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88618" w14:textId="77777777" w:rsidR="009611AF" w:rsidRDefault="00E81492" w:rsidP="00E81492">
      <w:pPr>
        <w:spacing w:line="276" w:lineRule="auto"/>
        <w:rPr>
          <w:rFonts w:ascii="Times New Roman" w:hAnsi="Times New Roman"/>
          <w:b/>
          <w:bCs/>
          <w:sz w:val="24"/>
          <w:szCs w:val="24"/>
          <w:lang w:eastAsia="ro-RO"/>
        </w:rPr>
      </w:pPr>
      <w:r>
        <w:rPr>
          <w:rFonts w:ascii="Times New Roman" w:hAnsi="Times New Roman"/>
          <w:b/>
          <w:bCs/>
          <w:sz w:val="24"/>
          <w:szCs w:val="24"/>
          <w:lang w:eastAsia="ro-RO"/>
        </w:rPr>
        <w:t xml:space="preserve">                                                           </w:t>
      </w:r>
    </w:p>
    <w:p w14:paraId="4BB420FE" w14:textId="55F7BC1D" w:rsidR="009611AF" w:rsidRPr="004440DA" w:rsidRDefault="00AD1362" w:rsidP="009611AF">
      <w:pPr>
        <w:spacing w:line="276" w:lineRule="auto"/>
        <w:jc w:val="center"/>
        <w:rPr>
          <w:rFonts w:ascii="Times New Roman" w:hAnsi="Times New Roman"/>
          <w:b/>
          <w:bCs/>
          <w:sz w:val="24"/>
          <w:szCs w:val="24"/>
          <w:lang w:eastAsia="ro-RO"/>
        </w:rPr>
      </w:pPr>
      <w:r w:rsidRPr="004440DA">
        <w:rPr>
          <w:rFonts w:ascii="Times New Roman" w:hAnsi="Times New Roman"/>
          <w:b/>
          <w:bCs/>
          <w:sz w:val="24"/>
          <w:szCs w:val="24"/>
          <w:lang w:eastAsia="ro-RO"/>
        </w:rPr>
        <w:t>INFORMARE DE PRESĂ</w:t>
      </w:r>
    </w:p>
    <w:p w14:paraId="45F9D589" w14:textId="283D0D3A" w:rsidR="00AD1362" w:rsidRDefault="006F47D7" w:rsidP="00B339A8">
      <w:pPr>
        <w:spacing w:line="276" w:lineRule="auto"/>
        <w:jc w:val="center"/>
        <w:rPr>
          <w:rFonts w:ascii="Times New Roman" w:hAnsi="Times New Roman"/>
          <w:b/>
          <w:bCs/>
          <w:sz w:val="24"/>
          <w:szCs w:val="24"/>
          <w:lang w:eastAsia="ro-RO"/>
        </w:rPr>
      </w:pPr>
      <w:r w:rsidRPr="004440DA">
        <w:rPr>
          <w:rFonts w:ascii="Times New Roman" w:hAnsi="Times New Roman"/>
          <w:b/>
          <w:bCs/>
          <w:sz w:val="24"/>
          <w:szCs w:val="24"/>
          <w:lang w:eastAsia="ro-RO"/>
        </w:rPr>
        <w:t xml:space="preserve">Noile reglementări ANRE referitoare la racordarea la rețelele electrice de interes public vin în sprijinul </w:t>
      </w:r>
      <w:r w:rsidR="00492AE0" w:rsidRPr="004440DA">
        <w:rPr>
          <w:rFonts w:ascii="Times New Roman" w:hAnsi="Times New Roman"/>
          <w:b/>
          <w:bCs/>
          <w:sz w:val="24"/>
          <w:szCs w:val="24"/>
          <w:lang w:eastAsia="ro-RO"/>
        </w:rPr>
        <w:t>utilizatorilor</w:t>
      </w:r>
    </w:p>
    <w:p w14:paraId="493140FD" w14:textId="77777777" w:rsidR="009611AF" w:rsidRPr="004440DA" w:rsidRDefault="009611AF" w:rsidP="00B339A8">
      <w:pPr>
        <w:spacing w:line="276" w:lineRule="auto"/>
        <w:jc w:val="center"/>
        <w:rPr>
          <w:rFonts w:ascii="Times New Roman" w:hAnsi="Times New Roman"/>
          <w:b/>
          <w:bCs/>
          <w:sz w:val="24"/>
          <w:szCs w:val="24"/>
          <w:lang w:eastAsia="ro-RO"/>
        </w:rPr>
      </w:pPr>
    </w:p>
    <w:p w14:paraId="3AFC565C" w14:textId="0616A18F" w:rsidR="00AD1362" w:rsidRPr="00E81492" w:rsidRDefault="006D1080" w:rsidP="00E81492">
      <w:pPr>
        <w:spacing w:line="276" w:lineRule="auto"/>
        <w:ind w:firstLine="720"/>
        <w:jc w:val="both"/>
        <w:rPr>
          <w:rFonts w:ascii="Times New Roman" w:hAnsi="Times New Roman" w:cs="Times New Roman"/>
          <w:bCs/>
          <w:sz w:val="24"/>
          <w:szCs w:val="24"/>
          <w:lang w:eastAsia="ro-RO"/>
        </w:rPr>
      </w:pPr>
      <w:r>
        <w:rPr>
          <w:rFonts w:ascii="Times New Roman" w:hAnsi="Times New Roman" w:cs="Times New Roman"/>
          <w:bCs/>
          <w:sz w:val="24"/>
          <w:szCs w:val="24"/>
          <w:lang w:eastAsia="ro-RO"/>
        </w:rPr>
        <w:t xml:space="preserve">Având în vedere numărul mare de </w:t>
      </w:r>
      <w:proofErr w:type="spellStart"/>
      <w:r>
        <w:rPr>
          <w:rFonts w:ascii="Times New Roman" w:hAnsi="Times New Roman" w:cs="Times New Roman"/>
          <w:bCs/>
          <w:sz w:val="24"/>
          <w:szCs w:val="24"/>
          <w:lang w:eastAsia="ro-RO"/>
        </w:rPr>
        <w:t>petiţii</w:t>
      </w:r>
      <w:proofErr w:type="spellEnd"/>
      <w:r>
        <w:rPr>
          <w:rFonts w:ascii="Times New Roman" w:hAnsi="Times New Roman" w:cs="Times New Roman"/>
          <w:bCs/>
          <w:sz w:val="24"/>
          <w:szCs w:val="24"/>
          <w:lang w:eastAsia="ro-RO"/>
        </w:rPr>
        <w:t xml:space="preserve"> depuse la ANRE privind racordarea </w:t>
      </w:r>
      <w:proofErr w:type="spellStart"/>
      <w:r>
        <w:rPr>
          <w:rFonts w:ascii="Times New Roman" w:hAnsi="Times New Roman" w:cs="Times New Roman"/>
          <w:bCs/>
          <w:sz w:val="24"/>
          <w:szCs w:val="24"/>
          <w:lang w:eastAsia="ro-RO"/>
        </w:rPr>
        <w:t>prosumatorilor</w:t>
      </w:r>
      <w:proofErr w:type="spellEnd"/>
      <w:r>
        <w:rPr>
          <w:rFonts w:ascii="Times New Roman" w:hAnsi="Times New Roman" w:cs="Times New Roman"/>
          <w:bCs/>
          <w:sz w:val="24"/>
          <w:szCs w:val="24"/>
          <w:lang w:eastAsia="ro-RO"/>
        </w:rPr>
        <w:t xml:space="preserve"> la </w:t>
      </w:r>
      <w:r w:rsidRPr="006D1080">
        <w:rPr>
          <w:rFonts w:ascii="Times New Roman" w:hAnsi="Times New Roman" w:cs="Times New Roman"/>
          <w:bCs/>
          <w:sz w:val="24"/>
          <w:szCs w:val="24"/>
          <w:lang w:eastAsia="ro-RO"/>
        </w:rPr>
        <w:t>rețeaua de distribuție a energiei electrice</w:t>
      </w:r>
      <w:r>
        <w:rPr>
          <w:rFonts w:ascii="Times New Roman" w:hAnsi="Times New Roman" w:cs="Times New Roman"/>
          <w:bCs/>
          <w:sz w:val="24"/>
          <w:szCs w:val="24"/>
          <w:lang w:eastAsia="ro-RO"/>
        </w:rPr>
        <w:t xml:space="preserve">, </w:t>
      </w:r>
      <w:r w:rsidR="00AD1362" w:rsidRPr="00E81492">
        <w:rPr>
          <w:rFonts w:ascii="Times New Roman" w:hAnsi="Times New Roman" w:cs="Times New Roman"/>
          <w:bCs/>
          <w:sz w:val="24"/>
          <w:szCs w:val="24"/>
          <w:lang w:eastAsia="ro-RO"/>
        </w:rPr>
        <w:t xml:space="preserve">Comitetul de reglementare </w:t>
      </w:r>
      <w:r w:rsidR="00327113">
        <w:rPr>
          <w:rFonts w:ascii="Times New Roman" w:hAnsi="Times New Roman" w:cs="Times New Roman"/>
          <w:bCs/>
          <w:sz w:val="24"/>
          <w:szCs w:val="24"/>
          <w:lang w:eastAsia="ro-RO"/>
        </w:rPr>
        <w:t xml:space="preserve">a aprobat, în </w:t>
      </w:r>
      <w:proofErr w:type="spellStart"/>
      <w:r w:rsidR="00327113">
        <w:rPr>
          <w:rFonts w:ascii="Times New Roman" w:hAnsi="Times New Roman" w:cs="Times New Roman"/>
          <w:bCs/>
          <w:sz w:val="24"/>
          <w:szCs w:val="24"/>
          <w:lang w:eastAsia="ro-RO"/>
        </w:rPr>
        <w:t>şedinţa</w:t>
      </w:r>
      <w:proofErr w:type="spellEnd"/>
      <w:r w:rsidR="00327113">
        <w:rPr>
          <w:rFonts w:ascii="Times New Roman" w:hAnsi="Times New Roman" w:cs="Times New Roman"/>
          <w:bCs/>
          <w:sz w:val="24"/>
          <w:szCs w:val="24"/>
          <w:lang w:eastAsia="ro-RO"/>
        </w:rPr>
        <w:t xml:space="preserve"> din data de 19.10.2022, </w:t>
      </w:r>
      <w:r w:rsidR="00AD1362" w:rsidRPr="00E81492">
        <w:rPr>
          <w:rFonts w:ascii="Times New Roman" w:hAnsi="Times New Roman" w:cs="Times New Roman"/>
          <w:bCs/>
          <w:sz w:val="24"/>
          <w:szCs w:val="24"/>
          <w:lang w:eastAsia="ro-RO"/>
        </w:rPr>
        <w:t xml:space="preserve">un act normativ privind </w:t>
      </w:r>
      <w:r w:rsidR="00492AE0" w:rsidRPr="00E81492">
        <w:rPr>
          <w:rFonts w:ascii="Times New Roman" w:hAnsi="Times New Roman" w:cs="Times New Roman"/>
          <w:bCs/>
          <w:sz w:val="24"/>
          <w:szCs w:val="24"/>
          <w:lang w:eastAsia="ro-RO"/>
        </w:rPr>
        <w:t>modific</w:t>
      </w:r>
      <w:r w:rsidR="00327113">
        <w:rPr>
          <w:rFonts w:ascii="Times New Roman" w:hAnsi="Times New Roman" w:cs="Times New Roman"/>
          <w:bCs/>
          <w:sz w:val="24"/>
          <w:szCs w:val="24"/>
          <w:lang w:eastAsia="ro-RO"/>
        </w:rPr>
        <w:t>area</w:t>
      </w:r>
      <w:r w:rsidR="00492AE0" w:rsidRPr="00E81492">
        <w:rPr>
          <w:rFonts w:ascii="Times New Roman" w:hAnsi="Times New Roman" w:cs="Times New Roman"/>
          <w:bCs/>
          <w:sz w:val="24"/>
          <w:szCs w:val="24"/>
          <w:lang w:eastAsia="ro-RO"/>
        </w:rPr>
        <w:t xml:space="preserve"> și complet</w:t>
      </w:r>
      <w:r w:rsidR="00327113">
        <w:rPr>
          <w:rFonts w:ascii="Times New Roman" w:hAnsi="Times New Roman" w:cs="Times New Roman"/>
          <w:bCs/>
          <w:sz w:val="24"/>
          <w:szCs w:val="24"/>
          <w:lang w:eastAsia="ro-RO"/>
        </w:rPr>
        <w:t>area</w:t>
      </w:r>
      <w:r w:rsidR="00492AE0" w:rsidRPr="00E81492">
        <w:rPr>
          <w:rFonts w:ascii="Times New Roman" w:hAnsi="Times New Roman" w:cs="Times New Roman"/>
          <w:bCs/>
          <w:sz w:val="24"/>
          <w:szCs w:val="24"/>
          <w:lang w:eastAsia="ro-RO"/>
        </w:rPr>
        <w:t xml:space="preserve"> unor </w:t>
      </w:r>
      <w:r w:rsidR="00492AE0" w:rsidRPr="006D1080">
        <w:rPr>
          <w:rFonts w:ascii="Times New Roman" w:hAnsi="Times New Roman" w:cs="Times New Roman"/>
          <w:bCs/>
          <w:sz w:val="24"/>
          <w:szCs w:val="24"/>
          <w:lang w:eastAsia="ro-RO"/>
        </w:rPr>
        <w:t>ordine</w:t>
      </w:r>
      <w:r w:rsidR="00AD1362" w:rsidRPr="00E81492">
        <w:rPr>
          <w:rFonts w:ascii="Times New Roman" w:hAnsi="Times New Roman" w:cs="Times New Roman"/>
          <w:bCs/>
          <w:sz w:val="24"/>
          <w:szCs w:val="24"/>
          <w:lang w:eastAsia="ro-RO"/>
        </w:rPr>
        <w:t xml:space="preserve">, </w:t>
      </w:r>
      <w:r w:rsidR="00492AE0" w:rsidRPr="00E81492">
        <w:rPr>
          <w:rFonts w:ascii="Times New Roman" w:hAnsi="Times New Roman" w:cs="Times New Roman"/>
          <w:bCs/>
          <w:sz w:val="24"/>
          <w:szCs w:val="24"/>
          <w:lang w:eastAsia="ro-RO"/>
        </w:rPr>
        <w:t>ale cărui prevederi</w:t>
      </w:r>
      <w:r w:rsidR="00AD1362" w:rsidRPr="00E81492">
        <w:rPr>
          <w:rFonts w:ascii="Times New Roman" w:hAnsi="Times New Roman" w:cs="Times New Roman"/>
          <w:bCs/>
          <w:sz w:val="24"/>
          <w:szCs w:val="24"/>
          <w:lang w:eastAsia="ro-RO"/>
        </w:rPr>
        <w:t xml:space="preserve"> vin în sprijinul viitorilor </w:t>
      </w:r>
      <w:r w:rsidR="00492AE0" w:rsidRPr="00E81492">
        <w:rPr>
          <w:rFonts w:ascii="Times New Roman" w:hAnsi="Times New Roman" w:cs="Times New Roman"/>
          <w:bCs/>
          <w:sz w:val="24"/>
          <w:szCs w:val="24"/>
          <w:lang w:eastAsia="ro-RO"/>
        </w:rPr>
        <w:t>utilizatori ai rețelelor electrice</w:t>
      </w:r>
      <w:r w:rsidR="00AD1362" w:rsidRPr="00E81492">
        <w:rPr>
          <w:rFonts w:ascii="Times New Roman" w:hAnsi="Times New Roman" w:cs="Times New Roman"/>
          <w:bCs/>
          <w:sz w:val="24"/>
          <w:szCs w:val="24"/>
          <w:lang w:eastAsia="ro-RO"/>
        </w:rPr>
        <w:t>.</w:t>
      </w:r>
    </w:p>
    <w:p w14:paraId="7157825A" w14:textId="77777777" w:rsidR="00FB0486" w:rsidRDefault="00FB0486" w:rsidP="00FB0486">
      <w:pPr>
        <w:spacing w:before="120" w:after="0" w:line="276" w:lineRule="auto"/>
        <w:ind w:firstLine="720"/>
        <w:jc w:val="both"/>
        <w:rPr>
          <w:rFonts w:ascii="Times New Roman" w:hAnsi="Times New Roman" w:cs="Times New Roman"/>
          <w:b/>
          <w:bCs/>
          <w:sz w:val="24"/>
          <w:szCs w:val="24"/>
        </w:rPr>
      </w:pPr>
      <w:r w:rsidRPr="00FB0486">
        <w:rPr>
          <w:rFonts w:ascii="Times New Roman" w:hAnsi="Times New Roman" w:cs="Times New Roman"/>
          <w:b/>
          <w:color w:val="242424"/>
          <w:sz w:val="24"/>
          <w:szCs w:val="24"/>
          <w:shd w:val="clear" w:color="auto" w:fill="FFFFFF"/>
        </w:rPr>
        <w:t xml:space="preserve">Noile prevederi ajută la deblocarea </w:t>
      </w:r>
      <w:r w:rsidRPr="00FB0486">
        <w:rPr>
          <w:rFonts w:ascii="Times New Roman" w:hAnsi="Times New Roman" w:cs="Times New Roman"/>
          <w:b/>
          <w:color w:val="000000"/>
          <w:sz w:val="24"/>
          <w:szCs w:val="24"/>
          <w:shd w:val="clear" w:color="auto" w:fill="FFFFFF"/>
        </w:rPr>
        <w:t xml:space="preserve">punerii în funcțiune a instalațiilor realizate de </w:t>
      </w:r>
      <w:proofErr w:type="spellStart"/>
      <w:r w:rsidRPr="00FB0486">
        <w:rPr>
          <w:rFonts w:ascii="Times New Roman" w:hAnsi="Times New Roman" w:cs="Times New Roman"/>
          <w:b/>
          <w:color w:val="000000"/>
          <w:sz w:val="24"/>
          <w:szCs w:val="24"/>
          <w:shd w:val="clear" w:color="auto" w:fill="FFFFFF"/>
        </w:rPr>
        <w:t>prosumatori</w:t>
      </w:r>
      <w:proofErr w:type="spellEnd"/>
      <w:r w:rsidRPr="00FB0486">
        <w:rPr>
          <w:rFonts w:ascii="Times New Roman" w:hAnsi="Times New Roman" w:cs="Times New Roman"/>
          <w:b/>
          <w:color w:val="000000"/>
          <w:sz w:val="24"/>
          <w:szCs w:val="24"/>
          <w:shd w:val="clear" w:color="auto" w:fill="FFFFFF"/>
        </w:rPr>
        <w:t xml:space="preserve"> și implicit la deblocarea valorificării energiei produse din surse regenerabile în centrale electrice cu puteri de până la 400 kW pe loc de consum și livrate în rețeaua electrică.</w:t>
      </w:r>
    </w:p>
    <w:p w14:paraId="2E5BF4BD" w14:textId="51C76623" w:rsidR="00327113" w:rsidRPr="00FB0486" w:rsidRDefault="00B339A8" w:rsidP="00FB0486">
      <w:pPr>
        <w:spacing w:before="120" w:after="0" w:line="276" w:lineRule="auto"/>
        <w:ind w:firstLine="720"/>
        <w:jc w:val="both"/>
        <w:rPr>
          <w:rFonts w:ascii="Times New Roman" w:hAnsi="Times New Roman" w:cs="Times New Roman"/>
          <w:b/>
          <w:bCs/>
          <w:sz w:val="24"/>
          <w:szCs w:val="24"/>
        </w:rPr>
      </w:pPr>
      <w:r w:rsidRPr="00FB0486">
        <w:rPr>
          <w:rFonts w:ascii="Times New Roman" w:hAnsi="Times New Roman" w:cs="Times New Roman"/>
          <w:bCs/>
          <w:sz w:val="24"/>
          <w:szCs w:val="24"/>
        </w:rPr>
        <w:t>A</w:t>
      </w:r>
      <w:r w:rsidR="00FB0486" w:rsidRPr="00FB0486">
        <w:rPr>
          <w:rFonts w:ascii="Times New Roman" w:hAnsi="Times New Roman" w:cs="Times New Roman"/>
          <w:bCs/>
          <w:sz w:val="24"/>
          <w:szCs w:val="24"/>
        </w:rPr>
        <w:t>stfel, am</w:t>
      </w:r>
      <w:r w:rsidRPr="00FB0486">
        <w:rPr>
          <w:rFonts w:ascii="Times New Roman" w:hAnsi="Times New Roman" w:cs="Times New Roman"/>
          <w:bCs/>
          <w:sz w:val="24"/>
          <w:szCs w:val="24"/>
        </w:rPr>
        <w:t xml:space="preserve"> adoptat</w:t>
      </w:r>
      <w:r w:rsidRPr="00FB0486">
        <w:rPr>
          <w:rFonts w:ascii="Times New Roman" w:hAnsi="Times New Roman" w:cs="Times New Roman"/>
          <w:b/>
          <w:bCs/>
          <w:sz w:val="24"/>
          <w:szCs w:val="24"/>
        </w:rPr>
        <w:t xml:space="preserve"> prevederi derogatorii pentru </w:t>
      </w:r>
      <w:proofErr w:type="spellStart"/>
      <w:r w:rsidRPr="00FB0486">
        <w:rPr>
          <w:rFonts w:ascii="Times New Roman" w:hAnsi="Times New Roman" w:cs="Times New Roman"/>
          <w:b/>
          <w:bCs/>
          <w:sz w:val="24"/>
          <w:szCs w:val="24"/>
        </w:rPr>
        <w:t>prosumatori</w:t>
      </w:r>
      <w:proofErr w:type="spellEnd"/>
      <w:r w:rsidRPr="00FB0486">
        <w:rPr>
          <w:rFonts w:ascii="Times New Roman" w:hAnsi="Times New Roman" w:cs="Times New Roman"/>
          <w:b/>
          <w:bCs/>
          <w:sz w:val="24"/>
          <w:szCs w:val="24"/>
        </w:rPr>
        <w:t xml:space="preserve"> de la aplicarea dispozițiilor procedurii destinate acestei categorii de utilizatori</w:t>
      </w:r>
      <w:r w:rsidRPr="00FB0486">
        <w:rPr>
          <w:rFonts w:ascii="Times New Roman" w:hAnsi="Times New Roman" w:cs="Times New Roman"/>
          <w:bCs/>
          <w:sz w:val="24"/>
          <w:szCs w:val="24"/>
        </w:rPr>
        <w:t xml:space="preserve">, referitoare la grupurile de măsurare a energiei electrice necesare în instalațiile de utilizare ale </w:t>
      </w:r>
      <w:proofErr w:type="spellStart"/>
      <w:r w:rsidRPr="00FB0486">
        <w:rPr>
          <w:rFonts w:ascii="Times New Roman" w:hAnsi="Times New Roman" w:cs="Times New Roman"/>
          <w:bCs/>
          <w:sz w:val="24"/>
          <w:szCs w:val="24"/>
        </w:rPr>
        <w:t>prosumatorilor</w:t>
      </w:r>
      <w:proofErr w:type="spellEnd"/>
      <w:r w:rsidRPr="00FB0486">
        <w:rPr>
          <w:rFonts w:ascii="Times New Roman" w:hAnsi="Times New Roman" w:cs="Times New Roman"/>
          <w:bCs/>
          <w:sz w:val="24"/>
          <w:szCs w:val="24"/>
        </w:rPr>
        <w:t>, respectiv cele destinate măsurării energiei electrice produse în instalațiile de producere a energiei electrice din surse regenerabile, în sensul necondiționării punerii sub tensiune a instalației de utilizare de montarea acestor echipamente</w:t>
      </w:r>
      <w:r w:rsidR="00327113" w:rsidRPr="00FB0486">
        <w:rPr>
          <w:rFonts w:ascii="Times New Roman" w:hAnsi="Times New Roman" w:cs="Times New Roman"/>
          <w:bCs/>
          <w:sz w:val="24"/>
          <w:szCs w:val="24"/>
        </w:rPr>
        <w:t>.</w:t>
      </w:r>
    </w:p>
    <w:p w14:paraId="15FD814B" w14:textId="7F274CC9" w:rsidR="00327113" w:rsidRPr="00FB0486" w:rsidRDefault="00A2132E" w:rsidP="00327113">
      <w:pPr>
        <w:spacing w:before="120" w:after="0" w:line="276" w:lineRule="auto"/>
        <w:ind w:firstLine="720"/>
        <w:jc w:val="both"/>
        <w:rPr>
          <w:rFonts w:ascii="Times New Roman" w:hAnsi="Times New Roman" w:cs="Times New Roman"/>
          <w:bCs/>
          <w:sz w:val="24"/>
          <w:szCs w:val="24"/>
        </w:rPr>
      </w:pPr>
      <w:r>
        <w:rPr>
          <w:rFonts w:ascii="Times New Roman" w:hAnsi="Times New Roman" w:cs="Times New Roman"/>
          <w:bCs/>
          <w:sz w:val="24"/>
          <w:szCs w:val="24"/>
        </w:rPr>
        <w:t>P</w:t>
      </w:r>
      <w:bookmarkStart w:id="0" w:name="_GoBack"/>
      <w:bookmarkEnd w:id="0"/>
      <w:r w:rsidR="004C4188" w:rsidRPr="00FB0486">
        <w:rPr>
          <w:rFonts w:ascii="Times New Roman" w:hAnsi="Times New Roman" w:cs="Times New Roman"/>
          <w:bCs/>
          <w:sz w:val="24"/>
          <w:szCs w:val="24"/>
        </w:rPr>
        <w:t>revederile procedurii privind racordarea la rețelele electrice de interes public de joasă tensiune a locurilor de consum aparținând utilizatorilor clienți casnici se aplică și locurilor de consum aparținând utilizatorilor persoane fizice autorizate, întreprinderi individuale, întreprinderi familiale și instituții publice, noile categorii de utilizatori beneficiind</w:t>
      </w:r>
      <w:r w:rsidR="004440DA" w:rsidRPr="00FB0486">
        <w:rPr>
          <w:rFonts w:ascii="Times New Roman" w:hAnsi="Times New Roman" w:cs="Times New Roman"/>
          <w:bCs/>
          <w:sz w:val="24"/>
          <w:szCs w:val="24"/>
        </w:rPr>
        <w:t>, alături de clienții casnici,</w:t>
      </w:r>
      <w:r w:rsidR="004C4188" w:rsidRPr="00FB0486">
        <w:rPr>
          <w:rFonts w:ascii="Times New Roman" w:hAnsi="Times New Roman" w:cs="Times New Roman"/>
          <w:bCs/>
          <w:sz w:val="24"/>
          <w:szCs w:val="24"/>
        </w:rPr>
        <w:t xml:space="preserve"> de </w:t>
      </w:r>
      <w:r w:rsidR="004440DA" w:rsidRPr="00FB0486">
        <w:rPr>
          <w:rFonts w:ascii="Times New Roman" w:hAnsi="Times New Roman" w:cs="Times New Roman"/>
          <w:bCs/>
          <w:sz w:val="24"/>
          <w:szCs w:val="24"/>
        </w:rPr>
        <w:t xml:space="preserve">rambursarea de către operatorul de distribuție a costurilor lucrărilor de proiectare și execuție a branșamentului. </w:t>
      </w:r>
    </w:p>
    <w:p w14:paraId="025DDD44" w14:textId="716049D6" w:rsidR="004440DA" w:rsidRPr="00FB0486" w:rsidRDefault="004440DA" w:rsidP="00327113">
      <w:pPr>
        <w:spacing w:before="120" w:after="0" w:line="276" w:lineRule="auto"/>
        <w:ind w:firstLine="720"/>
        <w:jc w:val="both"/>
        <w:rPr>
          <w:rFonts w:ascii="Times New Roman" w:hAnsi="Times New Roman" w:cs="Times New Roman"/>
          <w:bCs/>
          <w:sz w:val="24"/>
          <w:szCs w:val="24"/>
        </w:rPr>
      </w:pPr>
      <w:r w:rsidRPr="00FB0486">
        <w:rPr>
          <w:rFonts w:ascii="Times New Roman" w:hAnsi="Times New Roman" w:cs="Times New Roman"/>
          <w:bCs/>
          <w:sz w:val="24"/>
          <w:szCs w:val="24"/>
        </w:rPr>
        <w:t>Dispozițiile procedurii se aplică inclusiv utilizatorilor din categoriile menționate, pentru racordarea cărora operatorii de distribuție au emis avize tehnice de racordare înainte de d</w:t>
      </w:r>
      <w:r w:rsidR="00B339A8" w:rsidRPr="00FB0486">
        <w:rPr>
          <w:rFonts w:ascii="Times New Roman" w:hAnsi="Times New Roman" w:cs="Times New Roman"/>
          <w:bCs/>
          <w:sz w:val="24"/>
          <w:szCs w:val="24"/>
        </w:rPr>
        <w:t>ata de</w:t>
      </w:r>
      <w:r w:rsidRPr="00FB0486">
        <w:rPr>
          <w:rFonts w:ascii="Times New Roman" w:hAnsi="Times New Roman" w:cs="Times New Roman"/>
          <w:bCs/>
          <w:sz w:val="24"/>
          <w:szCs w:val="24"/>
        </w:rPr>
        <w:t xml:space="preserve"> 25 iulie 2022, dar pentru care nu au fost încheiate contracte de racordare până la data </w:t>
      </w:r>
      <w:r w:rsidR="00B339A8" w:rsidRPr="00FB0486">
        <w:rPr>
          <w:rFonts w:ascii="Times New Roman" w:hAnsi="Times New Roman" w:cs="Times New Roman"/>
          <w:bCs/>
          <w:sz w:val="24"/>
          <w:szCs w:val="24"/>
        </w:rPr>
        <w:t>respectivă</w:t>
      </w:r>
      <w:r w:rsidRPr="00FB0486">
        <w:rPr>
          <w:rFonts w:ascii="Times New Roman" w:hAnsi="Times New Roman" w:cs="Times New Roman"/>
          <w:bCs/>
          <w:sz w:val="24"/>
          <w:szCs w:val="24"/>
        </w:rPr>
        <w:t>.</w:t>
      </w:r>
    </w:p>
    <w:p w14:paraId="1CC00848" w14:textId="51925C81" w:rsidR="00FB0486" w:rsidRDefault="004440DA" w:rsidP="00E81492">
      <w:pPr>
        <w:spacing w:before="120" w:after="0" w:line="276" w:lineRule="auto"/>
        <w:ind w:firstLine="720"/>
        <w:jc w:val="both"/>
        <w:rPr>
          <w:rFonts w:ascii="Times New Roman" w:hAnsi="Times New Roman" w:cs="Times New Roman"/>
          <w:bCs/>
          <w:sz w:val="24"/>
          <w:szCs w:val="24"/>
        </w:rPr>
      </w:pPr>
      <w:r w:rsidRPr="00FB0486">
        <w:rPr>
          <w:rFonts w:ascii="Times New Roman" w:hAnsi="Times New Roman" w:cs="Times New Roman"/>
          <w:bCs/>
          <w:sz w:val="24"/>
          <w:szCs w:val="24"/>
        </w:rPr>
        <w:t xml:space="preserve">În cazul contractelor de racordare încheiate pentru racordarea unor locuri de producere în baza unor avize tehnice de racordare valabile la data de 04.03.2022 și/sau </w:t>
      </w:r>
      <w:r w:rsidR="00B339A8" w:rsidRPr="00FB0486">
        <w:rPr>
          <w:rFonts w:ascii="Times New Roman" w:hAnsi="Times New Roman" w:cs="Times New Roman"/>
          <w:bCs/>
          <w:sz w:val="24"/>
          <w:szCs w:val="24"/>
        </w:rPr>
        <w:t xml:space="preserve">la </w:t>
      </w:r>
      <w:r w:rsidRPr="00FB0486">
        <w:rPr>
          <w:rFonts w:ascii="Times New Roman" w:hAnsi="Times New Roman" w:cs="Times New Roman"/>
          <w:bCs/>
          <w:sz w:val="24"/>
          <w:szCs w:val="24"/>
        </w:rPr>
        <w:t>data de 17.06.2022, termenele pentru prezentarea autorizației de construcție a obiectiv</w:t>
      </w:r>
      <w:r w:rsidR="002D6AE3" w:rsidRPr="00FB0486">
        <w:rPr>
          <w:rFonts w:ascii="Times New Roman" w:hAnsi="Times New Roman" w:cs="Times New Roman"/>
          <w:bCs/>
          <w:sz w:val="24"/>
          <w:szCs w:val="24"/>
        </w:rPr>
        <w:t>elor</w:t>
      </w:r>
      <w:r w:rsidRPr="00FB0486">
        <w:rPr>
          <w:rFonts w:ascii="Times New Roman" w:hAnsi="Times New Roman" w:cs="Times New Roman"/>
          <w:bCs/>
          <w:sz w:val="24"/>
          <w:szCs w:val="24"/>
        </w:rPr>
        <w:t xml:space="preserve"> (central</w:t>
      </w:r>
      <w:r w:rsidR="002D6AE3" w:rsidRPr="00FB0486">
        <w:rPr>
          <w:rFonts w:ascii="Times New Roman" w:hAnsi="Times New Roman" w:cs="Times New Roman"/>
          <w:bCs/>
          <w:sz w:val="24"/>
          <w:szCs w:val="24"/>
        </w:rPr>
        <w:t>e</w:t>
      </w:r>
      <w:r w:rsidRPr="00FB0486">
        <w:rPr>
          <w:rFonts w:ascii="Times New Roman" w:hAnsi="Times New Roman" w:cs="Times New Roman"/>
          <w:bCs/>
          <w:sz w:val="24"/>
          <w:szCs w:val="24"/>
        </w:rPr>
        <w:t xml:space="preserve"> electric</w:t>
      </w:r>
      <w:r w:rsidR="002D6AE3" w:rsidRPr="00FB0486">
        <w:rPr>
          <w:rFonts w:ascii="Times New Roman" w:hAnsi="Times New Roman" w:cs="Times New Roman"/>
          <w:bCs/>
          <w:sz w:val="24"/>
          <w:szCs w:val="24"/>
        </w:rPr>
        <w:t>e</w:t>
      </w:r>
      <w:r w:rsidRPr="00FB0486">
        <w:rPr>
          <w:rFonts w:ascii="Times New Roman" w:hAnsi="Times New Roman" w:cs="Times New Roman"/>
          <w:bCs/>
          <w:sz w:val="24"/>
          <w:szCs w:val="24"/>
        </w:rPr>
        <w:t>), de 12 luni de la data încheierii contractului de racordare și 18 luni de la data emiterii avizului tehnic de racordare, se prelungesc cu 6 luni</w:t>
      </w:r>
      <w:r w:rsidR="00CC2E2C" w:rsidRPr="00FB0486">
        <w:rPr>
          <w:rFonts w:ascii="Times New Roman" w:hAnsi="Times New Roman" w:cs="Times New Roman"/>
          <w:bCs/>
          <w:sz w:val="24"/>
          <w:szCs w:val="24"/>
        </w:rPr>
        <w:t xml:space="preserve">. Impactul asupra operatorilor economici din categoria producătorilor de energie electrică este unul pozitiv, în sensul că prin prevederile actului normativ se stabilesc măsuri care evită blocarea procesului de racordare, prin acordarea prelungirii cu 6 luni a termenelor pentru prezentarea autorizației de construire a capacităților de producere pentru care procesul de racordare este demarat și utilizatorii dețin avize tehnice de racordare emise înainte de </w:t>
      </w:r>
      <w:proofErr w:type="spellStart"/>
      <w:r w:rsidR="00CC2E2C" w:rsidRPr="00FB0486">
        <w:rPr>
          <w:rFonts w:ascii="Times New Roman" w:hAnsi="Times New Roman" w:cs="Times New Roman"/>
          <w:bCs/>
          <w:sz w:val="24"/>
          <w:szCs w:val="24"/>
        </w:rPr>
        <w:t>intrara</w:t>
      </w:r>
      <w:proofErr w:type="spellEnd"/>
      <w:r w:rsidR="00CC2E2C" w:rsidRPr="00FB0486">
        <w:rPr>
          <w:rFonts w:ascii="Times New Roman" w:hAnsi="Times New Roman" w:cs="Times New Roman"/>
          <w:bCs/>
          <w:sz w:val="24"/>
          <w:szCs w:val="24"/>
        </w:rPr>
        <w:t xml:space="preserve"> în vigoare a actelor normative care stabilesc termenele respective</w:t>
      </w:r>
      <w:r w:rsidR="00FB0486">
        <w:rPr>
          <w:rFonts w:ascii="Times New Roman" w:hAnsi="Times New Roman" w:cs="Times New Roman"/>
          <w:bCs/>
          <w:sz w:val="24"/>
          <w:szCs w:val="24"/>
        </w:rPr>
        <w:t>.</w:t>
      </w:r>
      <w:r w:rsidR="00327113">
        <w:rPr>
          <w:rFonts w:ascii="Times New Roman" w:hAnsi="Times New Roman" w:cs="Times New Roman"/>
          <w:bCs/>
          <w:sz w:val="24"/>
          <w:szCs w:val="24"/>
        </w:rPr>
        <w:t xml:space="preserve"> </w:t>
      </w:r>
    </w:p>
    <w:p w14:paraId="76F39A1A" w14:textId="13D427B5" w:rsidR="006D1080" w:rsidRDefault="006D1080" w:rsidP="00E81492">
      <w:pPr>
        <w:spacing w:before="120" w:after="0" w:line="276" w:lineRule="auto"/>
        <w:ind w:firstLine="720"/>
        <w:jc w:val="both"/>
        <w:rPr>
          <w:rFonts w:ascii="Times New Roman" w:hAnsi="Times New Roman" w:cs="Times New Roman"/>
          <w:bCs/>
          <w:sz w:val="24"/>
          <w:szCs w:val="24"/>
        </w:rPr>
      </w:pPr>
      <w:r>
        <w:rPr>
          <w:rFonts w:ascii="Times New Roman" w:hAnsi="Times New Roman" w:cs="Times New Roman"/>
          <w:bCs/>
          <w:sz w:val="24"/>
          <w:szCs w:val="24"/>
        </w:rPr>
        <w:t>Fac precizarea că</w:t>
      </w:r>
      <w:r w:rsidR="009611AF">
        <w:rPr>
          <w:rFonts w:ascii="Times New Roman" w:hAnsi="Times New Roman" w:cs="Times New Roman"/>
          <w:bCs/>
          <w:sz w:val="24"/>
          <w:szCs w:val="24"/>
        </w:rPr>
        <w:t>, la momentul actual,</w:t>
      </w:r>
      <w:r>
        <w:rPr>
          <w:rFonts w:ascii="Times New Roman" w:hAnsi="Times New Roman" w:cs="Times New Roman"/>
          <w:bCs/>
          <w:sz w:val="24"/>
          <w:szCs w:val="24"/>
        </w:rPr>
        <w:t xml:space="preserve"> echipele de control din cadrul ANRE</w:t>
      </w:r>
      <w:r w:rsidR="009611AF">
        <w:rPr>
          <w:rFonts w:ascii="Times New Roman" w:hAnsi="Times New Roman" w:cs="Times New Roman"/>
          <w:bCs/>
          <w:sz w:val="24"/>
          <w:szCs w:val="24"/>
        </w:rPr>
        <w:t xml:space="preserve"> au</w:t>
      </w:r>
      <w:r>
        <w:rPr>
          <w:rFonts w:ascii="Times New Roman" w:hAnsi="Times New Roman" w:cs="Times New Roman"/>
          <w:bCs/>
          <w:sz w:val="24"/>
          <w:szCs w:val="24"/>
        </w:rPr>
        <w:t xml:space="preserve"> în curs de </w:t>
      </w:r>
      <w:proofErr w:type="spellStart"/>
      <w:r>
        <w:rPr>
          <w:rFonts w:ascii="Times New Roman" w:hAnsi="Times New Roman" w:cs="Times New Roman"/>
          <w:bCs/>
          <w:sz w:val="24"/>
          <w:szCs w:val="24"/>
        </w:rPr>
        <w:t>desfăşurare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acţiuni</w:t>
      </w:r>
      <w:proofErr w:type="spellEnd"/>
      <w:r>
        <w:rPr>
          <w:rFonts w:ascii="Times New Roman" w:hAnsi="Times New Roman" w:cs="Times New Roman"/>
          <w:bCs/>
          <w:sz w:val="24"/>
          <w:szCs w:val="24"/>
        </w:rPr>
        <w:t xml:space="preserve"> de control la operatorii de </w:t>
      </w:r>
      <w:proofErr w:type="spellStart"/>
      <w:r>
        <w:rPr>
          <w:rFonts w:ascii="Times New Roman" w:hAnsi="Times New Roman" w:cs="Times New Roman"/>
          <w:bCs/>
          <w:sz w:val="24"/>
          <w:szCs w:val="24"/>
        </w:rPr>
        <w:t>distribuţie</w:t>
      </w:r>
      <w:proofErr w:type="spellEnd"/>
      <w:r w:rsidR="009611AF">
        <w:rPr>
          <w:rFonts w:ascii="Times New Roman" w:hAnsi="Times New Roman" w:cs="Times New Roman"/>
          <w:bCs/>
          <w:sz w:val="24"/>
          <w:szCs w:val="24"/>
        </w:rPr>
        <w:t xml:space="preserve"> a energiei electrice, </w:t>
      </w:r>
      <w:r w:rsidR="007136FE">
        <w:rPr>
          <w:rFonts w:ascii="Times New Roman" w:hAnsi="Times New Roman" w:cs="Times New Roman"/>
          <w:bCs/>
          <w:sz w:val="24"/>
          <w:szCs w:val="24"/>
        </w:rPr>
        <w:t xml:space="preserve">având ca tematică </w:t>
      </w:r>
      <w:r w:rsidR="007136FE" w:rsidRPr="007136FE">
        <w:rPr>
          <w:rFonts w:ascii="Times New Roman" w:hAnsi="Times New Roman" w:cs="Times New Roman"/>
          <w:bCs/>
          <w:sz w:val="24"/>
          <w:szCs w:val="24"/>
        </w:rPr>
        <w:t xml:space="preserve">modul de îndeplinire a obligației legale privind </w:t>
      </w:r>
      <w:r w:rsidR="007136FE">
        <w:rPr>
          <w:rFonts w:ascii="Times New Roman" w:hAnsi="Times New Roman" w:cs="Times New Roman"/>
          <w:bCs/>
          <w:sz w:val="24"/>
          <w:szCs w:val="24"/>
        </w:rPr>
        <w:t xml:space="preserve">respectarea regulilor/etapelor de racordare la un loc de consum </w:t>
      </w:r>
      <w:r w:rsidR="007136FE">
        <w:rPr>
          <w:rFonts w:ascii="Times New Roman" w:hAnsi="Times New Roman" w:cs="Times New Roman"/>
          <w:bCs/>
          <w:sz w:val="24"/>
          <w:szCs w:val="24"/>
        </w:rPr>
        <w:lastRenderedPageBreak/>
        <w:t xml:space="preserve">existent a </w:t>
      </w:r>
      <w:proofErr w:type="spellStart"/>
      <w:r w:rsidR="007136FE">
        <w:rPr>
          <w:rFonts w:ascii="Times New Roman" w:hAnsi="Times New Roman" w:cs="Times New Roman"/>
          <w:bCs/>
          <w:sz w:val="24"/>
          <w:szCs w:val="24"/>
        </w:rPr>
        <w:t>instalaţiilor</w:t>
      </w:r>
      <w:proofErr w:type="spellEnd"/>
      <w:r w:rsidR="007136FE">
        <w:rPr>
          <w:rFonts w:ascii="Times New Roman" w:hAnsi="Times New Roman" w:cs="Times New Roman"/>
          <w:bCs/>
          <w:sz w:val="24"/>
          <w:szCs w:val="24"/>
        </w:rPr>
        <w:t xml:space="preserve"> de producere a energiei electrice din surse regenerabile, </w:t>
      </w:r>
      <w:r w:rsidR="009611AF">
        <w:rPr>
          <w:rFonts w:ascii="Times New Roman" w:hAnsi="Times New Roman" w:cs="Times New Roman"/>
          <w:bCs/>
          <w:sz w:val="24"/>
          <w:szCs w:val="24"/>
        </w:rPr>
        <w:t>urmând ca</w:t>
      </w:r>
      <w:r w:rsidR="00E45AC1">
        <w:rPr>
          <w:rFonts w:ascii="Times New Roman" w:hAnsi="Times New Roman" w:cs="Times New Roman"/>
          <w:bCs/>
          <w:sz w:val="24"/>
          <w:szCs w:val="24"/>
        </w:rPr>
        <w:t>,</w:t>
      </w:r>
      <w:r w:rsidR="009611AF">
        <w:rPr>
          <w:rFonts w:ascii="Times New Roman" w:hAnsi="Times New Roman" w:cs="Times New Roman"/>
          <w:bCs/>
          <w:sz w:val="24"/>
          <w:szCs w:val="24"/>
        </w:rPr>
        <w:t xml:space="preserve"> după finalizarea acestora</w:t>
      </w:r>
      <w:r w:rsidR="00E45AC1">
        <w:rPr>
          <w:rFonts w:ascii="Times New Roman" w:hAnsi="Times New Roman" w:cs="Times New Roman"/>
          <w:bCs/>
          <w:sz w:val="24"/>
          <w:szCs w:val="24"/>
        </w:rPr>
        <w:t>,</w:t>
      </w:r>
      <w:r w:rsidR="009611AF">
        <w:rPr>
          <w:rFonts w:ascii="Times New Roman" w:hAnsi="Times New Roman" w:cs="Times New Roman"/>
          <w:bCs/>
          <w:sz w:val="24"/>
          <w:szCs w:val="24"/>
        </w:rPr>
        <w:t xml:space="preserve"> rezultatele să fie făcute publice.</w:t>
      </w:r>
    </w:p>
    <w:p w14:paraId="06D9E3B3" w14:textId="77777777" w:rsidR="00FB0486" w:rsidRDefault="00FB0486" w:rsidP="00FB0486">
      <w:pPr>
        <w:spacing w:after="0" w:line="240" w:lineRule="auto"/>
        <w:jc w:val="both"/>
        <w:rPr>
          <w:rFonts w:ascii="Times New Roman" w:hAnsi="Times New Roman" w:cs="Times New Roman"/>
          <w:bCs/>
          <w:sz w:val="24"/>
          <w:szCs w:val="24"/>
        </w:rPr>
      </w:pPr>
    </w:p>
    <w:p w14:paraId="0B5D0297" w14:textId="77777777" w:rsidR="00FB0486" w:rsidRDefault="00FB0486" w:rsidP="00FB0486">
      <w:pPr>
        <w:spacing w:after="0" w:line="240" w:lineRule="auto"/>
        <w:jc w:val="both"/>
        <w:rPr>
          <w:rFonts w:ascii="Times New Roman" w:hAnsi="Times New Roman" w:cs="Times New Roman"/>
          <w:bCs/>
          <w:sz w:val="24"/>
          <w:szCs w:val="24"/>
        </w:rPr>
      </w:pPr>
    </w:p>
    <w:p w14:paraId="411D5BB0" w14:textId="58DF58C2" w:rsidR="00FB0486" w:rsidRDefault="00327113" w:rsidP="00FB0486">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Dumitru </w:t>
      </w:r>
      <w:proofErr w:type="spellStart"/>
      <w:r w:rsidR="00FB0486">
        <w:rPr>
          <w:rFonts w:ascii="Times New Roman" w:hAnsi="Times New Roman" w:cs="Times New Roman"/>
          <w:bCs/>
          <w:sz w:val="24"/>
          <w:szCs w:val="24"/>
        </w:rPr>
        <w:t>Chiriţă</w:t>
      </w:r>
      <w:proofErr w:type="spellEnd"/>
      <w:r w:rsidR="00FB0486">
        <w:rPr>
          <w:rFonts w:ascii="Times New Roman" w:hAnsi="Times New Roman" w:cs="Times New Roman"/>
          <w:bCs/>
          <w:sz w:val="24"/>
          <w:szCs w:val="24"/>
        </w:rPr>
        <w:t xml:space="preserve">, </w:t>
      </w:r>
    </w:p>
    <w:p w14:paraId="65FE3784" w14:textId="47F08587" w:rsidR="004440DA" w:rsidRPr="00E81492" w:rsidRDefault="00FB0486" w:rsidP="00FB0486">
      <w:pPr>
        <w:spacing w:after="0" w:line="24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P</w:t>
      </w:r>
      <w:r w:rsidR="00327113">
        <w:rPr>
          <w:rFonts w:ascii="Times New Roman" w:hAnsi="Times New Roman" w:cs="Times New Roman"/>
          <w:bCs/>
          <w:sz w:val="24"/>
          <w:szCs w:val="24"/>
        </w:rPr>
        <w:t>reşedinte</w:t>
      </w:r>
      <w:proofErr w:type="spellEnd"/>
      <w:r w:rsidR="00327113">
        <w:rPr>
          <w:rFonts w:ascii="Times New Roman" w:hAnsi="Times New Roman" w:cs="Times New Roman"/>
          <w:bCs/>
          <w:sz w:val="24"/>
          <w:szCs w:val="24"/>
        </w:rPr>
        <w:t xml:space="preserve"> al ANRE</w:t>
      </w:r>
    </w:p>
    <w:p w14:paraId="538B6D6F" w14:textId="77777777" w:rsidR="00327113" w:rsidRPr="000542CE" w:rsidRDefault="00327113" w:rsidP="00327113">
      <w:pPr>
        <w:spacing w:after="0" w:line="240" w:lineRule="auto"/>
        <w:jc w:val="both"/>
        <w:rPr>
          <w:rStyle w:val="Emphasis"/>
          <w:rFonts w:ascii="Times New Roman" w:hAnsi="Times New Roman" w:cs="Times New Roman"/>
          <w:i w:val="0"/>
          <w:sz w:val="24"/>
          <w:szCs w:val="24"/>
        </w:rPr>
      </w:pPr>
    </w:p>
    <w:p w14:paraId="1F0827E8" w14:textId="651A863E" w:rsidR="00110294" w:rsidRPr="00327113" w:rsidRDefault="001A3EB6" w:rsidP="00327113">
      <w:pPr>
        <w:pStyle w:val="NormalWeb"/>
        <w:spacing w:before="0" w:beforeAutospacing="0"/>
        <w:rPr>
          <w:i/>
          <w:sz w:val="22"/>
        </w:rPr>
      </w:pPr>
      <w:r w:rsidRPr="00327113">
        <w:rPr>
          <w:i/>
          <w:sz w:val="22"/>
        </w:rPr>
        <w:t xml:space="preserve">București, </w:t>
      </w:r>
      <w:r w:rsidR="00C31F5B">
        <w:rPr>
          <w:i/>
          <w:sz w:val="22"/>
        </w:rPr>
        <w:t>20</w:t>
      </w:r>
      <w:r w:rsidR="00E81492" w:rsidRPr="00327113">
        <w:rPr>
          <w:i/>
          <w:sz w:val="22"/>
        </w:rPr>
        <w:t>.10.2022</w:t>
      </w:r>
    </w:p>
    <w:sectPr w:rsidR="00110294" w:rsidRPr="00327113" w:rsidSect="003427FA">
      <w:footerReference w:type="default" r:id="rId7"/>
      <w:headerReference w:type="first" r:id="rId8"/>
      <w:footerReference w:type="first" r:id="rId9"/>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27D7E" w14:textId="77777777" w:rsidR="001501E9" w:rsidRDefault="001501E9" w:rsidP="003B4C37">
      <w:pPr>
        <w:spacing w:after="0" w:line="240" w:lineRule="auto"/>
      </w:pPr>
      <w:r>
        <w:separator/>
      </w:r>
    </w:p>
  </w:endnote>
  <w:endnote w:type="continuationSeparator" w:id="0">
    <w:p w14:paraId="115E0506" w14:textId="77777777" w:rsidR="001501E9" w:rsidRDefault="001501E9"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14:paraId="05C170BD" w14:textId="77777777" w:rsidR="00561D6D" w:rsidRDefault="00561D6D">
        <w:pPr>
          <w:pStyle w:val="Footer"/>
          <w:jc w:val="center"/>
        </w:pPr>
        <w:r>
          <w:fldChar w:fldCharType="begin"/>
        </w:r>
        <w:r>
          <w:instrText xml:space="preserve"> PAGE   \* MERGEFORMAT </w:instrText>
        </w:r>
        <w:r>
          <w:fldChar w:fldCharType="separate"/>
        </w:r>
        <w:r w:rsidR="00E43B64">
          <w:rPr>
            <w:noProof/>
          </w:rPr>
          <w:t>2</w:t>
        </w:r>
        <w:r>
          <w:rPr>
            <w:noProof/>
          </w:rPr>
          <w:fldChar w:fldCharType="end"/>
        </w:r>
      </w:p>
    </w:sdtContent>
  </w:sdt>
  <w:p w14:paraId="690EAA38" w14:textId="77777777"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F8D12"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 xml:space="preserve">Str. Constantin Nacu, nr. 3, Sector 2, </w:t>
    </w:r>
    <w:proofErr w:type="spellStart"/>
    <w:r w:rsidRPr="00A63C0A">
      <w:rPr>
        <w:rFonts w:ascii="Arial" w:hAnsi="Arial" w:cs="Arial"/>
        <w:sz w:val="16"/>
      </w:rPr>
      <w:t>Bucureşti</w:t>
    </w:r>
    <w:proofErr w:type="spellEnd"/>
    <w:r w:rsidRPr="00A63C0A">
      <w:rPr>
        <w:rFonts w:ascii="Arial" w:hAnsi="Arial" w:cs="Arial"/>
        <w:sz w:val="16"/>
      </w:rPr>
      <w:t xml:space="preserve">, Cod </w:t>
    </w:r>
    <w:proofErr w:type="spellStart"/>
    <w:r w:rsidRPr="00A63C0A">
      <w:rPr>
        <w:rFonts w:ascii="Arial" w:hAnsi="Arial" w:cs="Arial"/>
        <w:sz w:val="16"/>
      </w:rPr>
      <w:t>poştal</w:t>
    </w:r>
    <w:proofErr w:type="spellEnd"/>
    <w:r w:rsidRPr="00A63C0A">
      <w:rPr>
        <w:rFonts w:ascii="Arial" w:hAnsi="Arial" w:cs="Arial"/>
        <w:sz w:val="16"/>
      </w:rPr>
      <w:t>: 020995</w:t>
    </w:r>
  </w:p>
  <w:p w14:paraId="7B238982"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883AA1" w14:textId="77777777" w:rsidR="001501E9" w:rsidRDefault="001501E9" w:rsidP="003B4C37">
      <w:pPr>
        <w:spacing w:after="0" w:line="240" w:lineRule="auto"/>
      </w:pPr>
      <w:r>
        <w:separator/>
      </w:r>
    </w:p>
  </w:footnote>
  <w:footnote w:type="continuationSeparator" w:id="0">
    <w:p w14:paraId="522B98FA" w14:textId="77777777" w:rsidR="001501E9" w:rsidRDefault="001501E9"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AA0BD" w14:textId="0A68D766" w:rsidR="003B4C37" w:rsidRDefault="00C31F5B" w:rsidP="00561D6D">
    <w:pPr>
      <w:pStyle w:val="Header"/>
      <w:tabs>
        <w:tab w:val="clear" w:pos="9026"/>
        <w:tab w:val="right" w:pos="7349"/>
      </w:tabs>
    </w:pPr>
    <w:r>
      <w:rPr>
        <w:noProof/>
        <w:lang w:val="en-US"/>
      </w:rPr>
      <mc:AlternateContent>
        <mc:Choice Requires="wps">
          <w:drawing>
            <wp:anchor distT="0" distB="0" distL="114300" distR="114300" simplePos="0" relativeHeight="251659264" behindDoc="0" locked="0" layoutInCell="1" allowOverlap="1" wp14:anchorId="7364A8FC" wp14:editId="642AD420">
              <wp:simplePos x="0" y="0"/>
              <wp:positionH relativeFrom="margin">
                <wp:posOffset>651510</wp:posOffset>
              </wp:positionH>
              <wp:positionV relativeFrom="paragraph">
                <wp:posOffset>238760</wp:posOffset>
              </wp:positionV>
              <wp:extent cx="5191125" cy="3143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34E387" w14:textId="0DEE3DED" w:rsidR="00AF71FE" w:rsidRPr="00C31F5B" w:rsidRDefault="003B4C37" w:rsidP="00C31F5B">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64A8FC" id="_x0000_t202" coordsize="21600,21600" o:spt="202" path="m,l,21600r21600,l21600,xe">
              <v:stroke joinstyle="miter"/>
              <v:path gradientshapeok="t" o:connecttype="rect"/>
            </v:shapetype>
            <v:shape id="Text Box 1" o:spid="_x0000_s1026" type="#_x0000_t202" style="position:absolute;margin-left:51.3pt;margin-top:18.8pt;width:408.75pt;height:24.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" filled="f" stroked="f" strokeweight=".5pt">
              <v:textbox>
                <w:txbxContent>
                  <w:p w14:paraId="3F34E387" w14:textId="0DEE3DED" w:rsidR="00AF71FE" w:rsidRPr="00C31F5B" w:rsidRDefault="003B4C37" w:rsidP="00C31F5B">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0027738A">
      <w:rPr>
        <w:noProof/>
        <w:lang w:val="en-US"/>
      </w:rPr>
      <w:drawing>
        <wp:anchor distT="0" distB="0" distL="114300" distR="114300" simplePos="0" relativeHeight="251661312" behindDoc="1" locked="0" layoutInCell="1" allowOverlap="1" wp14:anchorId="21961871" wp14:editId="0CC91917">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561D6D">
      <w:rPr>
        <w:noProof/>
        <w:lang w:val="en-US"/>
      </w:rPr>
      <w:drawing>
        <wp:inline distT="0" distB="0" distL="0" distR="0" wp14:anchorId="47461A60" wp14:editId="676EBDD9">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14:paraId="18355232" w14:textId="77777777" w:rsidR="003B4C37" w:rsidRDefault="0027738A">
    <w:pPr>
      <w:pStyle w:val="Header"/>
    </w:pPr>
    <w:r>
      <w:rPr>
        <w:noProof/>
        <w:lang w:val="en-US"/>
      </w:rPr>
      <mc:AlternateContent>
        <mc:Choice Requires="wps">
          <w:drawing>
            <wp:anchor distT="0" distB="0" distL="114300" distR="114300" simplePos="0" relativeHeight="251660288" behindDoc="0" locked="0" layoutInCell="1" allowOverlap="1" wp14:anchorId="1E761A08" wp14:editId="33D16379">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4007434"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12804"/>
    <w:multiLevelType w:val="hybridMultilevel"/>
    <w:tmpl w:val="1032B458"/>
    <w:lvl w:ilvl="0" w:tplc="9F563B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2"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3" w15:restartNumberingAfterBreak="0">
    <w:nsid w:val="15730368"/>
    <w:multiLevelType w:val="hybridMultilevel"/>
    <w:tmpl w:val="6C4C1F9C"/>
    <w:lvl w:ilvl="0" w:tplc="C502699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D811EBE"/>
    <w:multiLevelType w:val="hybridMultilevel"/>
    <w:tmpl w:val="18CA769A"/>
    <w:lvl w:ilvl="0" w:tplc="E042F5DE">
      <w:start w:val="1"/>
      <w:numFmt w:val="bullet"/>
      <w:lvlText w:val="-"/>
      <w:lvlJc w:val="left"/>
      <w:pPr>
        <w:ind w:left="927" w:hanging="360"/>
      </w:pPr>
      <w:rPr>
        <w:rFonts w:ascii="Courier New" w:hAnsi="Courier New"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8" w15:restartNumberingAfterBreak="0">
    <w:nsid w:val="3CE43865"/>
    <w:multiLevelType w:val="hybridMultilevel"/>
    <w:tmpl w:val="DD40A506"/>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2" w15:restartNumberingAfterBreak="0">
    <w:nsid w:val="53843A2F"/>
    <w:multiLevelType w:val="hybridMultilevel"/>
    <w:tmpl w:val="13A03102"/>
    <w:lvl w:ilvl="0" w:tplc="E042F5DE">
      <w:start w:val="1"/>
      <w:numFmt w:val="bullet"/>
      <w:lvlText w:val="-"/>
      <w:lvlJc w:val="left"/>
      <w:pPr>
        <w:ind w:left="1287" w:hanging="360"/>
      </w:pPr>
      <w:rPr>
        <w:rFonts w:ascii="Courier New" w:hAnsi="Courier New" w:hint="default"/>
      </w:rPr>
    </w:lvl>
    <w:lvl w:ilvl="1" w:tplc="08090017">
      <w:start w:val="1"/>
      <w:numFmt w:val="lowerLetter"/>
      <w:lvlText w:val="%2)"/>
      <w:lvlJc w:val="left"/>
      <w:pPr>
        <w:ind w:left="2007" w:hanging="360"/>
      </w:pPr>
      <w:rPr>
        <w:rFonts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3"/>
  </w:num>
  <w:num w:numId="2">
    <w:abstractNumId w:val="10"/>
  </w:num>
  <w:num w:numId="3">
    <w:abstractNumId w:val="7"/>
  </w:num>
  <w:num w:numId="4">
    <w:abstractNumId w:val="14"/>
  </w:num>
  <w:num w:numId="5">
    <w:abstractNumId w:val="1"/>
  </w:num>
  <w:num w:numId="6">
    <w:abstractNumId w:val="11"/>
  </w:num>
  <w:num w:numId="7">
    <w:abstractNumId w:val="6"/>
  </w:num>
  <w:num w:numId="8">
    <w:abstractNumId w:val="2"/>
  </w:num>
  <w:num w:numId="9">
    <w:abstractNumId w:val="4"/>
  </w:num>
  <w:num w:numId="10">
    <w:abstractNumId w:val="5"/>
  </w:num>
  <w:num w:numId="11">
    <w:abstractNumId w:val="12"/>
  </w:num>
  <w:num w:numId="12">
    <w:abstractNumId w:val="9"/>
  </w:num>
  <w:num w:numId="13">
    <w:abstractNumId w:val="8"/>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34D3B"/>
    <w:rsid w:val="000542CE"/>
    <w:rsid w:val="00090E31"/>
    <w:rsid w:val="000B071A"/>
    <w:rsid w:val="000D4689"/>
    <w:rsid w:val="000D7AE0"/>
    <w:rsid w:val="000E1727"/>
    <w:rsid w:val="000E316D"/>
    <w:rsid w:val="000F3DF1"/>
    <w:rsid w:val="00110294"/>
    <w:rsid w:val="00122F7E"/>
    <w:rsid w:val="00123A54"/>
    <w:rsid w:val="00125D85"/>
    <w:rsid w:val="001346F1"/>
    <w:rsid w:val="00140718"/>
    <w:rsid w:val="001501E9"/>
    <w:rsid w:val="00160D1D"/>
    <w:rsid w:val="0016112A"/>
    <w:rsid w:val="0016654A"/>
    <w:rsid w:val="00172D21"/>
    <w:rsid w:val="001A1DA0"/>
    <w:rsid w:val="001A207D"/>
    <w:rsid w:val="001A3EB6"/>
    <w:rsid w:val="001B484F"/>
    <w:rsid w:val="00235834"/>
    <w:rsid w:val="0027738A"/>
    <w:rsid w:val="0029142B"/>
    <w:rsid w:val="00293F32"/>
    <w:rsid w:val="002A66A8"/>
    <w:rsid w:val="002A6DA5"/>
    <w:rsid w:val="002B3467"/>
    <w:rsid w:val="002D6AE3"/>
    <w:rsid w:val="0030285B"/>
    <w:rsid w:val="00327113"/>
    <w:rsid w:val="003427FA"/>
    <w:rsid w:val="003543C8"/>
    <w:rsid w:val="00356BC2"/>
    <w:rsid w:val="00364C45"/>
    <w:rsid w:val="00364E3A"/>
    <w:rsid w:val="0037458E"/>
    <w:rsid w:val="003B26B9"/>
    <w:rsid w:val="003B4C37"/>
    <w:rsid w:val="003C78E8"/>
    <w:rsid w:val="003D258B"/>
    <w:rsid w:val="004119A7"/>
    <w:rsid w:val="0042783B"/>
    <w:rsid w:val="00437C42"/>
    <w:rsid w:val="004440DA"/>
    <w:rsid w:val="00492AE0"/>
    <w:rsid w:val="004B55AA"/>
    <w:rsid w:val="004C4188"/>
    <w:rsid w:val="004E5631"/>
    <w:rsid w:val="00520268"/>
    <w:rsid w:val="0052287D"/>
    <w:rsid w:val="00561D6D"/>
    <w:rsid w:val="00572DF7"/>
    <w:rsid w:val="00587BE2"/>
    <w:rsid w:val="00592E58"/>
    <w:rsid w:val="005E003D"/>
    <w:rsid w:val="005E3B03"/>
    <w:rsid w:val="005E64BD"/>
    <w:rsid w:val="005F11C4"/>
    <w:rsid w:val="00620875"/>
    <w:rsid w:val="0066785A"/>
    <w:rsid w:val="00677CF9"/>
    <w:rsid w:val="006C1CB9"/>
    <w:rsid w:val="006D1080"/>
    <w:rsid w:val="006F47D7"/>
    <w:rsid w:val="007136FE"/>
    <w:rsid w:val="00743000"/>
    <w:rsid w:val="0076099F"/>
    <w:rsid w:val="0076283B"/>
    <w:rsid w:val="00780135"/>
    <w:rsid w:val="00787AA2"/>
    <w:rsid w:val="00795361"/>
    <w:rsid w:val="007D1F9B"/>
    <w:rsid w:val="00845749"/>
    <w:rsid w:val="0085060E"/>
    <w:rsid w:val="0088430C"/>
    <w:rsid w:val="008D7198"/>
    <w:rsid w:val="008F401E"/>
    <w:rsid w:val="008F6221"/>
    <w:rsid w:val="00904AAE"/>
    <w:rsid w:val="00905874"/>
    <w:rsid w:val="00921F42"/>
    <w:rsid w:val="00936332"/>
    <w:rsid w:val="009611AF"/>
    <w:rsid w:val="00962771"/>
    <w:rsid w:val="0098771C"/>
    <w:rsid w:val="00997D09"/>
    <w:rsid w:val="009C5B10"/>
    <w:rsid w:val="00A12310"/>
    <w:rsid w:val="00A2132E"/>
    <w:rsid w:val="00A23380"/>
    <w:rsid w:val="00A26582"/>
    <w:rsid w:val="00A270B1"/>
    <w:rsid w:val="00A277E7"/>
    <w:rsid w:val="00A343A8"/>
    <w:rsid w:val="00A53F29"/>
    <w:rsid w:val="00A60696"/>
    <w:rsid w:val="00A67B3D"/>
    <w:rsid w:val="00A9551F"/>
    <w:rsid w:val="00AB62C4"/>
    <w:rsid w:val="00AD1362"/>
    <w:rsid w:val="00AE22CA"/>
    <w:rsid w:val="00AE6F05"/>
    <w:rsid w:val="00AF20DB"/>
    <w:rsid w:val="00AF2BC1"/>
    <w:rsid w:val="00AF71FE"/>
    <w:rsid w:val="00B339A8"/>
    <w:rsid w:val="00B50AEF"/>
    <w:rsid w:val="00B63563"/>
    <w:rsid w:val="00B81C1F"/>
    <w:rsid w:val="00B81D22"/>
    <w:rsid w:val="00B86910"/>
    <w:rsid w:val="00BA14C9"/>
    <w:rsid w:val="00BA3122"/>
    <w:rsid w:val="00BB10C1"/>
    <w:rsid w:val="00BB2C3C"/>
    <w:rsid w:val="00BC0B70"/>
    <w:rsid w:val="00BD4091"/>
    <w:rsid w:val="00C00406"/>
    <w:rsid w:val="00C042DC"/>
    <w:rsid w:val="00C17D43"/>
    <w:rsid w:val="00C2096C"/>
    <w:rsid w:val="00C31F5B"/>
    <w:rsid w:val="00C40278"/>
    <w:rsid w:val="00C41C0C"/>
    <w:rsid w:val="00C95EEA"/>
    <w:rsid w:val="00CC2E2C"/>
    <w:rsid w:val="00CF1D19"/>
    <w:rsid w:val="00CF7DC2"/>
    <w:rsid w:val="00D005D5"/>
    <w:rsid w:val="00D14356"/>
    <w:rsid w:val="00D4619C"/>
    <w:rsid w:val="00D72DAB"/>
    <w:rsid w:val="00D76985"/>
    <w:rsid w:val="00DF1263"/>
    <w:rsid w:val="00DF7952"/>
    <w:rsid w:val="00E43B64"/>
    <w:rsid w:val="00E445C4"/>
    <w:rsid w:val="00E45AC1"/>
    <w:rsid w:val="00E56C1A"/>
    <w:rsid w:val="00E7037E"/>
    <w:rsid w:val="00E81492"/>
    <w:rsid w:val="00ED494E"/>
    <w:rsid w:val="00EF36DB"/>
    <w:rsid w:val="00F404C1"/>
    <w:rsid w:val="00F62E6A"/>
    <w:rsid w:val="00F771D8"/>
    <w:rsid w:val="00F80B77"/>
    <w:rsid w:val="00FA1D08"/>
    <w:rsid w:val="00FB0486"/>
    <w:rsid w:val="00FD1A95"/>
    <w:rsid w:val="00FD521F"/>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9B22E"/>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1A95"/>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paragraph" w:customStyle="1" w:styleId="xmsonormal">
    <w:name w:val="x_msonormal"/>
    <w:basedOn w:val="Normal"/>
    <w:rsid w:val="00C95EEA"/>
    <w:pPr>
      <w:spacing w:after="0" w:line="240" w:lineRule="auto"/>
    </w:pPr>
    <w:rPr>
      <w:rFonts w:ascii="Calibri" w:hAnsi="Calibri" w:cs="Calibri"/>
      <w:lang w:val="en-US"/>
    </w:rPr>
  </w:style>
  <w:style w:type="character" w:styleId="Strong">
    <w:name w:val="Strong"/>
    <w:basedOn w:val="DefaultParagraphFont"/>
    <w:uiPriority w:val="22"/>
    <w:qFormat/>
    <w:rsid w:val="00C95EEA"/>
    <w:rPr>
      <w:b/>
      <w:bCs/>
    </w:rPr>
  </w:style>
  <w:style w:type="paragraph" w:styleId="NormalWeb">
    <w:name w:val="Normal (Web)"/>
    <w:basedOn w:val="Normal"/>
    <w:uiPriority w:val="99"/>
    <w:unhideWhenUsed/>
    <w:rsid w:val="00CF1D19"/>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Emphasis">
    <w:name w:val="Emphasis"/>
    <w:basedOn w:val="DefaultParagraphFont"/>
    <w:uiPriority w:val="20"/>
    <w:qFormat/>
    <w:rsid w:val="00CF1D19"/>
    <w:rPr>
      <w:i/>
      <w:iCs/>
    </w:rPr>
  </w:style>
  <w:style w:type="character" w:styleId="Hyperlink">
    <w:name w:val="Hyperlink"/>
    <w:uiPriority w:val="99"/>
    <w:unhideWhenUsed/>
    <w:rsid w:val="004440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9409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542</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2020-09-28T11:59:00Z</cp:lastPrinted>
  <dcterms:created xsi:type="dcterms:W3CDTF">2022-10-20T06:33:00Z</dcterms:created>
  <dcterms:modified xsi:type="dcterms:W3CDTF">2022-10-20T07:38:00Z</dcterms:modified>
</cp:coreProperties>
</file>