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C7E" w:rsidRPr="00D13B77" w:rsidRDefault="00980C7E" w:rsidP="00D13B77">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rsidR="00F736AB" w:rsidRPr="00733EDF" w:rsidRDefault="00733EDF" w:rsidP="00D13B77">
      <w:pPr>
        <w:spacing w:after="0" w:line="360" w:lineRule="auto"/>
        <w:ind w:right="23"/>
        <w:jc w:val="center"/>
        <w:rPr>
          <w:rFonts w:ascii="Times New Roman" w:hAnsi="Times New Roman"/>
          <w:b/>
          <w:sz w:val="24"/>
          <w:szCs w:val="24"/>
        </w:rPr>
      </w:pPr>
      <w:r w:rsidRPr="00733EDF">
        <w:rPr>
          <w:rFonts w:ascii="Times New Roman" w:hAnsi="Times New Roman"/>
          <w:b/>
          <w:sz w:val="24"/>
          <w:szCs w:val="24"/>
        </w:rPr>
        <w:t>Solicitările privind decont</w:t>
      </w:r>
      <w:r>
        <w:rPr>
          <w:rFonts w:ascii="Times New Roman" w:hAnsi="Times New Roman"/>
          <w:b/>
          <w:sz w:val="24"/>
          <w:szCs w:val="24"/>
        </w:rPr>
        <w:t>ă</w:t>
      </w:r>
      <w:r w:rsidRPr="00733EDF">
        <w:rPr>
          <w:rFonts w:ascii="Times New Roman" w:hAnsi="Times New Roman"/>
          <w:b/>
          <w:sz w:val="24"/>
          <w:szCs w:val="24"/>
        </w:rPr>
        <w:t xml:space="preserve">rile conform </w:t>
      </w:r>
      <w:r w:rsidR="00F736AB" w:rsidRPr="00733EDF">
        <w:rPr>
          <w:rFonts w:ascii="Times New Roman" w:hAnsi="Times New Roman"/>
          <w:b/>
          <w:sz w:val="24"/>
          <w:szCs w:val="24"/>
        </w:rPr>
        <w:t>OUG 118/2021 au fost finalizate în totalitate</w:t>
      </w:r>
    </w:p>
    <w:p w:rsidR="00980C7E" w:rsidRDefault="00733EDF" w:rsidP="00733EDF">
      <w:pPr>
        <w:spacing w:after="0" w:line="360" w:lineRule="auto"/>
        <w:ind w:right="23"/>
        <w:rPr>
          <w:rFonts w:ascii="Times New Roman" w:eastAsia="Calibri" w:hAnsi="Times New Roman"/>
          <w:bCs/>
          <w:iCs/>
          <w:sz w:val="24"/>
          <w:szCs w:val="24"/>
          <w:shd w:val="clear" w:color="auto" w:fill="FFFFFF"/>
        </w:rPr>
      </w:pPr>
      <w:r>
        <w:rPr>
          <w:rFonts w:ascii="Times New Roman" w:hAnsi="Times New Roman"/>
          <w:sz w:val="24"/>
          <w:szCs w:val="24"/>
        </w:rPr>
        <w:t xml:space="preserve">           </w:t>
      </w:r>
      <w:r w:rsidR="00980C7E" w:rsidRPr="00733EDF">
        <w:rPr>
          <w:rFonts w:ascii="Times New Roman" w:hAnsi="Times New Roman"/>
          <w:sz w:val="24"/>
          <w:szCs w:val="24"/>
        </w:rPr>
        <w:t>Suma totală verificată de ANRE și transmisă spre</w:t>
      </w:r>
      <w:r w:rsidR="00D13B77" w:rsidRPr="00733EDF">
        <w:rPr>
          <w:rFonts w:ascii="Times New Roman" w:hAnsi="Times New Roman"/>
          <w:sz w:val="24"/>
          <w:szCs w:val="24"/>
        </w:rPr>
        <w:t xml:space="preserve"> </w:t>
      </w:r>
      <w:r w:rsidR="00980C7E" w:rsidRPr="00733EDF">
        <w:rPr>
          <w:rFonts w:ascii="Times New Roman" w:hAnsi="Times New Roman"/>
          <w:sz w:val="24"/>
          <w:szCs w:val="24"/>
        </w:rPr>
        <w:t xml:space="preserve">decontare a depășit </w:t>
      </w:r>
      <w:r w:rsidR="00980C7E" w:rsidRPr="00733EDF">
        <w:rPr>
          <w:rFonts w:ascii="Times New Roman" w:eastAsia="Calibri" w:hAnsi="Times New Roman"/>
          <w:bCs/>
          <w:iCs/>
          <w:sz w:val="24"/>
          <w:szCs w:val="24"/>
          <w:shd w:val="clear" w:color="auto" w:fill="FFFFFF"/>
        </w:rPr>
        <w:t>5,9 miliarde RON</w:t>
      </w:r>
    </w:p>
    <w:p w:rsidR="00260CD5" w:rsidRPr="00D13B77" w:rsidRDefault="00260CD5" w:rsidP="00733EDF">
      <w:pPr>
        <w:spacing w:after="0" w:line="360" w:lineRule="auto"/>
        <w:ind w:right="23"/>
        <w:rPr>
          <w:rFonts w:ascii="Times New Roman" w:hAnsi="Times New Roman"/>
          <w:b/>
          <w:bCs/>
          <w:sz w:val="28"/>
          <w:szCs w:val="24"/>
        </w:rPr>
      </w:pPr>
    </w:p>
    <w:p w:rsidR="00CB0C60" w:rsidRPr="00980C7E" w:rsidRDefault="00CB0C60" w:rsidP="00980C7E">
      <w:pPr>
        <w:spacing w:after="0" w:line="240" w:lineRule="auto"/>
        <w:jc w:val="both"/>
        <w:rPr>
          <w:rFonts w:ascii="Times New Roman" w:hAnsi="Times New Roman"/>
          <w:b/>
          <w:bCs/>
          <w:sz w:val="24"/>
          <w:szCs w:val="24"/>
          <w:lang w:eastAsia="ro-RO"/>
        </w:rPr>
      </w:pPr>
    </w:p>
    <w:p w:rsidR="007009BF" w:rsidRDefault="00260CD5" w:rsidP="007009BF">
      <w:pPr>
        <w:pStyle w:val="BodyText"/>
        <w:tabs>
          <w:tab w:val="left" w:pos="3960"/>
        </w:tabs>
        <w:ind w:left="115" w:right="106" w:firstLine="705"/>
        <w:jc w:val="both"/>
        <w:rPr>
          <w:b/>
          <w:i/>
        </w:rPr>
      </w:pPr>
      <w:r>
        <w:rPr>
          <w:b/>
          <w:i/>
        </w:rPr>
        <w:t>Î</w:t>
      </w:r>
      <w:r w:rsidR="002534D0">
        <w:rPr>
          <w:b/>
          <w:i/>
        </w:rPr>
        <w:t xml:space="preserve">n legătură cu verificarea </w:t>
      </w:r>
      <w:r w:rsidR="007009BF" w:rsidRPr="007009BF">
        <w:rPr>
          <w:b/>
          <w:i/>
        </w:rPr>
        <w:t>și transmi</w:t>
      </w:r>
      <w:r w:rsidR="002534D0">
        <w:rPr>
          <w:b/>
          <w:i/>
        </w:rPr>
        <w:t>terea</w:t>
      </w:r>
      <w:r w:rsidR="007009BF" w:rsidRPr="007009BF">
        <w:rPr>
          <w:b/>
          <w:i/>
        </w:rPr>
        <w:t xml:space="preserve"> spre decontare </w:t>
      </w:r>
      <w:r w:rsidR="002534D0">
        <w:rPr>
          <w:b/>
          <w:i/>
        </w:rPr>
        <w:t>a</w:t>
      </w:r>
      <w:r w:rsidR="007009BF" w:rsidRPr="007009BF">
        <w:rPr>
          <w:b/>
          <w:i/>
        </w:rPr>
        <w:t xml:space="preserve"> cereril</w:t>
      </w:r>
      <w:r>
        <w:rPr>
          <w:b/>
          <w:i/>
        </w:rPr>
        <w:t>or</w:t>
      </w:r>
      <w:r w:rsidR="007009BF" w:rsidRPr="007009BF">
        <w:rPr>
          <w:b/>
          <w:i/>
        </w:rPr>
        <w:t xml:space="preserve"> depuse de către furnizori cu privire la aplicarea măsurilor prevăzute în </w:t>
      </w:r>
      <w:bookmarkStart w:id="0" w:name="_Hlk117240820"/>
      <w:r w:rsidR="007009BF" w:rsidRPr="007009BF">
        <w:rPr>
          <w:b/>
          <w:i/>
        </w:rPr>
        <w:t>Ordonanț</w:t>
      </w:r>
      <w:r w:rsidR="007009BF">
        <w:rPr>
          <w:b/>
          <w:i/>
        </w:rPr>
        <w:t>a</w:t>
      </w:r>
      <w:r w:rsidR="007009BF" w:rsidRPr="007009BF">
        <w:rPr>
          <w:b/>
          <w:i/>
        </w:rPr>
        <w:t xml:space="preserve"> de Urgență a Guvernului nr.118/2021</w:t>
      </w:r>
      <w:bookmarkEnd w:id="0"/>
      <w:r w:rsidR="007009BF" w:rsidRPr="007009BF">
        <w:rPr>
          <w:b/>
          <w:i/>
        </w:rPr>
        <w:t xml:space="preserve">, cu modificările și completările ulterioare, </w:t>
      </w:r>
      <w:r w:rsidR="002534D0">
        <w:rPr>
          <w:b/>
          <w:i/>
        </w:rPr>
        <w:t>v</w:t>
      </w:r>
      <w:r w:rsidR="004F1DBD">
        <w:rPr>
          <w:b/>
          <w:i/>
        </w:rPr>
        <w:t>ă</w:t>
      </w:r>
      <w:r w:rsidR="002534D0">
        <w:rPr>
          <w:b/>
          <w:i/>
        </w:rPr>
        <w:t xml:space="preserve"> informez c</w:t>
      </w:r>
      <w:r w:rsidR="004F1DBD">
        <w:rPr>
          <w:b/>
          <w:i/>
        </w:rPr>
        <w:t>ă</w:t>
      </w:r>
      <w:r w:rsidR="002534D0">
        <w:rPr>
          <w:b/>
          <w:i/>
        </w:rPr>
        <w:t xml:space="preserve"> acestea au fost finalizate </w:t>
      </w:r>
      <w:r w:rsidR="004F1DBD">
        <w:rPr>
          <w:b/>
          <w:i/>
        </w:rPr>
        <w:t>î</w:t>
      </w:r>
      <w:r w:rsidR="002534D0">
        <w:rPr>
          <w:b/>
          <w:i/>
        </w:rPr>
        <w:t xml:space="preserve">n totalitate, </w:t>
      </w:r>
      <w:r w:rsidR="007009BF" w:rsidRPr="007009BF">
        <w:rPr>
          <w:b/>
          <w:i/>
        </w:rPr>
        <w:t>schema de sprijin fiind încheiată.</w:t>
      </w:r>
      <w:r w:rsidR="007009BF">
        <w:rPr>
          <w:b/>
          <w:i/>
        </w:rPr>
        <w:t xml:space="preserve"> </w:t>
      </w:r>
    </w:p>
    <w:p w:rsidR="007009BF" w:rsidRDefault="007009BF" w:rsidP="007009BF">
      <w:pPr>
        <w:pStyle w:val="BodyText"/>
        <w:tabs>
          <w:tab w:val="left" w:pos="3960"/>
        </w:tabs>
        <w:ind w:left="115" w:right="106" w:firstLine="705"/>
        <w:jc w:val="both"/>
      </w:pPr>
    </w:p>
    <w:p w:rsidR="007009BF" w:rsidRDefault="007009BF" w:rsidP="007009BF">
      <w:pPr>
        <w:pStyle w:val="BodyText"/>
        <w:tabs>
          <w:tab w:val="left" w:pos="3960"/>
        </w:tabs>
        <w:ind w:left="115" w:right="106" w:firstLine="705"/>
        <w:jc w:val="both"/>
      </w:pPr>
      <w:r w:rsidRPr="007009BF">
        <w:t>Situația privind</w:t>
      </w:r>
      <w:r>
        <w:rPr>
          <w:b/>
          <w:i/>
        </w:rPr>
        <w:t xml:space="preserve"> </w:t>
      </w:r>
      <w:bookmarkStart w:id="1" w:name="_Hlk117241212"/>
      <w:r w:rsidRPr="00980C7E">
        <w:rPr>
          <w:b/>
        </w:rPr>
        <w:t>OUG 118/2021</w:t>
      </w:r>
      <w:r w:rsidRPr="00980C7E">
        <w:t xml:space="preserve"> </w:t>
      </w:r>
      <w:bookmarkEnd w:id="1"/>
      <w:r>
        <w:t>este următoarea</w:t>
      </w:r>
      <w:r w:rsidRPr="00980C7E">
        <w:t>:</w:t>
      </w:r>
    </w:p>
    <w:p w:rsidR="004F1DBD" w:rsidRPr="00980C7E" w:rsidRDefault="004F1DBD" w:rsidP="007009BF">
      <w:pPr>
        <w:pStyle w:val="BodyText"/>
        <w:tabs>
          <w:tab w:val="left" w:pos="3960"/>
        </w:tabs>
        <w:ind w:left="115" w:right="106" w:firstLine="705"/>
        <w:jc w:val="both"/>
      </w:pP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6" w:after="0" w:line="240" w:lineRule="auto"/>
        <w:contextualSpacing w:val="0"/>
        <w:rPr>
          <w:rFonts w:ascii="Times New Roman" w:hAnsi="Times New Roman"/>
          <w:sz w:val="24"/>
          <w:szCs w:val="24"/>
        </w:rPr>
      </w:pPr>
      <w:bookmarkStart w:id="2" w:name="_Hlk117172616"/>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rPr>
        <w:t xml:space="preserve">: </w:t>
      </w:r>
      <w:r w:rsidRPr="00980C7E">
        <w:rPr>
          <w:rFonts w:ascii="Times New Roman" w:hAnsi="Times New Roman"/>
          <w:b/>
          <w:spacing w:val="-5"/>
          <w:sz w:val="24"/>
          <w:szCs w:val="24"/>
        </w:rPr>
        <w:t>80</w:t>
      </w:r>
      <w:r w:rsidRPr="00980C7E">
        <w:rPr>
          <w:rFonts w:ascii="Times New Roman" w:hAnsi="Times New Roman"/>
          <w:spacing w:val="-5"/>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Pr="00980C7E">
        <w:rPr>
          <w:rFonts w:ascii="Times New Roman" w:hAnsi="Times New Roman"/>
          <w:b/>
          <w:spacing w:val="-4"/>
          <w:sz w:val="24"/>
          <w:szCs w:val="24"/>
        </w:rPr>
        <w:t>345</w:t>
      </w:r>
      <w:r w:rsidRPr="00980C7E">
        <w:rPr>
          <w:rFonts w:ascii="Times New Roman" w:hAnsi="Times New Roman"/>
          <w:spacing w:val="-4"/>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xml:space="preserve">: </w:t>
      </w:r>
      <w:r w:rsidRPr="00980C7E">
        <w:rPr>
          <w:rFonts w:ascii="Times New Roman" w:hAnsi="Times New Roman"/>
          <w:b/>
          <w:spacing w:val="-4"/>
          <w:sz w:val="24"/>
          <w:szCs w:val="24"/>
        </w:rPr>
        <w:t>288</w:t>
      </w:r>
      <w:r w:rsidRPr="00980C7E">
        <w:rPr>
          <w:rFonts w:ascii="Times New Roman" w:hAnsi="Times New Roman"/>
          <w:spacing w:val="-4"/>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37"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 xml:space="preserve">neeligibile: </w:t>
      </w:r>
      <w:r w:rsidRPr="00980C7E">
        <w:rPr>
          <w:rFonts w:ascii="Times New Roman" w:hAnsi="Times New Roman"/>
          <w:b/>
          <w:spacing w:val="-1"/>
          <w:sz w:val="24"/>
          <w:szCs w:val="24"/>
        </w:rPr>
        <w:t>55</w:t>
      </w:r>
      <w:r w:rsidRPr="00980C7E">
        <w:rPr>
          <w:rFonts w:ascii="Times New Roman" w:hAnsi="Times New Roman"/>
          <w:spacing w:val="-5"/>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w:t>
      </w:r>
      <w:r w:rsidRPr="00980C7E">
        <w:rPr>
          <w:rFonts w:ascii="Times New Roman" w:hAnsi="Times New Roman"/>
          <w:b/>
          <w:spacing w:val="-1"/>
          <w:sz w:val="24"/>
          <w:szCs w:val="24"/>
        </w:rPr>
        <w:t xml:space="preserve">2.412.026.173,21 </w:t>
      </w:r>
      <w:r w:rsidRPr="00980C7E">
        <w:rPr>
          <w:rFonts w:ascii="Times New Roman" w:hAnsi="Times New Roman"/>
          <w:b/>
          <w:spacing w:val="-4"/>
          <w:sz w:val="24"/>
          <w:szCs w:val="24"/>
        </w:rPr>
        <w:t>RON</w:t>
      </w:r>
      <w:r w:rsidRPr="00980C7E">
        <w:rPr>
          <w:rFonts w:ascii="Times New Roman" w:hAnsi="Times New Roman"/>
          <w:spacing w:val="-4"/>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valoare totală</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neeligibile</w:t>
      </w:r>
      <w:r w:rsidRPr="00980C7E">
        <w:rPr>
          <w:rFonts w:ascii="Times New Roman" w:hAnsi="Times New Roman"/>
          <w:spacing w:val="-1"/>
          <w:sz w:val="24"/>
          <w:szCs w:val="24"/>
        </w:rPr>
        <w:t xml:space="preserve">: </w:t>
      </w:r>
      <w:r w:rsidRPr="00980C7E">
        <w:rPr>
          <w:rFonts w:ascii="Times New Roman" w:hAnsi="Times New Roman"/>
          <w:b/>
          <w:spacing w:val="-2"/>
          <w:sz w:val="24"/>
          <w:szCs w:val="24"/>
        </w:rPr>
        <w:t>10.243.419,53 RON</w:t>
      </w:r>
      <w:r w:rsidRPr="00980C7E">
        <w:rPr>
          <w:rFonts w:ascii="Times New Roman" w:hAnsi="Times New Roman"/>
          <w:spacing w:val="-2"/>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valoare totală</w:t>
      </w:r>
      <w:r w:rsidRPr="00980C7E">
        <w:rPr>
          <w:rFonts w:ascii="Times New Roman" w:hAnsi="Times New Roman"/>
          <w:spacing w:val="-4"/>
          <w:sz w:val="24"/>
          <w:szCs w:val="24"/>
        </w:rPr>
        <w:t xml:space="preserve"> </w:t>
      </w:r>
      <w:r w:rsidRPr="00980C7E">
        <w:rPr>
          <w:rFonts w:ascii="Times New Roman" w:hAnsi="Times New Roman"/>
          <w:sz w:val="24"/>
          <w:szCs w:val="24"/>
        </w:rPr>
        <w:t>solicitată</w:t>
      </w:r>
      <w:r w:rsidRPr="00980C7E">
        <w:rPr>
          <w:rFonts w:ascii="Times New Roman" w:hAnsi="Times New Roman"/>
          <w:spacing w:val="-3"/>
          <w:sz w:val="24"/>
          <w:szCs w:val="24"/>
        </w:rPr>
        <w:t xml:space="preserve">: </w:t>
      </w:r>
      <w:r w:rsidRPr="00980C7E">
        <w:rPr>
          <w:rFonts w:ascii="Times New Roman" w:hAnsi="Times New Roman"/>
          <w:b/>
          <w:sz w:val="24"/>
          <w:szCs w:val="24"/>
        </w:rPr>
        <w:t xml:space="preserve">2.422.269.592,74 </w:t>
      </w:r>
      <w:r w:rsidRPr="00980C7E">
        <w:rPr>
          <w:rFonts w:ascii="Times New Roman" w:hAnsi="Times New Roman"/>
          <w:b/>
          <w:spacing w:val="-4"/>
          <w:sz w:val="24"/>
          <w:szCs w:val="24"/>
        </w:rPr>
        <w:t>RON</w:t>
      </w:r>
      <w:r w:rsidRPr="00980C7E">
        <w:rPr>
          <w:rFonts w:ascii="Times New Roman" w:hAnsi="Times New Roman"/>
          <w:spacing w:val="-4"/>
          <w:sz w:val="24"/>
          <w:szCs w:val="24"/>
        </w:rPr>
        <w:t>.</w:t>
      </w:r>
      <w:bookmarkEnd w:id="2"/>
    </w:p>
    <w:p w:rsidR="00980C7E" w:rsidRDefault="00980C7E" w:rsidP="00980C7E">
      <w:pPr>
        <w:tabs>
          <w:tab w:val="left" w:pos="3960"/>
        </w:tabs>
        <w:spacing w:after="0" w:line="240" w:lineRule="auto"/>
        <w:jc w:val="both"/>
        <w:rPr>
          <w:rFonts w:ascii="Times New Roman" w:hAnsi="Times New Roman"/>
          <w:i/>
          <w:sz w:val="24"/>
          <w:szCs w:val="24"/>
        </w:rPr>
      </w:pPr>
      <w:bookmarkStart w:id="3" w:name="_Hlk117172628"/>
    </w:p>
    <w:p w:rsidR="00F736AB" w:rsidRDefault="00F736AB" w:rsidP="00980C7E">
      <w:pPr>
        <w:tabs>
          <w:tab w:val="left" w:pos="3960"/>
        </w:tabs>
        <w:spacing w:after="0" w:line="240" w:lineRule="auto"/>
        <w:jc w:val="both"/>
        <w:rPr>
          <w:rFonts w:ascii="Times New Roman" w:hAnsi="Times New Roman"/>
          <w:b/>
          <w:i/>
          <w:sz w:val="24"/>
          <w:szCs w:val="24"/>
          <w:lang w:eastAsia="ro-RO"/>
        </w:rPr>
      </w:pPr>
    </w:p>
    <w:p w:rsidR="00F736AB" w:rsidRPr="00F736AB" w:rsidRDefault="00E80C16" w:rsidP="00980C7E">
      <w:pPr>
        <w:tabs>
          <w:tab w:val="left" w:pos="3960"/>
        </w:tabs>
        <w:spacing w:after="0" w:line="240" w:lineRule="auto"/>
        <w:jc w:val="both"/>
        <w:rPr>
          <w:rFonts w:ascii="Times New Roman" w:hAnsi="Times New Roman"/>
          <w:sz w:val="24"/>
          <w:szCs w:val="24"/>
          <w:lang w:eastAsia="ro-RO"/>
        </w:rPr>
      </w:pPr>
      <w:r>
        <w:rPr>
          <w:rFonts w:ascii="Times New Roman" w:hAnsi="Times New Roman"/>
          <w:sz w:val="24"/>
          <w:szCs w:val="24"/>
          <w:lang w:eastAsia="ro-RO"/>
        </w:rPr>
        <w:t>Î</w:t>
      </w:r>
      <w:r w:rsidR="00F736AB" w:rsidRPr="00F736AB">
        <w:rPr>
          <w:rFonts w:ascii="Times New Roman" w:hAnsi="Times New Roman"/>
          <w:sz w:val="24"/>
          <w:szCs w:val="24"/>
          <w:lang w:eastAsia="ro-RO"/>
        </w:rPr>
        <w:t xml:space="preserve">n ceea ce privește </w:t>
      </w:r>
      <w:r w:rsidR="00F736AB" w:rsidRPr="00F736AB">
        <w:rPr>
          <w:rFonts w:ascii="Times New Roman" w:hAnsi="Times New Roman"/>
          <w:b/>
          <w:sz w:val="24"/>
          <w:szCs w:val="24"/>
          <w:lang w:eastAsia="ro-RO"/>
        </w:rPr>
        <w:t>Ordonanța de Urgență a Guvernului nr.27/2022</w:t>
      </w:r>
      <w:r>
        <w:rPr>
          <w:rFonts w:ascii="Times New Roman" w:hAnsi="Times New Roman"/>
          <w:b/>
          <w:sz w:val="24"/>
          <w:szCs w:val="24"/>
          <w:lang w:eastAsia="ro-RO"/>
        </w:rPr>
        <w:t>,</w:t>
      </w:r>
      <w:r w:rsidR="00F736AB" w:rsidRPr="00F736AB">
        <w:rPr>
          <w:rFonts w:ascii="Times New Roman" w:hAnsi="Times New Roman"/>
          <w:sz w:val="24"/>
          <w:szCs w:val="24"/>
          <w:lang w:eastAsia="ro-RO"/>
        </w:rPr>
        <w:t xml:space="preserve"> situația cererilor de decontare se prezintă după cum urmează</w:t>
      </w:r>
      <w:r w:rsidR="00F736AB">
        <w:rPr>
          <w:rFonts w:ascii="Times New Roman" w:hAnsi="Times New Roman"/>
          <w:sz w:val="24"/>
          <w:szCs w:val="24"/>
          <w:lang w:eastAsia="ro-RO"/>
        </w:rPr>
        <w:t>:</w:t>
      </w:r>
    </w:p>
    <w:bookmarkEnd w:id="3"/>
    <w:p w:rsidR="00980C7E" w:rsidRPr="00980C7E" w:rsidRDefault="00980C7E" w:rsidP="00980C7E">
      <w:pPr>
        <w:pStyle w:val="BodyText"/>
        <w:tabs>
          <w:tab w:val="left" w:pos="3960"/>
        </w:tabs>
        <w:spacing w:before="1"/>
      </w:pP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6" w:after="0" w:line="240" w:lineRule="auto"/>
        <w:contextualSpacing w:val="0"/>
        <w:rPr>
          <w:rFonts w:ascii="Times New Roman" w:hAnsi="Times New Roman"/>
          <w:sz w:val="24"/>
          <w:szCs w:val="24"/>
        </w:rPr>
      </w:pPr>
      <w:bookmarkStart w:id="4" w:name="_Hlk117172639"/>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Pr="00980C7E">
        <w:rPr>
          <w:rFonts w:ascii="Times New Roman" w:hAnsi="Times New Roman"/>
          <w:b/>
          <w:spacing w:val="1"/>
          <w:sz w:val="24"/>
          <w:szCs w:val="24"/>
          <w:lang w:val="en-GB"/>
        </w:rPr>
        <w:t>75</w:t>
      </w:r>
      <w:r w:rsidRPr="00980C7E">
        <w:rPr>
          <w:rFonts w:ascii="Times New Roman" w:hAnsi="Times New Roman"/>
          <w:spacing w:val="-5"/>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Pr="00980C7E">
        <w:rPr>
          <w:rFonts w:ascii="Times New Roman" w:hAnsi="Times New Roman"/>
          <w:b/>
          <w:spacing w:val="-1"/>
          <w:sz w:val="24"/>
          <w:szCs w:val="24"/>
        </w:rPr>
        <w:t>276</w:t>
      </w:r>
      <w:r w:rsidRPr="00980C7E">
        <w:rPr>
          <w:rFonts w:ascii="Times New Roman" w:hAnsi="Times New Roman"/>
          <w:spacing w:val="-4"/>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Pr="00980C7E">
        <w:rPr>
          <w:rFonts w:ascii="Times New Roman" w:hAnsi="Times New Roman"/>
          <w:b/>
          <w:sz w:val="24"/>
          <w:szCs w:val="24"/>
        </w:rPr>
        <w:t>114</w:t>
      </w:r>
      <w:r w:rsidRPr="00980C7E">
        <w:rPr>
          <w:rFonts w:ascii="Times New Roman" w:hAnsi="Times New Roman"/>
          <w:spacing w:val="-4"/>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noncasnici</w:t>
      </w:r>
      <w:r w:rsidRPr="00980C7E">
        <w:rPr>
          <w:rFonts w:ascii="Times New Roman" w:hAnsi="Times New Roman"/>
          <w:sz w:val="24"/>
          <w:szCs w:val="24"/>
        </w:rPr>
        <w:t xml:space="preserve">: </w:t>
      </w:r>
      <w:r w:rsidRPr="00980C7E">
        <w:rPr>
          <w:rFonts w:ascii="Times New Roman" w:hAnsi="Times New Roman"/>
          <w:b/>
          <w:sz w:val="24"/>
          <w:szCs w:val="24"/>
        </w:rPr>
        <w:t>180</w:t>
      </w:r>
      <w:r w:rsidRPr="00980C7E">
        <w:rPr>
          <w:rFonts w:ascii="Times New Roman" w:hAnsi="Times New Roman"/>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 xml:space="preserve">număr total cereri aprobate, clienți casnici și noncasnici: </w:t>
      </w:r>
      <w:r w:rsidRPr="00980C7E">
        <w:rPr>
          <w:rFonts w:ascii="Times New Roman" w:hAnsi="Times New Roman"/>
          <w:b/>
          <w:sz w:val="24"/>
          <w:szCs w:val="24"/>
        </w:rPr>
        <w:t>294</w:t>
      </w:r>
      <w:r w:rsidRPr="00980C7E">
        <w:rPr>
          <w:rFonts w:ascii="Times New Roman" w:hAnsi="Times New Roman"/>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37"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4</w:t>
      </w:r>
      <w:r w:rsidRPr="00980C7E">
        <w:rPr>
          <w:rFonts w:ascii="Times New Roman" w:hAnsi="Times New Roman"/>
          <w:spacing w:val="-5"/>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37" w:after="0" w:line="240"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noncasnici: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r w:rsidRPr="00980C7E">
        <w:rPr>
          <w:rFonts w:ascii="Times New Roman" w:hAnsi="Times New Roman"/>
          <w:spacing w:val="-5"/>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noncasnici: </w:t>
      </w:r>
      <w:r w:rsidRPr="00980C7E">
        <w:rPr>
          <w:rFonts w:ascii="Times New Roman" w:hAnsi="Times New Roman"/>
          <w:b/>
          <w:sz w:val="24"/>
          <w:szCs w:val="24"/>
        </w:rPr>
        <w:t>1.900.951.928,05 RON</w:t>
      </w:r>
      <w:r w:rsidRPr="00980C7E">
        <w:rPr>
          <w:rFonts w:ascii="Times New Roman" w:hAnsi="Times New Roman"/>
          <w:spacing w:val="-4"/>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Pr="00980C7E">
        <w:rPr>
          <w:rFonts w:ascii="Times New Roman" w:hAnsi="Times New Roman"/>
          <w:b/>
          <w:sz w:val="24"/>
          <w:szCs w:val="24"/>
        </w:rPr>
        <w:t xml:space="preserve">1.684.919.681,13 </w:t>
      </w:r>
      <w:r w:rsidRPr="00980C7E">
        <w:rPr>
          <w:rFonts w:ascii="Times New Roman" w:hAnsi="Times New Roman"/>
          <w:b/>
          <w:bCs/>
          <w:sz w:val="24"/>
          <w:szCs w:val="24"/>
        </w:rPr>
        <w:t>RON</w:t>
      </w:r>
      <w:r w:rsidRPr="00980C7E">
        <w:rPr>
          <w:rFonts w:ascii="Times New Roman" w:hAnsi="Times New Roman"/>
          <w:b/>
          <w:sz w:val="24"/>
          <w:szCs w:val="24"/>
        </w:rPr>
        <w:t>,</w:t>
      </w:r>
    </w:p>
    <w:p w:rsidR="00980C7E" w:rsidRPr="00980C7E" w:rsidRDefault="00980C7E" w:rsidP="00980C7E">
      <w:pPr>
        <w:pStyle w:val="ListParagraph"/>
        <w:widowControl w:val="0"/>
        <w:numPr>
          <w:ilvl w:val="0"/>
          <w:numId w:val="18"/>
        </w:numPr>
        <w:tabs>
          <w:tab w:val="left" w:pos="835"/>
          <w:tab w:val="left" w:pos="836"/>
          <w:tab w:val="left" w:pos="3960"/>
        </w:tabs>
        <w:autoSpaceDE w:val="0"/>
        <w:autoSpaceDN w:val="0"/>
        <w:spacing w:before="41" w:after="0" w:line="240" w:lineRule="auto"/>
        <w:contextualSpacing w:val="0"/>
        <w:rPr>
          <w:rFonts w:ascii="Times New Roman" w:hAnsi="Times New Roman"/>
          <w:b/>
          <w:sz w:val="24"/>
          <w:szCs w:val="24"/>
        </w:rPr>
      </w:pPr>
      <w:r w:rsidRPr="00980C7E">
        <w:rPr>
          <w:rFonts w:ascii="Times New Roman" w:hAnsi="Times New Roman"/>
          <w:sz w:val="24"/>
          <w:szCs w:val="24"/>
        </w:rPr>
        <w:t xml:space="preserve">suma transmisă, clienți casnici și noncasnici: </w:t>
      </w:r>
      <w:bookmarkStart w:id="5" w:name="_Hlk114737694"/>
      <w:bookmarkStart w:id="6" w:name="_Hlk114734242"/>
      <w:r w:rsidRPr="00980C7E">
        <w:rPr>
          <w:rFonts w:ascii="Times New Roman" w:hAnsi="Times New Roman"/>
          <w:b/>
          <w:sz w:val="24"/>
          <w:szCs w:val="24"/>
        </w:rPr>
        <w:t>3.585.871.609,18 RON</w:t>
      </w:r>
      <w:bookmarkEnd w:id="5"/>
      <w:r w:rsidRPr="00980C7E">
        <w:rPr>
          <w:rFonts w:ascii="Times New Roman" w:hAnsi="Times New Roman"/>
          <w:b/>
          <w:sz w:val="24"/>
          <w:szCs w:val="24"/>
        </w:rPr>
        <w:t>.</w:t>
      </w:r>
    </w:p>
    <w:bookmarkEnd w:id="4"/>
    <w:bookmarkEnd w:id="6"/>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p>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(noncasnici) și Ministerul Muncii - Agenția Națională pentru Plăți și Inspecție Socială (casnici):</w:t>
      </w:r>
    </w:p>
    <w:p w:rsidR="00980C7E" w:rsidRDefault="00980C7E" w:rsidP="00980C7E">
      <w:pPr>
        <w:tabs>
          <w:tab w:val="left" w:pos="3960"/>
        </w:tabs>
        <w:spacing w:after="0" w:line="240" w:lineRule="auto"/>
        <w:rPr>
          <w:rFonts w:ascii="Times New Roman" w:eastAsia="Calibri" w:hAnsi="Times New Roman"/>
          <w:bCs/>
          <w:sz w:val="24"/>
          <w:szCs w:val="24"/>
          <w:shd w:val="clear" w:color="auto" w:fill="FFFFFF"/>
        </w:rPr>
      </w:pPr>
    </w:p>
    <w:p w:rsidR="00980C7E" w:rsidRPr="00980C7E" w:rsidRDefault="00980C7E" w:rsidP="00980C7E">
      <w:pPr>
        <w:tabs>
          <w:tab w:val="left" w:pos="3960"/>
        </w:tabs>
        <w:spacing w:after="0" w:line="240" w:lineRule="auto"/>
        <w:rPr>
          <w:rFonts w:ascii="Times New Roman" w:eastAsia="Calibri" w:hAnsi="Times New Roman"/>
          <w:color w:val="252423"/>
          <w:sz w:val="24"/>
          <w:szCs w:val="24"/>
          <w:shd w:val="clear" w:color="auto" w:fill="FFFFFF"/>
        </w:rPr>
      </w:pPr>
      <w:r w:rsidRPr="00980C7E">
        <w:rPr>
          <w:rFonts w:ascii="Times New Roman" w:eastAsia="Calibri" w:hAnsi="Times New Roman"/>
          <w:bCs/>
          <w:sz w:val="24"/>
          <w:szCs w:val="24"/>
          <w:shd w:val="clear" w:color="auto" w:fill="FFFFFF"/>
        </w:rPr>
        <w:t>Aprilie 2022 energie electrică clienți casnici:  253</w:t>
      </w:r>
      <w:r w:rsidRPr="00980C7E">
        <w:rPr>
          <w:rFonts w:ascii="Times New Roman" w:eastAsia="Calibri" w:hAnsi="Times New Roman"/>
          <w:bCs/>
          <w:sz w:val="24"/>
          <w:szCs w:val="24"/>
        </w:rPr>
        <w:t xml:space="preserve">.150.926,17 </w:t>
      </w:r>
      <w:r w:rsidRPr="00980C7E">
        <w:rPr>
          <w:rFonts w:ascii="Times New Roman" w:eastAsia="Calibri" w:hAnsi="Times New Roman"/>
          <w:color w:val="252423"/>
          <w:sz w:val="24"/>
          <w:szCs w:val="24"/>
          <w:shd w:val="clear" w:color="auto" w:fill="FFFFFF"/>
        </w:rPr>
        <w:t>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 xml:space="preserve">Aprilie 2022 energie electrică clienți noncasnici: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265.927.256,55 RON</w:t>
      </w: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 xml:space="preserve">Aprilie 2022 gaze naturale clienți 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110.991.057,69</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 xml:space="preserve">Aprilie 2022 gaze naturale clienți noncasnici: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213.819.254,28</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Total Aprilie energie electrică și gaze naturale: 843.888.494,69 RON</w:t>
      </w:r>
    </w:p>
    <w:p w:rsidR="00260CD5" w:rsidRPr="00980C7E" w:rsidRDefault="00260CD5" w:rsidP="00980C7E">
      <w:pPr>
        <w:tabs>
          <w:tab w:val="left" w:pos="3960"/>
        </w:tabs>
        <w:spacing w:after="0" w:line="240" w:lineRule="auto"/>
        <w:rPr>
          <w:rFonts w:ascii="Times New Roman" w:eastAsia="Calibri" w:hAnsi="Times New Roman"/>
          <w:b/>
          <w:bCs/>
          <w:sz w:val="24"/>
          <w:szCs w:val="24"/>
          <w:shd w:val="clear" w:color="auto" w:fill="FFFFFF"/>
        </w:rPr>
      </w:pP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lastRenderedPageBreak/>
        <w:t xml:space="preserve">Mai 2022 energie electrică clienți 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300.741.952,74</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 xml:space="preserve">Mai 2022 energie electrică clienți noncasnici: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227.235.137,03</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Mai 2022 gaze naturale clienți casnici:  38.717.705,91 RON</w:t>
      </w:r>
    </w:p>
    <w:p w:rsidR="00980C7E" w:rsidRPr="00980C7E" w:rsidRDefault="00980C7E" w:rsidP="00980C7E">
      <w:pPr>
        <w:tabs>
          <w:tab w:val="left" w:pos="3960"/>
        </w:tabs>
        <w:spacing w:after="0" w:line="240" w:lineRule="auto"/>
        <w:rPr>
          <w:rFonts w:ascii="Times New Roman" w:eastAsia="Calibri" w:hAnsi="Times New Roman"/>
          <w:bCs/>
          <w:sz w:val="24"/>
          <w:szCs w:val="24"/>
          <w:shd w:val="clear" w:color="auto" w:fill="FFFFFF"/>
        </w:rPr>
      </w:pPr>
      <w:r w:rsidRPr="00980C7E">
        <w:rPr>
          <w:rFonts w:ascii="Times New Roman" w:eastAsia="Calibri" w:hAnsi="Times New Roman"/>
          <w:bCs/>
          <w:sz w:val="24"/>
          <w:szCs w:val="24"/>
          <w:shd w:val="clear" w:color="auto" w:fill="FFFFFF"/>
        </w:rPr>
        <w:t>Mai 2022 gaze naturale clienți noncasnici: 108.121.647,83 RON</w:t>
      </w:r>
    </w:p>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Total Mai energie electrică și gaze naturale: 674.816.443,51 RON</w:t>
      </w:r>
    </w:p>
    <w:p w:rsidR="00980C7E" w:rsidRPr="00980C7E" w:rsidRDefault="00980C7E" w:rsidP="00980C7E">
      <w:pPr>
        <w:tabs>
          <w:tab w:val="left" w:pos="3960"/>
        </w:tabs>
        <w:spacing w:after="0" w:line="240" w:lineRule="auto"/>
        <w:rPr>
          <w:rFonts w:ascii="Times New Roman" w:eastAsia="Calibri" w:hAnsi="Times New Roman"/>
          <w:bCs/>
          <w:sz w:val="24"/>
          <w:szCs w:val="24"/>
          <w:shd w:val="clear" w:color="auto" w:fill="FFFFFF"/>
        </w:rPr>
      </w:pP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Iunie 2022 energie electrică clienți casnici:</w:t>
      </w:r>
      <w:r w:rsidRPr="00980C7E">
        <w:rPr>
          <w:rFonts w:ascii="Tahoma" w:eastAsia="Calibri" w:hAnsi="Tahoma" w:cs="Tahoma"/>
          <w:bCs/>
          <w:sz w:val="24"/>
          <w:szCs w:val="24"/>
          <w:shd w:val="clear" w:color="auto" w:fill="FFFFFF"/>
        </w:rPr>
        <w:t>﻿﻿</w:t>
      </w:r>
      <w:r w:rsidRPr="00980C7E">
        <w:rPr>
          <w:rFonts w:ascii="Times New Roman" w:eastAsia="Calibri" w:hAnsi="Times New Roman"/>
          <w:sz w:val="24"/>
          <w:szCs w:val="24"/>
        </w:rPr>
        <w:t xml:space="preserve"> </w:t>
      </w:r>
      <w:r w:rsidRPr="00980C7E">
        <w:rPr>
          <w:rFonts w:ascii="Times New Roman" w:eastAsia="Calibri" w:hAnsi="Times New Roman"/>
          <w:bCs/>
          <w:sz w:val="24"/>
          <w:szCs w:val="24"/>
          <w:shd w:val="clear" w:color="auto" w:fill="FFFFFF"/>
        </w:rPr>
        <w:t>407.845.742,04</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 xml:space="preserve">Iunie 2022 energie electrică clienți noncasnici: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371.538.715,61</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Iunie 2022 gaze naturale clienți casnici: 16.416.072,78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Iunie 2022 gaze naturale clienți noncasnici: 66.866.521,161 RON</w:t>
      </w:r>
    </w:p>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Total Iunie energie electrică și gaze naturale: 862.667.052,04 RON</w:t>
      </w:r>
    </w:p>
    <w:p w:rsidR="00980C7E" w:rsidRPr="00980C7E" w:rsidRDefault="00980C7E" w:rsidP="00980C7E">
      <w:pPr>
        <w:pStyle w:val="BodyText"/>
        <w:tabs>
          <w:tab w:val="left" w:pos="3960"/>
        </w:tabs>
        <w:rPr>
          <w:rFonts w:eastAsia="Calibri"/>
          <w:b/>
          <w:bCs/>
          <w:shd w:val="clear" w:color="auto" w:fill="FFFFFF"/>
        </w:rPr>
      </w:pP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Iulie 2022 energie electrică clienți casnici:</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272.824.783,96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 xml:space="preserve">Iulie 2022 energie electrică clienți noncasnici: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286.610.613,78</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Iulie 2022 gaze naturale clienți casnici: 30.561.068,43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Iulie 2022 gaze naturale clienți noncasnici: 29.527,489,06 RON</w:t>
      </w:r>
    </w:p>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Total Iulie energie electrică și gaze naturale: 619.532.955,23 RON</w:t>
      </w:r>
    </w:p>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August 2022 energie electrică clienți casnici:</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253.670.371,41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 xml:space="preserve">August 2022 energie electrică clienți noncasnici: </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265.272.897,61</w:t>
      </w:r>
      <w:r w:rsidRPr="00980C7E">
        <w:rPr>
          <w:rFonts w:ascii="Tahoma" w:eastAsia="Calibri" w:hAnsi="Tahoma" w:cs="Tahoma"/>
          <w:bCs/>
          <w:sz w:val="24"/>
          <w:szCs w:val="24"/>
          <w:shd w:val="clear" w:color="auto" w:fill="FFFFFF"/>
        </w:rPr>
        <w:t>﻿﻿</w:t>
      </w:r>
      <w:r w:rsidRPr="00980C7E">
        <w:rPr>
          <w:rFonts w:ascii="Times New Roman" w:eastAsia="Calibri" w:hAnsi="Times New Roman"/>
          <w:bCs/>
          <w:sz w:val="24"/>
          <w:szCs w:val="24"/>
          <w:shd w:val="clear" w:color="auto" w:fill="FFFFFF"/>
        </w:rPr>
        <w:t xml:space="preserve"> RON</w:t>
      </w:r>
    </w:p>
    <w:p w:rsidR="00980C7E" w:rsidRPr="00980C7E" w:rsidRDefault="00980C7E" w:rsidP="00980C7E">
      <w:pPr>
        <w:tabs>
          <w:tab w:val="left" w:pos="3960"/>
        </w:tabs>
        <w:spacing w:after="0" w:line="240" w:lineRule="auto"/>
        <w:rPr>
          <w:rFonts w:ascii="Times New Roman" w:eastAsia="Calibri" w:hAnsi="Times New Roman"/>
          <w:color w:val="252423"/>
          <w:sz w:val="24"/>
          <w:szCs w:val="24"/>
        </w:rPr>
      </w:pPr>
      <w:r w:rsidRPr="00980C7E">
        <w:rPr>
          <w:rFonts w:ascii="Times New Roman" w:eastAsia="Calibri" w:hAnsi="Times New Roman"/>
          <w:bCs/>
          <w:sz w:val="24"/>
          <w:szCs w:val="24"/>
          <w:shd w:val="clear" w:color="auto" w:fill="FFFFFF"/>
        </w:rPr>
        <w:t>August 2022 gaze naturale clienți casnici:  0 RON</w:t>
      </w:r>
    </w:p>
    <w:p w:rsidR="00980C7E" w:rsidRPr="00980C7E" w:rsidRDefault="00980C7E" w:rsidP="00980C7E">
      <w:pPr>
        <w:tabs>
          <w:tab w:val="left" w:pos="3960"/>
        </w:tabs>
        <w:spacing w:after="0" w:line="240" w:lineRule="auto"/>
        <w:rPr>
          <w:rFonts w:ascii="Times New Roman" w:eastAsia="Calibri" w:hAnsi="Times New Roman"/>
          <w:bCs/>
          <w:sz w:val="24"/>
          <w:szCs w:val="24"/>
        </w:rPr>
      </w:pPr>
      <w:r w:rsidRPr="00980C7E">
        <w:rPr>
          <w:rFonts w:ascii="Times New Roman" w:eastAsia="Calibri" w:hAnsi="Times New Roman"/>
          <w:bCs/>
          <w:sz w:val="24"/>
          <w:szCs w:val="24"/>
          <w:shd w:val="clear" w:color="auto" w:fill="FFFFFF"/>
        </w:rPr>
        <w:t>August 2022 gaze naturale clienți noncasnici: 1.526,59 RON</w:t>
      </w:r>
    </w:p>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Total August energie electrică și gaze naturale: 584.975.663,71 RON</w:t>
      </w:r>
    </w:p>
    <w:p w:rsidR="00980C7E" w:rsidRPr="00980C7E" w:rsidRDefault="00980C7E" w:rsidP="00980C7E">
      <w:pPr>
        <w:tabs>
          <w:tab w:val="left" w:pos="3960"/>
        </w:tabs>
        <w:spacing w:after="0" w:line="240" w:lineRule="auto"/>
        <w:rPr>
          <w:rFonts w:ascii="Times New Roman" w:eastAsia="Calibri" w:hAnsi="Times New Roman"/>
          <w:b/>
          <w:bCs/>
          <w:sz w:val="24"/>
          <w:szCs w:val="24"/>
          <w:shd w:val="clear" w:color="auto" w:fill="FFFFFF"/>
        </w:rPr>
      </w:pPr>
    </w:p>
    <w:p w:rsidR="00980C7E" w:rsidRPr="00980C7E" w:rsidRDefault="00980C7E" w:rsidP="00980C7E">
      <w:pPr>
        <w:tabs>
          <w:tab w:val="left" w:pos="3960"/>
        </w:tabs>
        <w:spacing w:after="0" w:line="240" w:lineRule="auto"/>
        <w:rPr>
          <w:rFonts w:ascii="Times New Roman" w:eastAsia="Calibri" w:hAnsi="Times New Roman"/>
          <w:b/>
          <w:bCs/>
          <w:color w:val="FF0000"/>
          <w:sz w:val="24"/>
          <w:szCs w:val="24"/>
          <w:shd w:val="clear" w:color="auto" w:fill="FFFFFF"/>
        </w:rPr>
      </w:pPr>
      <w:r w:rsidRPr="00980C7E">
        <w:rPr>
          <w:rFonts w:ascii="Times New Roman" w:eastAsia="Calibri" w:hAnsi="Times New Roman"/>
          <w:b/>
          <w:bCs/>
          <w:color w:val="000000"/>
          <w:sz w:val="24"/>
          <w:szCs w:val="24"/>
          <w:shd w:val="clear" w:color="auto" w:fill="FFFFFF"/>
        </w:rPr>
        <w:t xml:space="preserve">TOTAL schemă de sprijin OUG 27/2022, 20.10.2022: </w:t>
      </w:r>
      <w:r w:rsidRPr="00980C7E">
        <w:rPr>
          <w:rFonts w:ascii="Times New Roman" w:hAnsi="Times New Roman"/>
          <w:b/>
          <w:sz w:val="24"/>
          <w:szCs w:val="24"/>
        </w:rPr>
        <w:t>3.585.871.609,18 RON</w:t>
      </w:r>
    </w:p>
    <w:p w:rsidR="00980C7E" w:rsidRPr="00980C7E" w:rsidRDefault="00980C7E" w:rsidP="00980C7E">
      <w:pPr>
        <w:tabs>
          <w:tab w:val="left" w:pos="3960"/>
        </w:tabs>
        <w:spacing w:after="0" w:line="240" w:lineRule="auto"/>
        <w:ind w:left="115" w:right="102"/>
        <w:jc w:val="both"/>
        <w:rPr>
          <w:rFonts w:ascii="Times New Roman" w:hAnsi="Times New Roman"/>
          <w:i/>
          <w:iCs/>
          <w:sz w:val="24"/>
          <w:szCs w:val="24"/>
        </w:rPr>
      </w:pPr>
    </w:p>
    <w:p w:rsidR="00980C7E" w:rsidRDefault="009C1AC1" w:rsidP="00980C7E">
      <w:pPr>
        <w:tabs>
          <w:tab w:val="left" w:pos="3960"/>
          <w:tab w:val="left" w:pos="9810"/>
        </w:tabs>
        <w:spacing w:after="0" w:line="240" w:lineRule="auto"/>
        <w:ind w:right="23"/>
        <w:jc w:val="both"/>
        <w:rPr>
          <w:rFonts w:ascii="Times New Roman" w:hAnsi="Times New Roman"/>
          <w:i/>
          <w:iCs/>
          <w:sz w:val="24"/>
          <w:szCs w:val="24"/>
        </w:rPr>
      </w:pPr>
      <w:bookmarkStart w:id="7" w:name="_Hlk117241822"/>
      <w:bookmarkStart w:id="8" w:name="_GoBack"/>
      <w:bookmarkEnd w:id="8"/>
      <w:r w:rsidRPr="009C1AC1">
        <w:rPr>
          <w:rFonts w:ascii="Times New Roman" w:hAnsi="Times New Roman"/>
          <w:i/>
          <w:iCs/>
          <w:sz w:val="24"/>
          <w:szCs w:val="24"/>
        </w:rPr>
        <w:t>Diferența de 6 cereri depuse pentru decontare reprezintă cererile care se află în diferite stadii de analiză, iar pe măsură ce operatorii încarcă datele și documentele justificative solicitate de către experții alocați, verificarea și determinarea acestora se va realiza cu maximă operativitate.</w:t>
      </w:r>
    </w:p>
    <w:bookmarkEnd w:id="7"/>
    <w:p w:rsidR="00980C7E" w:rsidRPr="00980C7E" w:rsidRDefault="00980C7E" w:rsidP="00980C7E">
      <w:pPr>
        <w:pBdr>
          <w:top w:val="single" w:sz="4" w:space="10" w:color="4472C4"/>
          <w:bottom w:val="single" w:sz="4" w:space="10" w:color="4472C4"/>
        </w:pBdr>
        <w:spacing w:before="360" w:after="0" w:line="240" w:lineRule="auto"/>
        <w:ind w:left="864" w:right="864"/>
        <w:jc w:val="center"/>
        <w:rPr>
          <w:rFonts w:ascii="Times New Roman" w:hAnsi="Times New Roman"/>
          <w:i/>
          <w:sz w:val="24"/>
          <w:szCs w:val="24"/>
        </w:rPr>
      </w:pPr>
      <w:r w:rsidRPr="00980C7E">
        <w:rPr>
          <w:rFonts w:ascii="Times New Roman" w:eastAsia="Calibri" w:hAnsi="Times New Roman"/>
          <w:b/>
          <w:bCs/>
          <w:i/>
          <w:iCs/>
          <w:sz w:val="24"/>
          <w:szCs w:val="24"/>
          <w:shd w:val="clear" w:color="auto" w:fill="FFFFFF"/>
        </w:rPr>
        <w:t>TOTAL GENERAL scheme de sprijin: 5.997.897.782,39 RON</w:t>
      </w:r>
    </w:p>
    <w:p w:rsidR="00980C7E" w:rsidRPr="00980C7E" w:rsidRDefault="00980C7E" w:rsidP="00980C7E">
      <w:pPr>
        <w:spacing w:after="0" w:line="240" w:lineRule="auto"/>
        <w:jc w:val="both"/>
        <w:rPr>
          <w:rFonts w:ascii="Times New Roman" w:hAnsi="Times New Roman"/>
          <w:sz w:val="24"/>
          <w:szCs w:val="24"/>
        </w:rPr>
      </w:pPr>
    </w:p>
    <w:p w:rsidR="00733EDF" w:rsidRPr="00886069" w:rsidRDefault="00733EDF" w:rsidP="00733EDF">
      <w:pPr>
        <w:spacing w:after="0" w:line="240" w:lineRule="auto"/>
        <w:jc w:val="both"/>
        <w:rPr>
          <w:rFonts w:ascii="Times New Roman" w:hAnsi="Times New Roman"/>
          <w:b/>
          <w:iCs/>
          <w:sz w:val="24"/>
          <w:szCs w:val="24"/>
        </w:rPr>
      </w:pPr>
      <w:r w:rsidRPr="00886069">
        <w:rPr>
          <w:rFonts w:ascii="Times New Roman" w:hAnsi="Times New Roman"/>
          <w:b/>
          <w:sz w:val="24"/>
          <w:szCs w:val="24"/>
        </w:rPr>
        <w:t>Fac precizarea că în acest moment platforma informatic</w:t>
      </w:r>
      <w:r w:rsidR="00886069">
        <w:rPr>
          <w:rFonts w:ascii="Times New Roman" w:hAnsi="Times New Roman"/>
          <w:b/>
          <w:sz w:val="24"/>
          <w:szCs w:val="24"/>
        </w:rPr>
        <w:t>ă</w:t>
      </w:r>
      <w:r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Pr="00886069">
        <w:rPr>
          <w:rFonts w:ascii="Times New Roman" w:hAnsi="Times New Roman"/>
          <w:b/>
          <w:sz w:val="24"/>
          <w:szCs w:val="24"/>
        </w:rPr>
        <w:t>119/2022 este finalizată, operatorii pot</w:t>
      </w:r>
      <w:r w:rsidR="00886069">
        <w:rPr>
          <w:rFonts w:ascii="Times New Roman" w:hAnsi="Times New Roman"/>
          <w:b/>
          <w:sz w:val="24"/>
          <w:szCs w:val="24"/>
        </w:rPr>
        <w:t xml:space="preserve"> </w:t>
      </w:r>
      <w:r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Pr="00886069">
        <w:rPr>
          <w:rFonts w:ascii="Times New Roman" w:hAnsi="Times New Roman"/>
          <w:b/>
          <w:iCs/>
          <w:sz w:val="24"/>
          <w:szCs w:val="24"/>
        </w:rPr>
        <w:t xml:space="preserve">n vederea verificării acestora cu maximă operativitate. </w:t>
      </w:r>
    </w:p>
    <w:p w:rsidR="00F736AB" w:rsidRPr="00733EDF" w:rsidRDefault="00F736AB" w:rsidP="00980C7E">
      <w:pPr>
        <w:spacing w:after="0" w:line="240" w:lineRule="auto"/>
        <w:jc w:val="both"/>
        <w:rPr>
          <w:rFonts w:ascii="Times New Roman" w:hAnsi="Times New Roman"/>
          <w:b/>
          <w:sz w:val="24"/>
          <w:szCs w:val="24"/>
        </w:rPr>
      </w:pPr>
    </w:p>
    <w:p w:rsidR="00F736AB" w:rsidRDefault="00F736AB" w:rsidP="00980C7E">
      <w:pPr>
        <w:spacing w:after="0" w:line="240" w:lineRule="auto"/>
        <w:jc w:val="both"/>
        <w:rPr>
          <w:rFonts w:ascii="Times New Roman" w:hAnsi="Times New Roman"/>
          <w:b/>
          <w:sz w:val="24"/>
          <w:szCs w:val="24"/>
          <w:u w:val="single"/>
        </w:rPr>
      </w:pPr>
    </w:p>
    <w:p w:rsidR="00F736AB" w:rsidRPr="00886069" w:rsidRDefault="00F736AB" w:rsidP="00980C7E">
      <w:pPr>
        <w:spacing w:after="0" w:line="240" w:lineRule="auto"/>
        <w:jc w:val="both"/>
        <w:rPr>
          <w:rFonts w:ascii="Times New Roman" w:hAnsi="Times New Roman"/>
          <w:b/>
          <w:sz w:val="24"/>
          <w:szCs w:val="24"/>
        </w:rPr>
      </w:pPr>
    </w:p>
    <w:p w:rsidR="00886069" w:rsidRPr="00886069" w:rsidRDefault="00886069" w:rsidP="00886069">
      <w:pPr>
        <w:spacing w:after="0" w:line="240" w:lineRule="auto"/>
        <w:jc w:val="both"/>
        <w:rPr>
          <w:rFonts w:ascii="Times New Roman" w:hAnsi="Times New Roman"/>
          <w:b/>
          <w:sz w:val="24"/>
          <w:szCs w:val="24"/>
          <w:lang w:val="en-US"/>
        </w:rPr>
      </w:pPr>
      <w:r w:rsidRPr="00886069">
        <w:rPr>
          <w:rFonts w:ascii="Times New Roman" w:hAnsi="Times New Roman"/>
          <w:b/>
          <w:sz w:val="24"/>
          <w:szCs w:val="24"/>
          <w:lang w:val="en-US"/>
        </w:rPr>
        <w:t xml:space="preserve">Dumitru </w:t>
      </w:r>
      <w:proofErr w:type="spellStart"/>
      <w:r w:rsidRPr="00886069">
        <w:rPr>
          <w:rFonts w:ascii="Times New Roman" w:hAnsi="Times New Roman"/>
          <w:b/>
          <w:sz w:val="24"/>
          <w:szCs w:val="24"/>
          <w:lang w:val="en-US"/>
        </w:rPr>
        <w:t>Chiriţă</w:t>
      </w:r>
      <w:proofErr w:type="spellEnd"/>
      <w:r w:rsidRPr="00886069">
        <w:rPr>
          <w:rFonts w:ascii="Times New Roman" w:hAnsi="Times New Roman"/>
          <w:b/>
          <w:sz w:val="24"/>
          <w:szCs w:val="24"/>
          <w:lang w:val="en-US"/>
        </w:rPr>
        <w:t>,</w:t>
      </w:r>
    </w:p>
    <w:p w:rsidR="00886069" w:rsidRPr="00886069" w:rsidRDefault="00886069" w:rsidP="00886069">
      <w:pPr>
        <w:spacing w:after="0" w:line="240" w:lineRule="auto"/>
        <w:jc w:val="both"/>
        <w:rPr>
          <w:rFonts w:ascii="Times New Roman" w:hAnsi="Times New Roman"/>
          <w:b/>
          <w:sz w:val="24"/>
          <w:szCs w:val="24"/>
          <w:lang w:val="en-US"/>
        </w:rPr>
      </w:pPr>
      <w:proofErr w:type="spellStart"/>
      <w:r w:rsidRPr="00886069">
        <w:rPr>
          <w:rFonts w:ascii="Times New Roman" w:hAnsi="Times New Roman"/>
          <w:b/>
          <w:sz w:val="24"/>
          <w:szCs w:val="24"/>
          <w:lang w:val="en-US"/>
        </w:rPr>
        <w:t>Preşedinte</w:t>
      </w:r>
      <w:proofErr w:type="spellEnd"/>
      <w:r w:rsidRPr="00886069">
        <w:rPr>
          <w:rFonts w:ascii="Times New Roman" w:hAnsi="Times New Roman"/>
          <w:b/>
          <w:sz w:val="24"/>
          <w:szCs w:val="24"/>
          <w:lang w:val="en-US"/>
        </w:rPr>
        <w:t xml:space="preserve"> al ANRE</w:t>
      </w:r>
    </w:p>
    <w:p w:rsidR="00F736AB" w:rsidRPr="00980C7E" w:rsidRDefault="00F736AB" w:rsidP="00980C7E">
      <w:pPr>
        <w:spacing w:after="0" w:line="240" w:lineRule="auto"/>
        <w:jc w:val="both"/>
        <w:rPr>
          <w:rFonts w:ascii="Times New Roman" w:hAnsi="Times New Roman"/>
          <w:b/>
          <w:sz w:val="24"/>
          <w:szCs w:val="24"/>
          <w:u w:val="single"/>
        </w:rPr>
      </w:pPr>
    </w:p>
    <w:p w:rsidR="00563BC3" w:rsidRPr="00980C7E" w:rsidRDefault="00980C7E" w:rsidP="00980C7E">
      <w:pPr>
        <w:spacing w:after="0" w:line="240" w:lineRule="auto"/>
        <w:jc w:val="both"/>
        <w:rPr>
          <w:rFonts w:ascii="Times New Roman" w:hAnsi="Times New Roman"/>
          <w:i/>
          <w:sz w:val="24"/>
          <w:szCs w:val="24"/>
        </w:rPr>
      </w:pPr>
      <w:r w:rsidRPr="00980C7E">
        <w:rPr>
          <w:rFonts w:ascii="Times New Roman" w:hAnsi="Times New Roman"/>
          <w:i/>
          <w:sz w:val="24"/>
          <w:szCs w:val="24"/>
          <w:lang w:eastAsia="en-US"/>
        </w:rPr>
        <w:t>2</w:t>
      </w:r>
      <w:r w:rsidR="00351728">
        <w:rPr>
          <w:rFonts w:ascii="Times New Roman" w:hAnsi="Times New Roman"/>
          <w:i/>
          <w:sz w:val="24"/>
          <w:szCs w:val="24"/>
          <w:lang w:eastAsia="en-US"/>
        </w:rPr>
        <w:t>1</w:t>
      </w:r>
      <w:r w:rsidRPr="00980C7E">
        <w:rPr>
          <w:rFonts w:ascii="Times New Roman" w:hAnsi="Times New Roman"/>
          <w:i/>
          <w:sz w:val="24"/>
          <w:szCs w:val="24"/>
          <w:lang w:eastAsia="en-US"/>
        </w:rPr>
        <w:t>.10.</w:t>
      </w:r>
      <w:r w:rsidR="007B3E87" w:rsidRPr="00980C7E">
        <w:rPr>
          <w:rFonts w:ascii="Times New Roman" w:hAnsi="Times New Roman"/>
          <w:i/>
          <w:sz w:val="24"/>
          <w:szCs w:val="24"/>
          <w:lang w:eastAsia="en-US"/>
        </w:rPr>
        <w:t>2022</w:t>
      </w:r>
    </w:p>
    <w:p w:rsidR="00563BC3" w:rsidRPr="00980C7E" w:rsidRDefault="00563BC3" w:rsidP="00980C7E">
      <w:pPr>
        <w:spacing w:after="0" w:line="240" w:lineRule="auto"/>
        <w:rPr>
          <w:rFonts w:ascii="Times New Roman" w:hAnsi="Times New Roman"/>
          <w:b/>
          <w:sz w:val="24"/>
          <w:szCs w:val="24"/>
          <w:u w:val="single"/>
        </w:rPr>
      </w:pPr>
    </w:p>
    <w:p w:rsidR="00563BC3" w:rsidRPr="00980C7E" w:rsidRDefault="00563BC3" w:rsidP="00980C7E">
      <w:pPr>
        <w:spacing w:after="0" w:line="240" w:lineRule="auto"/>
        <w:rPr>
          <w:rFonts w:ascii="Times New Roman" w:hAnsi="Times New Roman"/>
          <w:b/>
          <w:sz w:val="24"/>
          <w:szCs w:val="24"/>
          <w:u w:val="single"/>
        </w:rPr>
      </w:pPr>
    </w:p>
    <w:p w:rsidR="00980C7E" w:rsidRPr="00980C7E" w:rsidRDefault="00980C7E">
      <w:pPr>
        <w:spacing w:after="0" w:line="240" w:lineRule="auto"/>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90B" w:rsidRDefault="0049590B" w:rsidP="003B4C37">
      <w:pPr>
        <w:spacing w:after="0" w:line="240" w:lineRule="auto"/>
      </w:pPr>
      <w:r>
        <w:separator/>
      </w:r>
    </w:p>
  </w:endnote>
  <w:endnote w:type="continuationSeparator" w:id="0">
    <w:p w:rsidR="0049590B" w:rsidRDefault="0049590B"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w:t>
    </w:r>
    <w:r w:rsidRPr="00A63C0A">
      <w:rPr>
        <w:rFonts w:ascii="Arial" w:hAnsi="Arial" w:cs="Arial"/>
        <w:sz w:val="16"/>
      </w:rPr>
      <w:t>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90B" w:rsidRDefault="0049590B" w:rsidP="003B4C37">
      <w:pPr>
        <w:spacing w:after="0" w:line="240" w:lineRule="auto"/>
      </w:pPr>
      <w:r>
        <w:separator/>
      </w:r>
    </w:p>
  </w:footnote>
  <w:footnote w:type="continuationSeparator" w:id="0">
    <w:p w:rsidR="0049590B" w:rsidRDefault="0049590B"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548B"/>
    <w:rsid w:val="00026F19"/>
    <w:rsid w:val="00036A5F"/>
    <w:rsid w:val="000635BC"/>
    <w:rsid w:val="00092B69"/>
    <w:rsid w:val="0009625D"/>
    <w:rsid w:val="000B7AFB"/>
    <w:rsid w:val="000D4689"/>
    <w:rsid w:val="000D7AE0"/>
    <w:rsid w:val="00102BBB"/>
    <w:rsid w:val="00110C3F"/>
    <w:rsid w:val="00123A54"/>
    <w:rsid w:val="001378AB"/>
    <w:rsid w:val="00140718"/>
    <w:rsid w:val="001417D5"/>
    <w:rsid w:val="00150976"/>
    <w:rsid w:val="00160D1D"/>
    <w:rsid w:val="0016112A"/>
    <w:rsid w:val="00163877"/>
    <w:rsid w:val="00164360"/>
    <w:rsid w:val="00172D21"/>
    <w:rsid w:val="001A1DA0"/>
    <w:rsid w:val="001A5EBE"/>
    <w:rsid w:val="001B630B"/>
    <w:rsid w:val="001C12BC"/>
    <w:rsid w:val="001E724A"/>
    <w:rsid w:val="001F57BF"/>
    <w:rsid w:val="001F7F5A"/>
    <w:rsid w:val="00204B43"/>
    <w:rsid w:val="00220635"/>
    <w:rsid w:val="00220B9C"/>
    <w:rsid w:val="002534D0"/>
    <w:rsid w:val="00260CD5"/>
    <w:rsid w:val="0027738A"/>
    <w:rsid w:val="00293F32"/>
    <w:rsid w:val="002A66A8"/>
    <w:rsid w:val="002A6DA5"/>
    <w:rsid w:val="002B3467"/>
    <w:rsid w:val="002C408E"/>
    <w:rsid w:val="002D52F9"/>
    <w:rsid w:val="002E09CB"/>
    <w:rsid w:val="002F2F59"/>
    <w:rsid w:val="00304ECD"/>
    <w:rsid w:val="003055F0"/>
    <w:rsid w:val="00313211"/>
    <w:rsid w:val="003427FA"/>
    <w:rsid w:val="00351728"/>
    <w:rsid w:val="003543C8"/>
    <w:rsid w:val="00364C45"/>
    <w:rsid w:val="00364E3A"/>
    <w:rsid w:val="0037458E"/>
    <w:rsid w:val="003A3F67"/>
    <w:rsid w:val="003A52F7"/>
    <w:rsid w:val="003B26B9"/>
    <w:rsid w:val="003B4C37"/>
    <w:rsid w:val="003B56CC"/>
    <w:rsid w:val="003C2785"/>
    <w:rsid w:val="003C78E8"/>
    <w:rsid w:val="003F4241"/>
    <w:rsid w:val="004119A7"/>
    <w:rsid w:val="00413A8A"/>
    <w:rsid w:val="00415A8D"/>
    <w:rsid w:val="0042783B"/>
    <w:rsid w:val="00437C42"/>
    <w:rsid w:val="00462C70"/>
    <w:rsid w:val="00477BB1"/>
    <w:rsid w:val="0048407B"/>
    <w:rsid w:val="0049590B"/>
    <w:rsid w:val="004A1C50"/>
    <w:rsid w:val="004B55AA"/>
    <w:rsid w:val="004F1DBD"/>
    <w:rsid w:val="005019D4"/>
    <w:rsid w:val="00502A8A"/>
    <w:rsid w:val="00503AB4"/>
    <w:rsid w:val="00520268"/>
    <w:rsid w:val="0052287D"/>
    <w:rsid w:val="00560EE6"/>
    <w:rsid w:val="00561D6D"/>
    <w:rsid w:val="0056282F"/>
    <w:rsid w:val="00563BC3"/>
    <w:rsid w:val="005C4294"/>
    <w:rsid w:val="005D760D"/>
    <w:rsid w:val="005E003D"/>
    <w:rsid w:val="005E3B03"/>
    <w:rsid w:val="00617E05"/>
    <w:rsid w:val="00620875"/>
    <w:rsid w:val="00640ECD"/>
    <w:rsid w:val="006575EA"/>
    <w:rsid w:val="00677CF9"/>
    <w:rsid w:val="00697E1A"/>
    <w:rsid w:val="006B3515"/>
    <w:rsid w:val="006C0A60"/>
    <w:rsid w:val="006C1CB9"/>
    <w:rsid w:val="006D7DF0"/>
    <w:rsid w:val="006F2BCC"/>
    <w:rsid w:val="007009BF"/>
    <w:rsid w:val="00721857"/>
    <w:rsid w:val="00733EDF"/>
    <w:rsid w:val="00737BDE"/>
    <w:rsid w:val="007429F4"/>
    <w:rsid w:val="0076099F"/>
    <w:rsid w:val="00777051"/>
    <w:rsid w:val="00787AA2"/>
    <w:rsid w:val="007B3E87"/>
    <w:rsid w:val="007C2C7B"/>
    <w:rsid w:val="007D1F9B"/>
    <w:rsid w:val="00806AA5"/>
    <w:rsid w:val="008178DA"/>
    <w:rsid w:val="00826FCE"/>
    <w:rsid w:val="00845749"/>
    <w:rsid w:val="0085060E"/>
    <w:rsid w:val="00864AA6"/>
    <w:rsid w:val="00864E51"/>
    <w:rsid w:val="0088430C"/>
    <w:rsid w:val="00886069"/>
    <w:rsid w:val="008B75AB"/>
    <w:rsid w:val="008D456A"/>
    <w:rsid w:val="008D7198"/>
    <w:rsid w:val="008F401E"/>
    <w:rsid w:val="008F6221"/>
    <w:rsid w:val="009053D6"/>
    <w:rsid w:val="00913135"/>
    <w:rsid w:val="00932D8A"/>
    <w:rsid w:val="00935CC9"/>
    <w:rsid w:val="00936332"/>
    <w:rsid w:val="009479AE"/>
    <w:rsid w:val="00951C10"/>
    <w:rsid w:val="00967787"/>
    <w:rsid w:val="00980C7E"/>
    <w:rsid w:val="00997D09"/>
    <w:rsid w:val="009B6DAA"/>
    <w:rsid w:val="009C15F5"/>
    <w:rsid w:val="009C1AC1"/>
    <w:rsid w:val="009D70E1"/>
    <w:rsid w:val="009F0BAA"/>
    <w:rsid w:val="009F2999"/>
    <w:rsid w:val="00A12310"/>
    <w:rsid w:val="00A12CC0"/>
    <w:rsid w:val="00A17FE0"/>
    <w:rsid w:val="00A2016E"/>
    <w:rsid w:val="00A270B1"/>
    <w:rsid w:val="00A277E7"/>
    <w:rsid w:val="00A47ED7"/>
    <w:rsid w:val="00A53F29"/>
    <w:rsid w:val="00A67B3D"/>
    <w:rsid w:val="00A80C29"/>
    <w:rsid w:val="00A950A1"/>
    <w:rsid w:val="00A97EA3"/>
    <w:rsid w:val="00AB41EE"/>
    <w:rsid w:val="00AB62C4"/>
    <w:rsid w:val="00AC543D"/>
    <w:rsid w:val="00AC68B0"/>
    <w:rsid w:val="00AE22CA"/>
    <w:rsid w:val="00AE6F05"/>
    <w:rsid w:val="00AF2BC1"/>
    <w:rsid w:val="00B50AEF"/>
    <w:rsid w:val="00B63563"/>
    <w:rsid w:val="00B72DCD"/>
    <w:rsid w:val="00B81C1F"/>
    <w:rsid w:val="00B91D49"/>
    <w:rsid w:val="00BA78D4"/>
    <w:rsid w:val="00BB04CE"/>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6C75"/>
    <w:rsid w:val="00CB0C60"/>
    <w:rsid w:val="00CC39A5"/>
    <w:rsid w:val="00CF41C5"/>
    <w:rsid w:val="00D005D5"/>
    <w:rsid w:val="00D13B77"/>
    <w:rsid w:val="00D23275"/>
    <w:rsid w:val="00D2776B"/>
    <w:rsid w:val="00D31726"/>
    <w:rsid w:val="00D33E5C"/>
    <w:rsid w:val="00D34ADE"/>
    <w:rsid w:val="00D4133D"/>
    <w:rsid w:val="00D4552D"/>
    <w:rsid w:val="00D76985"/>
    <w:rsid w:val="00DA4F78"/>
    <w:rsid w:val="00DD274C"/>
    <w:rsid w:val="00DE3DFC"/>
    <w:rsid w:val="00DF7952"/>
    <w:rsid w:val="00E412CB"/>
    <w:rsid w:val="00E52D1F"/>
    <w:rsid w:val="00E56C1A"/>
    <w:rsid w:val="00E622D8"/>
    <w:rsid w:val="00E7037E"/>
    <w:rsid w:val="00E80C16"/>
    <w:rsid w:val="00E90914"/>
    <w:rsid w:val="00EA15B3"/>
    <w:rsid w:val="00EA2ED5"/>
    <w:rsid w:val="00EA6A38"/>
    <w:rsid w:val="00EA741D"/>
    <w:rsid w:val="00EC3F47"/>
    <w:rsid w:val="00EC7CA0"/>
    <w:rsid w:val="00ED494E"/>
    <w:rsid w:val="00EE74E1"/>
    <w:rsid w:val="00EF36DB"/>
    <w:rsid w:val="00F17FDE"/>
    <w:rsid w:val="00F27E8C"/>
    <w:rsid w:val="00F3694F"/>
    <w:rsid w:val="00F404C1"/>
    <w:rsid w:val="00F736AB"/>
    <w:rsid w:val="00F74463"/>
    <w:rsid w:val="00F80B77"/>
    <w:rsid w:val="00F8174E"/>
    <w:rsid w:val="00FA1D08"/>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3D261"/>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FBF09-9589-41AA-9C1C-19B8E1CF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618</Words>
  <Characters>3524</Characters>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2022-10-21T08:50:00Z</cp:lastPrinted>
  <dcterms:created xsi:type="dcterms:W3CDTF">2022-10-21T09:00:00Z</dcterms:created>
  <dcterms:modified xsi:type="dcterms:W3CDTF">2022-10-21T09:35:00Z</dcterms:modified>
</cp:coreProperties>
</file>