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FD5" w:rsidRPr="00D07F49" w:rsidRDefault="00671FD5" w:rsidP="00671FD5">
      <w:pPr>
        <w:rPr>
          <w:rFonts w:ascii="Times New Roman" w:hAnsi="Times New Roman" w:cs="Times New Roman"/>
          <w:sz w:val="24"/>
          <w:szCs w:val="24"/>
        </w:rPr>
      </w:pPr>
    </w:p>
    <w:p w:rsidR="00671FD5" w:rsidRPr="00D07F49" w:rsidRDefault="00671FD5" w:rsidP="00671FD5">
      <w:pPr>
        <w:rPr>
          <w:rFonts w:ascii="Times New Roman" w:hAnsi="Times New Roman" w:cs="Times New Roman"/>
          <w:sz w:val="24"/>
          <w:szCs w:val="24"/>
        </w:rPr>
      </w:pPr>
    </w:p>
    <w:p w:rsidR="00F04E6D" w:rsidRDefault="00F04E6D" w:rsidP="0019443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04E6D" w:rsidRDefault="00F04E6D" w:rsidP="0019443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443E" w:rsidRPr="00BD092F" w:rsidRDefault="0019443E" w:rsidP="0019443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92F">
        <w:rPr>
          <w:rFonts w:ascii="Times New Roman" w:hAnsi="Times New Roman"/>
          <w:b/>
          <w:sz w:val="24"/>
          <w:szCs w:val="24"/>
        </w:rPr>
        <w:t>DECIZIA nr. __</w:t>
      </w:r>
      <w:r w:rsidR="003D6C80">
        <w:rPr>
          <w:rFonts w:ascii="Times New Roman" w:hAnsi="Times New Roman"/>
          <w:b/>
          <w:sz w:val="24"/>
          <w:szCs w:val="24"/>
        </w:rPr>
        <w:t>__</w:t>
      </w:r>
      <w:r w:rsidRPr="00BD092F">
        <w:rPr>
          <w:rFonts w:ascii="Times New Roman" w:hAnsi="Times New Roman"/>
          <w:b/>
          <w:sz w:val="24"/>
          <w:szCs w:val="24"/>
        </w:rPr>
        <w:t xml:space="preserve">_ din ________ 2019 </w:t>
      </w:r>
    </w:p>
    <w:p w:rsidR="0019443E" w:rsidRPr="00BD092F" w:rsidRDefault="0019443E" w:rsidP="0019443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92F">
        <w:rPr>
          <w:rFonts w:ascii="Times New Roman" w:hAnsi="Times New Roman"/>
          <w:b/>
          <w:sz w:val="24"/>
          <w:szCs w:val="24"/>
        </w:rPr>
        <w:t>privind aprobarea Calendarului de implementare a sistemelor de măsurare inteligentă a energiei electrice la nivel național pentru perioada 2019-2028</w:t>
      </w:r>
    </w:p>
    <w:p w:rsidR="0019443E" w:rsidRPr="00BD092F" w:rsidRDefault="0019443E" w:rsidP="0019443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19443E" w:rsidRPr="00BD092F" w:rsidRDefault="0019443E" w:rsidP="0019443E">
      <w:pPr>
        <w:tabs>
          <w:tab w:val="num" w:pos="1134"/>
        </w:tabs>
        <w:autoSpaceDE w:val="0"/>
        <w:autoSpaceDN w:val="0"/>
        <w:adjustRightInd w:val="0"/>
        <w:spacing w:after="0" w:line="276" w:lineRule="auto"/>
        <w:ind w:right="-2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D092F">
        <w:rPr>
          <w:rFonts w:ascii="Times New Roman" w:hAnsi="Times New Roman"/>
          <w:sz w:val="24"/>
          <w:szCs w:val="24"/>
        </w:rPr>
        <w:t xml:space="preserve">Având în vedere prevederile </w:t>
      </w:r>
      <w:r w:rsidRPr="00BD092F">
        <w:rPr>
          <w:rFonts w:ascii="Times New Roman" w:hAnsi="Times New Roman" w:cs="Times New Roman"/>
          <w:sz w:val="24"/>
          <w:szCs w:val="24"/>
        </w:rPr>
        <w:t>art. 66 alin. (3) din Legea energiei electrice şi a gazelor naturale nr. 123/2012, cu modificările şi completările ulterioare, ale art. 5 din Ordinul ANRE nr. 177/2018 privind aprobarea Condițiilor -cadru pentru realizarea calendarului de implementare a sistemelor de măsurare inteligentă a energiei electrice la nivel național, ale art. 4 alin. (5) din Condițiile cadru pentru realizarea calendarului de implementare a sistemelor de măsurare inteligentă a energiei electrice la nivel național aprobate prin Ordinul ANRE nr. 177/2018,</w:t>
      </w:r>
    </w:p>
    <w:p w:rsidR="0019443E" w:rsidRPr="00BD092F" w:rsidRDefault="0019443E" w:rsidP="0019443E">
      <w:pPr>
        <w:pStyle w:val="ListParagraph"/>
        <w:tabs>
          <w:tab w:val="num" w:pos="1134"/>
        </w:tabs>
        <w:autoSpaceDE w:val="0"/>
        <w:autoSpaceDN w:val="0"/>
        <w:adjustRightInd w:val="0"/>
        <w:spacing w:after="0" w:line="276" w:lineRule="auto"/>
        <w:ind w:left="0" w:right="-22" w:firstLine="851"/>
        <w:jc w:val="both"/>
        <w:rPr>
          <w:rFonts w:ascii="Times New Roman" w:hAnsi="Times New Roman" w:cs="Times New Roman"/>
          <w:lang w:val="ro-RO"/>
        </w:rPr>
      </w:pPr>
      <w:r w:rsidRPr="00BD092F">
        <w:rPr>
          <w:rFonts w:ascii="Times New Roman" w:hAnsi="Times New Roman"/>
          <w:lang w:val="ro-RO"/>
        </w:rPr>
        <w:t xml:space="preserve">În temeiul prevederilor </w:t>
      </w:r>
      <w:r w:rsidRPr="00BD092F">
        <w:rPr>
          <w:rFonts w:ascii="Times New Roman" w:hAnsi="Times New Roman" w:cs="Times New Roman"/>
        </w:rPr>
        <w:t xml:space="preserve">art. 5 alin. (1) lit. c) </w:t>
      </w:r>
      <w:r w:rsidRPr="00BD092F">
        <w:rPr>
          <w:rFonts w:ascii="Times New Roman" w:hAnsi="Times New Roman" w:cs="Times New Roman"/>
          <w:lang w:val="ro-RO"/>
        </w:rPr>
        <w:t xml:space="preserve">și art. 9 alin (1) lit. h) </w:t>
      </w:r>
      <w:r w:rsidRPr="00BD092F">
        <w:rPr>
          <w:rFonts w:ascii="Times New Roman" w:hAnsi="Times New Roman" w:cs="Times New Roman"/>
        </w:rPr>
        <w:t>din Ordonanţa de urgenţă a Guvernului  nr. 33/2007 privind organizarea şi funcţionarea Autorităţii Naţionale de Reglementare în Domeniul Energiei, aprobată cu modificări şi completări prin Legea nr. 160/2012, cu modificările și completările ulterioare,</w:t>
      </w:r>
    </w:p>
    <w:p w:rsidR="0019443E" w:rsidRPr="00BD092F" w:rsidRDefault="0019443E" w:rsidP="0019443E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19443E" w:rsidRPr="00BD092F" w:rsidRDefault="0019443E" w:rsidP="0019443E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D092F">
        <w:rPr>
          <w:rFonts w:ascii="Times New Roman" w:hAnsi="Times New Roman"/>
          <w:b/>
          <w:color w:val="000000"/>
          <w:sz w:val="24"/>
          <w:szCs w:val="24"/>
        </w:rPr>
        <w:t>Preşedintele Autorităţii Naţionale de Reglementare în Domeniul Energiei</w:t>
      </w:r>
      <w:r w:rsidRPr="00BD092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D092F">
        <w:rPr>
          <w:rFonts w:ascii="Times New Roman" w:hAnsi="Times New Roman"/>
          <w:b/>
          <w:color w:val="000000"/>
          <w:sz w:val="24"/>
          <w:szCs w:val="24"/>
        </w:rPr>
        <w:t>emite următoarea</w:t>
      </w:r>
      <w:r w:rsidRPr="00BD092F">
        <w:rPr>
          <w:rFonts w:ascii="Times New Roman" w:hAnsi="Times New Roman"/>
          <w:color w:val="000000"/>
          <w:sz w:val="24"/>
          <w:szCs w:val="24"/>
        </w:rPr>
        <w:t xml:space="preserve">  </w:t>
      </w:r>
    </w:p>
    <w:p w:rsidR="0019443E" w:rsidRPr="00BD092F" w:rsidRDefault="0019443E" w:rsidP="0019443E">
      <w:pPr>
        <w:tabs>
          <w:tab w:val="left" w:pos="4335"/>
        </w:tabs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BD092F">
        <w:rPr>
          <w:rFonts w:ascii="Times New Roman" w:hAnsi="Times New Roman"/>
          <w:b/>
          <w:color w:val="000000"/>
          <w:sz w:val="24"/>
          <w:szCs w:val="24"/>
        </w:rPr>
        <w:tab/>
        <w:t>DECIZIE</w:t>
      </w:r>
    </w:p>
    <w:p w:rsidR="004F438F" w:rsidRDefault="0019443E" w:rsidP="00BD092F">
      <w:pPr>
        <w:pStyle w:val="NoSpacing"/>
        <w:numPr>
          <w:ilvl w:val="0"/>
          <w:numId w:val="2"/>
        </w:numPr>
        <w:spacing w:line="276" w:lineRule="auto"/>
        <w:ind w:left="1134" w:hanging="774"/>
        <w:jc w:val="both"/>
        <w:rPr>
          <w:rFonts w:ascii="Times New Roman" w:hAnsi="Times New Roman"/>
          <w:sz w:val="24"/>
          <w:szCs w:val="24"/>
        </w:rPr>
      </w:pPr>
      <w:r w:rsidRPr="00BD092F">
        <w:rPr>
          <w:rFonts w:ascii="Times New Roman" w:hAnsi="Times New Roman"/>
          <w:sz w:val="24"/>
          <w:szCs w:val="24"/>
        </w:rPr>
        <w:t>Se aprobă Calendarul de implementare a sistemelor de măsurare inteligentă a energiei electrice la nivel național pentru perioada 2019 – 2028</w:t>
      </w:r>
      <w:r w:rsidR="00BD092F" w:rsidRPr="00BD092F">
        <w:rPr>
          <w:rFonts w:ascii="Times New Roman" w:hAnsi="Times New Roman"/>
          <w:sz w:val="24"/>
          <w:szCs w:val="24"/>
        </w:rPr>
        <w:t>,</w:t>
      </w:r>
      <w:r w:rsidRPr="00BD092F">
        <w:rPr>
          <w:rFonts w:ascii="Times New Roman" w:hAnsi="Times New Roman"/>
          <w:sz w:val="24"/>
          <w:szCs w:val="24"/>
        </w:rPr>
        <w:t xml:space="preserve"> </w:t>
      </w:r>
      <w:r w:rsidR="00BD092F" w:rsidRPr="00BD092F">
        <w:rPr>
          <w:rFonts w:ascii="Times New Roman" w:hAnsi="Times New Roman"/>
          <w:sz w:val="24"/>
          <w:szCs w:val="24"/>
        </w:rPr>
        <w:t>prevăzut în anexa care face parte integrantă din prezenta decizie.</w:t>
      </w:r>
    </w:p>
    <w:p w:rsidR="00E61F88" w:rsidRDefault="00E61F88" w:rsidP="00E61F88">
      <w:pPr>
        <w:pStyle w:val="NoSpacing"/>
        <w:numPr>
          <w:ilvl w:val="0"/>
          <w:numId w:val="2"/>
        </w:numPr>
        <w:spacing w:line="276" w:lineRule="auto"/>
        <w:ind w:left="1134" w:hanging="7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baza rezultatelor înregistrate ca urmare a realizării planurilor de implementare prognozate, </w:t>
      </w:r>
      <w:r w:rsidRPr="00E61F88">
        <w:rPr>
          <w:rFonts w:ascii="Times New Roman" w:hAnsi="Times New Roman"/>
          <w:sz w:val="24"/>
          <w:szCs w:val="24"/>
        </w:rPr>
        <w:t>Calendarul de implementare a sistemelor de măsurare inteligentă a energiei electrice la nivel național pentru perioada 2019 – 2028</w:t>
      </w:r>
      <w:r>
        <w:rPr>
          <w:rFonts w:ascii="Times New Roman" w:hAnsi="Times New Roman"/>
          <w:sz w:val="24"/>
          <w:szCs w:val="24"/>
        </w:rPr>
        <w:t xml:space="preserve"> poate fi revizuit</w:t>
      </w:r>
      <w:r w:rsidR="0098553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98553B">
        <w:rPr>
          <w:rFonts w:ascii="Times New Roman" w:hAnsi="Times New Roman"/>
          <w:sz w:val="24"/>
          <w:szCs w:val="24"/>
        </w:rPr>
        <w:t xml:space="preserve">la </w:t>
      </w:r>
      <w:r w:rsidR="00A74341">
        <w:rPr>
          <w:rFonts w:ascii="Times New Roman" w:hAnsi="Times New Roman"/>
          <w:sz w:val="24"/>
          <w:szCs w:val="24"/>
        </w:rPr>
        <w:t>solicit</w:t>
      </w:r>
      <w:r w:rsidR="0098553B">
        <w:rPr>
          <w:rFonts w:ascii="Times New Roman" w:hAnsi="Times New Roman"/>
          <w:sz w:val="24"/>
          <w:szCs w:val="24"/>
        </w:rPr>
        <w:t>area</w:t>
      </w:r>
      <w:r w:rsidR="00A74341">
        <w:rPr>
          <w:rFonts w:ascii="Times New Roman" w:hAnsi="Times New Roman"/>
          <w:sz w:val="24"/>
          <w:szCs w:val="24"/>
        </w:rPr>
        <w:t xml:space="preserve"> justificat</w:t>
      </w:r>
      <w:r w:rsidR="0098553B">
        <w:rPr>
          <w:rFonts w:ascii="Times New Roman" w:hAnsi="Times New Roman"/>
          <w:sz w:val="24"/>
          <w:szCs w:val="24"/>
        </w:rPr>
        <w:t>ă</w:t>
      </w:r>
      <w:r w:rsidR="00A74341">
        <w:rPr>
          <w:rFonts w:ascii="Times New Roman" w:hAnsi="Times New Roman"/>
          <w:sz w:val="24"/>
          <w:szCs w:val="24"/>
        </w:rPr>
        <w:t xml:space="preserve"> a operatorilor de distribuție a energiei electrice concesionari s</w:t>
      </w:r>
      <w:r w:rsidR="0098553B">
        <w:rPr>
          <w:rFonts w:ascii="Times New Roman" w:hAnsi="Times New Roman"/>
          <w:sz w:val="24"/>
          <w:szCs w:val="24"/>
        </w:rPr>
        <w:t>a</w:t>
      </w:r>
      <w:r w:rsidR="00A74341">
        <w:rPr>
          <w:rFonts w:ascii="Times New Roman" w:hAnsi="Times New Roman"/>
          <w:sz w:val="24"/>
          <w:szCs w:val="24"/>
        </w:rPr>
        <w:t>u la inițiativa ANRE</w:t>
      </w:r>
      <w:r w:rsidR="0098553B">
        <w:rPr>
          <w:rFonts w:ascii="Times New Roman" w:hAnsi="Times New Roman"/>
          <w:sz w:val="24"/>
          <w:szCs w:val="24"/>
        </w:rPr>
        <w:t>, conform prevederilor reglementărilor în vigoare</w:t>
      </w:r>
      <w:r w:rsidR="000C1152">
        <w:rPr>
          <w:rFonts w:ascii="Times New Roman" w:hAnsi="Times New Roman"/>
          <w:sz w:val="24"/>
          <w:szCs w:val="24"/>
        </w:rPr>
        <w:t>.</w:t>
      </w:r>
      <w:r w:rsidR="00A4206D">
        <w:rPr>
          <w:rFonts w:ascii="Times New Roman" w:hAnsi="Times New Roman"/>
          <w:sz w:val="24"/>
          <w:szCs w:val="24"/>
        </w:rPr>
        <w:t xml:space="preserve"> Prima revizie a Calendarului de implementare a </w:t>
      </w:r>
      <w:r w:rsidR="00A4206D" w:rsidRPr="00E61F88">
        <w:rPr>
          <w:rFonts w:ascii="Times New Roman" w:hAnsi="Times New Roman"/>
          <w:sz w:val="24"/>
          <w:szCs w:val="24"/>
        </w:rPr>
        <w:t>sistemelor de măsurare inteligentă a energiei electrice la nivel național pentru perioada 2019 – 2028</w:t>
      </w:r>
      <w:r w:rsidR="00A4206D">
        <w:rPr>
          <w:rFonts w:ascii="Times New Roman" w:hAnsi="Times New Roman"/>
          <w:sz w:val="24"/>
          <w:szCs w:val="24"/>
        </w:rPr>
        <w:t xml:space="preserve"> se </w:t>
      </w:r>
      <w:r w:rsidR="003F7861">
        <w:rPr>
          <w:rFonts w:ascii="Times New Roman" w:hAnsi="Times New Roman"/>
          <w:sz w:val="24"/>
          <w:szCs w:val="24"/>
        </w:rPr>
        <w:t xml:space="preserve">poate </w:t>
      </w:r>
      <w:r w:rsidR="00A4206D">
        <w:rPr>
          <w:rFonts w:ascii="Times New Roman" w:hAnsi="Times New Roman"/>
          <w:sz w:val="24"/>
          <w:szCs w:val="24"/>
        </w:rPr>
        <w:t>efectua începând cu anul 2020.</w:t>
      </w:r>
    </w:p>
    <w:p w:rsidR="009C4F61" w:rsidRPr="00BD092F" w:rsidRDefault="003F7861" w:rsidP="009C4F61">
      <w:pPr>
        <w:pStyle w:val="NoSpacing"/>
        <w:numPr>
          <w:ilvl w:val="0"/>
          <w:numId w:val="2"/>
        </w:numPr>
        <w:spacing w:line="276" w:lineRule="auto"/>
        <w:ind w:left="1134" w:hanging="7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Anual, o</w:t>
      </w:r>
      <w:r w:rsidR="009C4F61">
        <w:rPr>
          <w:rFonts w:ascii="Times New Roman" w:hAnsi="Times New Roman"/>
          <w:sz w:val="24"/>
          <w:szCs w:val="24"/>
        </w:rPr>
        <w:t xml:space="preserve">peratorii de distribuție a energiei electrice concesionari vor publica pe pagina de internet proprie lista </w:t>
      </w:r>
      <w:r w:rsidR="003D2222">
        <w:rPr>
          <w:rFonts w:ascii="Times New Roman" w:hAnsi="Times New Roman"/>
          <w:sz w:val="24"/>
          <w:szCs w:val="24"/>
        </w:rPr>
        <w:t>localităților</w:t>
      </w:r>
      <w:r w:rsidR="009C4F61">
        <w:rPr>
          <w:rFonts w:ascii="Times New Roman" w:hAnsi="Times New Roman"/>
          <w:sz w:val="24"/>
          <w:szCs w:val="24"/>
        </w:rPr>
        <w:t xml:space="preserve"> și numărul de locuri de consum pentru care se va realiza implementarea sistemelor de măsurare inteligentă a energiei electrice în anul curent.</w:t>
      </w:r>
      <w:r w:rsidR="005D3B7A">
        <w:rPr>
          <w:rFonts w:ascii="Times New Roman" w:hAnsi="Times New Roman"/>
          <w:sz w:val="24"/>
          <w:szCs w:val="24"/>
        </w:rPr>
        <w:t xml:space="preserve"> Lista </w:t>
      </w:r>
      <w:r w:rsidR="005D3B7A">
        <w:rPr>
          <w:rFonts w:ascii="Times New Roman" w:hAnsi="Times New Roman"/>
          <w:sz w:val="24"/>
          <w:szCs w:val="24"/>
        </w:rPr>
        <w:lastRenderedPageBreak/>
        <w:t xml:space="preserve">va fi actualizată ori de câte ori apar modificări față de situația </w:t>
      </w:r>
      <w:r>
        <w:rPr>
          <w:rFonts w:ascii="Times New Roman" w:hAnsi="Times New Roman"/>
          <w:sz w:val="24"/>
          <w:szCs w:val="24"/>
        </w:rPr>
        <w:t xml:space="preserve">anterior </w:t>
      </w:r>
      <w:r w:rsidR="005D3B7A">
        <w:rPr>
          <w:rFonts w:ascii="Times New Roman" w:hAnsi="Times New Roman"/>
          <w:sz w:val="24"/>
          <w:szCs w:val="24"/>
        </w:rPr>
        <w:t>postată pe pagina de internet.</w:t>
      </w:r>
    </w:p>
    <w:p w:rsidR="0019443E" w:rsidRPr="00BD092F" w:rsidRDefault="0019443E" w:rsidP="00BD092F">
      <w:pPr>
        <w:pStyle w:val="ListParagraph"/>
        <w:numPr>
          <w:ilvl w:val="0"/>
          <w:numId w:val="2"/>
        </w:numPr>
        <w:spacing w:before="120" w:line="276" w:lineRule="auto"/>
        <w:ind w:left="1134" w:hanging="774"/>
        <w:jc w:val="both"/>
        <w:rPr>
          <w:rFonts w:ascii="Times New Roman" w:hAnsi="Times New Roman"/>
        </w:rPr>
      </w:pPr>
      <w:r w:rsidRPr="00BD092F">
        <w:rPr>
          <w:rFonts w:ascii="Times New Roman" w:hAnsi="Times New Roman"/>
        </w:rPr>
        <w:t xml:space="preserve">Departamentele de specialitate din cadrul Autorităţii Naţionale de Reglementare în Domeniul Energiei urmăresc </w:t>
      </w:r>
      <w:r w:rsidR="00A4206D">
        <w:rPr>
          <w:rFonts w:ascii="Times New Roman" w:hAnsi="Times New Roman"/>
        </w:rPr>
        <w:t xml:space="preserve">încadrarea </w:t>
      </w:r>
      <w:r w:rsidR="003F7861">
        <w:rPr>
          <w:rFonts w:ascii="Times New Roman" w:hAnsi="Times New Roman"/>
        </w:rPr>
        <w:t xml:space="preserve">în </w:t>
      </w:r>
      <w:r w:rsidRPr="00BD092F">
        <w:rPr>
          <w:rFonts w:ascii="Times New Roman" w:hAnsi="Times New Roman"/>
        </w:rPr>
        <w:t>prevederil</w:t>
      </w:r>
      <w:r w:rsidR="003F7861">
        <w:rPr>
          <w:rFonts w:ascii="Times New Roman" w:hAnsi="Times New Roman"/>
        </w:rPr>
        <w:t>e</w:t>
      </w:r>
      <w:r w:rsidRPr="00BD092F">
        <w:rPr>
          <w:rFonts w:ascii="Times New Roman" w:hAnsi="Times New Roman"/>
        </w:rPr>
        <w:t xml:space="preserve"> prezentei decizii. </w:t>
      </w:r>
    </w:p>
    <w:p w:rsidR="0019443E" w:rsidRPr="00BD092F" w:rsidRDefault="0019443E" w:rsidP="00BD092F">
      <w:pPr>
        <w:pStyle w:val="NoSpacing"/>
        <w:numPr>
          <w:ilvl w:val="0"/>
          <w:numId w:val="2"/>
        </w:numPr>
        <w:spacing w:line="276" w:lineRule="auto"/>
        <w:ind w:left="1134" w:hanging="774"/>
        <w:jc w:val="both"/>
        <w:rPr>
          <w:rFonts w:ascii="Times New Roman" w:hAnsi="Times New Roman" w:cs="Times New Roman"/>
          <w:sz w:val="24"/>
          <w:szCs w:val="24"/>
        </w:rPr>
      </w:pPr>
      <w:r w:rsidRPr="00BD092F">
        <w:rPr>
          <w:rFonts w:ascii="Times New Roman" w:hAnsi="Times New Roman"/>
          <w:sz w:val="24"/>
          <w:szCs w:val="24"/>
        </w:rPr>
        <w:t xml:space="preserve">Prezenta decizie se comunică </w:t>
      </w:r>
      <w:r w:rsidR="00BD092F" w:rsidRPr="00BD092F">
        <w:rPr>
          <w:rFonts w:ascii="Times New Roman" w:hAnsi="Times New Roman"/>
          <w:sz w:val="24"/>
          <w:szCs w:val="24"/>
        </w:rPr>
        <w:t>operatorilor de distribuție a energiei electrice concesionari</w:t>
      </w:r>
      <w:r w:rsidRPr="00BD092F">
        <w:rPr>
          <w:rFonts w:ascii="Times New Roman" w:hAnsi="Times New Roman"/>
          <w:sz w:val="24"/>
          <w:szCs w:val="24"/>
        </w:rPr>
        <w:t xml:space="preserve"> și se publică pe pagina de internet a </w:t>
      </w:r>
      <w:r w:rsidRPr="00BD092F">
        <w:rPr>
          <w:rFonts w:ascii="Times New Roman" w:hAnsi="Times New Roman"/>
          <w:color w:val="000000"/>
          <w:sz w:val="24"/>
          <w:szCs w:val="24"/>
        </w:rPr>
        <w:t>Autorităţii Naţionale de Reglementare în Domeniul Energiei.</w:t>
      </w:r>
    </w:p>
    <w:p w:rsidR="000C1152" w:rsidRDefault="000C1152" w:rsidP="004F438F">
      <w:pPr>
        <w:pStyle w:val="NoSpacing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F7861" w:rsidRDefault="003F7861" w:rsidP="00A74341">
      <w:pPr>
        <w:pStyle w:val="NoSpacing"/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7861" w:rsidRDefault="003F7861" w:rsidP="00A74341">
      <w:pPr>
        <w:pStyle w:val="NoSpacing"/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438F" w:rsidRPr="00BD092F" w:rsidRDefault="004F438F" w:rsidP="00A74341">
      <w:pPr>
        <w:pStyle w:val="NoSpacing"/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92F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:rsidR="004F438F" w:rsidRPr="00BD092F" w:rsidRDefault="004F438F" w:rsidP="00A74341">
      <w:pPr>
        <w:pStyle w:val="NoSpacing"/>
        <w:spacing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92F">
        <w:rPr>
          <w:rFonts w:ascii="Times New Roman" w:hAnsi="Times New Roman" w:cs="Times New Roman"/>
          <w:b/>
          <w:sz w:val="24"/>
          <w:szCs w:val="24"/>
        </w:rPr>
        <w:t>Președinte</w:t>
      </w:r>
    </w:p>
    <w:p w:rsidR="00D179B0" w:rsidRPr="00F770D1" w:rsidRDefault="00671F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61D6D" w:rsidRPr="00A74341" w:rsidRDefault="00A74341" w:rsidP="00A74341">
      <w:pPr>
        <w:pStyle w:val="NoSpacing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74341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Anexa</w:t>
      </w:r>
    </w:p>
    <w:p w:rsidR="00AC1927" w:rsidRDefault="00AC1927" w:rsidP="00A7434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A74341" w:rsidRDefault="00A74341" w:rsidP="00A7434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74341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Calendarul de implementare </w:t>
      </w:r>
    </w:p>
    <w:p w:rsidR="00A74341" w:rsidRDefault="00A74341" w:rsidP="00A7434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74341">
        <w:rPr>
          <w:rFonts w:ascii="Times New Roman" w:hAnsi="Times New Roman" w:cs="Times New Roman"/>
          <w:b/>
          <w:sz w:val="24"/>
          <w:szCs w:val="24"/>
          <w:lang w:val="en-GB"/>
        </w:rPr>
        <w:t xml:space="preserve">a sistemelor de măsurare inteligentă a energiei electrice la nivel național </w:t>
      </w:r>
    </w:p>
    <w:p w:rsidR="00A74341" w:rsidRPr="00A74341" w:rsidRDefault="00A74341" w:rsidP="00A7434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74341">
        <w:rPr>
          <w:rFonts w:ascii="Times New Roman" w:hAnsi="Times New Roman" w:cs="Times New Roman"/>
          <w:b/>
          <w:sz w:val="24"/>
          <w:szCs w:val="24"/>
          <w:lang w:val="en-GB"/>
        </w:rPr>
        <w:t>pentru perioada 2019 – 2028</w:t>
      </w:r>
    </w:p>
    <w:p w:rsidR="00A74341" w:rsidRPr="00AC1927" w:rsidRDefault="00A74341" w:rsidP="006E3380">
      <w:pPr>
        <w:pStyle w:val="NoSpacing"/>
        <w:spacing w:line="360" w:lineRule="auto"/>
        <w:rPr>
          <w:rFonts w:ascii="Times New Roman" w:hAnsi="Times New Roman" w:cs="Times New Roman"/>
          <w:sz w:val="20"/>
          <w:szCs w:val="20"/>
          <w:lang w:val="en-GB"/>
        </w:rPr>
      </w:pPr>
    </w:p>
    <w:p w:rsidR="00AC1927" w:rsidRDefault="00AC1927" w:rsidP="006E3380">
      <w:pPr>
        <w:pStyle w:val="NoSpacing"/>
        <w:spacing w:line="360" w:lineRule="auto"/>
        <w:rPr>
          <w:rFonts w:ascii="Times New Roman" w:hAnsi="Times New Roman" w:cs="Times New Roman"/>
          <w:sz w:val="20"/>
          <w:szCs w:val="20"/>
          <w:lang w:val="en-GB"/>
        </w:rPr>
      </w:pPr>
    </w:p>
    <w:p w:rsidR="00D06DE6" w:rsidRPr="00AC1927" w:rsidRDefault="00D06DE6" w:rsidP="006E3380">
      <w:pPr>
        <w:pStyle w:val="NoSpacing"/>
        <w:spacing w:line="360" w:lineRule="auto"/>
        <w:rPr>
          <w:rFonts w:ascii="Times New Roman" w:hAnsi="Times New Roman" w:cs="Times New Roman"/>
          <w:sz w:val="20"/>
          <w:szCs w:val="20"/>
          <w:lang w:val="en-GB"/>
        </w:rPr>
      </w:pPr>
    </w:p>
    <w:tbl>
      <w:tblPr>
        <w:tblW w:w="3769" w:type="pct"/>
        <w:jc w:val="center"/>
        <w:tblLayout w:type="fixed"/>
        <w:tblLook w:val="04A0" w:firstRow="1" w:lastRow="0" w:firstColumn="1" w:lastColumn="0" w:noHBand="0" w:noVBand="1"/>
      </w:tblPr>
      <w:tblGrid>
        <w:gridCol w:w="3125"/>
        <w:gridCol w:w="1366"/>
        <w:gridCol w:w="1450"/>
        <w:gridCol w:w="1595"/>
      </w:tblGrid>
      <w:tr w:rsidR="00D06DE6" w:rsidRPr="00AC1927" w:rsidTr="00037B55">
        <w:trPr>
          <w:trHeight w:val="344"/>
          <w:tblHeader/>
          <w:jc w:val="center"/>
        </w:trPr>
        <w:tc>
          <w:tcPr>
            <w:tcW w:w="20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Zona de concesiune a serviciului de distribuție a energiei electrice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Anul</w:t>
            </w:r>
          </w:p>
        </w:tc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Număr de utilizatori integrați în SMI</w:t>
            </w:r>
          </w:p>
        </w:tc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DE6" w:rsidRPr="00037B55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37B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  <w:t>Cota cumulată a utilizatorilor integrați în SMI în perioadă</w:t>
            </w:r>
            <w:r w:rsidR="00037B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  <w:t>*</w:t>
            </w:r>
          </w:p>
        </w:tc>
      </w:tr>
      <w:tr w:rsidR="00D06DE6" w:rsidRPr="00AC1927" w:rsidTr="00037B55">
        <w:trPr>
          <w:trHeight w:val="589"/>
          <w:tblHeader/>
          <w:jc w:val="center"/>
        </w:trPr>
        <w:tc>
          <w:tcPr>
            <w:tcW w:w="20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DE6" w:rsidRPr="00037B55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</w:pP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e-Distributie Muntenia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055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16%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22%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170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28%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668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33%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992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37%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81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134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42%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82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658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48%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84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200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85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761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59%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87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342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65%</w:t>
            </w:r>
          </w:p>
        </w:tc>
      </w:tr>
      <w:tr w:rsidR="00D06DE6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5B7AFE" w:rsidRDefault="00D06DE6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775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405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037B55" w:rsidRDefault="00D06DE6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e-Distributie Banat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727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328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591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625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967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887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817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51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760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714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60%</w:t>
            </w:r>
          </w:p>
        </w:tc>
      </w:tr>
      <w:tr w:rsidR="00D06DE6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:rsidR="00D06DE6" w:rsidRPr="005B7AFE" w:rsidRDefault="00D06DE6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488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727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:rsidR="00D06DE6" w:rsidRPr="00037B55" w:rsidRDefault="00D06DE6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e-Distributie Dobrogea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18%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944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228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136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36%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955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41%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384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47%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161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53%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948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58%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745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55" w:rsidRPr="005B7AFE" w:rsidRDefault="00037B55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551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70%</w:t>
            </w:r>
          </w:p>
        </w:tc>
      </w:tr>
      <w:tr w:rsidR="00D06DE6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:rsidR="00D06DE6" w:rsidRPr="005B7AFE" w:rsidRDefault="00D06DE6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411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B7AFE">
              <w:rPr>
                <w:rFonts w:ascii="Times New Roman" w:hAnsi="Times New Roman" w:cs="Times New Roman"/>
                <w:b/>
                <w:sz w:val="16"/>
                <w:szCs w:val="16"/>
              </w:rPr>
              <w:t>466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:rsidR="00D06DE6" w:rsidRPr="00037B55" w:rsidRDefault="00D06DE6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Distributie Energie Oltenia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189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805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487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12%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868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18%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637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23%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672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27%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180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613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490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37%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246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41%</w:t>
            </w:r>
          </w:p>
        </w:tc>
      </w:tr>
      <w:tr w:rsidR="00D06DE6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187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037B55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37B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Delgaz Grid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572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538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943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26%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773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29%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773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32%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773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773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37%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773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773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42%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773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45%</w:t>
            </w:r>
          </w:p>
        </w:tc>
      </w:tr>
      <w:tr w:rsidR="00D06DE6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397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464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037B55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37B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SDEE Muntenia Nord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979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109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083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615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11%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748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260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19%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854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23%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564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27%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722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31%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729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35%</w:t>
            </w:r>
          </w:p>
        </w:tc>
      </w:tr>
      <w:tr w:rsidR="00D06DE6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451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663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037B55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37B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SDEE Transilvania Nord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412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465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345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378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13%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590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16%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680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018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979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27%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844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31%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531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33%</w:t>
            </w:r>
          </w:p>
        </w:tc>
      </w:tr>
      <w:tr w:rsidR="00D06DE6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403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242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037B55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37B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SDEE Transilvania Sud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2019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553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30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875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2021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2022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913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11%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2023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741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2024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667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19%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2025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414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2026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266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29%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2027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021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34%</w:t>
            </w:r>
          </w:p>
        </w:tc>
      </w:tr>
      <w:tr w:rsidR="00037B55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2028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B55" w:rsidRPr="00AC1927" w:rsidRDefault="00037B55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624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B55" w:rsidRPr="00037B55" w:rsidRDefault="00037B55" w:rsidP="00037B55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39%</w:t>
            </w:r>
          </w:p>
        </w:tc>
      </w:tr>
      <w:tr w:rsidR="00D06DE6" w:rsidRPr="00AC1927" w:rsidTr="00037B55">
        <w:trPr>
          <w:trHeight w:val="300"/>
          <w:jc w:val="center"/>
        </w:trPr>
        <w:tc>
          <w:tcPr>
            <w:tcW w:w="2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Total perioadă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AC1927" w:rsidRDefault="00D06DE6" w:rsidP="0003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506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C192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276</w:t>
            </w: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06DE6" w:rsidRPr="00037B55" w:rsidRDefault="00D06DE6" w:rsidP="00037B5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37B5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A74341" w:rsidRDefault="00A74341" w:rsidP="006E338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037B55" w:rsidRPr="00037B55" w:rsidRDefault="00037B55" w:rsidP="00037B55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37B55">
        <w:rPr>
          <w:rFonts w:ascii="Times New Roman" w:hAnsi="Times New Roman" w:cs="Times New Roman"/>
          <w:b/>
          <w:sz w:val="24"/>
          <w:szCs w:val="24"/>
          <w:lang w:val="en-GB"/>
        </w:rPr>
        <w:t>Not</w:t>
      </w:r>
      <w:r w:rsidRPr="00037B55">
        <w:rPr>
          <w:rFonts w:ascii="Times New Roman" w:hAnsi="Times New Roman" w:cs="Times New Roman"/>
          <w:b/>
          <w:sz w:val="24"/>
          <w:szCs w:val="24"/>
        </w:rPr>
        <w:t>ă: * Cota cumulată a utilizatorilor integrați în SMI în perioadă include și implementarea de SMI realizată până la data de 31.12.201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bookmarkStart w:id="0" w:name="_GoBack"/>
      <w:bookmarkEnd w:id="0"/>
      <w:r w:rsidRPr="00037B55">
        <w:rPr>
          <w:rFonts w:ascii="Times New Roman" w:hAnsi="Times New Roman" w:cs="Times New Roman"/>
          <w:b/>
          <w:sz w:val="24"/>
          <w:szCs w:val="24"/>
        </w:rPr>
        <w:t xml:space="preserve"> în zonele de concesiune</w:t>
      </w:r>
    </w:p>
    <w:p w:rsidR="009661D6" w:rsidRDefault="009661D6" w:rsidP="009661D6">
      <w:pPr>
        <w:pStyle w:val="NoSpacing"/>
        <w:ind w:firstLine="567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4F38E2" w:rsidRDefault="004F38E2" w:rsidP="004F38E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F38E2">
        <w:rPr>
          <w:rFonts w:ascii="Times New Roman" w:hAnsi="Times New Roman" w:cs="Times New Roman"/>
          <w:b/>
          <w:sz w:val="24"/>
          <w:szCs w:val="24"/>
          <w:lang w:val="en-GB"/>
        </w:rPr>
        <w:t>Nivelul minim al consumului mediu anual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/</w:t>
      </w:r>
      <w:r w:rsidRPr="004F38E2">
        <w:rPr>
          <w:rFonts w:ascii="Times New Roman" w:hAnsi="Times New Roman" w:cs="Times New Roman"/>
          <w:b/>
          <w:sz w:val="24"/>
          <w:szCs w:val="24"/>
          <w:lang w:val="en-GB"/>
        </w:rPr>
        <w:t>loc de consum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</w:p>
    <w:p w:rsidR="00DB3B49" w:rsidRDefault="004F38E2" w:rsidP="004F38E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F38E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din zonele de implementare incluse în Calendar pentru </w:t>
      </w:r>
      <w:r w:rsidRPr="004F38E2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care implementarea SMI </w:t>
      </w:r>
    </w:p>
    <w:p w:rsidR="004F38E2" w:rsidRPr="004F38E2" w:rsidRDefault="004F38E2" w:rsidP="004F38E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F38E2">
        <w:rPr>
          <w:rFonts w:ascii="Times New Roman" w:hAnsi="Times New Roman" w:cs="Times New Roman"/>
          <w:b/>
          <w:sz w:val="24"/>
          <w:szCs w:val="24"/>
          <w:lang w:val="en-GB"/>
        </w:rPr>
        <w:t>se va realiza până în anul 2024</w:t>
      </w:r>
    </w:p>
    <w:p w:rsidR="004F38E2" w:rsidRDefault="004F38E2" w:rsidP="006E338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22"/>
        <w:gridCol w:w="3222"/>
      </w:tblGrid>
      <w:tr w:rsidR="004F38E2" w:rsidRPr="0045684A" w:rsidTr="00A4206D">
        <w:trPr>
          <w:jc w:val="center"/>
        </w:trPr>
        <w:tc>
          <w:tcPr>
            <w:tcW w:w="3222" w:type="dxa"/>
            <w:vAlign w:val="center"/>
          </w:tcPr>
          <w:p w:rsidR="004F38E2" w:rsidRPr="0045684A" w:rsidRDefault="004F38E2" w:rsidP="00A4206D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45684A">
              <w:rPr>
                <w:rFonts w:ascii="Times New Roman" w:hAnsi="Times New Roman" w:cs="Times New Roman"/>
                <w:b/>
              </w:rPr>
              <w:t>Denumire OD</w:t>
            </w:r>
          </w:p>
        </w:tc>
        <w:tc>
          <w:tcPr>
            <w:tcW w:w="3222" w:type="dxa"/>
          </w:tcPr>
          <w:p w:rsidR="004F38E2" w:rsidRPr="0045684A" w:rsidRDefault="004F38E2" w:rsidP="004F38E2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68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Nivelul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minim al consumului mediu anual/</w:t>
            </w:r>
            <w:r w:rsidRPr="0045684A">
              <w:rPr>
                <w:rFonts w:ascii="Times New Roman" w:hAnsi="Times New Roman" w:cs="Times New Roman"/>
                <w:b/>
                <w:sz w:val="20"/>
                <w:szCs w:val="20"/>
              </w:rPr>
              <w:t>loc de consum [kWh/an]</w:t>
            </w:r>
          </w:p>
        </w:tc>
      </w:tr>
      <w:tr w:rsidR="004F38E2" w:rsidRPr="003B25E5" w:rsidTr="00A4206D">
        <w:trPr>
          <w:jc w:val="center"/>
        </w:trPr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8E2" w:rsidRPr="003B25E5" w:rsidRDefault="004F38E2" w:rsidP="00A4206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B2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e-Distributie Muntenia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E2" w:rsidRPr="003B25E5" w:rsidRDefault="004F38E2" w:rsidP="00A4206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</w:t>
            </w:r>
            <w:r w:rsidR="001560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490</w:t>
            </w:r>
          </w:p>
        </w:tc>
      </w:tr>
      <w:tr w:rsidR="004F38E2" w:rsidRPr="003B25E5" w:rsidTr="00A4206D">
        <w:trPr>
          <w:jc w:val="center"/>
        </w:trPr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8E2" w:rsidRPr="003B25E5" w:rsidRDefault="004F38E2" w:rsidP="00A4206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B2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e-Distribuție Banat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E2" w:rsidRPr="003B25E5" w:rsidRDefault="004F38E2" w:rsidP="00A4206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</w:t>
            </w:r>
            <w:r w:rsidR="001560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450</w:t>
            </w:r>
          </w:p>
        </w:tc>
      </w:tr>
      <w:tr w:rsidR="004F38E2" w:rsidRPr="003B25E5" w:rsidTr="00A4206D">
        <w:trPr>
          <w:jc w:val="center"/>
        </w:trPr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8E2" w:rsidRPr="003B25E5" w:rsidRDefault="004F38E2" w:rsidP="00A4206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B2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e-Distributie Dobrogea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E2" w:rsidRPr="003B25E5" w:rsidRDefault="004F38E2" w:rsidP="00A4206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</w:t>
            </w:r>
            <w:r w:rsidR="001560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490</w:t>
            </w:r>
          </w:p>
        </w:tc>
      </w:tr>
      <w:tr w:rsidR="004F38E2" w:rsidRPr="003B25E5" w:rsidTr="00A4206D">
        <w:trPr>
          <w:jc w:val="center"/>
        </w:trPr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F38E2" w:rsidRPr="003B25E5" w:rsidRDefault="004F38E2" w:rsidP="00A4206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B2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Distribuție Energie Oltenia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E2" w:rsidRPr="003B25E5" w:rsidRDefault="004F38E2" w:rsidP="00A4206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3</w:t>
            </w:r>
            <w:r w:rsidR="001560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500</w:t>
            </w:r>
          </w:p>
        </w:tc>
      </w:tr>
      <w:tr w:rsidR="004F38E2" w:rsidRPr="003B25E5" w:rsidTr="00A4206D">
        <w:trPr>
          <w:jc w:val="center"/>
        </w:trPr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8E2" w:rsidRPr="003B25E5" w:rsidRDefault="004F38E2" w:rsidP="00A4206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B2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Delgaz Grid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E2" w:rsidRPr="003B25E5" w:rsidRDefault="004F38E2" w:rsidP="00A4206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</w:t>
            </w:r>
            <w:r w:rsidR="001560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570</w:t>
            </w:r>
          </w:p>
        </w:tc>
      </w:tr>
      <w:tr w:rsidR="004F38E2" w:rsidRPr="003B25E5" w:rsidTr="00A4206D">
        <w:trPr>
          <w:jc w:val="center"/>
        </w:trPr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8E2" w:rsidRPr="003B25E5" w:rsidRDefault="004F38E2" w:rsidP="00A4206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B2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SDEE Muntenia Nord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E2" w:rsidRPr="003B25E5" w:rsidRDefault="004F38E2" w:rsidP="00A4206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3</w:t>
            </w:r>
            <w:r w:rsidR="001560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000</w:t>
            </w:r>
          </w:p>
        </w:tc>
      </w:tr>
      <w:tr w:rsidR="004F38E2" w:rsidRPr="003B25E5" w:rsidTr="00A4206D">
        <w:trPr>
          <w:jc w:val="center"/>
        </w:trPr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8E2" w:rsidRPr="003B25E5" w:rsidRDefault="004F38E2" w:rsidP="00A4206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B2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SDEE Transilvania Nord 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E2" w:rsidRPr="003B25E5" w:rsidRDefault="004F38E2" w:rsidP="00A4206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</w:t>
            </w:r>
            <w:r w:rsidR="001560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400</w:t>
            </w:r>
          </w:p>
        </w:tc>
      </w:tr>
      <w:tr w:rsidR="004F38E2" w:rsidRPr="003B25E5" w:rsidTr="00A4206D">
        <w:trPr>
          <w:jc w:val="center"/>
        </w:trPr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38E2" w:rsidRPr="003B25E5" w:rsidRDefault="004F38E2" w:rsidP="00A4206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3B2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SDEE Transilvania Sud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E2" w:rsidRPr="003B25E5" w:rsidRDefault="004F38E2" w:rsidP="00A4206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2</w:t>
            </w:r>
            <w:r w:rsidR="001560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800</w:t>
            </w:r>
          </w:p>
        </w:tc>
      </w:tr>
    </w:tbl>
    <w:p w:rsidR="004F38E2" w:rsidRPr="00A74341" w:rsidRDefault="004F38E2" w:rsidP="006E338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4F38E2" w:rsidRPr="00A74341" w:rsidSect="00D06DE6">
      <w:footerReference w:type="default" r:id="rId7"/>
      <w:headerReference w:type="first" r:id="rId8"/>
      <w:footerReference w:type="first" r:id="rId9"/>
      <w:pgSz w:w="11906" w:h="16838" w:code="9"/>
      <w:pgMar w:top="1276" w:right="991" w:bottom="1843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375" w:rsidRDefault="00750375" w:rsidP="003B4C37">
      <w:pPr>
        <w:spacing w:after="0" w:line="240" w:lineRule="auto"/>
      </w:pPr>
      <w:r>
        <w:separator/>
      </w:r>
    </w:p>
  </w:endnote>
  <w:endnote w:type="continuationSeparator" w:id="0">
    <w:p w:rsidR="00750375" w:rsidRDefault="0075037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55965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F1" w:rsidRDefault="004F30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7B5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F30F1" w:rsidRDefault="004F30F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F1" w:rsidRDefault="004F30F1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ab/>
    </w:r>
    <w:r>
      <w:rPr>
        <w:rFonts w:ascii="Arial" w:hAnsi="Arial" w:cs="Arial"/>
        <w:noProof/>
        <w:sz w:val="16"/>
        <w:lang w:eastAsia="ro-RO"/>
      </w:rPr>
      <w:drawing>
        <wp:inline distT="0" distB="0" distL="0" distR="0" wp14:anchorId="61731B05" wp14:editId="17E08428">
          <wp:extent cx="353695" cy="353695"/>
          <wp:effectExtent l="0" t="0" r="8255" b="8255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lang w:eastAsia="ro-RO"/>
      </w:rPr>
      <w:drawing>
        <wp:inline distT="0" distB="0" distL="0" distR="0" wp14:anchorId="123A1847" wp14:editId="59C22359">
          <wp:extent cx="353695" cy="353695"/>
          <wp:effectExtent l="0" t="0" r="8255" b="8255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F30F1" w:rsidRPr="00160D1D" w:rsidRDefault="004F30F1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             </w:t>
    </w:r>
    <w:r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375" w:rsidRDefault="00750375" w:rsidP="003B4C37">
      <w:pPr>
        <w:spacing w:after="0" w:line="240" w:lineRule="auto"/>
      </w:pPr>
      <w:r>
        <w:separator/>
      </w:r>
    </w:p>
  </w:footnote>
  <w:footnote w:type="continuationSeparator" w:id="0">
    <w:p w:rsidR="00750375" w:rsidRDefault="0075037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F1" w:rsidRDefault="004F30F1" w:rsidP="003927D9">
    <w:pPr>
      <w:pStyle w:val="Header"/>
      <w:tabs>
        <w:tab w:val="clear" w:pos="9026"/>
        <w:tab w:val="right" w:pos="7349"/>
      </w:tabs>
      <w:rPr>
        <w:noProof/>
        <w:lang w:val="en-GB" w:eastAsia="en-GB"/>
      </w:rPr>
    </w:pPr>
    <w:r>
      <w:rPr>
        <w:noProof/>
        <w:lang w:eastAsia="ro-R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4424045</wp:posOffset>
          </wp:positionH>
          <wp:positionV relativeFrom="paragraph">
            <wp:posOffset>74295</wp:posOffset>
          </wp:positionV>
          <wp:extent cx="1295400" cy="417195"/>
          <wp:effectExtent l="0" t="0" r="0" b="1905"/>
          <wp:wrapThrough wrapText="bothSides">
            <wp:wrapPolygon edited="0">
              <wp:start x="9212" y="0"/>
              <wp:lineTo x="1906" y="2959"/>
              <wp:lineTo x="0" y="5918"/>
              <wp:lineTo x="0" y="20712"/>
              <wp:lineTo x="21282" y="20712"/>
              <wp:lineTo x="21282" y="10849"/>
              <wp:lineTo x="20012" y="4932"/>
              <wp:lineTo x="17788" y="0"/>
              <wp:lineTo x="9212" y="0"/>
            </wp:wrapPolygon>
          </wp:wrapThrough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320939" wp14:editId="0398C5DF">
              <wp:simplePos x="0" y="0"/>
              <wp:positionH relativeFrom="margin">
                <wp:posOffset>528320</wp:posOffset>
              </wp:positionH>
              <wp:positionV relativeFrom="paragraph">
                <wp:posOffset>-225425</wp:posOffset>
              </wp:positionV>
              <wp:extent cx="5191125" cy="247650"/>
              <wp:effectExtent l="0" t="0" r="0" b="0"/>
              <wp:wrapTopAndBottom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F30F1" w:rsidRPr="00A70B44" w:rsidRDefault="004F30F1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F30F1" w:rsidRDefault="004F30F1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4F30F1" w:rsidRDefault="004F30F1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4F30F1" w:rsidRPr="004B1447" w:rsidRDefault="004F30F1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32093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1.6pt;margin-top:-17.75pt;width:408.7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tsJfAIAAGIFAAAOAAAAZHJzL2Uyb0RvYy54bWysVFFPGzEMfp+0/xDlfVyva2FUXFEHYpqE&#10;AA0mntNcQk9L4ixxe9f9epzctXRsL0x7uXPsz4792c7ZeWcN26gQG3AVL49GnCknoW7cU8W/P1x9&#10;+MRZROFqYcCpim9V5Ofz9+/OWj9TY1iBqVVgFMTFWesrvkL0s6KIcqWsiEfglSOjhmAF0jE8FXUQ&#10;LUW3phiPRsdFC6H2AaSKkbSXvZHPc3ytlcRbraNCZipOuWH+hvxdpm8xPxOzpyD8qpFDGuIfsrCi&#10;cXTpPtSlQMHWofkjlG1kgAgajyTYArRupMo1UDXl6FU19yvhVa6FyIl+T1P8f2HlzeYusKam3nHm&#10;hKUWPagO2WfoWJnYaX2cEejeEww7UifkoI+kTEV3Otj0p3IY2Ynn7Z7bFEySclqeluV4ypkk23hy&#10;cjzN5Bcv3j5E/KLAsiRUPFDvMqVicx2RbiToDpIuc3DVGJP7ZxxrK378kUL+ZiEP45JG5UkYwqSK&#10;+syzhFujEsa4b0oTE7mApMgzqC5MYBtB0yOkVA5z7TkuoRNKUxJvcRzwL1m9xbmvY3czONw728ZB&#10;yNW/Srv+sUtZ93gi8qDuJGK37IaOLqHeUqMD9IsSvbxqqBvXIuKdCLQZ1FvadryljzZArMMgcbaC&#10;8Otv+oSngSUrZy1tWsXjz7UIijPz1dEon5aTSVrNfJhMT8Z0CIeW5aHFre0FUDtoXCm7LCY8mp2o&#10;A9hHehQW6VYyCSfp7orjTrzAfv/pUZFqscggWkYv8Nrde5lCp+6kWXvoHkXww0AijfIN7HZSzF7N&#10;ZY9Nng4WawTd5KFNBPesDsTTIudZHh6d9FIcnjPq5WmcPwMAAP//AwBQSwMEFAAGAAgAAAAhANIy&#10;GcjgAAAACAEAAA8AAABkcnMvZG93bnJldi54bWxMj8tOwzAQRfdI/IM1SOxam0SBEOJUVaQKCcGi&#10;pRt2k3iaRPgRYrcNfD1mVZaje3TvmXI1G81ONPnBWQl3SwGMbOvUYDsJ+/fNIgfmA1qF2lmS8E0e&#10;VtX1VYmFcme7pdMudCyWWF+ghD6EseDctz0Z9Es3ko3ZwU0GQzynjqsJz7HcaJ4Icc8NDjYu9DhS&#10;3VP7uTsaCS/15g23TWLyH10/vx7W49f+I5Py9mZePwELNIcLDH/6UR2q6NS4o1WeaQl5mkRSwiLN&#10;MmAReBTiAVgjIc2AVyX//0D1CwAA//8DAFBLAQItABQABgAIAAAAIQC2gziS/gAAAOEBAAATAAAA&#10;AAAAAAAAAAAAAAAAAABbQ29udGVudF9UeXBlc10ueG1sUEsBAi0AFAAGAAgAAAAhADj9If/WAAAA&#10;lAEAAAsAAAAAAAAAAAAAAAAALwEAAF9yZWxzLy5yZWxzUEsBAi0AFAAGAAgAAAAhABrO2wl8AgAA&#10;YgUAAA4AAAAAAAAAAAAAAAAALgIAAGRycy9lMm9Eb2MueG1sUEsBAi0AFAAGAAgAAAAhANIyGcjg&#10;AAAACAEAAA8AAAAAAAAAAAAAAAAA1gQAAGRycy9kb3ducmV2LnhtbFBLBQYAAAAABAAEAPMAAADj&#10;BQAAAAA=&#10;" filled="f" stroked="f" strokeweight=".5pt">
              <v:textbox>
                <w:txbxContent>
                  <w:p w:rsidR="004F30F1" w:rsidRPr="00A70B44" w:rsidRDefault="004F30F1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F30F1" w:rsidRDefault="004F30F1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4F30F1" w:rsidRDefault="004F30F1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4F30F1" w:rsidRPr="004B1447" w:rsidRDefault="004F30F1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type="topAndBottom" anchorx="margin"/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16EBC0B9" wp14:editId="6D4D4256">
          <wp:simplePos x="0" y="0"/>
          <wp:positionH relativeFrom="column">
            <wp:posOffset>5800090</wp:posOffset>
          </wp:positionH>
          <wp:positionV relativeFrom="paragraph">
            <wp:posOffset>-151765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-187325</wp:posOffset>
          </wp:positionV>
          <wp:extent cx="834390" cy="707390"/>
          <wp:effectExtent l="0" t="0" r="0" b="0"/>
          <wp:wrapThrough wrapText="bothSides">
            <wp:wrapPolygon edited="0">
              <wp:start x="8384" y="0"/>
              <wp:lineTo x="0" y="19196"/>
              <wp:lineTo x="0" y="20941"/>
              <wp:lineTo x="20219" y="20941"/>
              <wp:lineTo x="10849" y="0"/>
              <wp:lineTo x="8384" y="0"/>
            </wp:wrapPolygon>
          </wp:wrapThrough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4390" cy="707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21DE">
      <w:rPr>
        <w:noProof/>
        <w:lang w:val="en-GB" w:eastAsia="en-GB"/>
      </w:rPr>
      <w:t xml:space="preserve"> </w:t>
    </w:r>
    <w:r>
      <w:rPr>
        <w:noProof/>
        <w:lang w:val="en-GB" w:eastAsia="en-GB"/>
      </w:rPr>
      <w:t xml:space="preserve">        </w:t>
    </w:r>
  </w:p>
  <w:p w:rsidR="004F30F1" w:rsidRPr="00E759E4" w:rsidRDefault="004F30F1" w:rsidP="003927D9">
    <w:pPr>
      <w:pStyle w:val="Header"/>
      <w:tabs>
        <w:tab w:val="clear" w:pos="9026"/>
        <w:tab w:val="right" w:pos="7349"/>
      </w:tabs>
      <w:rPr>
        <w:b/>
      </w:rPr>
    </w:pPr>
    <w:r>
      <w:rPr>
        <w:rFonts w:ascii="Arial" w:hAnsi="Arial" w:cs="Arial"/>
        <w:b/>
        <w:sz w:val="18"/>
        <w:szCs w:val="18"/>
      </w:rPr>
      <w:t xml:space="preserve">                                            </w:t>
    </w:r>
    <w:r w:rsidRPr="00E759E4">
      <w:rPr>
        <w:rFonts w:ascii="Arial" w:hAnsi="Arial" w:cs="Arial"/>
        <w:b/>
      </w:rPr>
      <w:t xml:space="preserve">     </w:t>
    </w:r>
    <w:r w:rsidRPr="00E759E4">
      <w:rPr>
        <w:b/>
      </w:rPr>
      <w:t xml:space="preserve">                                                                                                                               </w:t>
    </w:r>
  </w:p>
  <w:p w:rsidR="004F30F1" w:rsidRDefault="004F30F1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-40640</wp:posOffset>
              </wp:positionH>
              <wp:positionV relativeFrom="paragraph">
                <wp:posOffset>202565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3425F4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3.2pt,15.95pt" to="490.0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VDVxyt8AAAAIAQAADwAAAGRycy9kb3ducmV2LnhtbEyPwW7CMBBE70j9B2uRekHgpJQI0jio&#10;isSlh0olCPVo4iWOiNdRbEj4+7rqoRxnZzTzNtuOpmU37F1jSUC8iIAhVVY1VAs4lLv5GpjzkpRs&#10;LaGAOzrY5k+TTKbKDvSFt72vWSghl0oB2vsu5dxVGo10C9shBe9seyN9kH3NVS+HUG5a/hJFCTey&#10;obCgZYeFxuqyvxoB3/VsuTuWVA6F/zwnerwfP1aFEM/T8f0NmMfR/4fhFz+gQx6YTvZKyrFWwDx5&#10;DUkBy3gDLPibdRQDO/0deJ7xxwfyHwAAAP//AwBQSwECLQAUAAYACAAAACEAtoM4kv4AAADhAQAA&#10;EwAAAAAAAAAAAAAAAAAAAAAAW0NvbnRlbnRfVHlwZXNdLnhtbFBLAQItABQABgAIAAAAIQA4/SH/&#10;1gAAAJQBAAALAAAAAAAAAAAAAAAAAC8BAABfcmVscy8ucmVsc1BLAQItABQABgAIAAAAIQDLZNx8&#10;1gEAAAwEAAAOAAAAAAAAAAAAAAAAAC4CAABkcnMvZTJvRG9jLnhtbFBLAQItABQABgAIAAAAIQBU&#10;NXHK3wAAAAgBAAAPAAAAAAAAAAAAAAAAADAEAABkcnMvZG93bnJldi54bWxQSwUGAAAAAAQABADz&#10;AAAAPAUAAAAA&#10;" strokecolor="black [3213]" strokeweight=".5pt">
              <v:stroke joinstyle="miter"/>
              <w10:wrap anchorx="margin"/>
            </v:line>
          </w:pict>
        </mc:Fallback>
      </mc:AlternateContent>
    </w:r>
    <w:r>
      <w:t xml:space="preserve">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775EC"/>
    <w:multiLevelType w:val="hybridMultilevel"/>
    <w:tmpl w:val="53624BC8"/>
    <w:lvl w:ilvl="0" w:tplc="CA72FB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28D50FE"/>
    <w:multiLevelType w:val="hybridMultilevel"/>
    <w:tmpl w:val="E408ADB6"/>
    <w:lvl w:ilvl="0" w:tplc="14B0E62A">
      <w:start w:val="1"/>
      <w:numFmt w:val="decimal"/>
      <w:lvlText w:val="Art. 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43E"/>
    <w:rsid w:val="00037B55"/>
    <w:rsid w:val="0007421C"/>
    <w:rsid w:val="00096493"/>
    <w:rsid w:val="000A7A29"/>
    <w:rsid w:val="000B1576"/>
    <w:rsid w:val="000B4D79"/>
    <w:rsid w:val="000C1152"/>
    <w:rsid w:val="000D4689"/>
    <w:rsid w:val="000F4624"/>
    <w:rsid w:val="00123A54"/>
    <w:rsid w:val="00126E6D"/>
    <w:rsid w:val="00130459"/>
    <w:rsid w:val="001319FB"/>
    <w:rsid w:val="0013274F"/>
    <w:rsid w:val="001560C2"/>
    <w:rsid w:val="00160D1D"/>
    <w:rsid w:val="00172D21"/>
    <w:rsid w:val="00191BE7"/>
    <w:rsid w:val="00193B1C"/>
    <w:rsid w:val="0019443E"/>
    <w:rsid w:val="001C49FC"/>
    <w:rsid w:val="001D7EE6"/>
    <w:rsid w:val="001E5272"/>
    <w:rsid w:val="001F6855"/>
    <w:rsid w:val="002063D3"/>
    <w:rsid w:val="002223F9"/>
    <w:rsid w:val="002272C5"/>
    <w:rsid w:val="0027738A"/>
    <w:rsid w:val="002B3467"/>
    <w:rsid w:val="002E7BAE"/>
    <w:rsid w:val="00301D0A"/>
    <w:rsid w:val="00314052"/>
    <w:rsid w:val="00315655"/>
    <w:rsid w:val="003218B6"/>
    <w:rsid w:val="00331B49"/>
    <w:rsid w:val="00340DF0"/>
    <w:rsid w:val="0035737C"/>
    <w:rsid w:val="0037242D"/>
    <w:rsid w:val="003842D0"/>
    <w:rsid w:val="003850FE"/>
    <w:rsid w:val="00391D11"/>
    <w:rsid w:val="003927D9"/>
    <w:rsid w:val="00395D85"/>
    <w:rsid w:val="003B0ECB"/>
    <w:rsid w:val="003B4C37"/>
    <w:rsid w:val="003D2222"/>
    <w:rsid w:val="003D6C80"/>
    <w:rsid w:val="003F7861"/>
    <w:rsid w:val="00414B7C"/>
    <w:rsid w:val="00437C42"/>
    <w:rsid w:val="00444064"/>
    <w:rsid w:val="0047208B"/>
    <w:rsid w:val="00485BF1"/>
    <w:rsid w:val="00487AF2"/>
    <w:rsid w:val="004C0B86"/>
    <w:rsid w:val="004F30F1"/>
    <w:rsid w:val="004F38E2"/>
    <w:rsid w:val="004F438F"/>
    <w:rsid w:val="00561D6D"/>
    <w:rsid w:val="00581330"/>
    <w:rsid w:val="005A480A"/>
    <w:rsid w:val="005A4903"/>
    <w:rsid w:val="005B7AFE"/>
    <w:rsid w:val="005C58ED"/>
    <w:rsid w:val="005D3B7A"/>
    <w:rsid w:val="005E003D"/>
    <w:rsid w:val="005F3D43"/>
    <w:rsid w:val="005F733C"/>
    <w:rsid w:val="00620875"/>
    <w:rsid w:val="00622A9E"/>
    <w:rsid w:val="00671FD5"/>
    <w:rsid w:val="00682A2E"/>
    <w:rsid w:val="006A2FB3"/>
    <w:rsid w:val="006E0DF7"/>
    <w:rsid w:val="006E3380"/>
    <w:rsid w:val="00710579"/>
    <w:rsid w:val="007223B0"/>
    <w:rsid w:val="00750375"/>
    <w:rsid w:val="007A183A"/>
    <w:rsid w:val="007B3DCB"/>
    <w:rsid w:val="007C0BC0"/>
    <w:rsid w:val="007C2B85"/>
    <w:rsid w:val="007E12BF"/>
    <w:rsid w:val="00827CDE"/>
    <w:rsid w:val="00841209"/>
    <w:rsid w:val="00845749"/>
    <w:rsid w:val="00877AEF"/>
    <w:rsid w:val="00895766"/>
    <w:rsid w:val="008B25FC"/>
    <w:rsid w:val="008B531F"/>
    <w:rsid w:val="008B5C27"/>
    <w:rsid w:val="008B6F8C"/>
    <w:rsid w:val="008D7198"/>
    <w:rsid w:val="008D7A6B"/>
    <w:rsid w:val="008F401E"/>
    <w:rsid w:val="0090259A"/>
    <w:rsid w:val="00903E9B"/>
    <w:rsid w:val="00923D34"/>
    <w:rsid w:val="009458F5"/>
    <w:rsid w:val="009661D6"/>
    <w:rsid w:val="00966807"/>
    <w:rsid w:val="0098553B"/>
    <w:rsid w:val="009C01B6"/>
    <w:rsid w:val="009C4F61"/>
    <w:rsid w:val="00A06EE0"/>
    <w:rsid w:val="00A14658"/>
    <w:rsid w:val="00A4206D"/>
    <w:rsid w:val="00A43E22"/>
    <w:rsid w:val="00A74341"/>
    <w:rsid w:val="00A802E5"/>
    <w:rsid w:val="00A946CF"/>
    <w:rsid w:val="00AC1927"/>
    <w:rsid w:val="00AC68ED"/>
    <w:rsid w:val="00B21FF5"/>
    <w:rsid w:val="00B25C27"/>
    <w:rsid w:val="00B31376"/>
    <w:rsid w:val="00B35588"/>
    <w:rsid w:val="00B56190"/>
    <w:rsid w:val="00B81C1F"/>
    <w:rsid w:val="00B964AB"/>
    <w:rsid w:val="00BA16A5"/>
    <w:rsid w:val="00BC7D74"/>
    <w:rsid w:val="00BD092F"/>
    <w:rsid w:val="00BD2AD7"/>
    <w:rsid w:val="00BD7A2A"/>
    <w:rsid w:val="00BE3B1E"/>
    <w:rsid w:val="00C207E8"/>
    <w:rsid w:val="00C410BE"/>
    <w:rsid w:val="00C45609"/>
    <w:rsid w:val="00C473AD"/>
    <w:rsid w:val="00C70586"/>
    <w:rsid w:val="00C73C28"/>
    <w:rsid w:val="00CA5684"/>
    <w:rsid w:val="00D06DE6"/>
    <w:rsid w:val="00D077C2"/>
    <w:rsid w:val="00D11641"/>
    <w:rsid w:val="00D12EBC"/>
    <w:rsid w:val="00D179B0"/>
    <w:rsid w:val="00D17C7B"/>
    <w:rsid w:val="00D34FC2"/>
    <w:rsid w:val="00D47766"/>
    <w:rsid w:val="00D6553D"/>
    <w:rsid w:val="00D66765"/>
    <w:rsid w:val="00DA6ECF"/>
    <w:rsid w:val="00DB3B49"/>
    <w:rsid w:val="00DD3A98"/>
    <w:rsid w:val="00E61F88"/>
    <w:rsid w:val="00E64563"/>
    <w:rsid w:val="00E759E4"/>
    <w:rsid w:val="00E76E45"/>
    <w:rsid w:val="00EA2F0B"/>
    <w:rsid w:val="00EB42DC"/>
    <w:rsid w:val="00EE3A7E"/>
    <w:rsid w:val="00EE57AF"/>
    <w:rsid w:val="00F04E6D"/>
    <w:rsid w:val="00F4477F"/>
    <w:rsid w:val="00F770D1"/>
    <w:rsid w:val="00F80B77"/>
    <w:rsid w:val="00F90F91"/>
    <w:rsid w:val="00FA5BB2"/>
    <w:rsid w:val="00FB694A"/>
    <w:rsid w:val="00FE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7798A7B-6689-4C5D-B31A-39B459777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7D74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NoSpacing">
    <w:name w:val="No Spacing"/>
    <w:uiPriority w:val="1"/>
    <w:qFormat/>
    <w:rsid w:val="00BC7D74"/>
    <w:pPr>
      <w:spacing w:after="0" w:line="240" w:lineRule="auto"/>
    </w:pPr>
    <w:rPr>
      <w:lang w:val="ro-RO"/>
    </w:rPr>
  </w:style>
  <w:style w:type="paragraph" w:customStyle="1" w:styleId="CharCharCharCharChar">
    <w:name w:val="Char Char Char Char Char"/>
    <w:basedOn w:val="Normal"/>
    <w:rsid w:val="0019443E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ListParagraph">
    <w:name w:val="List Paragraph"/>
    <w:basedOn w:val="Normal"/>
    <w:qFormat/>
    <w:rsid w:val="0019443E"/>
    <w:pPr>
      <w:ind w:left="720"/>
    </w:pPr>
    <w:rPr>
      <w:rFonts w:ascii="Calibri" w:eastAsia="Calibri" w:hAnsi="Calibri" w:cs="Calibri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2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beriu.stefan\Documents\Custom%20Office%20Templates\C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CP.dotx</Template>
  <TotalTime>16</TotalTime>
  <Pages>5</Pages>
  <Words>810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2019-04-01T12:14:00Z</cp:lastPrinted>
  <dcterms:created xsi:type="dcterms:W3CDTF">2019-04-08T11:44:00Z</dcterms:created>
  <dcterms:modified xsi:type="dcterms:W3CDTF">2019-04-09T13:53:00Z</dcterms:modified>
</cp:coreProperties>
</file>