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1E02" w:rsidRDefault="00261E02" w:rsidP="00D13B77">
      <w:pPr>
        <w:spacing w:after="0" w:line="360" w:lineRule="auto"/>
        <w:ind w:right="23"/>
        <w:jc w:val="center"/>
        <w:rPr>
          <w:rFonts w:ascii="Times New Roman" w:hAnsi="Times New Roman"/>
          <w:b/>
          <w:sz w:val="28"/>
          <w:szCs w:val="24"/>
        </w:rPr>
      </w:pPr>
    </w:p>
    <w:p w:rsidR="00980C7E" w:rsidRPr="00F756A7" w:rsidRDefault="00980C7E" w:rsidP="00D13B77">
      <w:pPr>
        <w:spacing w:after="0" w:line="360" w:lineRule="auto"/>
        <w:ind w:right="23"/>
        <w:jc w:val="center"/>
        <w:rPr>
          <w:rFonts w:ascii="Times New Roman" w:hAnsi="Times New Roman"/>
          <w:b/>
          <w:sz w:val="28"/>
          <w:szCs w:val="24"/>
        </w:rPr>
      </w:pPr>
      <w:r w:rsidRPr="00F756A7">
        <w:rPr>
          <w:rFonts w:ascii="Times New Roman" w:hAnsi="Times New Roman"/>
          <w:b/>
          <w:sz w:val="28"/>
          <w:szCs w:val="24"/>
        </w:rPr>
        <w:t>INFORMARE DE PRESĂ</w:t>
      </w:r>
    </w:p>
    <w:p w:rsidR="00AB14C3" w:rsidRDefault="00AB14C3" w:rsidP="00AB14C3">
      <w:pPr>
        <w:spacing w:after="0" w:line="360" w:lineRule="auto"/>
        <w:ind w:right="23"/>
        <w:jc w:val="center"/>
        <w:rPr>
          <w:rFonts w:ascii="Times New Roman" w:hAnsi="Times New Roman"/>
          <w:b/>
          <w:sz w:val="24"/>
          <w:szCs w:val="24"/>
        </w:rPr>
      </w:pPr>
      <w:r>
        <w:rPr>
          <w:rFonts w:ascii="Times New Roman" w:hAnsi="Times New Roman"/>
          <w:b/>
          <w:sz w:val="24"/>
          <w:szCs w:val="24"/>
        </w:rPr>
        <w:t xml:space="preserve">De la începutul anului 2023, </w:t>
      </w:r>
      <w:r w:rsidR="00BB1753" w:rsidRPr="00F756A7">
        <w:rPr>
          <w:rFonts w:ascii="Times New Roman" w:hAnsi="Times New Roman"/>
          <w:b/>
          <w:sz w:val="24"/>
          <w:szCs w:val="24"/>
        </w:rPr>
        <w:t>ANRE a aprobat înfiinţarea de noi capacităţi energetice cu putere totală instalată</w:t>
      </w:r>
      <w:r w:rsidRPr="00F756A7">
        <w:rPr>
          <w:rFonts w:ascii="Times New Roman" w:hAnsi="Times New Roman"/>
          <w:b/>
          <w:sz w:val="24"/>
          <w:szCs w:val="24"/>
        </w:rPr>
        <w:t xml:space="preserve"> de peste</w:t>
      </w:r>
      <w:r>
        <w:rPr>
          <w:rFonts w:ascii="Times New Roman" w:hAnsi="Times New Roman"/>
          <w:b/>
          <w:sz w:val="24"/>
          <w:szCs w:val="24"/>
        </w:rPr>
        <w:t xml:space="preserve"> </w:t>
      </w:r>
      <w:r w:rsidRPr="00F756A7">
        <w:rPr>
          <w:rFonts w:ascii="Times New Roman" w:eastAsia="Calibri" w:hAnsi="Times New Roman"/>
          <w:b/>
          <w:noProof/>
          <w:sz w:val="24"/>
          <w:szCs w:val="24"/>
        </w:rPr>
        <w:t>95</w:t>
      </w:r>
      <w:r w:rsidRPr="00F756A7">
        <w:rPr>
          <w:rFonts w:ascii="Times New Roman" w:hAnsi="Times New Roman"/>
          <w:b/>
          <w:sz w:val="24"/>
          <w:szCs w:val="24"/>
        </w:rPr>
        <w:t xml:space="preserve"> MW</w:t>
      </w:r>
    </w:p>
    <w:p w:rsidR="00261E02" w:rsidRPr="00F756A7" w:rsidRDefault="00261E02" w:rsidP="00AB14C3">
      <w:pPr>
        <w:spacing w:after="0" w:line="360" w:lineRule="auto"/>
        <w:ind w:right="23"/>
        <w:jc w:val="center"/>
        <w:rPr>
          <w:rFonts w:ascii="Times New Roman" w:hAnsi="Times New Roman"/>
          <w:b/>
          <w:sz w:val="24"/>
          <w:szCs w:val="24"/>
        </w:rPr>
      </w:pPr>
    </w:p>
    <w:p w:rsidR="00F756A7" w:rsidRDefault="00F756A7" w:rsidP="00F756A7">
      <w:pPr>
        <w:pStyle w:val="NormalWeb"/>
        <w:spacing w:before="0" w:beforeAutospacing="0" w:after="0" w:afterAutospacing="0"/>
        <w:jc w:val="both"/>
        <w:textAlignment w:val="baseline"/>
        <w:rPr>
          <w:rFonts w:eastAsia="Calibri"/>
          <w:noProof/>
          <w:lang w:val="ro-RO"/>
        </w:rPr>
      </w:pPr>
      <w:r>
        <w:rPr>
          <w:rFonts w:eastAsia="Calibri"/>
          <w:noProof/>
          <w:lang w:val="ro-RO"/>
        </w:rPr>
        <w:t xml:space="preserve">În vederea creșterii capacității </w:t>
      </w:r>
      <w:r w:rsidR="00B13569">
        <w:rPr>
          <w:rFonts w:eastAsia="Calibri"/>
          <w:noProof/>
          <w:lang w:val="ro-RO"/>
        </w:rPr>
        <w:t xml:space="preserve">de producție a </w:t>
      </w:r>
      <w:r>
        <w:rPr>
          <w:rFonts w:eastAsia="Calibri"/>
          <w:noProof/>
          <w:lang w:val="ro-RO"/>
        </w:rPr>
        <w:t xml:space="preserve">Sistemului Energetic Național, în </w:t>
      </w:r>
      <w:r w:rsidR="00622A69">
        <w:rPr>
          <w:rFonts w:eastAsia="Calibri"/>
          <w:noProof/>
          <w:lang w:val="ro-RO"/>
        </w:rPr>
        <w:t>ședința C</w:t>
      </w:r>
      <w:r>
        <w:rPr>
          <w:rFonts w:eastAsia="Calibri"/>
          <w:noProof/>
          <w:lang w:val="ro-RO"/>
        </w:rPr>
        <w:t>omitetul</w:t>
      </w:r>
      <w:r w:rsidR="00622A69">
        <w:rPr>
          <w:rFonts w:eastAsia="Calibri"/>
          <w:noProof/>
          <w:lang w:val="ro-RO"/>
        </w:rPr>
        <w:t>ui</w:t>
      </w:r>
      <w:r>
        <w:rPr>
          <w:rFonts w:eastAsia="Calibri"/>
          <w:noProof/>
          <w:lang w:val="ro-RO"/>
        </w:rPr>
        <w:t xml:space="preserve"> de reglementare al ANRE din data de 08.02.2023, am aprobat acordarea de noi autorizații de înființare, după cum urmează:</w:t>
      </w:r>
    </w:p>
    <w:p w:rsidR="00F756A7" w:rsidRPr="00F756A7" w:rsidRDefault="00F756A7" w:rsidP="00F756A7">
      <w:pPr>
        <w:pStyle w:val="NormalWeb"/>
        <w:spacing w:before="0" w:beforeAutospacing="0" w:after="0" w:afterAutospacing="0"/>
        <w:jc w:val="both"/>
        <w:textAlignment w:val="baseline"/>
        <w:rPr>
          <w:b/>
        </w:rPr>
      </w:pPr>
    </w:p>
    <w:p w:rsidR="00AA0E24" w:rsidRPr="000E0E4C" w:rsidRDefault="00AA0E24" w:rsidP="00552A01">
      <w:pPr>
        <w:pStyle w:val="ListParagraph"/>
        <w:numPr>
          <w:ilvl w:val="0"/>
          <w:numId w:val="19"/>
        </w:numPr>
        <w:spacing w:line="240" w:lineRule="auto"/>
        <w:ind w:left="426" w:right="-46"/>
        <w:jc w:val="both"/>
        <w:rPr>
          <w:rFonts w:ascii="Times New Roman" w:eastAsia="Calibri" w:hAnsi="Times New Roman"/>
          <w:noProof/>
          <w:sz w:val="24"/>
          <w:szCs w:val="24"/>
        </w:rPr>
      </w:pPr>
      <w:r w:rsidRPr="00092C8C">
        <w:rPr>
          <w:rFonts w:ascii="Times New Roman" w:eastAsia="Calibri" w:hAnsi="Times New Roman"/>
          <w:noProof/>
          <w:sz w:val="24"/>
          <w:szCs w:val="24"/>
        </w:rPr>
        <w:t>acordarea Autorizaţiei de înfiinţare solicitat</w:t>
      </w:r>
      <w:r w:rsidR="00552A01">
        <w:rPr>
          <w:rFonts w:ascii="Times New Roman" w:eastAsia="Calibri" w:hAnsi="Times New Roman"/>
          <w:noProof/>
          <w:sz w:val="24"/>
          <w:szCs w:val="24"/>
        </w:rPr>
        <w:t>ă</w:t>
      </w:r>
      <w:r w:rsidRPr="00092C8C">
        <w:rPr>
          <w:rFonts w:ascii="Times New Roman" w:eastAsia="Calibri" w:hAnsi="Times New Roman"/>
          <w:noProof/>
          <w:sz w:val="24"/>
          <w:szCs w:val="24"/>
        </w:rPr>
        <w:t xml:space="preserve"> de societatea ALFA GREEN</w:t>
      </w:r>
      <w:r w:rsidRPr="00733476">
        <w:rPr>
          <w:rFonts w:ascii="Times New Roman" w:eastAsia="Calibri" w:hAnsi="Times New Roman"/>
          <w:noProof/>
          <w:sz w:val="24"/>
          <w:szCs w:val="24"/>
        </w:rPr>
        <w:t xml:space="preserve"> ENERGY SRL pentru realizarea noii capacităţi energetice Centrala Electrică Fotovoltaică (CEF) </w:t>
      </w:r>
      <w:r>
        <w:rPr>
          <w:rFonts w:ascii="Times New Roman" w:eastAsia="Calibri" w:hAnsi="Times New Roman"/>
          <w:noProof/>
          <w:sz w:val="24"/>
          <w:szCs w:val="24"/>
        </w:rPr>
        <w:t xml:space="preserve">având puterea electrică maximal debitată de </w:t>
      </w:r>
      <w:r w:rsidRPr="00733476">
        <w:rPr>
          <w:rFonts w:ascii="Times New Roman" w:eastAsia="Calibri" w:hAnsi="Times New Roman"/>
          <w:noProof/>
          <w:sz w:val="24"/>
          <w:szCs w:val="24"/>
        </w:rPr>
        <w:t xml:space="preserve">9,9 MW amplasată </w:t>
      </w:r>
      <w:r w:rsidRPr="000E0E4C">
        <w:rPr>
          <w:rFonts w:ascii="Times New Roman" w:eastAsia="Calibri" w:hAnsi="Times New Roman"/>
          <w:noProof/>
          <w:sz w:val="24"/>
          <w:szCs w:val="24"/>
        </w:rPr>
        <w:t>în Com. Iancu Jianu, Județul Olt, având durata de valabilitate de 19 luni,</w:t>
      </w:r>
    </w:p>
    <w:p w:rsidR="00AA0E24" w:rsidRPr="000E0E4C" w:rsidRDefault="00AA0E24" w:rsidP="00552A01">
      <w:pPr>
        <w:pStyle w:val="ListParagraph"/>
        <w:numPr>
          <w:ilvl w:val="0"/>
          <w:numId w:val="19"/>
        </w:numPr>
        <w:spacing w:line="240" w:lineRule="auto"/>
        <w:ind w:left="426" w:right="-46"/>
        <w:jc w:val="both"/>
        <w:rPr>
          <w:rFonts w:ascii="Times New Roman" w:eastAsia="Calibri" w:hAnsi="Times New Roman"/>
          <w:noProof/>
          <w:sz w:val="24"/>
          <w:szCs w:val="24"/>
        </w:rPr>
      </w:pPr>
      <w:r w:rsidRPr="000E0E4C">
        <w:rPr>
          <w:rFonts w:ascii="Times New Roman" w:eastAsia="Calibri" w:hAnsi="Times New Roman"/>
          <w:noProof/>
          <w:sz w:val="24"/>
          <w:szCs w:val="24"/>
        </w:rPr>
        <w:t>acordarea Autorizaţiei de înfiinţare solicitat</w:t>
      </w:r>
      <w:r w:rsidR="00552A01">
        <w:rPr>
          <w:rFonts w:ascii="Times New Roman" w:eastAsia="Calibri" w:hAnsi="Times New Roman"/>
          <w:noProof/>
          <w:sz w:val="24"/>
          <w:szCs w:val="24"/>
        </w:rPr>
        <w:t>ă</w:t>
      </w:r>
      <w:r w:rsidRPr="000E0E4C">
        <w:rPr>
          <w:rFonts w:ascii="Times New Roman" w:eastAsia="Calibri" w:hAnsi="Times New Roman"/>
          <w:noProof/>
          <w:sz w:val="24"/>
          <w:szCs w:val="24"/>
        </w:rPr>
        <w:t xml:space="preserve"> de societatea FOTOVOLTAIC PROD &amp; DISTRIBUTION SRL pentru realizarea noii  capacităţi energetice Centrala Electrică Fotovoltaică (CEF) Filiași având puterea electrică maximal debitată de 7,524 MW amplasată în Localit. Filiași, Județul Dolj, având durata de valabilitate de 16 luni,</w:t>
      </w:r>
    </w:p>
    <w:p w:rsidR="00AA0E24" w:rsidRPr="000E0E4C" w:rsidRDefault="00AA0E24" w:rsidP="00552A01">
      <w:pPr>
        <w:pStyle w:val="ListParagraph"/>
        <w:numPr>
          <w:ilvl w:val="0"/>
          <w:numId w:val="19"/>
        </w:numPr>
        <w:spacing w:line="240" w:lineRule="auto"/>
        <w:ind w:left="426" w:right="-46"/>
        <w:jc w:val="both"/>
        <w:rPr>
          <w:rFonts w:ascii="Times New Roman" w:eastAsia="Calibri" w:hAnsi="Times New Roman"/>
          <w:noProof/>
          <w:sz w:val="24"/>
          <w:szCs w:val="24"/>
        </w:rPr>
      </w:pPr>
      <w:r w:rsidRPr="000E0E4C">
        <w:rPr>
          <w:rFonts w:ascii="Times New Roman" w:eastAsia="Calibri" w:hAnsi="Times New Roman"/>
          <w:noProof/>
          <w:sz w:val="24"/>
          <w:szCs w:val="24"/>
        </w:rPr>
        <w:t>acordarea Autorizaţiei de înfiinţare solicitat</w:t>
      </w:r>
      <w:r w:rsidR="00552A01">
        <w:rPr>
          <w:rFonts w:ascii="Times New Roman" w:eastAsia="Calibri" w:hAnsi="Times New Roman"/>
          <w:noProof/>
          <w:sz w:val="24"/>
          <w:szCs w:val="24"/>
        </w:rPr>
        <w:t>ă</w:t>
      </w:r>
      <w:r w:rsidRPr="000E0E4C">
        <w:rPr>
          <w:rFonts w:ascii="Times New Roman" w:eastAsia="Calibri" w:hAnsi="Times New Roman"/>
          <w:noProof/>
          <w:sz w:val="24"/>
          <w:szCs w:val="24"/>
        </w:rPr>
        <w:t xml:space="preserve"> de societatea VIABLE ENERGY SRL pentru realizarea noii  capacităţi energetice Centrala Electrică Fotovoltaică (CEF) având puterea electrică maximal debitată de 9,9 MW amplasată în Com. Iancu Jianu, Județul Olt, având durata de valabilitate de 17 luni,</w:t>
      </w:r>
    </w:p>
    <w:p w:rsidR="00AA0E24" w:rsidRPr="000E0E4C" w:rsidRDefault="00AA0E24" w:rsidP="00552A01">
      <w:pPr>
        <w:pStyle w:val="ListParagraph"/>
        <w:numPr>
          <w:ilvl w:val="0"/>
          <w:numId w:val="19"/>
        </w:numPr>
        <w:spacing w:line="240" w:lineRule="auto"/>
        <w:ind w:left="426" w:right="-46"/>
        <w:jc w:val="both"/>
        <w:rPr>
          <w:rFonts w:ascii="Times New Roman" w:eastAsia="Calibri" w:hAnsi="Times New Roman"/>
          <w:noProof/>
          <w:sz w:val="24"/>
          <w:szCs w:val="24"/>
        </w:rPr>
      </w:pPr>
      <w:r w:rsidRPr="000E0E4C">
        <w:rPr>
          <w:rFonts w:ascii="Times New Roman" w:eastAsia="Calibri" w:hAnsi="Times New Roman"/>
          <w:noProof/>
          <w:sz w:val="24"/>
          <w:szCs w:val="24"/>
        </w:rPr>
        <w:t>cordarea Autorizaţiei de înfiinţare solicitat</w:t>
      </w:r>
      <w:r w:rsidR="00552A01">
        <w:rPr>
          <w:rFonts w:ascii="Times New Roman" w:eastAsia="Calibri" w:hAnsi="Times New Roman"/>
          <w:noProof/>
          <w:sz w:val="24"/>
          <w:szCs w:val="24"/>
        </w:rPr>
        <w:t>ă</w:t>
      </w:r>
      <w:r w:rsidRPr="000E0E4C">
        <w:rPr>
          <w:rFonts w:ascii="Times New Roman" w:eastAsia="Calibri" w:hAnsi="Times New Roman"/>
          <w:noProof/>
          <w:sz w:val="24"/>
          <w:szCs w:val="24"/>
        </w:rPr>
        <w:t xml:space="preserve"> de societatea POWER REGENERABIL ENERGY SRL pentru realizarea noii  capacităţi energetice Centrala Electrică Fotovoltaică (CEF) Filiași având puterea electrică maximal debitată de 9,48 MW amplasată în Localit. Filiași, Județul Dolj, având durata de valabilitate de 21 luni,</w:t>
      </w:r>
    </w:p>
    <w:p w:rsidR="00AA0E24" w:rsidRDefault="00AA0E24" w:rsidP="00552A01">
      <w:pPr>
        <w:pStyle w:val="ListParagraph"/>
        <w:numPr>
          <w:ilvl w:val="0"/>
          <w:numId w:val="19"/>
        </w:numPr>
        <w:spacing w:line="240" w:lineRule="auto"/>
        <w:ind w:left="426" w:right="-46"/>
        <w:jc w:val="both"/>
        <w:rPr>
          <w:rFonts w:ascii="Times New Roman" w:eastAsia="Calibri" w:hAnsi="Times New Roman"/>
          <w:noProof/>
          <w:sz w:val="24"/>
          <w:szCs w:val="24"/>
        </w:rPr>
      </w:pPr>
      <w:r w:rsidRPr="000E0E4C">
        <w:rPr>
          <w:rFonts w:ascii="Times New Roman" w:eastAsia="Calibri" w:hAnsi="Times New Roman"/>
          <w:noProof/>
          <w:sz w:val="24"/>
          <w:szCs w:val="24"/>
        </w:rPr>
        <w:t>acordarea Autorizaţiei de înfiinţare solicitat</w:t>
      </w:r>
      <w:r w:rsidR="00552A01">
        <w:rPr>
          <w:rFonts w:ascii="Times New Roman" w:eastAsia="Calibri" w:hAnsi="Times New Roman"/>
          <w:noProof/>
          <w:sz w:val="24"/>
          <w:szCs w:val="24"/>
        </w:rPr>
        <w:t>ă</w:t>
      </w:r>
      <w:r w:rsidRPr="000E0E4C">
        <w:rPr>
          <w:rFonts w:ascii="Times New Roman" w:eastAsia="Calibri" w:hAnsi="Times New Roman"/>
          <w:noProof/>
          <w:sz w:val="24"/>
          <w:szCs w:val="24"/>
        </w:rPr>
        <w:t xml:space="preserve"> de societatea GREEN SOLAR</w:t>
      </w:r>
      <w:r w:rsidRPr="00733476">
        <w:rPr>
          <w:rFonts w:ascii="Times New Roman" w:eastAsia="Calibri" w:hAnsi="Times New Roman"/>
          <w:noProof/>
          <w:sz w:val="24"/>
          <w:szCs w:val="24"/>
        </w:rPr>
        <w:t xml:space="preserve"> POWER SRL pentru realizarea noii  capacităţi energetice Centrala Electrică Fotovoltaică (CEF) </w:t>
      </w:r>
      <w:r>
        <w:rPr>
          <w:rFonts w:ascii="Times New Roman" w:eastAsia="Calibri" w:hAnsi="Times New Roman"/>
          <w:noProof/>
          <w:sz w:val="24"/>
          <w:szCs w:val="24"/>
        </w:rPr>
        <w:t xml:space="preserve">având puterea electrică maximal debitată de 5,9 MW </w:t>
      </w:r>
      <w:r w:rsidRPr="00733476">
        <w:rPr>
          <w:rFonts w:ascii="Times New Roman" w:eastAsia="Calibri" w:hAnsi="Times New Roman"/>
          <w:noProof/>
          <w:sz w:val="24"/>
          <w:szCs w:val="24"/>
        </w:rPr>
        <w:t>amplasată în Com. Bobicești, Sat Mirila, Județul Olt</w:t>
      </w:r>
      <w:r>
        <w:rPr>
          <w:rFonts w:ascii="Times New Roman" w:eastAsia="Calibri" w:hAnsi="Times New Roman"/>
          <w:noProof/>
          <w:sz w:val="24"/>
          <w:szCs w:val="24"/>
        </w:rPr>
        <w:t>, având durata de valabilitate de 15 luni,</w:t>
      </w:r>
    </w:p>
    <w:p w:rsidR="00AA0E24" w:rsidRDefault="00AA0E24" w:rsidP="00552A01">
      <w:pPr>
        <w:pStyle w:val="ListParagraph"/>
        <w:numPr>
          <w:ilvl w:val="0"/>
          <w:numId w:val="19"/>
        </w:numPr>
        <w:spacing w:line="240" w:lineRule="auto"/>
        <w:ind w:left="426" w:right="-46"/>
        <w:jc w:val="both"/>
        <w:rPr>
          <w:rFonts w:ascii="Times New Roman" w:eastAsia="Calibri" w:hAnsi="Times New Roman"/>
          <w:noProof/>
          <w:sz w:val="24"/>
          <w:szCs w:val="24"/>
        </w:rPr>
      </w:pPr>
      <w:r w:rsidRPr="00733476">
        <w:rPr>
          <w:rFonts w:ascii="Times New Roman" w:eastAsia="Calibri" w:hAnsi="Times New Roman"/>
          <w:noProof/>
          <w:sz w:val="24"/>
          <w:szCs w:val="24"/>
        </w:rPr>
        <w:t>acordarea Autorizaţiei de înfiinţare solicitat</w:t>
      </w:r>
      <w:r w:rsidR="00552A01">
        <w:rPr>
          <w:rFonts w:ascii="Times New Roman" w:eastAsia="Calibri" w:hAnsi="Times New Roman"/>
          <w:noProof/>
          <w:sz w:val="24"/>
          <w:szCs w:val="24"/>
        </w:rPr>
        <w:t>ă</w:t>
      </w:r>
      <w:r w:rsidRPr="00733476">
        <w:rPr>
          <w:rFonts w:ascii="Times New Roman" w:eastAsia="Calibri" w:hAnsi="Times New Roman"/>
          <w:noProof/>
          <w:sz w:val="24"/>
          <w:szCs w:val="24"/>
        </w:rPr>
        <w:t xml:space="preserve"> de societatea CTPARK ETA SRL pentru realizarea noii capacităţi energetice Centrala Electrică Fotovoltaică CTPark ETA 1</w:t>
      </w:r>
      <w:r>
        <w:rPr>
          <w:rFonts w:ascii="Times New Roman" w:eastAsia="Calibri" w:hAnsi="Times New Roman"/>
          <w:noProof/>
          <w:sz w:val="24"/>
          <w:szCs w:val="24"/>
        </w:rPr>
        <w:t xml:space="preserve"> având puterea electrică maximal debitată de 4,588 MW, având durata de valabilitate de 12 luni,</w:t>
      </w:r>
    </w:p>
    <w:p w:rsidR="00AA0E24" w:rsidRDefault="00AA0E24" w:rsidP="00552A01">
      <w:pPr>
        <w:pStyle w:val="ListParagraph"/>
        <w:numPr>
          <w:ilvl w:val="0"/>
          <w:numId w:val="19"/>
        </w:numPr>
        <w:spacing w:line="240" w:lineRule="auto"/>
        <w:ind w:left="426" w:right="-46"/>
        <w:jc w:val="both"/>
        <w:rPr>
          <w:rFonts w:ascii="Times New Roman" w:eastAsia="Calibri" w:hAnsi="Times New Roman"/>
          <w:noProof/>
          <w:sz w:val="24"/>
          <w:szCs w:val="24"/>
        </w:rPr>
      </w:pPr>
      <w:r w:rsidRPr="00733476">
        <w:rPr>
          <w:rFonts w:ascii="Times New Roman" w:eastAsia="Calibri" w:hAnsi="Times New Roman"/>
          <w:noProof/>
          <w:sz w:val="24"/>
          <w:szCs w:val="24"/>
        </w:rPr>
        <w:t>acordarea Autorizaţiei de înfiinţare solicitat</w:t>
      </w:r>
      <w:r w:rsidR="00552A01">
        <w:rPr>
          <w:rFonts w:ascii="Times New Roman" w:eastAsia="Calibri" w:hAnsi="Times New Roman"/>
          <w:noProof/>
          <w:sz w:val="24"/>
          <w:szCs w:val="24"/>
        </w:rPr>
        <w:t>ă</w:t>
      </w:r>
      <w:r w:rsidRPr="00733476">
        <w:rPr>
          <w:rFonts w:ascii="Times New Roman" w:eastAsia="Calibri" w:hAnsi="Times New Roman"/>
          <w:noProof/>
          <w:sz w:val="24"/>
          <w:szCs w:val="24"/>
        </w:rPr>
        <w:t xml:space="preserve"> de societatea CTPARK ETA SRL pentru realizarea noii capacităţi energetice Centrala Electrică Fotovoltaică CTPark ETA 2</w:t>
      </w:r>
      <w:r>
        <w:rPr>
          <w:rFonts w:ascii="Times New Roman" w:eastAsia="Calibri" w:hAnsi="Times New Roman"/>
          <w:noProof/>
          <w:sz w:val="24"/>
          <w:szCs w:val="24"/>
        </w:rPr>
        <w:t xml:space="preserve"> având puterea electrică maximal debitată de 1,088 MW, având durata de valabilitate de 12 luni,</w:t>
      </w:r>
    </w:p>
    <w:p w:rsidR="00AA0E24" w:rsidRDefault="00AA0E24" w:rsidP="00552A01">
      <w:pPr>
        <w:pStyle w:val="ListParagraph"/>
        <w:numPr>
          <w:ilvl w:val="0"/>
          <w:numId w:val="19"/>
        </w:numPr>
        <w:spacing w:line="240" w:lineRule="auto"/>
        <w:ind w:left="426" w:right="-46"/>
        <w:jc w:val="both"/>
        <w:rPr>
          <w:rFonts w:ascii="Times New Roman" w:eastAsia="Calibri" w:hAnsi="Times New Roman"/>
          <w:noProof/>
          <w:sz w:val="24"/>
          <w:szCs w:val="24"/>
        </w:rPr>
      </w:pPr>
      <w:r w:rsidRPr="00733476">
        <w:rPr>
          <w:rFonts w:ascii="Times New Roman" w:eastAsia="Calibri" w:hAnsi="Times New Roman"/>
          <w:noProof/>
          <w:sz w:val="24"/>
          <w:szCs w:val="24"/>
        </w:rPr>
        <w:t xml:space="preserve">acordarea </w:t>
      </w:r>
      <w:r>
        <w:rPr>
          <w:rFonts w:ascii="Times New Roman" w:eastAsia="Calibri" w:hAnsi="Times New Roman"/>
          <w:noProof/>
          <w:sz w:val="24"/>
          <w:szCs w:val="24"/>
        </w:rPr>
        <w:t>L</w:t>
      </w:r>
      <w:r w:rsidRPr="00733476">
        <w:rPr>
          <w:rFonts w:ascii="Times New Roman" w:eastAsia="Calibri" w:hAnsi="Times New Roman"/>
          <w:noProof/>
          <w:sz w:val="24"/>
          <w:szCs w:val="24"/>
        </w:rPr>
        <w:t xml:space="preserve">icenţei pentru exploatarea comercială a capacităţilor de producere a energiei electrice Centrală Electrică Fotovoltaică CEF 3 Nervia Etapa I </w:t>
      </w:r>
      <w:r>
        <w:rPr>
          <w:rFonts w:ascii="Times New Roman" w:eastAsia="Calibri" w:hAnsi="Times New Roman"/>
          <w:noProof/>
          <w:sz w:val="24"/>
          <w:szCs w:val="24"/>
        </w:rPr>
        <w:t xml:space="preserve">având puterea electrică instalată de </w:t>
      </w:r>
      <w:r w:rsidRPr="00733476">
        <w:rPr>
          <w:rFonts w:ascii="Times New Roman" w:eastAsia="Calibri" w:hAnsi="Times New Roman"/>
          <w:noProof/>
          <w:sz w:val="24"/>
          <w:szCs w:val="24"/>
        </w:rPr>
        <w:t>25</w:t>
      </w:r>
      <w:r>
        <w:rPr>
          <w:rFonts w:ascii="Times New Roman" w:eastAsia="Calibri" w:hAnsi="Times New Roman"/>
          <w:noProof/>
          <w:sz w:val="24"/>
          <w:szCs w:val="24"/>
        </w:rPr>
        <w:t>,01</w:t>
      </w:r>
      <w:r w:rsidRPr="00733476">
        <w:rPr>
          <w:rFonts w:ascii="Times New Roman" w:eastAsia="Calibri" w:hAnsi="Times New Roman"/>
          <w:noProof/>
          <w:sz w:val="24"/>
          <w:szCs w:val="24"/>
        </w:rPr>
        <w:t xml:space="preserve"> MW societăţii NOVA POWER &amp; GAS SOLAR PRODUCTION S.R.L.</w:t>
      </w:r>
    </w:p>
    <w:p w:rsidR="00F756A7" w:rsidRPr="00F756A7" w:rsidRDefault="00622A69" w:rsidP="00F756A7">
      <w:pPr>
        <w:spacing w:line="240" w:lineRule="auto"/>
        <w:ind w:right="-46"/>
        <w:jc w:val="both"/>
        <w:rPr>
          <w:rFonts w:ascii="Times New Roman" w:eastAsia="Calibri" w:hAnsi="Times New Roman"/>
          <w:noProof/>
          <w:sz w:val="24"/>
          <w:szCs w:val="24"/>
        </w:rPr>
      </w:pPr>
      <w:r>
        <w:rPr>
          <w:rFonts w:ascii="Times New Roman" w:eastAsia="Calibri" w:hAnsi="Times New Roman"/>
          <w:noProof/>
          <w:sz w:val="24"/>
          <w:szCs w:val="24"/>
        </w:rPr>
        <w:t>A</w:t>
      </w:r>
      <w:r w:rsidR="00F756A7" w:rsidRPr="00F756A7">
        <w:rPr>
          <w:rFonts w:ascii="Times New Roman" w:eastAsia="Calibri" w:hAnsi="Times New Roman"/>
          <w:noProof/>
          <w:sz w:val="24"/>
          <w:szCs w:val="24"/>
        </w:rPr>
        <w:t xml:space="preserve">utorizațiile de înființare acordate </w:t>
      </w:r>
      <w:r w:rsidR="00F756A7">
        <w:rPr>
          <w:rFonts w:ascii="Times New Roman" w:eastAsia="Calibri" w:hAnsi="Times New Roman"/>
          <w:noProof/>
          <w:sz w:val="24"/>
          <w:szCs w:val="24"/>
        </w:rPr>
        <w:t>astăzi</w:t>
      </w:r>
      <w:r w:rsidR="00F756A7" w:rsidRPr="00F756A7">
        <w:rPr>
          <w:rFonts w:ascii="Times New Roman" w:eastAsia="Calibri" w:hAnsi="Times New Roman"/>
          <w:noProof/>
          <w:sz w:val="24"/>
          <w:szCs w:val="24"/>
        </w:rPr>
        <w:t xml:space="preserve"> însumează o putere electrică maximal debitată de </w:t>
      </w:r>
      <w:r w:rsidR="00F756A7" w:rsidRPr="00F756A7">
        <w:rPr>
          <w:rFonts w:ascii="Times New Roman" w:eastAsia="Calibri" w:hAnsi="Times New Roman"/>
          <w:b/>
          <w:noProof/>
          <w:sz w:val="24"/>
          <w:szCs w:val="24"/>
        </w:rPr>
        <w:t>48,38 MW</w:t>
      </w:r>
      <w:r w:rsidR="00F756A7" w:rsidRPr="00F756A7">
        <w:rPr>
          <w:rFonts w:ascii="Times New Roman" w:eastAsia="Calibri" w:hAnsi="Times New Roman"/>
          <w:noProof/>
          <w:sz w:val="24"/>
          <w:szCs w:val="24"/>
        </w:rPr>
        <w:t>.</w:t>
      </w:r>
    </w:p>
    <w:p w:rsidR="00F756A7" w:rsidRDefault="00622A69" w:rsidP="00F756A7">
      <w:pPr>
        <w:jc w:val="both"/>
        <w:rPr>
          <w:rFonts w:ascii="Times New Roman" w:eastAsia="Calibri" w:hAnsi="Times New Roman"/>
          <w:noProof/>
          <w:sz w:val="24"/>
          <w:szCs w:val="24"/>
        </w:rPr>
      </w:pPr>
      <w:r>
        <w:rPr>
          <w:rFonts w:ascii="Times New Roman" w:eastAsia="Calibri" w:hAnsi="Times New Roman"/>
          <w:noProof/>
          <w:sz w:val="24"/>
          <w:szCs w:val="24"/>
        </w:rPr>
        <w:t>Fac</w:t>
      </w:r>
      <w:r w:rsidR="00F756A7">
        <w:rPr>
          <w:rFonts w:ascii="Times New Roman" w:eastAsia="Calibri" w:hAnsi="Times New Roman"/>
          <w:noProof/>
          <w:sz w:val="24"/>
          <w:szCs w:val="24"/>
        </w:rPr>
        <w:t xml:space="preserve"> </w:t>
      </w:r>
      <w:r>
        <w:rPr>
          <w:rFonts w:ascii="Times New Roman" w:eastAsia="Calibri" w:hAnsi="Times New Roman"/>
          <w:noProof/>
          <w:sz w:val="24"/>
          <w:szCs w:val="24"/>
        </w:rPr>
        <w:t>precizarea</w:t>
      </w:r>
      <w:r w:rsidR="00F756A7">
        <w:rPr>
          <w:rFonts w:ascii="Times New Roman" w:eastAsia="Calibri" w:hAnsi="Times New Roman"/>
          <w:noProof/>
          <w:sz w:val="24"/>
          <w:szCs w:val="24"/>
        </w:rPr>
        <w:t xml:space="preserve"> că d</w:t>
      </w:r>
      <w:r w:rsidR="00F756A7" w:rsidRPr="00F756A7">
        <w:rPr>
          <w:rFonts w:ascii="Times New Roman" w:eastAsia="Calibri" w:hAnsi="Times New Roman"/>
          <w:noProof/>
          <w:sz w:val="24"/>
          <w:szCs w:val="24"/>
        </w:rPr>
        <w:t xml:space="preserve">e la începutul anului 2023, </w:t>
      </w:r>
      <w:r w:rsidR="00F756A7">
        <w:rPr>
          <w:rFonts w:ascii="Times New Roman" w:eastAsia="Calibri" w:hAnsi="Times New Roman"/>
          <w:noProof/>
          <w:sz w:val="24"/>
          <w:szCs w:val="24"/>
        </w:rPr>
        <w:t>am</w:t>
      </w:r>
      <w:r w:rsidR="00F756A7" w:rsidRPr="00F756A7">
        <w:rPr>
          <w:rFonts w:ascii="Times New Roman" w:eastAsia="Calibri" w:hAnsi="Times New Roman"/>
          <w:noProof/>
          <w:sz w:val="24"/>
          <w:szCs w:val="24"/>
        </w:rPr>
        <w:t xml:space="preserve"> acordat un număr de </w:t>
      </w:r>
      <w:r w:rsidR="00F756A7" w:rsidRPr="00F756A7">
        <w:rPr>
          <w:rFonts w:ascii="Times New Roman" w:eastAsia="Calibri" w:hAnsi="Times New Roman"/>
          <w:b/>
          <w:noProof/>
          <w:sz w:val="24"/>
          <w:szCs w:val="24"/>
        </w:rPr>
        <w:t>15</w:t>
      </w:r>
      <w:r w:rsidR="00F756A7" w:rsidRPr="00F756A7">
        <w:rPr>
          <w:rFonts w:ascii="Times New Roman" w:eastAsia="Calibri" w:hAnsi="Times New Roman"/>
          <w:noProof/>
          <w:sz w:val="24"/>
          <w:szCs w:val="24"/>
        </w:rPr>
        <w:t xml:space="preserve"> autorizații de înființare (inclusiv cele acordate în data de 08.02.2023), însumând o putere electrică maximal debitată de </w:t>
      </w:r>
      <w:r w:rsidR="00F756A7" w:rsidRPr="00F756A7">
        <w:rPr>
          <w:rFonts w:ascii="Times New Roman" w:eastAsia="Calibri" w:hAnsi="Times New Roman"/>
          <w:b/>
          <w:noProof/>
          <w:sz w:val="24"/>
          <w:szCs w:val="24"/>
        </w:rPr>
        <w:t>95,577 MW</w:t>
      </w:r>
      <w:r w:rsidR="00F756A7" w:rsidRPr="00F756A7">
        <w:rPr>
          <w:rFonts w:ascii="Times New Roman" w:eastAsia="Calibri" w:hAnsi="Times New Roman"/>
          <w:noProof/>
          <w:sz w:val="24"/>
          <w:szCs w:val="24"/>
        </w:rPr>
        <w:t xml:space="preserve">, precum și </w:t>
      </w:r>
      <w:r w:rsidR="00F756A7" w:rsidRPr="00F756A7">
        <w:rPr>
          <w:rFonts w:ascii="Times New Roman" w:eastAsia="Calibri" w:hAnsi="Times New Roman"/>
          <w:b/>
          <w:noProof/>
          <w:sz w:val="24"/>
          <w:szCs w:val="24"/>
        </w:rPr>
        <w:t>două</w:t>
      </w:r>
      <w:r w:rsidR="00F756A7" w:rsidRPr="00F756A7">
        <w:rPr>
          <w:rFonts w:ascii="Times New Roman" w:eastAsia="Calibri" w:hAnsi="Times New Roman"/>
          <w:noProof/>
          <w:sz w:val="24"/>
          <w:szCs w:val="24"/>
        </w:rPr>
        <w:t xml:space="preserve"> licențe pentru exploatarea comercială a capacităţilor de producere a energiei electrice (inclusiv cea acordată în data de 08.02.2023), însumând o putere electrică instalată de </w:t>
      </w:r>
      <w:r w:rsidR="00F756A7" w:rsidRPr="00F756A7">
        <w:rPr>
          <w:rFonts w:ascii="Times New Roman" w:eastAsia="Calibri" w:hAnsi="Times New Roman"/>
          <w:b/>
          <w:noProof/>
          <w:sz w:val="24"/>
          <w:szCs w:val="24"/>
        </w:rPr>
        <w:t>28,335 MW</w:t>
      </w:r>
      <w:r w:rsidR="00F756A7" w:rsidRPr="00F756A7">
        <w:rPr>
          <w:rFonts w:ascii="Times New Roman" w:eastAsia="Calibri" w:hAnsi="Times New Roman"/>
          <w:noProof/>
          <w:sz w:val="24"/>
          <w:szCs w:val="24"/>
        </w:rPr>
        <w:t xml:space="preserve">. </w:t>
      </w:r>
    </w:p>
    <w:p w:rsidR="00326ADC" w:rsidRPr="00326ADC" w:rsidRDefault="00326ADC" w:rsidP="00326ADC">
      <w:pPr>
        <w:spacing w:line="252" w:lineRule="auto"/>
        <w:jc w:val="both"/>
        <w:rPr>
          <w:rFonts w:ascii="Times New Roman" w:hAnsi="Times New Roman"/>
          <w:sz w:val="24"/>
          <w:szCs w:val="24"/>
        </w:rPr>
      </w:pPr>
      <w:r w:rsidRPr="00326ADC">
        <w:rPr>
          <w:rFonts w:ascii="Times New Roman" w:hAnsi="Times New Roman"/>
          <w:sz w:val="24"/>
          <w:szCs w:val="24"/>
        </w:rPr>
        <w:lastRenderedPageBreak/>
        <w:t>Recomand celor interesați să investească în surse de energie regenerabilă să ia în calcul, în măsura în care este posibil, c</w:t>
      </w:r>
      <w:r>
        <w:rPr>
          <w:rFonts w:ascii="Times New Roman" w:hAnsi="Times New Roman"/>
          <w:sz w:val="24"/>
          <w:szCs w:val="24"/>
        </w:rPr>
        <w:t>a</w:t>
      </w:r>
      <w:r w:rsidRPr="00326ADC">
        <w:rPr>
          <w:rFonts w:ascii="Times New Roman" w:hAnsi="Times New Roman"/>
          <w:sz w:val="24"/>
          <w:szCs w:val="24"/>
        </w:rPr>
        <w:t xml:space="preserve"> pentru cel puțin 20% din capacitatea de producere să existe și stocare. De asemenea, o soluție sustenabilă o reprezintă investițiile în parcuri hibride</w:t>
      </w:r>
      <w:r w:rsidRPr="00326ADC">
        <w:rPr>
          <w:rFonts w:ascii="Times New Roman" w:hAnsi="Times New Roman"/>
          <w:sz w:val="24"/>
          <w:szCs w:val="24"/>
          <w:lang w:val="en-GB"/>
        </w:rPr>
        <w:t xml:space="preserve"> (solar, </w:t>
      </w:r>
      <w:proofErr w:type="spellStart"/>
      <w:r w:rsidRPr="00326ADC">
        <w:rPr>
          <w:rFonts w:ascii="Times New Roman" w:hAnsi="Times New Roman"/>
          <w:sz w:val="24"/>
          <w:szCs w:val="24"/>
          <w:lang w:val="en-GB"/>
        </w:rPr>
        <w:t>eolian</w:t>
      </w:r>
      <w:proofErr w:type="spellEnd"/>
      <w:r w:rsidRPr="00326ADC">
        <w:rPr>
          <w:rFonts w:ascii="Times New Roman" w:hAnsi="Times New Roman"/>
          <w:sz w:val="24"/>
          <w:szCs w:val="24"/>
          <w:lang w:val="en-GB"/>
        </w:rPr>
        <w:t xml:space="preserve">, </w:t>
      </w:r>
      <w:proofErr w:type="spellStart"/>
      <w:r w:rsidRPr="00326ADC">
        <w:rPr>
          <w:rFonts w:ascii="Times New Roman" w:hAnsi="Times New Roman"/>
          <w:sz w:val="24"/>
          <w:szCs w:val="24"/>
          <w:lang w:val="en-GB"/>
        </w:rPr>
        <w:t>stocare</w:t>
      </w:r>
      <w:proofErr w:type="spellEnd"/>
      <w:r w:rsidRPr="00326ADC">
        <w:rPr>
          <w:rFonts w:ascii="Times New Roman" w:hAnsi="Times New Roman"/>
          <w:sz w:val="24"/>
          <w:szCs w:val="24"/>
          <w:lang w:val="en-GB"/>
        </w:rPr>
        <w:t>).</w:t>
      </w:r>
    </w:p>
    <w:p w:rsidR="00B86ECF" w:rsidRDefault="00B86ECF" w:rsidP="00622A69">
      <w:pPr>
        <w:jc w:val="both"/>
        <w:rPr>
          <w:rFonts w:ascii="Times New Roman" w:eastAsia="Calibri" w:hAnsi="Times New Roman"/>
          <w:noProof/>
          <w:sz w:val="24"/>
          <w:szCs w:val="24"/>
        </w:rPr>
      </w:pPr>
      <w:r>
        <w:rPr>
          <w:rFonts w:ascii="Times New Roman" w:eastAsia="Calibri" w:hAnsi="Times New Roman"/>
          <w:noProof/>
          <w:sz w:val="24"/>
          <w:szCs w:val="24"/>
        </w:rPr>
        <w:t>A</w:t>
      </w:r>
      <w:r w:rsidR="00326ADC">
        <w:rPr>
          <w:rFonts w:ascii="Times New Roman" w:eastAsia="Calibri" w:hAnsi="Times New Roman"/>
          <w:noProof/>
          <w:sz w:val="24"/>
          <w:szCs w:val="24"/>
        </w:rPr>
        <w:t>ș</w:t>
      </w:r>
      <w:r>
        <w:rPr>
          <w:rFonts w:ascii="Times New Roman" w:eastAsia="Calibri" w:hAnsi="Times New Roman"/>
          <w:noProof/>
          <w:sz w:val="24"/>
          <w:szCs w:val="24"/>
        </w:rPr>
        <w:t>a cum am mai precizat</w:t>
      </w:r>
      <w:r w:rsidR="00326ADC">
        <w:rPr>
          <w:rFonts w:ascii="Times New Roman" w:eastAsia="Calibri" w:hAnsi="Times New Roman"/>
          <w:noProof/>
          <w:sz w:val="24"/>
          <w:szCs w:val="24"/>
        </w:rPr>
        <w:t>,</w:t>
      </w:r>
      <w:r>
        <w:rPr>
          <w:rFonts w:ascii="Times New Roman" w:eastAsia="Calibri" w:hAnsi="Times New Roman"/>
          <w:noProof/>
          <w:sz w:val="24"/>
          <w:szCs w:val="24"/>
        </w:rPr>
        <w:t xml:space="preserve"> consider c</w:t>
      </w:r>
      <w:r w:rsidR="00326ADC">
        <w:rPr>
          <w:rFonts w:ascii="Times New Roman" w:eastAsia="Calibri" w:hAnsi="Times New Roman"/>
          <w:noProof/>
          <w:sz w:val="24"/>
          <w:szCs w:val="24"/>
        </w:rPr>
        <w:t>ă</w:t>
      </w:r>
      <w:r>
        <w:rPr>
          <w:rFonts w:ascii="Times New Roman" w:eastAsia="Calibri" w:hAnsi="Times New Roman"/>
          <w:noProof/>
          <w:sz w:val="24"/>
          <w:szCs w:val="24"/>
        </w:rPr>
        <w:t xml:space="preserve"> una dintre solu</w:t>
      </w:r>
      <w:r w:rsidR="00326ADC">
        <w:rPr>
          <w:rFonts w:ascii="Times New Roman" w:eastAsia="Calibri" w:hAnsi="Times New Roman"/>
          <w:noProof/>
          <w:sz w:val="24"/>
          <w:szCs w:val="24"/>
        </w:rPr>
        <w:t>ț</w:t>
      </w:r>
      <w:r>
        <w:rPr>
          <w:rFonts w:ascii="Times New Roman" w:eastAsia="Calibri" w:hAnsi="Times New Roman"/>
          <w:noProof/>
          <w:sz w:val="24"/>
          <w:szCs w:val="24"/>
        </w:rPr>
        <w:t>iile pentru dep</w:t>
      </w:r>
      <w:r w:rsidR="00326ADC">
        <w:rPr>
          <w:rFonts w:ascii="Times New Roman" w:eastAsia="Calibri" w:hAnsi="Times New Roman"/>
          <w:noProof/>
          <w:sz w:val="24"/>
          <w:szCs w:val="24"/>
        </w:rPr>
        <w:t>ăș</w:t>
      </w:r>
      <w:r>
        <w:rPr>
          <w:rFonts w:ascii="Times New Roman" w:eastAsia="Calibri" w:hAnsi="Times New Roman"/>
          <w:noProof/>
          <w:sz w:val="24"/>
          <w:szCs w:val="24"/>
        </w:rPr>
        <w:t>irea crizei energetice o reprezint</w:t>
      </w:r>
      <w:r w:rsidR="00326ADC">
        <w:rPr>
          <w:rFonts w:ascii="Times New Roman" w:eastAsia="Calibri" w:hAnsi="Times New Roman"/>
          <w:noProof/>
          <w:sz w:val="24"/>
          <w:szCs w:val="24"/>
        </w:rPr>
        <w:t>ă</w:t>
      </w:r>
      <w:r>
        <w:rPr>
          <w:rFonts w:ascii="Times New Roman" w:eastAsia="Calibri" w:hAnsi="Times New Roman"/>
          <w:noProof/>
          <w:sz w:val="24"/>
          <w:szCs w:val="24"/>
        </w:rPr>
        <w:t xml:space="preserve"> investi</w:t>
      </w:r>
      <w:r w:rsidR="00326ADC">
        <w:rPr>
          <w:rFonts w:ascii="Times New Roman" w:eastAsia="Calibri" w:hAnsi="Times New Roman"/>
          <w:noProof/>
          <w:sz w:val="24"/>
          <w:szCs w:val="24"/>
        </w:rPr>
        <w:t>ț</w:t>
      </w:r>
      <w:r>
        <w:rPr>
          <w:rFonts w:ascii="Times New Roman" w:eastAsia="Calibri" w:hAnsi="Times New Roman"/>
          <w:noProof/>
          <w:sz w:val="24"/>
          <w:szCs w:val="24"/>
        </w:rPr>
        <w:t xml:space="preserve">iile </w:t>
      </w:r>
      <w:r w:rsidR="00326ADC">
        <w:rPr>
          <w:rFonts w:ascii="Times New Roman" w:eastAsia="Calibri" w:hAnsi="Times New Roman"/>
          <w:noProof/>
          <w:sz w:val="24"/>
          <w:szCs w:val="24"/>
        </w:rPr>
        <w:t>î</w:t>
      </w:r>
      <w:r>
        <w:rPr>
          <w:rFonts w:ascii="Times New Roman" w:eastAsia="Calibri" w:hAnsi="Times New Roman"/>
          <w:noProof/>
          <w:sz w:val="24"/>
          <w:szCs w:val="24"/>
        </w:rPr>
        <w:t>n capacit</w:t>
      </w:r>
      <w:r w:rsidR="00326ADC">
        <w:rPr>
          <w:rFonts w:ascii="Times New Roman" w:eastAsia="Calibri" w:hAnsi="Times New Roman"/>
          <w:noProof/>
          <w:sz w:val="24"/>
          <w:szCs w:val="24"/>
        </w:rPr>
        <w:t>ăț</w:t>
      </w:r>
      <w:r>
        <w:rPr>
          <w:rFonts w:ascii="Times New Roman" w:eastAsia="Calibri" w:hAnsi="Times New Roman"/>
          <w:noProof/>
          <w:sz w:val="24"/>
          <w:szCs w:val="24"/>
        </w:rPr>
        <w:t>i noi de producere cu emisii de carbon reduse</w:t>
      </w:r>
      <w:r w:rsidR="00326ADC">
        <w:rPr>
          <w:rFonts w:ascii="Times New Roman" w:eastAsia="Calibri" w:hAnsi="Times New Roman"/>
          <w:noProof/>
          <w:sz w:val="24"/>
          <w:szCs w:val="24"/>
        </w:rPr>
        <w:t>,</w:t>
      </w:r>
      <w:r>
        <w:rPr>
          <w:rFonts w:ascii="Times New Roman" w:eastAsia="Calibri" w:hAnsi="Times New Roman"/>
          <w:noProof/>
          <w:sz w:val="24"/>
          <w:szCs w:val="24"/>
        </w:rPr>
        <w:t xml:space="preserve"> </w:t>
      </w:r>
      <w:r w:rsidR="00326ADC">
        <w:rPr>
          <w:rFonts w:ascii="Times New Roman" w:eastAsia="Calibri" w:hAnsi="Times New Roman"/>
          <w:noProof/>
          <w:sz w:val="24"/>
          <w:szCs w:val="24"/>
        </w:rPr>
        <w:t>î</w:t>
      </w:r>
      <w:r>
        <w:rPr>
          <w:rFonts w:ascii="Times New Roman" w:eastAsia="Calibri" w:hAnsi="Times New Roman"/>
          <w:noProof/>
          <w:sz w:val="24"/>
          <w:szCs w:val="24"/>
        </w:rPr>
        <w:t>n re</w:t>
      </w:r>
      <w:r w:rsidR="00B13569">
        <w:rPr>
          <w:rFonts w:ascii="Times New Roman" w:eastAsia="Calibri" w:hAnsi="Times New Roman"/>
          <w:noProof/>
          <w:sz w:val="24"/>
          <w:szCs w:val="24"/>
        </w:rPr>
        <w:t>ț</w:t>
      </w:r>
      <w:r>
        <w:rPr>
          <w:rFonts w:ascii="Times New Roman" w:eastAsia="Calibri" w:hAnsi="Times New Roman"/>
          <w:noProof/>
          <w:sz w:val="24"/>
          <w:szCs w:val="24"/>
        </w:rPr>
        <w:t xml:space="preserve">ele electrice flexibile </w:t>
      </w:r>
      <w:r w:rsidR="00326ADC">
        <w:rPr>
          <w:rFonts w:ascii="Times New Roman" w:eastAsia="Calibri" w:hAnsi="Times New Roman"/>
          <w:noProof/>
          <w:sz w:val="24"/>
          <w:szCs w:val="24"/>
        </w:rPr>
        <w:t>ș</w:t>
      </w:r>
      <w:r>
        <w:rPr>
          <w:rFonts w:ascii="Times New Roman" w:eastAsia="Calibri" w:hAnsi="Times New Roman"/>
          <w:noProof/>
          <w:sz w:val="24"/>
          <w:szCs w:val="24"/>
        </w:rPr>
        <w:t xml:space="preserve">i </w:t>
      </w:r>
      <w:bookmarkStart w:id="0" w:name="_GoBack"/>
      <w:bookmarkEnd w:id="0"/>
      <w:r w:rsidR="00326ADC">
        <w:rPr>
          <w:rFonts w:ascii="Times New Roman" w:eastAsia="Calibri" w:hAnsi="Times New Roman"/>
          <w:noProof/>
          <w:sz w:val="24"/>
          <w:szCs w:val="24"/>
        </w:rPr>
        <w:t>î</w:t>
      </w:r>
      <w:r>
        <w:rPr>
          <w:rFonts w:ascii="Times New Roman" w:eastAsia="Calibri" w:hAnsi="Times New Roman"/>
          <w:noProof/>
          <w:sz w:val="24"/>
          <w:szCs w:val="24"/>
        </w:rPr>
        <w:t>n cre</w:t>
      </w:r>
      <w:r w:rsidR="00326ADC">
        <w:rPr>
          <w:rFonts w:ascii="Times New Roman" w:eastAsia="Calibri" w:hAnsi="Times New Roman"/>
          <w:noProof/>
          <w:sz w:val="24"/>
          <w:szCs w:val="24"/>
        </w:rPr>
        <w:t>ș</w:t>
      </w:r>
      <w:r>
        <w:rPr>
          <w:rFonts w:ascii="Times New Roman" w:eastAsia="Calibri" w:hAnsi="Times New Roman"/>
          <w:noProof/>
          <w:sz w:val="24"/>
          <w:szCs w:val="24"/>
        </w:rPr>
        <w:t>terea eficien</w:t>
      </w:r>
      <w:r w:rsidR="00326ADC">
        <w:rPr>
          <w:rFonts w:ascii="Times New Roman" w:eastAsia="Calibri" w:hAnsi="Times New Roman"/>
          <w:noProof/>
          <w:sz w:val="24"/>
          <w:szCs w:val="24"/>
        </w:rPr>
        <w:t>ț</w:t>
      </w:r>
      <w:r>
        <w:rPr>
          <w:rFonts w:ascii="Times New Roman" w:eastAsia="Calibri" w:hAnsi="Times New Roman"/>
          <w:noProof/>
          <w:sz w:val="24"/>
          <w:szCs w:val="24"/>
        </w:rPr>
        <w:t>ei energetice.</w:t>
      </w:r>
    </w:p>
    <w:p w:rsidR="00326ADC" w:rsidRPr="00622A69" w:rsidRDefault="00326ADC" w:rsidP="00622A69">
      <w:pPr>
        <w:jc w:val="both"/>
        <w:rPr>
          <w:rFonts w:ascii="Times New Roman" w:eastAsia="Calibri" w:hAnsi="Times New Roman"/>
          <w:noProof/>
          <w:sz w:val="24"/>
          <w:szCs w:val="24"/>
        </w:rPr>
      </w:pPr>
    </w:p>
    <w:p w:rsidR="003A1093" w:rsidRDefault="003A1093" w:rsidP="003A1093">
      <w:pPr>
        <w:spacing w:after="0" w:line="240" w:lineRule="auto"/>
        <w:jc w:val="both"/>
        <w:rPr>
          <w:rFonts w:ascii="Times New Roman" w:hAnsi="Times New Roman"/>
          <w:b/>
          <w:sz w:val="24"/>
          <w:szCs w:val="24"/>
          <w:lang w:val="en-US"/>
        </w:rPr>
      </w:pPr>
      <w:r w:rsidRPr="00F756A7">
        <w:rPr>
          <w:rFonts w:ascii="Times New Roman" w:hAnsi="Times New Roman"/>
          <w:b/>
          <w:sz w:val="24"/>
          <w:szCs w:val="24"/>
          <w:lang w:val="en-US"/>
        </w:rPr>
        <w:t xml:space="preserve">Dumitru </w:t>
      </w:r>
      <w:proofErr w:type="spellStart"/>
      <w:r w:rsidRPr="00F756A7">
        <w:rPr>
          <w:rFonts w:ascii="Times New Roman" w:hAnsi="Times New Roman"/>
          <w:b/>
          <w:sz w:val="24"/>
          <w:szCs w:val="24"/>
          <w:lang w:val="en-US"/>
        </w:rPr>
        <w:t>Chiriţă</w:t>
      </w:r>
      <w:proofErr w:type="spellEnd"/>
      <w:r w:rsidRPr="00F756A7">
        <w:rPr>
          <w:rFonts w:ascii="Times New Roman" w:hAnsi="Times New Roman"/>
          <w:b/>
          <w:sz w:val="24"/>
          <w:szCs w:val="24"/>
          <w:lang w:val="en-US"/>
        </w:rPr>
        <w:t>,</w:t>
      </w:r>
    </w:p>
    <w:p w:rsidR="003A1093" w:rsidRDefault="003A1093" w:rsidP="003A1093">
      <w:pPr>
        <w:spacing w:after="0" w:line="240" w:lineRule="auto"/>
        <w:jc w:val="both"/>
        <w:rPr>
          <w:rFonts w:ascii="Times New Roman" w:hAnsi="Times New Roman"/>
          <w:b/>
          <w:sz w:val="24"/>
          <w:szCs w:val="24"/>
          <w:lang w:val="en-US"/>
        </w:rPr>
      </w:pPr>
      <w:proofErr w:type="spellStart"/>
      <w:r w:rsidRPr="00F756A7">
        <w:rPr>
          <w:rFonts w:ascii="Times New Roman" w:hAnsi="Times New Roman"/>
          <w:b/>
          <w:sz w:val="24"/>
          <w:szCs w:val="24"/>
          <w:lang w:val="en-US"/>
        </w:rPr>
        <w:t>Preşedinte</w:t>
      </w:r>
      <w:proofErr w:type="spellEnd"/>
      <w:r w:rsidRPr="00F756A7">
        <w:rPr>
          <w:rFonts w:ascii="Times New Roman" w:hAnsi="Times New Roman"/>
          <w:b/>
          <w:sz w:val="24"/>
          <w:szCs w:val="24"/>
          <w:lang w:val="en-US"/>
        </w:rPr>
        <w:t xml:space="preserve"> al ANRE</w:t>
      </w:r>
    </w:p>
    <w:p w:rsidR="00622A69" w:rsidRPr="00F756A7" w:rsidRDefault="00622A69" w:rsidP="003A1093">
      <w:pPr>
        <w:spacing w:after="0" w:line="240" w:lineRule="auto"/>
        <w:jc w:val="both"/>
        <w:rPr>
          <w:rFonts w:ascii="Times New Roman" w:hAnsi="Times New Roman"/>
          <w:b/>
          <w:sz w:val="24"/>
          <w:szCs w:val="24"/>
          <w:lang w:val="en-US"/>
        </w:rPr>
      </w:pPr>
    </w:p>
    <w:p w:rsidR="003A1093" w:rsidRPr="00F756A7" w:rsidRDefault="00F756A7" w:rsidP="003A1093">
      <w:pPr>
        <w:spacing w:after="0" w:line="240" w:lineRule="auto"/>
        <w:jc w:val="both"/>
        <w:rPr>
          <w:rFonts w:ascii="Times New Roman" w:hAnsi="Times New Roman"/>
          <w:i/>
          <w:sz w:val="24"/>
          <w:szCs w:val="24"/>
        </w:rPr>
      </w:pPr>
      <w:r>
        <w:rPr>
          <w:rFonts w:ascii="Times New Roman" w:hAnsi="Times New Roman"/>
          <w:i/>
          <w:sz w:val="24"/>
          <w:szCs w:val="24"/>
          <w:lang w:eastAsia="en-US"/>
        </w:rPr>
        <w:t>08</w:t>
      </w:r>
      <w:r w:rsidR="003A1093" w:rsidRPr="00F756A7">
        <w:rPr>
          <w:rFonts w:ascii="Times New Roman" w:hAnsi="Times New Roman"/>
          <w:i/>
          <w:sz w:val="24"/>
          <w:szCs w:val="24"/>
          <w:lang w:eastAsia="en-US"/>
        </w:rPr>
        <w:t>.</w:t>
      </w:r>
      <w:r>
        <w:rPr>
          <w:rFonts w:ascii="Times New Roman" w:hAnsi="Times New Roman"/>
          <w:i/>
          <w:sz w:val="24"/>
          <w:szCs w:val="24"/>
          <w:lang w:eastAsia="en-US"/>
        </w:rPr>
        <w:t>02</w:t>
      </w:r>
      <w:r w:rsidR="003A1093" w:rsidRPr="00F756A7">
        <w:rPr>
          <w:rFonts w:ascii="Times New Roman" w:hAnsi="Times New Roman"/>
          <w:i/>
          <w:sz w:val="24"/>
          <w:szCs w:val="24"/>
          <w:lang w:eastAsia="en-US"/>
        </w:rPr>
        <w:t>.202</w:t>
      </w:r>
      <w:r w:rsidR="00AB14C3">
        <w:rPr>
          <w:rFonts w:ascii="Times New Roman" w:hAnsi="Times New Roman"/>
          <w:i/>
          <w:sz w:val="24"/>
          <w:szCs w:val="24"/>
          <w:lang w:eastAsia="en-US"/>
        </w:rPr>
        <w:t>3</w:t>
      </w:r>
    </w:p>
    <w:sectPr w:rsidR="003A1093" w:rsidRPr="00F756A7" w:rsidSect="003427FA">
      <w:footerReference w:type="default" r:id="rId8"/>
      <w:headerReference w:type="first" r:id="rId9"/>
      <w:footerReference w:type="first" r:id="rId10"/>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3C29" w:rsidRDefault="00193C29" w:rsidP="003B4C37">
      <w:pPr>
        <w:spacing w:after="0" w:line="240" w:lineRule="auto"/>
      </w:pPr>
      <w:r>
        <w:separator/>
      </w:r>
    </w:p>
  </w:endnote>
  <w:endnote w:type="continuationSeparator" w:id="0">
    <w:p w:rsidR="00193C29" w:rsidRDefault="00193C29"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F74463">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3C29" w:rsidRDefault="00193C29" w:rsidP="003B4C37">
      <w:pPr>
        <w:spacing w:after="0" w:line="240" w:lineRule="auto"/>
      </w:pPr>
      <w:r>
        <w:separator/>
      </w:r>
    </w:p>
  </w:footnote>
  <w:footnote w:type="continuationSeparator" w:id="0">
    <w:p w:rsidR="00193C29" w:rsidRDefault="00193C29"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Default="0027738A" w:rsidP="00561D6D">
    <w:pPr>
      <w:pStyle w:val="Header"/>
      <w:tabs>
        <w:tab w:val="clear" w:pos="9026"/>
        <w:tab w:val="right" w:pos="7349"/>
      </w:tabs>
    </w:pPr>
    <w:r>
      <w:rPr>
        <w:noProof/>
        <w:lang w:val="en-GB"/>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GB"/>
      </w:rPr>
      <mc:AlternateContent>
        <mc:Choice Requires="wps">
          <w:drawing>
            <wp:anchor distT="0" distB="0" distL="114300" distR="114300" simplePos="0" relativeHeight="251659264" behindDoc="0" locked="0" layoutInCell="1" allowOverlap="1" wp14:anchorId="0A4C37FD" wp14:editId="290CABA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v:textbox>
              <w10:wrap anchorx="margin"/>
            </v:shape>
          </w:pict>
        </mc:Fallback>
      </mc:AlternateContent>
    </w:r>
    <w:r w:rsidR="00561D6D">
      <w:rPr>
        <w:noProof/>
        <w:lang w:val="en-GB"/>
      </w:rPr>
      <w:drawing>
        <wp:inline distT="0" distB="0" distL="0" distR="0" wp14:anchorId="27385D1F" wp14:editId="3859385E">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rPr>
      <w:t xml:space="preserve"> </w:t>
    </w:r>
    <w:r w:rsidR="003B4C37">
      <w:t xml:space="preserve">                                                                                                                                                                </w:t>
    </w:r>
  </w:p>
  <w:p w:rsidR="003B4C37" w:rsidRDefault="0027738A">
    <w:pPr>
      <w:pStyle w:val="Header"/>
    </w:pPr>
    <w:r>
      <w:rPr>
        <w:noProof/>
        <w:lang w:val="en-GB"/>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76112C8"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963DE"/>
    <w:multiLevelType w:val="hybridMultilevel"/>
    <w:tmpl w:val="AFB06C26"/>
    <w:lvl w:ilvl="0" w:tplc="1B54EB84">
      <w:start w:val="1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B1BF7"/>
    <w:multiLevelType w:val="hybridMultilevel"/>
    <w:tmpl w:val="2174CC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043882"/>
    <w:multiLevelType w:val="hybridMultilevel"/>
    <w:tmpl w:val="3984F494"/>
    <w:lvl w:ilvl="0" w:tplc="5192E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4"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5" w15:restartNumberingAfterBreak="0">
    <w:nsid w:val="18FCD790"/>
    <w:multiLevelType w:val="hybridMultilevel"/>
    <w:tmpl w:val="B2EAE2D0"/>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8"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9"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10"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DCF32C3"/>
    <w:multiLevelType w:val="hybridMultilevel"/>
    <w:tmpl w:val="0AC8DE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4" w15:restartNumberingAfterBreak="0">
    <w:nsid w:val="602C5107"/>
    <w:multiLevelType w:val="hybridMultilevel"/>
    <w:tmpl w:val="D4E88378"/>
    <w:lvl w:ilvl="0" w:tplc="1C2AE676">
      <w:start w:val="5"/>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3845EF1"/>
    <w:multiLevelType w:val="hybridMultilevel"/>
    <w:tmpl w:val="22F8E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D323D7C"/>
    <w:multiLevelType w:val="hybridMultilevel"/>
    <w:tmpl w:val="1B6A1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1"/>
  </w:num>
  <w:num w:numId="3">
    <w:abstractNumId w:val="9"/>
  </w:num>
  <w:num w:numId="4">
    <w:abstractNumId w:val="16"/>
  </w:num>
  <w:num w:numId="5">
    <w:abstractNumId w:val="3"/>
  </w:num>
  <w:num w:numId="6">
    <w:abstractNumId w:val="13"/>
  </w:num>
  <w:num w:numId="7">
    <w:abstractNumId w:val="7"/>
  </w:num>
  <w:num w:numId="8">
    <w:abstractNumId w:val="4"/>
  </w:num>
  <w:num w:numId="9">
    <w:abstractNumId w:val="6"/>
  </w:num>
  <w:num w:numId="10">
    <w:abstractNumId w:val="10"/>
  </w:num>
  <w:num w:numId="11">
    <w:abstractNumId w:val="12"/>
  </w:num>
  <w:num w:numId="12">
    <w:abstractNumId w:val="5"/>
  </w:num>
  <w:num w:numId="13">
    <w:abstractNumId w:val="17"/>
  </w:num>
  <w:num w:numId="14">
    <w:abstractNumId w:val="1"/>
  </w:num>
  <w:num w:numId="15">
    <w:abstractNumId w:val="14"/>
  </w:num>
  <w:num w:numId="16">
    <w:abstractNumId w:val="18"/>
  </w:num>
  <w:num w:numId="17">
    <w:abstractNumId w:val="0"/>
  </w:num>
  <w:num w:numId="18">
    <w:abstractNumId w:val="8"/>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16031"/>
    <w:rsid w:val="00022360"/>
    <w:rsid w:val="0002548B"/>
    <w:rsid w:val="00026F19"/>
    <w:rsid w:val="00036A5F"/>
    <w:rsid w:val="000635BC"/>
    <w:rsid w:val="00067634"/>
    <w:rsid w:val="00092B69"/>
    <w:rsid w:val="0009625D"/>
    <w:rsid w:val="000B7AFB"/>
    <w:rsid w:val="000C1756"/>
    <w:rsid w:val="000C3E7C"/>
    <w:rsid w:val="000D4689"/>
    <w:rsid w:val="000D7AE0"/>
    <w:rsid w:val="000E0BD3"/>
    <w:rsid w:val="00102BBB"/>
    <w:rsid w:val="00110C3F"/>
    <w:rsid w:val="00123A54"/>
    <w:rsid w:val="001378AB"/>
    <w:rsid w:val="00140718"/>
    <w:rsid w:val="001417D5"/>
    <w:rsid w:val="00150976"/>
    <w:rsid w:val="00160D1D"/>
    <w:rsid w:val="0016112A"/>
    <w:rsid w:val="00163877"/>
    <w:rsid w:val="00164360"/>
    <w:rsid w:val="00172D21"/>
    <w:rsid w:val="00193C29"/>
    <w:rsid w:val="001A1DA0"/>
    <w:rsid w:val="001A5EBE"/>
    <w:rsid w:val="001B630B"/>
    <w:rsid w:val="001C12BC"/>
    <w:rsid w:val="001E724A"/>
    <w:rsid w:val="001F57BF"/>
    <w:rsid w:val="001F7F5A"/>
    <w:rsid w:val="00204B43"/>
    <w:rsid w:val="00220635"/>
    <w:rsid w:val="00220B9C"/>
    <w:rsid w:val="002534D0"/>
    <w:rsid w:val="00260CD5"/>
    <w:rsid w:val="00261E02"/>
    <w:rsid w:val="0027738A"/>
    <w:rsid w:val="00293F32"/>
    <w:rsid w:val="002A66A8"/>
    <w:rsid w:val="002A6DA5"/>
    <w:rsid w:val="002B3467"/>
    <w:rsid w:val="002C408E"/>
    <w:rsid w:val="002D52F9"/>
    <w:rsid w:val="002E09CB"/>
    <w:rsid w:val="002F2F59"/>
    <w:rsid w:val="00304ECD"/>
    <w:rsid w:val="003055F0"/>
    <w:rsid w:val="00313211"/>
    <w:rsid w:val="00326ADC"/>
    <w:rsid w:val="003427FA"/>
    <w:rsid w:val="00351728"/>
    <w:rsid w:val="003543C8"/>
    <w:rsid w:val="00364C45"/>
    <w:rsid w:val="00364E3A"/>
    <w:rsid w:val="0037458E"/>
    <w:rsid w:val="003A1093"/>
    <w:rsid w:val="003A3F67"/>
    <w:rsid w:val="003A52F7"/>
    <w:rsid w:val="003B26B9"/>
    <w:rsid w:val="003B4C37"/>
    <w:rsid w:val="003B56CC"/>
    <w:rsid w:val="003C2785"/>
    <w:rsid w:val="003C78E8"/>
    <w:rsid w:val="003F4241"/>
    <w:rsid w:val="004119A7"/>
    <w:rsid w:val="00413A8A"/>
    <w:rsid w:val="00415A8D"/>
    <w:rsid w:val="0042783B"/>
    <w:rsid w:val="00437C42"/>
    <w:rsid w:val="00462C70"/>
    <w:rsid w:val="00477BB1"/>
    <w:rsid w:val="0048407B"/>
    <w:rsid w:val="0049590B"/>
    <w:rsid w:val="004A1C50"/>
    <w:rsid w:val="004B32AE"/>
    <w:rsid w:val="004B55AA"/>
    <w:rsid w:val="004F1DBD"/>
    <w:rsid w:val="005019D4"/>
    <w:rsid w:val="00502A8A"/>
    <w:rsid w:val="00503AB4"/>
    <w:rsid w:val="00520268"/>
    <w:rsid w:val="0052287D"/>
    <w:rsid w:val="00530C84"/>
    <w:rsid w:val="00544E28"/>
    <w:rsid w:val="00552A01"/>
    <w:rsid w:val="00560EE6"/>
    <w:rsid w:val="00561D6D"/>
    <w:rsid w:val="0056282F"/>
    <w:rsid w:val="00563BC3"/>
    <w:rsid w:val="005A5B21"/>
    <w:rsid w:val="005B17B0"/>
    <w:rsid w:val="005C4294"/>
    <w:rsid w:val="005D760D"/>
    <w:rsid w:val="005E003D"/>
    <w:rsid w:val="005E3B03"/>
    <w:rsid w:val="00617E05"/>
    <w:rsid w:val="00620875"/>
    <w:rsid w:val="00622A69"/>
    <w:rsid w:val="00640ECD"/>
    <w:rsid w:val="006575EA"/>
    <w:rsid w:val="00677CF9"/>
    <w:rsid w:val="00697E1A"/>
    <w:rsid w:val="006B3515"/>
    <w:rsid w:val="006C0A60"/>
    <w:rsid w:val="006C1CB9"/>
    <w:rsid w:val="006D7DF0"/>
    <w:rsid w:val="006F2BCC"/>
    <w:rsid w:val="007009BF"/>
    <w:rsid w:val="00721857"/>
    <w:rsid w:val="00733EDF"/>
    <w:rsid w:val="00737BDE"/>
    <w:rsid w:val="007429F4"/>
    <w:rsid w:val="0076099F"/>
    <w:rsid w:val="00777051"/>
    <w:rsid w:val="00787AA2"/>
    <w:rsid w:val="007B3E87"/>
    <w:rsid w:val="007C2C7B"/>
    <w:rsid w:val="007D1F9B"/>
    <w:rsid w:val="0080208D"/>
    <w:rsid w:val="00806AA5"/>
    <w:rsid w:val="008178DA"/>
    <w:rsid w:val="00826FCE"/>
    <w:rsid w:val="00845749"/>
    <w:rsid w:val="0085060E"/>
    <w:rsid w:val="00864AA6"/>
    <w:rsid w:val="00864E51"/>
    <w:rsid w:val="0088430C"/>
    <w:rsid w:val="00886069"/>
    <w:rsid w:val="008B75AB"/>
    <w:rsid w:val="008C3DE8"/>
    <w:rsid w:val="008D456A"/>
    <w:rsid w:val="008D7198"/>
    <w:rsid w:val="008F401E"/>
    <w:rsid w:val="008F6221"/>
    <w:rsid w:val="009022CA"/>
    <w:rsid w:val="009053D6"/>
    <w:rsid w:val="00913135"/>
    <w:rsid w:val="00922EAD"/>
    <w:rsid w:val="00932D8A"/>
    <w:rsid w:val="00935CC9"/>
    <w:rsid w:val="00936332"/>
    <w:rsid w:val="009479AE"/>
    <w:rsid w:val="00951C10"/>
    <w:rsid w:val="00967787"/>
    <w:rsid w:val="00980C7E"/>
    <w:rsid w:val="00997D09"/>
    <w:rsid w:val="009B6DAA"/>
    <w:rsid w:val="009C15F5"/>
    <w:rsid w:val="009C1AC1"/>
    <w:rsid w:val="009D70E1"/>
    <w:rsid w:val="009F0BAA"/>
    <w:rsid w:val="009F2999"/>
    <w:rsid w:val="00A12310"/>
    <w:rsid w:val="00A12CC0"/>
    <w:rsid w:val="00A17FE0"/>
    <w:rsid w:val="00A2016E"/>
    <w:rsid w:val="00A270B1"/>
    <w:rsid w:val="00A277E7"/>
    <w:rsid w:val="00A47ED7"/>
    <w:rsid w:val="00A53F29"/>
    <w:rsid w:val="00A67B3D"/>
    <w:rsid w:val="00A80C29"/>
    <w:rsid w:val="00A950A1"/>
    <w:rsid w:val="00A97EA3"/>
    <w:rsid w:val="00AA0E24"/>
    <w:rsid w:val="00AB14C3"/>
    <w:rsid w:val="00AB41EE"/>
    <w:rsid w:val="00AB62C4"/>
    <w:rsid w:val="00AC543D"/>
    <w:rsid w:val="00AC68B0"/>
    <w:rsid w:val="00AE22CA"/>
    <w:rsid w:val="00AE6F05"/>
    <w:rsid w:val="00AF2BC1"/>
    <w:rsid w:val="00B13569"/>
    <w:rsid w:val="00B50AEF"/>
    <w:rsid w:val="00B63563"/>
    <w:rsid w:val="00B72DCD"/>
    <w:rsid w:val="00B81C1F"/>
    <w:rsid w:val="00B86ECF"/>
    <w:rsid w:val="00B91D49"/>
    <w:rsid w:val="00BA78D4"/>
    <w:rsid w:val="00BB04CE"/>
    <w:rsid w:val="00BB0F12"/>
    <w:rsid w:val="00BB1753"/>
    <w:rsid w:val="00BC0B70"/>
    <w:rsid w:val="00BD4091"/>
    <w:rsid w:val="00BE2264"/>
    <w:rsid w:val="00BE4EF1"/>
    <w:rsid w:val="00BF5612"/>
    <w:rsid w:val="00C042DC"/>
    <w:rsid w:val="00C1607C"/>
    <w:rsid w:val="00C17D43"/>
    <w:rsid w:val="00C2096C"/>
    <w:rsid w:val="00C33544"/>
    <w:rsid w:val="00C74E69"/>
    <w:rsid w:val="00C80C6B"/>
    <w:rsid w:val="00C81EF4"/>
    <w:rsid w:val="00C853EA"/>
    <w:rsid w:val="00C96C75"/>
    <w:rsid w:val="00CA6AF6"/>
    <w:rsid w:val="00CB0C60"/>
    <w:rsid w:val="00CB23F6"/>
    <w:rsid w:val="00CC39A5"/>
    <w:rsid w:val="00CF1E4C"/>
    <w:rsid w:val="00CF41C5"/>
    <w:rsid w:val="00D005D5"/>
    <w:rsid w:val="00D13B77"/>
    <w:rsid w:val="00D23275"/>
    <w:rsid w:val="00D2776B"/>
    <w:rsid w:val="00D31726"/>
    <w:rsid w:val="00D33E5C"/>
    <w:rsid w:val="00D34ADE"/>
    <w:rsid w:val="00D4133D"/>
    <w:rsid w:val="00D4552D"/>
    <w:rsid w:val="00D76985"/>
    <w:rsid w:val="00DA2983"/>
    <w:rsid w:val="00DA4F78"/>
    <w:rsid w:val="00DD274C"/>
    <w:rsid w:val="00DE3DFC"/>
    <w:rsid w:val="00DF7952"/>
    <w:rsid w:val="00E412CB"/>
    <w:rsid w:val="00E52D1F"/>
    <w:rsid w:val="00E56C1A"/>
    <w:rsid w:val="00E622D8"/>
    <w:rsid w:val="00E7037E"/>
    <w:rsid w:val="00E80C16"/>
    <w:rsid w:val="00E862E7"/>
    <w:rsid w:val="00E90914"/>
    <w:rsid w:val="00EA15B3"/>
    <w:rsid w:val="00EA2ED5"/>
    <w:rsid w:val="00EA6A38"/>
    <w:rsid w:val="00EA741D"/>
    <w:rsid w:val="00EC3F47"/>
    <w:rsid w:val="00EC7CA0"/>
    <w:rsid w:val="00ED494E"/>
    <w:rsid w:val="00EE74E1"/>
    <w:rsid w:val="00EE7A62"/>
    <w:rsid w:val="00EF36DB"/>
    <w:rsid w:val="00F17FDE"/>
    <w:rsid w:val="00F27E8C"/>
    <w:rsid w:val="00F3694F"/>
    <w:rsid w:val="00F404C1"/>
    <w:rsid w:val="00F736AB"/>
    <w:rsid w:val="00F74463"/>
    <w:rsid w:val="00F756A7"/>
    <w:rsid w:val="00F80B77"/>
    <w:rsid w:val="00F8174E"/>
    <w:rsid w:val="00FA1D08"/>
    <w:rsid w:val="00FF3574"/>
    <w:rsid w:val="00FF6721"/>
    <w:rsid w:val="00FF6C2D"/>
    <w:rsid w:val="00FF6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78CF26"/>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515"/>
    <w:rPr>
      <w:rFonts w:ascii="Calibri" w:eastAsia="Times New Roman" w:hAnsi="Calibri" w:cs="Times New Roman"/>
      <w:lang w:val="ro-RO" w:eastAsia="en-GB"/>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Paragraph,Bullet EY,Normal bullet 2,Bullet list,List Paragraph Red,Resume Title,Citation List,List L1,List Paragraph1,Lettre d'introduction,List Paragraph11"/>
    <w:basedOn w:val="Normal"/>
    <w:link w:val="ListParagraphChar"/>
    <w:uiPriority w:val="34"/>
    <w:qFormat/>
    <w:rsid w:val="000D7AE0"/>
    <w:pPr>
      <w:ind w:left="720"/>
      <w:contextualSpacing/>
    </w:pPr>
  </w:style>
  <w:style w:type="character" w:styleId="Emphasis">
    <w:name w:val="Emphasis"/>
    <w:basedOn w:val="DefaultParagraphFont"/>
    <w:uiPriority w:val="20"/>
    <w:qFormat/>
    <w:rsid w:val="00806AA5"/>
    <w:rPr>
      <w:i/>
      <w:iCs/>
    </w:rPr>
  </w:style>
  <w:style w:type="character" w:styleId="Hyperlink">
    <w:name w:val="Hyperlink"/>
    <w:basedOn w:val="DefaultParagraphFont"/>
    <w:uiPriority w:val="99"/>
    <w:unhideWhenUsed/>
    <w:rsid w:val="004A1C50"/>
    <w:rPr>
      <w:color w:val="0563C1" w:themeColor="hyperlink"/>
      <w:u w:val="single"/>
    </w:rPr>
  </w:style>
  <w:style w:type="character" w:customStyle="1" w:styleId="MeniuneNerezolvat1">
    <w:name w:val="Mențiune Nerezolvat1"/>
    <w:basedOn w:val="DefaultParagraphFont"/>
    <w:uiPriority w:val="99"/>
    <w:semiHidden/>
    <w:unhideWhenUsed/>
    <w:rsid w:val="004A1C50"/>
    <w:rPr>
      <w:color w:val="605E5C"/>
      <w:shd w:val="clear" w:color="auto" w:fill="E1DFDD"/>
    </w:rPr>
  </w:style>
  <w:style w:type="character" w:customStyle="1" w:styleId="ListParagraphChar">
    <w:name w:val="List Paragraph Char"/>
    <w:aliases w:val="Paragraph Char,Bullet EY Char,Normal bullet 2 Char,Bullet list Char,List Paragraph Red Char,Resume Title Char,Citation List Char,List L1 Char,List Paragraph1 Char,Lettre d'introduction Char,List Paragraph11 Char"/>
    <w:link w:val="ListParagraph"/>
    <w:uiPriority w:val="34"/>
    <w:locked/>
    <w:rsid w:val="002C408E"/>
    <w:rPr>
      <w:rFonts w:ascii="Calibri" w:eastAsia="Times New Roman" w:hAnsi="Calibri" w:cs="Times New Roman"/>
      <w:lang w:val="ro-RO" w:eastAsia="en-GB"/>
    </w:rPr>
  </w:style>
  <w:style w:type="paragraph" w:styleId="NormalWeb">
    <w:name w:val="Normal (Web)"/>
    <w:basedOn w:val="Normal"/>
    <w:uiPriority w:val="99"/>
    <w:semiHidden/>
    <w:unhideWhenUsed/>
    <w:rsid w:val="00E90914"/>
    <w:pPr>
      <w:spacing w:before="100" w:beforeAutospacing="1" w:after="100" w:afterAutospacing="1" w:line="240" w:lineRule="auto"/>
    </w:pPr>
    <w:rPr>
      <w:rFonts w:ascii="Times New Roman" w:eastAsiaTheme="minorEastAsia" w:hAnsi="Times New Roman"/>
      <w:sz w:val="24"/>
      <w:szCs w:val="24"/>
      <w:lang w:val="en-GB"/>
    </w:rPr>
  </w:style>
  <w:style w:type="paragraph" w:styleId="BodyText">
    <w:name w:val="Body Text"/>
    <w:basedOn w:val="Normal"/>
    <w:link w:val="BodyTextChar"/>
    <w:uiPriority w:val="1"/>
    <w:qFormat/>
    <w:rsid w:val="00980C7E"/>
    <w:pPr>
      <w:widowControl w:val="0"/>
      <w:autoSpaceDE w:val="0"/>
      <w:autoSpaceDN w:val="0"/>
      <w:spacing w:after="0" w:line="240" w:lineRule="auto"/>
    </w:pPr>
    <w:rPr>
      <w:rFonts w:ascii="Times New Roman" w:hAnsi="Times New Roman"/>
      <w:sz w:val="24"/>
      <w:szCs w:val="24"/>
      <w:lang w:eastAsia="en-US"/>
    </w:rPr>
  </w:style>
  <w:style w:type="character" w:customStyle="1" w:styleId="BodyTextChar">
    <w:name w:val="Body Text Char"/>
    <w:basedOn w:val="DefaultParagraphFont"/>
    <w:link w:val="BodyText"/>
    <w:uiPriority w:val="1"/>
    <w:rsid w:val="00980C7E"/>
    <w:rPr>
      <w:rFonts w:ascii="Times New Roman" w:eastAsia="Times New Roman" w:hAnsi="Times New Roman" w:cs="Times New Roman"/>
      <w:sz w:val="24"/>
      <w:szCs w:val="24"/>
      <w:lang w:val="ro-RO"/>
    </w:rPr>
  </w:style>
  <w:style w:type="character" w:styleId="Strong">
    <w:name w:val="Strong"/>
    <w:basedOn w:val="DefaultParagraphFont"/>
    <w:uiPriority w:val="22"/>
    <w:qFormat/>
    <w:rsid w:val="005B17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987312">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427385968">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 w:id="1890723041">
      <w:bodyDiv w:val="1"/>
      <w:marLeft w:val="0"/>
      <w:marRight w:val="0"/>
      <w:marTop w:val="0"/>
      <w:marBottom w:val="0"/>
      <w:divBdr>
        <w:top w:val="none" w:sz="0" w:space="0" w:color="auto"/>
        <w:left w:val="none" w:sz="0" w:space="0" w:color="auto"/>
        <w:bottom w:val="none" w:sz="0" w:space="0" w:color="auto"/>
        <w:right w:val="none" w:sz="0" w:space="0" w:color="auto"/>
      </w:divBdr>
    </w:div>
    <w:div w:id="2126189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557B45-ADE5-4380-A284-E159D0A2E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570</Words>
  <Characters>3254</Characters>
  <Application>Microsoft Office Word</Application>
  <DocSecurity>0</DocSecurity>
  <Lines>27</Lines>
  <Paragraphs>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2023-02-08T13:06:00Z</cp:lastPrinted>
  <dcterms:created xsi:type="dcterms:W3CDTF">2023-02-08T13:16:00Z</dcterms:created>
  <dcterms:modified xsi:type="dcterms:W3CDTF">2023-02-08T13:16:00Z</dcterms:modified>
</cp:coreProperties>
</file>