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EBC" w:rsidRPr="00F64629" w:rsidRDefault="00E21EBC" w:rsidP="00763D7B">
      <w:pPr>
        <w:autoSpaceDE w:val="0"/>
        <w:autoSpaceDN w:val="0"/>
        <w:adjustRightInd w:val="0"/>
        <w:spacing w:line="360" w:lineRule="auto"/>
        <w:ind w:left="57"/>
        <w:jc w:val="center"/>
        <w:rPr>
          <w:rFonts w:ascii="Times New Roman" w:hAnsi="Times New Roman" w:cs="Times New Roman"/>
          <w:b/>
          <w:bCs/>
          <w:color w:val="000000"/>
          <w:sz w:val="24"/>
          <w:szCs w:val="24"/>
        </w:rPr>
      </w:pPr>
      <w:r w:rsidRPr="00F64629">
        <w:rPr>
          <w:rFonts w:ascii="Times New Roman" w:hAnsi="Times New Roman" w:cs="Times New Roman"/>
          <w:b/>
          <w:bCs/>
          <w:color w:val="000000"/>
          <w:sz w:val="24"/>
          <w:szCs w:val="24"/>
        </w:rPr>
        <w:t>ORDIN nr. _____</w:t>
      </w:r>
      <w:r w:rsidR="008C5439">
        <w:rPr>
          <w:rFonts w:ascii="Times New Roman" w:hAnsi="Times New Roman" w:cs="Times New Roman"/>
          <w:b/>
          <w:bCs/>
          <w:color w:val="000000"/>
          <w:sz w:val="24"/>
          <w:szCs w:val="24"/>
        </w:rPr>
        <w:t>/_____</w:t>
      </w:r>
      <w:r w:rsidRPr="00F64629">
        <w:rPr>
          <w:rFonts w:ascii="Times New Roman" w:hAnsi="Times New Roman" w:cs="Times New Roman"/>
          <w:b/>
          <w:bCs/>
          <w:color w:val="000000"/>
          <w:sz w:val="24"/>
          <w:szCs w:val="24"/>
        </w:rPr>
        <w:t>______</w:t>
      </w:r>
    </w:p>
    <w:p w:rsidR="00E21EBC" w:rsidRPr="00F64629" w:rsidRDefault="00E21EBC" w:rsidP="00763D7B">
      <w:pPr>
        <w:autoSpaceDE w:val="0"/>
        <w:autoSpaceDN w:val="0"/>
        <w:adjustRightInd w:val="0"/>
        <w:spacing w:line="360" w:lineRule="auto"/>
        <w:jc w:val="center"/>
        <w:rPr>
          <w:rFonts w:ascii="Times New Roman" w:hAnsi="Times New Roman" w:cs="Times New Roman"/>
          <w:b/>
          <w:sz w:val="24"/>
          <w:szCs w:val="24"/>
        </w:rPr>
      </w:pPr>
      <w:r w:rsidRPr="00F64629">
        <w:rPr>
          <w:rFonts w:ascii="Times New Roman" w:hAnsi="Times New Roman" w:cs="Times New Roman"/>
          <w:b/>
          <w:sz w:val="24"/>
          <w:szCs w:val="24"/>
        </w:rPr>
        <w:t>pentru modificarea unor</w:t>
      </w:r>
      <w:r w:rsidRPr="00F64629">
        <w:rPr>
          <w:rFonts w:ascii="Times New Roman" w:hAnsi="Times New Roman" w:cs="Times New Roman"/>
          <w:b/>
          <w:bCs/>
          <w:sz w:val="24"/>
          <w:szCs w:val="24"/>
        </w:rPr>
        <w:t xml:space="preserve"> Ordine ale președintelui </w:t>
      </w:r>
      <w:r w:rsidRPr="00F64629">
        <w:rPr>
          <w:rFonts w:ascii="Times New Roman" w:hAnsi="Times New Roman" w:cs="Times New Roman"/>
          <w:b/>
          <w:sz w:val="24"/>
          <w:szCs w:val="24"/>
        </w:rPr>
        <w:t xml:space="preserve">Autorității Naționale de Reglementare </w:t>
      </w:r>
      <w:r w:rsidR="00BC54D3" w:rsidRPr="00F64629">
        <w:rPr>
          <w:rFonts w:ascii="Times New Roman" w:hAnsi="Times New Roman" w:cs="Times New Roman"/>
          <w:b/>
          <w:sz w:val="24"/>
          <w:szCs w:val="24"/>
        </w:rPr>
        <w:t xml:space="preserve">              </w:t>
      </w:r>
      <w:r w:rsidRPr="00F64629">
        <w:rPr>
          <w:rFonts w:ascii="Times New Roman" w:hAnsi="Times New Roman" w:cs="Times New Roman"/>
          <w:b/>
          <w:sz w:val="24"/>
          <w:szCs w:val="24"/>
        </w:rPr>
        <w:t>în Domeniul Energiei</w:t>
      </w:r>
      <w:bookmarkStart w:id="0" w:name="_GoBack"/>
      <w:bookmarkEnd w:id="0"/>
    </w:p>
    <w:p w:rsidR="00BC54D3" w:rsidRPr="00F64629" w:rsidRDefault="00E21EBC" w:rsidP="00F64629">
      <w:pPr>
        <w:autoSpaceDE w:val="0"/>
        <w:autoSpaceDN w:val="0"/>
        <w:adjustRightInd w:val="0"/>
        <w:spacing w:line="360" w:lineRule="auto"/>
        <w:ind w:left="57"/>
        <w:jc w:val="both"/>
        <w:rPr>
          <w:rFonts w:ascii="Times New Roman" w:hAnsi="Times New Roman" w:cs="Times New Roman"/>
          <w:color w:val="000000"/>
          <w:sz w:val="24"/>
          <w:szCs w:val="24"/>
        </w:rPr>
      </w:pPr>
      <w:r w:rsidRPr="00F64629">
        <w:rPr>
          <w:rFonts w:ascii="Times New Roman" w:hAnsi="Times New Roman" w:cs="Times New Roman"/>
          <w:color w:val="000000"/>
          <w:sz w:val="24"/>
          <w:szCs w:val="24"/>
        </w:rPr>
        <w:t xml:space="preserve">                                                                                                                                                                                                                                                                                                                                                                                                                                                                                                                                                                                                                                                             </w:t>
      </w:r>
      <w:r w:rsidR="00BC54D3" w:rsidRPr="00F64629">
        <w:rPr>
          <w:rFonts w:ascii="Times New Roman" w:hAnsi="Times New Roman" w:cs="Times New Roman"/>
          <w:color w:val="000000"/>
          <w:sz w:val="24"/>
          <w:szCs w:val="24"/>
        </w:rPr>
        <w:t xml:space="preserve">                </w:t>
      </w:r>
      <w:r w:rsidR="00BC54D3" w:rsidRPr="00F64629">
        <w:rPr>
          <w:rFonts w:ascii="Times New Roman" w:hAnsi="Times New Roman" w:cs="Times New Roman"/>
          <w:color w:val="000000"/>
          <w:sz w:val="24"/>
          <w:szCs w:val="24"/>
        </w:rPr>
        <w:tab/>
      </w:r>
      <w:r w:rsidR="00BC54D3" w:rsidRPr="00F64629">
        <w:rPr>
          <w:rFonts w:ascii="Times New Roman" w:eastAsia="Calibri" w:hAnsi="Times New Roman" w:cs="Times New Roman"/>
          <w:sz w:val="24"/>
          <w:szCs w:val="24"/>
        </w:rPr>
        <w:t xml:space="preserve">Având în vedere prevederile </w:t>
      </w:r>
      <w:r w:rsidR="00BC54D3" w:rsidRPr="00F64629">
        <w:rPr>
          <w:rFonts w:ascii="Times New Roman" w:eastAsia="Times New Roman" w:hAnsi="Times New Roman" w:cs="Times New Roman"/>
          <w:sz w:val="24"/>
          <w:szCs w:val="24"/>
        </w:rPr>
        <w:t>art. 99 lit. b), c), d) și i), art. 124 alin. (1</w:t>
      </w:r>
      <w:r w:rsidR="00BC54D3" w:rsidRPr="00F64629">
        <w:rPr>
          <w:rFonts w:ascii="Times New Roman" w:eastAsia="Times New Roman" w:hAnsi="Times New Roman" w:cs="Times New Roman"/>
          <w:sz w:val="24"/>
          <w:szCs w:val="24"/>
          <w:vertAlign w:val="superscript"/>
        </w:rPr>
        <w:t>1</w:t>
      </w:r>
      <w:r w:rsidR="00BC54D3" w:rsidRPr="00F64629">
        <w:rPr>
          <w:rFonts w:ascii="Times New Roman" w:eastAsia="Times New Roman" w:hAnsi="Times New Roman" w:cs="Times New Roman"/>
          <w:sz w:val="24"/>
          <w:szCs w:val="24"/>
        </w:rPr>
        <w:t>), alin. (1</w:t>
      </w:r>
      <w:r w:rsidR="00BC54D3" w:rsidRPr="00F64629">
        <w:rPr>
          <w:rFonts w:ascii="Times New Roman" w:eastAsia="Times New Roman" w:hAnsi="Times New Roman" w:cs="Times New Roman"/>
          <w:sz w:val="24"/>
          <w:szCs w:val="24"/>
          <w:vertAlign w:val="superscript"/>
        </w:rPr>
        <w:t>2</w:t>
      </w:r>
      <w:r w:rsidR="00BC54D3" w:rsidRPr="00F64629">
        <w:rPr>
          <w:rFonts w:ascii="Times New Roman" w:eastAsia="Times New Roman" w:hAnsi="Times New Roman" w:cs="Times New Roman"/>
          <w:sz w:val="24"/>
          <w:szCs w:val="24"/>
        </w:rPr>
        <w:t>) și alin. (1</w:t>
      </w:r>
      <w:r w:rsidR="00BC54D3" w:rsidRPr="00F64629">
        <w:rPr>
          <w:rFonts w:ascii="Times New Roman" w:eastAsia="Times New Roman" w:hAnsi="Times New Roman" w:cs="Times New Roman"/>
          <w:sz w:val="24"/>
          <w:szCs w:val="24"/>
          <w:vertAlign w:val="superscript"/>
        </w:rPr>
        <w:t>3</w:t>
      </w:r>
      <w:r w:rsidR="00BC54D3" w:rsidRPr="00F64629">
        <w:rPr>
          <w:rFonts w:ascii="Times New Roman" w:eastAsia="Times New Roman" w:hAnsi="Times New Roman" w:cs="Times New Roman"/>
          <w:sz w:val="24"/>
          <w:szCs w:val="24"/>
        </w:rPr>
        <w:t>)</w:t>
      </w:r>
      <w:r w:rsidR="00BC54D3" w:rsidRPr="00F64629">
        <w:rPr>
          <w:rFonts w:ascii="Times New Roman" w:eastAsia="Times New Roman" w:hAnsi="Times New Roman" w:cs="Times New Roman"/>
          <w:sz w:val="24"/>
          <w:szCs w:val="24"/>
          <w:vertAlign w:val="superscript"/>
        </w:rPr>
        <w:t xml:space="preserve"> </w:t>
      </w:r>
      <w:r w:rsidR="00BC54D3" w:rsidRPr="00F64629">
        <w:rPr>
          <w:rFonts w:ascii="Times New Roman" w:hAnsi="Times New Roman" w:cs="Times New Roman"/>
          <w:sz w:val="24"/>
          <w:szCs w:val="24"/>
        </w:rPr>
        <w:t>şi ale art. 177 alin. (1)</w:t>
      </w:r>
      <w:r w:rsidR="00671078" w:rsidRPr="00F64629">
        <w:rPr>
          <w:rFonts w:ascii="Times New Roman" w:hAnsi="Times New Roman" w:cs="Times New Roman"/>
          <w:sz w:val="24"/>
          <w:szCs w:val="24"/>
        </w:rPr>
        <w:t>,</w:t>
      </w:r>
      <w:r w:rsidR="00BC54D3" w:rsidRPr="00F64629">
        <w:rPr>
          <w:rFonts w:ascii="Times New Roman" w:hAnsi="Times New Roman" w:cs="Times New Roman"/>
          <w:sz w:val="24"/>
          <w:szCs w:val="24"/>
        </w:rPr>
        <w:t xml:space="preserve"> (2) </w:t>
      </w:r>
      <w:r w:rsidR="00671078" w:rsidRPr="00F64629">
        <w:rPr>
          <w:rFonts w:ascii="Times New Roman" w:hAnsi="Times New Roman" w:cs="Times New Roman"/>
          <w:sz w:val="24"/>
          <w:szCs w:val="24"/>
        </w:rPr>
        <w:t>și alin. (3</w:t>
      </w:r>
      <w:r w:rsidR="00671078" w:rsidRPr="00F64629">
        <w:rPr>
          <w:rFonts w:ascii="Times New Roman" w:hAnsi="Times New Roman" w:cs="Times New Roman"/>
          <w:sz w:val="24"/>
          <w:szCs w:val="24"/>
          <w:vertAlign w:val="superscript"/>
        </w:rPr>
        <w:t>15</w:t>
      </w:r>
      <w:r w:rsidR="00671078" w:rsidRPr="00F64629">
        <w:rPr>
          <w:rFonts w:ascii="Times New Roman" w:hAnsi="Times New Roman" w:cs="Times New Roman"/>
          <w:sz w:val="24"/>
          <w:szCs w:val="24"/>
        </w:rPr>
        <w:t>) – (3</w:t>
      </w:r>
      <w:r w:rsidR="00671078" w:rsidRPr="00F64629">
        <w:rPr>
          <w:rFonts w:ascii="Times New Roman" w:hAnsi="Times New Roman" w:cs="Times New Roman"/>
          <w:sz w:val="24"/>
          <w:szCs w:val="24"/>
          <w:vertAlign w:val="superscript"/>
        </w:rPr>
        <w:t>19</w:t>
      </w:r>
      <w:r w:rsidR="00671078" w:rsidRPr="00F64629">
        <w:rPr>
          <w:rFonts w:ascii="Times New Roman" w:hAnsi="Times New Roman" w:cs="Times New Roman"/>
          <w:sz w:val="24"/>
          <w:szCs w:val="24"/>
        </w:rPr>
        <w:t xml:space="preserve">) </w:t>
      </w:r>
      <w:r w:rsidR="00BC54D3" w:rsidRPr="00F64629">
        <w:rPr>
          <w:rFonts w:ascii="Times New Roman" w:eastAsia="Calibri" w:hAnsi="Times New Roman" w:cs="Times New Roman"/>
          <w:sz w:val="24"/>
          <w:szCs w:val="24"/>
        </w:rPr>
        <w:t>din Legea energiei electrice și a gazelor naturale</w:t>
      </w:r>
      <w:r w:rsidR="00671078" w:rsidRPr="00F64629">
        <w:rPr>
          <w:rFonts w:ascii="Times New Roman" w:eastAsia="Calibri" w:hAnsi="Times New Roman" w:cs="Times New Roman"/>
          <w:sz w:val="24"/>
          <w:szCs w:val="24"/>
        </w:rPr>
        <w:t xml:space="preserve">                             </w:t>
      </w:r>
      <w:r w:rsidR="00BC54D3" w:rsidRPr="00F64629">
        <w:rPr>
          <w:rFonts w:ascii="Times New Roman" w:eastAsia="Calibri" w:hAnsi="Times New Roman" w:cs="Times New Roman"/>
          <w:sz w:val="24"/>
          <w:szCs w:val="24"/>
        </w:rPr>
        <w:t xml:space="preserve"> nr. 123/2012, cu modificările și completările ulterioare,</w:t>
      </w:r>
    </w:p>
    <w:p w:rsidR="00E21EBC" w:rsidRPr="00F64629" w:rsidRDefault="00BC54D3" w:rsidP="00F64629">
      <w:pPr>
        <w:autoSpaceDE w:val="0"/>
        <w:autoSpaceDN w:val="0"/>
        <w:adjustRightInd w:val="0"/>
        <w:spacing w:line="360" w:lineRule="auto"/>
        <w:ind w:left="57"/>
        <w:jc w:val="both"/>
        <w:rPr>
          <w:rFonts w:ascii="Times New Roman" w:eastAsia="Calibri" w:hAnsi="Times New Roman" w:cs="Times New Roman"/>
          <w:sz w:val="24"/>
          <w:szCs w:val="24"/>
        </w:rPr>
      </w:pPr>
      <w:r w:rsidRPr="00F64629">
        <w:rPr>
          <w:rFonts w:ascii="Times New Roman" w:eastAsia="Calibri" w:hAnsi="Times New Roman" w:cs="Times New Roman"/>
          <w:sz w:val="24"/>
          <w:szCs w:val="24"/>
        </w:rPr>
        <w:tab/>
      </w:r>
      <w:r w:rsidR="00E21EBC" w:rsidRPr="00F64629">
        <w:rPr>
          <w:rFonts w:ascii="Times New Roman" w:eastAsia="Calibri" w:hAnsi="Times New Roman" w:cs="Times New Roman"/>
          <w:sz w:val="24"/>
          <w:szCs w:val="24"/>
        </w:rPr>
        <w:t>în temeiul prevederilor art. 5 alin. (1) lit. c) și f) și ale art. 10 alin. (1) lit. a) și q)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FC3E46" w:rsidRPr="00F64629" w:rsidRDefault="00E21EBC" w:rsidP="00F64629">
      <w:pPr>
        <w:spacing w:after="0" w:line="360" w:lineRule="auto"/>
        <w:jc w:val="both"/>
        <w:rPr>
          <w:rFonts w:ascii="Times New Roman" w:eastAsia="Calibri" w:hAnsi="Times New Roman" w:cs="Times New Roman"/>
          <w:b/>
          <w:sz w:val="24"/>
          <w:szCs w:val="24"/>
        </w:rPr>
      </w:pPr>
      <w:r w:rsidRPr="00F64629">
        <w:rPr>
          <w:rFonts w:ascii="Times New Roman" w:hAnsi="Times New Roman" w:cs="Times New Roman"/>
          <w:color w:val="000000"/>
          <w:sz w:val="24"/>
          <w:szCs w:val="24"/>
        </w:rPr>
        <w:t>Preşedintele Autorităţii Naţionale de Reglementare în Domeniul Energiei emite următorul Ordin</w:t>
      </w:r>
    </w:p>
    <w:p w:rsidR="00E37024" w:rsidRPr="00F64629" w:rsidRDefault="00E37024" w:rsidP="00F64629">
      <w:pPr>
        <w:autoSpaceDE w:val="0"/>
        <w:autoSpaceDN w:val="0"/>
        <w:adjustRightInd w:val="0"/>
        <w:spacing w:after="0" w:line="360" w:lineRule="auto"/>
        <w:jc w:val="both"/>
        <w:rPr>
          <w:rFonts w:ascii="Times New Roman" w:eastAsia="Times New Roman" w:hAnsi="Times New Roman" w:cs="Times New Roman"/>
          <w:bCs/>
          <w:sz w:val="24"/>
          <w:szCs w:val="24"/>
        </w:rPr>
      </w:pPr>
    </w:p>
    <w:p w:rsidR="0065400A" w:rsidRPr="00F64629" w:rsidRDefault="0065400A"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b/>
          <w:color w:val="000000" w:themeColor="text1"/>
          <w:sz w:val="24"/>
          <w:szCs w:val="24"/>
        </w:rPr>
        <w:t xml:space="preserve">Art. I </w:t>
      </w:r>
      <w:r w:rsidRPr="00F64629">
        <w:rPr>
          <w:rFonts w:ascii="Times New Roman" w:hAnsi="Times New Roman" w:cs="Times New Roman"/>
          <w:color w:val="000000" w:themeColor="text1"/>
          <w:sz w:val="24"/>
          <w:szCs w:val="24"/>
        </w:rPr>
        <w:t>– Regulile generale privind pieţele centralizate de gaze naturale, aprobate prin Ordinul președintelui Autorității Naționale de Reglementare în Domeniul Energiei nr. 105/2018, publicat în Monitorul Oficial al României, Partea I, nr. 493 din 15 iunie 2018, se modifică și se completează după cum urmează:</w:t>
      </w:r>
    </w:p>
    <w:p w:rsidR="0065400A" w:rsidRPr="00F64629" w:rsidRDefault="0065400A" w:rsidP="00F64629">
      <w:pPr>
        <w:pStyle w:val="ListParagraph"/>
        <w:numPr>
          <w:ilvl w:val="0"/>
          <w:numId w:val="36"/>
        </w:numPr>
        <w:spacing w:after="0" w:line="360" w:lineRule="auto"/>
        <w:ind w:left="0" w:firstLine="0"/>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Articolul 1 se modifică şi va avea următorul cuprins:</w:t>
      </w:r>
    </w:p>
    <w:p w:rsidR="0065400A" w:rsidRPr="00F64629" w:rsidRDefault="0065400A"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“Art.1</w:t>
      </w:r>
      <w:r w:rsidR="0036599C" w:rsidRPr="00F64629">
        <w:rPr>
          <w:rFonts w:ascii="Times New Roman" w:hAnsi="Times New Roman" w:cs="Times New Roman"/>
          <w:b/>
          <w:color w:val="000000" w:themeColor="text1"/>
          <w:sz w:val="24"/>
          <w:szCs w:val="24"/>
        </w:rPr>
        <w:t xml:space="preserve"> </w:t>
      </w:r>
      <w:r w:rsidRPr="00F64629">
        <w:rPr>
          <w:rFonts w:ascii="Times New Roman" w:hAnsi="Times New Roman" w:cs="Times New Roman"/>
          <w:b/>
          <w:color w:val="000000" w:themeColor="text1"/>
          <w:sz w:val="24"/>
          <w:szCs w:val="24"/>
        </w:rPr>
        <w:t xml:space="preserve">- </w:t>
      </w:r>
      <w:r w:rsidRPr="00F64629">
        <w:rPr>
          <w:rFonts w:ascii="Times New Roman" w:hAnsi="Times New Roman" w:cs="Times New Roman"/>
          <w:color w:val="000000" w:themeColor="text1"/>
          <w:sz w:val="24"/>
          <w:szCs w:val="24"/>
        </w:rPr>
        <w:t xml:space="preserve">Prezentele </w:t>
      </w:r>
      <w:r w:rsidR="0036599C" w:rsidRPr="00F64629">
        <w:rPr>
          <w:rFonts w:ascii="Times New Roman" w:hAnsi="Times New Roman" w:cs="Times New Roman"/>
          <w:color w:val="000000" w:themeColor="text1"/>
          <w:sz w:val="24"/>
          <w:szCs w:val="24"/>
        </w:rPr>
        <w:t>reguli au ca scop stabilirea principiilor şi cerinţelor legale care se aplică pe pieţele centralizate de gaze naturale, în vederea tranzacţionării gazelor naturale în condiţii concurenţiale şi în mod transparent, public şi nediscriminatoriu, pe baza regulamentelor de organizare şi administrare a pieţelor centralizate de gaze naturale aprobate prin ordin al preşedintelui Autorităţii Naţionale de Reglementare în Domeniul Energiei. Procedurile de tranzacţionare specifice acestei activităţi</w:t>
      </w:r>
      <w:r w:rsidR="00DF1F2C">
        <w:rPr>
          <w:rFonts w:ascii="Times New Roman" w:hAnsi="Times New Roman" w:cs="Times New Roman"/>
          <w:color w:val="000000" w:themeColor="text1"/>
          <w:sz w:val="24"/>
          <w:szCs w:val="24"/>
        </w:rPr>
        <w:t>,</w:t>
      </w:r>
      <w:r w:rsidR="0036599C" w:rsidRPr="00F64629">
        <w:rPr>
          <w:rFonts w:ascii="Times New Roman" w:hAnsi="Times New Roman" w:cs="Times New Roman"/>
          <w:color w:val="000000" w:themeColor="text1"/>
          <w:sz w:val="24"/>
          <w:szCs w:val="24"/>
        </w:rPr>
        <w:t xml:space="preserve"> </w:t>
      </w:r>
      <w:r w:rsidR="00797CD1">
        <w:rPr>
          <w:rFonts w:ascii="Times New Roman" w:hAnsi="Times New Roman" w:cs="Times New Roman"/>
          <w:color w:val="000000" w:themeColor="text1"/>
          <w:sz w:val="24"/>
          <w:szCs w:val="24"/>
        </w:rPr>
        <w:t xml:space="preserve">convenția de participare și </w:t>
      </w:r>
      <w:r w:rsidR="00512A77">
        <w:rPr>
          <w:rFonts w:ascii="Times New Roman" w:hAnsi="Times New Roman" w:cs="Times New Roman"/>
          <w:color w:val="000000" w:themeColor="text1"/>
          <w:sz w:val="24"/>
          <w:szCs w:val="24"/>
        </w:rPr>
        <w:t xml:space="preserve">acordul-cadru </w:t>
      </w:r>
      <w:r w:rsidR="00797CD1">
        <w:rPr>
          <w:rFonts w:ascii="Times New Roman" w:hAnsi="Times New Roman" w:cs="Times New Roman"/>
          <w:color w:val="000000" w:themeColor="text1"/>
          <w:sz w:val="24"/>
          <w:szCs w:val="24"/>
        </w:rPr>
        <w:t xml:space="preserve">dintre operatorul pieței centralizate și participantul la piață </w:t>
      </w:r>
      <w:r w:rsidR="0036599C" w:rsidRPr="00F64629">
        <w:rPr>
          <w:rFonts w:ascii="Times New Roman" w:hAnsi="Times New Roman" w:cs="Times New Roman"/>
          <w:color w:val="000000" w:themeColor="text1"/>
          <w:sz w:val="24"/>
          <w:szCs w:val="24"/>
        </w:rPr>
        <w:t>elaborate de c</w:t>
      </w:r>
      <w:r w:rsidR="00DF1F2C">
        <w:rPr>
          <w:rFonts w:ascii="Times New Roman" w:hAnsi="Times New Roman" w:cs="Times New Roman"/>
          <w:color w:val="000000" w:themeColor="text1"/>
          <w:sz w:val="24"/>
          <w:szCs w:val="24"/>
        </w:rPr>
        <w:t>ă</w:t>
      </w:r>
      <w:r w:rsidR="0036599C" w:rsidRPr="00F64629">
        <w:rPr>
          <w:rFonts w:ascii="Times New Roman" w:hAnsi="Times New Roman" w:cs="Times New Roman"/>
          <w:color w:val="000000" w:themeColor="text1"/>
          <w:sz w:val="24"/>
          <w:szCs w:val="24"/>
        </w:rPr>
        <w:t>tre operatorii de administrare a pieţelor centralizate de gaze naturale</w:t>
      </w:r>
      <w:r w:rsidR="00DF1F2C">
        <w:rPr>
          <w:rFonts w:ascii="Times New Roman" w:hAnsi="Times New Roman" w:cs="Times New Roman"/>
          <w:color w:val="000000" w:themeColor="text1"/>
          <w:sz w:val="24"/>
          <w:szCs w:val="24"/>
        </w:rPr>
        <w:t>,</w:t>
      </w:r>
      <w:r w:rsidR="0036599C" w:rsidRPr="00F64629">
        <w:rPr>
          <w:rFonts w:ascii="Times New Roman" w:hAnsi="Times New Roman" w:cs="Times New Roman"/>
          <w:color w:val="000000" w:themeColor="text1"/>
          <w:sz w:val="24"/>
          <w:szCs w:val="24"/>
        </w:rPr>
        <w:t xml:space="preserve"> vor fi supuse consultării publice, în conformitate cu prevederile Legii nr. 52/2003 privind transparenţa decizională în administraţia publică, republicată.</w:t>
      </w:r>
      <w:r w:rsidRPr="00F64629">
        <w:rPr>
          <w:rFonts w:ascii="Times New Roman" w:hAnsi="Times New Roman" w:cs="Times New Roman"/>
          <w:color w:val="000000" w:themeColor="text1"/>
          <w:sz w:val="24"/>
          <w:szCs w:val="24"/>
        </w:rPr>
        <w:t xml:space="preserve">” </w:t>
      </w:r>
    </w:p>
    <w:p w:rsidR="0036599C" w:rsidRPr="00F64629" w:rsidRDefault="0036599C"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La articolul 2 alineatul (1), după litera b) se introduce o literă nouă, litera c), cu următorul cuprins:</w:t>
      </w:r>
    </w:p>
    <w:p w:rsidR="0036599C" w:rsidRPr="00F64629" w:rsidRDefault="0036599C"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 xml:space="preserve">„c) Piața produselor flexibile pe termen lung.” </w:t>
      </w:r>
    </w:p>
    <w:p w:rsidR="0036599C" w:rsidRPr="00F64629" w:rsidRDefault="0036599C"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La articolul 2, după alineatul (3) se introduce un alineat nou, alineatul (4), cu următorul cuprins:</w:t>
      </w:r>
    </w:p>
    <w:p w:rsidR="0036599C" w:rsidRPr="00F64629" w:rsidRDefault="0036599C"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 xml:space="preserve">„(4) Piața produselor flexibile pe termen lung reprezintă cadrul organizat de tranzacţionare a gazelor naturale care urmează a fi livrate în PVT, în baza unui contract propus de participantul iniţiator al </w:t>
      </w:r>
      <w:r w:rsidRPr="00F64629">
        <w:rPr>
          <w:rFonts w:ascii="Times New Roman" w:hAnsi="Times New Roman" w:cs="Times New Roman"/>
          <w:color w:val="000000" w:themeColor="text1"/>
          <w:sz w:val="24"/>
          <w:szCs w:val="24"/>
        </w:rPr>
        <w:lastRenderedPageBreak/>
        <w:t xml:space="preserve">ordinului de tranzacţionare pentru o perioadă mai mare de 367 de zile, în profilul stabilit prin contract și în care prețul propus de inițiator este stabilit în baza unei formule de calcul; transferul dreptului de proprietate se realizează în PVT.” </w:t>
      </w:r>
    </w:p>
    <w:p w:rsidR="001D70FC" w:rsidRPr="00F64629" w:rsidRDefault="001D70FC"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Articolul 3 se modifică şi va avea următorul cuprins:</w:t>
      </w:r>
    </w:p>
    <w:p w:rsidR="001D70FC" w:rsidRPr="00F64629" w:rsidRDefault="001D70FC" w:rsidP="006B54B0">
      <w:pPr>
        <w:autoSpaceDE w:val="0"/>
        <w:autoSpaceDN w:val="0"/>
        <w:adjustRightInd w:val="0"/>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„Art. 3 - Titularii licenţei de administrare a pieţelor centralizate organizează şi administrează, în condiţii de transparenţă, obiectivitate şi nediscriminare, activităţile desfăşurate de participanţii înscrişi la tranzacţionare în cadrul segmentelor pieţei centralizate de gaze naturale prevăzute la art. 2</w:t>
      </w:r>
      <w:r w:rsidR="006B54B0">
        <w:rPr>
          <w:rFonts w:ascii="Times New Roman" w:hAnsi="Times New Roman" w:cs="Times New Roman"/>
          <w:color w:val="000000" w:themeColor="text1"/>
          <w:sz w:val="24"/>
          <w:szCs w:val="24"/>
        </w:rPr>
        <w:t xml:space="preserve">. </w:t>
      </w:r>
      <w:r w:rsidR="00DF1F2C" w:rsidRPr="00DF1F2C">
        <w:rPr>
          <w:rFonts w:ascii="Times New Roman" w:hAnsi="Times New Roman" w:cs="Times New Roman"/>
          <w:color w:val="000000" w:themeColor="text1"/>
          <w:sz w:val="24"/>
          <w:szCs w:val="24"/>
        </w:rPr>
        <w:t>Aceştia au obligaţia să stabilească și să mențină : regulamente şi proceduri de tranzacţionare eficiente, aplicaţii informatice şi căi de comunicaţie securizate, mecanisme de siguranţă şi reguli administrative care să le permită  monitorizarea permanentă a activităţii membrilor pe platformele sale de tranzacţionare, în scopul  prevenirii, identificării, blocării şi sancţionării oricăror acţiuni care pot constitui, dar fără a se limita la: încălcări ale regulamentului şi/sau procedurilor de tranzacţionare; comportamente care implică abuzuri şi manipulări de piaţă în accepţiunea şi sensul prevăzut de legislatia naţională şi comunitară; practici ilegale, incorecte ori înşelătoare; aranjamente care să conducă la condiții comerciale necontrolate; înţelegeri pre-contractuale; acţiuni care pot denatura sau deturna rezultatele şedinţelor de licitaţii/sesiunilor de tranzacţionare.”</w:t>
      </w:r>
      <w:r w:rsidRPr="00F64629">
        <w:rPr>
          <w:rFonts w:ascii="Times New Roman" w:hAnsi="Times New Roman" w:cs="Times New Roman"/>
          <w:color w:val="000000" w:themeColor="text1"/>
          <w:sz w:val="24"/>
          <w:szCs w:val="24"/>
        </w:rPr>
        <w:t xml:space="preserve"> </w:t>
      </w:r>
    </w:p>
    <w:p w:rsidR="0036599C" w:rsidRPr="00F64629" w:rsidRDefault="001D70FC"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Articolul 5 se modifică şi va avea următorul cuprins:</w:t>
      </w:r>
    </w:p>
    <w:p w:rsidR="001D70FC" w:rsidRPr="00F64629" w:rsidRDefault="001D70FC" w:rsidP="00F64629">
      <w:pPr>
        <w:pStyle w:val="ListParagraph"/>
        <w:spacing w:after="0" w:line="360" w:lineRule="auto"/>
        <w:ind w:left="0"/>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 xml:space="preserve">„Art. 5 - La </w:t>
      </w:r>
      <w:proofErr w:type="spellStart"/>
      <w:r w:rsidRPr="00F64629">
        <w:rPr>
          <w:rFonts w:ascii="Times New Roman" w:hAnsi="Times New Roman" w:cs="Times New Roman"/>
          <w:color w:val="000000" w:themeColor="text1"/>
          <w:sz w:val="24"/>
          <w:szCs w:val="24"/>
        </w:rPr>
        <w:t>elaborarea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regulamentului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propriu</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privind</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cadrul</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organizat</w:t>
      </w:r>
      <w:proofErr w:type="spellEnd"/>
      <w:r w:rsidRPr="00F64629">
        <w:rPr>
          <w:rFonts w:ascii="Times New Roman" w:hAnsi="Times New Roman" w:cs="Times New Roman"/>
          <w:color w:val="000000" w:themeColor="text1"/>
          <w:sz w:val="24"/>
          <w:szCs w:val="24"/>
        </w:rPr>
        <w:t xml:space="preserve"> de </w:t>
      </w:r>
      <w:proofErr w:type="spellStart"/>
      <w:r w:rsidRPr="00F64629">
        <w:rPr>
          <w:rFonts w:ascii="Times New Roman" w:hAnsi="Times New Roman" w:cs="Times New Roman"/>
          <w:color w:val="000000" w:themeColor="text1"/>
          <w:sz w:val="24"/>
          <w:szCs w:val="24"/>
        </w:rPr>
        <w:t>tranzacţionare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piaţa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centralizată</w:t>
      </w:r>
      <w:proofErr w:type="spellEnd"/>
      <w:r w:rsidRPr="00F64629">
        <w:rPr>
          <w:rFonts w:ascii="Times New Roman" w:hAnsi="Times New Roman" w:cs="Times New Roman"/>
          <w:color w:val="000000" w:themeColor="text1"/>
          <w:sz w:val="24"/>
          <w:szCs w:val="24"/>
        </w:rPr>
        <w:t xml:space="preserve"> de gaze naturale, </w:t>
      </w:r>
      <w:proofErr w:type="spellStart"/>
      <w:r w:rsidRPr="00F64629">
        <w:rPr>
          <w:rFonts w:ascii="Times New Roman" w:hAnsi="Times New Roman" w:cs="Times New Roman"/>
          <w:color w:val="000000" w:themeColor="text1"/>
          <w:sz w:val="24"/>
          <w:szCs w:val="24"/>
        </w:rPr>
        <w:t>fiecare</w:t>
      </w:r>
      <w:proofErr w:type="spellEnd"/>
      <w:r w:rsidRPr="00F64629">
        <w:rPr>
          <w:rFonts w:ascii="Times New Roman" w:hAnsi="Times New Roman" w:cs="Times New Roman"/>
          <w:color w:val="000000" w:themeColor="text1"/>
          <w:sz w:val="24"/>
          <w:szCs w:val="24"/>
        </w:rPr>
        <w:t xml:space="preserve"> titular al </w:t>
      </w:r>
      <w:proofErr w:type="spellStart"/>
      <w:r w:rsidRPr="00F64629">
        <w:rPr>
          <w:rFonts w:ascii="Times New Roman" w:hAnsi="Times New Roman" w:cs="Times New Roman"/>
          <w:color w:val="000000" w:themeColor="text1"/>
          <w:sz w:val="24"/>
          <w:szCs w:val="24"/>
        </w:rPr>
        <w:t>licenţei</w:t>
      </w:r>
      <w:proofErr w:type="spellEnd"/>
      <w:r w:rsidRPr="00F64629">
        <w:rPr>
          <w:rFonts w:ascii="Times New Roman" w:hAnsi="Times New Roman" w:cs="Times New Roman"/>
          <w:color w:val="000000" w:themeColor="text1"/>
          <w:sz w:val="24"/>
          <w:szCs w:val="24"/>
        </w:rPr>
        <w:t xml:space="preserve"> de </w:t>
      </w:r>
      <w:proofErr w:type="spellStart"/>
      <w:r w:rsidRPr="00F64629">
        <w:rPr>
          <w:rFonts w:ascii="Times New Roman" w:hAnsi="Times New Roman" w:cs="Times New Roman"/>
          <w:color w:val="000000" w:themeColor="text1"/>
          <w:sz w:val="24"/>
          <w:szCs w:val="24"/>
        </w:rPr>
        <w:t>administrare</w:t>
      </w:r>
      <w:proofErr w:type="spellEnd"/>
      <w:r w:rsidRPr="00F64629">
        <w:rPr>
          <w:rFonts w:ascii="Times New Roman" w:hAnsi="Times New Roman" w:cs="Times New Roman"/>
          <w:color w:val="000000" w:themeColor="text1"/>
          <w:sz w:val="24"/>
          <w:szCs w:val="24"/>
        </w:rPr>
        <w:t xml:space="preserve"> a </w:t>
      </w:r>
      <w:proofErr w:type="spellStart"/>
      <w:r w:rsidRPr="00F64629">
        <w:rPr>
          <w:rFonts w:ascii="Times New Roman" w:hAnsi="Times New Roman" w:cs="Times New Roman"/>
          <w:color w:val="000000" w:themeColor="text1"/>
          <w:sz w:val="24"/>
          <w:szCs w:val="24"/>
        </w:rPr>
        <w:t>pieţei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centralizate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urmăreşte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respectarea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principiilor</w:t>
      </w:r>
      <w:proofErr w:type="spellEnd"/>
      <w:r w:rsidRPr="00F64629">
        <w:rPr>
          <w:rFonts w:ascii="Times New Roman" w:hAnsi="Times New Roman" w:cs="Times New Roman"/>
          <w:color w:val="000000" w:themeColor="text1"/>
          <w:sz w:val="24"/>
          <w:szCs w:val="24"/>
        </w:rPr>
        <w:t>/</w:t>
      </w:r>
      <w:proofErr w:type="spellStart"/>
      <w:r w:rsidRPr="00F64629">
        <w:rPr>
          <w:rFonts w:ascii="Times New Roman" w:hAnsi="Times New Roman" w:cs="Times New Roman"/>
          <w:color w:val="000000" w:themeColor="text1"/>
          <w:sz w:val="24"/>
          <w:szCs w:val="24"/>
        </w:rPr>
        <w:t>cerinţelor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prevăzute</w:t>
      </w:r>
      <w:proofErr w:type="spellEnd"/>
      <w:r w:rsidRPr="00F64629">
        <w:rPr>
          <w:rFonts w:ascii="Times New Roman" w:hAnsi="Times New Roman" w:cs="Times New Roman"/>
          <w:color w:val="000000" w:themeColor="text1"/>
          <w:sz w:val="24"/>
          <w:szCs w:val="24"/>
        </w:rPr>
        <w:t xml:space="preserve"> la art. 6-8</w:t>
      </w:r>
      <w:r w:rsidRPr="00F64629">
        <w:rPr>
          <w:rFonts w:ascii="Times New Roman" w:hAnsi="Times New Roman" w:cs="Times New Roman"/>
          <w:color w:val="000000" w:themeColor="text1"/>
          <w:sz w:val="24"/>
          <w:szCs w:val="24"/>
          <w:vertAlign w:val="superscript"/>
        </w:rPr>
        <w:t>1</w:t>
      </w:r>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specifice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fiecărui</w:t>
      </w:r>
      <w:proofErr w:type="spellEnd"/>
      <w:r w:rsidRPr="00F64629">
        <w:rPr>
          <w:rFonts w:ascii="Times New Roman" w:hAnsi="Times New Roman" w:cs="Times New Roman"/>
          <w:color w:val="000000" w:themeColor="text1"/>
          <w:sz w:val="24"/>
          <w:szCs w:val="24"/>
        </w:rPr>
        <w:t xml:space="preserve"> segment al </w:t>
      </w:r>
      <w:proofErr w:type="spellStart"/>
      <w:r w:rsidRPr="00F64629">
        <w:rPr>
          <w:rFonts w:ascii="Times New Roman" w:hAnsi="Times New Roman" w:cs="Times New Roman"/>
          <w:color w:val="000000" w:themeColor="text1"/>
          <w:sz w:val="24"/>
          <w:szCs w:val="24"/>
        </w:rPr>
        <w:t>pieţelor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centralizate</w:t>
      </w:r>
      <w:proofErr w:type="spellEnd"/>
      <w:r w:rsidRPr="00F64629">
        <w:rPr>
          <w:rFonts w:ascii="Times New Roman" w:hAnsi="Times New Roman" w:cs="Times New Roman"/>
          <w:color w:val="000000" w:themeColor="text1"/>
          <w:sz w:val="24"/>
          <w:szCs w:val="24"/>
        </w:rPr>
        <w:t xml:space="preserve"> de gaze naturale </w:t>
      </w:r>
      <w:proofErr w:type="spellStart"/>
      <w:r w:rsidRPr="00F64629">
        <w:rPr>
          <w:rFonts w:ascii="Times New Roman" w:hAnsi="Times New Roman" w:cs="Times New Roman"/>
          <w:color w:val="000000" w:themeColor="text1"/>
          <w:sz w:val="24"/>
          <w:szCs w:val="24"/>
        </w:rPr>
        <w:t>în</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cadrul</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căruia</w:t>
      </w:r>
      <w:proofErr w:type="spellEnd"/>
      <w:r w:rsidRPr="00F64629">
        <w:rPr>
          <w:rFonts w:ascii="Times New Roman" w:hAnsi="Times New Roman" w:cs="Times New Roman"/>
          <w:color w:val="000000" w:themeColor="text1"/>
          <w:sz w:val="24"/>
          <w:szCs w:val="24"/>
        </w:rPr>
        <w:t xml:space="preserve"> </w:t>
      </w:r>
      <w:proofErr w:type="spellStart"/>
      <w:r w:rsidR="00DF1F2C">
        <w:rPr>
          <w:rFonts w:ascii="Times New Roman" w:hAnsi="Times New Roman" w:cs="Times New Roman"/>
          <w:color w:val="000000" w:themeColor="text1"/>
          <w:sz w:val="24"/>
          <w:szCs w:val="24"/>
        </w:rPr>
        <w:t>urmează</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să</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îşi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desfăşoare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activitatea</w:t>
      </w:r>
      <w:proofErr w:type="spellEnd"/>
      <w:r w:rsidRPr="00F64629">
        <w:rPr>
          <w:rFonts w:ascii="Times New Roman" w:hAnsi="Times New Roman" w:cs="Times New Roman"/>
          <w:color w:val="000000" w:themeColor="text1"/>
          <w:sz w:val="24"/>
          <w:szCs w:val="24"/>
        </w:rPr>
        <w:t xml:space="preserve">.” </w:t>
      </w:r>
    </w:p>
    <w:p w:rsidR="001D70FC" w:rsidRPr="00F64629" w:rsidRDefault="001D70FC"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La articolul 6, după alineatul (2) se introduce un alineat nou, alineatul (3), cu următorul cuprins:</w:t>
      </w:r>
    </w:p>
    <w:p w:rsidR="001D70FC" w:rsidRPr="00F64629" w:rsidRDefault="001D70FC" w:rsidP="00F64629">
      <w:pPr>
        <w:pStyle w:val="ListParagraph"/>
        <w:spacing w:after="0" w:line="360" w:lineRule="auto"/>
        <w:ind w:left="0"/>
        <w:contextualSpacing/>
        <w:jc w:val="both"/>
        <w:rPr>
          <w:rFonts w:ascii="Times New Roman" w:hAnsi="Times New Roman" w:cs="Times New Roman"/>
          <w:b/>
          <w:color w:val="000000" w:themeColor="text1"/>
          <w:sz w:val="24"/>
          <w:szCs w:val="24"/>
          <w:lang w:val="ro-RO"/>
        </w:rPr>
      </w:pPr>
      <w:proofErr w:type="gramStart"/>
      <w:r w:rsidRPr="00F64629">
        <w:rPr>
          <w:rFonts w:ascii="Times New Roman" w:hAnsi="Times New Roman" w:cs="Times New Roman"/>
          <w:color w:val="000000" w:themeColor="text1"/>
          <w:sz w:val="24"/>
          <w:szCs w:val="24"/>
        </w:rPr>
        <w:t>„(</w:t>
      </w:r>
      <w:proofErr w:type="gramEnd"/>
      <w:r w:rsidRPr="00F64629">
        <w:rPr>
          <w:rFonts w:ascii="Times New Roman" w:hAnsi="Times New Roman" w:cs="Times New Roman"/>
          <w:color w:val="000000" w:themeColor="text1"/>
          <w:sz w:val="24"/>
          <w:szCs w:val="24"/>
        </w:rPr>
        <w:t xml:space="preserve">3) </w:t>
      </w:r>
      <w:proofErr w:type="spellStart"/>
      <w:r w:rsidRPr="00F64629">
        <w:rPr>
          <w:rFonts w:ascii="Times New Roman" w:hAnsi="Times New Roman" w:cs="Times New Roman"/>
          <w:color w:val="000000" w:themeColor="text1"/>
          <w:sz w:val="24"/>
          <w:szCs w:val="24"/>
        </w:rPr>
        <w:t>Pe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piaţa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produselor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flexibile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termen</w:t>
      </w:r>
      <w:proofErr w:type="spellEnd"/>
      <w:r w:rsidRPr="00F64629">
        <w:rPr>
          <w:rFonts w:ascii="Times New Roman" w:hAnsi="Times New Roman" w:cs="Times New Roman"/>
          <w:color w:val="000000" w:themeColor="text1"/>
          <w:sz w:val="24"/>
          <w:szCs w:val="24"/>
        </w:rPr>
        <w:t xml:space="preserve"> lung se pot </w:t>
      </w:r>
      <w:proofErr w:type="spellStart"/>
      <w:r w:rsidRPr="00F64629">
        <w:rPr>
          <w:rFonts w:ascii="Times New Roman" w:hAnsi="Times New Roman" w:cs="Times New Roman"/>
          <w:color w:val="000000" w:themeColor="text1"/>
          <w:sz w:val="24"/>
          <w:szCs w:val="24"/>
        </w:rPr>
        <w:t>încheia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tranzacţii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în</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baza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contractelor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propuse</w:t>
      </w:r>
      <w:proofErr w:type="spellEnd"/>
      <w:r w:rsidRPr="00F64629">
        <w:rPr>
          <w:rFonts w:ascii="Times New Roman" w:hAnsi="Times New Roman" w:cs="Times New Roman"/>
          <w:color w:val="000000" w:themeColor="text1"/>
          <w:sz w:val="24"/>
          <w:szCs w:val="24"/>
        </w:rPr>
        <w:t xml:space="preserve"> de </w:t>
      </w:r>
      <w:proofErr w:type="spellStart"/>
      <w:r w:rsidRPr="00F64629">
        <w:rPr>
          <w:rFonts w:ascii="Times New Roman" w:hAnsi="Times New Roman" w:cs="Times New Roman"/>
          <w:color w:val="000000" w:themeColor="text1"/>
          <w:sz w:val="24"/>
          <w:szCs w:val="24"/>
        </w:rPr>
        <w:t>către</w:t>
      </w:r>
      <w:proofErr w:type="spellEnd"/>
      <w:r w:rsidRPr="00F64629">
        <w:rPr>
          <w:rFonts w:ascii="Times New Roman" w:hAnsi="Times New Roman" w:cs="Times New Roman"/>
          <w:color w:val="000000" w:themeColor="text1"/>
          <w:sz w:val="24"/>
          <w:szCs w:val="24"/>
        </w:rPr>
        <w:t xml:space="preserve"> un participant </w:t>
      </w:r>
      <w:proofErr w:type="spellStart"/>
      <w:r w:rsidRPr="00F64629">
        <w:rPr>
          <w:rFonts w:ascii="Times New Roman" w:hAnsi="Times New Roman" w:cs="Times New Roman"/>
          <w:color w:val="000000" w:themeColor="text1"/>
          <w:sz w:val="24"/>
          <w:szCs w:val="24"/>
        </w:rPr>
        <w:t>iniţiator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garantarea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executării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obligaţiilor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reciproce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fiind</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asigurată</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prin</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intermediul</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clauzelor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contractuale</w:t>
      </w:r>
      <w:proofErr w:type="spellEnd"/>
      <w:r w:rsidRPr="00F64629">
        <w:rPr>
          <w:rFonts w:ascii="Times New Roman" w:hAnsi="Times New Roman" w:cs="Times New Roman"/>
          <w:color w:val="000000" w:themeColor="text1"/>
          <w:sz w:val="24"/>
          <w:szCs w:val="24"/>
        </w:rPr>
        <w:t xml:space="preserve">.” </w:t>
      </w:r>
    </w:p>
    <w:p w:rsidR="001057C5" w:rsidRPr="00F64629" w:rsidRDefault="001057C5"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La articolul 7, alineatul (1), lit</w:t>
      </w:r>
      <w:r w:rsidR="00CD14C4" w:rsidRPr="00F64629">
        <w:rPr>
          <w:rFonts w:ascii="Times New Roman" w:hAnsi="Times New Roman" w:cs="Times New Roman"/>
          <w:b/>
          <w:color w:val="000000" w:themeColor="text1"/>
          <w:sz w:val="24"/>
          <w:szCs w:val="24"/>
          <w:lang w:val="ro-RO"/>
        </w:rPr>
        <w:t>era</w:t>
      </w:r>
      <w:r w:rsidRPr="00F64629">
        <w:rPr>
          <w:rFonts w:ascii="Times New Roman" w:hAnsi="Times New Roman" w:cs="Times New Roman"/>
          <w:b/>
          <w:color w:val="000000" w:themeColor="text1"/>
          <w:sz w:val="24"/>
          <w:szCs w:val="24"/>
          <w:lang w:val="ro-RO"/>
        </w:rPr>
        <w:t xml:space="preserve"> a) se modifică şi va avea următorul cuprins:</w:t>
      </w:r>
    </w:p>
    <w:p w:rsidR="001057C5" w:rsidRPr="00F64629" w:rsidRDefault="00CD14C4"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„a</w:t>
      </w:r>
      <w:r w:rsidR="001057C5" w:rsidRPr="00F64629">
        <w:rPr>
          <w:rFonts w:ascii="Times New Roman" w:hAnsi="Times New Roman" w:cs="Times New Roman"/>
          <w:color w:val="000000" w:themeColor="text1"/>
          <w:sz w:val="24"/>
          <w:szCs w:val="24"/>
        </w:rPr>
        <w:t xml:space="preserve">) participarea la tranzacţionare este permisă titularilor licenţei de furnizare gaze naturale sau de trader de gaze naturale care au obţinut, în prealabil, acordul OTS cu privire la înregistrarea notificărilor de tranzacţii încheiate în cadrul segmentelor pieţei centralizate prevăzute la art. 2, în vederea derulării de către OTS a activităţii de transport a gazelor naturale;” </w:t>
      </w:r>
    </w:p>
    <w:p w:rsidR="00CD14C4" w:rsidRPr="00F64629" w:rsidRDefault="00CD14C4"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La articolul 7, alineatul (1), litera c) se modifică şi va avea următorul cuprins:</w:t>
      </w:r>
    </w:p>
    <w:p w:rsidR="001057C5" w:rsidRPr="00F64629" w:rsidRDefault="00CD14C4"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 xml:space="preserve">„c) participarea la tranzacţionare este permisă, exclusiv pe sensul de cumpărare, şi operatorilor de distribuţie, operatorilor de înmagazinare şi clienţilor finali care au obţinut în prealabil acordul OTS cu privire la înregistrarea notificărilor de tranzacţii încheiate în cadrul segmentelor pieţei centralizate prevăzute la art. 2, în vederea derulării de către OTS a activităţii de transport al gazelor naturale; prin </w:t>
      </w:r>
      <w:r w:rsidRPr="00F64629">
        <w:rPr>
          <w:rFonts w:ascii="Times New Roman" w:hAnsi="Times New Roman" w:cs="Times New Roman"/>
          <w:color w:val="000000" w:themeColor="text1"/>
          <w:sz w:val="24"/>
          <w:szCs w:val="24"/>
        </w:rPr>
        <w:lastRenderedPageBreak/>
        <w:t xml:space="preserve">excepţie, clienţii finali au dreptul să vândă gaze naturale numai în scopul echilibrării portofoliului propriu, conform reglementărilor ANRE;” </w:t>
      </w:r>
      <w:r w:rsidR="0065400A" w:rsidRPr="00F64629">
        <w:rPr>
          <w:rFonts w:ascii="Times New Roman" w:hAnsi="Times New Roman" w:cs="Times New Roman"/>
          <w:b/>
          <w:color w:val="000000" w:themeColor="text1"/>
          <w:sz w:val="24"/>
          <w:szCs w:val="24"/>
        </w:rPr>
        <w:t xml:space="preserve"> </w:t>
      </w:r>
    </w:p>
    <w:p w:rsidR="0065400A" w:rsidRPr="00F64629" w:rsidRDefault="0065400A"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La articolul 7, alineatul (1), lit</w:t>
      </w:r>
      <w:r w:rsidR="00CD14C4" w:rsidRPr="00F64629">
        <w:rPr>
          <w:rFonts w:ascii="Times New Roman" w:hAnsi="Times New Roman" w:cs="Times New Roman"/>
          <w:b/>
          <w:color w:val="000000" w:themeColor="text1"/>
          <w:sz w:val="24"/>
          <w:szCs w:val="24"/>
          <w:lang w:val="ro-RO"/>
        </w:rPr>
        <w:t>era</w:t>
      </w:r>
      <w:r w:rsidRPr="00F64629">
        <w:rPr>
          <w:rFonts w:ascii="Times New Roman" w:hAnsi="Times New Roman" w:cs="Times New Roman"/>
          <w:b/>
          <w:color w:val="000000" w:themeColor="text1"/>
          <w:sz w:val="24"/>
          <w:szCs w:val="24"/>
          <w:lang w:val="ro-RO"/>
        </w:rPr>
        <w:t xml:space="preserve"> e) se modifică şi va avea următorul cuprins:</w:t>
      </w:r>
    </w:p>
    <w:p w:rsidR="0065400A" w:rsidRPr="00F64629" w:rsidRDefault="0065400A"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 xml:space="preserve">„e) </w:t>
      </w:r>
      <w:r w:rsidR="00CD14C4" w:rsidRPr="00F64629">
        <w:rPr>
          <w:rFonts w:ascii="Times New Roman" w:hAnsi="Times New Roman" w:cs="Times New Roman"/>
          <w:color w:val="000000" w:themeColor="text1"/>
          <w:sz w:val="24"/>
          <w:szCs w:val="24"/>
        </w:rPr>
        <w:t xml:space="preserve">participarea la tranzacţionare este permisă în condiţiile semnării convenţiei de participare la piaţa centralizată şi a încheierii prealabile a unui acord-cadru între operatorul pieţelor centralizate de gaze naturale/terţa parte desemnată de acesta şi participantul la piaţă. În situaţia în care titularul licenţei de administrare a pieţei centralizate de gaze naturale îşi asumă şi rolul de contraparte, convenţia de participare şi acordul-cadru pot fi comasate într-un document comun. Clauzele acordului-cadru pot fi modificate </w:t>
      </w:r>
      <w:r w:rsidR="00047872">
        <w:rPr>
          <w:rFonts w:ascii="Times New Roman" w:hAnsi="Times New Roman" w:cs="Times New Roman"/>
          <w:color w:val="000000" w:themeColor="text1"/>
          <w:sz w:val="24"/>
          <w:szCs w:val="24"/>
        </w:rPr>
        <w:t>numai prin acordul</w:t>
      </w:r>
      <w:r w:rsidR="00CD14C4" w:rsidRPr="00F64629">
        <w:rPr>
          <w:rFonts w:ascii="Times New Roman" w:hAnsi="Times New Roman" w:cs="Times New Roman"/>
          <w:color w:val="000000" w:themeColor="text1"/>
          <w:sz w:val="24"/>
          <w:szCs w:val="24"/>
        </w:rPr>
        <w:t xml:space="preserve"> părţil</w:t>
      </w:r>
      <w:r w:rsidR="00047872">
        <w:rPr>
          <w:rFonts w:ascii="Times New Roman" w:hAnsi="Times New Roman" w:cs="Times New Roman"/>
          <w:color w:val="000000" w:themeColor="text1"/>
          <w:sz w:val="24"/>
          <w:szCs w:val="24"/>
        </w:rPr>
        <w:t>or</w:t>
      </w:r>
      <w:r w:rsidR="00CD14C4" w:rsidRPr="00F64629">
        <w:rPr>
          <w:rFonts w:ascii="Times New Roman" w:hAnsi="Times New Roman" w:cs="Times New Roman"/>
          <w:color w:val="000000" w:themeColor="text1"/>
          <w:sz w:val="24"/>
          <w:szCs w:val="24"/>
        </w:rPr>
        <w:t xml:space="preserve"> semnatare ale acestuia;</w:t>
      </w:r>
      <w:r w:rsidRPr="00F64629">
        <w:rPr>
          <w:rFonts w:ascii="Times New Roman" w:hAnsi="Times New Roman" w:cs="Times New Roman"/>
          <w:color w:val="000000" w:themeColor="text1"/>
          <w:sz w:val="24"/>
          <w:szCs w:val="24"/>
        </w:rPr>
        <w:t xml:space="preserve">” </w:t>
      </w:r>
    </w:p>
    <w:p w:rsidR="0065400A" w:rsidRPr="00F64629" w:rsidRDefault="0065400A" w:rsidP="00F64629">
      <w:pPr>
        <w:pStyle w:val="ListParagraph"/>
        <w:numPr>
          <w:ilvl w:val="0"/>
          <w:numId w:val="36"/>
        </w:numPr>
        <w:spacing w:after="0" w:line="360" w:lineRule="auto"/>
        <w:ind w:left="0" w:firstLine="0"/>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b/>
          <w:color w:val="000000" w:themeColor="text1"/>
          <w:sz w:val="24"/>
          <w:szCs w:val="24"/>
          <w:lang w:val="ro-RO"/>
        </w:rPr>
        <w:t>La articolul 7, alineatul (1), lit</w:t>
      </w:r>
      <w:r w:rsidR="00CD14C4" w:rsidRPr="00F64629">
        <w:rPr>
          <w:rFonts w:ascii="Times New Roman" w:hAnsi="Times New Roman" w:cs="Times New Roman"/>
          <w:b/>
          <w:color w:val="000000" w:themeColor="text1"/>
          <w:sz w:val="24"/>
          <w:szCs w:val="24"/>
          <w:lang w:val="ro-RO"/>
        </w:rPr>
        <w:t xml:space="preserve">era </w:t>
      </w:r>
      <w:r w:rsidRPr="00F64629">
        <w:rPr>
          <w:rFonts w:ascii="Times New Roman" w:hAnsi="Times New Roman" w:cs="Times New Roman"/>
          <w:b/>
          <w:color w:val="000000" w:themeColor="text1"/>
          <w:sz w:val="24"/>
          <w:szCs w:val="24"/>
          <w:lang w:val="ro-RO"/>
        </w:rPr>
        <w:t>f) se modifică și va avea următorul cuprins:</w:t>
      </w:r>
    </w:p>
    <w:p w:rsidR="0065400A" w:rsidRPr="00F64629" w:rsidRDefault="0065400A"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„f) elementele care pot fi modificate de către părţi în cadrul şedinţelor de tranzacţionare sunt preţul, exprimat în lei/</w:t>
      </w:r>
      <w:r w:rsidR="00CD14C4" w:rsidRPr="00F64629">
        <w:rPr>
          <w:rFonts w:ascii="Times New Roman" w:hAnsi="Times New Roman" w:cs="Times New Roman"/>
          <w:color w:val="000000" w:themeColor="text1"/>
          <w:sz w:val="24"/>
          <w:szCs w:val="24"/>
        </w:rPr>
        <w:t>M</w:t>
      </w:r>
      <w:r w:rsidRPr="00F64629">
        <w:rPr>
          <w:rFonts w:ascii="Times New Roman" w:hAnsi="Times New Roman" w:cs="Times New Roman"/>
          <w:color w:val="000000" w:themeColor="text1"/>
          <w:sz w:val="24"/>
          <w:szCs w:val="24"/>
        </w:rPr>
        <w:t xml:space="preserve">Wh, şi cantitatea tranzacţionată, exprimată în </w:t>
      </w:r>
      <w:r w:rsidR="00CD14C4" w:rsidRPr="00F64629">
        <w:rPr>
          <w:rFonts w:ascii="Times New Roman" w:hAnsi="Times New Roman" w:cs="Times New Roman"/>
          <w:color w:val="000000" w:themeColor="text1"/>
          <w:sz w:val="24"/>
          <w:szCs w:val="24"/>
        </w:rPr>
        <w:t>MWh/h.</w:t>
      </w:r>
      <w:r w:rsidRPr="00F64629">
        <w:rPr>
          <w:rFonts w:ascii="Times New Roman" w:hAnsi="Times New Roman" w:cs="Times New Roman"/>
          <w:color w:val="000000" w:themeColor="text1"/>
          <w:sz w:val="24"/>
          <w:szCs w:val="24"/>
        </w:rPr>
        <w:t>”</w:t>
      </w:r>
    </w:p>
    <w:p w:rsidR="0093136E" w:rsidRPr="00F64629" w:rsidRDefault="0093136E"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color w:val="000000" w:themeColor="text1"/>
          <w:sz w:val="24"/>
          <w:szCs w:val="24"/>
          <w:lang w:val="ro-RO"/>
        </w:rPr>
        <w:t xml:space="preserve">     </w:t>
      </w:r>
      <w:r w:rsidRPr="00F64629">
        <w:rPr>
          <w:rFonts w:ascii="Times New Roman" w:hAnsi="Times New Roman" w:cs="Times New Roman"/>
          <w:b/>
          <w:color w:val="000000" w:themeColor="text1"/>
          <w:sz w:val="24"/>
          <w:szCs w:val="24"/>
          <w:lang w:val="ro-RO"/>
        </w:rPr>
        <w:t>La articolul 8, litera a) se modifică şi va avea urmatorul cuprins :</w:t>
      </w:r>
    </w:p>
    <w:p w:rsidR="0093136E" w:rsidRPr="00F64629" w:rsidRDefault="0093136E" w:rsidP="00F64629">
      <w:pPr>
        <w:pStyle w:val="ListParagraph"/>
        <w:spacing w:after="0" w:line="360" w:lineRule="auto"/>
        <w:ind w:left="0"/>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 xml:space="preserve">„a) </w:t>
      </w:r>
      <w:proofErr w:type="spellStart"/>
      <w:r w:rsidRPr="00F64629">
        <w:rPr>
          <w:rFonts w:ascii="Times New Roman" w:hAnsi="Times New Roman" w:cs="Times New Roman"/>
          <w:color w:val="000000" w:themeColor="text1"/>
          <w:sz w:val="24"/>
          <w:szCs w:val="24"/>
        </w:rPr>
        <w:t>participarea</w:t>
      </w:r>
      <w:proofErr w:type="spellEnd"/>
      <w:r w:rsidRPr="00F64629">
        <w:rPr>
          <w:rFonts w:ascii="Times New Roman" w:hAnsi="Times New Roman" w:cs="Times New Roman"/>
          <w:color w:val="000000" w:themeColor="text1"/>
          <w:sz w:val="24"/>
          <w:szCs w:val="24"/>
        </w:rPr>
        <w:t xml:space="preserve"> la </w:t>
      </w:r>
      <w:proofErr w:type="spellStart"/>
      <w:r w:rsidRPr="00F64629">
        <w:rPr>
          <w:rFonts w:ascii="Times New Roman" w:hAnsi="Times New Roman" w:cs="Times New Roman"/>
          <w:color w:val="000000" w:themeColor="text1"/>
          <w:sz w:val="24"/>
          <w:szCs w:val="24"/>
        </w:rPr>
        <w:t>tranzacţionare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este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permisă</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titularilor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licenţei</w:t>
      </w:r>
      <w:proofErr w:type="spellEnd"/>
      <w:r w:rsidRPr="00F64629">
        <w:rPr>
          <w:rFonts w:ascii="Times New Roman" w:hAnsi="Times New Roman" w:cs="Times New Roman"/>
          <w:color w:val="000000" w:themeColor="text1"/>
          <w:sz w:val="24"/>
          <w:szCs w:val="24"/>
        </w:rPr>
        <w:t xml:space="preserve"> de </w:t>
      </w:r>
      <w:proofErr w:type="spellStart"/>
      <w:r w:rsidRPr="00F64629">
        <w:rPr>
          <w:rFonts w:ascii="Times New Roman" w:hAnsi="Times New Roman" w:cs="Times New Roman"/>
          <w:color w:val="000000" w:themeColor="text1"/>
          <w:sz w:val="24"/>
          <w:szCs w:val="24"/>
        </w:rPr>
        <w:t>furnizare</w:t>
      </w:r>
      <w:proofErr w:type="spellEnd"/>
      <w:r w:rsidRPr="00F64629">
        <w:rPr>
          <w:rFonts w:ascii="Times New Roman" w:hAnsi="Times New Roman" w:cs="Times New Roman"/>
          <w:color w:val="000000" w:themeColor="text1"/>
          <w:sz w:val="24"/>
          <w:szCs w:val="24"/>
        </w:rPr>
        <w:t xml:space="preserve"> gaze naturale </w:t>
      </w:r>
      <w:proofErr w:type="spellStart"/>
      <w:r w:rsidRPr="00F64629">
        <w:rPr>
          <w:rFonts w:ascii="Times New Roman" w:hAnsi="Times New Roman" w:cs="Times New Roman"/>
          <w:color w:val="000000" w:themeColor="text1"/>
          <w:sz w:val="24"/>
          <w:szCs w:val="24"/>
        </w:rPr>
        <w:t>sau</w:t>
      </w:r>
      <w:proofErr w:type="spellEnd"/>
      <w:r w:rsidRPr="00F64629">
        <w:rPr>
          <w:rFonts w:ascii="Times New Roman" w:hAnsi="Times New Roman" w:cs="Times New Roman"/>
          <w:color w:val="000000" w:themeColor="text1"/>
          <w:sz w:val="24"/>
          <w:szCs w:val="24"/>
        </w:rPr>
        <w:t xml:space="preserve"> de trader de gaze naturale care au </w:t>
      </w:r>
      <w:proofErr w:type="spellStart"/>
      <w:r w:rsidRPr="00F64629">
        <w:rPr>
          <w:rFonts w:ascii="Times New Roman" w:hAnsi="Times New Roman" w:cs="Times New Roman"/>
          <w:color w:val="000000" w:themeColor="text1"/>
          <w:sz w:val="24"/>
          <w:szCs w:val="24"/>
        </w:rPr>
        <w:t>obţinut</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în</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prealabil</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acordul</w:t>
      </w:r>
      <w:proofErr w:type="spellEnd"/>
      <w:r w:rsidRPr="00F64629">
        <w:rPr>
          <w:rFonts w:ascii="Times New Roman" w:hAnsi="Times New Roman" w:cs="Times New Roman"/>
          <w:color w:val="000000" w:themeColor="text1"/>
          <w:sz w:val="24"/>
          <w:szCs w:val="24"/>
        </w:rPr>
        <w:t xml:space="preserve"> OTS cu </w:t>
      </w:r>
      <w:proofErr w:type="spellStart"/>
      <w:r w:rsidRPr="00F64629">
        <w:rPr>
          <w:rFonts w:ascii="Times New Roman" w:hAnsi="Times New Roman" w:cs="Times New Roman"/>
          <w:color w:val="000000" w:themeColor="text1"/>
          <w:sz w:val="24"/>
          <w:szCs w:val="24"/>
        </w:rPr>
        <w:t>privire</w:t>
      </w:r>
      <w:proofErr w:type="spellEnd"/>
      <w:r w:rsidRPr="00F64629">
        <w:rPr>
          <w:rFonts w:ascii="Times New Roman" w:hAnsi="Times New Roman" w:cs="Times New Roman"/>
          <w:color w:val="000000" w:themeColor="text1"/>
          <w:sz w:val="24"/>
          <w:szCs w:val="24"/>
        </w:rPr>
        <w:t xml:space="preserve"> la </w:t>
      </w:r>
      <w:proofErr w:type="spellStart"/>
      <w:r w:rsidRPr="00F64629">
        <w:rPr>
          <w:rFonts w:ascii="Times New Roman" w:hAnsi="Times New Roman" w:cs="Times New Roman"/>
          <w:color w:val="000000" w:themeColor="text1"/>
          <w:sz w:val="24"/>
          <w:szCs w:val="24"/>
        </w:rPr>
        <w:t>înregistrarea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notificărilor</w:t>
      </w:r>
      <w:proofErr w:type="spellEnd"/>
      <w:r w:rsidRPr="00F64629">
        <w:rPr>
          <w:rFonts w:ascii="Times New Roman" w:hAnsi="Times New Roman" w:cs="Times New Roman"/>
          <w:color w:val="000000" w:themeColor="text1"/>
          <w:sz w:val="24"/>
          <w:szCs w:val="24"/>
        </w:rPr>
        <w:t xml:space="preserve"> de </w:t>
      </w:r>
      <w:proofErr w:type="spellStart"/>
      <w:r w:rsidRPr="00F64629">
        <w:rPr>
          <w:rFonts w:ascii="Times New Roman" w:hAnsi="Times New Roman" w:cs="Times New Roman"/>
          <w:color w:val="000000" w:themeColor="text1"/>
          <w:sz w:val="24"/>
          <w:szCs w:val="24"/>
        </w:rPr>
        <w:t>tranzacţii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încheiate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în</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cadrul</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segmentelor</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pieţei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centralizate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prevăzute</w:t>
      </w:r>
      <w:proofErr w:type="spellEnd"/>
      <w:r w:rsidRPr="00F64629">
        <w:rPr>
          <w:rFonts w:ascii="Times New Roman" w:hAnsi="Times New Roman" w:cs="Times New Roman"/>
          <w:color w:val="000000" w:themeColor="text1"/>
          <w:sz w:val="24"/>
          <w:szCs w:val="24"/>
        </w:rPr>
        <w:t xml:space="preserve"> la art. 2, </w:t>
      </w:r>
      <w:proofErr w:type="spellStart"/>
      <w:r w:rsidRPr="00F64629">
        <w:rPr>
          <w:rFonts w:ascii="Times New Roman" w:hAnsi="Times New Roman" w:cs="Times New Roman"/>
          <w:color w:val="000000" w:themeColor="text1"/>
          <w:sz w:val="24"/>
          <w:szCs w:val="24"/>
        </w:rPr>
        <w:t>în</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vederea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derulării</w:t>
      </w:r>
      <w:proofErr w:type="spellEnd"/>
      <w:r w:rsidRPr="00F64629">
        <w:rPr>
          <w:rFonts w:ascii="Times New Roman" w:hAnsi="Times New Roman" w:cs="Times New Roman"/>
          <w:color w:val="000000" w:themeColor="text1"/>
          <w:sz w:val="24"/>
          <w:szCs w:val="24"/>
        </w:rPr>
        <w:t xml:space="preserve"> de </w:t>
      </w:r>
      <w:proofErr w:type="spellStart"/>
      <w:r w:rsidRPr="00F64629">
        <w:rPr>
          <w:rFonts w:ascii="Times New Roman" w:hAnsi="Times New Roman" w:cs="Times New Roman"/>
          <w:color w:val="000000" w:themeColor="text1"/>
          <w:sz w:val="24"/>
          <w:szCs w:val="24"/>
        </w:rPr>
        <w:t>către</w:t>
      </w:r>
      <w:proofErr w:type="spellEnd"/>
      <w:r w:rsidRPr="00F64629">
        <w:rPr>
          <w:rFonts w:ascii="Times New Roman" w:hAnsi="Times New Roman" w:cs="Times New Roman"/>
          <w:color w:val="000000" w:themeColor="text1"/>
          <w:sz w:val="24"/>
          <w:szCs w:val="24"/>
        </w:rPr>
        <w:t xml:space="preserve"> OTS a </w:t>
      </w:r>
      <w:proofErr w:type="spellStart"/>
      <w:r w:rsidRPr="00F64629">
        <w:rPr>
          <w:rFonts w:ascii="Times New Roman" w:hAnsi="Times New Roman" w:cs="Times New Roman"/>
          <w:color w:val="000000" w:themeColor="text1"/>
          <w:sz w:val="24"/>
          <w:szCs w:val="24"/>
        </w:rPr>
        <w:t>activităţii</w:t>
      </w:r>
      <w:proofErr w:type="spellEnd"/>
      <w:r w:rsidRPr="00F64629">
        <w:rPr>
          <w:rFonts w:ascii="Times New Roman" w:hAnsi="Times New Roman" w:cs="Times New Roman"/>
          <w:color w:val="000000" w:themeColor="text1"/>
          <w:sz w:val="24"/>
          <w:szCs w:val="24"/>
        </w:rPr>
        <w:t xml:space="preserve"> de transport al </w:t>
      </w:r>
      <w:proofErr w:type="spellStart"/>
      <w:r w:rsidRPr="00F64629">
        <w:rPr>
          <w:rFonts w:ascii="Times New Roman" w:hAnsi="Times New Roman" w:cs="Times New Roman"/>
          <w:color w:val="000000" w:themeColor="text1"/>
          <w:sz w:val="24"/>
          <w:szCs w:val="24"/>
        </w:rPr>
        <w:t>gazelor</w:t>
      </w:r>
      <w:proofErr w:type="spellEnd"/>
      <w:r w:rsidRPr="00F64629">
        <w:rPr>
          <w:rFonts w:ascii="Times New Roman" w:hAnsi="Times New Roman" w:cs="Times New Roman"/>
          <w:color w:val="000000" w:themeColor="text1"/>
          <w:sz w:val="24"/>
          <w:szCs w:val="24"/>
        </w:rPr>
        <w:t xml:space="preserve"> naturale;”</w:t>
      </w:r>
    </w:p>
    <w:p w:rsidR="0093136E" w:rsidRPr="00F64629" w:rsidRDefault="0093136E"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color w:val="000000" w:themeColor="text1"/>
          <w:sz w:val="24"/>
          <w:szCs w:val="24"/>
          <w:lang w:val="ro-RO"/>
        </w:rPr>
        <w:t xml:space="preserve">     </w:t>
      </w:r>
      <w:r w:rsidRPr="00F64629">
        <w:rPr>
          <w:rFonts w:ascii="Times New Roman" w:hAnsi="Times New Roman" w:cs="Times New Roman"/>
          <w:b/>
          <w:color w:val="000000" w:themeColor="text1"/>
          <w:sz w:val="24"/>
          <w:szCs w:val="24"/>
          <w:lang w:val="ro-RO"/>
        </w:rPr>
        <w:t>La articolul 8, litera c) se modifică şi va avea urmatorul cuprins :</w:t>
      </w:r>
    </w:p>
    <w:p w:rsidR="00CD14C4" w:rsidRPr="00F64629" w:rsidRDefault="0093136E" w:rsidP="00F64629">
      <w:pPr>
        <w:pStyle w:val="ListParagraph"/>
        <w:spacing w:after="0" w:line="360" w:lineRule="auto"/>
        <w:ind w:left="0"/>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w:t>
      </w:r>
      <w:r w:rsidR="002F4C87">
        <w:rPr>
          <w:rFonts w:ascii="Times New Roman" w:hAnsi="Times New Roman" w:cs="Times New Roman"/>
          <w:color w:val="000000" w:themeColor="text1"/>
          <w:sz w:val="24"/>
          <w:szCs w:val="24"/>
        </w:rPr>
        <w:t>c</w:t>
      </w:r>
      <w:r w:rsidRPr="00F64629">
        <w:rPr>
          <w:rFonts w:ascii="Times New Roman" w:hAnsi="Times New Roman" w:cs="Times New Roman"/>
          <w:color w:val="000000" w:themeColor="text1"/>
          <w:sz w:val="24"/>
          <w:szCs w:val="24"/>
        </w:rPr>
        <w:t xml:space="preserve">) </w:t>
      </w:r>
      <w:proofErr w:type="spellStart"/>
      <w:proofErr w:type="gramStart"/>
      <w:r w:rsidRPr="00F64629">
        <w:rPr>
          <w:rFonts w:ascii="Times New Roman" w:hAnsi="Times New Roman" w:cs="Times New Roman"/>
          <w:color w:val="000000" w:themeColor="text1"/>
          <w:sz w:val="24"/>
          <w:szCs w:val="24"/>
        </w:rPr>
        <w:t>produsele</w:t>
      </w:r>
      <w:proofErr w:type="spellEnd"/>
      <w:proofErr w:type="gram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tranzacţionate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sunt</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produse</w:t>
      </w:r>
      <w:proofErr w:type="spellEnd"/>
      <w:r w:rsidRPr="00F64629">
        <w:rPr>
          <w:rFonts w:ascii="Times New Roman" w:hAnsi="Times New Roman" w:cs="Times New Roman"/>
          <w:color w:val="000000" w:themeColor="text1"/>
          <w:sz w:val="24"/>
          <w:szCs w:val="24"/>
        </w:rPr>
        <w:t xml:space="preserve"> standard </w:t>
      </w:r>
      <w:proofErr w:type="spellStart"/>
      <w:r w:rsidRPr="00F64629">
        <w:rPr>
          <w:rFonts w:ascii="Times New Roman" w:hAnsi="Times New Roman" w:cs="Times New Roman"/>
          <w:color w:val="000000" w:themeColor="text1"/>
          <w:sz w:val="24"/>
          <w:szCs w:val="24"/>
        </w:rPr>
        <w:t>în</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ceea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ce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priveşte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locul</w:t>
      </w:r>
      <w:proofErr w:type="spellEnd"/>
      <w:r w:rsidRPr="00F64629">
        <w:rPr>
          <w:rFonts w:ascii="Times New Roman" w:hAnsi="Times New Roman" w:cs="Times New Roman"/>
          <w:color w:val="000000" w:themeColor="text1"/>
          <w:sz w:val="24"/>
          <w:szCs w:val="24"/>
        </w:rPr>
        <w:t xml:space="preserve"> de </w:t>
      </w:r>
      <w:proofErr w:type="spellStart"/>
      <w:r w:rsidRPr="00F64629">
        <w:rPr>
          <w:rFonts w:ascii="Times New Roman" w:hAnsi="Times New Roman" w:cs="Times New Roman"/>
          <w:color w:val="000000" w:themeColor="text1"/>
          <w:sz w:val="24"/>
          <w:szCs w:val="24"/>
        </w:rPr>
        <w:t>livrare</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respectiv</w:t>
      </w:r>
      <w:proofErr w:type="spellEnd"/>
      <w:r w:rsidRPr="00F64629">
        <w:rPr>
          <w:rFonts w:ascii="Times New Roman" w:hAnsi="Times New Roman" w:cs="Times New Roman"/>
          <w:color w:val="000000" w:themeColor="text1"/>
          <w:sz w:val="24"/>
          <w:szCs w:val="24"/>
        </w:rPr>
        <w:t xml:space="preserve"> PVT, </w:t>
      </w:r>
      <w:proofErr w:type="spellStart"/>
      <w:r w:rsidRPr="00F64629">
        <w:rPr>
          <w:rFonts w:ascii="Times New Roman" w:hAnsi="Times New Roman" w:cs="Times New Roman"/>
          <w:color w:val="000000" w:themeColor="text1"/>
          <w:sz w:val="24"/>
          <w:szCs w:val="24"/>
        </w:rPr>
        <w:t>şi</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durata</w:t>
      </w:r>
      <w:proofErr w:type="spellEnd"/>
      <w:r w:rsidRPr="00F64629">
        <w:rPr>
          <w:rFonts w:ascii="Times New Roman" w:hAnsi="Times New Roman" w:cs="Times New Roman"/>
          <w:color w:val="000000" w:themeColor="text1"/>
          <w:sz w:val="24"/>
          <w:szCs w:val="24"/>
        </w:rPr>
        <w:t xml:space="preserve"> </w:t>
      </w:r>
      <w:proofErr w:type="spellStart"/>
      <w:r w:rsidRPr="00F64629">
        <w:rPr>
          <w:rFonts w:ascii="Times New Roman" w:hAnsi="Times New Roman" w:cs="Times New Roman"/>
          <w:color w:val="000000" w:themeColor="text1"/>
          <w:sz w:val="24"/>
          <w:szCs w:val="24"/>
        </w:rPr>
        <w:t>livrărilor</w:t>
      </w:r>
      <w:proofErr w:type="spellEnd"/>
      <w:r w:rsidRPr="00F64629">
        <w:rPr>
          <w:rFonts w:ascii="Times New Roman" w:hAnsi="Times New Roman" w:cs="Times New Roman"/>
          <w:color w:val="000000" w:themeColor="text1"/>
          <w:sz w:val="24"/>
          <w:szCs w:val="24"/>
        </w:rPr>
        <w:t xml:space="preserve"> de gaze naturale;”</w:t>
      </w:r>
    </w:p>
    <w:p w:rsidR="0065400A" w:rsidRPr="00F64629" w:rsidRDefault="0065400A" w:rsidP="00F64629">
      <w:pPr>
        <w:pStyle w:val="ListParagraph"/>
        <w:numPr>
          <w:ilvl w:val="0"/>
          <w:numId w:val="36"/>
        </w:numPr>
        <w:spacing w:after="0" w:line="360" w:lineRule="auto"/>
        <w:contextualSpacing/>
        <w:jc w:val="both"/>
        <w:rPr>
          <w:rFonts w:ascii="Times New Roman" w:hAnsi="Times New Roman" w:cs="Times New Roman"/>
          <w:b/>
          <w:color w:val="000000" w:themeColor="text1"/>
          <w:sz w:val="24"/>
          <w:szCs w:val="24"/>
          <w:lang w:val="ro-RO"/>
        </w:rPr>
      </w:pPr>
      <w:r w:rsidRPr="00F64629">
        <w:rPr>
          <w:rFonts w:ascii="Times New Roman" w:hAnsi="Times New Roman" w:cs="Times New Roman"/>
          <w:color w:val="000000" w:themeColor="text1"/>
          <w:sz w:val="24"/>
          <w:szCs w:val="24"/>
          <w:lang w:val="ro-RO"/>
        </w:rPr>
        <w:t xml:space="preserve">     </w:t>
      </w:r>
      <w:r w:rsidRPr="00F64629">
        <w:rPr>
          <w:rFonts w:ascii="Times New Roman" w:hAnsi="Times New Roman" w:cs="Times New Roman"/>
          <w:b/>
          <w:color w:val="000000" w:themeColor="text1"/>
          <w:sz w:val="24"/>
          <w:szCs w:val="24"/>
          <w:lang w:val="ro-RO"/>
        </w:rPr>
        <w:t>La articolul 8, lit</w:t>
      </w:r>
      <w:r w:rsidR="0093136E" w:rsidRPr="00F64629">
        <w:rPr>
          <w:rFonts w:ascii="Times New Roman" w:hAnsi="Times New Roman" w:cs="Times New Roman"/>
          <w:b/>
          <w:color w:val="000000" w:themeColor="text1"/>
          <w:sz w:val="24"/>
          <w:szCs w:val="24"/>
          <w:lang w:val="ro-RO"/>
        </w:rPr>
        <w:t xml:space="preserve">era </w:t>
      </w:r>
      <w:r w:rsidRPr="00F64629">
        <w:rPr>
          <w:rFonts w:ascii="Times New Roman" w:hAnsi="Times New Roman" w:cs="Times New Roman"/>
          <w:b/>
          <w:color w:val="000000" w:themeColor="text1"/>
          <w:sz w:val="24"/>
          <w:szCs w:val="24"/>
          <w:lang w:val="ro-RO"/>
        </w:rPr>
        <w:t>d) se modifică şi va avea urmatorul cuprins :</w:t>
      </w:r>
    </w:p>
    <w:p w:rsidR="0065400A" w:rsidRPr="00F64629" w:rsidRDefault="0065400A" w:rsidP="00F64629">
      <w:pPr>
        <w:spacing w:after="0" w:line="360" w:lineRule="auto"/>
        <w:jc w:val="both"/>
        <w:rPr>
          <w:rFonts w:ascii="Times New Roman" w:hAnsi="Times New Roman" w:cs="Times New Roman"/>
          <w:color w:val="000000" w:themeColor="text1"/>
          <w:sz w:val="24"/>
          <w:szCs w:val="24"/>
        </w:rPr>
      </w:pPr>
      <w:r w:rsidRPr="00F64629">
        <w:rPr>
          <w:rFonts w:ascii="Times New Roman" w:hAnsi="Times New Roman" w:cs="Times New Roman"/>
          <w:color w:val="000000" w:themeColor="text1"/>
          <w:sz w:val="24"/>
          <w:szCs w:val="24"/>
        </w:rPr>
        <w:t>„</w:t>
      </w:r>
      <w:r w:rsidR="002F4C87">
        <w:rPr>
          <w:rFonts w:ascii="Times New Roman" w:hAnsi="Times New Roman" w:cs="Times New Roman"/>
          <w:color w:val="000000" w:themeColor="text1"/>
          <w:sz w:val="24"/>
          <w:szCs w:val="24"/>
        </w:rPr>
        <w:t>d</w:t>
      </w:r>
      <w:r w:rsidRPr="00F64629">
        <w:rPr>
          <w:rFonts w:ascii="Times New Roman" w:hAnsi="Times New Roman" w:cs="Times New Roman"/>
          <w:color w:val="000000" w:themeColor="text1"/>
          <w:sz w:val="24"/>
          <w:szCs w:val="24"/>
        </w:rPr>
        <w:t xml:space="preserve">) </w:t>
      </w:r>
      <w:r w:rsidR="0093136E" w:rsidRPr="00F64629">
        <w:rPr>
          <w:rFonts w:ascii="Times New Roman" w:hAnsi="Times New Roman" w:cs="Times New Roman"/>
          <w:color w:val="000000" w:themeColor="text1"/>
          <w:sz w:val="24"/>
          <w:szCs w:val="24"/>
        </w:rPr>
        <w:t xml:space="preserve">participarea la tranzacţionare este permisă în condiţiile semnării convenţiei de participare la piaţa centralizată şi, după caz, a încheierii prealabile a unui acord-cadru între operatorul pieţelor centralizate de gaze naturale/terţa parte desemnată de acesta şi participantul la piaţă. În situaţia în care titularul licenţei de administrare a pieţelor centralizate de gaze naturale îşi asumă şi rolul de contraparte, convenţia de participare şi acordul-cadru pot fi comasate într-un document comun. </w:t>
      </w:r>
      <w:r w:rsidR="00047872" w:rsidRPr="00F64629">
        <w:rPr>
          <w:rFonts w:ascii="Times New Roman" w:hAnsi="Times New Roman" w:cs="Times New Roman"/>
          <w:color w:val="000000" w:themeColor="text1"/>
          <w:sz w:val="24"/>
          <w:szCs w:val="24"/>
        </w:rPr>
        <w:t xml:space="preserve">Clauzele acordului-cadru pot fi modificate </w:t>
      </w:r>
      <w:r w:rsidR="00047872">
        <w:rPr>
          <w:rFonts w:ascii="Times New Roman" w:hAnsi="Times New Roman" w:cs="Times New Roman"/>
          <w:color w:val="000000" w:themeColor="text1"/>
          <w:sz w:val="24"/>
          <w:szCs w:val="24"/>
        </w:rPr>
        <w:t>numai prin acordul</w:t>
      </w:r>
      <w:r w:rsidR="00047872" w:rsidRPr="00F64629">
        <w:rPr>
          <w:rFonts w:ascii="Times New Roman" w:hAnsi="Times New Roman" w:cs="Times New Roman"/>
          <w:color w:val="000000" w:themeColor="text1"/>
          <w:sz w:val="24"/>
          <w:szCs w:val="24"/>
        </w:rPr>
        <w:t xml:space="preserve"> părţil</w:t>
      </w:r>
      <w:r w:rsidR="00C42F82">
        <w:rPr>
          <w:rFonts w:ascii="Times New Roman" w:hAnsi="Times New Roman" w:cs="Times New Roman"/>
          <w:color w:val="000000" w:themeColor="text1"/>
          <w:sz w:val="24"/>
          <w:szCs w:val="24"/>
        </w:rPr>
        <w:t>or</w:t>
      </w:r>
      <w:r w:rsidR="00047872" w:rsidRPr="00F64629">
        <w:rPr>
          <w:rFonts w:ascii="Times New Roman" w:hAnsi="Times New Roman" w:cs="Times New Roman"/>
          <w:color w:val="000000" w:themeColor="text1"/>
          <w:sz w:val="24"/>
          <w:szCs w:val="24"/>
        </w:rPr>
        <w:t xml:space="preserve"> semnatare ale acestuia;</w:t>
      </w:r>
      <w:r w:rsidRPr="00F64629">
        <w:rPr>
          <w:rFonts w:ascii="Times New Roman" w:hAnsi="Times New Roman" w:cs="Times New Roman"/>
          <w:color w:val="000000" w:themeColor="text1"/>
          <w:sz w:val="24"/>
          <w:szCs w:val="24"/>
        </w:rPr>
        <w:t xml:space="preserve">” </w:t>
      </w:r>
    </w:p>
    <w:p w:rsidR="00926DCD" w:rsidRPr="00F64629" w:rsidRDefault="00926DCD" w:rsidP="00F64629">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La articolul 8, litera g) se modifică şi va avea următorul cuprins:</w:t>
      </w:r>
    </w:p>
    <w:p w:rsidR="00926DCD" w:rsidRPr="00F64629" w:rsidRDefault="00926DCD" w:rsidP="00F64629">
      <w:pPr>
        <w:shd w:val="clear" w:color="auto" w:fill="FFFFFF" w:themeFill="background1"/>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„g) pentru produsele tranzacţionate direct între participanţi în baza contractelor standard avizate de către ANRE, obiectul tranzacţiei  îl reprezintă un produs standard, iar elementele care pot fi modificate de către părţile interesate în cadrul şedinţelor de tranzacţionare sunt preţul şi cantitatea;”</w:t>
      </w:r>
    </w:p>
    <w:p w:rsidR="00926DCD" w:rsidRPr="00F64629" w:rsidRDefault="00926DCD" w:rsidP="00F64629">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 xml:space="preserve">La articolul 8, litera </w:t>
      </w:r>
      <w:r w:rsidR="00061D63" w:rsidRPr="00F64629">
        <w:rPr>
          <w:rFonts w:ascii="Times New Roman" w:hAnsi="Times New Roman" w:cs="Times New Roman"/>
          <w:b/>
          <w:sz w:val="24"/>
          <w:szCs w:val="24"/>
          <w:lang w:val="ro-RO"/>
        </w:rPr>
        <w:t>h</w:t>
      </w:r>
      <w:r w:rsidRPr="00F64629">
        <w:rPr>
          <w:rFonts w:ascii="Times New Roman" w:hAnsi="Times New Roman" w:cs="Times New Roman"/>
          <w:b/>
          <w:sz w:val="24"/>
          <w:szCs w:val="24"/>
          <w:lang w:val="ro-RO"/>
        </w:rPr>
        <w:t>) se modifică şi va avea următorul cuprins:</w:t>
      </w:r>
    </w:p>
    <w:p w:rsidR="00926DCD" w:rsidRPr="00F64629" w:rsidRDefault="00926DCD" w:rsidP="00F64629">
      <w:pPr>
        <w:shd w:val="clear" w:color="auto" w:fill="FFFFFF" w:themeFill="background1"/>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w:t>
      </w:r>
      <w:r w:rsidR="00061D63" w:rsidRPr="00F64629">
        <w:rPr>
          <w:rFonts w:ascii="Times New Roman" w:hAnsi="Times New Roman" w:cs="Times New Roman"/>
          <w:sz w:val="24"/>
          <w:szCs w:val="24"/>
        </w:rPr>
        <w:t>h) în cazul tranzacţiilor încheiate direct între participanţi, preţul şi cantitatea  aferente unei tranzacţii încheiate rămân fixe pe perioada derulării contractului;</w:t>
      </w:r>
      <w:r w:rsidRPr="00F64629">
        <w:rPr>
          <w:rFonts w:ascii="Times New Roman" w:hAnsi="Times New Roman" w:cs="Times New Roman"/>
          <w:sz w:val="24"/>
          <w:szCs w:val="24"/>
        </w:rPr>
        <w:t>”</w:t>
      </w:r>
    </w:p>
    <w:p w:rsidR="0065400A" w:rsidRPr="00F64629" w:rsidRDefault="0065400A" w:rsidP="00F64629">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La articolul 8, lit</w:t>
      </w:r>
      <w:r w:rsidR="00061D63" w:rsidRPr="00F64629">
        <w:rPr>
          <w:rFonts w:ascii="Times New Roman" w:hAnsi="Times New Roman" w:cs="Times New Roman"/>
          <w:b/>
          <w:sz w:val="24"/>
          <w:szCs w:val="24"/>
          <w:lang w:val="ro-RO"/>
        </w:rPr>
        <w:t>era</w:t>
      </w:r>
      <w:r w:rsidRPr="00F64629">
        <w:rPr>
          <w:rFonts w:ascii="Times New Roman" w:hAnsi="Times New Roman" w:cs="Times New Roman"/>
          <w:b/>
          <w:sz w:val="24"/>
          <w:szCs w:val="24"/>
          <w:lang w:val="ro-RO"/>
        </w:rPr>
        <w:t xml:space="preserve"> m) se modifică şi va avea următorul cuprins:</w:t>
      </w:r>
      <w:r w:rsidRPr="00F64629">
        <w:rPr>
          <w:rFonts w:ascii="Times New Roman" w:hAnsi="Times New Roman" w:cs="Times New Roman"/>
          <w:sz w:val="24"/>
          <w:szCs w:val="24"/>
          <w:lang w:val="ro-RO"/>
        </w:rPr>
        <w:t xml:space="preserve"> </w:t>
      </w:r>
    </w:p>
    <w:p w:rsidR="0065400A" w:rsidRPr="00F64629" w:rsidRDefault="0065400A"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“m)</w:t>
      </w:r>
      <w:r w:rsidR="00061D63" w:rsidRPr="00F64629">
        <w:rPr>
          <w:rFonts w:ascii="Times New Roman" w:hAnsi="Times New Roman" w:cs="Times New Roman"/>
          <w:sz w:val="24"/>
          <w:szCs w:val="24"/>
        </w:rPr>
        <w:t xml:space="preserve"> clauzele contractelor de vânzare-cumpărare prevăzute la lit. k) şi l), aferente fiecărui produs tranzacţionat direct între participanţi nu pot fi modificate ulterior datei încheierii tranzacţiei. Preţul poate fi exprimat în lei/MWh, euro/MWh sau USD/MWh, iar cantitatea va fi exprimată în MWh/zi, în profilul constant stabilit prin contract; decontarea cantităţilor tranzacţionate în valută se va face în lei, la cursul de schimb stabilit prin contractul participantului care a introdus ordinul iniţiator</w:t>
      </w:r>
      <w:r w:rsidRPr="00F64629">
        <w:rPr>
          <w:rFonts w:ascii="Times New Roman" w:hAnsi="Times New Roman" w:cs="Times New Roman"/>
          <w:sz w:val="24"/>
          <w:szCs w:val="24"/>
        </w:rPr>
        <w:t>;”</w:t>
      </w:r>
    </w:p>
    <w:p w:rsidR="00061D63" w:rsidRPr="00F64629" w:rsidRDefault="00061D63" w:rsidP="00F64629">
      <w:pPr>
        <w:pStyle w:val="ListParagraph"/>
        <w:numPr>
          <w:ilvl w:val="0"/>
          <w:numId w:val="36"/>
        </w:numPr>
        <w:spacing w:after="0" w:line="360" w:lineRule="auto"/>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După articolul 8 se introduce un articol nou, articolul 8</w:t>
      </w:r>
      <w:r w:rsidRPr="00F64629">
        <w:rPr>
          <w:rFonts w:ascii="Times New Roman" w:hAnsi="Times New Roman" w:cs="Times New Roman"/>
          <w:b/>
          <w:sz w:val="24"/>
          <w:szCs w:val="24"/>
          <w:vertAlign w:val="superscript"/>
          <w:lang w:val="ro-RO"/>
        </w:rPr>
        <w:t>1</w:t>
      </w:r>
      <w:r w:rsidRPr="00F64629">
        <w:rPr>
          <w:rFonts w:ascii="Times New Roman" w:hAnsi="Times New Roman" w:cs="Times New Roman"/>
          <w:b/>
          <w:sz w:val="24"/>
          <w:szCs w:val="24"/>
          <w:lang w:val="ro-RO"/>
        </w:rPr>
        <w:t>, cu următorul cuprins:</w:t>
      </w:r>
    </w:p>
    <w:p w:rsidR="00061D63" w:rsidRPr="00F64629" w:rsidRDefault="00061D63" w:rsidP="00F64629">
      <w:pPr>
        <w:pStyle w:val="ListParagraph"/>
        <w:tabs>
          <w:tab w:val="left" w:pos="709"/>
        </w:tabs>
        <w:spacing w:after="0" w:line="360" w:lineRule="auto"/>
        <w:ind w:hanging="72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„Art. 8</w:t>
      </w:r>
      <w:r w:rsidRPr="00F64629">
        <w:rPr>
          <w:rFonts w:ascii="Times New Roman" w:hAnsi="Times New Roman" w:cs="Times New Roman"/>
          <w:sz w:val="24"/>
          <w:szCs w:val="24"/>
          <w:vertAlign w:val="superscript"/>
          <w:lang w:val="ro-RO"/>
        </w:rPr>
        <w:t>1</w:t>
      </w:r>
      <w:r w:rsidRPr="00F64629">
        <w:rPr>
          <w:rFonts w:ascii="Times New Roman" w:hAnsi="Times New Roman" w:cs="Times New Roman"/>
          <w:sz w:val="24"/>
          <w:szCs w:val="24"/>
          <w:lang w:val="ro-RO"/>
        </w:rPr>
        <w:t xml:space="preserve"> – Principiile/cerinţele specifice pieţei produselor flexibile pe termen lung sunt următoarele:</w:t>
      </w:r>
    </w:p>
    <w:p w:rsidR="00DD5D2D" w:rsidRPr="00F64629" w:rsidRDefault="00DD5D2D" w:rsidP="00F64629">
      <w:pPr>
        <w:pStyle w:val="ListParagraph"/>
        <w:tabs>
          <w:tab w:val="left" w:pos="426"/>
        </w:tabs>
        <w:spacing w:after="0" w:line="360" w:lineRule="auto"/>
        <w:ind w:left="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ab/>
      </w:r>
      <w:r w:rsidR="00061D63" w:rsidRPr="00F64629">
        <w:rPr>
          <w:rFonts w:ascii="Times New Roman" w:hAnsi="Times New Roman" w:cs="Times New Roman"/>
          <w:sz w:val="24"/>
          <w:szCs w:val="24"/>
          <w:lang w:val="ro-RO"/>
        </w:rPr>
        <w:t xml:space="preserve">a) iniţierea unei oferte de vânzare/cumpărare, precum şi introducerea ofertelor de raspuns pentru acest tip de produs sunt permise oricărui participant înregistrat la piaţa centralizată de gaze naturale, conform prevederilor regulamentului şi procedurilor specifice ale acestui segment de piaţă şi în condiţiile stabilite prin convenţia de participare semnată cu operatorul pieţei centralizate, pe toată </w:t>
      </w:r>
      <w:r w:rsidRPr="00F64629">
        <w:rPr>
          <w:rFonts w:ascii="Times New Roman" w:hAnsi="Times New Roman" w:cs="Times New Roman"/>
          <w:sz w:val="24"/>
          <w:szCs w:val="24"/>
          <w:lang w:val="ro-RO"/>
        </w:rPr>
        <w:t>perioada valabilităţii acesteia;</w:t>
      </w:r>
    </w:p>
    <w:p w:rsidR="00061D63" w:rsidRPr="00F64629" w:rsidRDefault="00DD5D2D" w:rsidP="00F64629">
      <w:pPr>
        <w:pStyle w:val="ListParagraph"/>
        <w:tabs>
          <w:tab w:val="left" w:pos="426"/>
        </w:tabs>
        <w:spacing w:after="0" w:line="360" w:lineRule="auto"/>
        <w:ind w:left="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ab/>
      </w:r>
      <w:r w:rsidR="00061D63" w:rsidRPr="00F64629">
        <w:rPr>
          <w:rFonts w:ascii="Times New Roman" w:hAnsi="Times New Roman" w:cs="Times New Roman"/>
          <w:sz w:val="24"/>
          <w:szCs w:val="24"/>
          <w:lang w:val="ro-RO"/>
        </w:rPr>
        <w:t>b) oferta de vânzare/cumpărare trebuie să conțină cel puțin următoarele elemente:</w:t>
      </w:r>
    </w:p>
    <w:p w:rsidR="00061D63" w:rsidRPr="00F64629" w:rsidRDefault="00061D63" w:rsidP="00F64629">
      <w:pPr>
        <w:pStyle w:val="ListParagraph"/>
        <w:tabs>
          <w:tab w:val="left" w:pos="709"/>
        </w:tabs>
        <w:spacing w:after="0" w:line="360" w:lineRule="auto"/>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DD5D2D" w:rsidRPr="00F64629">
        <w:rPr>
          <w:rFonts w:ascii="Times New Roman" w:hAnsi="Times New Roman" w:cs="Times New Roman"/>
          <w:sz w:val="24"/>
          <w:szCs w:val="24"/>
          <w:lang w:val="ro-RO"/>
        </w:rPr>
        <w:t xml:space="preserve">   </w:t>
      </w:r>
      <w:r w:rsidRPr="00F64629">
        <w:rPr>
          <w:rFonts w:ascii="Times New Roman" w:hAnsi="Times New Roman" w:cs="Times New Roman"/>
          <w:sz w:val="24"/>
          <w:szCs w:val="24"/>
          <w:lang w:val="ro-RO"/>
        </w:rPr>
        <w:t xml:space="preserve">(i) prețul si formula de ajustare a acestuia, care nu poate fi modificată ulterior;           </w:t>
      </w:r>
    </w:p>
    <w:p w:rsidR="00061D63" w:rsidRPr="00F64629" w:rsidRDefault="00DD5D2D" w:rsidP="00F64629">
      <w:pPr>
        <w:pStyle w:val="ListParagraph"/>
        <w:tabs>
          <w:tab w:val="left" w:pos="709"/>
        </w:tabs>
        <w:spacing w:after="0" w:line="360" w:lineRule="auto"/>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061D63" w:rsidRPr="00F64629">
        <w:rPr>
          <w:rFonts w:ascii="Times New Roman" w:hAnsi="Times New Roman" w:cs="Times New Roman"/>
          <w:sz w:val="24"/>
          <w:szCs w:val="24"/>
          <w:lang w:val="ro-RO"/>
        </w:rPr>
        <w:t>(ii) cantitatea și intervalul în care poate varia aceasta, care nu poate fi modificat ulterior;</w:t>
      </w:r>
    </w:p>
    <w:p w:rsidR="00061D63" w:rsidRPr="00F64629" w:rsidRDefault="00DD5D2D" w:rsidP="00F64629">
      <w:pPr>
        <w:pStyle w:val="ListParagraph"/>
        <w:tabs>
          <w:tab w:val="left" w:pos="709"/>
        </w:tabs>
        <w:spacing w:after="0" w:line="360" w:lineRule="auto"/>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061D63" w:rsidRPr="00F64629">
        <w:rPr>
          <w:rFonts w:ascii="Times New Roman" w:hAnsi="Times New Roman" w:cs="Times New Roman"/>
          <w:sz w:val="24"/>
          <w:szCs w:val="24"/>
          <w:lang w:val="ro-RO"/>
        </w:rPr>
        <w:t>(iii) profilul de livrare;</w:t>
      </w:r>
    </w:p>
    <w:p w:rsidR="00DD5D2D" w:rsidRPr="00F64629" w:rsidRDefault="00DD5D2D" w:rsidP="00F64629">
      <w:pPr>
        <w:pStyle w:val="ListParagraph"/>
        <w:tabs>
          <w:tab w:val="left" w:pos="709"/>
        </w:tabs>
        <w:spacing w:after="0" w:line="360" w:lineRule="auto"/>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061D63" w:rsidRPr="00F64629">
        <w:rPr>
          <w:rFonts w:ascii="Times New Roman" w:hAnsi="Times New Roman" w:cs="Times New Roman"/>
          <w:sz w:val="24"/>
          <w:szCs w:val="24"/>
          <w:lang w:val="ro-RO"/>
        </w:rPr>
        <w:t>(iv) perioada de livrare, care nu po</w:t>
      </w:r>
      <w:r w:rsidRPr="00F64629">
        <w:rPr>
          <w:rFonts w:ascii="Times New Roman" w:hAnsi="Times New Roman" w:cs="Times New Roman"/>
          <w:sz w:val="24"/>
          <w:szCs w:val="24"/>
          <w:lang w:val="ro-RO"/>
        </w:rPr>
        <w:t>ate fi mai mică de 367 de zile;</w:t>
      </w:r>
    </w:p>
    <w:p w:rsidR="00061D63" w:rsidRPr="00F64629" w:rsidRDefault="00061D63" w:rsidP="00F64629">
      <w:pPr>
        <w:pStyle w:val="ListParagraph"/>
        <w:tabs>
          <w:tab w:val="left" w:pos="709"/>
        </w:tabs>
        <w:spacing w:after="0" w:line="360" w:lineRule="auto"/>
        <w:ind w:hanging="294"/>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c) produsele tranzacționate au următoarele caracteristici:</w:t>
      </w:r>
    </w:p>
    <w:p w:rsidR="00061D63" w:rsidRPr="00F64629" w:rsidRDefault="00DD5D2D" w:rsidP="00F64629">
      <w:pPr>
        <w:pStyle w:val="ListParagraph"/>
        <w:tabs>
          <w:tab w:val="left" w:pos="709"/>
        </w:tabs>
        <w:spacing w:after="0" w:line="360" w:lineRule="auto"/>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061D63" w:rsidRPr="00F64629">
        <w:rPr>
          <w:rFonts w:ascii="Times New Roman" w:hAnsi="Times New Roman" w:cs="Times New Roman"/>
          <w:sz w:val="24"/>
          <w:szCs w:val="24"/>
          <w:lang w:val="ro-RO"/>
        </w:rPr>
        <w:t>(i) cantitatea tranzacţionată în baza unui astfel de contract este de 1 MWh/zi sau multiplu întreg de 1 MWh/zi;</w:t>
      </w:r>
    </w:p>
    <w:p w:rsidR="00061D63" w:rsidRPr="00F64629" w:rsidRDefault="00DD5D2D" w:rsidP="00F64629">
      <w:pPr>
        <w:pStyle w:val="ListParagraph"/>
        <w:tabs>
          <w:tab w:val="left" w:pos="709"/>
        </w:tabs>
        <w:spacing w:after="0" w:line="360" w:lineRule="auto"/>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061D63" w:rsidRPr="00F64629">
        <w:rPr>
          <w:rFonts w:ascii="Times New Roman" w:hAnsi="Times New Roman" w:cs="Times New Roman"/>
          <w:sz w:val="24"/>
          <w:szCs w:val="24"/>
          <w:lang w:val="ro-RO"/>
        </w:rPr>
        <w:t>(ii) durata livrării este de minimum 367 zile;</w:t>
      </w:r>
    </w:p>
    <w:p w:rsidR="00DD5D2D" w:rsidRPr="00F64629" w:rsidRDefault="00DD5D2D" w:rsidP="00F64629">
      <w:pPr>
        <w:pStyle w:val="ListParagraph"/>
        <w:tabs>
          <w:tab w:val="left" w:pos="709"/>
        </w:tabs>
        <w:spacing w:after="0" w:line="360" w:lineRule="auto"/>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061D63" w:rsidRPr="00F64629">
        <w:rPr>
          <w:rFonts w:ascii="Times New Roman" w:hAnsi="Times New Roman" w:cs="Times New Roman"/>
          <w:sz w:val="24"/>
          <w:szCs w:val="24"/>
          <w:lang w:val="ro-RO"/>
        </w:rPr>
        <w:t>(i</w:t>
      </w:r>
      <w:r w:rsidRPr="00F64629">
        <w:rPr>
          <w:rFonts w:ascii="Times New Roman" w:hAnsi="Times New Roman" w:cs="Times New Roman"/>
          <w:sz w:val="24"/>
          <w:szCs w:val="24"/>
          <w:lang w:val="ro-RO"/>
        </w:rPr>
        <w:t>ii) locul de livrare este PVT;</w:t>
      </w:r>
    </w:p>
    <w:p w:rsidR="00061D63" w:rsidRPr="00F64629" w:rsidRDefault="00061D63" w:rsidP="00F64629">
      <w:pPr>
        <w:pStyle w:val="ListParagraph"/>
        <w:spacing w:after="0" w:line="360" w:lineRule="auto"/>
        <w:ind w:left="0" w:firstLine="426"/>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d) participarea la tranzacţionare este permisă în condiţiile semnării convenţiei de participare la piaţa centralizată şi, după caz, a încheierii prealabile a unui acord-cadru între operatorul pieţelor centralizate de gaze naturale/terţa parte desemnată de acesta şi participantul la piaţă;</w:t>
      </w:r>
    </w:p>
    <w:p w:rsidR="00061D63" w:rsidRPr="00F64629" w:rsidRDefault="00DD5D2D" w:rsidP="00F64629">
      <w:pPr>
        <w:pStyle w:val="ListParagraph"/>
        <w:spacing w:after="0" w:line="360" w:lineRule="auto"/>
        <w:ind w:left="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Pr="00F64629">
        <w:rPr>
          <w:rFonts w:ascii="Times New Roman" w:hAnsi="Times New Roman" w:cs="Times New Roman"/>
          <w:sz w:val="24"/>
          <w:szCs w:val="24"/>
          <w:lang w:val="ro-RO"/>
        </w:rPr>
        <w:tab/>
      </w:r>
      <w:r w:rsidR="00061D63" w:rsidRPr="00F64629">
        <w:rPr>
          <w:rFonts w:ascii="Times New Roman" w:hAnsi="Times New Roman" w:cs="Times New Roman"/>
          <w:sz w:val="24"/>
          <w:szCs w:val="24"/>
          <w:lang w:val="ro-RO"/>
        </w:rPr>
        <w:t>e) calendarul de tranzacţionare va fi publicat pe pagina de internet a operatorului pieţelor centralizate de gaze naturale, iar şedinţele de tranzacţionare se vor desfăşura conform orarului orar stabilit şi afişat de acesta, cu actualizare ori de câte ori este cazul;</w:t>
      </w:r>
    </w:p>
    <w:p w:rsidR="00061D63" w:rsidRPr="00F64629" w:rsidRDefault="00061D63" w:rsidP="00F64629">
      <w:pPr>
        <w:pStyle w:val="ListParagraph"/>
        <w:spacing w:after="0" w:line="360" w:lineRule="auto"/>
        <w:ind w:left="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ab/>
        <w:t>f) titularul licenţei de administrare a pieţelor centralizate are obligaţia publicării produsului ofertat, inclusiv a contractului aferent definit de către participantul iniţiator al ordinului de tranzacţionare, pentru o perioadă de cel puţin 3 zile lucrătoare înaintea datei prevăzute pentru derularea şedinţei de tranzacţionare;</w:t>
      </w:r>
    </w:p>
    <w:p w:rsidR="00061D63" w:rsidRPr="00F64629" w:rsidRDefault="00061D63" w:rsidP="00F64629">
      <w:pPr>
        <w:pStyle w:val="ListParagraph"/>
        <w:spacing w:after="0" w:line="360" w:lineRule="auto"/>
        <w:ind w:left="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 xml:space="preserve">    </w:t>
      </w:r>
      <w:r w:rsidR="00DD5D2D" w:rsidRPr="00F64629">
        <w:rPr>
          <w:rFonts w:ascii="Times New Roman" w:hAnsi="Times New Roman" w:cs="Times New Roman"/>
          <w:sz w:val="24"/>
          <w:szCs w:val="24"/>
          <w:lang w:val="ro-RO"/>
        </w:rPr>
        <w:tab/>
      </w:r>
      <w:r w:rsidRPr="00F64629">
        <w:rPr>
          <w:rFonts w:ascii="Times New Roman" w:hAnsi="Times New Roman" w:cs="Times New Roman"/>
          <w:sz w:val="24"/>
          <w:szCs w:val="24"/>
          <w:lang w:val="ro-RO"/>
        </w:rPr>
        <w:t>g) tranzacţiile încheiate se notifică OTS fie de către părţile implicate în tranzacţie, fie de către titularul licenţei de administrare a pieţelor centralizate în cadrul căreia a fost încheiată tranzacţia, dacă acesta a fost mandatat în acest sens de către părţile implicate în tranzacţie;</w:t>
      </w:r>
    </w:p>
    <w:p w:rsidR="00061D63" w:rsidRPr="00F64629" w:rsidRDefault="00061D63" w:rsidP="00F64629">
      <w:pPr>
        <w:pStyle w:val="ListParagraph"/>
        <w:tabs>
          <w:tab w:val="left" w:pos="993"/>
        </w:tabs>
        <w:spacing w:after="0" w:line="360" w:lineRule="auto"/>
        <w:ind w:left="0" w:firstLine="72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h)</w:t>
      </w:r>
      <w:r w:rsidRPr="00F64629">
        <w:rPr>
          <w:rFonts w:ascii="Times New Roman" w:hAnsi="Times New Roman" w:cs="Times New Roman"/>
          <w:sz w:val="24"/>
          <w:szCs w:val="24"/>
          <w:lang w:val="ro-RO"/>
        </w:rPr>
        <w:tab/>
        <w:t>elementele care fac obiectul tranzacţionării sunt: preţul, care poate fi exprimat în lei/MWh, euro/MWh sau USD/MWh şi cantitatea, exprimată în MWh/zi;</w:t>
      </w:r>
    </w:p>
    <w:p w:rsidR="00061D63" w:rsidRPr="00F64629" w:rsidRDefault="00061D63" w:rsidP="00F64629">
      <w:pPr>
        <w:pStyle w:val="ListParagraph"/>
        <w:spacing w:after="0" w:line="360" w:lineRule="auto"/>
        <w:ind w:left="0" w:firstLine="72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i)</w:t>
      </w:r>
      <w:r w:rsidR="00DD5D2D" w:rsidRPr="00F64629">
        <w:rPr>
          <w:rFonts w:ascii="Times New Roman" w:hAnsi="Times New Roman" w:cs="Times New Roman"/>
          <w:sz w:val="24"/>
          <w:szCs w:val="24"/>
          <w:lang w:val="ro-RO"/>
        </w:rPr>
        <w:t xml:space="preserve"> </w:t>
      </w:r>
      <w:r w:rsidRPr="00F64629">
        <w:rPr>
          <w:rFonts w:ascii="Times New Roman" w:hAnsi="Times New Roman" w:cs="Times New Roman"/>
          <w:sz w:val="24"/>
          <w:szCs w:val="24"/>
          <w:lang w:val="ro-RO"/>
        </w:rPr>
        <w:t>în cazul tranzacţiilor în valută, decontarea se va face în lei, la cursul de schimb prevăzut în contractul asociat ordinului iniţiator;</w:t>
      </w:r>
    </w:p>
    <w:p w:rsidR="00061D63" w:rsidRPr="00F64629" w:rsidRDefault="00DD5D2D" w:rsidP="00F64629">
      <w:pPr>
        <w:pStyle w:val="ListParagraph"/>
        <w:tabs>
          <w:tab w:val="left" w:pos="709"/>
        </w:tabs>
        <w:spacing w:after="0" w:line="360" w:lineRule="auto"/>
        <w:ind w:left="0"/>
        <w:contextualSpacing/>
        <w:jc w:val="both"/>
        <w:rPr>
          <w:rFonts w:ascii="Times New Roman" w:hAnsi="Times New Roman" w:cs="Times New Roman"/>
          <w:sz w:val="24"/>
          <w:szCs w:val="24"/>
          <w:lang w:val="ro-RO"/>
        </w:rPr>
      </w:pPr>
      <w:r w:rsidRPr="00F64629">
        <w:rPr>
          <w:rFonts w:ascii="Times New Roman" w:hAnsi="Times New Roman" w:cs="Times New Roman"/>
          <w:sz w:val="24"/>
          <w:szCs w:val="24"/>
          <w:lang w:val="ro-RO"/>
        </w:rPr>
        <w:tab/>
      </w:r>
      <w:r w:rsidR="00061D63" w:rsidRPr="00F64629">
        <w:rPr>
          <w:rFonts w:ascii="Times New Roman" w:hAnsi="Times New Roman" w:cs="Times New Roman"/>
          <w:sz w:val="24"/>
          <w:szCs w:val="24"/>
          <w:lang w:val="ro-RO"/>
        </w:rPr>
        <w:t>j)</w:t>
      </w:r>
      <w:r w:rsidRPr="00F64629">
        <w:rPr>
          <w:rFonts w:ascii="Times New Roman" w:hAnsi="Times New Roman" w:cs="Times New Roman"/>
          <w:sz w:val="24"/>
          <w:szCs w:val="24"/>
          <w:lang w:val="ro-RO"/>
        </w:rPr>
        <w:t xml:space="preserve"> </w:t>
      </w:r>
      <w:r w:rsidR="00061D63" w:rsidRPr="00F64629">
        <w:rPr>
          <w:rFonts w:ascii="Times New Roman" w:hAnsi="Times New Roman" w:cs="Times New Roman"/>
          <w:sz w:val="24"/>
          <w:szCs w:val="24"/>
          <w:lang w:val="ro-RO"/>
        </w:rPr>
        <w:t xml:space="preserve">tranzacţia validată de operatorul pieţelor centralizate naşte obligaţii ferme de predare-preluare şi plată a cantităţilor de gaze naturale în conformitate cu prevederile contractuale.” </w:t>
      </w:r>
    </w:p>
    <w:p w:rsidR="0065400A" w:rsidRPr="00F64629" w:rsidRDefault="0065400A" w:rsidP="00F64629">
      <w:pPr>
        <w:pStyle w:val="ListParagraph"/>
        <w:numPr>
          <w:ilvl w:val="0"/>
          <w:numId w:val="36"/>
        </w:numPr>
        <w:spacing w:after="0" w:line="360" w:lineRule="auto"/>
        <w:ind w:left="0" w:firstLine="0"/>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 xml:space="preserve">Articolul 10 se modifică şi va avea următorul cuprins : </w:t>
      </w:r>
    </w:p>
    <w:p w:rsidR="0065400A" w:rsidRPr="00F64629" w:rsidRDefault="0065400A"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 xml:space="preserve">“Art.10 - În termen de maximum 90 de zile de la obţinerea licenţei, titularii licenţelor de administrare a pieţelor centralizate transmit ANRE, spre aprobare, regulamentul propriu privind cadrul organizat de tranzacţionare pe piaţa centralizată de gaze naturale.” </w:t>
      </w:r>
    </w:p>
    <w:p w:rsidR="0065400A" w:rsidRPr="00F64629" w:rsidRDefault="0065400A" w:rsidP="00F64629">
      <w:pPr>
        <w:pStyle w:val="ListParagraph"/>
        <w:numPr>
          <w:ilvl w:val="0"/>
          <w:numId w:val="36"/>
        </w:numPr>
        <w:spacing w:after="0" w:line="360" w:lineRule="auto"/>
        <w:ind w:left="0" w:firstLine="0"/>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 xml:space="preserve">La articolul. 11, alineatul (2) se </w:t>
      </w:r>
      <w:r w:rsidR="008200C1" w:rsidRPr="00F64629">
        <w:rPr>
          <w:rFonts w:ascii="Times New Roman" w:hAnsi="Times New Roman" w:cs="Times New Roman"/>
          <w:b/>
          <w:sz w:val="24"/>
          <w:szCs w:val="24"/>
          <w:lang w:val="ro-RO"/>
        </w:rPr>
        <w:t>abrogă.</w:t>
      </w:r>
    </w:p>
    <w:p w:rsidR="0065400A" w:rsidRPr="00F64629" w:rsidRDefault="0065400A" w:rsidP="00F64629">
      <w:pPr>
        <w:pStyle w:val="ListParagraph"/>
        <w:numPr>
          <w:ilvl w:val="0"/>
          <w:numId w:val="36"/>
        </w:numPr>
        <w:spacing w:after="0" w:line="360" w:lineRule="auto"/>
        <w:ind w:left="0" w:firstLine="0"/>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La articolul 13, alineatul (1) se modifică şi va avea următorul cuprins:</w:t>
      </w:r>
    </w:p>
    <w:p w:rsidR="0065400A" w:rsidRPr="00F64629" w:rsidRDefault="0065400A"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“Art. 13 - (1) Orice modificări şi/sau completări aduse regulamentului propriu privind cadrul organizat de tranzacţionare pe piaţa centralizată de gaze naturale se transmit ANRE pentru aprobare.”</w:t>
      </w:r>
    </w:p>
    <w:p w:rsidR="0065400A" w:rsidRPr="00F64629" w:rsidRDefault="0065400A" w:rsidP="00F64629">
      <w:pPr>
        <w:pStyle w:val="ListParagraph"/>
        <w:numPr>
          <w:ilvl w:val="0"/>
          <w:numId w:val="36"/>
        </w:numPr>
        <w:spacing w:after="0" w:line="360" w:lineRule="auto"/>
        <w:ind w:left="0" w:firstLine="0"/>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Articolul 15 se modifică şi va avea următorul cuprins:</w:t>
      </w:r>
    </w:p>
    <w:p w:rsidR="0065400A" w:rsidRPr="00F64629" w:rsidRDefault="0065400A"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 xml:space="preserve">„Art. 15 - </w:t>
      </w:r>
      <w:r w:rsidR="008200C1" w:rsidRPr="00F64629">
        <w:rPr>
          <w:rFonts w:ascii="Times New Roman" w:hAnsi="Times New Roman" w:cs="Times New Roman"/>
          <w:sz w:val="24"/>
          <w:szCs w:val="24"/>
        </w:rPr>
        <w:t>Înregistrarea participanţilor la piaţa centralizată de gaze naturale se face la solicitarea scrisă a acestora, adresată titularului licenţei de administrare a pieţelor centralizate respective, prin încheierea cu acesta a unei convenţii de participare la piaţă. Convenţiile de participare la piaţă sunt elaborate de către titularii licenţelor de administrare a pieţei centralizate şi reflectă drepturile şi obligaţiile titularului licenţei de administrare a pieţelor centralizate şi ale participantului la piaţa centralizată semnatar, în conformitate cu prevederile regulamentelor privind cadrul organizat de tranzacţionare pe piaţa centralizată de gaze naturale şi ale procedurilor specifice necesare organizării şi funcţionării pieţei centralizate prevăzute la art. 4 şi 10</w:t>
      </w:r>
      <w:r w:rsidRPr="00F64629">
        <w:rPr>
          <w:rFonts w:ascii="Times New Roman" w:hAnsi="Times New Roman" w:cs="Times New Roman"/>
          <w:sz w:val="24"/>
          <w:szCs w:val="24"/>
        </w:rPr>
        <w:t>.”</w:t>
      </w:r>
    </w:p>
    <w:p w:rsidR="008200C1" w:rsidRPr="00F64629" w:rsidRDefault="0065400A" w:rsidP="00F64629">
      <w:pPr>
        <w:pStyle w:val="ListParagraph"/>
        <w:numPr>
          <w:ilvl w:val="0"/>
          <w:numId w:val="36"/>
        </w:numPr>
        <w:spacing w:after="0" w:line="360" w:lineRule="auto"/>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 xml:space="preserve">Articolul 16 se </w:t>
      </w:r>
      <w:r w:rsidR="008200C1" w:rsidRPr="00F64629">
        <w:rPr>
          <w:rFonts w:ascii="Times New Roman" w:hAnsi="Times New Roman" w:cs="Times New Roman"/>
          <w:b/>
          <w:sz w:val="24"/>
          <w:szCs w:val="24"/>
          <w:lang w:val="ro-RO"/>
        </w:rPr>
        <w:t>se modifică şi va avea următorul cuprins:</w:t>
      </w:r>
    </w:p>
    <w:p w:rsidR="008200C1" w:rsidRPr="00F64629" w:rsidRDefault="008200C1" w:rsidP="00F64629">
      <w:pPr>
        <w:pStyle w:val="ListParagraph"/>
        <w:spacing w:after="0" w:line="360" w:lineRule="auto"/>
        <w:ind w:left="0"/>
        <w:jc w:val="both"/>
        <w:rPr>
          <w:rFonts w:ascii="Times New Roman" w:hAnsi="Times New Roman" w:cs="Times New Roman"/>
          <w:sz w:val="24"/>
          <w:szCs w:val="24"/>
        </w:rPr>
      </w:pPr>
      <w:r w:rsidRPr="00F64629">
        <w:rPr>
          <w:rFonts w:ascii="Times New Roman" w:hAnsi="Times New Roman" w:cs="Times New Roman"/>
          <w:sz w:val="24"/>
          <w:szCs w:val="24"/>
        </w:rPr>
        <w:t xml:space="preserve">“Art. 16 - </w:t>
      </w:r>
      <w:proofErr w:type="spellStart"/>
      <w:r w:rsidRPr="00F64629">
        <w:rPr>
          <w:rFonts w:ascii="Times New Roman" w:hAnsi="Times New Roman" w:cs="Times New Roman"/>
          <w:sz w:val="24"/>
          <w:szCs w:val="24"/>
        </w:rPr>
        <w:t>Titularii</w:t>
      </w:r>
      <w:proofErr w:type="spellEnd"/>
      <w:r w:rsidRPr="00F64629">
        <w:rPr>
          <w:rFonts w:ascii="Times New Roman" w:hAnsi="Times New Roman" w:cs="Times New Roman"/>
          <w:sz w:val="24"/>
          <w:szCs w:val="24"/>
        </w:rPr>
        <w:t xml:space="preserve"> </w:t>
      </w:r>
      <w:proofErr w:type="spellStart"/>
      <w:r w:rsidRPr="00F64629">
        <w:rPr>
          <w:rFonts w:ascii="Times New Roman" w:hAnsi="Times New Roman" w:cs="Times New Roman"/>
          <w:sz w:val="24"/>
          <w:szCs w:val="24"/>
        </w:rPr>
        <w:t>licenţelor</w:t>
      </w:r>
      <w:proofErr w:type="spellEnd"/>
      <w:r w:rsidRPr="00F64629">
        <w:rPr>
          <w:rFonts w:ascii="Times New Roman" w:hAnsi="Times New Roman" w:cs="Times New Roman"/>
          <w:sz w:val="24"/>
          <w:szCs w:val="24"/>
        </w:rPr>
        <w:t xml:space="preserve"> de </w:t>
      </w:r>
      <w:proofErr w:type="spellStart"/>
      <w:r w:rsidRPr="00F64629">
        <w:rPr>
          <w:rFonts w:ascii="Times New Roman" w:hAnsi="Times New Roman" w:cs="Times New Roman"/>
          <w:sz w:val="24"/>
          <w:szCs w:val="24"/>
        </w:rPr>
        <w:t>administrare</w:t>
      </w:r>
      <w:proofErr w:type="spellEnd"/>
      <w:r w:rsidRPr="00F64629">
        <w:rPr>
          <w:rFonts w:ascii="Times New Roman" w:hAnsi="Times New Roman" w:cs="Times New Roman"/>
          <w:sz w:val="24"/>
          <w:szCs w:val="24"/>
        </w:rPr>
        <w:t xml:space="preserve"> a </w:t>
      </w:r>
      <w:proofErr w:type="spellStart"/>
      <w:r w:rsidRPr="00F64629">
        <w:rPr>
          <w:rFonts w:ascii="Times New Roman" w:hAnsi="Times New Roman" w:cs="Times New Roman"/>
          <w:sz w:val="24"/>
          <w:szCs w:val="24"/>
        </w:rPr>
        <w:t>pieţelor</w:t>
      </w:r>
      <w:proofErr w:type="spellEnd"/>
      <w:r w:rsidRPr="00F64629">
        <w:rPr>
          <w:rFonts w:ascii="Times New Roman" w:hAnsi="Times New Roman" w:cs="Times New Roman"/>
          <w:sz w:val="24"/>
          <w:szCs w:val="24"/>
        </w:rPr>
        <w:t xml:space="preserve"> </w:t>
      </w:r>
      <w:proofErr w:type="spellStart"/>
      <w:r w:rsidRPr="00F64629">
        <w:rPr>
          <w:rFonts w:ascii="Times New Roman" w:hAnsi="Times New Roman" w:cs="Times New Roman"/>
          <w:sz w:val="24"/>
          <w:szCs w:val="24"/>
        </w:rPr>
        <w:t>centralizate</w:t>
      </w:r>
      <w:proofErr w:type="spellEnd"/>
      <w:r w:rsidRPr="00F64629">
        <w:rPr>
          <w:rFonts w:ascii="Times New Roman" w:hAnsi="Times New Roman" w:cs="Times New Roman"/>
          <w:sz w:val="24"/>
          <w:szCs w:val="24"/>
        </w:rPr>
        <w:t xml:space="preserve"> </w:t>
      </w:r>
      <w:proofErr w:type="spellStart"/>
      <w:r w:rsidRPr="00F64629">
        <w:rPr>
          <w:rFonts w:ascii="Times New Roman" w:hAnsi="Times New Roman" w:cs="Times New Roman"/>
          <w:sz w:val="24"/>
          <w:szCs w:val="24"/>
        </w:rPr>
        <w:t>publică</w:t>
      </w:r>
      <w:proofErr w:type="spellEnd"/>
      <w:r w:rsidRPr="00F64629">
        <w:rPr>
          <w:rFonts w:ascii="Times New Roman" w:hAnsi="Times New Roman" w:cs="Times New Roman"/>
          <w:sz w:val="24"/>
          <w:szCs w:val="24"/>
        </w:rPr>
        <w:t xml:space="preserve"> </w:t>
      </w:r>
      <w:proofErr w:type="spellStart"/>
      <w:r w:rsidR="00797CD1" w:rsidRPr="00F64629">
        <w:rPr>
          <w:rFonts w:ascii="Times New Roman" w:hAnsi="Times New Roman" w:cs="Times New Roman"/>
          <w:sz w:val="24"/>
          <w:szCs w:val="24"/>
        </w:rPr>
        <w:t>pe</w:t>
      </w:r>
      <w:proofErr w:type="spellEnd"/>
      <w:r w:rsidR="00797CD1" w:rsidRPr="00F64629">
        <w:rPr>
          <w:rFonts w:ascii="Times New Roman" w:hAnsi="Times New Roman" w:cs="Times New Roman"/>
          <w:sz w:val="24"/>
          <w:szCs w:val="24"/>
        </w:rPr>
        <w:t xml:space="preserve"> </w:t>
      </w:r>
      <w:proofErr w:type="spellStart"/>
      <w:r w:rsidR="00797CD1" w:rsidRPr="00F64629">
        <w:rPr>
          <w:rFonts w:ascii="Times New Roman" w:hAnsi="Times New Roman" w:cs="Times New Roman"/>
          <w:sz w:val="24"/>
          <w:szCs w:val="24"/>
        </w:rPr>
        <w:t>paginile</w:t>
      </w:r>
      <w:proofErr w:type="spellEnd"/>
      <w:r w:rsidR="00797CD1" w:rsidRPr="00F64629">
        <w:rPr>
          <w:rFonts w:ascii="Times New Roman" w:hAnsi="Times New Roman" w:cs="Times New Roman"/>
          <w:sz w:val="24"/>
          <w:szCs w:val="24"/>
        </w:rPr>
        <w:t xml:space="preserve"> </w:t>
      </w:r>
      <w:proofErr w:type="spellStart"/>
      <w:r w:rsidR="00797CD1" w:rsidRPr="00F64629">
        <w:rPr>
          <w:rFonts w:ascii="Times New Roman" w:hAnsi="Times New Roman" w:cs="Times New Roman"/>
          <w:sz w:val="24"/>
          <w:szCs w:val="24"/>
        </w:rPr>
        <w:t>lor</w:t>
      </w:r>
      <w:proofErr w:type="spellEnd"/>
      <w:r w:rsidR="00797CD1" w:rsidRPr="00F64629">
        <w:rPr>
          <w:rFonts w:ascii="Times New Roman" w:hAnsi="Times New Roman" w:cs="Times New Roman"/>
          <w:sz w:val="24"/>
          <w:szCs w:val="24"/>
        </w:rPr>
        <w:t xml:space="preserve"> de internet</w:t>
      </w:r>
      <w:r w:rsidR="00797CD1">
        <w:rPr>
          <w:rFonts w:ascii="Times New Roman" w:hAnsi="Times New Roman" w:cs="Times New Roman"/>
          <w:sz w:val="24"/>
          <w:szCs w:val="24"/>
        </w:rPr>
        <w:t xml:space="preserve"> </w:t>
      </w:r>
      <w:proofErr w:type="spellStart"/>
      <w:r w:rsidR="00797CD1">
        <w:rPr>
          <w:rFonts w:ascii="Times New Roman" w:hAnsi="Times New Roman" w:cs="Times New Roman"/>
          <w:sz w:val="24"/>
          <w:szCs w:val="24"/>
        </w:rPr>
        <w:t>p</w:t>
      </w:r>
      <w:r w:rsidR="00797CD1" w:rsidRPr="00F64629">
        <w:rPr>
          <w:rFonts w:ascii="Times New Roman" w:hAnsi="Times New Roman" w:cs="Times New Roman"/>
          <w:color w:val="000000" w:themeColor="text1"/>
          <w:sz w:val="24"/>
          <w:szCs w:val="24"/>
        </w:rPr>
        <w:t>rocedurile</w:t>
      </w:r>
      <w:proofErr w:type="spellEnd"/>
      <w:r w:rsidR="00797CD1" w:rsidRPr="00F64629">
        <w:rPr>
          <w:rFonts w:ascii="Times New Roman" w:hAnsi="Times New Roman" w:cs="Times New Roman"/>
          <w:color w:val="000000" w:themeColor="text1"/>
          <w:sz w:val="24"/>
          <w:szCs w:val="24"/>
        </w:rPr>
        <w:t xml:space="preserve"> de </w:t>
      </w:r>
      <w:proofErr w:type="spellStart"/>
      <w:r w:rsidR="00797CD1" w:rsidRPr="00F64629">
        <w:rPr>
          <w:rFonts w:ascii="Times New Roman" w:hAnsi="Times New Roman" w:cs="Times New Roman"/>
          <w:color w:val="000000" w:themeColor="text1"/>
          <w:sz w:val="24"/>
          <w:szCs w:val="24"/>
        </w:rPr>
        <w:t>tranzacţionare</w:t>
      </w:r>
      <w:proofErr w:type="spellEnd"/>
      <w:r w:rsidR="00797CD1" w:rsidRPr="00F64629">
        <w:rPr>
          <w:rFonts w:ascii="Times New Roman" w:hAnsi="Times New Roman" w:cs="Times New Roman"/>
          <w:color w:val="000000" w:themeColor="text1"/>
          <w:sz w:val="24"/>
          <w:szCs w:val="24"/>
        </w:rPr>
        <w:t xml:space="preserve"> </w:t>
      </w:r>
      <w:proofErr w:type="spellStart"/>
      <w:r w:rsidR="00797CD1" w:rsidRPr="00F64629">
        <w:rPr>
          <w:rFonts w:ascii="Times New Roman" w:hAnsi="Times New Roman" w:cs="Times New Roman"/>
          <w:color w:val="000000" w:themeColor="text1"/>
          <w:sz w:val="24"/>
          <w:szCs w:val="24"/>
        </w:rPr>
        <w:t>specifice</w:t>
      </w:r>
      <w:proofErr w:type="spellEnd"/>
      <w:r w:rsidR="00797CD1" w:rsidRPr="00F64629">
        <w:rPr>
          <w:rFonts w:ascii="Times New Roman" w:hAnsi="Times New Roman" w:cs="Times New Roman"/>
          <w:color w:val="000000" w:themeColor="text1"/>
          <w:sz w:val="24"/>
          <w:szCs w:val="24"/>
        </w:rPr>
        <w:t xml:space="preserve"> </w:t>
      </w:r>
      <w:proofErr w:type="spellStart"/>
      <w:r w:rsidR="00797CD1" w:rsidRPr="00F64629">
        <w:rPr>
          <w:rFonts w:ascii="Times New Roman" w:hAnsi="Times New Roman" w:cs="Times New Roman"/>
          <w:color w:val="000000" w:themeColor="text1"/>
          <w:sz w:val="24"/>
          <w:szCs w:val="24"/>
        </w:rPr>
        <w:t>acestei</w:t>
      </w:r>
      <w:proofErr w:type="spellEnd"/>
      <w:r w:rsidR="00797CD1" w:rsidRPr="00F64629">
        <w:rPr>
          <w:rFonts w:ascii="Times New Roman" w:hAnsi="Times New Roman" w:cs="Times New Roman"/>
          <w:color w:val="000000" w:themeColor="text1"/>
          <w:sz w:val="24"/>
          <w:szCs w:val="24"/>
        </w:rPr>
        <w:t xml:space="preserve"> </w:t>
      </w:r>
      <w:proofErr w:type="spellStart"/>
      <w:r w:rsidR="00797CD1" w:rsidRPr="00F64629">
        <w:rPr>
          <w:rFonts w:ascii="Times New Roman" w:hAnsi="Times New Roman" w:cs="Times New Roman"/>
          <w:color w:val="000000" w:themeColor="text1"/>
          <w:sz w:val="24"/>
          <w:szCs w:val="24"/>
        </w:rPr>
        <w:t>activităţi</w:t>
      </w:r>
      <w:proofErr w:type="spellEnd"/>
      <w:r w:rsidR="00797CD1">
        <w:rPr>
          <w:rFonts w:ascii="Times New Roman" w:hAnsi="Times New Roman" w:cs="Times New Roman"/>
          <w:color w:val="000000" w:themeColor="text1"/>
          <w:sz w:val="24"/>
          <w:szCs w:val="24"/>
        </w:rPr>
        <w:t>,</w:t>
      </w:r>
      <w:r w:rsidR="00797CD1" w:rsidRPr="00F64629">
        <w:rPr>
          <w:rFonts w:ascii="Times New Roman" w:hAnsi="Times New Roman" w:cs="Times New Roman"/>
          <w:color w:val="000000" w:themeColor="text1"/>
          <w:sz w:val="24"/>
          <w:szCs w:val="24"/>
        </w:rPr>
        <w:t xml:space="preserve"> </w:t>
      </w:r>
      <w:proofErr w:type="spellStart"/>
      <w:r w:rsidR="00797CD1">
        <w:rPr>
          <w:rFonts w:ascii="Times New Roman" w:hAnsi="Times New Roman" w:cs="Times New Roman"/>
          <w:color w:val="000000" w:themeColor="text1"/>
          <w:sz w:val="24"/>
          <w:szCs w:val="24"/>
        </w:rPr>
        <w:t>convențiile</w:t>
      </w:r>
      <w:proofErr w:type="spellEnd"/>
      <w:r w:rsidR="00797CD1">
        <w:rPr>
          <w:rFonts w:ascii="Times New Roman" w:hAnsi="Times New Roman" w:cs="Times New Roman"/>
          <w:color w:val="000000" w:themeColor="text1"/>
          <w:sz w:val="24"/>
          <w:szCs w:val="24"/>
        </w:rPr>
        <w:t xml:space="preserve"> de </w:t>
      </w:r>
      <w:proofErr w:type="spellStart"/>
      <w:r w:rsidR="00797CD1">
        <w:rPr>
          <w:rFonts w:ascii="Times New Roman" w:hAnsi="Times New Roman" w:cs="Times New Roman"/>
          <w:color w:val="000000" w:themeColor="text1"/>
          <w:sz w:val="24"/>
          <w:szCs w:val="24"/>
        </w:rPr>
        <w:t>participare</w:t>
      </w:r>
      <w:proofErr w:type="spellEnd"/>
      <w:r w:rsidR="00797CD1">
        <w:rPr>
          <w:rFonts w:ascii="Times New Roman" w:hAnsi="Times New Roman" w:cs="Times New Roman"/>
          <w:color w:val="000000" w:themeColor="text1"/>
          <w:sz w:val="24"/>
          <w:szCs w:val="24"/>
        </w:rPr>
        <w:t xml:space="preserve"> </w:t>
      </w:r>
      <w:proofErr w:type="spellStart"/>
      <w:r w:rsidR="00797CD1">
        <w:rPr>
          <w:rFonts w:ascii="Times New Roman" w:hAnsi="Times New Roman" w:cs="Times New Roman"/>
          <w:color w:val="000000" w:themeColor="text1"/>
          <w:sz w:val="24"/>
          <w:szCs w:val="24"/>
        </w:rPr>
        <w:t>și</w:t>
      </w:r>
      <w:proofErr w:type="spellEnd"/>
      <w:r w:rsidR="00797CD1">
        <w:rPr>
          <w:rFonts w:ascii="Times New Roman" w:hAnsi="Times New Roman" w:cs="Times New Roman"/>
          <w:color w:val="000000" w:themeColor="text1"/>
          <w:sz w:val="24"/>
          <w:szCs w:val="24"/>
        </w:rPr>
        <w:t xml:space="preserve"> </w:t>
      </w:r>
      <w:proofErr w:type="spellStart"/>
      <w:r w:rsidR="00797CD1">
        <w:rPr>
          <w:rFonts w:ascii="Times New Roman" w:hAnsi="Times New Roman" w:cs="Times New Roman"/>
          <w:color w:val="000000" w:themeColor="text1"/>
          <w:sz w:val="24"/>
          <w:szCs w:val="24"/>
        </w:rPr>
        <w:t>acordul-cadru</w:t>
      </w:r>
      <w:proofErr w:type="spellEnd"/>
      <w:r w:rsidRPr="00F64629">
        <w:rPr>
          <w:rFonts w:ascii="Times New Roman" w:hAnsi="Times New Roman" w:cs="Times New Roman"/>
          <w:sz w:val="24"/>
          <w:szCs w:val="24"/>
        </w:rPr>
        <w:t>.”</w:t>
      </w:r>
    </w:p>
    <w:p w:rsidR="008200C1" w:rsidRPr="00F64629" w:rsidRDefault="008200C1" w:rsidP="00F64629">
      <w:pPr>
        <w:pStyle w:val="ListParagraph"/>
        <w:numPr>
          <w:ilvl w:val="0"/>
          <w:numId w:val="36"/>
        </w:numPr>
        <w:spacing w:after="0" w:line="360" w:lineRule="auto"/>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La articolul 19, după alineatul (4) se introduce un alineat nou, alineatul (5), cu următorul cuprins:</w:t>
      </w:r>
    </w:p>
    <w:p w:rsidR="008200C1" w:rsidRPr="00F64629" w:rsidRDefault="008200C1"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„(5) - După încheierea fiecărei sesiuni de tranzacţionare pe piaţa produselor flexibile pe termen lung, titularii licenţelor de administrare a pieţelor centralizate au obligaţia de a publica zilnic, la sfârşitul intervalului de tranzacţionare, pe pagina proprie de internet, cel puţin următoarele informaţii:</w:t>
      </w:r>
    </w:p>
    <w:p w:rsidR="008200C1" w:rsidRPr="00F64629" w:rsidRDefault="008200C1"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 xml:space="preserve">    a) caracteristicile ofertei iniţiatoare: numele participantului iniţiator, obiectul ofertei, vânzare sau cumpărare, cantitatea contractată, perioada de livrare (data de început și de sfârșit a livrării), preţul de deschidere, contractul propus;</w:t>
      </w:r>
    </w:p>
    <w:p w:rsidR="008200C1" w:rsidRPr="00F64629" w:rsidRDefault="008200C1"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 xml:space="preserve">    b) preţul de închidere a licitaţiei.” </w:t>
      </w:r>
    </w:p>
    <w:p w:rsidR="0065400A" w:rsidRPr="00F64629" w:rsidRDefault="0065400A" w:rsidP="00F64629">
      <w:pPr>
        <w:pStyle w:val="ListParagraph"/>
        <w:numPr>
          <w:ilvl w:val="0"/>
          <w:numId w:val="36"/>
        </w:numPr>
        <w:spacing w:after="0" w:line="360" w:lineRule="auto"/>
        <w:contextualSpacing/>
        <w:jc w:val="both"/>
        <w:rPr>
          <w:rFonts w:ascii="Times New Roman" w:hAnsi="Times New Roman" w:cs="Times New Roman"/>
          <w:b/>
          <w:sz w:val="24"/>
          <w:szCs w:val="24"/>
          <w:lang w:val="ro-RO"/>
        </w:rPr>
      </w:pPr>
      <w:r w:rsidRPr="00F64629">
        <w:rPr>
          <w:rFonts w:ascii="Times New Roman" w:hAnsi="Times New Roman" w:cs="Times New Roman"/>
          <w:b/>
          <w:sz w:val="24"/>
          <w:szCs w:val="24"/>
          <w:lang w:val="ro-RO"/>
        </w:rPr>
        <w:t>După articolul 21 se introduce un articol nou, articolul 21</w:t>
      </w:r>
      <w:r w:rsidRPr="00F64629">
        <w:rPr>
          <w:rFonts w:ascii="Times New Roman" w:hAnsi="Times New Roman" w:cs="Times New Roman"/>
          <w:b/>
          <w:sz w:val="24"/>
          <w:szCs w:val="24"/>
          <w:vertAlign w:val="superscript"/>
          <w:lang w:val="ro-RO"/>
        </w:rPr>
        <w:t>1</w:t>
      </w:r>
      <w:r w:rsidRPr="00F64629">
        <w:rPr>
          <w:rFonts w:ascii="Times New Roman" w:hAnsi="Times New Roman" w:cs="Times New Roman"/>
          <w:b/>
          <w:sz w:val="24"/>
          <w:szCs w:val="24"/>
          <w:lang w:val="ro-RO"/>
        </w:rPr>
        <w:t>, cu următorul cuprins:</w:t>
      </w:r>
    </w:p>
    <w:p w:rsidR="0065400A" w:rsidRPr="00F64629" w:rsidRDefault="0065400A"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sz w:val="24"/>
          <w:szCs w:val="24"/>
        </w:rPr>
        <w:t>„Art.21</w:t>
      </w:r>
      <w:r w:rsidRPr="00F64629">
        <w:rPr>
          <w:rFonts w:ascii="Times New Roman" w:hAnsi="Times New Roman" w:cs="Times New Roman"/>
          <w:sz w:val="24"/>
          <w:szCs w:val="24"/>
          <w:vertAlign w:val="superscript"/>
        </w:rPr>
        <w:t>1</w:t>
      </w:r>
      <w:r w:rsidRPr="00F64629">
        <w:rPr>
          <w:rFonts w:ascii="Times New Roman" w:hAnsi="Times New Roman" w:cs="Times New Roman"/>
          <w:sz w:val="24"/>
          <w:szCs w:val="24"/>
        </w:rPr>
        <w:t xml:space="preserve"> - </w:t>
      </w:r>
      <w:r w:rsidR="008200C1" w:rsidRPr="00F64629">
        <w:rPr>
          <w:rFonts w:ascii="Times New Roman" w:hAnsi="Times New Roman" w:cs="Times New Roman"/>
          <w:sz w:val="24"/>
          <w:szCs w:val="24"/>
        </w:rPr>
        <w:t>În scopul îndeplinirii obligaţiilor prevăzute la art. 19 alin. (3) şi (5) şi la art. 21, titularii licenţelor de administrare a pieţelor centralizate au obligaţia de a exprima preţul, în cazul tranzacţiilor în valută şi în moneda naţională, la cursul de schimb al Băncii Naţionale a României aplicabil la data la care a avut loc tranzacţia.</w:t>
      </w:r>
      <w:r w:rsidRPr="00F64629">
        <w:rPr>
          <w:rFonts w:ascii="Times New Roman" w:hAnsi="Times New Roman" w:cs="Times New Roman"/>
          <w:sz w:val="24"/>
          <w:szCs w:val="24"/>
        </w:rPr>
        <w:t xml:space="preserve">” </w:t>
      </w:r>
    </w:p>
    <w:p w:rsidR="00392C0F" w:rsidRPr="00F64629" w:rsidRDefault="00392C0F" w:rsidP="00F64629">
      <w:pPr>
        <w:pStyle w:val="BodyTextIndent3"/>
        <w:spacing w:line="360" w:lineRule="auto"/>
        <w:ind w:firstLine="0"/>
        <w:rPr>
          <w:b w:val="0"/>
          <w:szCs w:val="24"/>
        </w:rPr>
      </w:pPr>
      <w:r w:rsidRPr="00F64629">
        <w:rPr>
          <w:szCs w:val="24"/>
        </w:rPr>
        <w:t xml:space="preserve">Art. II </w:t>
      </w:r>
      <w:r w:rsidRPr="00F64629">
        <w:rPr>
          <w:b w:val="0"/>
          <w:szCs w:val="24"/>
        </w:rPr>
        <w:t xml:space="preserve">- Codul rețelei pentru Sistemul </w:t>
      </w:r>
      <w:r w:rsidR="00FD1B63">
        <w:rPr>
          <w:b w:val="0"/>
          <w:szCs w:val="24"/>
        </w:rPr>
        <w:t>n</w:t>
      </w:r>
      <w:r w:rsidRPr="00F64629">
        <w:rPr>
          <w:b w:val="0"/>
          <w:szCs w:val="24"/>
        </w:rPr>
        <w:t xml:space="preserve">ațional de </w:t>
      </w:r>
      <w:r w:rsidR="00FD1B63">
        <w:rPr>
          <w:b w:val="0"/>
          <w:szCs w:val="24"/>
        </w:rPr>
        <w:t>t</w:t>
      </w:r>
      <w:r w:rsidRPr="00F64629">
        <w:rPr>
          <w:b w:val="0"/>
          <w:szCs w:val="24"/>
        </w:rPr>
        <w:t xml:space="preserve">ransport al gazelor naturale, aprobat prin Ordinul președintelui </w:t>
      </w:r>
      <w:r w:rsidR="00F64629" w:rsidRPr="00F64629">
        <w:rPr>
          <w:b w:val="0"/>
          <w:szCs w:val="24"/>
        </w:rPr>
        <w:t>Autorităţii Naţionale de Reglementare în Domeniul Energiei</w:t>
      </w:r>
      <w:r w:rsidRPr="00F64629">
        <w:rPr>
          <w:b w:val="0"/>
          <w:szCs w:val="24"/>
        </w:rPr>
        <w:t xml:space="preserve"> nr. 16/2013, publicat în Monitorul Oficial al României, partea I, nr. 171 și 171 bis din 29 martie 2013, cu modificările și completările ulterioare, se modifică și se completează după cum urmează:</w:t>
      </w:r>
    </w:p>
    <w:p w:rsidR="00392C0F" w:rsidRPr="00F64629" w:rsidRDefault="00392C0F" w:rsidP="00F64629">
      <w:pPr>
        <w:pStyle w:val="BodyTextIndent3"/>
        <w:numPr>
          <w:ilvl w:val="1"/>
          <w:numId w:val="4"/>
        </w:numPr>
        <w:spacing w:line="360" w:lineRule="auto"/>
        <w:rPr>
          <w:szCs w:val="24"/>
        </w:rPr>
      </w:pPr>
      <w:r w:rsidRPr="00F64629">
        <w:rPr>
          <w:szCs w:val="24"/>
        </w:rPr>
        <w:t>La articolul 71</w:t>
      </w:r>
      <w:r w:rsidRPr="00F64629">
        <w:rPr>
          <w:szCs w:val="24"/>
          <w:vertAlign w:val="superscript"/>
        </w:rPr>
        <w:t>4</w:t>
      </w:r>
      <w:r w:rsidRPr="00F64629">
        <w:rPr>
          <w:szCs w:val="24"/>
        </w:rPr>
        <w:t xml:space="preserve">, alineatul (1) se modifică și va avea următorul cuprins: </w:t>
      </w:r>
    </w:p>
    <w:p w:rsidR="00392C0F" w:rsidRPr="00F64629" w:rsidRDefault="00392C0F" w:rsidP="00F64629">
      <w:pPr>
        <w:pStyle w:val="BodyTextIndent3"/>
        <w:spacing w:line="360" w:lineRule="auto"/>
        <w:ind w:firstLine="0"/>
        <w:rPr>
          <w:b w:val="0"/>
          <w:szCs w:val="24"/>
        </w:rPr>
      </w:pPr>
      <w:r w:rsidRPr="00F64629">
        <w:rPr>
          <w:b w:val="0"/>
          <w:szCs w:val="24"/>
        </w:rPr>
        <w:t xml:space="preserve">„(1) În perioada 1 mai 2019 – 30 septembrie 2019, în vederea derulării procesului de alocare efectuat de OTS, OD au obligația să transmită către OTS și UR, în ziua D+1, până la ora 14,00, informațiile referitoare la cantitățile alocate </w:t>
      </w:r>
      <w:r w:rsidR="00FD1B63" w:rsidRPr="00F64629">
        <w:rPr>
          <w:b w:val="0"/>
          <w:szCs w:val="24"/>
        </w:rPr>
        <w:t xml:space="preserve">fiecărui UR </w:t>
      </w:r>
      <w:r w:rsidRPr="00F64629">
        <w:rPr>
          <w:b w:val="0"/>
          <w:szCs w:val="24"/>
        </w:rPr>
        <w:t>în ziua D, în conformitate cu prevederile art. 37 alin. (1) și (2), cu menționarea distinctă a cantităților alocate în baza citirilor zilnice la clienții finali și a cantităților alocate în baza profilelor de consum. OD are obligația să transmită UR și OTS atât consumul total, cât și consumul defalcat la nivel de categorie de client, respectiv CC, PET și NC, avut în vedere la alocarea zilnică.”</w:t>
      </w:r>
    </w:p>
    <w:p w:rsidR="00392C0F" w:rsidRPr="00F64629" w:rsidRDefault="00392C0F" w:rsidP="00F64629">
      <w:pPr>
        <w:pStyle w:val="BodyTextIndent3"/>
        <w:numPr>
          <w:ilvl w:val="1"/>
          <w:numId w:val="4"/>
        </w:numPr>
        <w:tabs>
          <w:tab w:val="left" w:pos="426"/>
        </w:tabs>
        <w:spacing w:line="360" w:lineRule="auto"/>
        <w:ind w:left="0" w:firstLine="0"/>
        <w:rPr>
          <w:szCs w:val="24"/>
        </w:rPr>
      </w:pPr>
      <w:r w:rsidRPr="00F64629">
        <w:rPr>
          <w:szCs w:val="24"/>
        </w:rPr>
        <w:t>La articolul 86</w:t>
      </w:r>
      <w:r w:rsidRPr="00F64629">
        <w:rPr>
          <w:szCs w:val="24"/>
          <w:vertAlign w:val="superscript"/>
        </w:rPr>
        <w:t>2</w:t>
      </w:r>
      <w:r w:rsidRPr="00F64629">
        <w:rPr>
          <w:szCs w:val="24"/>
        </w:rPr>
        <w:t>, alineatul (2) se modifică și va avea următorul cuprins:</w:t>
      </w:r>
    </w:p>
    <w:p w:rsidR="00392C0F" w:rsidRPr="00F64629" w:rsidRDefault="00FD1B63" w:rsidP="00F64629">
      <w:pPr>
        <w:pStyle w:val="BodyTextIndent3"/>
        <w:spacing w:line="360" w:lineRule="auto"/>
        <w:ind w:firstLine="0"/>
        <w:rPr>
          <w:b w:val="0"/>
          <w:szCs w:val="24"/>
        </w:rPr>
      </w:pPr>
      <w:r w:rsidRPr="00F64629">
        <w:rPr>
          <w:b w:val="0"/>
          <w:szCs w:val="24"/>
        </w:rPr>
        <w:t>„</w:t>
      </w:r>
      <w:r w:rsidR="00392C0F" w:rsidRPr="00F64629">
        <w:rPr>
          <w:b w:val="0"/>
          <w:szCs w:val="24"/>
        </w:rPr>
        <w:t>(2) Piața de echilibrare reprezintă cadrul organizat de tranzacționare a unor cantități de gaze naturale din producția internă destinată consumului CC sau/și PET, în cursul zilei de livrare sau în ziua gazieră următoare și a dezechilibrului zilnic inițial de tip CC sau PET al UR, în scopul echilibrării comerciale a acestuia, intermediate de OTS/terța parte desemnată de OTS, pe baza Procedurii de tranzacționare pe piața de echilibrare a gazelor naturale, prevăzută în anexa nr. 1</w:t>
      </w:r>
      <w:r w:rsidR="00392C0F" w:rsidRPr="00F64629">
        <w:rPr>
          <w:b w:val="0"/>
          <w:szCs w:val="24"/>
          <w:vertAlign w:val="superscript"/>
        </w:rPr>
        <w:t>4</w:t>
      </w:r>
      <w:r w:rsidR="00392C0F" w:rsidRPr="00F64629">
        <w:rPr>
          <w:b w:val="0"/>
          <w:szCs w:val="24"/>
        </w:rPr>
        <w:t>.</w:t>
      </w:r>
    </w:p>
    <w:p w:rsidR="00392C0F" w:rsidRPr="00F64629" w:rsidRDefault="00392C0F" w:rsidP="00F64629">
      <w:pPr>
        <w:pStyle w:val="BodyTextIndent3"/>
        <w:spacing w:line="360" w:lineRule="auto"/>
        <w:ind w:firstLine="0"/>
        <w:rPr>
          <w:b w:val="0"/>
          <w:szCs w:val="24"/>
        </w:rPr>
      </w:pPr>
      <w:r w:rsidRPr="00F64629">
        <w:rPr>
          <w:b w:val="0"/>
          <w:szCs w:val="24"/>
        </w:rPr>
        <w:t xml:space="preserve"> Prețul din ofertele de tranzacționare va fi defalcat astfel:</w:t>
      </w:r>
    </w:p>
    <w:p w:rsidR="00392C0F" w:rsidRPr="00F64629" w:rsidRDefault="00392C0F" w:rsidP="00F64629">
      <w:pPr>
        <w:pStyle w:val="BodyTextIndent3"/>
        <w:spacing w:line="360" w:lineRule="auto"/>
        <w:ind w:firstLine="0"/>
        <w:rPr>
          <w:b w:val="0"/>
          <w:szCs w:val="24"/>
        </w:rPr>
      </w:pPr>
      <w:r w:rsidRPr="00F64629">
        <w:rPr>
          <w:b w:val="0"/>
          <w:szCs w:val="24"/>
        </w:rPr>
        <w:t>a) prețul gazelor naturale, fără servicii incluse, care nu poate depăși prețul de 68 lei/MWh;</w:t>
      </w:r>
    </w:p>
    <w:p w:rsidR="00392C0F" w:rsidRPr="00F64629" w:rsidRDefault="00392C0F" w:rsidP="00F64629">
      <w:pPr>
        <w:pStyle w:val="BodyTextIndent3"/>
        <w:spacing w:line="360" w:lineRule="auto"/>
        <w:ind w:firstLine="0"/>
        <w:rPr>
          <w:b w:val="0"/>
          <w:szCs w:val="24"/>
        </w:rPr>
      </w:pPr>
      <w:r w:rsidRPr="00F64629">
        <w:rPr>
          <w:b w:val="0"/>
          <w:szCs w:val="24"/>
        </w:rPr>
        <w:t>b) costul serviciilor incluse, în lei/MWh, care cuprinde costul serviciilor de transport, costul serviciilor de înmagazinare subterană, precum și costuri de finanțare, după caz ”.</w:t>
      </w:r>
    </w:p>
    <w:p w:rsidR="00392C0F" w:rsidRPr="00F64629" w:rsidRDefault="00392C0F" w:rsidP="00F64629">
      <w:pPr>
        <w:pStyle w:val="BodyTextIndent3"/>
        <w:numPr>
          <w:ilvl w:val="1"/>
          <w:numId w:val="4"/>
        </w:numPr>
        <w:tabs>
          <w:tab w:val="left" w:pos="284"/>
        </w:tabs>
        <w:spacing w:line="360" w:lineRule="auto"/>
        <w:ind w:left="0" w:firstLine="0"/>
        <w:rPr>
          <w:szCs w:val="24"/>
        </w:rPr>
      </w:pPr>
      <w:r w:rsidRPr="00F64629">
        <w:rPr>
          <w:szCs w:val="24"/>
        </w:rPr>
        <w:t>La articolul 88, după alineatul (2) se introduce un alineat nou, alineatul (3), cu următorul cuprins:</w:t>
      </w:r>
    </w:p>
    <w:p w:rsidR="00FD1B63" w:rsidRDefault="00FD1B63" w:rsidP="00FD1B63">
      <w:pPr>
        <w:pStyle w:val="BodyTextIndent3"/>
        <w:spacing w:line="360" w:lineRule="auto"/>
        <w:ind w:firstLine="0"/>
        <w:rPr>
          <w:b w:val="0"/>
          <w:szCs w:val="24"/>
        </w:rPr>
      </w:pPr>
      <w:r w:rsidRPr="00F64629">
        <w:rPr>
          <w:b w:val="0"/>
          <w:szCs w:val="24"/>
        </w:rPr>
        <w:t>„</w:t>
      </w:r>
      <w:r w:rsidR="00392C0F" w:rsidRPr="00F64629">
        <w:rPr>
          <w:b w:val="0"/>
          <w:szCs w:val="24"/>
        </w:rPr>
        <w:t>(3) Prin derogare de la prevederile alin. (2), în perioada 1 mai 2019 – 28 februarie 2022, dezechilibrul zilnic final de tip CC și PET se calculează de către OTS cu luarea in considerare a cantităților tranzacționate pe PE; dezechilibrul zilnic inițial de tip NC devine dezechilibru zilnic final.</w:t>
      </w:r>
      <w:r w:rsidRPr="00F64629">
        <w:rPr>
          <w:b w:val="0"/>
          <w:szCs w:val="24"/>
        </w:rPr>
        <w:t xml:space="preserve">” </w:t>
      </w:r>
    </w:p>
    <w:p w:rsidR="00392C0F" w:rsidRPr="00FD1B63" w:rsidRDefault="00FD1B63" w:rsidP="00FD1B63">
      <w:pPr>
        <w:pStyle w:val="BodyTextIndent3"/>
        <w:spacing w:line="360" w:lineRule="auto"/>
        <w:ind w:firstLine="0"/>
        <w:rPr>
          <w:b w:val="0"/>
          <w:szCs w:val="24"/>
        </w:rPr>
      </w:pPr>
      <w:r w:rsidRPr="00FD1B63">
        <w:rPr>
          <w:szCs w:val="24"/>
        </w:rPr>
        <w:t>4</w:t>
      </w:r>
      <w:r>
        <w:rPr>
          <w:b w:val="0"/>
          <w:szCs w:val="24"/>
        </w:rPr>
        <w:t xml:space="preserve">. </w:t>
      </w:r>
      <w:r w:rsidR="00392C0F" w:rsidRPr="00F64629">
        <w:rPr>
          <w:szCs w:val="24"/>
        </w:rPr>
        <w:t>La articolul 102</w:t>
      </w:r>
      <w:r w:rsidR="00392C0F" w:rsidRPr="00F64629">
        <w:rPr>
          <w:szCs w:val="24"/>
          <w:vertAlign w:val="superscript"/>
        </w:rPr>
        <w:t>1</w:t>
      </w:r>
      <w:r w:rsidR="00392C0F" w:rsidRPr="00F64629">
        <w:rPr>
          <w:szCs w:val="24"/>
        </w:rPr>
        <w:t>, după litera g) se introduce o literă nouă, lit. h), cu următorul cuprins</w:t>
      </w:r>
      <w:r w:rsidR="00392C0F" w:rsidRPr="00F64629">
        <w:rPr>
          <w:szCs w:val="24"/>
          <w:lang w:val="en-GB"/>
        </w:rPr>
        <w:t>:</w:t>
      </w:r>
    </w:p>
    <w:p w:rsidR="00392C0F" w:rsidRPr="00F64629" w:rsidRDefault="00392C0F" w:rsidP="00F64629">
      <w:pPr>
        <w:pStyle w:val="BodyTextIndent3"/>
        <w:spacing w:line="360" w:lineRule="auto"/>
        <w:ind w:firstLine="0"/>
        <w:rPr>
          <w:b w:val="0"/>
          <w:szCs w:val="24"/>
        </w:rPr>
      </w:pPr>
      <w:r w:rsidRPr="00F64629">
        <w:rPr>
          <w:b w:val="0"/>
          <w:bCs w:val="0"/>
          <w:szCs w:val="24"/>
        </w:rPr>
        <w:t xml:space="preserve">„h) </w:t>
      </w:r>
      <w:r w:rsidRPr="00F64629">
        <w:rPr>
          <w:b w:val="0"/>
          <w:szCs w:val="24"/>
        </w:rPr>
        <w:t>Prin derogare de la prevederile lit. a) - g), în perioada 1 mai 2019 – 28 februarie 2022, prețul mediu ponderat al tranzacțiilor cu gaze naturale din producția internă necesare pentru acoperirea consumului CC și PET se calculează în baza tranzacțiilor efectuate pe PE, în următoarea ordine de prioritate:</w:t>
      </w:r>
    </w:p>
    <w:p w:rsidR="00392C0F" w:rsidRPr="00F64629" w:rsidRDefault="00392C0F" w:rsidP="00F64629">
      <w:pPr>
        <w:pStyle w:val="BodyTextIndent3"/>
        <w:spacing w:line="360" w:lineRule="auto"/>
        <w:ind w:firstLine="0"/>
        <w:rPr>
          <w:b w:val="0"/>
          <w:szCs w:val="24"/>
        </w:rPr>
      </w:pPr>
      <w:r w:rsidRPr="00F64629">
        <w:rPr>
          <w:b w:val="0"/>
          <w:szCs w:val="24"/>
        </w:rPr>
        <w:tab/>
        <w:t>(i) prețul mediu ponderat rezultat în urma tranzacțiilor cu cantități de gaze naturale destinate consumului CC și/sau PET în cursul zilei de livrare;</w:t>
      </w:r>
    </w:p>
    <w:p w:rsidR="00392C0F" w:rsidRPr="00F64629" w:rsidRDefault="00392C0F" w:rsidP="00F64629">
      <w:pPr>
        <w:pStyle w:val="BodyTextIndent3"/>
        <w:spacing w:line="360" w:lineRule="auto"/>
        <w:ind w:firstLine="0"/>
        <w:rPr>
          <w:b w:val="0"/>
          <w:szCs w:val="24"/>
        </w:rPr>
      </w:pPr>
      <w:r w:rsidRPr="00F64629">
        <w:rPr>
          <w:b w:val="0"/>
          <w:szCs w:val="24"/>
        </w:rPr>
        <w:tab/>
        <w:t>(ii) prețul mediu ponderat rezultat în urma tranzacțiilor cu cantități de gaze naturale destinate consumului CC și/sau PET pentru ziua gazieră următoare zilei de livrare;</w:t>
      </w:r>
    </w:p>
    <w:p w:rsidR="00392C0F" w:rsidRPr="00F64629" w:rsidRDefault="00392C0F" w:rsidP="00F64629">
      <w:pPr>
        <w:pStyle w:val="BodyTextIndent3"/>
        <w:spacing w:line="360" w:lineRule="auto"/>
        <w:ind w:firstLine="0"/>
        <w:rPr>
          <w:b w:val="0"/>
          <w:szCs w:val="24"/>
        </w:rPr>
      </w:pPr>
      <w:r w:rsidRPr="00F64629">
        <w:rPr>
          <w:b w:val="0"/>
          <w:szCs w:val="24"/>
        </w:rPr>
        <w:tab/>
        <w:t>(iii) prețul de închidere al PE din ziua pentru care s-a calculat dezechilibrul zilnic final;</w:t>
      </w:r>
    </w:p>
    <w:p w:rsidR="00392C0F" w:rsidRPr="00F64629" w:rsidRDefault="00392C0F" w:rsidP="00F64629">
      <w:pPr>
        <w:pStyle w:val="BodyTextIndent3"/>
        <w:spacing w:line="360" w:lineRule="auto"/>
        <w:ind w:firstLine="0"/>
        <w:rPr>
          <w:b w:val="0"/>
          <w:szCs w:val="24"/>
        </w:rPr>
      </w:pPr>
      <w:r w:rsidRPr="00F64629">
        <w:rPr>
          <w:b w:val="0"/>
          <w:szCs w:val="24"/>
        </w:rPr>
        <w:tab/>
        <w:t>(iv) cel mai recent preț de închidere al PE, în lipsa prețului de închidere al PE din ziua gazieră pentru care s-a calculat dezechilibrul zilnic final.”</w:t>
      </w:r>
    </w:p>
    <w:p w:rsidR="00392C0F" w:rsidRPr="00F64629" w:rsidRDefault="00355967" w:rsidP="00355967">
      <w:pPr>
        <w:pStyle w:val="BodyTextIndent3"/>
        <w:spacing w:line="360" w:lineRule="auto"/>
        <w:ind w:firstLine="0"/>
        <w:rPr>
          <w:szCs w:val="24"/>
        </w:rPr>
      </w:pPr>
      <w:r>
        <w:rPr>
          <w:szCs w:val="24"/>
        </w:rPr>
        <w:t xml:space="preserve">5. </w:t>
      </w:r>
      <w:r w:rsidR="00392C0F" w:rsidRPr="00F64629">
        <w:rPr>
          <w:szCs w:val="24"/>
        </w:rPr>
        <w:t>La articolul 102</w:t>
      </w:r>
      <w:r w:rsidR="00392C0F" w:rsidRPr="00F64629">
        <w:rPr>
          <w:szCs w:val="24"/>
          <w:vertAlign w:val="superscript"/>
        </w:rPr>
        <w:t>2</w:t>
      </w:r>
      <w:r w:rsidR="00392C0F" w:rsidRPr="00F64629">
        <w:rPr>
          <w:szCs w:val="24"/>
        </w:rPr>
        <w:t>, după alineatul (1) se introduce un nou alineat, alineatul (1</w:t>
      </w:r>
      <w:r w:rsidR="00392C0F" w:rsidRPr="00F64629">
        <w:rPr>
          <w:szCs w:val="24"/>
          <w:vertAlign w:val="superscript"/>
        </w:rPr>
        <w:t>1</w:t>
      </w:r>
      <w:r w:rsidR="00392C0F" w:rsidRPr="00F64629">
        <w:rPr>
          <w:szCs w:val="24"/>
        </w:rPr>
        <w:t>), cu următorul cuprins:</w:t>
      </w:r>
    </w:p>
    <w:p w:rsidR="00392C0F" w:rsidRPr="00F64629" w:rsidRDefault="00392C0F" w:rsidP="00F64629">
      <w:pPr>
        <w:pStyle w:val="BodyTextIndent3"/>
        <w:spacing w:line="360" w:lineRule="auto"/>
        <w:ind w:firstLine="0"/>
        <w:rPr>
          <w:b w:val="0"/>
          <w:szCs w:val="24"/>
        </w:rPr>
      </w:pPr>
      <w:r w:rsidRPr="00F64629">
        <w:rPr>
          <w:b w:val="0"/>
          <w:bCs w:val="0"/>
          <w:szCs w:val="24"/>
        </w:rPr>
        <w:t>„</w:t>
      </w:r>
      <w:r w:rsidRPr="00F64629">
        <w:rPr>
          <w:b w:val="0"/>
          <w:szCs w:val="24"/>
        </w:rPr>
        <w:t>(1</w:t>
      </w:r>
      <w:r w:rsidRPr="00F64629">
        <w:rPr>
          <w:b w:val="0"/>
          <w:szCs w:val="24"/>
          <w:vertAlign w:val="superscript"/>
        </w:rPr>
        <w:t>1</w:t>
      </w:r>
      <w:r w:rsidRPr="00F64629">
        <w:rPr>
          <w:b w:val="0"/>
          <w:szCs w:val="24"/>
        </w:rPr>
        <w:t>) Prin derogare de la prevederile alin. (1), prețul marginal de vânzare, în cazul gazelor naturale din producția internă necesare pentru acoperirea consumului CC și PET, este egal cu prețul mediu ponderat calculat în conformitate cu prevederile art. 102</w:t>
      </w:r>
      <w:r w:rsidRPr="00F64629">
        <w:rPr>
          <w:b w:val="0"/>
          <w:szCs w:val="24"/>
          <w:vertAlign w:val="superscript"/>
        </w:rPr>
        <w:t>1</w:t>
      </w:r>
      <w:r w:rsidRPr="00F64629">
        <w:rPr>
          <w:b w:val="0"/>
          <w:szCs w:val="24"/>
        </w:rPr>
        <w:t xml:space="preserve"> lit. h), minus componenta de ajustare, reprezentând un procent de 10%.”</w:t>
      </w:r>
    </w:p>
    <w:p w:rsidR="00392C0F" w:rsidRPr="00F64629" w:rsidRDefault="00355967" w:rsidP="00355967">
      <w:pPr>
        <w:pStyle w:val="BodyTextIndent3"/>
        <w:spacing w:line="360" w:lineRule="auto"/>
        <w:ind w:firstLine="0"/>
        <w:rPr>
          <w:szCs w:val="24"/>
        </w:rPr>
      </w:pPr>
      <w:r>
        <w:rPr>
          <w:szCs w:val="24"/>
        </w:rPr>
        <w:t xml:space="preserve">6. </w:t>
      </w:r>
      <w:r w:rsidR="00392C0F" w:rsidRPr="00F64629">
        <w:rPr>
          <w:szCs w:val="24"/>
        </w:rPr>
        <w:t>La articolul 102</w:t>
      </w:r>
      <w:r w:rsidR="00392C0F" w:rsidRPr="00F64629">
        <w:rPr>
          <w:szCs w:val="24"/>
          <w:vertAlign w:val="superscript"/>
        </w:rPr>
        <w:t>2</w:t>
      </w:r>
      <w:r w:rsidR="00392C0F" w:rsidRPr="00F64629">
        <w:rPr>
          <w:szCs w:val="24"/>
        </w:rPr>
        <w:t>, după alineatul (2) se introduce un nou alineat, alineatul (2</w:t>
      </w:r>
      <w:r w:rsidR="00392C0F" w:rsidRPr="00F64629">
        <w:rPr>
          <w:szCs w:val="24"/>
          <w:vertAlign w:val="superscript"/>
        </w:rPr>
        <w:t>1</w:t>
      </w:r>
      <w:r w:rsidR="00392C0F" w:rsidRPr="00F64629">
        <w:rPr>
          <w:szCs w:val="24"/>
        </w:rPr>
        <w:t>), cu următorul cuprins:</w:t>
      </w:r>
    </w:p>
    <w:p w:rsidR="00392C0F" w:rsidRPr="00F64629" w:rsidRDefault="00392C0F" w:rsidP="00F64629">
      <w:pPr>
        <w:pStyle w:val="BodyTextIndent3"/>
        <w:spacing w:line="360" w:lineRule="auto"/>
        <w:ind w:firstLine="0"/>
        <w:rPr>
          <w:b w:val="0"/>
          <w:szCs w:val="24"/>
        </w:rPr>
      </w:pPr>
      <w:r w:rsidRPr="00F64629">
        <w:rPr>
          <w:b w:val="0"/>
          <w:bCs w:val="0"/>
          <w:szCs w:val="24"/>
        </w:rPr>
        <w:t>„</w:t>
      </w:r>
      <w:r w:rsidRPr="00F64629">
        <w:rPr>
          <w:b w:val="0"/>
          <w:szCs w:val="24"/>
        </w:rPr>
        <w:t>(2</w:t>
      </w:r>
      <w:r w:rsidRPr="00F64629">
        <w:rPr>
          <w:b w:val="0"/>
          <w:szCs w:val="24"/>
          <w:vertAlign w:val="superscript"/>
        </w:rPr>
        <w:t>1</w:t>
      </w:r>
      <w:r w:rsidRPr="00F64629">
        <w:rPr>
          <w:b w:val="0"/>
          <w:szCs w:val="24"/>
        </w:rPr>
        <w:t>) Prin derogare de la prevederile alin. (2), prețul marginal de cumpărare, în cazul gazelor naturale din producția internă necesare pentru acoperirea consumului clienților CC și PET, este egal cu prețul mediu ponderat calculat în conformitate cu prevederile art. 102</w:t>
      </w:r>
      <w:r w:rsidRPr="00F64629">
        <w:rPr>
          <w:b w:val="0"/>
          <w:szCs w:val="24"/>
          <w:vertAlign w:val="superscript"/>
        </w:rPr>
        <w:t>1</w:t>
      </w:r>
      <w:r w:rsidRPr="00F64629">
        <w:rPr>
          <w:b w:val="0"/>
          <w:szCs w:val="24"/>
        </w:rPr>
        <w:t xml:space="preserve"> lit. h), plus componenta de ajustare, reprezentând un procent de 10%.”</w:t>
      </w:r>
    </w:p>
    <w:p w:rsidR="00392C0F" w:rsidRPr="00F64629" w:rsidRDefault="00355967" w:rsidP="00355967">
      <w:pPr>
        <w:pStyle w:val="BodyTextIndent3"/>
        <w:spacing w:line="360" w:lineRule="auto"/>
        <w:ind w:firstLine="0"/>
        <w:rPr>
          <w:szCs w:val="24"/>
        </w:rPr>
      </w:pPr>
      <w:r w:rsidRPr="00355967">
        <w:rPr>
          <w:szCs w:val="24"/>
        </w:rPr>
        <w:t>7.</w:t>
      </w:r>
      <w:r>
        <w:rPr>
          <w:szCs w:val="24"/>
        </w:rPr>
        <w:t xml:space="preserve"> </w:t>
      </w:r>
      <w:r w:rsidR="00392C0F" w:rsidRPr="00F64629">
        <w:rPr>
          <w:szCs w:val="24"/>
        </w:rPr>
        <w:t>În anexa nr. 1</w:t>
      </w:r>
      <w:r w:rsidR="00392C0F" w:rsidRPr="00F64629">
        <w:rPr>
          <w:szCs w:val="24"/>
          <w:vertAlign w:val="superscript"/>
        </w:rPr>
        <w:t>4</w:t>
      </w:r>
      <w:r w:rsidR="00392C0F" w:rsidRPr="00F64629">
        <w:rPr>
          <w:szCs w:val="24"/>
        </w:rPr>
        <w:t>, la articolul 4, alineatul (8) se modifică și va avea următorul cuprins:</w:t>
      </w:r>
    </w:p>
    <w:p w:rsidR="00392C0F" w:rsidRPr="00F64629" w:rsidRDefault="00392C0F" w:rsidP="00F64629">
      <w:pPr>
        <w:tabs>
          <w:tab w:val="left" w:pos="284"/>
        </w:tabs>
        <w:autoSpaceDE w:val="0"/>
        <w:autoSpaceDN w:val="0"/>
        <w:adjustRightInd w:val="0"/>
        <w:spacing w:after="0" w:line="360" w:lineRule="auto"/>
        <w:jc w:val="both"/>
        <w:rPr>
          <w:rFonts w:ascii="Times New Roman" w:eastAsia="Times New Roman" w:hAnsi="Times New Roman" w:cs="Times New Roman"/>
          <w:bCs/>
          <w:sz w:val="24"/>
          <w:szCs w:val="24"/>
        </w:rPr>
      </w:pPr>
      <w:r w:rsidRPr="00F64629">
        <w:rPr>
          <w:rFonts w:ascii="Times New Roman" w:eastAsia="Times New Roman" w:hAnsi="Times New Roman" w:cs="Times New Roman"/>
          <w:bCs/>
          <w:sz w:val="24"/>
          <w:szCs w:val="24"/>
        </w:rPr>
        <w:t>„(8) OTS/terţa parte desemnată de OTS întocmeşte zilnic, pentru fiecare participant la PE care a înregistrat tranzacţii de vânzare sau de cumpărare gaze naturale, nota de decontare zilnică, corespunzătoare zilei gaziere de livrare tranzacţionată, care conţine următoarele informaţii:</w:t>
      </w:r>
    </w:p>
    <w:p w:rsidR="00392C0F" w:rsidRPr="00F64629" w:rsidRDefault="00392C0F" w:rsidP="00F64629">
      <w:pPr>
        <w:autoSpaceDE w:val="0"/>
        <w:autoSpaceDN w:val="0"/>
        <w:adjustRightInd w:val="0"/>
        <w:spacing w:after="0" w:line="360" w:lineRule="auto"/>
        <w:jc w:val="both"/>
        <w:rPr>
          <w:rFonts w:ascii="Times New Roman" w:eastAsia="Times New Roman" w:hAnsi="Times New Roman" w:cs="Times New Roman"/>
          <w:bCs/>
          <w:sz w:val="24"/>
          <w:szCs w:val="24"/>
        </w:rPr>
      </w:pPr>
      <w:r w:rsidRPr="00F64629">
        <w:rPr>
          <w:rFonts w:ascii="Times New Roman" w:eastAsia="Times New Roman" w:hAnsi="Times New Roman" w:cs="Times New Roman"/>
          <w:bCs/>
          <w:sz w:val="24"/>
          <w:szCs w:val="24"/>
        </w:rPr>
        <w:t xml:space="preserve">    a) cantităţile de gaze naturale corespunzătoare vânzărilor/cumpărărilor pentru ziua gazieră de livrare;</w:t>
      </w:r>
    </w:p>
    <w:p w:rsidR="00392C0F" w:rsidRPr="00F64629" w:rsidRDefault="00392C0F" w:rsidP="00F64629">
      <w:pPr>
        <w:autoSpaceDE w:val="0"/>
        <w:autoSpaceDN w:val="0"/>
        <w:adjustRightInd w:val="0"/>
        <w:spacing w:after="0" w:line="360" w:lineRule="auto"/>
        <w:jc w:val="both"/>
        <w:rPr>
          <w:rFonts w:ascii="Times New Roman" w:eastAsia="Times New Roman" w:hAnsi="Times New Roman" w:cs="Times New Roman"/>
          <w:bCs/>
          <w:sz w:val="24"/>
          <w:szCs w:val="24"/>
        </w:rPr>
      </w:pPr>
      <w:r w:rsidRPr="00F64629">
        <w:rPr>
          <w:rFonts w:ascii="Times New Roman" w:eastAsia="Times New Roman" w:hAnsi="Times New Roman" w:cs="Times New Roman"/>
          <w:bCs/>
          <w:sz w:val="24"/>
          <w:szCs w:val="24"/>
        </w:rPr>
        <w:t xml:space="preserve">    b) preţul de închidere al pieţei, cu evidențierea </w:t>
      </w:r>
      <w:r w:rsidRPr="00F64629">
        <w:rPr>
          <w:rFonts w:ascii="Times New Roman" w:hAnsi="Times New Roman" w:cs="Times New Roman"/>
          <w:sz w:val="24"/>
          <w:szCs w:val="24"/>
        </w:rPr>
        <w:t>prețului gazelor naturale fără servicii incluse</w:t>
      </w:r>
      <w:r w:rsidRPr="00F64629">
        <w:rPr>
          <w:rFonts w:ascii="Times New Roman" w:eastAsia="Times New Roman" w:hAnsi="Times New Roman" w:cs="Times New Roman"/>
          <w:bCs/>
          <w:sz w:val="24"/>
          <w:szCs w:val="24"/>
        </w:rPr>
        <w:t>;</w:t>
      </w:r>
    </w:p>
    <w:p w:rsidR="00392C0F" w:rsidRPr="00F64629" w:rsidRDefault="00392C0F" w:rsidP="00F64629">
      <w:pPr>
        <w:autoSpaceDE w:val="0"/>
        <w:autoSpaceDN w:val="0"/>
        <w:adjustRightInd w:val="0"/>
        <w:spacing w:after="0" w:line="360" w:lineRule="auto"/>
        <w:jc w:val="both"/>
        <w:rPr>
          <w:rFonts w:ascii="Times New Roman" w:eastAsia="Times New Roman" w:hAnsi="Times New Roman" w:cs="Times New Roman"/>
          <w:bCs/>
          <w:sz w:val="24"/>
          <w:szCs w:val="24"/>
        </w:rPr>
      </w:pPr>
      <w:r w:rsidRPr="00F64629">
        <w:rPr>
          <w:rFonts w:ascii="Times New Roman" w:eastAsia="Times New Roman" w:hAnsi="Times New Roman" w:cs="Times New Roman"/>
          <w:bCs/>
          <w:sz w:val="24"/>
          <w:szCs w:val="24"/>
        </w:rPr>
        <w:t xml:space="preserve">    c) valorile corespunzătoare vânzărilor/cumpărărilor de gaze naturale pentru o zi gazieră de livrare;</w:t>
      </w:r>
    </w:p>
    <w:p w:rsidR="00392C0F" w:rsidRPr="00F64629" w:rsidRDefault="00392C0F" w:rsidP="00F64629">
      <w:pPr>
        <w:autoSpaceDE w:val="0"/>
        <w:autoSpaceDN w:val="0"/>
        <w:adjustRightInd w:val="0"/>
        <w:spacing w:after="0" w:line="360" w:lineRule="auto"/>
        <w:jc w:val="both"/>
        <w:rPr>
          <w:rFonts w:ascii="Times New Roman" w:eastAsia="Times New Roman" w:hAnsi="Times New Roman" w:cs="Times New Roman"/>
          <w:bCs/>
          <w:sz w:val="24"/>
          <w:szCs w:val="24"/>
        </w:rPr>
      </w:pPr>
      <w:r w:rsidRPr="00F64629">
        <w:rPr>
          <w:rFonts w:ascii="Times New Roman" w:eastAsia="Times New Roman" w:hAnsi="Times New Roman" w:cs="Times New Roman"/>
          <w:bCs/>
          <w:sz w:val="24"/>
          <w:szCs w:val="24"/>
        </w:rPr>
        <w:t xml:space="preserve">    d) contravaloarea TVA, dacă este aplicabil;</w:t>
      </w:r>
    </w:p>
    <w:p w:rsidR="00392C0F" w:rsidRPr="00F64629" w:rsidRDefault="00392C0F" w:rsidP="00F64629">
      <w:pPr>
        <w:autoSpaceDE w:val="0"/>
        <w:autoSpaceDN w:val="0"/>
        <w:adjustRightInd w:val="0"/>
        <w:spacing w:after="0" w:line="360" w:lineRule="auto"/>
        <w:jc w:val="both"/>
        <w:rPr>
          <w:rFonts w:ascii="Times New Roman" w:eastAsia="Times New Roman" w:hAnsi="Times New Roman" w:cs="Times New Roman"/>
          <w:bCs/>
          <w:sz w:val="24"/>
          <w:szCs w:val="24"/>
        </w:rPr>
      </w:pPr>
      <w:r w:rsidRPr="00F64629">
        <w:rPr>
          <w:rFonts w:ascii="Times New Roman" w:eastAsia="Times New Roman" w:hAnsi="Times New Roman" w:cs="Times New Roman"/>
          <w:bCs/>
          <w:sz w:val="24"/>
          <w:szCs w:val="24"/>
        </w:rPr>
        <w:t xml:space="preserve">    e) valoarea drepturilor de încasare/obligaţiilor de plată zilnice.”</w:t>
      </w:r>
    </w:p>
    <w:p w:rsidR="00653F09" w:rsidRPr="00F64629" w:rsidRDefault="00653F09" w:rsidP="00F64629">
      <w:pPr>
        <w:pStyle w:val="BodyTextIndent3"/>
        <w:spacing w:line="360" w:lineRule="auto"/>
        <w:ind w:firstLine="0"/>
        <w:rPr>
          <w:b w:val="0"/>
          <w:szCs w:val="24"/>
        </w:rPr>
      </w:pPr>
      <w:r w:rsidRPr="00F64629">
        <w:rPr>
          <w:szCs w:val="24"/>
        </w:rPr>
        <w:t>Art. III</w:t>
      </w:r>
      <w:r w:rsidRPr="00F64629">
        <w:rPr>
          <w:b w:val="0"/>
          <w:szCs w:val="24"/>
        </w:rPr>
        <w:t xml:space="preserve"> - Ordinul președintelui </w:t>
      </w:r>
      <w:r w:rsidR="00F64629" w:rsidRPr="00F64629">
        <w:rPr>
          <w:b w:val="0"/>
          <w:szCs w:val="24"/>
        </w:rPr>
        <w:t>Autorităţii Naţionale de Reglementare în Domeniul Energiei</w:t>
      </w:r>
      <w:r w:rsidRPr="00F64629">
        <w:rPr>
          <w:b w:val="0"/>
          <w:szCs w:val="24"/>
        </w:rPr>
        <w:t xml:space="preserve"> nr. 52/2019 pentru aprobarea Metodologiei de stabilire a cantităților de gaze naturale pe care producătorii au obligația să le vândă cu prioritate pentru asigurarea întregului necesar de consum al clienților casnici şi al producătorilor de energie termică, numai pentru cantitatea de gaze naturale utilizată la producerea de energie termică în centralele de cogenerare şi în centralele termice destinată consumului populaţiei, din producția internă și/sau din depozitele de înmagazinare și de modificare și completare a Codului rețelei pentru Sistemul național de transport al gazelor naturale, aprobat prin Ordinul președintelui Autorității Naționale de Reglementare în Domeniul Energiei nr. 16/2013, publicat în Monitorul Oficial al României, partea I, nr. 301 din 18 aprilie 2019, se completează după cum urmează:</w:t>
      </w:r>
    </w:p>
    <w:p w:rsidR="00653F09" w:rsidRPr="00F64629" w:rsidRDefault="00653F09" w:rsidP="00F64629">
      <w:pPr>
        <w:pStyle w:val="BodyTextIndent3"/>
        <w:spacing w:line="360" w:lineRule="auto"/>
        <w:ind w:firstLine="0"/>
        <w:rPr>
          <w:szCs w:val="24"/>
        </w:rPr>
      </w:pPr>
      <w:r w:rsidRPr="00F64629">
        <w:rPr>
          <w:b w:val="0"/>
          <w:szCs w:val="24"/>
        </w:rPr>
        <w:t xml:space="preserve">      </w:t>
      </w:r>
      <w:r w:rsidRPr="00F64629">
        <w:rPr>
          <w:szCs w:val="24"/>
        </w:rPr>
        <w:t>După art</w:t>
      </w:r>
      <w:r w:rsidR="00355967">
        <w:rPr>
          <w:szCs w:val="24"/>
        </w:rPr>
        <w:t>icolul</w:t>
      </w:r>
      <w:r w:rsidRPr="00F64629">
        <w:rPr>
          <w:szCs w:val="24"/>
        </w:rPr>
        <w:t xml:space="preserve"> 9 se introduce un articol nou, articolul 9</w:t>
      </w:r>
      <w:r w:rsidRPr="00F64629">
        <w:rPr>
          <w:szCs w:val="24"/>
          <w:vertAlign w:val="superscript"/>
        </w:rPr>
        <w:t>1</w:t>
      </w:r>
      <w:r w:rsidRPr="00F64629">
        <w:rPr>
          <w:szCs w:val="24"/>
        </w:rPr>
        <w:t>, cu următorul cuprins:</w:t>
      </w:r>
    </w:p>
    <w:p w:rsidR="00653F09" w:rsidRPr="00F64629" w:rsidRDefault="00653F09" w:rsidP="00F64629">
      <w:pPr>
        <w:pStyle w:val="BodyTextIndent3"/>
        <w:spacing w:line="360" w:lineRule="auto"/>
        <w:ind w:firstLine="0"/>
        <w:rPr>
          <w:b w:val="0"/>
          <w:i/>
          <w:szCs w:val="24"/>
        </w:rPr>
      </w:pPr>
      <w:r w:rsidRPr="00F64629">
        <w:rPr>
          <w:b w:val="0"/>
          <w:szCs w:val="24"/>
        </w:rPr>
        <w:t xml:space="preserve">    „</w:t>
      </w:r>
      <w:r w:rsidR="00F64629" w:rsidRPr="00F64629">
        <w:rPr>
          <w:b w:val="0"/>
          <w:szCs w:val="24"/>
        </w:rPr>
        <w:t>Art. 9</w:t>
      </w:r>
      <w:r w:rsidR="00F64629" w:rsidRPr="00F64629">
        <w:rPr>
          <w:b w:val="0"/>
          <w:szCs w:val="24"/>
          <w:vertAlign w:val="superscript"/>
        </w:rPr>
        <w:t>1</w:t>
      </w:r>
      <w:r w:rsidR="00F64629" w:rsidRPr="00F64629">
        <w:rPr>
          <w:b w:val="0"/>
          <w:szCs w:val="24"/>
        </w:rPr>
        <w:t xml:space="preserve"> - </w:t>
      </w:r>
      <w:r w:rsidRPr="00F64629">
        <w:rPr>
          <w:b w:val="0"/>
          <w:szCs w:val="24"/>
        </w:rPr>
        <w:t xml:space="preserve">Prin derogare de la dispozițiile Ordinului președintelui </w:t>
      </w:r>
      <w:r w:rsidR="00F64629" w:rsidRPr="00F64629">
        <w:rPr>
          <w:b w:val="0"/>
          <w:szCs w:val="24"/>
        </w:rPr>
        <w:t>Autorităţii Naţionale de Reglementare în Domeniul Energiei</w:t>
      </w:r>
      <w:r w:rsidRPr="00F64629">
        <w:rPr>
          <w:b w:val="0"/>
          <w:szCs w:val="24"/>
        </w:rPr>
        <w:t xml:space="preserve"> nr. 221/2018 privind obligația participanților la piața de gaze naturale de a tranzacționa pe piețele centralizate din România, cantitățile de gaze naturale stabilite de ANRE pentru asigurarea întregului necesar de consum al clienților casnici și al producătorilor de energie termică, numai pentru cantitatea de gaze naturale utilizată la producerea de energie termică în centralele de cogenerare şi în centralele termice destinată consumului populaţiei, din producția internă curentă și/sau din depozitele de înmagazinare în perioada 1 mai 2019 – 28 februarie 2022, sunt exceptate de la calculul obligației de tranzacționare pe piețele centralizate din România</w:t>
      </w:r>
      <w:r w:rsidRPr="00F64629">
        <w:rPr>
          <w:b w:val="0"/>
          <w:i/>
          <w:szCs w:val="24"/>
        </w:rPr>
        <w:t>”.</w:t>
      </w:r>
    </w:p>
    <w:p w:rsidR="0065400A" w:rsidRPr="00F64629" w:rsidRDefault="0065400A"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b/>
          <w:sz w:val="24"/>
          <w:szCs w:val="24"/>
        </w:rPr>
        <w:t>Art. I</w:t>
      </w:r>
      <w:r w:rsidR="00653F09" w:rsidRPr="00F64629">
        <w:rPr>
          <w:rFonts w:ascii="Times New Roman" w:hAnsi="Times New Roman" w:cs="Times New Roman"/>
          <w:b/>
          <w:sz w:val="24"/>
          <w:szCs w:val="24"/>
        </w:rPr>
        <w:t>V</w:t>
      </w:r>
      <w:r w:rsidRPr="00F64629">
        <w:rPr>
          <w:rFonts w:ascii="Times New Roman" w:hAnsi="Times New Roman" w:cs="Times New Roman"/>
          <w:b/>
          <w:sz w:val="24"/>
          <w:szCs w:val="24"/>
        </w:rPr>
        <w:t xml:space="preserve"> </w:t>
      </w:r>
      <w:r w:rsidR="00653F09" w:rsidRPr="00F64629">
        <w:rPr>
          <w:rFonts w:ascii="Times New Roman" w:hAnsi="Times New Roman" w:cs="Times New Roman"/>
          <w:sz w:val="24"/>
          <w:szCs w:val="24"/>
        </w:rPr>
        <w:t>–</w:t>
      </w:r>
      <w:r w:rsidRPr="00F64629">
        <w:rPr>
          <w:rFonts w:ascii="Times New Roman" w:hAnsi="Times New Roman" w:cs="Times New Roman"/>
          <w:sz w:val="24"/>
          <w:szCs w:val="24"/>
        </w:rPr>
        <w:t xml:space="preserve"> </w:t>
      </w:r>
      <w:r w:rsidR="00653F09" w:rsidRPr="00F64629">
        <w:rPr>
          <w:rFonts w:ascii="Times New Roman" w:hAnsi="Times New Roman" w:cs="Times New Roman"/>
          <w:sz w:val="24"/>
          <w:szCs w:val="24"/>
        </w:rPr>
        <w:t xml:space="preserve">Participanții la piața gazelor naturale duc la îndeplinire </w:t>
      </w:r>
      <w:r w:rsidR="008B42CE" w:rsidRPr="00F64629">
        <w:rPr>
          <w:rFonts w:ascii="Times New Roman" w:hAnsi="Times New Roman" w:cs="Times New Roman"/>
          <w:sz w:val="24"/>
          <w:szCs w:val="24"/>
        </w:rPr>
        <w:t>prevederile prezentului ordin, iar compartimentele de resort din cadrul</w:t>
      </w:r>
      <w:r w:rsidRPr="00F64629">
        <w:rPr>
          <w:rFonts w:ascii="Times New Roman" w:hAnsi="Times New Roman" w:cs="Times New Roman"/>
          <w:sz w:val="24"/>
          <w:szCs w:val="24"/>
        </w:rPr>
        <w:t xml:space="preserve"> Autorităţii Naţionale de Reglementare în Domeniul Energiei </w:t>
      </w:r>
      <w:r w:rsidR="008B42CE" w:rsidRPr="00F64629">
        <w:rPr>
          <w:rFonts w:ascii="Times New Roman" w:hAnsi="Times New Roman" w:cs="Times New Roman"/>
          <w:sz w:val="24"/>
          <w:szCs w:val="24"/>
        </w:rPr>
        <w:t>urmăresc respectarea acestora</w:t>
      </w:r>
      <w:r w:rsidRPr="00F64629">
        <w:rPr>
          <w:rFonts w:ascii="Times New Roman" w:hAnsi="Times New Roman" w:cs="Times New Roman"/>
          <w:sz w:val="24"/>
          <w:szCs w:val="24"/>
        </w:rPr>
        <w:t xml:space="preserve">. </w:t>
      </w:r>
    </w:p>
    <w:p w:rsidR="0065400A" w:rsidRPr="00F64629" w:rsidRDefault="0065400A" w:rsidP="00F64629">
      <w:pPr>
        <w:spacing w:after="0" w:line="360" w:lineRule="auto"/>
        <w:jc w:val="both"/>
        <w:rPr>
          <w:rFonts w:ascii="Times New Roman" w:hAnsi="Times New Roman" w:cs="Times New Roman"/>
          <w:sz w:val="24"/>
          <w:szCs w:val="24"/>
        </w:rPr>
      </w:pPr>
      <w:r w:rsidRPr="00F64629">
        <w:rPr>
          <w:rFonts w:ascii="Times New Roman" w:hAnsi="Times New Roman" w:cs="Times New Roman"/>
          <w:b/>
          <w:sz w:val="24"/>
          <w:szCs w:val="24"/>
        </w:rPr>
        <w:t xml:space="preserve">Art. </w:t>
      </w:r>
      <w:r w:rsidR="008B42CE" w:rsidRPr="00F64629">
        <w:rPr>
          <w:rFonts w:ascii="Times New Roman" w:hAnsi="Times New Roman" w:cs="Times New Roman"/>
          <w:b/>
          <w:sz w:val="24"/>
          <w:szCs w:val="24"/>
        </w:rPr>
        <w:t>V</w:t>
      </w:r>
      <w:r w:rsidRPr="00F64629">
        <w:rPr>
          <w:rFonts w:ascii="Times New Roman" w:hAnsi="Times New Roman" w:cs="Times New Roman"/>
          <w:sz w:val="24"/>
          <w:szCs w:val="24"/>
        </w:rPr>
        <w:t xml:space="preserve"> - Prezentul ordin se publică în Monitorul Oficial al României, Partea I.</w:t>
      </w:r>
    </w:p>
    <w:p w:rsidR="0065400A" w:rsidRPr="00F64629" w:rsidRDefault="0065400A" w:rsidP="00F64629">
      <w:pPr>
        <w:autoSpaceDE w:val="0"/>
        <w:autoSpaceDN w:val="0"/>
        <w:adjustRightInd w:val="0"/>
        <w:spacing w:after="0" w:line="360" w:lineRule="auto"/>
        <w:jc w:val="both"/>
        <w:rPr>
          <w:rFonts w:ascii="Times New Roman" w:eastAsia="Times New Roman" w:hAnsi="Times New Roman" w:cs="Times New Roman"/>
          <w:bCs/>
          <w:sz w:val="24"/>
          <w:szCs w:val="24"/>
        </w:rPr>
      </w:pPr>
    </w:p>
    <w:p w:rsidR="0065400A" w:rsidRPr="00F64629" w:rsidRDefault="0065400A" w:rsidP="00F64629">
      <w:pPr>
        <w:autoSpaceDE w:val="0"/>
        <w:autoSpaceDN w:val="0"/>
        <w:adjustRightInd w:val="0"/>
        <w:spacing w:after="0" w:line="360" w:lineRule="auto"/>
        <w:jc w:val="both"/>
        <w:rPr>
          <w:rFonts w:ascii="Times New Roman" w:eastAsia="Times New Roman" w:hAnsi="Times New Roman" w:cs="Times New Roman"/>
          <w:bCs/>
          <w:sz w:val="24"/>
          <w:szCs w:val="24"/>
        </w:rPr>
      </w:pPr>
    </w:p>
    <w:p w:rsidR="0065400A" w:rsidRPr="00F64629" w:rsidRDefault="0065400A" w:rsidP="00F64629">
      <w:pPr>
        <w:autoSpaceDE w:val="0"/>
        <w:autoSpaceDN w:val="0"/>
        <w:adjustRightInd w:val="0"/>
        <w:spacing w:after="0" w:line="360" w:lineRule="auto"/>
        <w:jc w:val="both"/>
        <w:rPr>
          <w:rFonts w:ascii="Times New Roman" w:eastAsia="Times New Roman" w:hAnsi="Times New Roman" w:cs="Times New Roman"/>
          <w:bCs/>
          <w:sz w:val="24"/>
          <w:szCs w:val="24"/>
        </w:rPr>
      </w:pPr>
    </w:p>
    <w:p w:rsidR="00B92D9F" w:rsidRPr="00F64629" w:rsidRDefault="00B92D9F" w:rsidP="00F64629">
      <w:pPr>
        <w:pStyle w:val="BodyTextIndent3"/>
        <w:spacing w:line="360" w:lineRule="auto"/>
        <w:ind w:firstLine="0"/>
        <w:rPr>
          <w:b w:val="0"/>
          <w:szCs w:val="24"/>
        </w:rPr>
      </w:pPr>
    </w:p>
    <w:p w:rsidR="00AB689F" w:rsidRPr="00F64629" w:rsidRDefault="00AB689F" w:rsidP="00F64629">
      <w:pPr>
        <w:pStyle w:val="BodyTextIndent3"/>
        <w:spacing w:line="360" w:lineRule="auto"/>
        <w:ind w:firstLine="0"/>
        <w:rPr>
          <w:b w:val="0"/>
          <w:szCs w:val="24"/>
        </w:rPr>
      </w:pPr>
    </w:p>
    <w:sectPr w:rsidR="00AB689F" w:rsidRPr="00F64629" w:rsidSect="00A97325">
      <w:footerReference w:type="default" r:id="rId8"/>
      <w:footerReference w:type="first" r:id="rId9"/>
      <w:pgSz w:w="11907" w:h="16840" w:code="9"/>
      <w:pgMar w:top="851" w:right="851" w:bottom="851" w:left="1134" w:header="454" w:footer="68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9D4CD0" w16cid:durableId="20220FFB"/>
  <w16cid:commentId w16cid:paraId="6898AFC9" w16cid:durableId="2022260B"/>
  <w16cid:commentId w16cid:paraId="449CA556" w16cid:durableId="20222711"/>
  <w16cid:commentId w16cid:paraId="487F9C9F" w16cid:durableId="20222A3A"/>
  <w16cid:commentId w16cid:paraId="62A86B6F" w16cid:durableId="20222BAF"/>
  <w16cid:commentId w16cid:paraId="77860AC3" w16cid:durableId="20222C56"/>
  <w16cid:commentId w16cid:paraId="6C57DBF0" w16cid:durableId="20222C7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348" w:rsidRDefault="00537348" w:rsidP="00597094">
      <w:pPr>
        <w:spacing w:after="0" w:line="240" w:lineRule="auto"/>
      </w:pPr>
      <w:r>
        <w:separator/>
      </w:r>
    </w:p>
  </w:endnote>
  <w:endnote w:type="continuationSeparator" w:id="0">
    <w:p w:rsidR="00537348" w:rsidRDefault="00537348" w:rsidP="00597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0215647"/>
      <w:docPartObj>
        <w:docPartGallery w:val="Page Numbers (Bottom of Page)"/>
        <w:docPartUnique/>
      </w:docPartObj>
    </w:sdtPr>
    <w:sdtEndPr>
      <w:rPr>
        <w:noProof/>
      </w:rPr>
    </w:sdtEndPr>
    <w:sdtContent>
      <w:p w:rsidR="00DA03BF" w:rsidRDefault="00DA03BF">
        <w:pPr>
          <w:pStyle w:val="Footer"/>
          <w:jc w:val="center"/>
        </w:pPr>
        <w:r>
          <w:fldChar w:fldCharType="begin"/>
        </w:r>
        <w:r>
          <w:instrText xml:space="preserve"> PAGE   \* MERGEFORMAT </w:instrText>
        </w:r>
        <w:r>
          <w:fldChar w:fldCharType="separate"/>
        </w:r>
        <w:r w:rsidR="00763D7B">
          <w:rPr>
            <w:noProof/>
          </w:rPr>
          <w:t>2</w:t>
        </w:r>
        <w:r>
          <w:rPr>
            <w:noProof/>
          </w:rPr>
          <w:fldChar w:fldCharType="end"/>
        </w:r>
      </w:p>
    </w:sdtContent>
  </w:sdt>
  <w:p w:rsidR="00DA03BF" w:rsidRDefault="00DA03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0315248"/>
      <w:docPartObj>
        <w:docPartGallery w:val="Page Numbers (Bottom of Page)"/>
        <w:docPartUnique/>
      </w:docPartObj>
    </w:sdtPr>
    <w:sdtEndPr>
      <w:rPr>
        <w:noProof/>
      </w:rPr>
    </w:sdtEndPr>
    <w:sdtContent>
      <w:p w:rsidR="00F64629" w:rsidRDefault="00F64629">
        <w:pPr>
          <w:pStyle w:val="Footer"/>
          <w:jc w:val="center"/>
        </w:pPr>
        <w:r>
          <w:fldChar w:fldCharType="begin"/>
        </w:r>
        <w:r>
          <w:instrText xml:space="preserve"> PAGE   \* MERGEFORMAT </w:instrText>
        </w:r>
        <w:r>
          <w:fldChar w:fldCharType="separate"/>
        </w:r>
        <w:r w:rsidR="00763D7B">
          <w:rPr>
            <w:noProof/>
          </w:rPr>
          <w:t>1</w:t>
        </w:r>
        <w:r>
          <w:rPr>
            <w:noProof/>
          </w:rPr>
          <w:fldChar w:fldCharType="end"/>
        </w:r>
      </w:p>
    </w:sdtContent>
  </w:sdt>
  <w:p w:rsidR="00F64629" w:rsidRDefault="00F646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348" w:rsidRDefault="00537348" w:rsidP="00597094">
      <w:pPr>
        <w:spacing w:after="0" w:line="240" w:lineRule="auto"/>
      </w:pPr>
      <w:r>
        <w:separator/>
      </w:r>
    </w:p>
  </w:footnote>
  <w:footnote w:type="continuationSeparator" w:id="0">
    <w:p w:rsidR="00537348" w:rsidRDefault="00537348" w:rsidP="005970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hybridMultilevel"/>
    <w:tmpl w:val="6CA8C35E"/>
    <w:lvl w:ilvl="0" w:tplc="5ADC2794">
      <w:start w:val="1"/>
      <w:numFmt w:val="lowerLetter"/>
      <w:lvlText w:val="%1)"/>
      <w:lvlJc w:val="left"/>
      <w:pPr>
        <w:ind w:left="1080" w:hanging="360"/>
      </w:pPr>
      <w:rPr>
        <w:rFonts w:cs="Times New Roman" w:hint="default"/>
      </w:rPr>
    </w:lvl>
    <w:lvl w:ilvl="1" w:tplc="D11CA092">
      <w:start w:val="1"/>
      <w:numFmt w:val="lowerLetter"/>
      <w:lvlText w:val="%2."/>
      <w:lvlJc w:val="left"/>
      <w:pPr>
        <w:ind w:left="1800" w:hanging="360"/>
      </w:pPr>
      <w:rPr>
        <w:rFonts w:cs="Times New Roman"/>
      </w:rPr>
    </w:lvl>
    <w:lvl w:ilvl="2" w:tplc="89F853BC">
      <w:start w:val="1"/>
      <w:numFmt w:val="lowerRoman"/>
      <w:lvlText w:val="%3."/>
      <w:lvlJc w:val="right"/>
      <w:pPr>
        <w:ind w:left="2520" w:hanging="180"/>
      </w:pPr>
      <w:rPr>
        <w:rFonts w:cs="Times New Roman"/>
      </w:rPr>
    </w:lvl>
    <w:lvl w:ilvl="3" w:tplc="E49262A4">
      <w:start w:val="1"/>
      <w:numFmt w:val="decimal"/>
      <w:lvlText w:val="%4."/>
      <w:lvlJc w:val="left"/>
      <w:pPr>
        <w:ind w:left="3240" w:hanging="360"/>
      </w:pPr>
      <w:rPr>
        <w:rFonts w:cs="Times New Roman"/>
      </w:rPr>
    </w:lvl>
    <w:lvl w:ilvl="4" w:tplc="AB5A05B2">
      <w:start w:val="1"/>
      <w:numFmt w:val="lowerLetter"/>
      <w:lvlText w:val="%5."/>
      <w:lvlJc w:val="left"/>
      <w:pPr>
        <w:ind w:left="3960" w:hanging="360"/>
      </w:pPr>
      <w:rPr>
        <w:rFonts w:cs="Times New Roman"/>
      </w:rPr>
    </w:lvl>
    <w:lvl w:ilvl="5" w:tplc="C05E65CE">
      <w:start w:val="1"/>
      <w:numFmt w:val="lowerRoman"/>
      <w:lvlText w:val="%6."/>
      <w:lvlJc w:val="right"/>
      <w:pPr>
        <w:ind w:left="4680" w:hanging="180"/>
      </w:pPr>
      <w:rPr>
        <w:rFonts w:cs="Times New Roman"/>
      </w:rPr>
    </w:lvl>
    <w:lvl w:ilvl="6" w:tplc="2B083F2E">
      <w:start w:val="1"/>
      <w:numFmt w:val="decimal"/>
      <w:lvlText w:val="%7."/>
      <w:lvlJc w:val="left"/>
      <w:pPr>
        <w:ind w:left="5400" w:hanging="360"/>
      </w:pPr>
      <w:rPr>
        <w:rFonts w:cs="Times New Roman"/>
      </w:rPr>
    </w:lvl>
    <w:lvl w:ilvl="7" w:tplc="5386BB1A">
      <w:start w:val="1"/>
      <w:numFmt w:val="lowerLetter"/>
      <w:lvlText w:val="%8."/>
      <w:lvlJc w:val="left"/>
      <w:pPr>
        <w:ind w:left="6120" w:hanging="360"/>
      </w:pPr>
      <w:rPr>
        <w:rFonts w:cs="Times New Roman"/>
      </w:rPr>
    </w:lvl>
    <w:lvl w:ilvl="8" w:tplc="52F4B87A">
      <w:start w:val="1"/>
      <w:numFmt w:val="lowerRoman"/>
      <w:lvlText w:val="%9."/>
      <w:lvlJc w:val="right"/>
      <w:pPr>
        <w:ind w:left="6840" w:hanging="180"/>
      </w:pPr>
      <w:rPr>
        <w:rFonts w:cs="Times New Roman"/>
      </w:rPr>
    </w:lvl>
  </w:abstractNum>
  <w:abstractNum w:abstractNumId="1" w15:restartNumberingAfterBreak="0">
    <w:nsid w:val="00000012"/>
    <w:multiLevelType w:val="hybridMultilevel"/>
    <w:tmpl w:val="7222F826"/>
    <w:lvl w:ilvl="0" w:tplc="EC8EC17E">
      <w:start w:val="1"/>
      <w:numFmt w:val="lowerLetter"/>
      <w:lvlText w:val="%1)"/>
      <w:lvlJc w:val="left"/>
      <w:pPr>
        <w:ind w:left="1080" w:hanging="360"/>
      </w:pPr>
      <w:rPr>
        <w:rFonts w:cs="Times New Roman" w:hint="default"/>
      </w:rPr>
    </w:lvl>
    <w:lvl w:ilvl="1" w:tplc="9FEA685C">
      <w:start w:val="1"/>
      <w:numFmt w:val="lowerLetter"/>
      <w:lvlText w:val="%2."/>
      <w:lvlJc w:val="left"/>
      <w:pPr>
        <w:ind w:left="1800" w:hanging="360"/>
      </w:pPr>
      <w:rPr>
        <w:rFonts w:cs="Times New Roman"/>
      </w:rPr>
    </w:lvl>
    <w:lvl w:ilvl="2" w:tplc="1E46B698">
      <w:start w:val="1"/>
      <w:numFmt w:val="lowerRoman"/>
      <w:lvlText w:val="%3."/>
      <w:lvlJc w:val="right"/>
      <w:pPr>
        <w:ind w:left="2520" w:hanging="180"/>
      </w:pPr>
      <w:rPr>
        <w:rFonts w:cs="Times New Roman"/>
      </w:rPr>
    </w:lvl>
    <w:lvl w:ilvl="3" w:tplc="556684E2">
      <w:start w:val="1"/>
      <w:numFmt w:val="decimal"/>
      <w:lvlText w:val="%4."/>
      <w:lvlJc w:val="left"/>
      <w:pPr>
        <w:ind w:left="3240" w:hanging="360"/>
      </w:pPr>
      <w:rPr>
        <w:rFonts w:cs="Times New Roman"/>
      </w:rPr>
    </w:lvl>
    <w:lvl w:ilvl="4" w:tplc="40C67372">
      <w:start w:val="1"/>
      <w:numFmt w:val="lowerLetter"/>
      <w:lvlText w:val="%5."/>
      <w:lvlJc w:val="left"/>
      <w:pPr>
        <w:ind w:left="3960" w:hanging="360"/>
      </w:pPr>
      <w:rPr>
        <w:rFonts w:cs="Times New Roman"/>
      </w:rPr>
    </w:lvl>
    <w:lvl w:ilvl="5" w:tplc="407E7336">
      <w:start w:val="1"/>
      <w:numFmt w:val="lowerRoman"/>
      <w:lvlText w:val="%6."/>
      <w:lvlJc w:val="right"/>
      <w:pPr>
        <w:ind w:left="4680" w:hanging="180"/>
      </w:pPr>
      <w:rPr>
        <w:rFonts w:cs="Times New Roman"/>
      </w:rPr>
    </w:lvl>
    <w:lvl w:ilvl="6" w:tplc="629EB554">
      <w:start w:val="1"/>
      <w:numFmt w:val="decimal"/>
      <w:lvlText w:val="%7."/>
      <w:lvlJc w:val="left"/>
      <w:pPr>
        <w:ind w:left="5400" w:hanging="360"/>
      </w:pPr>
      <w:rPr>
        <w:rFonts w:cs="Times New Roman"/>
      </w:rPr>
    </w:lvl>
    <w:lvl w:ilvl="7" w:tplc="109EDFDE">
      <w:start w:val="1"/>
      <w:numFmt w:val="lowerLetter"/>
      <w:lvlText w:val="%8."/>
      <w:lvlJc w:val="left"/>
      <w:pPr>
        <w:ind w:left="6120" w:hanging="360"/>
      </w:pPr>
      <w:rPr>
        <w:rFonts w:cs="Times New Roman"/>
      </w:rPr>
    </w:lvl>
    <w:lvl w:ilvl="8" w:tplc="D41255A2">
      <w:start w:val="1"/>
      <w:numFmt w:val="lowerRoman"/>
      <w:lvlText w:val="%9."/>
      <w:lvlJc w:val="right"/>
      <w:pPr>
        <w:ind w:left="6840" w:hanging="180"/>
      </w:pPr>
      <w:rPr>
        <w:rFonts w:cs="Times New Roman"/>
      </w:rPr>
    </w:lvl>
  </w:abstractNum>
  <w:abstractNum w:abstractNumId="2" w15:restartNumberingAfterBreak="0">
    <w:nsid w:val="00000018"/>
    <w:multiLevelType w:val="hybridMultilevel"/>
    <w:tmpl w:val="BCBC1BEC"/>
    <w:lvl w:ilvl="0" w:tplc="294CAA24">
      <w:start w:val="1"/>
      <w:numFmt w:val="lowerRoman"/>
      <w:lvlText w:val="%1)"/>
      <w:lvlJc w:val="left"/>
      <w:pPr>
        <w:ind w:left="3576" w:hanging="720"/>
      </w:pPr>
      <w:rPr>
        <w:rFonts w:cs="Times New Roman" w:hint="default"/>
      </w:rPr>
    </w:lvl>
    <w:lvl w:ilvl="1" w:tplc="CBEA57B8">
      <w:start w:val="1"/>
      <w:numFmt w:val="lowerLetter"/>
      <w:lvlText w:val="%2."/>
      <w:lvlJc w:val="left"/>
      <w:pPr>
        <w:ind w:left="3936" w:hanging="360"/>
      </w:pPr>
      <w:rPr>
        <w:rFonts w:cs="Times New Roman"/>
      </w:rPr>
    </w:lvl>
    <w:lvl w:ilvl="2" w:tplc="A88EC4C4">
      <w:start w:val="1"/>
      <w:numFmt w:val="lowerRoman"/>
      <w:lvlText w:val="%3."/>
      <w:lvlJc w:val="right"/>
      <w:pPr>
        <w:ind w:left="4656" w:hanging="180"/>
      </w:pPr>
      <w:rPr>
        <w:rFonts w:cs="Times New Roman"/>
      </w:rPr>
    </w:lvl>
    <w:lvl w:ilvl="3" w:tplc="46323E6E">
      <w:start w:val="1"/>
      <w:numFmt w:val="decimal"/>
      <w:lvlText w:val="%4."/>
      <w:lvlJc w:val="left"/>
      <w:pPr>
        <w:ind w:left="5376" w:hanging="360"/>
      </w:pPr>
      <w:rPr>
        <w:rFonts w:cs="Times New Roman"/>
      </w:rPr>
    </w:lvl>
    <w:lvl w:ilvl="4" w:tplc="8BEA3A36">
      <w:start w:val="1"/>
      <w:numFmt w:val="lowerLetter"/>
      <w:lvlText w:val="%5."/>
      <w:lvlJc w:val="left"/>
      <w:pPr>
        <w:ind w:left="6096" w:hanging="360"/>
      </w:pPr>
      <w:rPr>
        <w:rFonts w:cs="Times New Roman"/>
      </w:rPr>
    </w:lvl>
    <w:lvl w:ilvl="5" w:tplc="877AF8CE">
      <w:start w:val="1"/>
      <w:numFmt w:val="lowerRoman"/>
      <w:lvlText w:val="%6."/>
      <w:lvlJc w:val="right"/>
      <w:pPr>
        <w:ind w:left="6816" w:hanging="180"/>
      </w:pPr>
      <w:rPr>
        <w:rFonts w:cs="Times New Roman"/>
      </w:rPr>
    </w:lvl>
    <w:lvl w:ilvl="6" w:tplc="BE14A198">
      <w:start w:val="1"/>
      <w:numFmt w:val="decimal"/>
      <w:lvlText w:val="%7."/>
      <w:lvlJc w:val="left"/>
      <w:pPr>
        <w:ind w:left="7536" w:hanging="360"/>
      </w:pPr>
      <w:rPr>
        <w:rFonts w:cs="Times New Roman"/>
      </w:rPr>
    </w:lvl>
    <w:lvl w:ilvl="7" w:tplc="BF303714">
      <w:start w:val="1"/>
      <w:numFmt w:val="lowerLetter"/>
      <w:lvlText w:val="%8."/>
      <w:lvlJc w:val="left"/>
      <w:pPr>
        <w:ind w:left="8256" w:hanging="360"/>
      </w:pPr>
      <w:rPr>
        <w:rFonts w:cs="Times New Roman"/>
      </w:rPr>
    </w:lvl>
    <w:lvl w:ilvl="8" w:tplc="8864F118">
      <w:start w:val="1"/>
      <w:numFmt w:val="lowerRoman"/>
      <w:lvlText w:val="%9."/>
      <w:lvlJc w:val="right"/>
      <w:pPr>
        <w:ind w:left="8976" w:hanging="180"/>
      </w:pPr>
      <w:rPr>
        <w:rFonts w:cs="Times New Roman"/>
      </w:rPr>
    </w:lvl>
  </w:abstractNum>
  <w:abstractNum w:abstractNumId="3" w15:restartNumberingAfterBreak="0">
    <w:nsid w:val="00EC13B2"/>
    <w:multiLevelType w:val="hybridMultilevel"/>
    <w:tmpl w:val="44305D2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2837944"/>
    <w:multiLevelType w:val="hybridMultilevel"/>
    <w:tmpl w:val="D1CAB070"/>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2F7699E"/>
    <w:multiLevelType w:val="hybridMultilevel"/>
    <w:tmpl w:val="60505236"/>
    <w:lvl w:ilvl="0" w:tplc="0418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302063A"/>
    <w:multiLevelType w:val="hybridMultilevel"/>
    <w:tmpl w:val="0A549E1E"/>
    <w:lvl w:ilvl="0" w:tplc="72B89996">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14566468"/>
    <w:multiLevelType w:val="hybridMultilevel"/>
    <w:tmpl w:val="4EBCDA4C"/>
    <w:lvl w:ilvl="0" w:tplc="4FDC39B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8D1CAF"/>
    <w:multiLevelType w:val="hybridMultilevel"/>
    <w:tmpl w:val="27E270C4"/>
    <w:lvl w:ilvl="0" w:tplc="8272F0C4">
      <w:start w:val="1"/>
      <w:numFmt w:val="lowerLetter"/>
      <w:lvlText w:val="%1)"/>
      <w:lvlJc w:val="left"/>
      <w:pPr>
        <w:ind w:left="862" w:hanging="360"/>
      </w:pPr>
      <w:rPr>
        <w:b w:val="0"/>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9" w15:restartNumberingAfterBreak="0">
    <w:nsid w:val="14A36480"/>
    <w:multiLevelType w:val="hybridMultilevel"/>
    <w:tmpl w:val="A4FE3DEC"/>
    <w:lvl w:ilvl="0" w:tplc="04090017">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10" w15:restartNumberingAfterBreak="0">
    <w:nsid w:val="17252CE9"/>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18FD64D6"/>
    <w:multiLevelType w:val="hybridMultilevel"/>
    <w:tmpl w:val="86084D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9D5C26"/>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4D1135C"/>
    <w:multiLevelType w:val="hybridMultilevel"/>
    <w:tmpl w:val="AB208D22"/>
    <w:lvl w:ilvl="0" w:tplc="C946F970">
      <w:start w:val="1"/>
      <w:numFmt w:val="decimal"/>
      <w:lvlText w:val="%1."/>
      <w:lvlJc w:val="left"/>
      <w:pPr>
        <w:ind w:left="1571" w:hanging="360"/>
      </w:pPr>
      <w:rPr>
        <w:b/>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14" w15:restartNumberingAfterBreak="0">
    <w:nsid w:val="27FC3199"/>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5" w15:restartNumberingAfterBreak="0">
    <w:nsid w:val="2AA77944"/>
    <w:multiLevelType w:val="hybridMultilevel"/>
    <w:tmpl w:val="D4E28360"/>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6" w15:restartNumberingAfterBreak="0">
    <w:nsid w:val="2C4B7140"/>
    <w:multiLevelType w:val="hybridMultilevel"/>
    <w:tmpl w:val="B3F2F4BA"/>
    <w:lvl w:ilvl="0" w:tplc="E5A23452">
      <w:start w:val="1"/>
      <w:numFmt w:val="lowerLetter"/>
      <w:lvlText w:val="%1)"/>
      <w:lvlJc w:val="left"/>
      <w:pPr>
        <w:ind w:left="1140" w:hanging="360"/>
      </w:pPr>
      <w:rPr>
        <w:rFonts w:hint="default"/>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17" w15:restartNumberingAfterBreak="0">
    <w:nsid w:val="368F5D20"/>
    <w:multiLevelType w:val="hybridMultilevel"/>
    <w:tmpl w:val="E3B062F0"/>
    <w:lvl w:ilvl="0" w:tplc="9B046F62">
      <w:start w:val="1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FD471C"/>
    <w:multiLevelType w:val="hybridMultilevel"/>
    <w:tmpl w:val="ECD662DE"/>
    <w:lvl w:ilvl="0" w:tplc="04180017">
      <w:start w:val="1"/>
      <w:numFmt w:val="lowerLetter"/>
      <w:lvlText w:val="%1)"/>
      <w:lvlJc w:val="left"/>
      <w:pPr>
        <w:ind w:left="1440" w:hanging="360"/>
      </w:pPr>
    </w:lvl>
    <w:lvl w:ilvl="1" w:tplc="6378707E">
      <w:start w:val="1"/>
      <w:numFmt w:val="decimal"/>
      <w:lvlText w:val="%2."/>
      <w:lvlJc w:val="left"/>
      <w:pPr>
        <w:ind w:left="360" w:hanging="360"/>
      </w:pPr>
      <w:rPr>
        <w:rFonts w:hint="default"/>
        <w:b/>
      </w:rPr>
    </w:lvl>
    <w:lvl w:ilvl="2" w:tplc="0418001B">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15:restartNumberingAfterBreak="0">
    <w:nsid w:val="37A322B9"/>
    <w:multiLevelType w:val="hybridMultilevel"/>
    <w:tmpl w:val="920C3D78"/>
    <w:lvl w:ilvl="0" w:tplc="25766DB0">
      <w:start w:val="2"/>
      <w:numFmt w:val="bullet"/>
      <w:lvlText w:val="-"/>
      <w:lvlJc w:val="left"/>
      <w:pPr>
        <w:ind w:left="1440" w:hanging="360"/>
      </w:pPr>
      <w:rPr>
        <w:rFonts w:ascii="Times New Roman" w:eastAsia="Calibr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0" w15:restartNumberingAfterBreak="0">
    <w:nsid w:val="40180863"/>
    <w:multiLevelType w:val="hybridMultilevel"/>
    <w:tmpl w:val="C63CA5F8"/>
    <w:lvl w:ilvl="0" w:tplc="08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1564093"/>
    <w:multiLevelType w:val="hybridMultilevel"/>
    <w:tmpl w:val="ECD2EC1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A015A78"/>
    <w:multiLevelType w:val="hybridMultilevel"/>
    <w:tmpl w:val="256A9B12"/>
    <w:lvl w:ilvl="0" w:tplc="CEBA2F8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4CBC18B0"/>
    <w:multiLevelType w:val="hybridMultilevel"/>
    <w:tmpl w:val="C09A68A4"/>
    <w:lvl w:ilvl="0" w:tplc="04180017">
      <w:start w:val="1"/>
      <w:numFmt w:val="lowerLetter"/>
      <w:lvlText w:val="%1)"/>
      <w:lvlJc w:val="left"/>
      <w:pPr>
        <w:ind w:left="2196" w:hanging="360"/>
      </w:pPr>
    </w:lvl>
    <w:lvl w:ilvl="1" w:tplc="04180019">
      <w:start w:val="1"/>
      <w:numFmt w:val="lowerLetter"/>
      <w:lvlText w:val="%2."/>
      <w:lvlJc w:val="left"/>
      <w:pPr>
        <w:ind w:left="2916" w:hanging="360"/>
      </w:pPr>
    </w:lvl>
    <w:lvl w:ilvl="2" w:tplc="0418001B">
      <w:start w:val="1"/>
      <w:numFmt w:val="lowerRoman"/>
      <w:lvlText w:val="%3."/>
      <w:lvlJc w:val="right"/>
      <w:pPr>
        <w:ind w:left="3636" w:hanging="180"/>
      </w:pPr>
    </w:lvl>
    <w:lvl w:ilvl="3" w:tplc="0418000F" w:tentative="1">
      <w:start w:val="1"/>
      <w:numFmt w:val="decimal"/>
      <w:lvlText w:val="%4."/>
      <w:lvlJc w:val="left"/>
      <w:pPr>
        <w:ind w:left="4356" w:hanging="360"/>
      </w:pPr>
    </w:lvl>
    <w:lvl w:ilvl="4" w:tplc="04180019" w:tentative="1">
      <w:start w:val="1"/>
      <w:numFmt w:val="lowerLetter"/>
      <w:lvlText w:val="%5."/>
      <w:lvlJc w:val="left"/>
      <w:pPr>
        <w:ind w:left="5076" w:hanging="360"/>
      </w:pPr>
    </w:lvl>
    <w:lvl w:ilvl="5" w:tplc="0418001B" w:tentative="1">
      <w:start w:val="1"/>
      <w:numFmt w:val="lowerRoman"/>
      <w:lvlText w:val="%6."/>
      <w:lvlJc w:val="right"/>
      <w:pPr>
        <w:ind w:left="5796" w:hanging="180"/>
      </w:pPr>
    </w:lvl>
    <w:lvl w:ilvl="6" w:tplc="0418000F" w:tentative="1">
      <w:start w:val="1"/>
      <w:numFmt w:val="decimal"/>
      <w:lvlText w:val="%7."/>
      <w:lvlJc w:val="left"/>
      <w:pPr>
        <w:ind w:left="6516" w:hanging="360"/>
      </w:pPr>
    </w:lvl>
    <w:lvl w:ilvl="7" w:tplc="04180019" w:tentative="1">
      <w:start w:val="1"/>
      <w:numFmt w:val="lowerLetter"/>
      <w:lvlText w:val="%8."/>
      <w:lvlJc w:val="left"/>
      <w:pPr>
        <w:ind w:left="7236" w:hanging="360"/>
      </w:pPr>
    </w:lvl>
    <w:lvl w:ilvl="8" w:tplc="0418001B" w:tentative="1">
      <w:start w:val="1"/>
      <w:numFmt w:val="lowerRoman"/>
      <w:lvlText w:val="%9."/>
      <w:lvlJc w:val="right"/>
      <w:pPr>
        <w:ind w:left="7956" w:hanging="180"/>
      </w:pPr>
    </w:lvl>
  </w:abstractNum>
  <w:abstractNum w:abstractNumId="24" w15:restartNumberingAfterBreak="0">
    <w:nsid w:val="54383AEB"/>
    <w:multiLevelType w:val="hybridMultilevel"/>
    <w:tmpl w:val="EF7856E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8A46644"/>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5F063236"/>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7" w15:restartNumberingAfterBreak="0">
    <w:nsid w:val="5FF34713"/>
    <w:multiLevelType w:val="hybridMultilevel"/>
    <w:tmpl w:val="395CD56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3700986"/>
    <w:multiLevelType w:val="hybridMultilevel"/>
    <w:tmpl w:val="B060C8C4"/>
    <w:lvl w:ilvl="0" w:tplc="5816B260">
      <w:numFmt w:val="bullet"/>
      <w:lvlText w:val="-"/>
      <w:lvlJc w:val="left"/>
      <w:pPr>
        <w:ind w:left="417" w:hanging="360"/>
      </w:pPr>
      <w:rPr>
        <w:rFonts w:ascii="Times New Roman" w:eastAsia="Times New Roman" w:hAnsi="Times New Roman"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9" w15:restartNumberingAfterBreak="0">
    <w:nsid w:val="67D237A6"/>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0" w15:restartNumberingAfterBreak="0">
    <w:nsid w:val="67D40990"/>
    <w:multiLevelType w:val="hybridMultilevel"/>
    <w:tmpl w:val="2E44413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75B16"/>
    <w:multiLevelType w:val="hybridMultilevel"/>
    <w:tmpl w:val="6FB05176"/>
    <w:lvl w:ilvl="0" w:tplc="7478B5BC">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32" w15:restartNumberingAfterBreak="0">
    <w:nsid w:val="68EA3083"/>
    <w:multiLevelType w:val="hybridMultilevel"/>
    <w:tmpl w:val="C63CA5F8"/>
    <w:lvl w:ilvl="0" w:tplc="08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6F62584B"/>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4" w15:restartNumberingAfterBreak="0">
    <w:nsid w:val="7289401F"/>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5" w15:restartNumberingAfterBreak="0">
    <w:nsid w:val="7E4F7835"/>
    <w:multiLevelType w:val="hybridMultilevel"/>
    <w:tmpl w:val="10E46048"/>
    <w:lvl w:ilvl="0" w:tplc="10A62886">
      <w:start w:val="1"/>
      <w:numFmt w:val="lowerLetter"/>
      <w:lvlText w:val="%1)"/>
      <w:lvlJc w:val="left"/>
      <w:pPr>
        <w:ind w:left="1320" w:hanging="360"/>
      </w:pPr>
      <w:rPr>
        <w:rFonts w:hint="default"/>
      </w:rPr>
    </w:lvl>
    <w:lvl w:ilvl="1" w:tplc="04180019" w:tentative="1">
      <w:start w:val="1"/>
      <w:numFmt w:val="lowerLetter"/>
      <w:lvlText w:val="%2."/>
      <w:lvlJc w:val="left"/>
      <w:pPr>
        <w:ind w:left="2040" w:hanging="360"/>
      </w:pPr>
    </w:lvl>
    <w:lvl w:ilvl="2" w:tplc="0418001B" w:tentative="1">
      <w:start w:val="1"/>
      <w:numFmt w:val="lowerRoman"/>
      <w:lvlText w:val="%3."/>
      <w:lvlJc w:val="right"/>
      <w:pPr>
        <w:ind w:left="2760" w:hanging="180"/>
      </w:pPr>
    </w:lvl>
    <w:lvl w:ilvl="3" w:tplc="0418000F" w:tentative="1">
      <w:start w:val="1"/>
      <w:numFmt w:val="decimal"/>
      <w:lvlText w:val="%4."/>
      <w:lvlJc w:val="left"/>
      <w:pPr>
        <w:ind w:left="3480" w:hanging="360"/>
      </w:pPr>
    </w:lvl>
    <w:lvl w:ilvl="4" w:tplc="04180019" w:tentative="1">
      <w:start w:val="1"/>
      <w:numFmt w:val="lowerLetter"/>
      <w:lvlText w:val="%5."/>
      <w:lvlJc w:val="left"/>
      <w:pPr>
        <w:ind w:left="4200" w:hanging="360"/>
      </w:pPr>
    </w:lvl>
    <w:lvl w:ilvl="5" w:tplc="0418001B" w:tentative="1">
      <w:start w:val="1"/>
      <w:numFmt w:val="lowerRoman"/>
      <w:lvlText w:val="%6."/>
      <w:lvlJc w:val="right"/>
      <w:pPr>
        <w:ind w:left="4920" w:hanging="180"/>
      </w:pPr>
    </w:lvl>
    <w:lvl w:ilvl="6" w:tplc="0418000F" w:tentative="1">
      <w:start w:val="1"/>
      <w:numFmt w:val="decimal"/>
      <w:lvlText w:val="%7."/>
      <w:lvlJc w:val="left"/>
      <w:pPr>
        <w:ind w:left="5640" w:hanging="360"/>
      </w:pPr>
    </w:lvl>
    <w:lvl w:ilvl="7" w:tplc="04180019" w:tentative="1">
      <w:start w:val="1"/>
      <w:numFmt w:val="lowerLetter"/>
      <w:lvlText w:val="%8."/>
      <w:lvlJc w:val="left"/>
      <w:pPr>
        <w:ind w:left="6360" w:hanging="360"/>
      </w:pPr>
    </w:lvl>
    <w:lvl w:ilvl="8" w:tplc="0418001B" w:tentative="1">
      <w:start w:val="1"/>
      <w:numFmt w:val="lowerRoman"/>
      <w:lvlText w:val="%9."/>
      <w:lvlJc w:val="right"/>
      <w:pPr>
        <w:ind w:left="70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8"/>
  </w:num>
  <w:num w:numId="5">
    <w:abstractNumId w:val="16"/>
  </w:num>
  <w:num w:numId="6">
    <w:abstractNumId w:val="30"/>
  </w:num>
  <w:num w:numId="7">
    <w:abstractNumId w:val="10"/>
  </w:num>
  <w:num w:numId="8">
    <w:abstractNumId w:val="35"/>
  </w:num>
  <w:num w:numId="9">
    <w:abstractNumId w:val="29"/>
  </w:num>
  <w:num w:numId="10">
    <w:abstractNumId w:val="9"/>
  </w:num>
  <w:num w:numId="11">
    <w:abstractNumId w:val="23"/>
  </w:num>
  <w:num w:numId="12">
    <w:abstractNumId w:val="34"/>
  </w:num>
  <w:num w:numId="13">
    <w:abstractNumId w:val="8"/>
  </w:num>
  <w:num w:numId="14">
    <w:abstractNumId w:val="21"/>
  </w:num>
  <w:num w:numId="15">
    <w:abstractNumId w:val="4"/>
  </w:num>
  <w:num w:numId="16">
    <w:abstractNumId w:val="33"/>
  </w:num>
  <w:num w:numId="17">
    <w:abstractNumId w:val="1"/>
  </w:num>
  <w:num w:numId="18">
    <w:abstractNumId w:val="0"/>
  </w:num>
  <w:num w:numId="19">
    <w:abstractNumId w:val="2"/>
  </w:num>
  <w:num w:numId="20">
    <w:abstractNumId w:val="22"/>
  </w:num>
  <w:num w:numId="21">
    <w:abstractNumId w:val="27"/>
  </w:num>
  <w:num w:numId="22">
    <w:abstractNumId w:val="12"/>
  </w:num>
  <w:num w:numId="23">
    <w:abstractNumId w:val="25"/>
  </w:num>
  <w:num w:numId="24">
    <w:abstractNumId w:val="15"/>
  </w:num>
  <w:num w:numId="25">
    <w:abstractNumId w:val="20"/>
  </w:num>
  <w:num w:numId="26">
    <w:abstractNumId w:val="13"/>
  </w:num>
  <w:num w:numId="27">
    <w:abstractNumId w:val="14"/>
  </w:num>
  <w:num w:numId="28">
    <w:abstractNumId w:val="26"/>
  </w:num>
  <w:num w:numId="29">
    <w:abstractNumId w:val="7"/>
  </w:num>
  <w:num w:numId="30">
    <w:abstractNumId w:val="17"/>
  </w:num>
  <w:num w:numId="31">
    <w:abstractNumId w:val="32"/>
  </w:num>
  <w:num w:numId="32">
    <w:abstractNumId w:val="5"/>
  </w:num>
  <w:num w:numId="33">
    <w:abstractNumId w:val="24"/>
  </w:num>
  <w:num w:numId="34">
    <w:abstractNumId w:val="19"/>
  </w:num>
  <w:num w:numId="35">
    <w:abstractNumId w:val="28"/>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E94"/>
    <w:rsid w:val="00003F98"/>
    <w:rsid w:val="00004074"/>
    <w:rsid w:val="00005FDF"/>
    <w:rsid w:val="00011204"/>
    <w:rsid w:val="000120D7"/>
    <w:rsid w:val="000124E0"/>
    <w:rsid w:val="000173CD"/>
    <w:rsid w:val="00017A74"/>
    <w:rsid w:val="00022955"/>
    <w:rsid w:val="00025A67"/>
    <w:rsid w:val="00027403"/>
    <w:rsid w:val="00030220"/>
    <w:rsid w:val="00033888"/>
    <w:rsid w:val="00036BA8"/>
    <w:rsid w:val="00041207"/>
    <w:rsid w:val="00041701"/>
    <w:rsid w:val="00045086"/>
    <w:rsid w:val="00047872"/>
    <w:rsid w:val="00056D20"/>
    <w:rsid w:val="00061D63"/>
    <w:rsid w:val="00062EE5"/>
    <w:rsid w:val="00063729"/>
    <w:rsid w:val="0006566D"/>
    <w:rsid w:val="00066432"/>
    <w:rsid w:val="00066D4F"/>
    <w:rsid w:val="0007145C"/>
    <w:rsid w:val="0007244D"/>
    <w:rsid w:val="000730DF"/>
    <w:rsid w:val="00073CCB"/>
    <w:rsid w:val="000740EC"/>
    <w:rsid w:val="00074DDF"/>
    <w:rsid w:val="00082530"/>
    <w:rsid w:val="00082CCC"/>
    <w:rsid w:val="0008326F"/>
    <w:rsid w:val="00083BD1"/>
    <w:rsid w:val="000867BD"/>
    <w:rsid w:val="00087223"/>
    <w:rsid w:val="00087F84"/>
    <w:rsid w:val="000911A9"/>
    <w:rsid w:val="00091C47"/>
    <w:rsid w:val="00092285"/>
    <w:rsid w:val="00096730"/>
    <w:rsid w:val="000A0A08"/>
    <w:rsid w:val="000A1A26"/>
    <w:rsid w:val="000A23A9"/>
    <w:rsid w:val="000B3372"/>
    <w:rsid w:val="000B6E01"/>
    <w:rsid w:val="000B76E0"/>
    <w:rsid w:val="000C0066"/>
    <w:rsid w:val="000C1400"/>
    <w:rsid w:val="000C6387"/>
    <w:rsid w:val="000E2670"/>
    <w:rsid w:val="000E2DFC"/>
    <w:rsid w:val="000E5E8E"/>
    <w:rsid w:val="000F1047"/>
    <w:rsid w:val="000F66BE"/>
    <w:rsid w:val="000F7163"/>
    <w:rsid w:val="00102896"/>
    <w:rsid w:val="001057C5"/>
    <w:rsid w:val="001070BC"/>
    <w:rsid w:val="00114F04"/>
    <w:rsid w:val="0011751F"/>
    <w:rsid w:val="0012469D"/>
    <w:rsid w:val="0012689F"/>
    <w:rsid w:val="00130782"/>
    <w:rsid w:val="00130813"/>
    <w:rsid w:val="001310B6"/>
    <w:rsid w:val="00132F06"/>
    <w:rsid w:val="00132F54"/>
    <w:rsid w:val="0013399B"/>
    <w:rsid w:val="00134EA6"/>
    <w:rsid w:val="00135155"/>
    <w:rsid w:val="001407C8"/>
    <w:rsid w:val="00156572"/>
    <w:rsid w:val="00156A77"/>
    <w:rsid w:val="001603CB"/>
    <w:rsid w:val="0016053D"/>
    <w:rsid w:val="00162859"/>
    <w:rsid w:val="00163626"/>
    <w:rsid w:val="00165D49"/>
    <w:rsid w:val="0016687A"/>
    <w:rsid w:val="001715E6"/>
    <w:rsid w:val="00172F36"/>
    <w:rsid w:val="00176977"/>
    <w:rsid w:val="0018210D"/>
    <w:rsid w:val="00183B7A"/>
    <w:rsid w:val="00186AD1"/>
    <w:rsid w:val="00190F0F"/>
    <w:rsid w:val="00191E6C"/>
    <w:rsid w:val="00193E67"/>
    <w:rsid w:val="00196651"/>
    <w:rsid w:val="00196B4E"/>
    <w:rsid w:val="001A0B13"/>
    <w:rsid w:val="001A3817"/>
    <w:rsid w:val="001A6D67"/>
    <w:rsid w:val="001A72E1"/>
    <w:rsid w:val="001B1183"/>
    <w:rsid w:val="001B1DD0"/>
    <w:rsid w:val="001B4B5C"/>
    <w:rsid w:val="001B4DC6"/>
    <w:rsid w:val="001C00E9"/>
    <w:rsid w:val="001C0313"/>
    <w:rsid w:val="001C5240"/>
    <w:rsid w:val="001C5984"/>
    <w:rsid w:val="001C670A"/>
    <w:rsid w:val="001D0997"/>
    <w:rsid w:val="001D4D01"/>
    <w:rsid w:val="001D5455"/>
    <w:rsid w:val="001D5946"/>
    <w:rsid w:val="001D70FC"/>
    <w:rsid w:val="001D7545"/>
    <w:rsid w:val="001D7BD1"/>
    <w:rsid w:val="001E0217"/>
    <w:rsid w:val="001E2AA7"/>
    <w:rsid w:val="001E67D4"/>
    <w:rsid w:val="001F0791"/>
    <w:rsid w:val="001F0C41"/>
    <w:rsid w:val="001F24F8"/>
    <w:rsid w:val="001F6044"/>
    <w:rsid w:val="001F71B3"/>
    <w:rsid w:val="001F7AA2"/>
    <w:rsid w:val="00205D45"/>
    <w:rsid w:val="0021076B"/>
    <w:rsid w:val="0021084E"/>
    <w:rsid w:val="00211F0C"/>
    <w:rsid w:val="002125AA"/>
    <w:rsid w:val="002156E8"/>
    <w:rsid w:val="0022154A"/>
    <w:rsid w:val="00222EDB"/>
    <w:rsid w:val="00224CBE"/>
    <w:rsid w:val="00232EBB"/>
    <w:rsid w:val="00235DFF"/>
    <w:rsid w:val="00236A8D"/>
    <w:rsid w:val="00237707"/>
    <w:rsid w:val="00240BD4"/>
    <w:rsid w:val="00242215"/>
    <w:rsid w:val="00252DF5"/>
    <w:rsid w:val="00253C56"/>
    <w:rsid w:val="002542F8"/>
    <w:rsid w:val="002545BA"/>
    <w:rsid w:val="002568BE"/>
    <w:rsid w:val="0027018E"/>
    <w:rsid w:val="002739CE"/>
    <w:rsid w:val="00274DFF"/>
    <w:rsid w:val="002754FA"/>
    <w:rsid w:val="00276609"/>
    <w:rsid w:val="00276659"/>
    <w:rsid w:val="00282996"/>
    <w:rsid w:val="002843B7"/>
    <w:rsid w:val="00294477"/>
    <w:rsid w:val="00295C0B"/>
    <w:rsid w:val="00295FF1"/>
    <w:rsid w:val="002966CB"/>
    <w:rsid w:val="002A2F72"/>
    <w:rsid w:val="002A3552"/>
    <w:rsid w:val="002A452A"/>
    <w:rsid w:val="002A6029"/>
    <w:rsid w:val="002A6935"/>
    <w:rsid w:val="002A7AF4"/>
    <w:rsid w:val="002B12F5"/>
    <w:rsid w:val="002B18E0"/>
    <w:rsid w:val="002C06FC"/>
    <w:rsid w:val="002C0926"/>
    <w:rsid w:val="002C1B61"/>
    <w:rsid w:val="002C2971"/>
    <w:rsid w:val="002C58AB"/>
    <w:rsid w:val="002D1C05"/>
    <w:rsid w:val="002D4221"/>
    <w:rsid w:val="002E2355"/>
    <w:rsid w:val="002E563B"/>
    <w:rsid w:val="002E6BD8"/>
    <w:rsid w:val="002F2004"/>
    <w:rsid w:val="002F38DC"/>
    <w:rsid w:val="002F3922"/>
    <w:rsid w:val="002F39E2"/>
    <w:rsid w:val="002F4C87"/>
    <w:rsid w:val="002F590F"/>
    <w:rsid w:val="002F7395"/>
    <w:rsid w:val="00304B01"/>
    <w:rsid w:val="0030569E"/>
    <w:rsid w:val="003063FF"/>
    <w:rsid w:val="003066EF"/>
    <w:rsid w:val="00307F5E"/>
    <w:rsid w:val="00314BE2"/>
    <w:rsid w:val="00314EA0"/>
    <w:rsid w:val="003176C3"/>
    <w:rsid w:val="00324745"/>
    <w:rsid w:val="003247A2"/>
    <w:rsid w:val="00324A43"/>
    <w:rsid w:val="003258FA"/>
    <w:rsid w:val="00325EDA"/>
    <w:rsid w:val="0033265F"/>
    <w:rsid w:val="003352F4"/>
    <w:rsid w:val="00337FB1"/>
    <w:rsid w:val="00341D0F"/>
    <w:rsid w:val="00344C6D"/>
    <w:rsid w:val="0034527E"/>
    <w:rsid w:val="003476F8"/>
    <w:rsid w:val="00350C03"/>
    <w:rsid w:val="003531B1"/>
    <w:rsid w:val="00353DAF"/>
    <w:rsid w:val="00355967"/>
    <w:rsid w:val="00356A82"/>
    <w:rsid w:val="003578DF"/>
    <w:rsid w:val="00361B33"/>
    <w:rsid w:val="003628E1"/>
    <w:rsid w:val="0036599C"/>
    <w:rsid w:val="00371159"/>
    <w:rsid w:val="00371484"/>
    <w:rsid w:val="003739EE"/>
    <w:rsid w:val="003746C9"/>
    <w:rsid w:val="003763B7"/>
    <w:rsid w:val="0038346E"/>
    <w:rsid w:val="0038376E"/>
    <w:rsid w:val="00385366"/>
    <w:rsid w:val="0038700E"/>
    <w:rsid w:val="00392C0F"/>
    <w:rsid w:val="00394668"/>
    <w:rsid w:val="0039506E"/>
    <w:rsid w:val="003954B2"/>
    <w:rsid w:val="003970E4"/>
    <w:rsid w:val="003A1425"/>
    <w:rsid w:val="003A179A"/>
    <w:rsid w:val="003A3B35"/>
    <w:rsid w:val="003B2572"/>
    <w:rsid w:val="003C0C0E"/>
    <w:rsid w:val="003C1BE4"/>
    <w:rsid w:val="003C1D50"/>
    <w:rsid w:val="003C1F9F"/>
    <w:rsid w:val="003C2840"/>
    <w:rsid w:val="003C3623"/>
    <w:rsid w:val="003C436D"/>
    <w:rsid w:val="003C47AC"/>
    <w:rsid w:val="003C6580"/>
    <w:rsid w:val="003D220D"/>
    <w:rsid w:val="003D3D12"/>
    <w:rsid w:val="003D553A"/>
    <w:rsid w:val="003E05B5"/>
    <w:rsid w:val="003E1288"/>
    <w:rsid w:val="003E1903"/>
    <w:rsid w:val="003E27DD"/>
    <w:rsid w:val="003E32F7"/>
    <w:rsid w:val="003E3C62"/>
    <w:rsid w:val="003E5749"/>
    <w:rsid w:val="003E5E23"/>
    <w:rsid w:val="003E5FBD"/>
    <w:rsid w:val="003E7077"/>
    <w:rsid w:val="003F130F"/>
    <w:rsid w:val="003F5F0E"/>
    <w:rsid w:val="00402F3A"/>
    <w:rsid w:val="004062BD"/>
    <w:rsid w:val="00411497"/>
    <w:rsid w:val="00411DE0"/>
    <w:rsid w:val="00414097"/>
    <w:rsid w:val="00425E66"/>
    <w:rsid w:val="004271C7"/>
    <w:rsid w:val="00431347"/>
    <w:rsid w:val="00431621"/>
    <w:rsid w:val="004362FC"/>
    <w:rsid w:val="004420D3"/>
    <w:rsid w:val="004432B3"/>
    <w:rsid w:val="00443A85"/>
    <w:rsid w:val="0044673E"/>
    <w:rsid w:val="004523FD"/>
    <w:rsid w:val="0046050A"/>
    <w:rsid w:val="004639E5"/>
    <w:rsid w:val="0046645C"/>
    <w:rsid w:val="004679D1"/>
    <w:rsid w:val="00467FF7"/>
    <w:rsid w:val="0047273A"/>
    <w:rsid w:val="00472887"/>
    <w:rsid w:val="00473FCF"/>
    <w:rsid w:val="004766B5"/>
    <w:rsid w:val="0048061E"/>
    <w:rsid w:val="00480A7A"/>
    <w:rsid w:val="00483A28"/>
    <w:rsid w:val="0048449E"/>
    <w:rsid w:val="004872AA"/>
    <w:rsid w:val="00487A27"/>
    <w:rsid w:val="00487B2C"/>
    <w:rsid w:val="00491183"/>
    <w:rsid w:val="004A735D"/>
    <w:rsid w:val="004C0EB9"/>
    <w:rsid w:val="004C5E9C"/>
    <w:rsid w:val="004D0475"/>
    <w:rsid w:val="004D1784"/>
    <w:rsid w:val="004D1EB6"/>
    <w:rsid w:val="004D26EF"/>
    <w:rsid w:val="004D3300"/>
    <w:rsid w:val="004D61C4"/>
    <w:rsid w:val="004D7DB2"/>
    <w:rsid w:val="004E0A76"/>
    <w:rsid w:val="004E0F2C"/>
    <w:rsid w:val="004E1A30"/>
    <w:rsid w:val="004E57C9"/>
    <w:rsid w:val="004E6455"/>
    <w:rsid w:val="004E70E3"/>
    <w:rsid w:val="004E7399"/>
    <w:rsid w:val="004F02A0"/>
    <w:rsid w:val="004F2FD4"/>
    <w:rsid w:val="004F36EF"/>
    <w:rsid w:val="00500481"/>
    <w:rsid w:val="005014ED"/>
    <w:rsid w:val="00502162"/>
    <w:rsid w:val="005058EB"/>
    <w:rsid w:val="0050794F"/>
    <w:rsid w:val="00512307"/>
    <w:rsid w:val="00512A77"/>
    <w:rsid w:val="00514162"/>
    <w:rsid w:val="0051580C"/>
    <w:rsid w:val="00521C32"/>
    <w:rsid w:val="005220E5"/>
    <w:rsid w:val="00522BA1"/>
    <w:rsid w:val="00522CD3"/>
    <w:rsid w:val="00524E30"/>
    <w:rsid w:val="00532FA7"/>
    <w:rsid w:val="005357E4"/>
    <w:rsid w:val="0053678E"/>
    <w:rsid w:val="00537348"/>
    <w:rsid w:val="00540427"/>
    <w:rsid w:val="00544176"/>
    <w:rsid w:val="005444D6"/>
    <w:rsid w:val="0054719C"/>
    <w:rsid w:val="0055001E"/>
    <w:rsid w:val="00550772"/>
    <w:rsid w:val="0055350A"/>
    <w:rsid w:val="0056271B"/>
    <w:rsid w:val="0056371B"/>
    <w:rsid w:val="00565726"/>
    <w:rsid w:val="005668F3"/>
    <w:rsid w:val="00570DF9"/>
    <w:rsid w:val="0057142C"/>
    <w:rsid w:val="00581630"/>
    <w:rsid w:val="00584562"/>
    <w:rsid w:val="00591A36"/>
    <w:rsid w:val="00594750"/>
    <w:rsid w:val="005949A5"/>
    <w:rsid w:val="0059646D"/>
    <w:rsid w:val="00597094"/>
    <w:rsid w:val="005A19DB"/>
    <w:rsid w:val="005A4042"/>
    <w:rsid w:val="005B1E08"/>
    <w:rsid w:val="005B41F7"/>
    <w:rsid w:val="005B4613"/>
    <w:rsid w:val="005B52AE"/>
    <w:rsid w:val="005B6943"/>
    <w:rsid w:val="005C647B"/>
    <w:rsid w:val="005C6536"/>
    <w:rsid w:val="005C740D"/>
    <w:rsid w:val="005D2628"/>
    <w:rsid w:val="005D7672"/>
    <w:rsid w:val="005E2B48"/>
    <w:rsid w:val="005E33AA"/>
    <w:rsid w:val="005E5B37"/>
    <w:rsid w:val="005F2F96"/>
    <w:rsid w:val="005F6CB5"/>
    <w:rsid w:val="005F769A"/>
    <w:rsid w:val="00600CFE"/>
    <w:rsid w:val="00602DFC"/>
    <w:rsid w:val="00610466"/>
    <w:rsid w:val="006127A6"/>
    <w:rsid w:val="00615174"/>
    <w:rsid w:val="006160F4"/>
    <w:rsid w:val="006210C6"/>
    <w:rsid w:val="00623AF2"/>
    <w:rsid w:val="00624891"/>
    <w:rsid w:val="00626031"/>
    <w:rsid w:val="00627F29"/>
    <w:rsid w:val="006355CC"/>
    <w:rsid w:val="006357D5"/>
    <w:rsid w:val="006367BB"/>
    <w:rsid w:val="00641C6B"/>
    <w:rsid w:val="00652770"/>
    <w:rsid w:val="00653D09"/>
    <w:rsid w:val="00653DFA"/>
    <w:rsid w:val="00653F09"/>
    <w:rsid w:val="0065400A"/>
    <w:rsid w:val="00656129"/>
    <w:rsid w:val="00657F39"/>
    <w:rsid w:val="006603DD"/>
    <w:rsid w:val="00660425"/>
    <w:rsid w:val="006615C1"/>
    <w:rsid w:val="00662464"/>
    <w:rsid w:val="00666729"/>
    <w:rsid w:val="006678C2"/>
    <w:rsid w:val="00671078"/>
    <w:rsid w:val="00671CCC"/>
    <w:rsid w:val="0067417E"/>
    <w:rsid w:val="00674CA4"/>
    <w:rsid w:val="00676059"/>
    <w:rsid w:val="006768DB"/>
    <w:rsid w:val="00677AD2"/>
    <w:rsid w:val="006839AA"/>
    <w:rsid w:val="00685015"/>
    <w:rsid w:val="006911DB"/>
    <w:rsid w:val="006940AF"/>
    <w:rsid w:val="00696F64"/>
    <w:rsid w:val="006A010E"/>
    <w:rsid w:val="006A21A6"/>
    <w:rsid w:val="006A3ABE"/>
    <w:rsid w:val="006A3AEF"/>
    <w:rsid w:val="006A629F"/>
    <w:rsid w:val="006A67DB"/>
    <w:rsid w:val="006A6C05"/>
    <w:rsid w:val="006A7D69"/>
    <w:rsid w:val="006B124B"/>
    <w:rsid w:val="006B2E34"/>
    <w:rsid w:val="006B54B0"/>
    <w:rsid w:val="006C0A7F"/>
    <w:rsid w:val="006C332E"/>
    <w:rsid w:val="006C3E9B"/>
    <w:rsid w:val="006C3ECE"/>
    <w:rsid w:val="006C3F1D"/>
    <w:rsid w:val="006C4121"/>
    <w:rsid w:val="006D165E"/>
    <w:rsid w:val="006D1765"/>
    <w:rsid w:val="006D5D7C"/>
    <w:rsid w:val="006D68C2"/>
    <w:rsid w:val="006E210A"/>
    <w:rsid w:val="006E4EA2"/>
    <w:rsid w:val="006F3179"/>
    <w:rsid w:val="00700135"/>
    <w:rsid w:val="00703653"/>
    <w:rsid w:val="007041C5"/>
    <w:rsid w:val="007065BA"/>
    <w:rsid w:val="00711B0D"/>
    <w:rsid w:val="0071244C"/>
    <w:rsid w:val="00712555"/>
    <w:rsid w:val="00713126"/>
    <w:rsid w:val="0071373C"/>
    <w:rsid w:val="00714B89"/>
    <w:rsid w:val="00715BC9"/>
    <w:rsid w:val="0072351F"/>
    <w:rsid w:val="00726D5C"/>
    <w:rsid w:val="00733960"/>
    <w:rsid w:val="00734CB3"/>
    <w:rsid w:val="007357F5"/>
    <w:rsid w:val="007369F1"/>
    <w:rsid w:val="00741B9D"/>
    <w:rsid w:val="007507F8"/>
    <w:rsid w:val="00750B5D"/>
    <w:rsid w:val="00752311"/>
    <w:rsid w:val="007539EC"/>
    <w:rsid w:val="00753CCE"/>
    <w:rsid w:val="007560CB"/>
    <w:rsid w:val="00756203"/>
    <w:rsid w:val="00756C35"/>
    <w:rsid w:val="00763D7B"/>
    <w:rsid w:val="0076513D"/>
    <w:rsid w:val="00767D5E"/>
    <w:rsid w:val="00773F1B"/>
    <w:rsid w:val="00774FD4"/>
    <w:rsid w:val="00776712"/>
    <w:rsid w:val="00780C41"/>
    <w:rsid w:val="00780E94"/>
    <w:rsid w:val="007813D2"/>
    <w:rsid w:val="00782DF1"/>
    <w:rsid w:val="00782E87"/>
    <w:rsid w:val="00786205"/>
    <w:rsid w:val="00787068"/>
    <w:rsid w:val="007873B4"/>
    <w:rsid w:val="00793DF7"/>
    <w:rsid w:val="00794F9C"/>
    <w:rsid w:val="00795890"/>
    <w:rsid w:val="00797CD1"/>
    <w:rsid w:val="007B2003"/>
    <w:rsid w:val="007B2C92"/>
    <w:rsid w:val="007B40A1"/>
    <w:rsid w:val="007B6496"/>
    <w:rsid w:val="007B7470"/>
    <w:rsid w:val="007C6414"/>
    <w:rsid w:val="007C7E08"/>
    <w:rsid w:val="007D09BF"/>
    <w:rsid w:val="007D1710"/>
    <w:rsid w:val="007E06C4"/>
    <w:rsid w:val="007E6533"/>
    <w:rsid w:val="007E7E3A"/>
    <w:rsid w:val="007F264C"/>
    <w:rsid w:val="007F2D3F"/>
    <w:rsid w:val="007F3784"/>
    <w:rsid w:val="007F3C63"/>
    <w:rsid w:val="008000B7"/>
    <w:rsid w:val="00800879"/>
    <w:rsid w:val="00803779"/>
    <w:rsid w:val="00806C55"/>
    <w:rsid w:val="00807AE8"/>
    <w:rsid w:val="00815A43"/>
    <w:rsid w:val="00817135"/>
    <w:rsid w:val="008200C1"/>
    <w:rsid w:val="00823DAB"/>
    <w:rsid w:val="0082546B"/>
    <w:rsid w:val="008265EB"/>
    <w:rsid w:val="00827F88"/>
    <w:rsid w:val="008329ED"/>
    <w:rsid w:val="00832B3A"/>
    <w:rsid w:val="00835C8D"/>
    <w:rsid w:val="00844BAA"/>
    <w:rsid w:val="0084520C"/>
    <w:rsid w:val="0084731C"/>
    <w:rsid w:val="0084749C"/>
    <w:rsid w:val="008479FA"/>
    <w:rsid w:val="00853BF6"/>
    <w:rsid w:val="00854DB7"/>
    <w:rsid w:val="008557B2"/>
    <w:rsid w:val="00862975"/>
    <w:rsid w:val="00867EC3"/>
    <w:rsid w:val="0087084A"/>
    <w:rsid w:val="008711D0"/>
    <w:rsid w:val="00881149"/>
    <w:rsid w:val="00881F0B"/>
    <w:rsid w:val="0088562D"/>
    <w:rsid w:val="008931CE"/>
    <w:rsid w:val="008958E2"/>
    <w:rsid w:val="008A1EB9"/>
    <w:rsid w:val="008A7A91"/>
    <w:rsid w:val="008B1596"/>
    <w:rsid w:val="008B3EBF"/>
    <w:rsid w:val="008B42CE"/>
    <w:rsid w:val="008C5439"/>
    <w:rsid w:val="008C5F3E"/>
    <w:rsid w:val="008C78C4"/>
    <w:rsid w:val="008C7B11"/>
    <w:rsid w:val="008D66E0"/>
    <w:rsid w:val="008E39F5"/>
    <w:rsid w:val="008E7DA9"/>
    <w:rsid w:val="008F0699"/>
    <w:rsid w:val="008F09E6"/>
    <w:rsid w:val="008F17DD"/>
    <w:rsid w:val="008F2541"/>
    <w:rsid w:val="008F2895"/>
    <w:rsid w:val="008F3F15"/>
    <w:rsid w:val="008F4D23"/>
    <w:rsid w:val="008F696D"/>
    <w:rsid w:val="009007A8"/>
    <w:rsid w:val="00901C1C"/>
    <w:rsid w:val="00904265"/>
    <w:rsid w:val="009066C4"/>
    <w:rsid w:val="00907C8B"/>
    <w:rsid w:val="00910724"/>
    <w:rsid w:val="00911DE3"/>
    <w:rsid w:val="00916D3F"/>
    <w:rsid w:val="009170D6"/>
    <w:rsid w:val="0092022F"/>
    <w:rsid w:val="00921C60"/>
    <w:rsid w:val="00923F38"/>
    <w:rsid w:val="00924095"/>
    <w:rsid w:val="00924C69"/>
    <w:rsid w:val="009252C2"/>
    <w:rsid w:val="00926DCD"/>
    <w:rsid w:val="0093027C"/>
    <w:rsid w:val="009302BA"/>
    <w:rsid w:val="00930334"/>
    <w:rsid w:val="0093136E"/>
    <w:rsid w:val="00935C78"/>
    <w:rsid w:val="00937C3A"/>
    <w:rsid w:val="00940AB3"/>
    <w:rsid w:val="00944D87"/>
    <w:rsid w:val="00946565"/>
    <w:rsid w:val="00946A15"/>
    <w:rsid w:val="00947210"/>
    <w:rsid w:val="00950933"/>
    <w:rsid w:val="0095121F"/>
    <w:rsid w:val="009513F1"/>
    <w:rsid w:val="00956EF0"/>
    <w:rsid w:val="00957A31"/>
    <w:rsid w:val="00960E24"/>
    <w:rsid w:val="00963493"/>
    <w:rsid w:val="00966388"/>
    <w:rsid w:val="0096709A"/>
    <w:rsid w:val="00971723"/>
    <w:rsid w:val="00971CC9"/>
    <w:rsid w:val="0097206C"/>
    <w:rsid w:val="0097355B"/>
    <w:rsid w:val="00975690"/>
    <w:rsid w:val="00977875"/>
    <w:rsid w:val="00980701"/>
    <w:rsid w:val="009818E5"/>
    <w:rsid w:val="0098425E"/>
    <w:rsid w:val="009845AA"/>
    <w:rsid w:val="009848D7"/>
    <w:rsid w:val="00984917"/>
    <w:rsid w:val="00984D33"/>
    <w:rsid w:val="0098622B"/>
    <w:rsid w:val="00996C22"/>
    <w:rsid w:val="009A0022"/>
    <w:rsid w:val="009A041E"/>
    <w:rsid w:val="009A4DE1"/>
    <w:rsid w:val="009A7F8D"/>
    <w:rsid w:val="009B60A2"/>
    <w:rsid w:val="009C096E"/>
    <w:rsid w:val="009C3B81"/>
    <w:rsid w:val="009C5304"/>
    <w:rsid w:val="009C6779"/>
    <w:rsid w:val="009D02A6"/>
    <w:rsid w:val="009D1B90"/>
    <w:rsid w:val="009D1F1B"/>
    <w:rsid w:val="009D3BD6"/>
    <w:rsid w:val="009D3FA9"/>
    <w:rsid w:val="009D421C"/>
    <w:rsid w:val="009D77B8"/>
    <w:rsid w:val="009E1A2A"/>
    <w:rsid w:val="009E27B0"/>
    <w:rsid w:val="009E5F15"/>
    <w:rsid w:val="009E68FB"/>
    <w:rsid w:val="009F133E"/>
    <w:rsid w:val="009F4AD1"/>
    <w:rsid w:val="009F6126"/>
    <w:rsid w:val="009F795F"/>
    <w:rsid w:val="00A01077"/>
    <w:rsid w:val="00A01B7A"/>
    <w:rsid w:val="00A0774C"/>
    <w:rsid w:val="00A109DF"/>
    <w:rsid w:val="00A12BCB"/>
    <w:rsid w:val="00A13199"/>
    <w:rsid w:val="00A168BA"/>
    <w:rsid w:val="00A20C72"/>
    <w:rsid w:val="00A2344E"/>
    <w:rsid w:val="00A237F9"/>
    <w:rsid w:val="00A24210"/>
    <w:rsid w:val="00A24F4B"/>
    <w:rsid w:val="00A26ADE"/>
    <w:rsid w:val="00A3429C"/>
    <w:rsid w:val="00A43875"/>
    <w:rsid w:val="00A4401C"/>
    <w:rsid w:val="00A46E23"/>
    <w:rsid w:val="00A47E58"/>
    <w:rsid w:val="00A52113"/>
    <w:rsid w:val="00A522D0"/>
    <w:rsid w:val="00A5494B"/>
    <w:rsid w:val="00A54C97"/>
    <w:rsid w:val="00A55A3D"/>
    <w:rsid w:val="00A6196C"/>
    <w:rsid w:val="00A61D39"/>
    <w:rsid w:val="00A63B24"/>
    <w:rsid w:val="00A6784F"/>
    <w:rsid w:val="00A67A03"/>
    <w:rsid w:val="00A769BF"/>
    <w:rsid w:val="00A777EF"/>
    <w:rsid w:val="00A813DE"/>
    <w:rsid w:val="00A90520"/>
    <w:rsid w:val="00A906B8"/>
    <w:rsid w:val="00A93581"/>
    <w:rsid w:val="00A95A5D"/>
    <w:rsid w:val="00A97325"/>
    <w:rsid w:val="00AA1027"/>
    <w:rsid w:val="00AA300D"/>
    <w:rsid w:val="00AA350C"/>
    <w:rsid w:val="00AA54FF"/>
    <w:rsid w:val="00AA5DEB"/>
    <w:rsid w:val="00AA62A4"/>
    <w:rsid w:val="00AB22A3"/>
    <w:rsid w:val="00AB2FD3"/>
    <w:rsid w:val="00AB31FA"/>
    <w:rsid w:val="00AB51EC"/>
    <w:rsid w:val="00AB5622"/>
    <w:rsid w:val="00AB689F"/>
    <w:rsid w:val="00AB6AD9"/>
    <w:rsid w:val="00AB71F3"/>
    <w:rsid w:val="00AB75CB"/>
    <w:rsid w:val="00AB7CDE"/>
    <w:rsid w:val="00AC30EE"/>
    <w:rsid w:val="00AC3B87"/>
    <w:rsid w:val="00AC3CF3"/>
    <w:rsid w:val="00AC5815"/>
    <w:rsid w:val="00AD2A1B"/>
    <w:rsid w:val="00AD3629"/>
    <w:rsid w:val="00AD5D60"/>
    <w:rsid w:val="00AD60C9"/>
    <w:rsid w:val="00AE1091"/>
    <w:rsid w:val="00AE124E"/>
    <w:rsid w:val="00AE640D"/>
    <w:rsid w:val="00AE6C2D"/>
    <w:rsid w:val="00AE7135"/>
    <w:rsid w:val="00AE734C"/>
    <w:rsid w:val="00AF1707"/>
    <w:rsid w:val="00AF2762"/>
    <w:rsid w:val="00AF4E31"/>
    <w:rsid w:val="00AF4E61"/>
    <w:rsid w:val="00AF7FF1"/>
    <w:rsid w:val="00B0507C"/>
    <w:rsid w:val="00B062F3"/>
    <w:rsid w:val="00B077F1"/>
    <w:rsid w:val="00B14607"/>
    <w:rsid w:val="00B1469E"/>
    <w:rsid w:val="00B22B14"/>
    <w:rsid w:val="00B246F5"/>
    <w:rsid w:val="00B25133"/>
    <w:rsid w:val="00B26BEF"/>
    <w:rsid w:val="00B30C84"/>
    <w:rsid w:val="00B34675"/>
    <w:rsid w:val="00B40CA4"/>
    <w:rsid w:val="00B4326F"/>
    <w:rsid w:val="00B44784"/>
    <w:rsid w:val="00B44F23"/>
    <w:rsid w:val="00B50469"/>
    <w:rsid w:val="00B54A72"/>
    <w:rsid w:val="00B5656D"/>
    <w:rsid w:val="00B577D1"/>
    <w:rsid w:val="00B609A2"/>
    <w:rsid w:val="00B627F3"/>
    <w:rsid w:val="00B630A9"/>
    <w:rsid w:val="00B63903"/>
    <w:rsid w:val="00B64F29"/>
    <w:rsid w:val="00B6767F"/>
    <w:rsid w:val="00B70BA7"/>
    <w:rsid w:val="00B73E27"/>
    <w:rsid w:val="00B8055A"/>
    <w:rsid w:val="00B8363A"/>
    <w:rsid w:val="00B9126F"/>
    <w:rsid w:val="00B92D9F"/>
    <w:rsid w:val="00B941FE"/>
    <w:rsid w:val="00B953C7"/>
    <w:rsid w:val="00B961B9"/>
    <w:rsid w:val="00B97062"/>
    <w:rsid w:val="00BA0F5A"/>
    <w:rsid w:val="00BA1A53"/>
    <w:rsid w:val="00BA6B89"/>
    <w:rsid w:val="00BB460E"/>
    <w:rsid w:val="00BB64C8"/>
    <w:rsid w:val="00BB7087"/>
    <w:rsid w:val="00BC18D4"/>
    <w:rsid w:val="00BC215A"/>
    <w:rsid w:val="00BC54D3"/>
    <w:rsid w:val="00BC6109"/>
    <w:rsid w:val="00BD1E38"/>
    <w:rsid w:val="00BD5295"/>
    <w:rsid w:val="00BD65ED"/>
    <w:rsid w:val="00BE7F84"/>
    <w:rsid w:val="00BF32A8"/>
    <w:rsid w:val="00BF57AE"/>
    <w:rsid w:val="00C01225"/>
    <w:rsid w:val="00C020C0"/>
    <w:rsid w:val="00C02511"/>
    <w:rsid w:val="00C061D6"/>
    <w:rsid w:val="00C06576"/>
    <w:rsid w:val="00C0751C"/>
    <w:rsid w:val="00C10788"/>
    <w:rsid w:val="00C10920"/>
    <w:rsid w:val="00C17D25"/>
    <w:rsid w:val="00C314C4"/>
    <w:rsid w:val="00C31CA3"/>
    <w:rsid w:val="00C41A4C"/>
    <w:rsid w:val="00C42DB5"/>
    <w:rsid w:val="00C42DD0"/>
    <w:rsid w:val="00C42F82"/>
    <w:rsid w:val="00C44622"/>
    <w:rsid w:val="00C44793"/>
    <w:rsid w:val="00C45965"/>
    <w:rsid w:val="00C45EB6"/>
    <w:rsid w:val="00C50116"/>
    <w:rsid w:val="00C53997"/>
    <w:rsid w:val="00C56DA8"/>
    <w:rsid w:val="00C6032D"/>
    <w:rsid w:val="00C71AC5"/>
    <w:rsid w:val="00C71CA1"/>
    <w:rsid w:val="00C734F7"/>
    <w:rsid w:val="00C81568"/>
    <w:rsid w:val="00C851F2"/>
    <w:rsid w:val="00C8676D"/>
    <w:rsid w:val="00C86E00"/>
    <w:rsid w:val="00C87530"/>
    <w:rsid w:val="00C902C3"/>
    <w:rsid w:val="00C93CE6"/>
    <w:rsid w:val="00C94600"/>
    <w:rsid w:val="00CA466B"/>
    <w:rsid w:val="00CA5A0A"/>
    <w:rsid w:val="00CA6211"/>
    <w:rsid w:val="00CA7D08"/>
    <w:rsid w:val="00CB197A"/>
    <w:rsid w:val="00CB302C"/>
    <w:rsid w:val="00CB4542"/>
    <w:rsid w:val="00CB4F22"/>
    <w:rsid w:val="00CB6101"/>
    <w:rsid w:val="00CB67D9"/>
    <w:rsid w:val="00CB71A8"/>
    <w:rsid w:val="00CC12AD"/>
    <w:rsid w:val="00CC2310"/>
    <w:rsid w:val="00CC6B41"/>
    <w:rsid w:val="00CD14C4"/>
    <w:rsid w:val="00CD4B90"/>
    <w:rsid w:val="00CD4E97"/>
    <w:rsid w:val="00CD6325"/>
    <w:rsid w:val="00CE3029"/>
    <w:rsid w:val="00CE5728"/>
    <w:rsid w:val="00CE5D79"/>
    <w:rsid w:val="00CF009F"/>
    <w:rsid w:val="00CF15B5"/>
    <w:rsid w:val="00CF1F64"/>
    <w:rsid w:val="00CF6060"/>
    <w:rsid w:val="00D00E84"/>
    <w:rsid w:val="00D01827"/>
    <w:rsid w:val="00D0386B"/>
    <w:rsid w:val="00D062FD"/>
    <w:rsid w:val="00D1202F"/>
    <w:rsid w:val="00D127C5"/>
    <w:rsid w:val="00D20CEE"/>
    <w:rsid w:val="00D214D5"/>
    <w:rsid w:val="00D22F82"/>
    <w:rsid w:val="00D24A10"/>
    <w:rsid w:val="00D257A4"/>
    <w:rsid w:val="00D25A4D"/>
    <w:rsid w:val="00D31F78"/>
    <w:rsid w:val="00D326EE"/>
    <w:rsid w:val="00D350CF"/>
    <w:rsid w:val="00D429E3"/>
    <w:rsid w:val="00D42F86"/>
    <w:rsid w:val="00D51319"/>
    <w:rsid w:val="00D51D9B"/>
    <w:rsid w:val="00D51F06"/>
    <w:rsid w:val="00D5454A"/>
    <w:rsid w:val="00D57316"/>
    <w:rsid w:val="00D6628F"/>
    <w:rsid w:val="00D7097B"/>
    <w:rsid w:val="00D71FE3"/>
    <w:rsid w:val="00D72287"/>
    <w:rsid w:val="00D76944"/>
    <w:rsid w:val="00D833B8"/>
    <w:rsid w:val="00D86086"/>
    <w:rsid w:val="00D86B71"/>
    <w:rsid w:val="00D9258D"/>
    <w:rsid w:val="00D92DD3"/>
    <w:rsid w:val="00D948CA"/>
    <w:rsid w:val="00D94B55"/>
    <w:rsid w:val="00D95667"/>
    <w:rsid w:val="00D97714"/>
    <w:rsid w:val="00D97C4D"/>
    <w:rsid w:val="00DA03BF"/>
    <w:rsid w:val="00DA1ABE"/>
    <w:rsid w:val="00DA2BD4"/>
    <w:rsid w:val="00DB03D8"/>
    <w:rsid w:val="00DC36FA"/>
    <w:rsid w:val="00DC5022"/>
    <w:rsid w:val="00DC5DE2"/>
    <w:rsid w:val="00DC768D"/>
    <w:rsid w:val="00DD021F"/>
    <w:rsid w:val="00DD3A1F"/>
    <w:rsid w:val="00DD4B8D"/>
    <w:rsid w:val="00DD5183"/>
    <w:rsid w:val="00DD5D2D"/>
    <w:rsid w:val="00DD794B"/>
    <w:rsid w:val="00DE1246"/>
    <w:rsid w:val="00DE3E0C"/>
    <w:rsid w:val="00DE583D"/>
    <w:rsid w:val="00DE64BA"/>
    <w:rsid w:val="00DE77B1"/>
    <w:rsid w:val="00DE7A09"/>
    <w:rsid w:val="00DF0F65"/>
    <w:rsid w:val="00DF1237"/>
    <w:rsid w:val="00DF1F2C"/>
    <w:rsid w:val="00DF3F74"/>
    <w:rsid w:val="00E00818"/>
    <w:rsid w:val="00E01F4C"/>
    <w:rsid w:val="00E02E1D"/>
    <w:rsid w:val="00E032F7"/>
    <w:rsid w:val="00E04795"/>
    <w:rsid w:val="00E051AA"/>
    <w:rsid w:val="00E06291"/>
    <w:rsid w:val="00E10040"/>
    <w:rsid w:val="00E10B75"/>
    <w:rsid w:val="00E11938"/>
    <w:rsid w:val="00E13299"/>
    <w:rsid w:val="00E14612"/>
    <w:rsid w:val="00E2179F"/>
    <w:rsid w:val="00E21EBC"/>
    <w:rsid w:val="00E30301"/>
    <w:rsid w:val="00E30839"/>
    <w:rsid w:val="00E34DAE"/>
    <w:rsid w:val="00E37024"/>
    <w:rsid w:val="00E40034"/>
    <w:rsid w:val="00E42FE3"/>
    <w:rsid w:val="00E44B55"/>
    <w:rsid w:val="00E46FF6"/>
    <w:rsid w:val="00E477EF"/>
    <w:rsid w:val="00E5113C"/>
    <w:rsid w:val="00E5180B"/>
    <w:rsid w:val="00E527CE"/>
    <w:rsid w:val="00E60B61"/>
    <w:rsid w:val="00E6111E"/>
    <w:rsid w:val="00E62AEE"/>
    <w:rsid w:val="00E64157"/>
    <w:rsid w:val="00E65D2B"/>
    <w:rsid w:val="00E6653F"/>
    <w:rsid w:val="00E7191A"/>
    <w:rsid w:val="00E73C6F"/>
    <w:rsid w:val="00E74AE9"/>
    <w:rsid w:val="00E75E3A"/>
    <w:rsid w:val="00E81F86"/>
    <w:rsid w:val="00E82675"/>
    <w:rsid w:val="00E861E9"/>
    <w:rsid w:val="00E8733A"/>
    <w:rsid w:val="00E87E8D"/>
    <w:rsid w:val="00E9313C"/>
    <w:rsid w:val="00E942D5"/>
    <w:rsid w:val="00EA04D4"/>
    <w:rsid w:val="00EA07B7"/>
    <w:rsid w:val="00EA1B86"/>
    <w:rsid w:val="00EA6134"/>
    <w:rsid w:val="00EA6261"/>
    <w:rsid w:val="00EB40B8"/>
    <w:rsid w:val="00EB4D86"/>
    <w:rsid w:val="00EC01E1"/>
    <w:rsid w:val="00EC086B"/>
    <w:rsid w:val="00EC3870"/>
    <w:rsid w:val="00EC3A3E"/>
    <w:rsid w:val="00EC4FC6"/>
    <w:rsid w:val="00ED0541"/>
    <w:rsid w:val="00ED141B"/>
    <w:rsid w:val="00ED46D4"/>
    <w:rsid w:val="00ED54C5"/>
    <w:rsid w:val="00ED79E2"/>
    <w:rsid w:val="00EE1E52"/>
    <w:rsid w:val="00EE4A33"/>
    <w:rsid w:val="00EE5981"/>
    <w:rsid w:val="00F02C1D"/>
    <w:rsid w:val="00F03D05"/>
    <w:rsid w:val="00F119C1"/>
    <w:rsid w:val="00F13C37"/>
    <w:rsid w:val="00F15F6E"/>
    <w:rsid w:val="00F22739"/>
    <w:rsid w:val="00F2274A"/>
    <w:rsid w:val="00F23C7D"/>
    <w:rsid w:val="00F254B2"/>
    <w:rsid w:val="00F256B5"/>
    <w:rsid w:val="00F32435"/>
    <w:rsid w:val="00F33B82"/>
    <w:rsid w:val="00F34053"/>
    <w:rsid w:val="00F421E3"/>
    <w:rsid w:val="00F44361"/>
    <w:rsid w:val="00F50B6C"/>
    <w:rsid w:val="00F5121E"/>
    <w:rsid w:val="00F51D00"/>
    <w:rsid w:val="00F53081"/>
    <w:rsid w:val="00F54453"/>
    <w:rsid w:val="00F571A9"/>
    <w:rsid w:val="00F571E2"/>
    <w:rsid w:val="00F6202A"/>
    <w:rsid w:val="00F62243"/>
    <w:rsid w:val="00F637E0"/>
    <w:rsid w:val="00F64629"/>
    <w:rsid w:val="00F70581"/>
    <w:rsid w:val="00F7349D"/>
    <w:rsid w:val="00F738B5"/>
    <w:rsid w:val="00F76896"/>
    <w:rsid w:val="00F81596"/>
    <w:rsid w:val="00F86FDE"/>
    <w:rsid w:val="00F87F25"/>
    <w:rsid w:val="00F901C4"/>
    <w:rsid w:val="00F9041D"/>
    <w:rsid w:val="00F92969"/>
    <w:rsid w:val="00F977F4"/>
    <w:rsid w:val="00FA1839"/>
    <w:rsid w:val="00FA223A"/>
    <w:rsid w:val="00FA4844"/>
    <w:rsid w:val="00FA6F6E"/>
    <w:rsid w:val="00FA722F"/>
    <w:rsid w:val="00FA7B57"/>
    <w:rsid w:val="00FB0A38"/>
    <w:rsid w:val="00FB0D26"/>
    <w:rsid w:val="00FB326C"/>
    <w:rsid w:val="00FB37A2"/>
    <w:rsid w:val="00FB604A"/>
    <w:rsid w:val="00FC174F"/>
    <w:rsid w:val="00FC1F5F"/>
    <w:rsid w:val="00FC35B8"/>
    <w:rsid w:val="00FC3E46"/>
    <w:rsid w:val="00FC518A"/>
    <w:rsid w:val="00FC5438"/>
    <w:rsid w:val="00FD1B63"/>
    <w:rsid w:val="00FD22C6"/>
    <w:rsid w:val="00FD4A8A"/>
    <w:rsid w:val="00FD6898"/>
    <w:rsid w:val="00FD7967"/>
    <w:rsid w:val="00FE007D"/>
    <w:rsid w:val="00FE08C2"/>
    <w:rsid w:val="00FE2489"/>
    <w:rsid w:val="00FE3EC6"/>
    <w:rsid w:val="00FE70D7"/>
    <w:rsid w:val="00FF4A98"/>
    <w:rsid w:val="00FF76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EEDFC8-EF5A-4472-9E5F-D6EDFE0F9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E46"/>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34"/>
    <w:qFormat/>
    <w:rsid w:val="00C061D6"/>
    <w:pPr>
      <w:ind w:left="720"/>
    </w:pPr>
    <w:rPr>
      <w:rFonts w:ascii="Calibri" w:hAnsi="Calibri" w:cs="Calibri"/>
      <w:lang w:val="en-GB"/>
    </w:rPr>
  </w:style>
  <w:style w:type="paragraph" w:styleId="CommentText">
    <w:name w:val="annotation text"/>
    <w:basedOn w:val="Normal"/>
    <w:link w:val="CommentTextChar"/>
    <w:uiPriority w:val="99"/>
    <w:semiHidden/>
    <w:unhideWhenUsed/>
    <w:rsid w:val="00FC3E46"/>
    <w:pPr>
      <w:spacing w:line="240" w:lineRule="auto"/>
    </w:pPr>
    <w:rPr>
      <w:sz w:val="20"/>
      <w:szCs w:val="20"/>
    </w:rPr>
  </w:style>
  <w:style w:type="character" w:customStyle="1" w:styleId="CommentTextChar">
    <w:name w:val="Comment Text Char"/>
    <w:basedOn w:val="DefaultParagraphFont"/>
    <w:link w:val="CommentText"/>
    <w:uiPriority w:val="99"/>
    <w:semiHidden/>
    <w:rsid w:val="00FC3E46"/>
    <w:rPr>
      <w:rFonts w:asciiTheme="minorHAnsi" w:eastAsiaTheme="minorHAnsi" w:hAnsiTheme="minorHAnsi" w:cstheme="minorBidi"/>
    </w:rPr>
  </w:style>
  <w:style w:type="paragraph" w:styleId="BodyTextIndent2">
    <w:name w:val="Body Text Indent 2"/>
    <w:basedOn w:val="Normal"/>
    <w:link w:val="BodyTextIndent2Char"/>
    <w:semiHidden/>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sz w:val="24"/>
      <w:szCs w:val="23"/>
    </w:rPr>
  </w:style>
  <w:style w:type="character" w:customStyle="1" w:styleId="BodyTextIndent2Char">
    <w:name w:val="Body Text Indent 2 Char"/>
    <w:basedOn w:val="DefaultParagraphFont"/>
    <w:link w:val="BodyTextIndent2"/>
    <w:semiHidden/>
    <w:rsid w:val="00FC3E46"/>
    <w:rPr>
      <w:sz w:val="24"/>
      <w:szCs w:val="23"/>
    </w:rPr>
  </w:style>
  <w:style w:type="paragraph" w:styleId="BodyTextIndent3">
    <w:name w:val="Body Text Indent 3"/>
    <w:basedOn w:val="Normal"/>
    <w:link w:val="BodyTextIndent3Char"/>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b/>
      <w:bCs/>
      <w:sz w:val="24"/>
      <w:szCs w:val="23"/>
    </w:rPr>
  </w:style>
  <w:style w:type="character" w:customStyle="1" w:styleId="BodyTextIndent3Char">
    <w:name w:val="Body Text Indent 3 Char"/>
    <w:basedOn w:val="DefaultParagraphFont"/>
    <w:link w:val="BodyTextIndent3"/>
    <w:rsid w:val="00FC3E46"/>
    <w:rPr>
      <w:b/>
      <w:bCs/>
      <w:sz w:val="24"/>
      <w:szCs w:val="23"/>
    </w:rPr>
  </w:style>
  <w:style w:type="paragraph" w:customStyle="1" w:styleId="Default">
    <w:name w:val="Default"/>
    <w:rsid w:val="00FC3E46"/>
    <w:pPr>
      <w:autoSpaceDE w:val="0"/>
      <w:autoSpaceDN w:val="0"/>
      <w:adjustRightInd w:val="0"/>
    </w:pPr>
    <w:rPr>
      <w:color w:val="000000"/>
      <w:sz w:val="24"/>
      <w:szCs w:val="24"/>
      <w:lang w:val="en-GB"/>
    </w:rPr>
  </w:style>
  <w:style w:type="character" w:styleId="CommentReference">
    <w:name w:val="annotation reference"/>
    <w:basedOn w:val="DefaultParagraphFont"/>
    <w:uiPriority w:val="99"/>
    <w:semiHidden/>
    <w:unhideWhenUsed/>
    <w:rsid w:val="00FC3E46"/>
    <w:rPr>
      <w:sz w:val="16"/>
      <w:szCs w:val="16"/>
    </w:rPr>
  </w:style>
  <w:style w:type="paragraph" w:styleId="BalloonText">
    <w:name w:val="Balloon Text"/>
    <w:basedOn w:val="Normal"/>
    <w:link w:val="BalloonTextChar"/>
    <w:uiPriority w:val="99"/>
    <w:semiHidden/>
    <w:unhideWhenUsed/>
    <w:rsid w:val="006A6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29F"/>
    <w:rPr>
      <w:rFonts w:ascii="Segoe UI" w:eastAsiaTheme="minorHAnsi" w:hAnsi="Segoe UI" w:cs="Segoe UI"/>
      <w:sz w:val="18"/>
      <w:szCs w:val="18"/>
    </w:rPr>
  </w:style>
  <w:style w:type="table" w:styleId="TableGrid">
    <w:name w:val="Table Grid"/>
    <w:basedOn w:val="TableNormal"/>
    <w:uiPriority w:val="39"/>
    <w:rsid w:val="00B577D1"/>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B197A"/>
    <w:rPr>
      <w:b/>
      <w:bCs/>
    </w:rPr>
  </w:style>
  <w:style w:type="character" w:customStyle="1" w:styleId="CommentSubjectChar">
    <w:name w:val="Comment Subject Char"/>
    <w:basedOn w:val="CommentTextChar"/>
    <w:link w:val="CommentSubject"/>
    <w:uiPriority w:val="99"/>
    <w:semiHidden/>
    <w:rsid w:val="00CB197A"/>
    <w:rPr>
      <w:rFonts w:asciiTheme="minorHAnsi" w:eastAsiaTheme="minorHAnsi" w:hAnsiTheme="minorHAnsi" w:cstheme="minorBidi"/>
      <w:b/>
      <w:bCs/>
    </w:rPr>
  </w:style>
  <w:style w:type="paragraph" w:styleId="Header">
    <w:name w:val="header"/>
    <w:basedOn w:val="Normal"/>
    <w:link w:val="HeaderChar"/>
    <w:uiPriority w:val="99"/>
    <w:unhideWhenUsed/>
    <w:rsid w:val="005970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9709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5970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97094"/>
    <w:rPr>
      <w:rFonts w:asciiTheme="minorHAnsi" w:eastAsiaTheme="minorHAnsi" w:hAnsiTheme="minorHAnsi" w:cstheme="minorBidi"/>
      <w:sz w:val="22"/>
      <w:szCs w:val="22"/>
    </w:rPr>
  </w:style>
  <w:style w:type="character" w:styleId="PlaceholderText">
    <w:name w:val="Placeholder Text"/>
    <w:basedOn w:val="DefaultParagraphFont"/>
    <w:uiPriority w:val="99"/>
    <w:semiHidden/>
    <w:rsid w:val="00B0507C"/>
    <w:rPr>
      <w:color w:val="808080"/>
    </w:rPr>
  </w:style>
  <w:style w:type="paragraph" w:customStyle="1" w:styleId="1">
    <w:name w:val="1"/>
    <w:basedOn w:val="Normal"/>
    <w:rsid w:val="00AE7135"/>
    <w:pPr>
      <w:spacing w:after="0" w:line="240" w:lineRule="auto"/>
    </w:pPr>
    <w:rPr>
      <w:rFonts w:ascii="ArialUpR" w:eastAsia="Times New Roman" w:hAnsi="ArialUpR" w:cs="Times New Roman"/>
      <w:sz w:val="24"/>
      <w:szCs w:val="20"/>
      <w:lang w:val="pl-PL" w:eastAsia="pl-PL"/>
    </w:rPr>
  </w:style>
  <w:style w:type="character" w:customStyle="1" w:styleId="przm1">
    <w:name w:val="p_rzm1"/>
    <w:basedOn w:val="DefaultParagraphFont"/>
    <w:rsid w:val="008A7A91"/>
    <w:rPr>
      <w:rFonts w:ascii="Verdana" w:hAnsi="Verdana" w:hint="default"/>
      <w:b/>
      <w:bCs/>
      <w:vanish w:val="0"/>
      <w:webHidden w:val="0"/>
      <w:color w:val="000000"/>
      <w:sz w:val="20"/>
      <w:szCs w:val="20"/>
      <w:specVanish w:val="0"/>
    </w:rPr>
  </w:style>
  <w:style w:type="paragraph" w:styleId="BodyText3">
    <w:name w:val="Body Text 3"/>
    <w:basedOn w:val="Normal"/>
    <w:link w:val="BodyText3Char"/>
    <w:uiPriority w:val="99"/>
    <w:semiHidden/>
    <w:unhideWhenUsed/>
    <w:rsid w:val="00304B01"/>
    <w:pPr>
      <w:spacing w:after="120"/>
    </w:pPr>
    <w:rPr>
      <w:sz w:val="16"/>
      <w:szCs w:val="16"/>
    </w:rPr>
  </w:style>
  <w:style w:type="character" w:customStyle="1" w:styleId="BodyText3Char">
    <w:name w:val="Body Text 3 Char"/>
    <w:basedOn w:val="DefaultParagraphFont"/>
    <w:link w:val="BodyText3"/>
    <w:uiPriority w:val="99"/>
    <w:semiHidden/>
    <w:rsid w:val="00304B01"/>
    <w:rPr>
      <w:rFonts w:asciiTheme="minorHAnsi" w:eastAsiaTheme="minorHAnsi" w:hAnsiTheme="minorHAnsi" w:cstheme="min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409110">
      <w:bodyDiv w:val="1"/>
      <w:marLeft w:val="0"/>
      <w:marRight w:val="0"/>
      <w:marTop w:val="0"/>
      <w:marBottom w:val="0"/>
      <w:divBdr>
        <w:top w:val="none" w:sz="0" w:space="0" w:color="auto"/>
        <w:left w:val="none" w:sz="0" w:space="0" w:color="auto"/>
        <w:bottom w:val="none" w:sz="0" w:space="0" w:color="auto"/>
        <w:right w:val="none" w:sz="0" w:space="0" w:color="auto"/>
      </w:divBdr>
      <w:divsChild>
        <w:div w:id="1375814665">
          <w:marLeft w:val="0"/>
          <w:marRight w:val="0"/>
          <w:marTop w:val="0"/>
          <w:marBottom w:val="0"/>
          <w:divBdr>
            <w:top w:val="none" w:sz="0" w:space="0" w:color="auto"/>
            <w:left w:val="none" w:sz="0" w:space="0" w:color="auto"/>
            <w:bottom w:val="none" w:sz="0" w:space="0" w:color="auto"/>
            <w:right w:val="none" w:sz="0" w:space="0" w:color="auto"/>
          </w:divBdr>
          <w:divsChild>
            <w:div w:id="178500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00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79415-C174-47B6-820B-5A9B82C2D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8</Pages>
  <Words>3399</Words>
  <Characters>19716</Characters>
  <Application>Microsoft Office Word</Application>
  <DocSecurity>0</DocSecurity>
  <Lines>164</Lines>
  <Paragraphs>46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23069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2019-05-24T07:22:00Z</cp:lastPrinted>
  <dcterms:created xsi:type="dcterms:W3CDTF">2019-05-22T13:22:00Z</dcterms:created>
  <dcterms:modified xsi:type="dcterms:W3CDTF">2019-05-24T09:49:00Z</dcterms:modified>
</cp:coreProperties>
</file>