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3E567D" w14:textId="186734E5" w:rsidR="008B7B9E" w:rsidRDefault="00142AB3" w:rsidP="00142AB3">
      <w:pPr>
        <w:shd w:val="clear" w:color="auto" w:fill="FFFFFF"/>
        <w:spacing w:line="360" w:lineRule="auto"/>
        <w:jc w:val="center"/>
      </w:pPr>
      <w:r w:rsidRPr="00CD172A">
        <w:t>Ordin pentru modificarea</w:t>
      </w:r>
      <w:r>
        <w:t xml:space="preserve"> și completarea </w:t>
      </w:r>
      <w:r w:rsidRPr="00142AB3">
        <w:t xml:space="preserve">Ordinului președintelui </w:t>
      </w:r>
      <w:r w:rsidRPr="00AA291F">
        <w:t>Autorit</w:t>
      </w:r>
      <w:r>
        <w:t>ăț</w:t>
      </w:r>
      <w:r w:rsidRPr="00AA291F">
        <w:t>ii Na</w:t>
      </w:r>
      <w:r>
        <w:t>ț</w:t>
      </w:r>
      <w:r w:rsidRPr="00AA291F">
        <w:t xml:space="preserve">ionale de Reglementare </w:t>
      </w:r>
      <w:r>
        <w:t>î</w:t>
      </w:r>
      <w:r w:rsidRPr="00AA291F">
        <w:t>n Domeniul Energiei</w:t>
      </w:r>
      <w:r w:rsidRPr="00142AB3">
        <w:t xml:space="preserve"> nr. 41/2019 privind aprobarea Metodologiei de stabilire a tarifelor reglementate pentru serviciile de transport al gazelor naturale </w:t>
      </w:r>
      <w:bookmarkStart w:id="0" w:name="_Hlk8916153"/>
      <w:r w:rsidRPr="00142AB3">
        <w:t>și</w:t>
      </w:r>
      <w:bookmarkEnd w:id="0"/>
      <w:r w:rsidRPr="00142AB3">
        <w:t xml:space="preserve"> pentru suspendarea aplicabilității unor dispoziții din sectorul gazelor naturale</w:t>
      </w:r>
    </w:p>
    <w:p w14:paraId="32073F63" w14:textId="5B177B0D" w:rsidR="00142AB3" w:rsidRDefault="00142AB3" w:rsidP="00142AB3">
      <w:pPr>
        <w:shd w:val="clear" w:color="auto" w:fill="FFFFFF"/>
        <w:spacing w:line="360" w:lineRule="auto"/>
        <w:jc w:val="center"/>
      </w:pPr>
    </w:p>
    <w:p w14:paraId="71614C5F" w14:textId="3CBBCD66" w:rsidR="00142AB3" w:rsidRDefault="00142AB3">
      <w:bookmarkStart w:id="1" w:name="_GoBack"/>
      <w:bookmarkEnd w:id="1"/>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5"/>
        <w:gridCol w:w="5807"/>
      </w:tblGrid>
      <w:tr w:rsidR="00142AB3" w:rsidRPr="005E1BE3" w14:paraId="34C6BE3C" w14:textId="77777777" w:rsidTr="008C12E2">
        <w:tc>
          <w:tcPr>
            <w:tcW w:w="3600" w:type="dxa"/>
          </w:tcPr>
          <w:p w14:paraId="6C515A11" w14:textId="77777777" w:rsidR="00142AB3" w:rsidRPr="005E1BE3" w:rsidRDefault="00142AB3" w:rsidP="008C12E2">
            <w:pPr>
              <w:spacing w:line="360" w:lineRule="auto"/>
              <w:jc w:val="both"/>
            </w:pPr>
            <w:r w:rsidRPr="005E1BE3">
              <w:t>Situaţia observaţiilor, recomandărilor şi propunerilor primite, motivarea acceptării/ neacceptării acestora</w:t>
            </w:r>
          </w:p>
        </w:tc>
        <w:tc>
          <w:tcPr>
            <w:tcW w:w="6660" w:type="dxa"/>
          </w:tcPr>
          <w:p w14:paraId="07F9208F" w14:textId="77777777" w:rsidR="00142AB3" w:rsidRPr="00D13B07" w:rsidRDefault="00142AB3" w:rsidP="008C12E2">
            <w:pPr>
              <w:shd w:val="clear" w:color="auto" w:fill="FFFFFF"/>
              <w:spacing w:line="360" w:lineRule="auto"/>
              <w:jc w:val="both"/>
            </w:pPr>
            <w:r w:rsidRPr="00D13B07">
              <w:t>Observaţiile transmise de Transgaz au fost respinse de ANRE pe următoarele considerente:</w:t>
            </w:r>
          </w:p>
          <w:p w14:paraId="7B62D474" w14:textId="77777777" w:rsidR="00142AB3" w:rsidRPr="00D13B07" w:rsidRDefault="00142AB3" w:rsidP="008C12E2">
            <w:pPr>
              <w:numPr>
                <w:ilvl w:val="0"/>
                <w:numId w:val="1"/>
              </w:numPr>
              <w:shd w:val="clear" w:color="auto" w:fill="FFFFFF"/>
              <w:spacing w:line="360" w:lineRule="auto"/>
              <w:ind w:left="331" w:hanging="331"/>
              <w:jc w:val="both"/>
              <w:rPr>
                <w:rStyle w:val="yiv351784985preambul1"/>
              </w:rPr>
            </w:pPr>
            <w:r w:rsidRPr="00D13B07">
              <w:t xml:space="preserve">abrogarea art. 4 din Ordinul nr. 41/2019 – se respinge – </w:t>
            </w:r>
            <w:r w:rsidRPr="00D13B07">
              <w:rPr>
                <w:rStyle w:val="yiv351784985preambul1"/>
                <w:color w:val="000000"/>
              </w:rPr>
              <w:t>obiectivul OUG nr. 19/2019, de amplificare a investiţiilor în domeniile prioritare în domeniul gazelor naturale, în baza căreia s-a stabilit o RRR de 6,9%, este același cu obiectivul acordării unui stimulent de 1% peste RRR.</w:t>
            </w:r>
          </w:p>
          <w:p w14:paraId="197D636C" w14:textId="77777777" w:rsidR="00142AB3" w:rsidRPr="00D13B07" w:rsidRDefault="00142AB3" w:rsidP="008C12E2">
            <w:pPr>
              <w:numPr>
                <w:ilvl w:val="0"/>
                <w:numId w:val="1"/>
              </w:numPr>
              <w:shd w:val="clear" w:color="auto" w:fill="FFFFFF"/>
              <w:spacing w:line="360" w:lineRule="auto"/>
              <w:ind w:left="331" w:hanging="331"/>
              <w:jc w:val="both"/>
            </w:pPr>
            <w:r w:rsidRPr="00D13B07">
              <w:rPr>
                <w:rStyle w:val="yiv351784985preambul1"/>
                <w:color w:val="000000"/>
              </w:rPr>
              <w:t>eliminarea punctului 1 al art.4 din proiectul de ordin –</w:t>
            </w:r>
            <w:r w:rsidRPr="00D13B07">
              <w:t xml:space="preserve"> se respinge – s-a clarificat în cadrul ședinței că valorile costurilor de personal aprobate în primul an de fundamentare, pentru fiecare an al perioadei de reglementare, vor fi utilizate la determinarea veniturilor reglementate ale fiecărui an în cauză.</w:t>
            </w:r>
          </w:p>
          <w:p w14:paraId="7A5BF4AE" w14:textId="77777777" w:rsidR="00142AB3" w:rsidRPr="00D13B07" w:rsidRDefault="00142AB3" w:rsidP="008C12E2">
            <w:pPr>
              <w:numPr>
                <w:ilvl w:val="0"/>
                <w:numId w:val="1"/>
              </w:numPr>
              <w:shd w:val="clear" w:color="auto" w:fill="FFFFFF"/>
              <w:spacing w:line="360" w:lineRule="auto"/>
              <w:ind w:left="331" w:hanging="331"/>
              <w:jc w:val="both"/>
            </w:pPr>
            <w:r w:rsidRPr="00D13B07">
              <w:t>eliminarea art. 19 din Ordinul nr. 41/2019 – nu face obiectul acestei consultări publice – se menține motivația de la aprobarea actului normativ în cauză.</w:t>
            </w:r>
          </w:p>
        </w:tc>
      </w:tr>
    </w:tbl>
    <w:p w14:paraId="0BC3A9AF" w14:textId="77777777" w:rsidR="00142AB3" w:rsidRDefault="00142AB3"/>
    <w:sectPr w:rsidR="00142A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01C19"/>
    <w:multiLevelType w:val="hybridMultilevel"/>
    <w:tmpl w:val="311210E4"/>
    <w:lvl w:ilvl="0" w:tplc="304AD970">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AB3"/>
    <w:rsid w:val="00142AB3"/>
    <w:rsid w:val="007F3C27"/>
    <w:rsid w:val="008A19B4"/>
    <w:rsid w:val="00AA3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7E15E"/>
  <w15:chartTrackingRefBased/>
  <w15:docId w15:val="{FEEADF60-BE9B-4E25-9EC6-09EFB08C8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AB3"/>
    <w:pPr>
      <w:spacing w:after="0" w:line="240" w:lineRule="auto"/>
    </w:pPr>
    <w:rPr>
      <w:rFonts w:ascii="Times New Roman" w:eastAsia="Times New Roman" w:hAnsi="Times New Roman" w:cs="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iv351784985preambul1">
    <w:name w:val="yiv351784985preambul1"/>
    <w:basedOn w:val="DefaultParagraphFont"/>
    <w:rsid w:val="00142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192</Words>
  <Characters>1096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2019-07-09T11:21:00Z</dcterms:created>
  <dcterms:modified xsi:type="dcterms:W3CDTF">2019-07-09T11:23:00Z</dcterms:modified>
</cp:coreProperties>
</file>