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0A55" w:rsidRPr="008B5391" w:rsidRDefault="00647E40" w:rsidP="008B5391">
      <w:pPr>
        <w:pStyle w:val="PlainText"/>
        <w:spacing w:line="276" w:lineRule="auto"/>
        <w:ind w:left="1440"/>
        <w:rPr>
          <w:rFonts w:ascii="Times New Roman" w:hAnsi="Times New Roman" w:cs="Times New Roman"/>
          <w:b/>
          <w:color w:val="1F497D" w:themeColor="text2"/>
          <w:sz w:val="24"/>
          <w:szCs w:val="24"/>
          <w:lang w:val="en-GB"/>
        </w:rPr>
      </w:pPr>
      <w:r w:rsidRPr="008B5391">
        <w:rPr>
          <w:rFonts w:ascii="Times New Roman" w:hAnsi="Times New Roman" w:cs="Times New Roman"/>
          <w:b/>
          <w:color w:val="1F497D" w:themeColor="text2"/>
          <w:sz w:val="24"/>
          <w:szCs w:val="24"/>
          <w:lang w:val="en-GB"/>
        </w:rPr>
        <w:t xml:space="preserve">The Mechanism for the determination of </w:t>
      </w:r>
      <w:r w:rsidR="006229DC" w:rsidRPr="008B5391">
        <w:rPr>
          <w:rFonts w:ascii="Times New Roman" w:hAnsi="Times New Roman" w:cs="Times New Roman"/>
          <w:b/>
          <w:color w:val="1F497D" w:themeColor="text2"/>
          <w:sz w:val="24"/>
          <w:szCs w:val="24"/>
          <w:lang w:val="en-GB"/>
        </w:rPr>
        <w:t xml:space="preserve">the gas transmission tariffs </w:t>
      </w:r>
    </w:p>
    <w:p w:rsidR="00794B62" w:rsidRPr="008B5391" w:rsidRDefault="00794B62" w:rsidP="008B5391">
      <w:pPr>
        <w:spacing w:line="276" w:lineRule="auto"/>
        <w:ind w:firstLine="708"/>
        <w:jc w:val="both"/>
        <w:rPr>
          <w:rFonts w:ascii="Times New Roman" w:hAnsi="Times New Roman" w:cs="Times New Roman"/>
          <w:i/>
          <w:sz w:val="24"/>
          <w:szCs w:val="24"/>
          <w:lang w:val="en-GB"/>
        </w:rPr>
      </w:pPr>
    </w:p>
    <w:p w:rsidR="006229DC" w:rsidRPr="008B5391" w:rsidRDefault="006229DC" w:rsidP="008B5391">
      <w:pPr>
        <w:spacing w:line="276" w:lineRule="auto"/>
        <w:ind w:firstLine="708"/>
        <w:jc w:val="both"/>
        <w:rPr>
          <w:rFonts w:ascii="Times New Roman" w:hAnsi="Times New Roman" w:cs="Times New Roman"/>
          <w:b/>
          <w:i/>
          <w:sz w:val="24"/>
          <w:szCs w:val="24"/>
          <w:lang w:val="en-GB"/>
        </w:rPr>
      </w:pPr>
      <w:r w:rsidRPr="008B5391">
        <w:rPr>
          <w:rFonts w:ascii="Times New Roman" w:hAnsi="Times New Roman" w:cs="Times New Roman"/>
          <w:b/>
          <w:i/>
          <w:sz w:val="24"/>
          <w:szCs w:val="24"/>
          <w:lang w:val="en-GB"/>
        </w:rPr>
        <w:t>Chapter</w:t>
      </w:r>
      <w:r w:rsidR="008A3D22" w:rsidRPr="008B5391">
        <w:rPr>
          <w:rFonts w:ascii="Times New Roman" w:hAnsi="Times New Roman" w:cs="Times New Roman"/>
          <w:b/>
          <w:i/>
          <w:sz w:val="24"/>
          <w:szCs w:val="24"/>
          <w:lang w:val="en-GB"/>
        </w:rPr>
        <w:t xml:space="preserve"> I. </w:t>
      </w:r>
      <w:r w:rsidRPr="008B5391">
        <w:rPr>
          <w:rFonts w:ascii="Times New Roman" w:hAnsi="Times New Roman" w:cs="Times New Roman"/>
          <w:b/>
          <w:i/>
          <w:sz w:val="24"/>
          <w:szCs w:val="24"/>
          <w:lang w:val="en-GB"/>
        </w:rPr>
        <w:t>Introduction of the principles related to the gas transmission tariff setting methodology</w:t>
      </w:r>
    </w:p>
    <w:p w:rsidR="00D97858" w:rsidRPr="008B5391" w:rsidRDefault="00D97858" w:rsidP="008B5391">
      <w:pPr>
        <w:spacing w:line="276" w:lineRule="auto"/>
        <w:jc w:val="both"/>
        <w:rPr>
          <w:rFonts w:ascii="Times New Roman" w:hAnsi="Times New Roman" w:cs="Times New Roman"/>
          <w:b/>
          <w:i/>
          <w:sz w:val="24"/>
          <w:szCs w:val="24"/>
          <w:lang w:val="en-GB"/>
        </w:rPr>
      </w:pPr>
    </w:p>
    <w:p w:rsidR="00E162FF" w:rsidRPr="008B5391" w:rsidRDefault="006229DC"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gas transmission tariff setting methodology </w:t>
      </w:r>
      <w:r w:rsidR="008B03D5" w:rsidRPr="008B5391">
        <w:rPr>
          <w:rFonts w:ascii="Times New Roman" w:hAnsi="Times New Roman" w:cs="Times New Roman"/>
          <w:sz w:val="24"/>
          <w:szCs w:val="24"/>
          <w:lang w:val="en-GB"/>
        </w:rPr>
        <w:t xml:space="preserve">is postal stamp type. The methodology was chosen </w:t>
      </w:r>
      <w:r w:rsidR="002C5D3C" w:rsidRPr="008B5391">
        <w:rPr>
          <w:rFonts w:ascii="Times New Roman" w:hAnsi="Times New Roman" w:cs="Times New Roman"/>
          <w:sz w:val="24"/>
          <w:szCs w:val="24"/>
          <w:lang w:val="en-GB"/>
        </w:rPr>
        <w:t>mainly</w:t>
      </w:r>
      <w:r w:rsidR="00204BB7" w:rsidRPr="008B5391">
        <w:rPr>
          <w:rFonts w:ascii="Times New Roman" w:hAnsi="Times New Roman" w:cs="Times New Roman"/>
          <w:sz w:val="24"/>
          <w:szCs w:val="24"/>
          <w:lang w:val="en-GB"/>
        </w:rPr>
        <w:t xml:space="preserve"> considering the</w:t>
      </w:r>
      <w:r w:rsidR="002C5D3C" w:rsidRPr="008B5391">
        <w:rPr>
          <w:rFonts w:ascii="Times New Roman" w:hAnsi="Times New Roman" w:cs="Times New Roman"/>
          <w:sz w:val="24"/>
          <w:szCs w:val="24"/>
          <w:lang w:val="en-GB"/>
        </w:rPr>
        <w:t xml:space="preserve"> following</w:t>
      </w:r>
      <w:r w:rsidR="00E162FF" w:rsidRPr="008B5391">
        <w:rPr>
          <w:rFonts w:ascii="Times New Roman" w:hAnsi="Times New Roman" w:cs="Times New Roman"/>
          <w:sz w:val="24"/>
          <w:szCs w:val="24"/>
          <w:lang w:val="en-GB"/>
        </w:rPr>
        <w:t>:</w:t>
      </w:r>
    </w:p>
    <w:p w:rsidR="00E162FF" w:rsidRPr="008B5391" w:rsidRDefault="002C5D3C" w:rsidP="008B5391">
      <w:pPr>
        <w:pStyle w:val="ListParagraph"/>
        <w:numPr>
          <w:ilvl w:val="0"/>
          <w:numId w:val="8"/>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The technical complexity of the National Gas Transmission</w:t>
      </w:r>
      <w:r w:rsidR="00DB3341" w:rsidRPr="008B5391">
        <w:rPr>
          <w:rFonts w:ascii="Times New Roman" w:hAnsi="Times New Roman" w:cs="Times New Roman"/>
          <w:sz w:val="24"/>
          <w:szCs w:val="24"/>
          <w:lang w:val="en-GB"/>
        </w:rPr>
        <w:t xml:space="preserve"> System</w:t>
      </w:r>
      <w:r w:rsidR="003608B9" w:rsidRPr="008B5391">
        <w:rPr>
          <w:rFonts w:ascii="Times New Roman" w:hAnsi="Times New Roman" w:cs="Times New Roman"/>
          <w:sz w:val="24"/>
          <w:szCs w:val="24"/>
          <w:lang w:val="en-GB"/>
        </w:rPr>
        <w:t xml:space="preserve"> (NTS)</w:t>
      </w:r>
      <w:r w:rsidRPr="008B5391">
        <w:rPr>
          <w:rFonts w:ascii="Times New Roman" w:hAnsi="Times New Roman" w:cs="Times New Roman"/>
          <w:sz w:val="24"/>
          <w:szCs w:val="24"/>
          <w:lang w:val="en-GB"/>
        </w:rPr>
        <w:t>, particularly</w:t>
      </w:r>
      <w:r w:rsidR="00E162FF" w:rsidRPr="008B5391">
        <w:rPr>
          <w:rFonts w:ascii="Times New Roman" w:hAnsi="Times New Roman" w:cs="Times New Roman"/>
          <w:sz w:val="24"/>
          <w:szCs w:val="24"/>
          <w:lang w:val="en-GB"/>
        </w:rPr>
        <w:t xml:space="preserve">: </w:t>
      </w:r>
      <w:r w:rsidR="008A3D22" w:rsidRPr="008B5391">
        <w:rPr>
          <w:rFonts w:ascii="Times New Roman" w:hAnsi="Times New Roman" w:cs="Times New Roman"/>
          <w:sz w:val="24"/>
          <w:szCs w:val="24"/>
          <w:lang w:val="en-GB"/>
        </w:rPr>
        <w:t xml:space="preserve"> </w:t>
      </w:r>
      <w:r w:rsidRPr="008B5391">
        <w:rPr>
          <w:rFonts w:ascii="Times New Roman" w:hAnsi="Times New Roman" w:cs="Times New Roman"/>
          <w:sz w:val="24"/>
          <w:szCs w:val="24"/>
          <w:lang w:val="en-GB"/>
        </w:rPr>
        <w:t xml:space="preserve">approx. </w:t>
      </w:r>
      <w:r w:rsidR="00E162FF" w:rsidRPr="008B5391">
        <w:rPr>
          <w:rFonts w:ascii="Times New Roman" w:hAnsi="Times New Roman" w:cs="Times New Roman"/>
          <w:sz w:val="24"/>
          <w:szCs w:val="24"/>
          <w:lang w:val="en-GB"/>
        </w:rPr>
        <w:t xml:space="preserve">140 </w:t>
      </w:r>
      <w:r w:rsidRPr="008B5391">
        <w:rPr>
          <w:rFonts w:ascii="Times New Roman" w:hAnsi="Times New Roman" w:cs="Times New Roman"/>
          <w:sz w:val="24"/>
          <w:szCs w:val="24"/>
          <w:lang w:val="en-GB"/>
        </w:rPr>
        <w:t xml:space="preserve">entry points </w:t>
      </w:r>
      <w:r w:rsidR="00E162FF" w:rsidRPr="008B5391">
        <w:rPr>
          <w:rFonts w:ascii="Times New Roman" w:hAnsi="Times New Roman" w:cs="Times New Roman"/>
          <w:sz w:val="24"/>
          <w:szCs w:val="24"/>
          <w:lang w:val="en-GB"/>
        </w:rPr>
        <w:t xml:space="preserve">/ 1.100 </w:t>
      </w:r>
      <w:r w:rsidRPr="008B5391">
        <w:rPr>
          <w:rFonts w:ascii="Times New Roman" w:hAnsi="Times New Roman" w:cs="Times New Roman"/>
          <w:sz w:val="24"/>
          <w:szCs w:val="24"/>
          <w:lang w:val="en-GB"/>
        </w:rPr>
        <w:t xml:space="preserve">exit points </w:t>
      </w:r>
      <w:r w:rsidR="00E162FF" w:rsidRPr="008B5391">
        <w:rPr>
          <w:rFonts w:ascii="Times New Roman" w:hAnsi="Times New Roman" w:cs="Times New Roman"/>
          <w:sz w:val="24"/>
          <w:szCs w:val="24"/>
          <w:lang w:val="en-GB"/>
        </w:rPr>
        <w:t xml:space="preserve">/ 3.200 </w:t>
      </w:r>
      <w:r w:rsidRPr="008B5391">
        <w:rPr>
          <w:rFonts w:ascii="Times New Roman" w:hAnsi="Times New Roman" w:cs="Times New Roman"/>
          <w:sz w:val="24"/>
          <w:szCs w:val="24"/>
          <w:lang w:val="en-GB"/>
        </w:rPr>
        <w:t xml:space="preserve">valves </w:t>
      </w:r>
      <w:r w:rsidR="00E162FF" w:rsidRPr="008B5391">
        <w:rPr>
          <w:rFonts w:ascii="Times New Roman" w:hAnsi="Times New Roman" w:cs="Times New Roman"/>
          <w:sz w:val="24"/>
          <w:szCs w:val="24"/>
          <w:lang w:val="en-GB"/>
        </w:rPr>
        <w:t xml:space="preserve">/ 250 </w:t>
      </w:r>
      <w:r w:rsidRPr="008B5391">
        <w:rPr>
          <w:rFonts w:ascii="Times New Roman" w:hAnsi="Times New Roman" w:cs="Times New Roman"/>
          <w:sz w:val="24"/>
          <w:szCs w:val="24"/>
          <w:lang w:val="en-GB"/>
        </w:rPr>
        <w:t xml:space="preserve">regulating valves </w:t>
      </w:r>
      <w:r w:rsidR="00E162FF" w:rsidRPr="008B5391">
        <w:rPr>
          <w:rFonts w:ascii="Times New Roman" w:hAnsi="Times New Roman" w:cs="Times New Roman"/>
          <w:sz w:val="24"/>
          <w:szCs w:val="24"/>
          <w:lang w:val="en-GB"/>
        </w:rPr>
        <w:t xml:space="preserve">/ 6.000 </w:t>
      </w:r>
      <w:r w:rsidRPr="008B5391">
        <w:rPr>
          <w:rFonts w:ascii="Times New Roman" w:hAnsi="Times New Roman" w:cs="Times New Roman"/>
          <w:sz w:val="24"/>
          <w:szCs w:val="24"/>
          <w:lang w:val="en-GB"/>
        </w:rPr>
        <w:t xml:space="preserve">pipeline sections of about </w:t>
      </w:r>
      <w:r w:rsidR="00E162FF" w:rsidRPr="008B5391">
        <w:rPr>
          <w:rFonts w:ascii="Times New Roman" w:hAnsi="Times New Roman" w:cs="Times New Roman"/>
          <w:sz w:val="24"/>
          <w:szCs w:val="24"/>
          <w:lang w:val="en-GB"/>
        </w:rPr>
        <w:t>13.000 km</w:t>
      </w:r>
      <w:r w:rsidRPr="008B5391">
        <w:rPr>
          <w:rFonts w:ascii="Times New Roman" w:hAnsi="Times New Roman" w:cs="Times New Roman"/>
          <w:sz w:val="24"/>
          <w:szCs w:val="24"/>
          <w:lang w:val="en-GB"/>
        </w:rPr>
        <w:t xml:space="preserve"> in total</w:t>
      </w:r>
      <w:r w:rsidR="00E162FF" w:rsidRPr="008B5391">
        <w:rPr>
          <w:rFonts w:ascii="Times New Roman" w:hAnsi="Times New Roman" w:cs="Times New Roman"/>
          <w:sz w:val="24"/>
          <w:szCs w:val="24"/>
          <w:lang w:val="en-GB"/>
        </w:rPr>
        <w:t>;</w:t>
      </w:r>
    </w:p>
    <w:p w:rsidR="00D9340C" w:rsidRPr="008B5391" w:rsidRDefault="009B6ED8" w:rsidP="008B5391">
      <w:pPr>
        <w:pStyle w:val="ListParagraph"/>
        <w:numPr>
          <w:ilvl w:val="0"/>
          <w:numId w:val="8"/>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Ensuring cost reflectivity by including </w:t>
      </w:r>
      <w:r w:rsidR="005D5EF0" w:rsidRPr="008B5391">
        <w:rPr>
          <w:rFonts w:ascii="Times New Roman" w:hAnsi="Times New Roman" w:cs="Times New Roman"/>
          <w:sz w:val="24"/>
          <w:szCs w:val="24"/>
          <w:lang w:val="en-GB"/>
        </w:rPr>
        <w:t xml:space="preserve">in the revenues </w:t>
      </w:r>
      <w:r w:rsidR="00E35B2C" w:rsidRPr="008B5391">
        <w:rPr>
          <w:rFonts w:ascii="Times New Roman" w:hAnsi="Times New Roman" w:cs="Times New Roman"/>
          <w:sz w:val="24"/>
          <w:szCs w:val="24"/>
          <w:lang w:val="en-GB"/>
        </w:rPr>
        <w:t>allowed</w:t>
      </w:r>
      <w:r w:rsidR="005D5EF0" w:rsidRPr="008B5391">
        <w:rPr>
          <w:rFonts w:ascii="Times New Roman" w:hAnsi="Times New Roman" w:cs="Times New Roman"/>
          <w:sz w:val="24"/>
          <w:szCs w:val="24"/>
          <w:lang w:val="en-GB"/>
        </w:rPr>
        <w:t xml:space="preserve"> to be recovered by </w:t>
      </w:r>
      <w:r w:rsidR="003200FF" w:rsidRPr="008B5391">
        <w:rPr>
          <w:rFonts w:ascii="Times New Roman" w:hAnsi="Times New Roman" w:cs="Times New Roman"/>
          <w:sz w:val="24"/>
          <w:szCs w:val="24"/>
          <w:lang w:val="en-GB"/>
        </w:rPr>
        <w:t xml:space="preserve">transmission tariffs </w:t>
      </w:r>
      <w:r w:rsidRPr="008B5391">
        <w:rPr>
          <w:rFonts w:ascii="Times New Roman" w:hAnsi="Times New Roman" w:cs="Times New Roman"/>
          <w:sz w:val="24"/>
          <w:szCs w:val="24"/>
          <w:lang w:val="en-GB"/>
        </w:rPr>
        <w:t>only the</w:t>
      </w:r>
      <w:r w:rsidR="0018715F" w:rsidRPr="008B5391">
        <w:rPr>
          <w:rFonts w:ascii="Times New Roman" w:hAnsi="Times New Roman" w:cs="Times New Roman"/>
          <w:sz w:val="24"/>
          <w:szCs w:val="24"/>
          <w:lang w:val="en-GB"/>
        </w:rPr>
        <w:t xml:space="preserve"> </w:t>
      </w:r>
      <w:r w:rsidR="00ED3887" w:rsidRPr="008B5391">
        <w:rPr>
          <w:rFonts w:ascii="Times New Roman" w:hAnsi="Times New Roman" w:cs="Times New Roman"/>
          <w:sz w:val="24"/>
          <w:szCs w:val="24"/>
          <w:lang w:val="en-GB"/>
        </w:rPr>
        <w:t>costs the T</w:t>
      </w:r>
      <w:bookmarkStart w:id="0" w:name="_GoBack"/>
      <w:bookmarkEnd w:id="0"/>
      <w:r w:rsidR="00ED3887" w:rsidRPr="008B5391">
        <w:rPr>
          <w:rFonts w:ascii="Times New Roman" w:hAnsi="Times New Roman" w:cs="Times New Roman"/>
          <w:sz w:val="24"/>
          <w:szCs w:val="24"/>
          <w:lang w:val="en-GB"/>
        </w:rPr>
        <w:t>SO</w:t>
      </w:r>
      <w:r w:rsidR="00ED3887" w:rsidRPr="008B5391">
        <w:rPr>
          <w:rFonts w:ascii="Times New Roman" w:hAnsi="Times New Roman" w:cs="Times New Roman"/>
          <w:sz w:val="24"/>
          <w:szCs w:val="24"/>
          <w:lang w:val="en-US"/>
        </w:rPr>
        <w:t>’s</w:t>
      </w:r>
      <w:r w:rsidR="00ED3887" w:rsidRPr="008B5391">
        <w:rPr>
          <w:rFonts w:ascii="Times New Roman" w:hAnsi="Times New Roman" w:cs="Times New Roman"/>
          <w:sz w:val="24"/>
          <w:szCs w:val="24"/>
          <w:lang w:val="en-GB"/>
        </w:rPr>
        <w:t xml:space="preserve"> </w:t>
      </w:r>
      <w:r w:rsidRPr="008B5391">
        <w:rPr>
          <w:rFonts w:ascii="Times New Roman" w:hAnsi="Times New Roman" w:cs="Times New Roman"/>
          <w:sz w:val="24"/>
          <w:szCs w:val="24"/>
          <w:lang w:val="en-GB"/>
        </w:rPr>
        <w:t xml:space="preserve">incurred </w:t>
      </w:r>
      <w:r w:rsidR="003200FF" w:rsidRPr="008B5391">
        <w:rPr>
          <w:rFonts w:ascii="Times New Roman" w:hAnsi="Times New Roman" w:cs="Times New Roman"/>
          <w:sz w:val="24"/>
          <w:szCs w:val="24"/>
          <w:lang w:val="en-GB"/>
        </w:rPr>
        <w:t xml:space="preserve">in relation with the provision of </w:t>
      </w:r>
      <w:r w:rsidR="00ED3887" w:rsidRPr="008B5391">
        <w:rPr>
          <w:rFonts w:ascii="Times New Roman" w:hAnsi="Times New Roman" w:cs="Times New Roman"/>
          <w:sz w:val="24"/>
          <w:szCs w:val="24"/>
          <w:lang w:val="en-GB"/>
        </w:rPr>
        <w:t xml:space="preserve">gas transmission services </w:t>
      </w:r>
    </w:p>
    <w:p w:rsidR="000063DB" w:rsidRPr="008B5391" w:rsidRDefault="00F80424" w:rsidP="008B5391">
      <w:pPr>
        <w:pStyle w:val="ListParagraph"/>
        <w:numPr>
          <w:ilvl w:val="0"/>
          <w:numId w:val="8"/>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determination </w:t>
      </w:r>
      <w:r w:rsidR="00D070C4" w:rsidRPr="008B5391">
        <w:rPr>
          <w:rFonts w:ascii="Times New Roman" w:hAnsi="Times New Roman" w:cs="Times New Roman"/>
          <w:sz w:val="24"/>
          <w:szCs w:val="24"/>
          <w:lang w:val="en-GB"/>
        </w:rPr>
        <w:t xml:space="preserve">of transmission tariffs based on </w:t>
      </w:r>
      <w:r w:rsidR="007A1C80" w:rsidRPr="008B5391">
        <w:rPr>
          <w:rFonts w:ascii="Times New Roman" w:hAnsi="Times New Roman" w:cs="Times New Roman"/>
          <w:sz w:val="24"/>
          <w:szCs w:val="24"/>
          <w:lang w:val="en-GB"/>
        </w:rPr>
        <w:t xml:space="preserve">estimations of </w:t>
      </w:r>
      <w:r w:rsidR="00D070C4" w:rsidRPr="008B5391">
        <w:rPr>
          <w:rFonts w:ascii="Times New Roman" w:hAnsi="Times New Roman" w:cs="Times New Roman"/>
          <w:sz w:val="24"/>
          <w:szCs w:val="24"/>
          <w:lang w:val="en-GB"/>
        </w:rPr>
        <w:t xml:space="preserve">capacity booking and </w:t>
      </w:r>
      <w:r w:rsidR="00E35B2C" w:rsidRPr="008B5391">
        <w:rPr>
          <w:rFonts w:ascii="Times New Roman" w:hAnsi="Times New Roman" w:cs="Times New Roman"/>
          <w:sz w:val="24"/>
          <w:szCs w:val="24"/>
          <w:lang w:val="en-GB"/>
        </w:rPr>
        <w:t>quantity</w:t>
      </w:r>
      <w:r w:rsidR="003E1816" w:rsidRPr="008B5391">
        <w:rPr>
          <w:rFonts w:ascii="Times New Roman" w:hAnsi="Times New Roman" w:cs="Times New Roman"/>
          <w:sz w:val="24"/>
          <w:szCs w:val="24"/>
          <w:lang w:val="en-GB"/>
        </w:rPr>
        <w:t xml:space="preserve"> </w:t>
      </w:r>
      <w:r w:rsidR="00183B22" w:rsidRPr="008B5391">
        <w:rPr>
          <w:rFonts w:ascii="Times New Roman" w:hAnsi="Times New Roman" w:cs="Times New Roman"/>
          <w:sz w:val="24"/>
          <w:szCs w:val="24"/>
          <w:lang w:val="en-GB"/>
        </w:rPr>
        <w:t xml:space="preserve">transmitted through the </w:t>
      </w:r>
      <w:r w:rsidR="00733B48" w:rsidRPr="008B5391">
        <w:rPr>
          <w:rFonts w:ascii="Times New Roman" w:hAnsi="Times New Roman" w:cs="Times New Roman"/>
          <w:sz w:val="24"/>
          <w:szCs w:val="24"/>
          <w:lang w:val="en-GB"/>
        </w:rPr>
        <w:t xml:space="preserve">national gas transmission system </w:t>
      </w:r>
      <w:r w:rsidR="00CA0666" w:rsidRPr="008B5391">
        <w:rPr>
          <w:rFonts w:ascii="Times New Roman" w:hAnsi="Times New Roman" w:cs="Times New Roman"/>
          <w:sz w:val="24"/>
          <w:szCs w:val="24"/>
          <w:lang w:val="en-GB"/>
        </w:rPr>
        <w:t>to reflect the use of the national gas transmission in the transmission tariffs</w:t>
      </w:r>
    </w:p>
    <w:p w:rsidR="00CA0666" w:rsidRPr="008B5391" w:rsidRDefault="00CA0666" w:rsidP="008B5391">
      <w:pPr>
        <w:pStyle w:val="ListParagraph"/>
        <w:numPr>
          <w:ilvl w:val="0"/>
          <w:numId w:val="8"/>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The total costs taken into account upon the determination of the total gas transmission revenues are split into fixed and variable costs as follows:</w:t>
      </w:r>
    </w:p>
    <w:p w:rsidR="00CA0666" w:rsidRPr="008B5391" w:rsidRDefault="00CA0666" w:rsidP="008B5391">
      <w:pPr>
        <w:pStyle w:val="ListParagraph"/>
        <w:numPr>
          <w:ilvl w:val="0"/>
          <w:numId w:val="12"/>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fixed costs reflect expenses related to the transmission capacity which are not dependent upon the transmitted </w:t>
      </w:r>
      <w:r w:rsidR="00E35B2C" w:rsidRPr="008B5391">
        <w:rPr>
          <w:rFonts w:ascii="Times New Roman" w:hAnsi="Times New Roman" w:cs="Times New Roman"/>
          <w:sz w:val="24"/>
          <w:szCs w:val="24"/>
          <w:lang w:val="en-GB"/>
        </w:rPr>
        <w:t>quantities</w:t>
      </w:r>
      <w:r w:rsidRPr="008B5391">
        <w:rPr>
          <w:rFonts w:ascii="Times New Roman" w:hAnsi="Times New Roman" w:cs="Times New Roman"/>
          <w:sz w:val="24"/>
          <w:szCs w:val="24"/>
          <w:lang w:val="en-GB"/>
        </w:rPr>
        <w:t xml:space="preserve"> and cover the depreciation of </w:t>
      </w:r>
      <w:r w:rsidR="003608B9" w:rsidRPr="008B5391">
        <w:rPr>
          <w:rFonts w:ascii="Times New Roman" w:hAnsi="Times New Roman" w:cs="Times New Roman"/>
          <w:sz w:val="24"/>
          <w:szCs w:val="24"/>
          <w:lang w:val="en-GB"/>
        </w:rPr>
        <w:t>NTS tangible and intangible assets</w:t>
      </w:r>
      <w:r w:rsidR="00576444" w:rsidRPr="008B5391">
        <w:rPr>
          <w:rFonts w:ascii="Times New Roman" w:hAnsi="Times New Roman" w:cs="Times New Roman"/>
          <w:sz w:val="24"/>
          <w:szCs w:val="24"/>
          <w:lang w:val="en-GB"/>
        </w:rPr>
        <w:t>, expenses directly connected to the</w:t>
      </w:r>
      <w:r w:rsidR="00682174" w:rsidRPr="008B5391">
        <w:rPr>
          <w:rFonts w:ascii="Times New Roman" w:hAnsi="Times New Roman" w:cs="Times New Roman"/>
          <w:sz w:val="24"/>
          <w:szCs w:val="24"/>
          <w:lang w:val="en-GB"/>
        </w:rPr>
        <w:t xml:space="preserve"> operation</w:t>
      </w:r>
      <w:r w:rsidR="00576444" w:rsidRPr="008B5391">
        <w:rPr>
          <w:rFonts w:ascii="Times New Roman" w:hAnsi="Times New Roman" w:cs="Times New Roman"/>
          <w:sz w:val="24"/>
          <w:szCs w:val="24"/>
          <w:lang w:val="en-GB"/>
        </w:rPr>
        <w:t>, constant operation and safeguarding of the secure and efficient NTS operation and management.</w:t>
      </w:r>
    </w:p>
    <w:p w:rsidR="00682174" w:rsidRPr="008B5391" w:rsidRDefault="00682174" w:rsidP="008B5391">
      <w:pPr>
        <w:pStyle w:val="ListParagraph"/>
        <w:numPr>
          <w:ilvl w:val="0"/>
          <w:numId w:val="12"/>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Variable costs reflect expenses related to the use and </w:t>
      </w:r>
      <w:r w:rsidR="00AC0C2A" w:rsidRPr="008B5391">
        <w:rPr>
          <w:rFonts w:ascii="Times New Roman" w:hAnsi="Times New Roman" w:cs="Times New Roman"/>
          <w:sz w:val="24"/>
          <w:szCs w:val="24"/>
          <w:lang w:val="en-GB"/>
        </w:rPr>
        <w:t xml:space="preserve">operation of the NTS which depend upon the actually transmitted </w:t>
      </w:r>
      <w:r w:rsidR="00E35B2C" w:rsidRPr="008B5391">
        <w:rPr>
          <w:rFonts w:ascii="Times New Roman" w:hAnsi="Times New Roman" w:cs="Times New Roman"/>
          <w:sz w:val="24"/>
          <w:szCs w:val="24"/>
          <w:lang w:val="en-GB"/>
        </w:rPr>
        <w:t>quantities</w:t>
      </w:r>
      <w:r w:rsidR="00AC0C2A" w:rsidRPr="008B5391">
        <w:rPr>
          <w:rFonts w:ascii="Times New Roman" w:hAnsi="Times New Roman" w:cs="Times New Roman"/>
          <w:sz w:val="24"/>
          <w:szCs w:val="24"/>
          <w:lang w:val="en-GB"/>
        </w:rPr>
        <w:t xml:space="preserve">. </w:t>
      </w:r>
    </w:p>
    <w:p w:rsidR="00A07B77" w:rsidRPr="008B5391" w:rsidRDefault="00A07B77" w:rsidP="008B5391">
      <w:pPr>
        <w:pStyle w:val="ListParagraph"/>
        <w:numPr>
          <w:ilvl w:val="0"/>
          <w:numId w:val="8"/>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split of the </w:t>
      </w:r>
      <w:r w:rsidR="003D58D5" w:rsidRPr="008B5391">
        <w:rPr>
          <w:rFonts w:ascii="Times New Roman" w:hAnsi="Times New Roman" w:cs="Times New Roman"/>
          <w:sz w:val="24"/>
          <w:szCs w:val="24"/>
          <w:lang w:val="en-GB"/>
        </w:rPr>
        <w:t>TSO</w:t>
      </w:r>
      <w:r w:rsidR="003D58D5" w:rsidRPr="008B5391">
        <w:rPr>
          <w:rFonts w:ascii="Times New Roman" w:hAnsi="Times New Roman" w:cs="Times New Roman"/>
          <w:sz w:val="24"/>
          <w:szCs w:val="24"/>
          <w:lang w:val="en-US"/>
        </w:rPr>
        <w:t xml:space="preserve">’s </w:t>
      </w:r>
      <w:r w:rsidR="00E35B2C" w:rsidRPr="008B5391">
        <w:rPr>
          <w:rFonts w:ascii="Times New Roman" w:hAnsi="Times New Roman" w:cs="Times New Roman"/>
          <w:sz w:val="24"/>
          <w:szCs w:val="24"/>
          <w:lang w:val="en-US"/>
        </w:rPr>
        <w:t>allowed</w:t>
      </w:r>
      <w:r w:rsidR="000F5F63" w:rsidRPr="008B5391">
        <w:rPr>
          <w:rFonts w:ascii="Times New Roman" w:hAnsi="Times New Roman" w:cs="Times New Roman"/>
          <w:sz w:val="24"/>
          <w:szCs w:val="24"/>
          <w:lang w:val="en-US"/>
        </w:rPr>
        <w:t xml:space="preserve"> revenue</w:t>
      </w:r>
      <w:r w:rsidR="003D58D5" w:rsidRPr="008B5391">
        <w:rPr>
          <w:rFonts w:ascii="Times New Roman" w:hAnsi="Times New Roman" w:cs="Times New Roman"/>
          <w:sz w:val="24"/>
          <w:szCs w:val="24"/>
          <w:lang w:val="en-US"/>
        </w:rPr>
        <w:t xml:space="preserve"> </w:t>
      </w:r>
      <w:r w:rsidR="00A701DD" w:rsidRPr="008B5391">
        <w:rPr>
          <w:rFonts w:ascii="Times New Roman" w:hAnsi="Times New Roman" w:cs="Times New Roman"/>
          <w:sz w:val="24"/>
          <w:szCs w:val="24"/>
          <w:lang w:val="en-US"/>
        </w:rPr>
        <w:t xml:space="preserve">into </w:t>
      </w:r>
      <w:r w:rsidR="000F5F63" w:rsidRPr="008B5391">
        <w:rPr>
          <w:rFonts w:ascii="Times New Roman" w:hAnsi="Times New Roman" w:cs="Times New Roman"/>
          <w:sz w:val="24"/>
          <w:szCs w:val="24"/>
          <w:lang w:val="en-US"/>
        </w:rPr>
        <w:t>fixed and variable component</w:t>
      </w:r>
      <w:r w:rsidR="005315C6" w:rsidRPr="008B5391">
        <w:rPr>
          <w:rFonts w:ascii="Times New Roman" w:hAnsi="Times New Roman" w:cs="Times New Roman"/>
          <w:sz w:val="24"/>
          <w:szCs w:val="24"/>
          <w:lang w:val="en-US"/>
        </w:rPr>
        <w:t xml:space="preserve">s </w:t>
      </w:r>
      <w:r w:rsidR="000F5F63" w:rsidRPr="008B5391">
        <w:rPr>
          <w:rFonts w:ascii="Times New Roman" w:hAnsi="Times New Roman" w:cs="Times New Roman"/>
          <w:sz w:val="24"/>
          <w:szCs w:val="24"/>
          <w:lang w:val="en-US"/>
        </w:rPr>
        <w:t>as follows:</w:t>
      </w:r>
    </w:p>
    <w:p w:rsidR="00EA3DDD" w:rsidRPr="008B5391" w:rsidRDefault="006B14FC" w:rsidP="008B5391">
      <w:pPr>
        <w:pStyle w:val="ListParagraph"/>
        <w:numPr>
          <w:ilvl w:val="0"/>
          <w:numId w:val="9"/>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Starting with 1 October 2017, the fixed </w:t>
      </w:r>
      <w:r w:rsidR="005315C6" w:rsidRPr="008B5391">
        <w:rPr>
          <w:rFonts w:ascii="Times New Roman" w:hAnsi="Times New Roman" w:cs="Times New Roman"/>
          <w:sz w:val="24"/>
          <w:szCs w:val="24"/>
          <w:lang w:val="en-GB"/>
        </w:rPr>
        <w:t xml:space="preserve">component of the total revenue will increase as opposed </w:t>
      </w:r>
      <w:r w:rsidR="00EA3DDD" w:rsidRPr="008B5391">
        <w:rPr>
          <w:rFonts w:ascii="Times New Roman" w:hAnsi="Times New Roman" w:cs="Times New Roman"/>
          <w:sz w:val="24"/>
          <w:szCs w:val="24"/>
          <w:lang w:val="en-GB"/>
        </w:rPr>
        <w:t>to its current level of 6</w:t>
      </w:r>
      <w:r w:rsidR="0037054B" w:rsidRPr="008B5391">
        <w:rPr>
          <w:rFonts w:ascii="Times New Roman" w:hAnsi="Times New Roman" w:cs="Times New Roman"/>
          <w:sz w:val="24"/>
          <w:szCs w:val="24"/>
          <w:lang w:val="en-GB"/>
        </w:rPr>
        <w:t>5</w:t>
      </w:r>
      <w:r w:rsidR="00EA3DDD" w:rsidRPr="008B5391">
        <w:rPr>
          <w:rFonts w:ascii="Times New Roman" w:hAnsi="Times New Roman" w:cs="Times New Roman"/>
          <w:sz w:val="24"/>
          <w:szCs w:val="24"/>
          <w:lang w:val="en-GB"/>
        </w:rPr>
        <w:t xml:space="preserve">% taken into account upon the determination of the capacity booking </w:t>
      </w:r>
      <w:r w:rsidR="00846643" w:rsidRPr="008B5391">
        <w:rPr>
          <w:rFonts w:ascii="Times New Roman" w:hAnsi="Times New Roman" w:cs="Times New Roman"/>
          <w:sz w:val="24"/>
          <w:szCs w:val="24"/>
          <w:lang w:val="en-GB"/>
        </w:rPr>
        <w:t>tariff</w:t>
      </w:r>
      <w:r w:rsidR="00EA3DDD" w:rsidRPr="008B5391">
        <w:rPr>
          <w:rFonts w:ascii="Times New Roman" w:hAnsi="Times New Roman" w:cs="Times New Roman"/>
          <w:sz w:val="24"/>
          <w:szCs w:val="24"/>
          <w:lang w:val="en-GB"/>
        </w:rPr>
        <w:t>, by 5% annually up to 85% of the total revenue</w:t>
      </w:r>
    </w:p>
    <w:p w:rsidR="00EA3DDD" w:rsidRPr="008B5391" w:rsidRDefault="00EA3DDD" w:rsidP="008B5391">
      <w:pPr>
        <w:pStyle w:val="ListParagraph"/>
        <w:numPr>
          <w:ilvl w:val="0"/>
          <w:numId w:val="9"/>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Starting with 1 October 2017, the variable component of the total revenue will decrease as opposed to its current level of </w:t>
      </w:r>
      <w:r w:rsidR="0037054B" w:rsidRPr="008B5391">
        <w:rPr>
          <w:rFonts w:ascii="Times New Roman" w:hAnsi="Times New Roman" w:cs="Times New Roman"/>
          <w:sz w:val="24"/>
          <w:szCs w:val="24"/>
          <w:lang w:val="en-GB"/>
        </w:rPr>
        <w:t>35</w:t>
      </w:r>
      <w:r w:rsidRPr="008B5391">
        <w:rPr>
          <w:rFonts w:ascii="Times New Roman" w:hAnsi="Times New Roman" w:cs="Times New Roman"/>
          <w:sz w:val="24"/>
          <w:szCs w:val="24"/>
          <w:lang w:val="en-GB"/>
        </w:rPr>
        <w:t xml:space="preserve">% used in the determination of the commodity </w:t>
      </w:r>
      <w:r w:rsidR="00846643" w:rsidRPr="008B5391">
        <w:rPr>
          <w:rFonts w:ascii="Times New Roman" w:hAnsi="Times New Roman" w:cs="Times New Roman"/>
          <w:sz w:val="24"/>
          <w:szCs w:val="24"/>
          <w:lang w:val="en-GB"/>
        </w:rPr>
        <w:t>tariff</w:t>
      </w:r>
      <w:r w:rsidRPr="008B5391">
        <w:rPr>
          <w:rFonts w:ascii="Times New Roman" w:hAnsi="Times New Roman" w:cs="Times New Roman"/>
          <w:sz w:val="24"/>
          <w:szCs w:val="24"/>
          <w:lang w:val="en-GB"/>
        </w:rPr>
        <w:t>, by 5% annually up to 15% of the total revenue</w:t>
      </w:r>
    </w:p>
    <w:p w:rsidR="0069374E" w:rsidRPr="008B5391" w:rsidRDefault="0069374E" w:rsidP="008B5391">
      <w:pPr>
        <w:pStyle w:val="ListParagraph"/>
        <w:numPr>
          <w:ilvl w:val="0"/>
          <w:numId w:val="8"/>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The fixed component is equally allocated to the group of entry points and exit points respectively.</w:t>
      </w:r>
    </w:p>
    <w:p w:rsidR="0069374E" w:rsidRPr="008B5391" w:rsidRDefault="0069374E" w:rsidP="008B5391">
      <w:pPr>
        <w:pStyle w:val="ListParagraph"/>
        <w:numPr>
          <w:ilvl w:val="0"/>
          <w:numId w:val="8"/>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commodity charge is allocated to the entire gas transmitted </w:t>
      </w:r>
      <w:r w:rsidR="00B758E8" w:rsidRPr="008B5391">
        <w:rPr>
          <w:rFonts w:ascii="Times New Roman" w:hAnsi="Times New Roman" w:cs="Times New Roman"/>
          <w:sz w:val="24"/>
          <w:szCs w:val="24"/>
          <w:lang w:val="en-GB"/>
        </w:rPr>
        <w:t>quantity</w:t>
      </w:r>
      <w:r w:rsidRPr="008B5391">
        <w:rPr>
          <w:rFonts w:ascii="Times New Roman" w:hAnsi="Times New Roman" w:cs="Times New Roman"/>
          <w:sz w:val="24"/>
          <w:szCs w:val="24"/>
          <w:lang w:val="en-GB"/>
        </w:rPr>
        <w:t xml:space="preserve">, irrespective of the </w:t>
      </w:r>
      <w:r w:rsidR="00B6082B" w:rsidRPr="008B5391">
        <w:rPr>
          <w:rFonts w:ascii="Times New Roman" w:hAnsi="Times New Roman" w:cs="Times New Roman"/>
          <w:sz w:val="24"/>
          <w:szCs w:val="24"/>
          <w:lang w:val="en-GB"/>
        </w:rPr>
        <w:t>NTS entry and exit points and is applied only at the NTS exit points.</w:t>
      </w:r>
    </w:p>
    <w:p w:rsidR="00B6082B" w:rsidRPr="008B5391" w:rsidRDefault="00B6082B" w:rsidP="008B5391">
      <w:pPr>
        <w:pStyle w:val="ListParagraph"/>
        <w:numPr>
          <w:ilvl w:val="0"/>
          <w:numId w:val="8"/>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w:t>
      </w:r>
      <w:r w:rsidR="00B758E8" w:rsidRPr="008B5391">
        <w:rPr>
          <w:rFonts w:ascii="Times New Roman" w:hAnsi="Times New Roman" w:cs="Times New Roman"/>
          <w:sz w:val="24"/>
          <w:szCs w:val="24"/>
          <w:lang w:val="en-GB"/>
        </w:rPr>
        <w:t>allowed</w:t>
      </w:r>
      <w:r w:rsidRPr="008B5391">
        <w:rPr>
          <w:rFonts w:ascii="Times New Roman" w:hAnsi="Times New Roman" w:cs="Times New Roman"/>
          <w:sz w:val="24"/>
          <w:szCs w:val="24"/>
          <w:lang w:val="en-GB"/>
        </w:rPr>
        <w:t xml:space="preserve"> revenue is not divided ex-ante by groups of consumers. Based on this methodology, the following reference tariffs will result:</w:t>
      </w:r>
    </w:p>
    <w:p w:rsidR="00B6082B" w:rsidRPr="008B5391" w:rsidRDefault="00B6082B" w:rsidP="008B5391">
      <w:pPr>
        <w:pStyle w:val="ListParagraph"/>
        <w:numPr>
          <w:ilvl w:val="0"/>
          <w:numId w:val="11"/>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Capacity booking </w:t>
      </w:r>
      <w:r w:rsidR="008A53E8" w:rsidRPr="008B5391">
        <w:rPr>
          <w:rFonts w:ascii="Times New Roman" w:hAnsi="Times New Roman" w:cs="Times New Roman"/>
          <w:sz w:val="24"/>
          <w:szCs w:val="24"/>
          <w:lang w:val="en-GB"/>
        </w:rPr>
        <w:t>tariff</w:t>
      </w:r>
      <w:r w:rsidRPr="008B5391">
        <w:rPr>
          <w:rFonts w:ascii="Times New Roman" w:hAnsi="Times New Roman" w:cs="Times New Roman"/>
          <w:sz w:val="24"/>
          <w:szCs w:val="24"/>
          <w:lang w:val="en-GB"/>
        </w:rPr>
        <w:t xml:space="preserve"> related to the group of all NTS entry points</w:t>
      </w:r>
    </w:p>
    <w:p w:rsidR="00B6082B" w:rsidRPr="008B5391" w:rsidRDefault="00B6082B" w:rsidP="008B5391">
      <w:pPr>
        <w:pStyle w:val="ListParagraph"/>
        <w:numPr>
          <w:ilvl w:val="0"/>
          <w:numId w:val="11"/>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Capacity booking </w:t>
      </w:r>
      <w:r w:rsidR="008A53E8" w:rsidRPr="008B5391">
        <w:rPr>
          <w:rFonts w:ascii="Times New Roman" w:hAnsi="Times New Roman" w:cs="Times New Roman"/>
          <w:sz w:val="24"/>
          <w:szCs w:val="24"/>
          <w:lang w:val="en-GB"/>
        </w:rPr>
        <w:t xml:space="preserve">tariff </w:t>
      </w:r>
      <w:r w:rsidRPr="008B5391">
        <w:rPr>
          <w:rFonts w:ascii="Times New Roman" w:hAnsi="Times New Roman" w:cs="Times New Roman"/>
          <w:sz w:val="24"/>
          <w:szCs w:val="24"/>
          <w:lang w:val="en-GB"/>
        </w:rPr>
        <w:t>related to the group of all NTS exit points</w:t>
      </w:r>
    </w:p>
    <w:p w:rsidR="00956022" w:rsidRPr="008B5391" w:rsidRDefault="00B6082B" w:rsidP="008B5391">
      <w:pPr>
        <w:pStyle w:val="ListParagraph"/>
        <w:numPr>
          <w:ilvl w:val="0"/>
          <w:numId w:val="11"/>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Commodity </w:t>
      </w:r>
      <w:r w:rsidR="008A53E8" w:rsidRPr="008B5391">
        <w:rPr>
          <w:rFonts w:ascii="Times New Roman" w:hAnsi="Times New Roman" w:cs="Times New Roman"/>
          <w:sz w:val="24"/>
          <w:szCs w:val="24"/>
          <w:lang w:val="en-GB"/>
        </w:rPr>
        <w:t xml:space="preserve">tariff </w:t>
      </w:r>
      <w:r w:rsidRPr="008B5391">
        <w:rPr>
          <w:rFonts w:ascii="Times New Roman" w:hAnsi="Times New Roman" w:cs="Times New Roman"/>
          <w:sz w:val="24"/>
          <w:szCs w:val="24"/>
          <w:lang w:val="en-GB"/>
        </w:rPr>
        <w:t xml:space="preserve">related to the NTS transmitted </w:t>
      </w:r>
      <w:r w:rsidR="00E35B2C" w:rsidRPr="008B5391">
        <w:rPr>
          <w:rFonts w:ascii="Times New Roman" w:hAnsi="Times New Roman" w:cs="Times New Roman"/>
          <w:sz w:val="24"/>
          <w:szCs w:val="24"/>
          <w:lang w:val="en-GB"/>
        </w:rPr>
        <w:t xml:space="preserve">quantities </w:t>
      </w:r>
      <w:r w:rsidRPr="008B5391">
        <w:rPr>
          <w:rFonts w:ascii="Times New Roman" w:hAnsi="Times New Roman" w:cs="Times New Roman"/>
          <w:sz w:val="24"/>
          <w:szCs w:val="24"/>
          <w:lang w:val="en-GB"/>
        </w:rPr>
        <w:t>applicable to the exit points</w:t>
      </w:r>
      <w:r w:rsidR="00F4065A" w:rsidRPr="008B5391">
        <w:rPr>
          <w:rFonts w:ascii="Times New Roman" w:hAnsi="Times New Roman" w:cs="Times New Roman"/>
          <w:sz w:val="24"/>
          <w:szCs w:val="24"/>
          <w:lang w:val="en-GB"/>
        </w:rPr>
        <w:t>;</w:t>
      </w:r>
    </w:p>
    <w:p w:rsidR="00530A55" w:rsidRPr="008B5391" w:rsidRDefault="00530A55" w:rsidP="008B5391">
      <w:pPr>
        <w:spacing w:line="276" w:lineRule="auto"/>
        <w:jc w:val="both"/>
        <w:rPr>
          <w:rFonts w:ascii="Times New Roman" w:hAnsi="Times New Roman" w:cs="Times New Roman"/>
          <w:sz w:val="24"/>
          <w:szCs w:val="24"/>
          <w:lang w:val="en-GB"/>
        </w:rPr>
      </w:pPr>
    </w:p>
    <w:p w:rsidR="00084C13" w:rsidRPr="008B5391" w:rsidRDefault="000B3F62" w:rsidP="008B5391">
      <w:pPr>
        <w:spacing w:line="276" w:lineRule="auto"/>
        <w:ind w:firstLine="708"/>
        <w:jc w:val="both"/>
        <w:rPr>
          <w:rFonts w:ascii="Times New Roman" w:hAnsi="Times New Roman" w:cs="Times New Roman"/>
          <w:b/>
          <w:i/>
          <w:sz w:val="24"/>
          <w:szCs w:val="24"/>
          <w:lang w:val="en-GB"/>
        </w:rPr>
      </w:pPr>
      <w:r w:rsidRPr="008B5391">
        <w:rPr>
          <w:rFonts w:ascii="Times New Roman" w:hAnsi="Times New Roman" w:cs="Times New Roman"/>
          <w:sz w:val="24"/>
          <w:szCs w:val="24"/>
          <w:lang w:val="en-GB"/>
        </w:rPr>
        <w:t xml:space="preserve">  </w:t>
      </w:r>
      <w:r w:rsidRPr="008B5391">
        <w:rPr>
          <w:rFonts w:ascii="Times New Roman" w:hAnsi="Times New Roman" w:cs="Times New Roman"/>
          <w:b/>
          <w:i/>
          <w:sz w:val="24"/>
          <w:szCs w:val="24"/>
          <w:lang w:val="en-GB"/>
        </w:rPr>
        <w:t xml:space="preserve"> </w:t>
      </w:r>
      <w:r w:rsidR="00774784" w:rsidRPr="008B5391">
        <w:rPr>
          <w:rFonts w:ascii="Times New Roman" w:hAnsi="Times New Roman" w:cs="Times New Roman"/>
          <w:b/>
          <w:i/>
          <w:sz w:val="24"/>
          <w:szCs w:val="24"/>
          <w:lang w:val="en-GB"/>
        </w:rPr>
        <w:t xml:space="preserve">Chapter </w:t>
      </w:r>
      <w:r w:rsidR="00735CF9" w:rsidRPr="008B5391">
        <w:rPr>
          <w:rFonts w:ascii="Times New Roman" w:hAnsi="Times New Roman" w:cs="Times New Roman"/>
          <w:b/>
          <w:i/>
          <w:sz w:val="24"/>
          <w:szCs w:val="24"/>
          <w:lang w:val="en-GB"/>
        </w:rPr>
        <w:t>II</w:t>
      </w:r>
      <w:r w:rsidRPr="008B5391">
        <w:rPr>
          <w:rFonts w:ascii="Times New Roman" w:hAnsi="Times New Roman" w:cs="Times New Roman"/>
          <w:b/>
          <w:i/>
          <w:sz w:val="24"/>
          <w:szCs w:val="24"/>
          <w:lang w:val="en-GB"/>
        </w:rPr>
        <w:t xml:space="preserve"> </w:t>
      </w:r>
      <w:r w:rsidR="00774784" w:rsidRPr="008B5391">
        <w:rPr>
          <w:rFonts w:ascii="Times New Roman" w:hAnsi="Times New Roman" w:cs="Times New Roman"/>
          <w:b/>
          <w:i/>
          <w:sz w:val="24"/>
          <w:szCs w:val="24"/>
          <w:lang w:val="en-GB"/>
        </w:rPr>
        <w:t>Transmission tariff system</w:t>
      </w:r>
    </w:p>
    <w:p w:rsidR="008B5391" w:rsidRPr="008B5391" w:rsidRDefault="008B5391" w:rsidP="008B5391">
      <w:pPr>
        <w:spacing w:line="276" w:lineRule="auto"/>
        <w:ind w:firstLine="708"/>
        <w:jc w:val="both"/>
        <w:rPr>
          <w:rFonts w:ascii="Times New Roman" w:hAnsi="Times New Roman" w:cs="Times New Roman"/>
          <w:b/>
          <w:i/>
          <w:sz w:val="24"/>
          <w:szCs w:val="24"/>
          <w:lang w:val="en-GB"/>
        </w:rPr>
      </w:pPr>
    </w:p>
    <w:p w:rsidR="00774784" w:rsidRPr="008B5391" w:rsidRDefault="00774784" w:rsidP="008B5391">
      <w:pPr>
        <w:spacing w:before="120"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tariff system </w:t>
      </w:r>
      <w:r w:rsidR="001843C9" w:rsidRPr="008B5391">
        <w:rPr>
          <w:rFonts w:ascii="Times New Roman" w:hAnsi="Times New Roman" w:cs="Times New Roman"/>
          <w:sz w:val="24"/>
          <w:szCs w:val="24"/>
          <w:lang w:val="en-GB"/>
        </w:rPr>
        <w:t xml:space="preserve">related to the gas transmission activity comprises a set of «entry /exit» type tariffs established in </w:t>
      </w:r>
      <w:r w:rsidR="0075153A" w:rsidRPr="008B5391">
        <w:rPr>
          <w:rFonts w:ascii="Times New Roman" w:hAnsi="Times New Roman" w:cs="Times New Roman"/>
          <w:sz w:val="24"/>
          <w:szCs w:val="24"/>
          <w:lang w:val="en-GB"/>
        </w:rPr>
        <w:t xml:space="preserve">relation with </w:t>
      </w:r>
      <w:r w:rsidR="001843C9" w:rsidRPr="008B5391">
        <w:rPr>
          <w:rFonts w:ascii="Times New Roman" w:hAnsi="Times New Roman" w:cs="Times New Roman"/>
          <w:sz w:val="24"/>
          <w:szCs w:val="24"/>
          <w:lang w:val="en-GB"/>
        </w:rPr>
        <w:t xml:space="preserve">the group </w:t>
      </w:r>
      <w:r w:rsidR="0075153A" w:rsidRPr="008B5391">
        <w:rPr>
          <w:rFonts w:ascii="Times New Roman" w:hAnsi="Times New Roman" w:cs="Times New Roman"/>
          <w:sz w:val="24"/>
          <w:szCs w:val="24"/>
          <w:lang w:val="en-GB"/>
        </w:rPr>
        <w:t xml:space="preserve">of delimitation points at the NTS entry where capacity is booked, hereinafter referred to as group of entry points, in relation with the group of delimitation points at the NTS exit where capacity is booked, hereinafter referred to as group of exit points as well as commodity </w:t>
      </w:r>
      <w:r w:rsidR="008A53E8" w:rsidRPr="008B5391">
        <w:rPr>
          <w:rFonts w:ascii="Times New Roman" w:hAnsi="Times New Roman" w:cs="Times New Roman"/>
          <w:sz w:val="24"/>
          <w:szCs w:val="24"/>
          <w:lang w:val="en-GB"/>
        </w:rPr>
        <w:t>tariff</w:t>
      </w:r>
      <w:r w:rsidR="0075153A" w:rsidRPr="008B5391">
        <w:rPr>
          <w:rFonts w:ascii="Times New Roman" w:hAnsi="Times New Roman" w:cs="Times New Roman"/>
          <w:sz w:val="24"/>
          <w:szCs w:val="24"/>
          <w:lang w:val="en-GB"/>
        </w:rPr>
        <w:t xml:space="preserve"> for the use of the system determined as a postal stamp type tariff.</w:t>
      </w:r>
    </w:p>
    <w:p w:rsidR="0075153A" w:rsidRPr="008B5391" w:rsidRDefault="0075153A" w:rsidP="008B5391">
      <w:pPr>
        <w:spacing w:before="120"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An entry/exit zone allows the network user to deliver gas by any NTS entry point and to take over gas by any NTS exit point.</w:t>
      </w:r>
    </w:p>
    <w:p w:rsidR="0075153A" w:rsidRPr="008B5391" w:rsidRDefault="0075153A" w:rsidP="008B5391">
      <w:pPr>
        <w:spacing w:before="120"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The NTS entry and exit points are grouped as follows:</w:t>
      </w:r>
    </w:p>
    <w:p w:rsidR="000B3F62" w:rsidRPr="008B5391" w:rsidRDefault="00BE430C" w:rsidP="008B5391">
      <w:pPr>
        <w:pStyle w:val="ListParagraph"/>
        <w:numPr>
          <w:ilvl w:val="0"/>
          <w:numId w:val="7"/>
        </w:numPr>
        <w:spacing w:before="120"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group of NTS entry points from production, LNG terminals and equipment for production of bio-gas or other </w:t>
      </w:r>
      <w:r w:rsidR="003258C3" w:rsidRPr="008B5391">
        <w:rPr>
          <w:rFonts w:ascii="Times New Roman" w:hAnsi="Times New Roman" w:cs="Times New Roman"/>
          <w:sz w:val="24"/>
          <w:szCs w:val="24"/>
          <w:lang w:val="en-GB"/>
        </w:rPr>
        <w:t xml:space="preserve">on-spec </w:t>
      </w:r>
      <w:r w:rsidRPr="008B5391">
        <w:rPr>
          <w:rFonts w:ascii="Times New Roman" w:hAnsi="Times New Roman" w:cs="Times New Roman"/>
          <w:sz w:val="24"/>
          <w:szCs w:val="24"/>
          <w:lang w:val="en-GB"/>
        </w:rPr>
        <w:t xml:space="preserve">gas </w:t>
      </w:r>
      <w:r w:rsidR="003258C3" w:rsidRPr="008B5391">
        <w:rPr>
          <w:rFonts w:ascii="Times New Roman" w:hAnsi="Times New Roman" w:cs="Times New Roman"/>
          <w:sz w:val="24"/>
          <w:szCs w:val="24"/>
          <w:lang w:val="en-GB"/>
        </w:rPr>
        <w:t>which can be delivered/transmitted to/through the NTS and from the interconnection with other gas transmission systems</w:t>
      </w:r>
    </w:p>
    <w:p w:rsidR="00941A79" w:rsidRPr="008B5391" w:rsidRDefault="00941A79" w:rsidP="008B5391">
      <w:pPr>
        <w:pStyle w:val="ListParagraph"/>
        <w:numPr>
          <w:ilvl w:val="0"/>
          <w:numId w:val="7"/>
        </w:numPr>
        <w:spacing w:before="120"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group of NTS entry points from </w:t>
      </w:r>
      <w:r w:rsidR="007F262F" w:rsidRPr="008B5391">
        <w:rPr>
          <w:rFonts w:ascii="Times New Roman" w:hAnsi="Times New Roman" w:cs="Times New Roman"/>
          <w:sz w:val="24"/>
          <w:szCs w:val="24"/>
          <w:lang w:val="en-GB"/>
        </w:rPr>
        <w:t>underground gas storage facilities</w:t>
      </w:r>
    </w:p>
    <w:p w:rsidR="007F262F" w:rsidRPr="008B5391" w:rsidRDefault="007F262F" w:rsidP="008B5391">
      <w:pPr>
        <w:pStyle w:val="ListParagraph"/>
        <w:numPr>
          <w:ilvl w:val="0"/>
          <w:numId w:val="7"/>
        </w:numPr>
        <w:spacing w:before="120"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group of NTS </w:t>
      </w:r>
      <w:r w:rsidR="00CF24F0" w:rsidRPr="008B5391">
        <w:rPr>
          <w:rFonts w:ascii="Times New Roman" w:hAnsi="Times New Roman" w:cs="Times New Roman"/>
          <w:sz w:val="24"/>
          <w:szCs w:val="24"/>
          <w:lang w:val="en-GB"/>
        </w:rPr>
        <w:t xml:space="preserve">exit points to the direct consumers, distribution systems, </w:t>
      </w:r>
      <w:r w:rsidR="00607569" w:rsidRPr="008B5391">
        <w:rPr>
          <w:rFonts w:ascii="Times New Roman" w:hAnsi="Times New Roman" w:cs="Times New Roman"/>
          <w:sz w:val="24"/>
          <w:szCs w:val="24"/>
          <w:lang w:val="en-GB"/>
        </w:rPr>
        <w:t>upstream supply pipelines and other interconnected transmission systems</w:t>
      </w:r>
      <w:r w:rsidRPr="008B5391">
        <w:rPr>
          <w:rFonts w:ascii="Times New Roman" w:hAnsi="Times New Roman" w:cs="Times New Roman"/>
          <w:sz w:val="24"/>
          <w:szCs w:val="24"/>
          <w:lang w:val="en-GB"/>
        </w:rPr>
        <w:t xml:space="preserve"> </w:t>
      </w:r>
    </w:p>
    <w:p w:rsidR="00607569" w:rsidRPr="008B5391" w:rsidRDefault="00607569" w:rsidP="008B5391">
      <w:pPr>
        <w:pStyle w:val="ListParagraph"/>
        <w:numPr>
          <w:ilvl w:val="0"/>
          <w:numId w:val="7"/>
        </w:numPr>
        <w:spacing w:before="120"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The group of NTS exit points to the underground storage facilities.</w:t>
      </w:r>
    </w:p>
    <w:p w:rsidR="00084C13" w:rsidRPr="008B5391" w:rsidRDefault="00084C13" w:rsidP="008B5391">
      <w:pPr>
        <w:spacing w:line="276" w:lineRule="auto"/>
        <w:jc w:val="both"/>
        <w:rPr>
          <w:rFonts w:ascii="Times New Roman" w:hAnsi="Times New Roman" w:cs="Times New Roman"/>
          <w:b/>
          <w:sz w:val="24"/>
          <w:szCs w:val="24"/>
          <w:lang w:val="en-GB"/>
        </w:rPr>
      </w:pPr>
    </w:p>
    <w:p w:rsidR="00607569" w:rsidRPr="008B5391" w:rsidRDefault="00607569"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b/>
          <w:sz w:val="24"/>
          <w:szCs w:val="24"/>
          <w:lang w:val="en-GB"/>
        </w:rPr>
        <w:t xml:space="preserve">Transmission capacity booking </w:t>
      </w:r>
      <w:r w:rsidR="008A53E8" w:rsidRPr="008B5391">
        <w:rPr>
          <w:rFonts w:ascii="Times New Roman" w:hAnsi="Times New Roman" w:cs="Times New Roman"/>
          <w:b/>
          <w:sz w:val="24"/>
          <w:szCs w:val="24"/>
          <w:lang w:val="en-GB"/>
        </w:rPr>
        <w:t>tariff</w:t>
      </w:r>
      <w:r w:rsidR="000B3F62" w:rsidRPr="008B5391">
        <w:rPr>
          <w:rFonts w:ascii="Times New Roman" w:hAnsi="Times New Roman" w:cs="Times New Roman"/>
          <w:sz w:val="24"/>
          <w:szCs w:val="24"/>
          <w:lang w:val="en-GB"/>
        </w:rPr>
        <w:t xml:space="preserve">, </w:t>
      </w:r>
      <w:r w:rsidRPr="008B5391">
        <w:rPr>
          <w:rFonts w:ascii="Times New Roman" w:hAnsi="Times New Roman" w:cs="Times New Roman"/>
          <w:sz w:val="24"/>
          <w:szCs w:val="24"/>
          <w:lang w:val="en-GB"/>
        </w:rPr>
        <w:t xml:space="preserve">hereinafter referred to as </w:t>
      </w:r>
      <w:r w:rsidR="00802E0C" w:rsidRPr="008B5391">
        <w:rPr>
          <w:rFonts w:ascii="Times New Roman" w:hAnsi="Times New Roman" w:cs="Times New Roman"/>
          <w:sz w:val="24"/>
          <w:szCs w:val="24"/>
          <w:lang w:val="en-GB"/>
        </w:rPr>
        <w:t xml:space="preserve">capacity booking </w:t>
      </w:r>
      <w:r w:rsidR="008A53E8" w:rsidRPr="008B5391">
        <w:rPr>
          <w:rFonts w:ascii="Times New Roman" w:hAnsi="Times New Roman" w:cs="Times New Roman"/>
          <w:sz w:val="24"/>
          <w:szCs w:val="24"/>
          <w:lang w:val="en-GB"/>
        </w:rPr>
        <w:t>tariff</w:t>
      </w:r>
      <w:r w:rsidR="00802E0C" w:rsidRPr="008B5391">
        <w:rPr>
          <w:rFonts w:ascii="Times New Roman" w:hAnsi="Times New Roman" w:cs="Times New Roman"/>
          <w:sz w:val="24"/>
          <w:szCs w:val="24"/>
          <w:lang w:val="en-GB"/>
        </w:rPr>
        <w:t xml:space="preserve">, is established </w:t>
      </w:r>
      <w:r w:rsidR="00401B45" w:rsidRPr="008B5391">
        <w:rPr>
          <w:rFonts w:ascii="Times New Roman" w:hAnsi="Times New Roman" w:cs="Times New Roman"/>
          <w:sz w:val="24"/>
          <w:szCs w:val="24"/>
          <w:lang w:val="en-GB"/>
        </w:rPr>
        <w:t xml:space="preserve">separately for each group and represents the capacity </w:t>
      </w:r>
      <w:r w:rsidR="008A53E8" w:rsidRPr="008B5391">
        <w:rPr>
          <w:rFonts w:ascii="Times New Roman" w:hAnsi="Times New Roman" w:cs="Times New Roman"/>
          <w:sz w:val="24"/>
          <w:szCs w:val="24"/>
          <w:lang w:val="en-GB"/>
        </w:rPr>
        <w:t>tariff</w:t>
      </w:r>
      <w:r w:rsidR="00401B45" w:rsidRPr="008B5391">
        <w:rPr>
          <w:rFonts w:ascii="Times New Roman" w:hAnsi="Times New Roman" w:cs="Times New Roman"/>
          <w:sz w:val="24"/>
          <w:szCs w:val="24"/>
          <w:lang w:val="en-GB"/>
        </w:rPr>
        <w:t xml:space="preserve"> applicable to each point of the relevant group. </w:t>
      </w:r>
    </w:p>
    <w:p w:rsidR="00401B45" w:rsidRPr="008B5391" w:rsidRDefault="00401B4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capacity booking </w:t>
      </w:r>
      <w:r w:rsidR="008A53E8" w:rsidRPr="008B5391">
        <w:rPr>
          <w:rFonts w:ascii="Times New Roman" w:hAnsi="Times New Roman" w:cs="Times New Roman"/>
          <w:sz w:val="24"/>
          <w:szCs w:val="24"/>
          <w:lang w:val="en-GB"/>
        </w:rPr>
        <w:t>tariff</w:t>
      </w:r>
      <w:r w:rsidRPr="008B5391">
        <w:rPr>
          <w:rFonts w:ascii="Times New Roman" w:hAnsi="Times New Roman" w:cs="Times New Roman"/>
          <w:sz w:val="24"/>
          <w:szCs w:val="24"/>
          <w:lang w:val="en-GB"/>
        </w:rPr>
        <w:t xml:space="preserve"> is established per MWh/h and </w:t>
      </w:r>
      <w:r w:rsidR="0091778D" w:rsidRPr="008B5391">
        <w:rPr>
          <w:rFonts w:ascii="Times New Roman" w:hAnsi="Times New Roman" w:cs="Times New Roman"/>
          <w:sz w:val="24"/>
          <w:szCs w:val="24"/>
          <w:lang w:val="en-GB"/>
        </w:rPr>
        <w:t>quantifies the fixed costs related to the operation, use and development of the capacity at the entry/exit points.</w:t>
      </w:r>
      <w:r w:rsidRPr="008B5391">
        <w:rPr>
          <w:rFonts w:ascii="Times New Roman" w:hAnsi="Times New Roman" w:cs="Times New Roman"/>
          <w:sz w:val="24"/>
          <w:szCs w:val="24"/>
          <w:lang w:val="en-GB"/>
        </w:rPr>
        <w:t xml:space="preserve"> </w:t>
      </w:r>
    </w:p>
    <w:p w:rsidR="00084C13" w:rsidRPr="008B5391" w:rsidRDefault="00084C13" w:rsidP="008B5391">
      <w:pPr>
        <w:spacing w:line="276" w:lineRule="auto"/>
        <w:jc w:val="both"/>
        <w:rPr>
          <w:rFonts w:ascii="Times New Roman" w:hAnsi="Times New Roman" w:cs="Times New Roman"/>
          <w:b/>
          <w:sz w:val="24"/>
          <w:szCs w:val="24"/>
          <w:lang w:val="en-GB"/>
        </w:rPr>
      </w:pPr>
    </w:p>
    <w:p w:rsidR="00C83903" w:rsidRPr="008B5391" w:rsidRDefault="0079149D"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b/>
          <w:sz w:val="24"/>
          <w:szCs w:val="24"/>
          <w:lang w:val="en-GB"/>
        </w:rPr>
        <w:t xml:space="preserve">The commodity </w:t>
      </w:r>
      <w:r w:rsidR="008A53E8" w:rsidRPr="008B5391">
        <w:rPr>
          <w:rFonts w:ascii="Times New Roman" w:hAnsi="Times New Roman" w:cs="Times New Roman"/>
          <w:b/>
          <w:sz w:val="24"/>
          <w:szCs w:val="24"/>
          <w:lang w:val="en-GB"/>
        </w:rPr>
        <w:t>tariff</w:t>
      </w:r>
      <w:r w:rsidR="008A53E8" w:rsidRPr="008B5391">
        <w:rPr>
          <w:rFonts w:ascii="Times New Roman" w:hAnsi="Times New Roman" w:cs="Times New Roman"/>
          <w:sz w:val="24"/>
          <w:szCs w:val="24"/>
          <w:lang w:val="en-GB"/>
        </w:rPr>
        <w:t xml:space="preserve"> </w:t>
      </w:r>
      <w:r w:rsidRPr="008B5391">
        <w:rPr>
          <w:rFonts w:ascii="Times New Roman" w:hAnsi="Times New Roman" w:cs="Times New Roman"/>
          <w:sz w:val="24"/>
          <w:szCs w:val="24"/>
          <w:lang w:val="en-GB"/>
        </w:rPr>
        <w:t xml:space="preserve">represents the </w:t>
      </w:r>
      <w:r w:rsidR="008A53E8" w:rsidRPr="008B5391">
        <w:rPr>
          <w:rFonts w:ascii="Times New Roman" w:hAnsi="Times New Roman" w:cs="Times New Roman"/>
          <w:sz w:val="24"/>
          <w:szCs w:val="24"/>
          <w:lang w:val="en-GB"/>
        </w:rPr>
        <w:t xml:space="preserve">tariff </w:t>
      </w:r>
      <w:r w:rsidRPr="008B5391">
        <w:rPr>
          <w:rFonts w:ascii="Times New Roman" w:hAnsi="Times New Roman" w:cs="Times New Roman"/>
          <w:sz w:val="24"/>
          <w:szCs w:val="24"/>
          <w:lang w:val="en-GB"/>
        </w:rPr>
        <w:t>related to the use of the transmission system. It is established per MWh transmitted through the NTS and quantifies the variable costs generated by the use of the system, taking into account the NTS physic</w:t>
      </w:r>
      <w:r w:rsidR="00085024" w:rsidRPr="008B5391">
        <w:rPr>
          <w:rFonts w:ascii="Times New Roman" w:hAnsi="Times New Roman" w:cs="Times New Roman"/>
          <w:sz w:val="24"/>
          <w:szCs w:val="24"/>
          <w:lang w:val="en-GB"/>
        </w:rPr>
        <w:t>al gas flows, including those</w:t>
      </w:r>
      <w:r w:rsidR="00F24B89" w:rsidRPr="008B5391">
        <w:rPr>
          <w:rFonts w:ascii="Times New Roman" w:hAnsi="Times New Roman" w:cs="Times New Roman"/>
          <w:sz w:val="24"/>
          <w:szCs w:val="24"/>
          <w:lang w:val="en-GB"/>
        </w:rPr>
        <w:t xml:space="preserve"> </w:t>
      </w:r>
      <w:r w:rsidR="00BC2B6B" w:rsidRPr="008B5391">
        <w:rPr>
          <w:rFonts w:ascii="Times New Roman" w:hAnsi="Times New Roman" w:cs="Times New Roman"/>
          <w:sz w:val="24"/>
          <w:szCs w:val="24"/>
          <w:lang w:val="en-GB"/>
        </w:rPr>
        <w:t>associated to the gas swaps and reverse flows.</w:t>
      </w:r>
    </w:p>
    <w:p w:rsidR="00084C13" w:rsidRPr="008B5391" w:rsidRDefault="00084C13" w:rsidP="008B5391">
      <w:pPr>
        <w:spacing w:line="276" w:lineRule="auto"/>
        <w:jc w:val="both"/>
        <w:rPr>
          <w:rFonts w:ascii="Times New Roman" w:hAnsi="Times New Roman" w:cs="Times New Roman"/>
          <w:sz w:val="24"/>
          <w:szCs w:val="24"/>
          <w:lang w:val="en-GB"/>
        </w:rPr>
      </w:pPr>
    </w:p>
    <w:p w:rsidR="00BC2B6B" w:rsidRPr="008B5391" w:rsidRDefault="00BC2B6B"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type of </w:t>
      </w:r>
      <w:r w:rsidR="00B822AB" w:rsidRPr="008B5391">
        <w:rPr>
          <w:rFonts w:ascii="Times New Roman" w:hAnsi="Times New Roman" w:cs="Times New Roman"/>
          <w:sz w:val="24"/>
          <w:szCs w:val="24"/>
          <w:lang w:val="en-GB"/>
        </w:rPr>
        <w:t xml:space="preserve">gas transmission </w:t>
      </w:r>
      <w:r w:rsidRPr="008B5391">
        <w:rPr>
          <w:rFonts w:ascii="Times New Roman" w:hAnsi="Times New Roman" w:cs="Times New Roman"/>
          <w:sz w:val="24"/>
          <w:szCs w:val="24"/>
          <w:lang w:val="en-GB"/>
        </w:rPr>
        <w:t xml:space="preserve">services </w:t>
      </w:r>
      <w:r w:rsidR="00941F07" w:rsidRPr="008B5391">
        <w:rPr>
          <w:rFonts w:ascii="Times New Roman" w:hAnsi="Times New Roman" w:cs="Times New Roman"/>
          <w:sz w:val="24"/>
          <w:szCs w:val="24"/>
          <w:lang w:val="en-GB"/>
        </w:rPr>
        <w:t xml:space="preserve">for which </w:t>
      </w:r>
      <w:r w:rsidR="00B32B4F" w:rsidRPr="008B5391">
        <w:rPr>
          <w:rFonts w:ascii="Times New Roman" w:hAnsi="Times New Roman" w:cs="Times New Roman"/>
          <w:sz w:val="24"/>
          <w:szCs w:val="24"/>
          <w:lang w:val="en-GB"/>
        </w:rPr>
        <w:t>transmission tariffs are established are the ones under the Network Code for the National Gas Transmission System</w:t>
      </w:r>
      <w:r w:rsidR="000333B6" w:rsidRPr="008B5391">
        <w:rPr>
          <w:rFonts w:ascii="Times New Roman" w:hAnsi="Times New Roman" w:cs="Times New Roman"/>
          <w:sz w:val="24"/>
          <w:szCs w:val="24"/>
          <w:lang w:val="en-GB"/>
        </w:rPr>
        <w:t>, particularly</w:t>
      </w:r>
      <w:r w:rsidR="004B6C31" w:rsidRPr="008B5391">
        <w:rPr>
          <w:rFonts w:ascii="Times New Roman" w:hAnsi="Times New Roman" w:cs="Times New Roman"/>
          <w:sz w:val="24"/>
          <w:szCs w:val="24"/>
          <w:lang w:val="en-GB"/>
        </w:rPr>
        <w:t>:</w:t>
      </w:r>
      <w:r w:rsidR="00B32B4F" w:rsidRPr="008B5391">
        <w:rPr>
          <w:rFonts w:ascii="Times New Roman" w:hAnsi="Times New Roman" w:cs="Times New Roman"/>
          <w:sz w:val="24"/>
          <w:szCs w:val="24"/>
          <w:lang w:val="en-GB"/>
        </w:rPr>
        <w:t xml:space="preserve"> </w:t>
      </w:r>
    </w:p>
    <w:p w:rsidR="00A8443D"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a) </w:t>
      </w:r>
      <w:r w:rsidR="00A8443D" w:rsidRPr="008B5391">
        <w:rPr>
          <w:rFonts w:ascii="Times New Roman" w:hAnsi="Times New Roman" w:cs="Times New Roman"/>
          <w:sz w:val="24"/>
          <w:szCs w:val="24"/>
          <w:lang w:val="en-GB"/>
        </w:rPr>
        <w:t>long-term gas transmission services:</w:t>
      </w:r>
    </w:p>
    <w:p w:rsidR="000B3F62"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w:t>
      </w:r>
      <w:proofErr w:type="spellStart"/>
      <w:r w:rsidRPr="008B5391">
        <w:rPr>
          <w:rFonts w:ascii="Times New Roman" w:hAnsi="Times New Roman" w:cs="Times New Roman"/>
          <w:sz w:val="24"/>
          <w:szCs w:val="24"/>
          <w:lang w:val="en-GB"/>
        </w:rPr>
        <w:t>i</w:t>
      </w:r>
      <w:proofErr w:type="spellEnd"/>
      <w:r w:rsidRPr="008B5391">
        <w:rPr>
          <w:rFonts w:ascii="Times New Roman" w:hAnsi="Times New Roman" w:cs="Times New Roman"/>
          <w:sz w:val="24"/>
          <w:szCs w:val="24"/>
          <w:lang w:val="en-GB"/>
        </w:rPr>
        <w:t xml:space="preserve">) </w:t>
      </w:r>
      <w:r w:rsidR="00A8443D" w:rsidRPr="008B5391">
        <w:rPr>
          <w:rFonts w:ascii="Times New Roman" w:hAnsi="Times New Roman" w:cs="Times New Roman"/>
          <w:sz w:val="24"/>
          <w:szCs w:val="24"/>
          <w:lang w:val="en-GB"/>
        </w:rPr>
        <w:t>firm transmission services contracted for one gas year or for multiple gas years</w:t>
      </w:r>
      <w:r w:rsidR="003C79A6" w:rsidRPr="008B5391">
        <w:rPr>
          <w:rFonts w:ascii="Times New Roman" w:hAnsi="Times New Roman" w:cs="Times New Roman"/>
          <w:sz w:val="24"/>
          <w:szCs w:val="24"/>
          <w:lang w:val="en-GB"/>
        </w:rPr>
        <w:t>:</w:t>
      </w:r>
    </w:p>
    <w:p w:rsidR="00DE58F5"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(ii) </w:t>
      </w:r>
      <w:r w:rsidR="00D64559" w:rsidRPr="008B5391">
        <w:rPr>
          <w:rFonts w:ascii="Times New Roman" w:hAnsi="Times New Roman" w:cs="Times New Roman"/>
          <w:sz w:val="24"/>
          <w:szCs w:val="24"/>
          <w:lang w:val="en-GB"/>
        </w:rPr>
        <w:t>interruptible gas transmission services contracted for one gas year</w:t>
      </w:r>
    </w:p>
    <w:p w:rsidR="00D64559"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b) </w:t>
      </w:r>
      <w:r w:rsidR="00D64559" w:rsidRPr="008B5391">
        <w:rPr>
          <w:rFonts w:ascii="Times New Roman" w:hAnsi="Times New Roman" w:cs="Times New Roman"/>
          <w:sz w:val="24"/>
          <w:szCs w:val="24"/>
          <w:lang w:val="en-GB"/>
        </w:rPr>
        <w:t>short-term gas transmission services:</w:t>
      </w:r>
    </w:p>
    <w:p w:rsidR="001A34C0"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w:t>
      </w:r>
      <w:proofErr w:type="spellStart"/>
      <w:r w:rsidRPr="008B5391">
        <w:rPr>
          <w:rFonts w:ascii="Times New Roman" w:hAnsi="Times New Roman" w:cs="Times New Roman"/>
          <w:sz w:val="24"/>
          <w:szCs w:val="24"/>
          <w:lang w:val="en-GB"/>
        </w:rPr>
        <w:t>i</w:t>
      </w:r>
      <w:proofErr w:type="spellEnd"/>
      <w:r w:rsidRPr="008B5391">
        <w:rPr>
          <w:rFonts w:ascii="Times New Roman" w:hAnsi="Times New Roman" w:cs="Times New Roman"/>
          <w:sz w:val="24"/>
          <w:szCs w:val="24"/>
          <w:lang w:val="en-GB"/>
        </w:rPr>
        <w:t xml:space="preserve">) </w:t>
      </w:r>
      <w:r w:rsidR="001A34C0" w:rsidRPr="008B5391">
        <w:rPr>
          <w:rFonts w:ascii="Times New Roman" w:hAnsi="Times New Roman" w:cs="Times New Roman"/>
          <w:sz w:val="24"/>
          <w:szCs w:val="24"/>
          <w:lang w:val="en-GB"/>
        </w:rPr>
        <w:t>firm/interruptible gas transmission services contracted for one or multiple quarters falling within the gas year;</w:t>
      </w:r>
    </w:p>
    <w:p w:rsidR="001A34C0"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(ii)</w:t>
      </w:r>
      <w:r w:rsidR="001A34C0" w:rsidRPr="008B5391">
        <w:rPr>
          <w:rFonts w:ascii="Times New Roman" w:hAnsi="Times New Roman" w:cs="Times New Roman"/>
          <w:sz w:val="24"/>
          <w:szCs w:val="24"/>
          <w:lang w:val="en-GB"/>
        </w:rPr>
        <w:t xml:space="preserve"> firm/interruptible gas transmission services contracted for one or multiple months falling within the gas quarter;</w:t>
      </w:r>
    </w:p>
    <w:p w:rsidR="001A34C0"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lastRenderedPageBreak/>
        <w:t xml:space="preserve">    (iii) </w:t>
      </w:r>
      <w:r w:rsidR="001A34C0" w:rsidRPr="008B5391">
        <w:rPr>
          <w:rFonts w:ascii="Times New Roman" w:hAnsi="Times New Roman" w:cs="Times New Roman"/>
          <w:sz w:val="24"/>
          <w:szCs w:val="24"/>
          <w:lang w:val="en-GB"/>
        </w:rPr>
        <w:t>firm/interruptible gas transmission services contracted for one or multiple gas days falling within the gas month;</w:t>
      </w:r>
    </w:p>
    <w:p w:rsidR="001A34C0" w:rsidRPr="008B5391" w:rsidRDefault="00B04C27"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(iv) </w:t>
      </w:r>
      <w:r w:rsidR="001A34C0" w:rsidRPr="008B5391">
        <w:rPr>
          <w:rFonts w:ascii="Times New Roman" w:hAnsi="Times New Roman" w:cs="Times New Roman"/>
          <w:sz w:val="24"/>
          <w:szCs w:val="24"/>
          <w:lang w:val="en-GB"/>
        </w:rPr>
        <w:t xml:space="preserve">firm/interruptible gas transmission services contracted for one or multiple </w:t>
      </w:r>
      <w:r w:rsidR="00AC4516" w:rsidRPr="008B5391">
        <w:rPr>
          <w:rFonts w:ascii="Times New Roman" w:hAnsi="Times New Roman" w:cs="Times New Roman"/>
          <w:sz w:val="24"/>
          <w:szCs w:val="24"/>
          <w:lang w:val="en-GB"/>
        </w:rPr>
        <w:t xml:space="preserve">hours </w:t>
      </w:r>
      <w:r w:rsidR="001A34C0" w:rsidRPr="008B5391">
        <w:rPr>
          <w:rFonts w:ascii="Times New Roman" w:hAnsi="Times New Roman" w:cs="Times New Roman"/>
          <w:sz w:val="24"/>
          <w:szCs w:val="24"/>
          <w:lang w:val="en-GB"/>
        </w:rPr>
        <w:t>falling within the gas</w:t>
      </w:r>
      <w:r w:rsidR="00AC4516" w:rsidRPr="008B5391">
        <w:rPr>
          <w:rFonts w:ascii="Times New Roman" w:hAnsi="Times New Roman" w:cs="Times New Roman"/>
          <w:sz w:val="24"/>
          <w:szCs w:val="24"/>
          <w:lang w:val="en-GB"/>
        </w:rPr>
        <w:t xml:space="preserve"> day</w:t>
      </w:r>
      <w:r w:rsidR="008A53E8" w:rsidRPr="008B5391">
        <w:rPr>
          <w:rFonts w:ascii="Times New Roman" w:hAnsi="Times New Roman" w:cs="Times New Roman"/>
          <w:sz w:val="24"/>
          <w:szCs w:val="24"/>
          <w:lang w:val="en-GB"/>
        </w:rPr>
        <w:t xml:space="preserve"> (intra-day)</w:t>
      </w:r>
      <w:r w:rsidR="001A34C0" w:rsidRPr="008B5391">
        <w:rPr>
          <w:rFonts w:ascii="Times New Roman" w:hAnsi="Times New Roman" w:cs="Times New Roman"/>
          <w:sz w:val="24"/>
          <w:szCs w:val="24"/>
          <w:lang w:val="en-GB"/>
        </w:rPr>
        <w:t>;</w:t>
      </w:r>
    </w:p>
    <w:p w:rsidR="00EB420B" w:rsidRPr="008B5391" w:rsidRDefault="00EB420B"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interruptible services also include backhaul. </w:t>
      </w:r>
    </w:p>
    <w:p w:rsidR="00F4065A" w:rsidRPr="008B5391" w:rsidRDefault="00F4065A" w:rsidP="008B5391">
      <w:pPr>
        <w:spacing w:line="276" w:lineRule="auto"/>
        <w:ind w:firstLine="708"/>
        <w:jc w:val="both"/>
        <w:rPr>
          <w:rFonts w:ascii="Times New Roman" w:hAnsi="Times New Roman" w:cs="Times New Roman"/>
          <w:b/>
          <w:i/>
          <w:sz w:val="24"/>
          <w:szCs w:val="24"/>
          <w:lang w:val="en-GB"/>
        </w:rPr>
      </w:pPr>
    </w:p>
    <w:p w:rsidR="00F11520" w:rsidRPr="008B5391" w:rsidRDefault="00EB420B" w:rsidP="008B5391">
      <w:pPr>
        <w:spacing w:line="276" w:lineRule="auto"/>
        <w:ind w:firstLine="708"/>
        <w:jc w:val="both"/>
        <w:rPr>
          <w:rFonts w:ascii="Times New Roman" w:hAnsi="Times New Roman" w:cs="Times New Roman"/>
          <w:b/>
          <w:i/>
          <w:sz w:val="24"/>
          <w:szCs w:val="24"/>
          <w:lang w:val="en-GB"/>
        </w:rPr>
      </w:pPr>
      <w:r w:rsidRPr="008B5391">
        <w:rPr>
          <w:rFonts w:ascii="Times New Roman" w:hAnsi="Times New Roman" w:cs="Times New Roman"/>
          <w:b/>
          <w:i/>
          <w:sz w:val="24"/>
          <w:szCs w:val="24"/>
          <w:lang w:val="en-GB"/>
        </w:rPr>
        <w:t xml:space="preserve">Chapter </w:t>
      </w:r>
      <w:r w:rsidR="00AC2822" w:rsidRPr="008B5391">
        <w:rPr>
          <w:rFonts w:ascii="Times New Roman" w:hAnsi="Times New Roman" w:cs="Times New Roman"/>
          <w:b/>
          <w:i/>
          <w:sz w:val="24"/>
          <w:szCs w:val="24"/>
          <w:lang w:val="en-GB"/>
        </w:rPr>
        <w:t xml:space="preserve">III </w:t>
      </w:r>
      <w:r w:rsidRPr="008B5391">
        <w:rPr>
          <w:rFonts w:ascii="Times New Roman" w:hAnsi="Times New Roman" w:cs="Times New Roman"/>
          <w:b/>
          <w:i/>
          <w:sz w:val="24"/>
          <w:szCs w:val="24"/>
          <w:lang w:val="en-GB"/>
        </w:rPr>
        <w:t>Transmission tariff setting</w:t>
      </w:r>
    </w:p>
    <w:p w:rsidR="00C35396" w:rsidRPr="008B5391" w:rsidRDefault="00C35396" w:rsidP="008B5391">
      <w:pPr>
        <w:spacing w:line="276" w:lineRule="auto"/>
        <w:ind w:firstLine="708"/>
        <w:jc w:val="both"/>
        <w:rPr>
          <w:rFonts w:ascii="Times New Roman" w:hAnsi="Times New Roman" w:cs="Times New Roman"/>
          <w:b/>
          <w:i/>
          <w:sz w:val="24"/>
          <w:szCs w:val="24"/>
          <w:lang w:val="en-GB"/>
        </w:rPr>
      </w:pPr>
    </w:p>
    <w:p w:rsidR="00AC2822" w:rsidRPr="008B5391" w:rsidRDefault="00AC2822" w:rsidP="008B5391">
      <w:pPr>
        <w:pStyle w:val="ListParagraph"/>
        <w:numPr>
          <w:ilvl w:val="0"/>
          <w:numId w:val="10"/>
        </w:numPr>
        <w:spacing w:after="0"/>
        <w:jc w:val="both"/>
        <w:rPr>
          <w:rFonts w:ascii="Times New Roman" w:hAnsi="Times New Roman" w:cs="Times New Roman"/>
          <w:b/>
          <w:sz w:val="24"/>
          <w:szCs w:val="24"/>
          <w:lang w:val="en-GB"/>
        </w:rPr>
      </w:pPr>
      <w:r w:rsidRPr="008B5391">
        <w:rPr>
          <w:rFonts w:ascii="Times New Roman" w:hAnsi="Times New Roman" w:cs="Times New Roman"/>
          <w:b/>
          <w:sz w:val="24"/>
          <w:szCs w:val="24"/>
          <w:lang w:val="en-GB"/>
        </w:rPr>
        <w:t xml:space="preserve">Data required </w:t>
      </w:r>
      <w:r w:rsidR="00C028AB" w:rsidRPr="008B5391">
        <w:rPr>
          <w:rFonts w:ascii="Times New Roman" w:hAnsi="Times New Roman" w:cs="Times New Roman"/>
          <w:b/>
          <w:sz w:val="24"/>
          <w:szCs w:val="24"/>
          <w:lang w:val="en-GB"/>
        </w:rPr>
        <w:t>in the entry/exit tariff calculation process</w:t>
      </w:r>
    </w:p>
    <w:p w:rsidR="00C028AB" w:rsidRPr="008B5391" w:rsidRDefault="00C028AB"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data required in the entry/exit tariff calculation process </w:t>
      </w:r>
      <w:r w:rsidR="00183CBC" w:rsidRPr="008B5391">
        <w:rPr>
          <w:rFonts w:ascii="Times New Roman" w:hAnsi="Times New Roman" w:cs="Times New Roman"/>
          <w:sz w:val="24"/>
          <w:szCs w:val="24"/>
          <w:lang w:val="en-GB"/>
        </w:rPr>
        <w:t xml:space="preserve">is </w:t>
      </w:r>
      <w:r w:rsidR="009103D5" w:rsidRPr="008B5391">
        <w:rPr>
          <w:rFonts w:ascii="Times New Roman" w:hAnsi="Times New Roman" w:cs="Times New Roman"/>
          <w:sz w:val="24"/>
          <w:szCs w:val="24"/>
          <w:lang w:val="en-GB"/>
        </w:rPr>
        <w:t>as follows:</w:t>
      </w:r>
    </w:p>
    <w:p w:rsidR="00D12CD9" w:rsidRPr="008B5391" w:rsidRDefault="00D12CD9" w:rsidP="008B5391">
      <w:pPr>
        <w:pStyle w:val="ListParagraph"/>
        <w:numPr>
          <w:ilvl w:val="0"/>
          <w:numId w:val="13"/>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Determination of the total revenues </w:t>
      </w:r>
      <w:r w:rsidR="00E35B2C" w:rsidRPr="008B5391">
        <w:rPr>
          <w:rFonts w:ascii="Times New Roman" w:hAnsi="Times New Roman" w:cs="Times New Roman"/>
          <w:sz w:val="24"/>
          <w:szCs w:val="24"/>
          <w:lang w:val="en-GB"/>
        </w:rPr>
        <w:t>allowed</w:t>
      </w:r>
      <w:r w:rsidRPr="008B5391">
        <w:rPr>
          <w:rFonts w:ascii="Times New Roman" w:hAnsi="Times New Roman" w:cs="Times New Roman"/>
          <w:sz w:val="24"/>
          <w:szCs w:val="24"/>
          <w:lang w:val="en-GB"/>
        </w:rPr>
        <w:t xml:space="preserve"> to be recovered by means of tariffs for gas transmission services </w:t>
      </w:r>
    </w:p>
    <w:p w:rsidR="00D12CD9" w:rsidRPr="008B5391" w:rsidRDefault="00D33A4D" w:rsidP="008B5391">
      <w:pPr>
        <w:pStyle w:val="ListParagraph"/>
        <w:numPr>
          <w:ilvl w:val="0"/>
          <w:numId w:val="13"/>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The allocation of the total revenues proposed by the license holder and of its composing elements</w:t>
      </w:r>
      <w:r w:rsidR="00E86034" w:rsidRPr="008B5391">
        <w:rPr>
          <w:rFonts w:ascii="Times New Roman" w:hAnsi="Times New Roman" w:cs="Times New Roman"/>
          <w:sz w:val="24"/>
          <w:szCs w:val="24"/>
          <w:lang w:val="en-GB"/>
        </w:rPr>
        <w:t xml:space="preserve"> such as</w:t>
      </w:r>
      <w:r w:rsidRPr="008B5391">
        <w:rPr>
          <w:rFonts w:ascii="Times New Roman" w:hAnsi="Times New Roman" w:cs="Times New Roman"/>
          <w:sz w:val="24"/>
          <w:szCs w:val="24"/>
          <w:lang w:val="en-GB"/>
        </w:rPr>
        <w:t xml:space="preserve"> OPE</w:t>
      </w:r>
      <w:r w:rsidR="00E86034" w:rsidRPr="008B5391">
        <w:rPr>
          <w:rFonts w:ascii="Times New Roman" w:hAnsi="Times New Roman" w:cs="Times New Roman"/>
          <w:sz w:val="24"/>
          <w:szCs w:val="24"/>
          <w:lang w:val="en-GB"/>
        </w:rPr>
        <w:t>X, CAPEX and pass-through costs</w:t>
      </w:r>
      <w:r w:rsidRPr="008B5391">
        <w:rPr>
          <w:rFonts w:ascii="Times New Roman" w:hAnsi="Times New Roman" w:cs="Times New Roman"/>
          <w:sz w:val="24"/>
          <w:szCs w:val="24"/>
          <w:lang w:val="en-GB"/>
        </w:rPr>
        <w:t xml:space="preserve"> to the capacity and commodity c</w:t>
      </w:r>
      <w:r w:rsidR="00846643" w:rsidRPr="008B5391">
        <w:rPr>
          <w:rFonts w:ascii="Times New Roman" w:hAnsi="Times New Roman" w:cs="Times New Roman"/>
          <w:sz w:val="24"/>
          <w:szCs w:val="24"/>
          <w:lang w:val="en-GB"/>
        </w:rPr>
        <w:t>omponent</w:t>
      </w:r>
      <w:r w:rsidRPr="008B5391">
        <w:rPr>
          <w:rFonts w:ascii="Times New Roman" w:hAnsi="Times New Roman" w:cs="Times New Roman"/>
          <w:sz w:val="24"/>
          <w:szCs w:val="24"/>
          <w:lang w:val="en-GB"/>
        </w:rPr>
        <w:t xml:space="preserve">s and the split of the capacity </w:t>
      </w:r>
      <w:r w:rsidR="007563E3" w:rsidRPr="008B5391">
        <w:rPr>
          <w:rFonts w:ascii="Times New Roman" w:hAnsi="Times New Roman" w:cs="Times New Roman"/>
          <w:sz w:val="24"/>
          <w:szCs w:val="24"/>
          <w:lang w:val="en-GB"/>
        </w:rPr>
        <w:t>component</w:t>
      </w:r>
      <w:r w:rsidRPr="008B5391">
        <w:rPr>
          <w:rFonts w:ascii="Times New Roman" w:hAnsi="Times New Roman" w:cs="Times New Roman"/>
          <w:sz w:val="24"/>
          <w:szCs w:val="24"/>
          <w:lang w:val="en-GB"/>
        </w:rPr>
        <w:t xml:space="preserve"> </w:t>
      </w:r>
      <w:r w:rsidR="00E86034" w:rsidRPr="008B5391">
        <w:rPr>
          <w:rFonts w:ascii="Times New Roman" w:hAnsi="Times New Roman" w:cs="Times New Roman"/>
          <w:sz w:val="24"/>
          <w:szCs w:val="24"/>
          <w:lang w:val="en-GB"/>
        </w:rPr>
        <w:t>over each entry/exit point group</w:t>
      </w:r>
    </w:p>
    <w:p w:rsidR="00E86034" w:rsidRPr="008B5391" w:rsidRDefault="00E86034" w:rsidP="008B5391">
      <w:pPr>
        <w:pStyle w:val="ListParagraph"/>
        <w:numPr>
          <w:ilvl w:val="0"/>
          <w:numId w:val="13"/>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capacity estimated to be booked in the gas year </w:t>
      </w:r>
      <w:r w:rsidR="00230CDA" w:rsidRPr="008B5391">
        <w:rPr>
          <w:rFonts w:ascii="Times New Roman" w:hAnsi="Times New Roman" w:cs="Times New Roman"/>
          <w:sz w:val="24"/>
          <w:szCs w:val="24"/>
          <w:lang w:val="en-GB"/>
        </w:rPr>
        <w:t xml:space="preserve">for which gas </w:t>
      </w:r>
      <w:r w:rsidRPr="008B5391">
        <w:rPr>
          <w:rFonts w:ascii="Times New Roman" w:hAnsi="Times New Roman" w:cs="Times New Roman"/>
          <w:sz w:val="24"/>
          <w:szCs w:val="24"/>
          <w:lang w:val="en-GB"/>
        </w:rPr>
        <w:t xml:space="preserve">transmission tariffs are established </w:t>
      </w:r>
      <w:r w:rsidR="00230CDA" w:rsidRPr="008B5391">
        <w:rPr>
          <w:rFonts w:ascii="Times New Roman" w:hAnsi="Times New Roman" w:cs="Times New Roman"/>
          <w:sz w:val="24"/>
          <w:szCs w:val="24"/>
          <w:lang w:val="en-GB"/>
        </w:rPr>
        <w:t>by each entry/exit point group</w:t>
      </w:r>
    </w:p>
    <w:p w:rsidR="00230CDA" w:rsidRPr="008B5391" w:rsidRDefault="00230CDA" w:rsidP="008B5391">
      <w:pPr>
        <w:pStyle w:val="ListParagraph"/>
        <w:numPr>
          <w:ilvl w:val="0"/>
          <w:numId w:val="13"/>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w:t>
      </w:r>
      <w:r w:rsidR="00E35B2C" w:rsidRPr="008B5391">
        <w:rPr>
          <w:rFonts w:ascii="Times New Roman" w:hAnsi="Times New Roman" w:cs="Times New Roman"/>
          <w:sz w:val="24"/>
          <w:szCs w:val="24"/>
          <w:lang w:val="en-GB"/>
        </w:rPr>
        <w:t xml:space="preserve">quantity </w:t>
      </w:r>
      <w:r w:rsidRPr="008B5391">
        <w:rPr>
          <w:rFonts w:ascii="Times New Roman" w:hAnsi="Times New Roman" w:cs="Times New Roman"/>
          <w:sz w:val="24"/>
          <w:szCs w:val="24"/>
          <w:lang w:val="en-GB"/>
        </w:rPr>
        <w:t>estimated to be transmitted monthly through the gas transmission system in the year for which gas transmission tariffs are established</w:t>
      </w:r>
    </w:p>
    <w:p w:rsidR="00230CDA" w:rsidRPr="008B5391" w:rsidRDefault="00FB66DB" w:rsidP="008B5391">
      <w:pPr>
        <w:pStyle w:val="ListParagraph"/>
        <w:numPr>
          <w:ilvl w:val="0"/>
          <w:numId w:val="13"/>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Multiplying factors used for the determination of the tariffs for short-term firm/interruptible capacity booking services</w:t>
      </w:r>
    </w:p>
    <w:p w:rsidR="00FB66DB" w:rsidRPr="008B5391" w:rsidRDefault="00FB66DB" w:rsidP="008B5391">
      <w:pPr>
        <w:pStyle w:val="ListParagraph"/>
        <w:numPr>
          <w:ilvl w:val="0"/>
          <w:numId w:val="13"/>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Use of a 50% discount </w:t>
      </w:r>
      <w:r w:rsidR="00FF1D73" w:rsidRPr="008B5391">
        <w:rPr>
          <w:rFonts w:ascii="Times New Roman" w:hAnsi="Times New Roman" w:cs="Times New Roman"/>
          <w:sz w:val="24"/>
          <w:szCs w:val="24"/>
          <w:lang w:val="en-GB"/>
        </w:rPr>
        <w:t xml:space="preserve">on </w:t>
      </w:r>
      <w:r w:rsidR="00730824" w:rsidRPr="008B5391">
        <w:rPr>
          <w:rFonts w:ascii="Times New Roman" w:hAnsi="Times New Roman" w:cs="Times New Roman"/>
          <w:sz w:val="24"/>
          <w:szCs w:val="24"/>
          <w:lang w:val="en-GB"/>
        </w:rPr>
        <w:t xml:space="preserve">the </w:t>
      </w:r>
      <w:r w:rsidR="00FF1D73" w:rsidRPr="008B5391">
        <w:rPr>
          <w:rFonts w:ascii="Times New Roman" w:hAnsi="Times New Roman" w:cs="Times New Roman"/>
          <w:sz w:val="24"/>
          <w:szCs w:val="24"/>
          <w:lang w:val="en-GB"/>
        </w:rPr>
        <w:t xml:space="preserve">capacity booking services </w:t>
      </w:r>
      <w:r w:rsidR="007D298F" w:rsidRPr="008B5391">
        <w:rPr>
          <w:rFonts w:ascii="Times New Roman" w:hAnsi="Times New Roman" w:cs="Times New Roman"/>
          <w:sz w:val="24"/>
          <w:szCs w:val="24"/>
          <w:lang w:val="en-GB"/>
        </w:rPr>
        <w:t>related to th</w:t>
      </w:r>
      <w:r w:rsidR="00ED2341" w:rsidRPr="008B5391">
        <w:rPr>
          <w:rFonts w:ascii="Times New Roman" w:hAnsi="Times New Roman" w:cs="Times New Roman"/>
          <w:sz w:val="24"/>
          <w:szCs w:val="24"/>
          <w:lang w:val="en-GB"/>
        </w:rPr>
        <w:t>e group of entry/exit points to/from the underground storage facilities</w:t>
      </w:r>
    </w:p>
    <w:p w:rsidR="00ED2341" w:rsidRPr="008B5391" w:rsidRDefault="00ED2341" w:rsidP="008B5391">
      <w:pPr>
        <w:pStyle w:val="ListParagraph"/>
        <w:numPr>
          <w:ilvl w:val="0"/>
          <w:numId w:val="13"/>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The long-term and short-term</w:t>
      </w:r>
      <w:r w:rsidR="000E484E" w:rsidRPr="008B5391">
        <w:rPr>
          <w:rFonts w:ascii="Times New Roman" w:hAnsi="Times New Roman" w:cs="Times New Roman"/>
          <w:sz w:val="24"/>
          <w:szCs w:val="24"/>
          <w:lang w:val="en-GB"/>
        </w:rPr>
        <w:t xml:space="preserve"> booked capacity, after the capacity booking has been approved before the start of the gas year</w:t>
      </w:r>
    </w:p>
    <w:p w:rsidR="000E484E" w:rsidRPr="008B5391" w:rsidRDefault="000E484E" w:rsidP="008B5391">
      <w:pPr>
        <w:pStyle w:val="ListParagraph"/>
        <w:numPr>
          <w:ilvl w:val="0"/>
          <w:numId w:val="13"/>
        </w:numPr>
        <w:spacing w:after="0"/>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Reasoning </w:t>
      </w:r>
      <w:r w:rsidR="00042F83" w:rsidRPr="008B5391">
        <w:rPr>
          <w:rFonts w:ascii="Times New Roman" w:hAnsi="Times New Roman" w:cs="Times New Roman"/>
          <w:sz w:val="24"/>
          <w:szCs w:val="24"/>
          <w:lang w:val="en-GB"/>
        </w:rPr>
        <w:t xml:space="preserve">will be presented for the estimated primary data regarding the assumptions taken into account and the methods employed upon their determination. </w:t>
      </w:r>
    </w:p>
    <w:p w:rsidR="00F138AA" w:rsidRPr="008B5391" w:rsidRDefault="00F138AA" w:rsidP="008B5391">
      <w:pPr>
        <w:spacing w:line="276" w:lineRule="auto"/>
        <w:jc w:val="both"/>
        <w:rPr>
          <w:rFonts w:ascii="Times New Roman" w:hAnsi="Times New Roman" w:cs="Times New Roman"/>
          <w:sz w:val="24"/>
          <w:szCs w:val="24"/>
          <w:lang w:val="en-GB"/>
        </w:rPr>
      </w:pPr>
    </w:p>
    <w:p w:rsidR="000B3F62" w:rsidRPr="008B5391" w:rsidRDefault="00AD0999" w:rsidP="008B5391">
      <w:pPr>
        <w:pStyle w:val="ListParagraph"/>
        <w:numPr>
          <w:ilvl w:val="0"/>
          <w:numId w:val="10"/>
        </w:numPr>
        <w:spacing w:after="0"/>
        <w:jc w:val="both"/>
        <w:rPr>
          <w:rFonts w:ascii="Times New Roman" w:hAnsi="Times New Roman" w:cs="Times New Roman"/>
          <w:b/>
          <w:sz w:val="24"/>
          <w:szCs w:val="24"/>
          <w:lang w:val="en-GB"/>
        </w:rPr>
      </w:pPr>
      <w:r w:rsidRPr="008B5391">
        <w:rPr>
          <w:rFonts w:ascii="Times New Roman" w:hAnsi="Times New Roman" w:cs="Times New Roman"/>
          <w:b/>
          <w:sz w:val="24"/>
          <w:szCs w:val="24"/>
          <w:lang w:val="en-GB"/>
        </w:rPr>
        <w:t xml:space="preserve">Setting capacity booking </w:t>
      </w:r>
      <w:r w:rsidR="008A53E8" w:rsidRPr="008B5391">
        <w:rPr>
          <w:rFonts w:ascii="Times New Roman" w:hAnsi="Times New Roman" w:cs="Times New Roman"/>
          <w:b/>
          <w:sz w:val="24"/>
          <w:szCs w:val="24"/>
          <w:lang w:val="en-GB"/>
        </w:rPr>
        <w:t>tariffs</w:t>
      </w:r>
      <w:r w:rsidRPr="008B5391">
        <w:rPr>
          <w:rFonts w:ascii="Times New Roman" w:hAnsi="Times New Roman" w:cs="Times New Roman"/>
          <w:b/>
          <w:sz w:val="24"/>
          <w:szCs w:val="24"/>
          <w:lang w:val="en-GB"/>
        </w:rPr>
        <w:t xml:space="preserve"> for firm</w:t>
      </w:r>
      <w:r w:rsidR="00AF3C18" w:rsidRPr="008B5391">
        <w:rPr>
          <w:rFonts w:ascii="Times New Roman" w:hAnsi="Times New Roman" w:cs="Times New Roman"/>
          <w:b/>
          <w:sz w:val="24"/>
          <w:szCs w:val="24"/>
          <w:lang w:val="en-GB"/>
        </w:rPr>
        <w:t xml:space="preserve"> </w:t>
      </w:r>
      <w:proofErr w:type="gramStart"/>
      <w:r w:rsidR="00AF3C18" w:rsidRPr="008B5391">
        <w:rPr>
          <w:rFonts w:ascii="Times New Roman" w:hAnsi="Times New Roman" w:cs="Times New Roman"/>
          <w:b/>
          <w:sz w:val="24"/>
          <w:szCs w:val="24"/>
          <w:lang w:val="en-GB"/>
        </w:rPr>
        <w:t>long</w:t>
      </w:r>
      <w:r w:rsidRPr="008B5391">
        <w:rPr>
          <w:rFonts w:ascii="Times New Roman" w:hAnsi="Times New Roman" w:cs="Times New Roman"/>
          <w:b/>
          <w:sz w:val="24"/>
          <w:szCs w:val="24"/>
          <w:lang w:val="en-GB"/>
        </w:rPr>
        <w:t xml:space="preserve"> term</w:t>
      </w:r>
      <w:proofErr w:type="gramEnd"/>
      <w:r w:rsidRPr="008B5391">
        <w:rPr>
          <w:rFonts w:ascii="Times New Roman" w:hAnsi="Times New Roman" w:cs="Times New Roman"/>
          <w:b/>
          <w:sz w:val="24"/>
          <w:szCs w:val="24"/>
          <w:lang w:val="en-GB"/>
        </w:rPr>
        <w:t xml:space="preserve"> </w:t>
      </w:r>
      <w:r w:rsidR="00AF3C18" w:rsidRPr="008B5391">
        <w:rPr>
          <w:rFonts w:ascii="Times New Roman" w:hAnsi="Times New Roman" w:cs="Times New Roman"/>
          <w:b/>
          <w:sz w:val="24"/>
          <w:szCs w:val="24"/>
          <w:lang w:val="en-GB"/>
        </w:rPr>
        <w:t xml:space="preserve">services   </w:t>
      </w:r>
      <w:r w:rsidR="000B3F62" w:rsidRPr="008B5391">
        <w:rPr>
          <w:rFonts w:ascii="Times New Roman" w:hAnsi="Times New Roman" w:cs="Times New Roman"/>
          <w:b/>
          <w:sz w:val="24"/>
          <w:szCs w:val="24"/>
          <w:lang w:val="en-GB"/>
        </w:rPr>
        <w:t xml:space="preserve"> </w:t>
      </w:r>
    </w:p>
    <w:p w:rsidR="000B3F62"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w:t>
      </w:r>
    </w:p>
    <w:p w:rsidR="00AF3C18" w:rsidRPr="008B5391" w:rsidRDefault="009268F6"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capacity booking </w:t>
      </w:r>
      <w:proofErr w:type="gramStart"/>
      <w:r w:rsidR="007563E3" w:rsidRPr="008B5391">
        <w:rPr>
          <w:rFonts w:ascii="Times New Roman" w:hAnsi="Times New Roman" w:cs="Times New Roman"/>
          <w:sz w:val="24"/>
          <w:szCs w:val="24"/>
          <w:lang w:val="en-GB"/>
        </w:rPr>
        <w:t xml:space="preserve">tariff  </w:t>
      </w:r>
      <w:r w:rsidRPr="008B5391">
        <w:rPr>
          <w:rFonts w:ascii="Times New Roman" w:hAnsi="Times New Roman" w:cs="Times New Roman"/>
          <w:sz w:val="24"/>
          <w:szCs w:val="24"/>
          <w:lang w:val="en-GB"/>
        </w:rPr>
        <w:t>for</w:t>
      </w:r>
      <w:proofErr w:type="gramEnd"/>
      <w:r w:rsidRPr="008B5391">
        <w:rPr>
          <w:rFonts w:ascii="Times New Roman" w:hAnsi="Times New Roman" w:cs="Times New Roman"/>
          <w:sz w:val="24"/>
          <w:szCs w:val="24"/>
          <w:lang w:val="en-GB"/>
        </w:rPr>
        <w:t xml:space="preserve"> the firm long term transmission services for t</w:t>
      </w:r>
      <w:r w:rsidR="00B272D8" w:rsidRPr="008B5391">
        <w:rPr>
          <w:rFonts w:ascii="Times New Roman" w:hAnsi="Times New Roman" w:cs="Times New Roman"/>
          <w:sz w:val="24"/>
          <w:szCs w:val="24"/>
          <w:lang w:val="en-GB"/>
        </w:rPr>
        <w:t>he entry/exit points group (gr), expressed in lei/MWh/hour, is set according to the following formula:</w:t>
      </w:r>
    </w:p>
    <w:p w:rsidR="000B3F62" w:rsidRPr="008B5391" w:rsidRDefault="000B3F62" w:rsidP="008B5391">
      <w:pPr>
        <w:spacing w:line="276" w:lineRule="auto"/>
        <w:jc w:val="both"/>
        <w:rPr>
          <w:rFonts w:ascii="Times New Roman" w:hAnsi="Times New Roman" w:cs="Times New Roman"/>
          <w:sz w:val="24"/>
          <w:szCs w:val="24"/>
          <w:lang w:val="en-GB"/>
        </w:rPr>
      </w:pPr>
    </w:p>
    <w:p w:rsidR="000B3F62"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w:t>
      </w:r>
      <m:oMath>
        <m:r>
          <m:rPr>
            <m:sty m:val="p"/>
          </m:rPr>
          <w:rPr>
            <w:rFonts w:ascii="Cambria Math" w:hAnsi="Cambria Math" w:cs="Times New Roman"/>
            <w:sz w:val="24"/>
            <w:szCs w:val="24"/>
            <w:lang w:val="en-GB"/>
          </w:rPr>
          <m:t>TC</m:t>
        </m:r>
        <m:d>
          <m:dPr>
            <m:ctrlPr>
              <w:rPr>
                <w:rFonts w:ascii="Cambria Math" w:hAnsi="Cambria Math" w:cs="Times New Roman"/>
                <w:sz w:val="24"/>
                <w:szCs w:val="24"/>
                <w:lang w:val="en-GB"/>
              </w:rPr>
            </m:ctrlPr>
          </m:dPr>
          <m:e>
            <m:r>
              <m:rPr>
                <m:sty m:val="p"/>
              </m:rPr>
              <w:rPr>
                <w:rFonts w:ascii="Cambria Math" w:hAnsi="Cambria Math" w:cs="Times New Roman"/>
                <w:sz w:val="24"/>
                <w:szCs w:val="24"/>
                <w:lang w:val="en-GB"/>
              </w:rPr>
              <m:t>gr</m:t>
            </m:r>
          </m:e>
        </m:d>
        <m:r>
          <m:rPr>
            <m:sty m:val="p"/>
          </m:rPr>
          <w:rPr>
            <w:rFonts w:ascii="Cambria Math" w:hAnsi="Cambria Math" w:cs="Times New Roman"/>
            <w:sz w:val="24"/>
            <w:szCs w:val="24"/>
            <w:lang w:val="en-GB"/>
          </w:rPr>
          <m:t>tl=</m:t>
        </m:r>
      </m:oMath>
      <w:r w:rsidR="00467873" w:rsidRPr="008B5391">
        <w:rPr>
          <w:rFonts w:ascii="Times New Roman" w:hAnsi="Times New Roman" w:cs="Times New Roman"/>
          <w:sz w:val="24"/>
          <w:szCs w:val="24"/>
          <w:lang w:val="en-GB"/>
        </w:rPr>
        <w:t xml:space="preserve"> CF(gr)</w:t>
      </w:r>
      <w:proofErr w:type="gramStart"/>
      <w:r w:rsidR="00467873" w:rsidRPr="008B5391">
        <w:rPr>
          <w:rFonts w:ascii="Times New Roman" w:hAnsi="Times New Roman" w:cs="Times New Roman"/>
          <w:sz w:val="24"/>
          <w:szCs w:val="24"/>
          <w:lang w:val="en-GB"/>
        </w:rPr>
        <w:t xml:space="preserve">/( </w:t>
      </w:r>
      <w:proofErr w:type="spellStart"/>
      <w:r w:rsidR="00467873" w:rsidRPr="008B5391">
        <w:rPr>
          <w:rFonts w:ascii="Times New Roman" w:hAnsi="Times New Roman" w:cs="Times New Roman"/>
          <w:sz w:val="24"/>
          <w:szCs w:val="24"/>
          <w:lang w:val="en-GB"/>
        </w:rPr>
        <w:t>CRe</w:t>
      </w:r>
      <w:proofErr w:type="spellEnd"/>
      <w:proofErr w:type="gramEnd"/>
      <w:r w:rsidR="00467873" w:rsidRPr="008B5391">
        <w:rPr>
          <w:rFonts w:ascii="Times New Roman" w:hAnsi="Times New Roman" w:cs="Times New Roman"/>
          <w:sz w:val="24"/>
          <w:szCs w:val="24"/>
          <w:lang w:val="en-GB"/>
        </w:rPr>
        <w:t>(gr)</w:t>
      </w:r>
      <w:proofErr w:type="spellStart"/>
      <w:r w:rsidR="00467873" w:rsidRPr="008B5391">
        <w:rPr>
          <w:rFonts w:ascii="Times New Roman" w:hAnsi="Times New Roman" w:cs="Times New Roman"/>
          <w:sz w:val="24"/>
          <w:szCs w:val="24"/>
          <w:lang w:val="en-GB"/>
        </w:rPr>
        <w:t>tl</w:t>
      </w:r>
      <w:proofErr w:type="spellEnd"/>
      <w:r w:rsidR="00467873" w:rsidRPr="008B5391">
        <w:rPr>
          <w:rFonts w:ascii="Times New Roman" w:hAnsi="Times New Roman" w:cs="Times New Roman"/>
          <w:sz w:val="24"/>
          <w:szCs w:val="24"/>
          <w:lang w:val="en-GB"/>
        </w:rPr>
        <w:t xml:space="preserve">   x N(</w:t>
      </w:r>
      <w:proofErr w:type="spellStart"/>
      <w:r w:rsidR="00467873" w:rsidRPr="008B5391">
        <w:rPr>
          <w:rFonts w:ascii="Times New Roman" w:hAnsi="Times New Roman" w:cs="Times New Roman"/>
          <w:sz w:val="24"/>
          <w:szCs w:val="24"/>
          <w:lang w:val="en-GB"/>
        </w:rPr>
        <w:t>tl</w:t>
      </w:r>
      <w:proofErr w:type="spellEnd"/>
      <w:r w:rsidR="00467873" w:rsidRPr="008B5391">
        <w:rPr>
          <w:rFonts w:ascii="Times New Roman" w:hAnsi="Times New Roman" w:cs="Times New Roman"/>
          <w:sz w:val="24"/>
          <w:szCs w:val="24"/>
          <w:lang w:val="en-GB"/>
        </w:rPr>
        <w:t>) + Σ [</w:t>
      </w:r>
      <w:proofErr w:type="spellStart"/>
      <w:r w:rsidR="00467873" w:rsidRPr="008B5391">
        <w:rPr>
          <w:rFonts w:ascii="Times New Roman" w:hAnsi="Times New Roman" w:cs="Times New Roman"/>
          <w:sz w:val="24"/>
          <w:szCs w:val="24"/>
          <w:lang w:val="en-GB"/>
        </w:rPr>
        <w:t>CRe</w:t>
      </w:r>
      <w:proofErr w:type="spellEnd"/>
      <w:r w:rsidR="00467873" w:rsidRPr="008B5391">
        <w:rPr>
          <w:rFonts w:ascii="Times New Roman" w:hAnsi="Times New Roman" w:cs="Times New Roman"/>
          <w:sz w:val="24"/>
          <w:szCs w:val="24"/>
          <w:lang w:val="en-GB"/>
        </w:rPr>
        <w:t>(gr)</w:t>
      </w:r>
      <w:proofErr w:type="spellStart"/>
      <w:r w:rsidR="00467873" w:rsidRPr="008B5391">
        <w:rPr>
          <w:rFonts w:ascii="Times New Roman" w:hAnsi="Times New Roman" w:cs="Times New Roman"/>
          <w:sz w:val="24"/>
          <w:szCs w:val="24"/>
          <w:lang w:val="en-GB"/>
        </w:rPr>
        <w:t>ts</w:t>
      </w:r>
      <w:proofErr w:type="spellEnd"/>
      <w:r w:rsidR="00467873" w:rsidRPr="008B5391">
        <w:rPr>
          <w:rFonts w:ascii="Times New Roman" w:hAnsi="Times New Roman" w:cs="Times New Roman"/>
          <w:sz w:val="24"/>
          <w:szCs w:val="24"/>
          <w:lang w:val="en-GB"/>
        </w:rPr>
        <w:t xml:space="preserve">  x N(</w:t>
      </w:r>
      <w:proofErr w:type="spellStart"/>
      <w:r w:rsidR="00467873" w:rsidRPr="008B5391">
        <w:rPr>
          <w:rFonts w:ascii="Times New Roman" w:hAnsi="Times New Roman" w:cs="Times New Roman"/>
          <w:sz w:val="24"/>
          <w:szCs w:val="24"/>
          <w:lang w:val="en-GB"/>
        </w:rPr>
        <w:t>ts</w:t>
      </w:r>
      <w:proofErr w:type="spellEnd"/>
      <w:r w:rsidR="00467873" w:rsidRPr="008B5391">
        <w:rPr>
          <w:rFonts w:ascii="Times New Roman" w:hAnsi="Times New Roman" w:cs="Times New Roman"/>
          <w:sz w:val="24"/>
          <w:szCs w:val="24"/>
          <w:lang w:val="en-GB"/>
        </w:rPr>
        <w:t>) x K(</w:t>
      </w:r>
      <w:proofErr w:type="spellStart"/>
      <w:r w:rsidR="00467873" w:rsidRPr="008B5391">
        <w:rPr>
          <w:rFonts w:ascii="Times New Roman" w:hAnsi="Times New Roman" w:cs="Times New Roman"/>
          <w:sz w:val="24"/>
          <w:szCs w:val="24"/>
          <w:lang w:val="en-GB"/>
        </w:rPr>
        <w:t>ts</w:t>
      </w:r>
      <w:proofErr w:type="spellEnd"/>
      <w:r w:rsidR="00467873" w:rsidRPr="008B5391">
        <w:rPr>
          <w:rFonts w:ascii="Times New Roman" w:hAnsi="Times New Roman" w:cs="Times New Roman"/>
          <w:sz w:val="24"/>
          <w:szCs w:val="24"/>
          <w:lang w:val="en-GB"/>
        </w:rPr>
        <w:t>)]+ Σ [</w:t>
      </w:r>
      <w:proofErr w:type="spellStart"/>
      <w:r w:rsidR="00467873" w:rsidRPr="008B5391">
        <w:rPr>
          <w:rFonts w:ascii="Times New Roman" w:hAnsi="Times New Roman" w:cs="Times New Roman"/>
          <w:sz w:val="24"/>
          <w:szCs w:val="24"/>
          <w:lang w:val="en-GB"/>
        </w:rPr>
        <w:t>CRe</w:t>
      </w:r>
      <w:proofErr w:type="spellEnd"/>
      <w:r w:rsidR="00467873" w:rsidRPr="008B5391">
        <w:rPr>
          <w:rFonts w:ascii="Times New Roman" w:hAnsi="Times New Roman" w:cs="Times New Roman"/>
          <w:sz w:val="24"/>
          <w:szCs w:val="24"/>
          <w:lang w:val="en-GB"/>
        </w:rPr>
        <w:t>(gr)dep  x N(dep) x K(dep)])</w:t>
      </w:r>
    </w:p>
    <w:p w:rsidR="007C473B" w:rsidRPr="008B5391" w:rsidRDefault="007C473B"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w:t>
      </w:r>
    </w:p>
    <w:p w:rsidR="007C473B" w:rsidRPr="008B5391" w:rsidRDefault="00B272D8"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where</w:t>
      </w:r>
      <w:r w:rsidR="007C473B" w:rsidRPr="008B5391">
        <w:rPr>
          <w:rFonts w:ascii="Times New Roman" w:hAnsi="Times New Roman" w:cs="Times New Roman"/>
          <w:sz w:val="24"/>
          <w:szCs w:val="24"/>
          <w:lang w:val="en-GB"/>
        </w:rPr>
        <w:t xml:space="preserve">:            </w:t>
      </w:r>
    </w:p>
    <w:p w:rsidR="00B272D8" w:rsidRPr="008B5391" w:rsidRDefault="007C473B"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TC(gr)</w:t>
      </w:r>
      <w:proofErr w:type="spellStart"/>
      <w:r w:rsidRPr="008B5391">
        <w:rPr>
          <w:rFonts w:ascii="Times New Roman" w:hAnsi="Times New Roman" w:cs="Times New Roman"/>
          <w:sz w:val="24"/>
          <w:szCs w:val="24"/>
          <w:lang w:val="en-GB"/>
        </w:rPr>
        <w:t>tl</w:t>
      </w:r>
      <w:proofErr w:type="spellEnd"/>
      <w:r w:rsidRPr="008B5391">
        <w:rPr>
          <w:rFonts w:ascii="Times New Roman" w:hAnsi="Times New Roman" w:cs="Times New Roman"/>
          <w:sz w:val="24"/>
          <w:szCs w:val="24"/>
          <w:lang w:val="en-GB"/>
        </w:rPr>
        <w:t xml:space="preserve">     - </w:t>
      </w:r>
      <w:r w:rsidR="00B272D8" w:rsidRPr="008B5391">
        <w:rPr>
          <w:rFonts w:ascii="Times New Roman" w:hAnsi="Times New Roman" w:cs="Times New Roman"/>
          <w:sz w:val="24"/>
          <w:szCs w:val="24"/>
          <w:lang w:val="en-GB"/>
        </w:rPr>
        <w:t xml:space="preserve">represents the firm </w:t>
      </w:r>
      <w:proofErr w:type="gramStart"/>
      <w:r w:rsidR="00B272D8" w:rsidRPr="008B5391">
        <w:rPr>
          <w:rFonts w:ascii="Times New Roman" w:hAnsi="Times New Roman" w:cs="Times New Roman"/>
          <w:sz w:val="24"/>
          <w:szCs w:val="24"/>
          <w:lang w:val="en-GB"/>
        </w:rPr>
        <w:t>long term</w:t>
      </w:r>
      <w:proofErr w:type="gramEnd"/>
      <w:r w:rsidR="00B272D8" w:rsidRPr="008B5391">
        <w:rPr>
          <w:rFonts w:ascii="Times New Roman" w:hAnsi="Times New Roman" w:cs="Times New Roman"/>
          <w:sz w:val="24"/>
          <w:szCs w:val="24"/>
          <w:lang w:val="en-GB"/>
        </w:rPr>
        <w:t xml:space="preserve"> capacity booking </w:t>
      </w:r>
      <w:r w:rsidR="007563E3" w:rsidRPr="008B5391">
        <w:rPr>
          <w:rFonts w:ascii="Times New Roman" w:hAnsi="Times New Roman" w:cs="Times New Roman"/>
          <w:sz w:val="24"/>
          <w:szCs w:val="24"/>
          <w:lang w:val="en-GB"/>
        </w:rPr>
        <w:t xml:space="preserve">tariff </w:t>
      </w:r>
      <w:r w:rsidR="00B272D8" w:rsidRPr="008B5391">
        <w:rPr>
          <w:rFonts w:ascii="Times New Roman" w:hAnsi="Times New Roman" w:cs="Times New Roman"/>
          <w:sz w:val="24"/>
          <w:szCs w:val="24"/>
          <w:lang w:val="en-GB"/>
        </w:rPr>
        <w:t>for the entry/exit points group (gr);</w:t>
      </w:r>
    </w:p>
    <w:p w:rsidR="00B272D8" w:rsidRPr="008B5391" w:rsidRDefault="007C473B"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CF(</w:t>
      </w:r>
      <w:proofErr w:type="gramStart"/>
      <w:r w:rsidRPr="008B5391">
        <w:rPr>
          <w:rFonts w:ascii="Times New Roman" w:hAnsi="Times New Roman" w:cs="Times New Roman"/>
          <w:sz w:val="24"/>
          <w:szCs w:val="24"/>
          <w:lang w:val="en-GB"/>
        </w:rPr>
        <w:t xml:space="preserve">gr)   </w:t>
      </w:r>
      <w:proofErr w:type="gramEnd"/>
      <w:r w:rsidRPr="008B5391">
        <w:rPr>
          <w:rFonts w:ascii="Times New Roman" w:hAnsi="Times New Roman" w:cs="Times New Roman"/>
          <w:sz w:val="24"/>
          <w:szCs w:val="24"/>
          <w:lang w:val="en-GB"/>
        </w:rPr>
        <w:t xml:space="preserve">  - </w:t>
      </w:r>
      <w:r w:rsidR="00B272D8" w:rsidRPr="008B5391">
        <w:rPr>
          <w:rFonts w:ascii="Times New Roman" w:hAnsi="Times New Roman" w:cs="Times New Roman"/>
          <w:sz w:val="24"/>
          <w:szCs w:val="24"/>
          <w:lang w:val="en-GB"/>
        </w:rPr>
        <w:t xml:space="preserve">represents the </w:t>
      </w:r>
      <w:r w:rsidR="00E35B2C" w:rsidRPr="008B5391">
        <w:rPr>
          <w:rFonts w:ascii="Times New Roman" w:hAnsi="Times New Roman" w:cs="Times New Roman"/>
          <w:sz w:val="24"/>
          <w:szCs w:val="24"/>
          <w:lang w:val="en-GB"/>
        </w:rPr>
        <w:t>value</w:t>
      </w:r>
      <w:r w:rsidR="00B272D8" w:rsidRPr="008B5391">
        <w:rPr>
          <w:rFonts w:ascii="Times New Roman" w:hAnsi="Times New Roman" w:cs="Times New Roman"/>
          <w:sz w:val="24"/>
          <w:szCs w:val="24"/>
          <w:lang w:val="en-GB"/>
        </w:rPr>
        <w:t xml:space="preserve"> related to the fixed component of the total revenue, allocated to the entry/exit points group (gr);</w:t>
      </w:r>
    </w:p>
    <w:p w:rsidR="00B272D8" w:rsidRPr="008B5391" w:rsidRDefault="007C473B" w:rsidP="008B5391">
      <w:pPr>
        <w:spacing w:line="276" w:lineRule="auto"/>
        <w:jc w:val="both"/>
        <w:rPr>
          <w:rFonts w:ascii="Times New Roman" w:hAnsi="Times New Roman" w:cs="Times New Roman"/>
          <w:sz w:val="24"/>
          <w:szCs w:val="24"/>
          <w:lang w:val="en-GB"/>
        </w:rPr>
      </w:pPr>
      <w:proofErr w:type="spellStart"/>
      <w:r w:rsidRPr="008B5391">
        <w:rPr>
          <w:rFonts w:ascii="Times New Roman" w:hAnsi="Times New Roman" w:cs="Times New Roman"/>
          <w:sz w:val="24"/>
          <w:szCs w:val="24"/>
          <w:lang w:val="en-GB"/>
        </w:rPr>
        <w:t>CRe</w:t>
      </w:r>
      <w:proofErr w:type="spellEnd"/>
      <w:r w:rsidRPr="008B5391">
        <w:rPr>
          <w:rFonts w:ascii="Times New Roman" w:hAnsi="Times New Roman" w:cs="Times New Roman"/>
          <w:sz w:val="24"/>
          <w:szCs w:val="24"/>
          <w:lang w:val="en-GB"/>
        </w:rPr>
        <w:t>(gr)</w:t>
      </w:r>
      <w:proofErr w:type="spellStart"/>
      <w:r w:rsidRPr="008B5391">
        <w:rPr>
          <w:rFonts w:ascii="Times New Roman" w:hAnsi="Times New Roman" w:cs="Times New Roman"/>
          <w:sz w:val="24"/>
          <w:szCs w:val="24"/>
          <w:lang w:val="en-GB"/>
        </w:rPr>
        <w:t>tl</w:t>
      </w:r>
      <w:proofErr w:type="spellEnd"/>
      <w:r w:rsidRPr="008B5391">
        <w:rPr>
          <w:rFonts w:ascii="Times New Roman" w:hAnsi="Times New Roman" w:cs="Times New Roman"/>
          <w:sz w:val="24"/>
          <w:szCs w:val="24"/>
          <w:lang w:val="en-GB"/>
        </w:rPr>
        <w:t xml:space="preserve">    - </w:t>
      </w:r>
      <w:r w:rsidR="00B272D8" w:rsidRPr="008B5391">
        <w:rPr>
          <w:rFonts w:ascii="Times New Roman" w:hAnsi="Times New Roman" w:cs="Times New Roman"/>
          <w:sz w:val="24"/>
          <w:szCs w:val="24"/>
          <w:lang w:val="en-GB"/>
        </w:rPr>
        <w:t xml:space="preserve">represents the </w:t>
      </w:r>
      <w:proofErr w:type="gramStart"/>
      <w:r w:rsidR="00B272D8" w:rsidRPr="008B5391">
        <w:rPr>
          <w:rFonts w:ascii="Times New Roman" w:hAnsi="Times New Roman" w:cs="Times New Roman"/>
          <w:sz w:val="24"/>
          <w:szCs w:val="24"/>
          <w:lang w:val="en-GB"/>
        </w:rPr>
        <w:t>long term</w:t>
      </w:r>
      <w:proofErr w:type="gramEnd"/>
      <w:r w:rsidR="00B272D8" w:rsidRPr="008B5391">
        <w:rPr>
          <w:rFonts w:ascii="Times New Roman" w:hAnsi="Times New Roman" w:cs="Times New Roman"/>
          <w:sz w:val="24"/>
          <w:szCs w:val="24"/>
          <w:lang w:val="en-GB"/>
        </w:rPr>
        <w:t xml:space="preserve"> capacity estimated to be booked in the period for which transmission tariffs are set, per entry/exit points group (gr);</w:t>
      </w:r>
    </w:p>
    <w:p w:rsidR="00B272D8" w:rsidRPr="008B5391" w:rsidRDefault="00AD760D" w:rsidP="008B5391">
      <w:pPr>
        <w:tabs>
          <w:tab w:val="left" w:pos="709"/>
        </w:tabs>
        <w:spacing w:line="276" w:lineRule="auto"/>
        <w:jc w:val="both"/>
        <w:rPr>
          <w:rFonts w:ascii="Times New Roman" w:hAnsi="Times New Roman" w:cs="Times New Roman"/>
          <w:sz w:val="24"/>
          <w:szCs w:val="24"/>
          <w:lang w:val="en-GB"/>
        </w:rPr>
      </w:pPr>
      <w:proofErr w:type="spellStart"/>
      <w:r w:rsidRPr="008B5391">
        <w:rPr>
          <w:rFonts w:ascii="Times New Roman" w:hAnsi="Times New Roman" w:cs="Times New Roman"/>
          <w:sz w:val="24"/>
          <w:szCs w:val="24"/>
          <w:lang w:val="en-GB"/>
        </w:rPr>
        <w:lastRenderedPageBreak/>
        <w:t>CRe</w:t>
      </w:r>
      <w:proofErr w:type="spellEnd"/>
      <w:r w:rsidRPr="008B5391">
        <w:rPr>
          <w:rFonts w:ascii="Times New Roman" w:hAnsi="Times New Roman" w:cs="Times New Roman"/>
          <w:sz w:val="24"/>
          <w:szCs w:val="24"/>
          <w:lang w:val="en-GB"/>
        </w:rPr>
        <w:t>(gr)</w:t>
      </w:r>
      <w:proofErr w:type="spellStart"/>
      <w:proofErr w:type="gramStart"/>
      <w:r w:rsidRPr="008B5391">
        <w:rPr>
          <w:rFonts w:ascii="Times New Roman" w:hAnsi="Times New Roman" w:cs="Times New Roman"/>
          <w:sz w:val="24"/>
          <w:szCs w:val="24"/>
          <w:lang w:val="en-GB"/>
        </w:rPr>
        <w:t>ts</w:t>
      </w:r>
      <w:proofErr w:type="spellEnd"/>
      <w:r w:rsidRPr="008B5391">
        <w:rPr>
          <w:rFonts w:ascii="Times New Roman" w:hAnsi="Times New Roman" w:cs="Times New Roman"/>
          <w:sz w:val="24"/>
          <w:szCs w:val="24"/>
          <w:lang w:val="en-GB"/>
        </w:rPr>
        <w:t xml:space="preserve">  </w:t>
      </w:r>
      <w:r w:rsidR="007C473B" w:rsidRPr="008B5391">
        <w:rPr>
          <w:rFonts w:ascii="Times New Roman" w:hAnsi="Times New Roman" w:cs="Times New Roman"/>
          <w:sz w:val="24"/>
          <w:szCs w:val="24"/>
          <w:lang w:val="en-GB"/>
        </w:rPr>
        <w:t>-</w:t>
      </w:r>
      <w:proofErr w:type="gramEnd"/>
      <w:r w:rsidR="007C473B" w:rsidRPr="008B5391">
        <w:rPr>
          <w:rFonts w:ascii="Times New Roman" w:hAnsi="Times New Roman" w:cs="Times New Roman"/>
          <w:sz w:val="24"/>
          <w:szCs w:val="24"/>
          <w:lang w:val="en-GB"/>
        </w:rPr>
        <w:t xml:space="preserve"> </w:t>
      </w:r>
      <w:r w:rsidR="00B272D8" w:rsidRPr="008B5391">
        <w:rPr>
          <w:rFonts w:ascii="Times New Roman" w:hAnsi="Times New Roman" w:cs="Times New Roman"/>
          <w:sz w:val="24"/>
          <w:szCs w:val="24"/>
          <w:lang w:val="en-GB"/>
        </w:rPr>
        <w:t>represents the short term capacity estimated to be booked in the period for which transmission tariffs are set, per entry/exit points group (gr);</w:t>
      </w:r>
    </w:p>
    <w:p w:rsidR="00AD760D" w:rsidRPr="008B5391" w:rsidRDefault="00AD760D" w:rsidP="008B5391">
      <w:pPr>
        <w:spacing w:line="276" w:lineRule="auto"/>
        <w:jc w:val="both"/>
        <w:rPr>
          <w:rFonts w:ascii="Times New Roman" w:hAnsi="Times New Roman" w:cs="Times New Roman"/>
          <w:sz w:val="24"/>
          <w:szCs w:val="24"/>
          <w:lang w:val="en-GB"/>
        </w:rPr>
      </w:pPr>
      <w:proofErr w:type="spellStart"/>
      <w:r w:rsidRPr="008B5391">
        <w:rPr>
          <w:rFonts w:ascii="Times New Roman" w:hAnsi="Times New Roman" w:cs="Times New Roman"/>
          <w:sz w:val="24"/>
          <w:szCs w:val="24"/>
          <w:lang w:val="en-GB"/>
        </w:rPr>
        <w:t>CRe</w:t>
      </w:r>
      <w:proofErr w:type="spellEnd"/>
      <w:r w:rsidRPr="008B5391">
        <w:rPr>
          <w:rFonts w:ascii="Times New Roman" w:hAnsi="Times New Roman" w:cs="Times New Roman"/>
          <w:sz w:val="24"/>
          <w:szCs w:val="24"/>
          <w:lang w:val="en-GB"/>
        </w:rPr>
        <w:t>(gr)</w:t>
      </w:r>
      <w:proofErr w:type="gramStart"/>
      <w:r w:rsidRPr="008B5391">
        <w:rPr>
          <w:rFonts w:ascii="Times New Roman" w:hAnsi="Times New Roman" w:cs="Times New Roman"/>
          <w:sz w:val="24"/>
          <w:szCs w:val="24"/>
          <w:lang w:val="en-GB"/>
        </w:rPr>
        <w:t xml:space="preserve">dep </w:t>
      </w:r>
      <w:r w:rsidR="00467873" w:rsidRPr="008B5391">
        <w:rPr>
          <w:rFonts w:ascii="Times New Roman" w:hAnsi="Times New Roman" w:cs="Times New Roman"/>
          <w:sz w:val="24"/>
          <w:szCs w:val="24"/>
          <w:lang w:val="en-GB"/>
        </w:rPr>
        <w:t xml:space="preserve"> -</w:t>
      </w:r>
      <w:proofErr w:type="gramEnd"/>
      <w:r w:rsidR="00467873" w:rsidRPr="008B5391">
        <w:rPr>
          <w:rFonts w:ascii="Times New Roman" w:hAnsi="Times New Roman" w:cs="Times New Roman"/>
          <w:sz w:val="24"/>
          <w:szCs w:val="24"/>
          <w:lang w:val="en-GB"/>
        </w:rPr>
        <w:t xml:space="preserve"> </w:t>
      </w:r>
      <w:r w:rsidRPr="008B5391">
        <w:rPr>
          <w:rFonts w:ascii="Times New Roman" w:hAnsi="Times New Roman" w:cs="Times New Roman"/>
          <w:sz w:val="24"/>
          <w:szCs w:val="24"/>
          <w:lang w:val="en-GB"/>
        </w:rPr>
        <w:t xml:space="preserve">represents the capacity estimated to be booked at the interface with the underground storage facilities in the period for which transmission tariffs are set, per entry/exit points group (gr); </w:t>
      </w:r>
    </w:p>
    <w:p w:rsidR="00AD760D" w:rsidRPr="008B5391" w:rsidRDefault="007C473B"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N(</w:t>
      </w:r>
      <w:proofErr w:type="spellStart"/>
      <w:r w:rsidRPr="008B5391">
        <w:rPr>
          <w:rFonts w:ascii="Times New Roman" w:hAnsi="Times New Roman" w:cs="Times New Roman"/>
          <w:sz w:val="24"/>
          <w:szCs w:val="24"/>
          <w:lang w:val="en-GB"/>
        </w:rPr>
        <w:t>tl</w:t>
      </w:r>
      <w:proofErr w:type="spellEnd"/>
      <w:r w:rsidRPr="008B5391">
        <w:rPr>
          <w:rFonts w:ascii="Times New Roman" w:hAnsi="Times New Roman" w:cs="Times New Roman"/>
          <w:sz w:val="24"/>
          <w:szCs w:val="24"/>
          <w:lang w:val="en-GB"/>
        </w:rPr>
        <w:t>), (</w:t>
      </w:r>
      <w:proofErr w:type="spellStart"/>
      <w:r w:rsidRPr="008B5391">
        <w:rPr>
          <w:rFonts w:ascii="Times New Roman" w:hAnsi="Times New Roman" w:cs="Times New Roman"/>
          <w:sz w:val="24"/>
          <w:szCs w:val="24"/>
          <w:lang w:val="en-GB"/>
        </w:rPr>
        <w:t>ts</w:t>
      </w:r>
      <w:proofErr w:type="spellEnd"/>
      <w:r w:rsidRPr="008B5391">
        <w:rPr>
          <w:rFonts w:ascii="Times New Roman" w:hAnsi="Times New Roman" w:cs="Times New Roman"/>
          <w:sz w:val="24"/>
          <w:szCs w:val="24"/>
          <w:lang w:val="en-GB"/>
        </w:rPr>
        <w:t>), (</w:t>
      </w:r>
      <w:proofErr w:type="gramStart"/>
      <w:r w:rsidRPr="008B5391">
        <w:rPr>
          <w:rFonts w:ascii="Times New Roman" w:hAnsi="Times New Roman" w:cs="Times New Roman"/>
          <w:sz w:val="24"/>
          <w:szCs w:val="24"/>
          <w:lang w:val="en-GB"/>
        </w:rPr>
        <w:t>dep)  -</w:t>
      </w:r>
      <w:proofErr w:type="gramEnd"/>
      <w:r w:rsidRPr="008B5391">
        <w:rPr>
          <w:rFonts w:ascii="Times New Roman" w:hAnsi="Times New Roman" w:cs="Times New Roman"/>
          <w:sz w:val="24"/>
          <w:szCs w:val="24"/>
          <w:lang w:val="en-GB"/>
        </w:rPr>
        <w:t xml:space="preserve"> </w:t>
      </w:r>
      <w:r w:rsidR="00AD760D" w:rsidRPr="008B5391">
        <w:rPr>
          <w:rFonts w:ascii="Times New Roman" w:hAnsi="Times New Roman" w:cs="Times New Roman"/>
          <w:sz w:val="24"/>
          <w:szCs w:val="24"/>
          <w:lang w:val="en-GB"/>
        </w:rPr>
        <w:t>represents the number of hours related to each type of service;</w:t>
      </w:r>
    </w:p>
    <w:p w:rsidR="00AD760D" w:rsidRPr="008B5391" w:rsidRDefault="00AD760D"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K(</w:t>
      </w:r>
      <w:proofErr w:type="spellStart"/>
      <w:r w:rsidRPr="008B5391">
        <w:rPr>
          <w:rFonts w:ascii="Times New Roman" w:hAnsi="Times New Roman" w:cs="Times New Roman"/>
          <w:sz w:val="24"/>
          <w:szCs w:val="24"/>
          <w:lang w:val="en-GB"/>
        </w:rPr>
        <w:t>ts</w:t>
      </w:r>
      <w:proofErr w:type="spellEnd"/>
      <w:r w:rsidRPr="008B5391">
        <w:rPr>
          <w:rFonts w:ascii="Times New Roman" w:hAnsi="Times New Roman" w:cs="Times New Roman"/>
          <w:sz w:val="24"/>
          <w:szCs w:val="24"/>
          <w:lang w:val="en-GB"/>
        </w:rPr>
        <w:t>) –</w:t>
      </w:r>
      <w:r w:rsidR="007C473B" w:rsidRPr="008B5391">
        <w:rPr>
          <w:rFonts w:ascii="Times New Roman" w:hAnsi="Times New Roman" w:cs="Times New Roman"/>
          <w:sz w:val="24"/>
          <w:szCs w:val="24"/>
          <w:lang w:val="en-GB"/>
        </w:rPr>
        <w:t xml:space="preserve"> </w:t>
      </w:r>
      <w:r w:rsidRPr="008B5391">
        <w:rPr>
          <w:rFonts w:ascii="Times New Roman" w:hAnsi="Times New Roman" w:cs="Times New Roman"/>
          <w:sz w:val="24"/>
          <w:szCs w:val="24"/>
          <w:lang w:val="en-GB"/>
        </w:rPr>
        <w:t xml:space="preserve">represents the multiplier of the capacity booking </w:t>
      </w:r>
      <w:r w:rsidR="007563E3" w:rsidRPr="008B5391">
        <w:rPr>
          <w:rFonts w:ascii="Times New Roman" w:hAnsi="Times New Roman" w:cs="Times New Roman"/>
          <w:sz w:val="24"/>
          <w:szCs w:val="24"/>
          <w:lang w:val="en-GB"/>
        </w:rPr>
        <w:t xml:space="preserve">tariff </w:t>
      </w:r>
      <w:r w:rsidRPr="008B5391">
        <w:rPr>
          <w:rFonts w:ascii="Times New Roman" w:hAnsi="Times New Roman" w:cs="Times New Roman"/>
          <w:sz w:val="24"/>
          <w:szCs w:val="24"/>
          <w:lang w:val="en-GB"/>
        </w:rPr>
        <w:t xml:space="preserve">related to the firm </w:t>
      </w:r>
      <w:proofErr w:type="gramStart"/>
      <w:r w:rsidRPr="008B5391">
        <w:rPr>
          <w:rFonts w:ascii="Times New Roman" w:hAnsi="Times New Roman" w:cs="Times New Roman"/>
          <w:sz w:val="24"/>
          <w:szCs w:val="24"/>
          <w:lang w:val="en-GB"/>
        </w:rPr>
        <w:t>short term</w:t>
      </w:r>
      <w:proofErr w:type="gramEnd"/>
      <w:r w:rsidRPr="008B5391">
        <w:rPr>
          <w:rFonts w:ascii="Times New Roman" w:hAnsi="Times New Roman" w:cs="Times New Roman"/>
          <w:sz w:val="24"/>
          <w:szCs w:val="24"/>
          <w:lang w:val="en-GB"/>
        </w:rPr>
        <w:t xml:space="preserve"> type of service.</w:t>
      </w:r>
    </w:p>
    <w:p w:rsidR="00AD760D" w:rsidRPr="008B5391" w:rsidRDefault="007C473B"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K(dep) - </w:t>
      </w:r>
      <w:r w:rsidR="00AD760D" w:rsidRPr="008B5391">
        <w:rPr>
          <w:rFonts w:ascii="Times New Roman" w:hAnsi="Times New Roman" w:cs="Times New Roman"/>
          <w:sz w:val="24"/>
          <w:szCs w:val="24"/>
          <w:lang w:val="en-GB"/>
        </w:rPr>
        <w:t xml:space="preserve">represents the multiplier of the capacity booking </w:t>
      </w:r>
      <w:r w:rsidR="007563E3" w:rsidRPr="008B5391">
        <w:rPr>
          <w:rFonts w:ascii="Times New Roman" w:hAnsi="Times New Roman" w:cs="Times New Roman"/>
          <w:sz w:val="24"/>
          <w:szCs w:val="24"/>
          <w:lang w:val="en-GB"/>
        </w:rPr>
        <w:t xml:space="preserve">tariff </w:t>
      </w:r>
      <w:r w:rsidR="00AD760D" w:rsidRPr="008B5391">
        <w:rPr>
          <w:rFonts w:ascii="Times New Roman" w:hAnsi="Times New Roman" w:cs="Times New Roman"/>
          <w:sz w:val="24"/>
          <w:szCs w:val="24"/>
          <w:lang w:val="en-GB"/>
        </w:rPr>
        <w:t xml:space="preserve">related to the firm service for underground storage facilities which is of 0.5.  </w:t>
      </w:r>
    </w:p>
    <w:p w:rsidR="000B3F62" w:rsidRPr="008B5391" w:rsidRDefault="000B3F62" w:rsidP="008B5391">
      <w:pPr>
        <w:spacing w:line="276" w:lineRule="auto"/>
        <w:jc w:val="both"/>
        <w:rPr>
          <w:rFonts w:ascii="Times New Roman" w:hAnsi="Times New Roman" w:cs="Times New Roman"/>
          <w:sz w:val="24"/>
          <w:szCs w:val="24"/>
          <w:lang w:val="en-GB"/>
        </w:rPr>
      </w:pPr>
    </w:p>
    <w:p w:rsidR="000B3F62" w:rsidRPr="008B5391" w:rsidRDefault="00D866C9" w:rsidP="008B5391">
      <w:pPr>
        <w:pStyle w:val="ListParagraph"/>
        <w:numPr>
          <w:ilvl w:val="0"/>
          <w:numId w:val="10"/>
        </w:numPr>
        <w:spacing w:after="0"/>
        <w:jc w:val="both"/>
        <w:rPr>
          <w:rFonts w:ascii="Times New Roman" w:hAnsi="Times New Roman" w:cs="Times New Roman"/>
          <w:b/>
          <w:sz w:val="24"/>
          <w:szCs w:val="24"/>
          <w:lang w:val="en-GB"/>
        </w:rPr>
      </w:pPr>
      <w:r w:rsidRPr="008B5391">
        <w:rPr>
          <w:rFonts w:ascii="Times New Roman" w:hAnsi="Times New Roman" w:cs="Times New Roman"/>
          <w:b/>
          <w:sz w:val="24"/>
          <w:szCs w:val="24"/>
          <w:lang w:val="en-GB"/>
        </w:rPr>
        <w:t xml:space="preserve">Setting capacity booking </w:t>
      </w:r>
      <w:r w:rsidR="001A1BA9" w:rsidRPr="008B5391">
        <w:rPr>
          <w:rFonts w:ascii="Times New Roman" w:hAnsi="Times New Roman" w:cs="Times New Roman"/>
          <w:b/>
          <w:sz w:val="24"/>
          <w:szCs w:val="24"/>
          <w:lang w:val="en-GB"/>
        </w:rPr>
        <w:t>tariffs</w:t>
      </w:r>
      <w:r w:rsidRPr="008B5391">
        <w:rPr>
          <w:rFonts w:ascii="Times New Roman" w:hAnsi="Times New Roman" w:cs="Times New Roman"/>
          <w:b/>
          <w:sz w:val="24"/>
          <w:szCs w:val="24"/>
          <w:lang w:val="en-GB"/>
        </w:rPr>
        <w:t xml:space="preserve"> for short term </w:t>
      </w:r>
      <w:r w:rsidR="00AD0999" w:rsidRPr="008B5391">
        <w:rPr>
          <w:rFonts w:ascii="Times New Roman" w:hAnsi="Times New Roman" w:cs="Times New Roman"/>
          <w:b/>
          <w:sz w:val="24"/>
          <w:szCs w:val="24"/>
          <w:lang w:val="en-GB"/>
        </w:rPr>
        <w:t xml:space="preserve">firm </w:t>
      </w:r>
      <w:r w:rsidRPr="008B5391">
        <w:rPr>
          <w:rFonts w:ascii="Times New Roman" w:hAnsi="Times New Roman" w:cs="Times New Roman"/>
          <w:b/>
          <w:sz w:val="24"/>
          <w:szCs w:val="24"/>
          <w:lang w:val="en-GB"/>
        </w:rPr>
        <w:t xml:space="preserve">services and for services at the underground storage facilities interface </w:t>
      </w:r>
      <w:r w:rsidR="000B3F62" w:rsidRPr="008B5391">
        <w:rPr>
          <w:rFonts w:ascii="Times New Roman" w:hAnsi="Times New Roman" w:cs="Times New Roman"/>
          <w:b/>
          <w:sz w:val="24"/>
          <w:szCs w:val="24"/>
          <w:lang w:val="en-GB"/>
        </w:rPr>
        <w:t xml:space="preserve"> </w:t>
      </w:r>
    </w:p>
    <w:p w:rsidR="00915FA4" w:rsidRPr="008B5391" w:rsidRDefault="00D866C9"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capacity booking </w:t>
      </w:r>
      <w:r w:rsidR="001A1BA9" w:rsidRPr="008B5391">
        <w:rPr>
          <w:rFonts w:ascii="Times New Roman" w:hAnsi="Times New Roman" w:cs="Times New Roman"/>
          <w:sz w:val="24"/>
          <w:szCs w:val="24"/>
          <w:lang w:val="en-GB"/>
        </w:rPr>
        <w:t>tariffs</w:t>
      </w:r>
      <w:r w:rsidR="00AD0999" w:rsidRPr="008B5391">
        <w:rPr>
          <w:rFonts w:ascii="Times New Roman" w:hAnsi="Times New Roman" w:cs="Times New Roman"/>
          <w:sz w:val="24"/>
          <w:szCs w:val="24"/>
          <w:lang w:val="en-GB"/>
        </w:rPr>
        <w:t xml:space="preserve"> for short </w:t>
      </w:r>
      <w:r w:rsidRPr="008B5391">
        <w:rPr>
          <w:rFonts w:ascii="Times New Roman" w:hAnsi="Times New Roman" w:cs="Times New Roman"/>
          <w:sz w:val="24"/>
          <w:szCs w:val="24"/>
          <w:lang w:val="en-GB"/>
        </w:rPr>
        <w:t xml:space="preserve">term firm services, respectively quarterly, monthly daily </w:t>
      </w:r>
      <w:r w:rsidR="00D065BC" w:rsidRPr="008B5391">
        <w:rPr>
          <w:rFonts w:ascii="Times New Roman" w:hAnsi="Times New Roman" w:cs="Times New Roman"/>
          <w:sz w:val="24"/>
          <w:szCs w:val="24"/>
          <w:lang w:val="en-GB"/>
        </w:rPr>
        <w:t xml:space="preserve">and within day </w:t>
      </w:r>
      <w:r w:rsidRPr="008B5391">
        <w:rPr>
          <w:rFonts w:ascii="Times New Roman" w:hAnsi="Times New Roman" w:cs="Times New Roman"/>
          <w:sz w:val="24"/>
          <w:szCs w:val="24"/>
          <w:lang w:val="en-GB"/>
        </w:rPr>
        <w:t xml:space="preserve">services for the entry/exit points group (gr) and for the firm services at the underground storage facilities interface are determined based on the </w:t>
      </w:r>
      <w:r w:rsidR="00AD0999" w:rsidRPr="008B5391">
        <w:rPr>
          <w:rFonts w:ascii="Times New Roman" w:hAnsi="Times New Roman" w:cs="Times New Roman"/>
          <w:sz w:val="24"/>
          <w:szCs w:val="24"/>
          <w:lang w:val="en-GB"/>
        </w:rPr>
        <w:t xml:space="preserve">capacity booking </w:t>
      </w:r>
      <w:r w:rsidR="001A1BA9" w:rsidRPr="008B5391">
        <w:rPr>
          <w:rFonts w:ascii="Times New Roman" w:hAnsi="Times New Roman" w:cs="Times New Roman"/>
          <w:sz w:val="24"/>
          <w:szCs w:val="24"/>
          <w:lang w:val="en-GB"/>
        </w:rPr>
        <w:t>tariffs</w:t>
      </w:r>
      <w:r w:rsidR="00AD0999" w:rsidRPr="008B5391">
        <w:rPr>
          <w:rFonts w:ascii="Times New Roman" w:hAnsi="Times New Roman" w:cs="Times New Roman"/>
          <w:sz w:val="24"/>
          <w:szCs w:val="24"/>
          <w:lang w:val="en-GB"/>
        </w:rPr>
        <w:t xml:space="preserve"> for </w:t>
      </w:r>
      <w:r w:rsidRPr="008B5391">
        <w:rPr>
          <w:rFonts w:ascii="Times New Roman" w:hAnsi="Times New Roman" w:cs="Times New Roman"/>
          <w:sz w:val="24"/>
          <w:szCs w:val="24"/>
          <w:lang w:val="en-GB"/>
        </w:rPr>
        <w:t xml:space="preserve">firm </w:t>
      </w:r>
      <w:proofErr w:type="gramStart"/>
      <w:r w:rsidRPr="008B5391">
        <w:rPr>
          <w:rFonts w:ascii="Times New Roman" w:hAnsi="Times New Roman" w:cs="Times New Roman"/>
          <w:sz w:val="24"/>
          <w:szCs w:val="24"/>
          <w:lang w:val="en-GB"/>
        </w:rPr>
        <w:t>long term</w:t>
      </w:r>
      <w:proofErr w:type="gramEnd"/>
      <w:r w:rsidRPr="008B5391">
        <w:rPr>
          <w:rFonts w:ascii="Times New Roman" w:hAnsi="Times New Roman" w:cs="Times New Roman"/>
          <w:sz w:val="24"/>
          <w:szCs w:val="24"/>
          <w:lang w:val="en-GB"/>
        </w:rPr>
        <w:t xml:space="preserve"> services </w:t>
      </w:r>
      <w:r w:rsidRPr="008B5391">
        <w:rPr>
          <w:rFonts w:ascii="Times New Roman" w:hAnsi="Times New Roman" w:cs="Times New Roman"/>
          <w:strike/>
          <w:sz w:val="24"/>
          <w:szCs w:val="24"/>
          <w:lang w:val="en-GB"/>
        </w:rPr>
        <w:t>set in line with art 47 para (1)</w:t>
      </w:r>
      <w:r w:rsidRPr="008B5391">
        <w:rPr>
          <w:rFonts w:ascii="Times New Roman" w:hAnsi="Times New Roman" w:cs="Times New Roman"/>
          <w:sz w:val="24"/>
          <w:szCs w:val="24"/>
          <w:lang w:val="en-GB"/>
        </w:rPr>
        <w:t xml:space="preserve"> adjusted by the multipliers specific to the type of service, according to the following formula: </w:t>
      </w:r>
    </w:p>
    <w:p w:rsidR="000B3F62" w:rsidRPr="008B5391" w:rsidRDefault="000B3F62" w:rsidP="008B5391">
      <w:pPr>
        <w:spacing w:line="276" w:lineRule="auto"/>
        <w:jc w:val="both"/>
        <w:rPr>
          <w:rFonts w:ascii="Times New Roman" w:hAnsi="Times New Roman" w:cs="Times New Roman"/>
          <w:sz w:val="24"/>
          <w:szCs w:val="24"/>
          <w:lang w:val="en-GB"/>
        </w:rPr>
      </w:pPr>
    </w:p>
    <w:p w:rsidR="00B13B5B" w:rsidRPr="008B5391" w:rsidRDefault="00B13B5B"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TC(gr)</w:t>
      </w:r>
      <w:proofErr w:type="spellStart"/>
      <w:r w:rsidRPr="008B5391">
        <w:rPr>
          <w:rFonts w:ascii="Times New Roman" w:hAnsi="Times New Roman" w:cs="Times New Roman"/>
          <w:sz w:val="24"/>
          <w:szCs w:val="24"/>
          <w:lang w:val="en-GB"/>
        </w:rPr>
        <w:t>ts</w:t>
      </w:r>
      <w:proofErr w:type="spellEnd"/>
      <w:r w:rsidRPr="008B5391">
        <w:rPr>
          <w:rFonts w:ascii="Times New Roman" w:hAnsi="Times New Roman" w:cs="Times New Roman"/>
          <w:sz w:val="24"/>
          <w:szCs w:val="24"/>
          <w:lang w:val="en-GB"/>
        </w:rPr>
        <w:t xml:space="preserve"> = TC(gr)</w:t>
      </w:r>
      <w:proofErr w:type="spellStart"/>
      <w:r w:rsidRPr="008B5391">
        <w:rPr>
          <w:rFonts w:ascii="Times New Roman" w:hAnsi="Times New Roman" w:cs="Times New Roman"/>
          <w:sz w:val="24"/>
          <w:szCs w:val="24"/>
          <w:lang w:val="en-GB"/>
        </w:rPr>
        <w:t>tl</w:t>
      </w:r>
      <w:proofErr w:type="spellEnd"/>
      <w:r w:rsidRPr="008B5391">
        <w:rPr>
          <w:rFonts w:ascii="Times New Roman" w:hAnsi="Times New Roman" w:cs="Times New Roman"/>
          <w:sz w:val="24"/>
          <w:szCs w:val="24"/>
          <w:lang w:val="en-GB"/>
        </w:rPr>
        <w:t xml:space="preserve"> x K(</w:t>
      </w:r>
      <w:proofErr w:type="spellStart"/>
      <w:r w:rsidRPr="008B5391">
        <w:rPr>
          <w:rFonts w:ascii="Times New Roman" w:hAnsi="Times New Roman" w:cs="Times New Roman"/>
          <w:sz w:val="24"/>
          <w:szCs w:val="24"/>
          <w:lang w:val="en-GB"/>
        </w:rPr>
        <w:t>ts</w:t>
      </w:r>
      <w:proofErr w:type="spellEnd"/>
      <w:r w:rsidRPr="008B5391">
        <w:rPr>
          <w:rFonts w:ascii="Times New Roman" w:hAnsi="Times New Roman" w:cs="Times New Roman"/>
          <w:sz w:val="24"/>
          <w:szCs w:val="24"/>
          <w:lang w:val="en-GB"/>
        </w:rPr>
        <w:t>/dep),</w:t>
      </w:r>
    </w:p>
    <w:p w:rsidR="002B775C" w:rsidRPr="008B5391" w:rsidRDefault="002B775C" w:rsidP="008B5391">
      <w:pPr>
        <w:tabs>
          <w:tab w:val="left" w:pos="1418"/>
        </w:tabs>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where</w:t>
      </w:r>
      <w:r w:rsidR="007C473B" w:rsidRPr="008B5391">
        <w:rPr>
          <w:rFonts w:ascii="Times New Roman" w:hAnsi="Times New Roman" w:cs="Times New Roman"/>
          <w:sz w:val="24"/>
          <w:szCs w:val="24"/>
          <w:lang w:val="en-GB"/>
        </w:rPr>
        <w:t>:</w:t>
      </w:r>
      <w:r w:rsidR="007C473B" w:rsidRPr="008B5391">
        <w:rPr>
          <w:rFonts w:ascii="Times New Roman" w:hAnsi="Times New Roman" w:cs="Times New Roman"/>
          <w:sz w:val="24"/>
          <w:szCs w:val="24"/>
          <w:lang w:val="en-GB"/>
        </w:rPr>
        <w:br/>
        <w:t xml:space="preserve">    </w:t>
      </w:r>
      <w:r w:rsidR="007C473B" w:rsidRPr="008B5391">
        <w:rPr>
          <w:rFonts w:ascii="Times New Roman" w:hAnsi="Times New Roman" w:cs="Times New Roman"/>
          <w:sz w:val="24"/>
          <w:szCs w:val="24"/>
          <w:lang w:val="en-GB"/>
        </w:rPr>
        <w:br/>
      </w:r>
      <w:r w:rsidR="00B13B5B" w:rsidRPr="008B5391">
        <w:rPr>
          <w:rFonts w:ascii="Times New Roman" w:hAnsi="Times New Roman" w:cs="Times New Roman"/>
          <w:sz w:val="24"/>
          <w:szCs w:val="24"/>
          <w:lang w:val="en-GB"/>
        </w:rPr>
        <w:t>TC(gr)</w:t>
      </w:r>
      <w:proofErr w:type="spellStart"/>
      <w:r w:rsidR="00B13B5B" w:rsidRPr="008B5391">
        <w:rPr>
          <w:rFonts w:ascii="Times New Roman" w:hAnsi="Times New Roman" w:cs="Times New Roman"/>
          <w:sz w:val="24"/>
          <w:szCs w:val="24"/>
          <w:lang w:val="en-GB"/>
        </w:rPr>
        <w:t>ts</w:t>
      </w:r>
      <w:proofErr w:type="spellEnd"/>
      <w:r w:rsidR="00B13B5B" w:rsidRPr="008B5391">
        <w:rPr>
          <w:rFonts w:ascii="Times New Roman" w:hAnsi="Times New Roman" w:cs="Times New Roman"/>
          <w:sz w:val="24"/>
          <w:szCs w:val="24"/>
          <w:lang w:val="en-GB"/>
        </w:rPr>
        <w:t xml:space="preserve">/dep    - </w:t>
      </w:r>
      <w:r w:rsidRPr="008B5391">
        <w:rPr>
          <w:rFonts w:ascii="Times New Roman" w:hAnsi="Times New Roman" w:cs="Times New Roman"/>
          <w:sz w:val="24"/>
          <w:szCs w:val="24"/>
          <w:lang w:val="en-GB"/>
        </w:rPr>
        <w:t xml:space="preserve">represents the capacity booking </w:t>
      </w:r>
      <w:r w:rsidR="001A1BA9" w:rsidRPr="008B5391">
        <w:rPr>
          <w:rFonts w:ascii="Times New Roman" w:hAnsi="Times New Roman" w:cs="Times New Roman"/>
          <w:sz w:val="24"/>
          <w:szCs w:val="24"/>
          <w:lang w:val="en-GB"/>
        </w:rPr>
        <w:t xml:space="preserve">tariff </w:t>
      </w:r>
      <w:r w:rsidRPr="008B5391">
        <w:rPr>
          <w:rFonts w:ascii="Times New Roman" w:hAnsi="Times New Roman" w:cs="Times New Roman"/>
          <w:sz w:val="24"/>
          <w:szCs w:val="24"/>
          <w:lang w:val="en-GB"/>
        </w:rPr>
        <w:t xml:space="preserve">for short-term </w:t>
      </w:r>
      <w:r w:rsidR="00A51D8B" w:rsidRPr="008B5391">
        <w:rPr>
          <w:rFonts w:ascii="Times New Roman" w:hAnsi="Times New Roman" w:cs="Times New Roman"/>
          <w:sz w:val="24"/>
          <w:szCs w:val="24"/>
          <w:lang w:val="en-GB"/>
        </w:rPr>
        <w:t>firm services/</w:t>
      </w:r>
      <w:r w:rsidRPr="008B5391">
        <w:rPr>
          <w:rFonts w:ascii="Times New Roman" w:hAnsi="Times New Roman" w:cs="Times New Roman"/>
          <w:sz w:val="24"/>
          <w:szCs w:val="24"/>
          <w:lang w:val="en-GB"/>
        </w:rPr>
        <w:t xml:space="preserve">services at the </w:t>
      </w:r>
      <w:r w:rsidR="00A51D8B" w:rsidRPr="008B5391">
        <w:rPr>
          <w:rFonts w:ascii="Times New Roman" w:hAnsi="Times New Roman" w:cs="Times New Roman"/>
          <w:sz w:val="24"/>
          <w:szCs w:val="24"/>
          <w:lang w:val="en-GB"/>
        </w:rPr>
        <w:t xml:space="preserve">underground </w:t>
      </w:r>
      <w:r w:rsidRPr="008B5391">
        <w:rPr>
          <w:rFonts w:ascii="Times New Roman" w:hAnsi="Times New Roman" w:cs="Times New Roman"/>
          <w:sz w:val="24"/>
          <w:szCs w:val="24"/>
          <w:lang w:val="en-GB"/>
        </w:rPr>
        <w:t xml:space="preserve">storage </w:t>
      </w:r>
      <w:r w:rsidR="00A51D8B" w:rsidRPr="008B5391">
        <w:rPr>
          <w:rFonts w:ascii="Times New Roman" w:hAnsi="Times New Roman" w:cs="Times New Roman"/>
          <w:sz w:val="24"/>
          <w:szCs w:val="24"/>
          <w:lang w:val="en-GB"/>
        </w:rPr>
        <w:t>facilities interface, for the entry</w:t>
      </w:r>
      <w:r w:rsidRPr="008B5391">
        <w:rPr>
          <w:rFonts w:ascii="Times New Roman" w:hAnsi="Times New Roman" w:cs="Times New Roman"/>
          <w:sz w:val="24"/>
          <w:szCs w:val="24"/>
          <w:lang w:val="en-GB"/>
        </w:rPr>
        <w:t>/exit points group (gr);</w:t>
      </w:r>
    </w:p>
    <w:p w:rsidR="00A51D8B" w:rsidRPr="008B5391" w:rsidRDefault="00B13B5B"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TC(gr)</w:t>
      </w:r>
      <w:proofErr w:type="spellStart"/>
      <w:proofErr w:type="gramStart"/>
      <w:r w:rsidRPr="008B5391">
        <w:rPr>
          <w:rFonts w:ascii="Times New Roman" w:hAnsi="Times New Roman" w:cs="Times New Roman"/>
          <w:sz w:val="24"/>
          <w:szCs w:val="24"/>
          <w:lang w:val="en-GB"/>
        </w:rPr>
        <w:t>tl</w:t>
      </w:r>
      <w:proofErr w:type="spellEnd"/>
      <w:r w:rsidRPr="008B5391">
        <w:rPr>
          <w:rFonts w:ascii="Times New Roman" w:hAnsi="Times New Roman" w:cs="Times New Roman"/>
          <w:sz w:val="24"/>
          <w:szCs w:val="24"/>
          <w:lang w:val="en-GB"/>
        </w:rPr>
        <w:t xml:space="preserve">  -</w:t>
      </w:r>
      <w:proofErr w:type="gramEnd"/>
      <w:r w:rsidRPr="008B5391">
        <w:rPr>
          <w:rFonts w:ascii="Times New Roman" w:hAnsi="Times New Roman" w:cs="Times New Roman"/>
          <w:sz w:val="24"/>
          <w:szCs w:val="24"/>
          <w:lang w:val="en-GB"/>
        </w:rPr>
        <w:t xml:space="preserve"> </w:t>
      </w:r>
      <w:r w:rsidR="00A51D8B" w:rsidRPr="008B5391">
        <w:rPr>
          <w:rFonts w:ascii="Times New Roman" w:hAnsi="Times New Roman" w:cs="Times New Roman"/>
          <w:sz w:val="24"/>
          <w:szCs w:val="24"/>
          <w:lang w:val="en-GB"/>
        </w:rPr>
        <w:t xml:space="preserve">represents the </w:t>
      </w:r>
      <w:r w:rsidR="00AD0999" w:rsidRPr="008B5391">
        <w:rPr>
          <w:rFonts w:ascii="Times New Roman" w:hAnsi="Times New Roman" w:cs="Times New Roman"/>
          <w:sz w:val="24"/>
          <w:szCs w:val="24"/>
          <w:lang w:val="en-GB"/>
        </w:rPr>
        <w:t xml:space="preserve">firm long term capacity booking </w:t>
      </w:r>
      <w:r w:rsidR="00846643" w:rsidRPr="008B5391">
        <w:rPr>
          <w:rFonts w:ascii="Times New Roman" w:hAnsi="Times New Roman" w:cs="Times New Roman"/>
          <w:sz w:val="24"/>
          <w:szCs w:val="24"/>
          <w:lang w:val="en-GB"/>
        </w:rPr>
        <w:t xml:space="preserve">tariff </w:t>
      </w:r>
      <w:r w:rsidR="00AD0999" w:rsidRPr="008B5391">
        <w:rPr>
          <w:rFonts w:ascii="Times New Roman" w:hAnsi="Times New Roman" w:cs="Times New Roman"/>
          <w:sz w:val="24"/>
          <w:szCs w:val="24"/>
          <w:lang w:val="en-GB"/>
        </w:rPr>
        <w:t xml:space="preserve">for </w:t>
      </w:r>
      <w:r w:rsidR="00A51D8B" w:rsidRPr="008B5391">
        <w:rPr>
          <w:rFonts w:ascii="Times New Roman" w:hAnsi="Times New Roman" w:cs="Times New Roman"/>
          <w:sz w:val="24"/>
          <w:szCs w:val="24"/>
          <w:lang w:val="en-GB"/>
        </w:rPr>
        <w:t>the entry/exit points group (gr);</w:t>
      </w:r>
    </w:p>
    <w:p w:rsidR="00A51D8B" w:rsidRPr="008B5391" w:rsidRDefault="00B13B5B"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K(</w:t>
      </w:r>
      <w:proofErr w:type="spellStart"/>
      <w:r w:rsidRPr="008B5391">
        <w:rPr>
          <w:rFonts w:ascii="Times New Roman" w:hAnsi="Times New Roman" w:cs="Times New Roman"/>
          <w:sz w:val="24"/>
          <w:szCs w:val="24"/>
          <w:lang w:val="en-GB"/>
        </w:rPr>
        <w:t>ts</w:t>
      </w:r>
      <w:proofErr w:type="spellEnd"/>
      <w:r w:rsidRPr="008B5391">
        <w:rPr>
          <w:rFonts w:ascii="Times New Roman" w:hAnsi="Times New Roman" w:cs="Times New Roman"/>
          <w:sz w:val="24"/>
          <w:szCs w:val="24"/>
          <w:lang w:val="en-GB"/>
        </w:rPr>
        <w:t xml:space="preserve">/dep) </w:t>
      </w:r>
      <w:r w:rsidR="00A51D8B" w:rsidRPr="008B5391">
        <w:rPr>
          <w:rFonts w:ascii="Times New Roman" w:hAnsi="Times New Roman" w:cs="Times New Roman"/>
          <w:sz w:val="24"/>
          <w:szCs w:val="24"/>
          <w:lang w:val="en-GB"/>
        </w:rPr>
        <w:t>–</w:t>
      </w:r>
      <w:r w:rsidRPr="008B5391">
        <w:rPr>
          <w:rFonts w:ascii="Times New Roman" w:hAnsi="Times New Roman" w:cs="Times New Roman"/>
          <w:sz w:val="24"/>
          <w:szCs w:val="24"/>
          <w:lang w:val="en-GB"/>
        </w:rPr>
        <w:t xml:space="preserve"> </w:t>
      </w:r>
      <w:r w:rsidR="00A51D8B" w:rsidRPr="008B5391">
        <w:rPr>
          <w:rFonts w:ascii="Times New Roman" w:hAnsi="Times New Roman" w:cs="Times New Roman"/>
          <w:sz w:val="24"/>
          <w:szCs w:val="24"/>
          <w:lang w:val="en-GB"/>
        </w:rPr>
        <w:t xml:space="preserve">represents the multiplier of the capacity booking </w:t>
      </w:r>
      <w:r w:rsidR="00846643" w:rsidRPr="008B5391">
        <w:rPr>
          <w:rFonts w:ascii="Times New Roman" w:hAnsi="Times New Roman" w:cs="Times New Roman"/>
          <w:sz w:val="24"/>
          <w:szCs w:val="24"/>
          <w:lang w:val="en-GB"/>
        </w:rPr>
        <w:t xml:space="preserve">tariff </w:t>
      </w:r>
      <w:r w:rsidR="00A51D8B" w:rsidRPr="008B5391">
        <w:rPr>
          <w:rFonts w:ascii="Times New Roman" w:hAnsi="Times New Roman" w:cs="Times New Roman"/>
          <w:sz w:val="24"/>
          <w:szCs w:val="24"/>
          <w:lang w:val="en-GB"/>
        </w:rPr>
        <w:t xml:space="preserve">related to the type of the </w:t>
      </w:r>
      <w:proofErr w:type="gramStart"/>
      <w:r w:rsidR="00A51D8B" w:rsidRPr="008B5391">
        <w:rPr>
          <w:rFonts w:ascii="Times New Roman" w:hAnsi="Times New Roman" w:cs="Times New Roman"/>
          <w:sz w:val="24"/>
          <w:szCs w:val="24"/>
          <w:lang w:val="en-GB"/>
        </w:rPr>
        <w:t>short term</w:t>
      </w:r>
      <w:proofErr w:type="gramEnd"/>
      <w:r w:rsidR="00A51D8B" w:rsidRPr="008B5391">
        <w:rPr>
          <w:rFonts w:ascii="Times New Roman" w:hAnsi="Times New Roman" w:cs="Times New Roman"/>
          <w:sz w:val="24"/>
          <w:szCs w:val="24"/>
          <w:lang w:val="en-GB"/>
        </w:rPr>
        <w:t xml:space="preserve"> firm service and to the type of service at the underground storage facilities interface. </w:t>
      </w:r>
    </w:p>
    <w:p w:rsidR="00671CC5" w:rsidRPr="008B5391" w:rsidRDefault="00671CC5" w:rsidP="008B5391">
      <w:pPr>
        <w:spacing w:line="276" w:lineRule="auto"/>
        <w:jc w:val="both"/>
        <w:rPr>
          <w:rFonts w:ascii="Times New Roman" w:hAnsi="Times New Roman" w:cs="Times New Roman"/>
          <w:sz w:val="24"/>
          <w:szCs w:val="24"/>
          <w:lang w:val="en-GB"/>
        </w:rPr>
      </w:pPr>
    </w:p>
    <w:p w:rsidR="00AD2A37" w:rsidRPr="008B5391" w:rsidRDefault="00985BBB"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During the period between the completion of the approval process of the transmission capacity </w:t>
      </w:r>
      <w:r w:rsidR="002B775C" w:rsidRPr="008B5391">
        <w:rPr>
          <w:rFonts w:ascii="Times New Roman" w:hAnsi="Times New Roman" w:cs="Times New Roman"/>
          <w:sz w:val="24"/>
          <w:szCs w:val="24"/>
          <w:lang w:val="en-GB"/>
        </w:rPr>
        <w:t xml:space="preserve">booking </w:t>
      </w:r>
      <w:r w:rsidR="00AD2A37" w:rsidRPr="008B5391">
        <w:rPr>
          <w:rFonts w:ascii="Times New Roman" w:hAnsi="Times New Roman" w:cs="Times New Roman"/>
          <w:sz w:val="24"/>
          <w:szCs w:val="24"/>
          <w:lang w:val="en-GB"/>
        </w:rPr>
        <w:t xml:space="preserve">and the commencement date of the regulatory year, </w:t>
      </w:r>
      <w:r w:rsidR="002B775C" w:rsidRPr="008B5391">
        <w:rPr>
          <w:rFonts w:ascii="Times New Roman" w:hAnsi="Times New Roman" w:cs="Times New Roman"/>
          <w:sz w:val="24"/>
          <w:szCs w:val="24"/>
          <w:lang w:val="en-GB"/>
        </w:rPr>
        <w:t>if there is a recovery/</w:t>
      </w:r>
      <w:r w:rsidR="00AD2A37" w:rsidRPr="008B5391">
        <w:rPr>
          <w:rFonts w:ascii="Times New Roman" w:hAnsi="Times New Roman" w:cs="Times New Roman"/>
          <w:sz w:val="24"/>
          <w:szCs w:val="24"/>
          <w:lang w:val="en-GB"/>
        </w:rPr>
        <w:t xml:space="preserve">non-recovery of the fixed component from the total revenue of the regulatory year for which the </w:t>
      </w:r>
      <w:r w:rsidR="002B775C" w:rsidRPr="008B5391">
        <w:rPr>
          <w:rFonts w:ascii="Times New Roman" w:hAnsi="Times New Roman" w:cs="Times New Roman"/>
          <w:sz w:val="24"/>
          <w:szCs w:val="24"/>
          <w:lang w:val="en-GB"/>
        </w:rPr>
        <w:t xml:space="preserve">transmission tariffs </w:t>
      </w:r>
      <w:r w:rsidR="00AD2A37" w:rsidRPr="008B5391">
        <w:rPr>
          <w:rFonts w:ascii="Times New Roman" w:hAnsi="Times New Roman" w:cs="Times New Roman"/>
          <w:sz w:val="24"/>
          <w:szCs w:val="24"/>
          <w:lang w:val="en-GB"/>
        </w:rPr>
        <w:t xml:space="preserve">are set </w:t>
      </w:r>
      <w:r w:rsidR="002B775C" w:rsidRPr="008B5391">
        <w:rPr>
          <w:rFonts w:ascii="Times New Roman" w:hAnsi="Times New Roman" w:cs="Times New Roman"/>
          <w:sz w:val="24"/>
          <w:szCs w:val="24"/>
          <w:lang w:val="en-GB"/>
        </w:rPr>
        <w:t xml:space="preserve">by </w:t>
      </w:r>
      <w:r w:rsidR="00AD2A37" w:rsidRPr="008B5391">
        <w:rPr>
          <w:rFonts w:ascii="Times New Roman" w:hAnsi="Times New Roman" w:cs="Times New Roman"/>
          <w:sz w:val="24"/>
          <w:szCs w:val="24"/>
          <w:lang w:val="en-GB"/>
        </w:rPr>
        <w:t xml:space="preserve">more than 5%, the license holder requests the approval of new capacity booking </w:t>
      </w:r>
      <w:r w:rsidR="00846643" w:rsidRPr="008B5391">
        <w:rPr>
          <w:rFonts w:ascii="Times New Roman" w:hAnsi="Times New Roman" w:cs="Times New Roman"/>
          <w:sz w:val="24"/>
          <w:szCs w:val="24"/>
          <w:lang w:val="en-GB"/>
        </w:rPr>
        <w:t xml:space="preserve">tariffs </w:t>
      </w:r>
      <w:r w:rsidR="002B775C" w:rsidRPr="008B5391">
        <w:rPr>
          <w:rFonts w:ascii="Times New Roman" w:hAnsi="Times New Roman" w:cs="Times New Roman"/>
          <w:sz w:val="24"/>
          <w:szCs w:val="24"/>
          <w:lang w:val="en-GB"/>
        </w:rPr>
        <w:t>for long-term firm transmission</w:t>
      </w:r>
      <w:r w:rsidR="00AD2A37" w:rsidRPr="008B5391">
        <w:rPr>
          <w:rFonts w:ascii="Times New Roman" w:hAnsi="Times New Roman" w:cs="Times New Roman"/>
          <w:sz w:val="24"/>
          <w:szCs w:val="24"/>
          <w:lang w:val="en-GB"/>
        </w:rPr>
        <w:t xml:space="preserve"> services</w:t>
      </w:r>
      <w:r w:rsidR="002B775C" w:rsidRPr="008B5391">
        <w:rPr>
          <w:rFonts w:ascii="Times New Roman" w:hAnsi="Times New Roman" w:cs="Times New Roman"/>
          <w:sz w:val="24"/>
          <w:szCs w:val="24"/>
          <w:lang w:val="en-GB"/>
        </w:rPr>
        <w:t xml:space="preserve"> substantiated based on the approved/</w:t>
      </w:r>
      <w:r w:rsidR="00AD2A37" w:rsidRPr="008B5391">
        <w:rPr>
          <w:rFonts w:ascii="Times New Roman" w:hAnsi="Times New Roman" w:cs="Times New Roman"/>
          <w:sz w:val="24"/>
          <w:szCs w:val="24"/>
          <w:lang w:val="en-GB"/>
        </w:rPr>
        <w:t>estimated capacity</w:t>
      </w:r>
      <w:r w:rsidR="002B775C" w:rsidRPr="008B5391">
        <w:rPr>
          <w:rFonts w:ascii="Times New Roman" w:hAnsi="Times New Roman" w:cs="Times New Roman"/>
          <w:sz w:val="24"/>
          <w:szCs w:val="24"/>
          <w:lang w:val="en-GB"/>
        </w:rPr>
        <w:t xml:space="preserve"> bookings.</w:t>
      </w:r>
    </w:p>
    <w:p w:rsidR="00671CC5" w:rsidRPr="008B5391" w:rsidRDefault="00671CC5" w:rsidP="008B5391">
      <w:pPr>
        <w:spacing w:line="276" w:lineRule="auto"/>
        <w:jc w:val="both"/>
        <w:rPr>
          <w:rFonts w:ascii="Times New Roman" w:hAnsi="Times New Roman" w:cs="Times New Roman"/>
          <w:sz w:val="24"/>
          <w:szCs w:val="24"/>
          <w:lang w:val="en-GB"/>
        </w:rPr>
      </w:pPr>
    </w:p>
    <w:p w:rsidR="001F1B75" w:rsidRPr="008B5391" w:rsidRDefault="001F1B7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recovered/not recovered fixed component of the total revenue related to the gas year for which transmission tariffs are set is established based on the approved/estimated capacity booked, as applicable, for short term long term firm transmission services.  </w:t>
      </w:r>
    </w:p>
    <w:p w:rsidR="00B13B5B" w:rsidRPr="008B5391" w:rsidRDefault="00B13B5B" w:rsidP="008B5391">
      <w:pPr>
        <w:spacing w:line="276" w:lineRule="auto"/>
        <w:jc w:val="both"/>
        <w:rPr>
          <w:rFonts w:ascii="Times New Roman" w:hAnsi="Times New Roman" w:cs="Times New Roman"/>
          <w:sz w:val="24"/>
          <w:szCs w:val="24"/>
          <w:lang w:val="en-GB"/>
        </w:rPr>
      </w:pPr>
    </w:p>
    <w:p w:rsidR="00536A70" w:rsidRPr="008B5391" w:rsidRDefault="00536A70"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interruptible capacities are not taken into account upon the determination of the capacity booking </w:t>
      </w:r>
      <w:r w:rsidR="00846643" w:rsidRPr="008B5391">
        <w:rPr>
          <w:rFonts w:ascii="Times New Roman" w:hAnsi="Times New Roman" w:cs="Times New Roman"/>
          <w:sz w:val="24"/>
          <w:szCs w:val="24"/>
          <w:lang w:val="en-GB"/>
        </w:rPr>
        <w:t xml:space="preserve">tariffs </w:t>
      </w:r>
      <w:r w:rsidRPr="008B5391">
        <w:rPr>
          <w:rFonts w:ascii="Times New Roman" w:hAnsi="Times New Roman" w:cs="Times New Roman"/>
          <w:sz w:val="24"/>
          <w:szCs w:val="24"/>
          <w:lang w:val="en-GB"/>
        </w:rPr>
        <w:t xml:space="preserve">and the revenues related to interruptible services </w:t>
      </w:r>
      <w:r w:rsidR="001F1B75" w:rsidRPr="008B5391">
        <w:rPr>
          <w:rFonts w:ascii="Times New Roman" w:hAnsi="Times New Roman" w:cs="Times New Roman"/>
          <w:sz w:val="24"/>
          <w:szCs w:val="24"/>
          <w:lang w:val="en-GB"/>
        </w:rPr>
        <w:t xml:space="preserve">are revenues from the gas transmission activity. </w:t>
      </w:r>
    </w:p>
    <w:p w:rsidR="000B3F62" w:rsidRPr="008B5391" w:rsidRDefault="000B3F62" w:rsidP="008B5391">
      <w:pPr>
        <w:spacing w:line="276" w:lineRule="auto"/>
        <w:jc w:val="both"/>
        <w:rPr>
          <w:rFonts w:ascii="Times New Roman" w:hAnsi="Times New Roman" w:cs="Times New Roman"/>
          <w:sz w:val="24"/>
          <w:szCs w:val="24"/>
          <w:lang w:val="en-GB"/>
        </w:rPr>
      </w:pP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lastRenderedPageBreak/>
        <w:t>For interruptible capacity products will be applied a discount ex-ante or ex-post.</w:t>
      </w:r>
    </w:p>
    <w:p w:rsidR="007F26F5" w:rsidRPr="008B5391" w:rsidRDefault="007F26F5" w:rsidP="008B5391">
      <w:pPr>
        <w:spacing w:line="276" w:lineRule="auto"/>
        <w:jc w:val="both"/>
        <w:rPr>
          <w:rFonts w:ascii="Times New Roman" w:hAnsi="Times New Roman" w:cs="Times New Roman"/>
          <w:sz w:val="24"/>
          <w:szCs w:val="24"/>
          <w:lang w:val="en-GB"/>
        </w:rPr>
      </w:pPr>
    </w:p>
    <w:p w:rsidR="007F26F5" w:rsidRPr="008B5391" w:rsidRDefault="007F26F5" w:rsidP="008B5391">
      <w:pPr>
        <w:spacing w:line="276" w:lineRule="auto"/>
        <w:jc w:val="both"/>
        <w:rPr>
          <w:rFonts w:ascii="Times New Roman" w:hAnsi="Times New Roman" w:cs="Times New Roman"/>
          <w:b/>
          <w:sz w:val="24"/>
          <w:szCs w:val="24"/>
          <w:lang w:val="en-GB"/>
        </w:rPr>
      </w:pPr>
      <w:r w:rsidRPr="008B5391">
        <w:rPr>
          <w:rFonts w:ascii="Times New Roman" w:hAnsi="Times New Roman" w:cs="Times New Roman"/>
          <w:b/>
          <w:sz w:val="24"/>
          <w:szCs w:val="24"/>
          <w:lang w:val="en-GB"/>
        </w:rPr>
        <w:t>Discount ex-ante</w:t>
      </w: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An ex-ante discount shall be calculated in accordance with the following formula:</w:t>
      </w: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w:t>
      </w:r>
      <w:r w:rsidRPr="008B5391">
        <w:rPr>
          <w:rFonts w:ascii="Times New Roman" w:hAnsi="Times New Roman" w:cs="Times New Roman"/>
          <w:noProof/>
          <w:lang w:val="en-US" w:eastAsia="en-US"/>
        </w:rPr>
        <w:drawing>
          <wp:inline distT="0" distB="0" distL="0" distR="0" wp14:anchorId="21AE551F" wp14:editId="38045889">
            <wp:extent cx="5760720" cy="3321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32105"/>
                    </a:xfrm>
                    <a:prstGeom prst="rect">
                      <a:avLst/>
                    </a:prstGeom>
                    <a:noFill/>
                    <a:ln>
                      <a:noFill/>
                    </a:ln>
                  </pic:spPr>
                </pic:pic>
              </a:graphicData>
            </a:graphic>
          </wp:inline>
        </w:drawing>
      </w:r>
    </w:p>
    <w:p w:rsidR="007F26F5" w:rsidRPr="008B5391" w:rsidRDefault="007F26F5" w:rsidP="008B5391">
      <w:pPr>
        <w:spacing w:line="276" w:lineRule="auto"/>
        <w:jc w:val="both"/>
        <w:rPr>
          <w:rFonts w:ascii="Times New Roman" w:hAnsi="Times New Roman" w:cs="Times New Roman"/>
          <w:sz w:val="24"/>
          <w:szCs w:val="24"/>
          <w:lang w:val="en-GB"/>
        </w:rPr>
      </w:pP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Where:</w:t>
      </w:r>
    </w:p>
    <w:p w:rsidR="007F26F5" w:rsidRPr="008B5391" w:rsidRDefault="007F26F5" w:rsidP="008B5391">
      <w:pPr>
        <w:spacing w:line="276" w:lineRule="auto"/>
        <w:jc w:val="both"/>
        <w:rPr>
          <w:rFonts w:ascii="Times New Roman" w:hAnsi="Times New Roman" w:cs="Times New Roman"/>
          <w:sz w:val="24"/>
          <w:szCs w:val="24"/>
          <w:lang w:val="en-GB"/>
        </w:rPr>
      </w:pPr>
      <w:proofErr w:type="spellStart"/>
      <w:r w:rsidRPr="008B5391">
        <w:rPr>
          <w:rFonts w:ascii="Times New Roman" w:hAnsi="Times New Roman" w:cs="Times New Roman"/>
          <w:b/>
          <w:i/>
          <w:sz w:val="24"/>
          <w:szCs w:val="24"/>
          <w:lang w:val="en-GB"/>
        </w:rPr>
        <w:t>Di</w:t>
      </w:r>
      <w:r w:rsidRPr="008B5391">
        <w:rPr>
          <w:rFonts w:ascii="Times New Roman" w:hAnsi="Times New Roman" w:cs="Times New Roman"/>
          <w:b/>
          <w:i/>
          <w:sz w:val="24"/>
          <w:szCs w:val="24"/>
          <w:vertAlign w:val="subscript"/>
          <w:lang w:val="en-GB"/>
        </w:rPr>
        <w:t>ex</w:t>
      </w:r>
      <w:proofErr w:type="spellEnd"/>
      <w:r w:rsidRPr="008B5391">
        <w:rPr>
          <w:rFonts w:ascii="Times New Roman" w:hAnsi="Times New Roman" w:cs="Times New Roman"/>
          <w:b/>
          <w:i/>
          <w:sz w:val="24"/>
          <w:szCs w:val="24"/>
          <w:vertAlign w:val="subscript"/>
          <w:lang w:val="en-GB"/>
        </w:rPr>
        <w:t>-ante</w:t>
      </w:r>
      <w:r w:rsidRPr="008B5391">
        <w:rPr>
          <w:rFonts w:ascii="Times New Roman" w:hAnsi="Times New Roman" w:cs="Times New Roman"/>
          <w:sz w:val="24"/>
          <w:szCs w:val="24"/>
          <w:lang w:val="en-GB"/>
        </w:rPr>
        <w:t xml:space="preserve"> is the level of an ex-ante discount;</w:t>
      </w: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w:t>
      </w:r>
      <w:r w:rsidRPr="008B5391">
        <w:rPr>
          <w:rFonts w:ascii="Times New Roman" w:hAnsi="Times New Roman" w:cs="Times New Roman"/>
          <w:b/>
          <w:i/>
          <w:sz w:val="24"/>
          <w:szCs w:val="24"/>
          <w:lang w:val="en-GB"/>
        </w:rPr>
        <w:t>Pro</w:t>
      </w:r>
      <w:proofErr w:type="gramStart"/>
      <w:r w:rsidRPr="008B5391">
        <w:rPr>
          <w:rFonts w:ascii="Times New Roman" w:hAnsi="Times New Roman" w:cs="Times New Roman"/>
          <w:b/>
          <w:i/>
          <w:sz w:val="24"/>
          <w:szCs w:val="24"/>
          <w:lang w:val="en-GB"/>
        </w:rPr>
        <w:t>"  factor</w:t>
      </w:r>
      <w:proofErr w:type="gramEnd"/>
      <w:r w:rsidRPr="008B5391">
        <w:rPr>
          <w:rFonts w:ascii="Times New Roman" w:hAnsi="Times New Roman" w:cs="Times New Roman"/>
          <w:sz w:val="24"/>
          <w:szCs w:val="24"/>
          <w:lang w:val="en-GB"/>
        </w:rPr>
        <w:t xml:space="preserve"> is the probability of interruption which is set or approved in accordance with Article 41(6)(a) of Directive 2009/73/EC pursuant to Article 28, and which refers to the type of standard capacity product for interruptible capacity;</w:t>
      </w: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b/>
          <w:i/>
          <w:sz w:val="24"/>
          <w:szCs w:val="24"/>
          <w:lang w:val="en-GB"/>
        </w:rPr>
        <w:t>A</w:t>
      </w:r>
      <w:r w:rsidRPr="008B5391">
        <w:rPr>
          <w:rFonts w:ascii="Times New Roman" w:hAnsi="Times New Roman" w:cs="Times New Roman"/>
          <w:sz w:val="24"/>
          <w:szCs w:val="24"/>
          <w:lang w:val="en-GB"/>
        </w:rPr>
        <w:t xml:space="preserve"> is the adjustment factor which is set or approved in accordance with Article 41(6)(a) of Directive 2009/73/EC pursuant to Article 28, applied to reflect the estimated economic value of the type of standard capacity product for interruptible capacity, calculated for each, some or all points, which shall be no less than 1.</w:t>
      </w:r>
    </w:p>
    <w:p w:rsidR="007F26F5" w:rsidRPr="008B5391" w:rsidRDefault="007F26F5" w:rsidP="008B5391">
      <w:pPr>
        <w:spacing w:line="276" w:lineRule="auto"/>
        <w:jc w:val="both"/>
        <w:rPr>
          <w:rFonts w:ascii="Times New Roman" w:hAnsi="Times New Roman" w:cs="Times New Roman"/>
          <w:b/>
          <w:i/>
          <w:sz w:val="24"/>
          <w:szCs w:val="24"/>
          <w:lang w:val="en-GB"/>
        </w:rPr>
      </w:pP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b/>
          <w:i/>
          <w:sz w:val="24"/>
          <w:szCs w:val="24"/>
          <w:lang w:val="en-GB"/>
        </w:rPr>
        <w:t>The "Pro</w:t>
      </w:r>
      <w:proofErr w:type="gramStart"/>
      <w:r w:rsidRPr="008B5391">
        <w:rPr>
          <w:rFonts w:ascii="Times New Roman" w:hAnsi="Times New Roman" w:cs="Times New Roman"/>
          <w:b/>
          <w:i/>
          <w:sz w:val="24"/>
          <w:szCs w:val="24"/>
          <w:lang w:val="en-GB"/>
        </w:rPr>
        <w:t>"  factor</w:t>
      </w:r>
      <w:proofErr w:type="gramEnd"/>
      <w:r w:rsidRPr="008B5391">
        <w:rPr>
          <w:rFonts w:ascii="Times New Roman" w:hAnsi="Times New Roman" w:cs="Times New Roman"/>
          <w:b/>
          <w:i/>
          <w:sz w:val="24"/>
          <w:szCs w:val="24"/>
          <w:lang w:val="en-GB"/>
        </w:rPr>
        <w:t xml:space="preserve"> </w:t>
      </w:r>
      <w:r w:rsidRPr="008B5391">
        <w:rPr>
          <w:rFonts w:ascii="Times New Roman" w:hAnsi="Times New Roman" w:cs="Times New Roman"/>
          <w:sz w:val="24"/>
          <w:szCs w:val="24"/>
          <w:lang w:val="en-GB"/>
        </w:rPr>
        <w:t>shall be calculated for each, some or all points per type of standard capacity product for interruptible capacity offered in accordance with the following formula on the basis of forecasted information related to the components of this formula:</w:t>
      </w: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noProof/>
          <w:lang w:val="en-US" w:eastAsia="en-US"/>
        </w:rPr>
        <w:drawing>
          <wp:inline distT="0" distB="0" distL="0" distR="0" wp14:anchorId="28B0B44E" wp14:editId="1E01CD35">
            <wp:extent cx="5760720" cy="4940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494030"/>
                    </a:xfrm>
                    <a:prstGeom prst="rect">
                      <a:avLst/>
                    </a:prstGeom>
                    <a:noFill/>
                    <a:ln>
                      <a:noFill/>
                    </a:ln>
                  </pic:spPr>
                </pic:pic>
              </a:graphicData>
            </a:graphic>
          </wp:inline>
        </w:drawing>
      </w: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Where:</w:t>
      </w: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N is the expectation of the number of interruptions over D;</w:t>
      </w: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D</w:t>
      </w:r>
      <w:r w:rsidRPr="008B5391">
        <w:rPr>
          <w:rFonts w:ascii="Times New Roman" w:hAnsi="Times New Roman" w:cs="Times New Roman"/>
          <w:sz w:val="24"/>
          <w:szCs w:val="24"/>
          <w:vertAlign w:val="subscript"/>
          <w:lang w:val="en-GB"/>
        </w:rPr>
        <w:t>int</w:t>
      </w:r>
      <w:r w:rsidRPr="008B5391">
        <w:rPr>
          <w:rFonts w:ascii="Times New Roman" w:hAnsi="Times New Roman" w:cs="Times New Roman"/>
          <w:sz w:val="24"/>
          <w:szCs w:val="24"/>
          <w:lang w:val="en-GB"/>
        </w:rPr>
        <w:t xml:space="preserve"> is the average duration of the expected interruptions expressed in hours;</w:t>
      </w: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D is the total duration of the respective type of standard capacity product for interruptible capacity expressed in hours;</w:t>
      </w:r>
    </w:p>
    <w:p w:rsidR="007F26F5" w:rsidRPr="008B5391" w:rsidRDefault="007F26F5" w:rsidP="008B5391">
      <w:pPr>
        <w:spacing w:line="276" w:lineRule="auto"/>
        <w:jc w:val="both"/>
        <w:rPr>
          <w:rFonts w:ascii="Times New Roman" w:hAnsi="Times New Roman" w:cs="Times New Roman"/>
          <w:sz w:val="24"/>
          <w:szCs w:val="24"/>
          <w:lang w:val="en-GB"/>
        </w:rPr>
      </w:pPr>
      <w:proofErr w:type="gramStart"/>
      <w:r w:rsidRPr="008B5391">
        <w:rPr>
          <w:rFonts w:ascii="Times New Roman" w:hAnsi="Times New Roman" w:cs="Times New Roman"/>
          <w:sz w:val="24"/>
          <w:szCs w:val="24"/>
          <w:lang w:val="en-GB"/>
        </w:rPr>
        <w:t>CAP</w:t>
      </w:r>
      <w:r w:rsidRPr="008B5391">
        <w:rPr>
          <w:rFonts w:ascii="Times New Roman" w:hAnsi="Times New Roman" w:cs="Times New Roman"/>
          <w:sz w:val="24"/>
          <w:szCs w:val="24"/>
          <w:vertAlign w:val="subscript"/>
          <w:lang w:val="en-GB"/>
        </w:rPr>
        <w:t>av.int</w:t>
      </w:r>
      <w:r w:rsidRPr="008B5391">
        <w:rPr>
          <w:rFonts w:ascii="Times New Roman" w:hAnsi="Times New Roman" w:cs="Times New Roman"/>
          <w:sz w:val="24"/>
          <w:szCs w:val="24"/>
          <w:lang w:val="en-GB"/>
        </w:rPr>
        <w:t xml:space="preserve">  is</w:t>
      </w:r>
      <w:proofErr w:type="gramEnd"/>
      <w:r w:rsidRPr="008B5391">
        <w:rPr>
          <w:rFonts w:ascii="Times New Roman" w:hAnsi="Times New Roman" w:cs="Times New Roman"/>
          <w:sz w:val="24"/>
          <w:szCs w:val="24"/>
          <w:lang w:val="en-GB"/>
        </w:rPr>
        <w:t xml:space="preserve"> the expected average amount of interrupted capacity for each interruption where such amount is related to the respective type of standard capacity product for interruptible capacity;</w:t>
      </w: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CAP is the total amount of interruptible capacity for the respective type of standard capacity product for interruptible capacity.</w:t>
      </w:r>
    </w:p>
    <w:p w:rsidR="00361669" w:rsidRPr="008B5391" w:rsidRDefault="00361669" w:rsidP="008B5391">
      <w:pPr>
        <w:spacing w:line="276" w:lineRule="auto"/>
        <w:jc w:val="both"/>
        <w:rPr>
          <w:rFonts w:ascii="Times New Roman" w:hAnsi="Times New Roman" w:cs="Times New Roman"/>
          <w:sz w:val="24"/>
          <w:szCs w:val="24"/>
          <w:lang w:val="en-GB"/>
        </w:rPr>
      </w:pPr>
    </w:p>
    <w:p w:rsidR="00274F33" w:rsidRPr="008B5391" w:rsidRDefault="00274F33" w:rsidP="008B5391">
      <w:pPr>
        <w:spacing w:line="276" w:lineRule="auto"/>
        <w:jc w:val="both"/>
        <w:rPr>
          <w:rFonts w:ascii="Times New Roman" w:hAnsi="Times New Roman" w:cs="Times New Roman"/>
          <w:b/>
          <w:sz w:val="24"/>
          <w:szCs w:val="24"/>
          <w:lang w:val="en-GB"/>
        </w:rPr>
      </w:pPr>
      <w:r w:rsidRPr="008B5391">
        <w:rPr>
          <w:rFonts w:ascii="Times New Roman" w:hAnsi="Times New Roman" w:cs="Times New Roman"/>
          <w:b/>
          <w:sz w:val="24"/>
          <w:szCs w:val="24"/>
          <w:lang w:val="en-GB"/>
        </w:rPr>
        <w:t>Discount ex-post</w:t>
      </w: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As an alternative to applying ex-ante discounts, the national regulatory authority may decide to apply an ex-post discount, whereby network users are compensated after the actual interruptions incurred. Such ex-post discount may only be used at </w:t>
      </w:r>
      <w:r w:rsidR="00A54BC0" w:rsidRPr="008B5391">
        <w:rPr>
          <w:rFonts w:ascii="Times New Roman" w:hAnsi="Times New Roman" w:cs="Times New Roman"/>
          <w:sz w:val="24"/>
          <w:szCs w:val="24"/>
          <w:lang w:val="en-GB"/>
        </w:rPr>
        <w:t>the</w:t>
      </w:r>
      <w:r w:rsidRPr="008B5391">
        <w:rPr>
          <w:rFonts w:ascii="Times New Roman" w:hAnsi="Times New Roman" w:cs="Times New Roman"/>
          <w:sz w:val="24"/>
          <w:szCs w:val="24"/>
          <w:lang w:val="en-GB"/>
        </w:rPr>
        <w:t xml:space="preserve"> points where there was no interruption of capacity due to physical congestion in the preceding gas year.</w:t>
      </w:r>
    </w:p>
    <w:p w:rsidR="007F26F5" w:rsidRPr="008B5391" w:rsidRDefault="007F26F5"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The ex-post compensation paid for each day on which an interruption occurred shall be equal to three times the reserve price for daily standard capacity products for firm capacity.</w:t>
      </w:r>
    </w:p>
    <w:p w:rsidR="007F26F5" w:rsidRPr="008B5391" w:rsidRDefault="007F26F5" w:rsidP="008B5391">
      <w:pPr>
        <w:spacing w:line="276" w:lineRule="auto"/>
        <w:jc w:val="both"/>
        <w:rPr>
          <w:rFonts w:ascii="Times New Roman" w:hAnsi="Times New Roman" w:cs="Times New Roman"/>
          <w:sz w:val="24"/>
          <w:szCs w:val="24"/>
          <w:lang w:val="en-GB"/>
        </w:rPr>
      </w:pPr>
    </w:p>
    <w:p w:rsidR="007F26F5" w:rsidRPr="008B5391" w:rsidRDefault="007F26F5" w:rsidP="008B5391">
      <w:pPr>
        <w:spacing w:line="276" w:lineRule="auto"/>
        <w:jc w:val="both"/>
        <w:rPr>
          <w:rFonts w:ascii="Times New Roman" w:hAnsi="Times New Roman" w:cs="Times New Roman"/>
          <w:sz w:val="24"/>
          <w:szCs w:val="24"/>
          <w:lang w:val="en-GB"/>
        </w:rPr>
      </w:pPr>
    </w:p>
    <w:p w:rsidR="000644A3" w:rsidRPr="008B5391" w:rsidRDefault="00536A70"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lastRenderedPageBreak/>
        <w:t xml:space="preserve">The license holder will submit the multipliers for setting capacity booking </w:t>
      </w:r>
      <w:r w:rsidR="00846643" w:rsidRPr="008B5391">
        <w:rPr>
          <w:rFonts w:ascii="Times New Roman" w:hAnsi="Times New Roman" w:cs="Times New Roman"/>
          <w:sz w:val="24"/>
          <w:szCs w:val="24"/>
          <w:lang w:val="en-GB"/>
        </w:rPr>
        <w:t xml:space="preserve">tariffs </w:t>
      </w:r>
      <w:r w:rsidR="007F26F5" w:rsidRPr="008B5391">
        <w:rPr>
          <w:rFonts w:ascii="Times New Roman" w:hAnsi="Times New Roman" w:cs="Times New Roman"/>
          <w:sz w:val="24"/>
          <w:szCs w:val="24"/>
          <w:lang w:val="en-GB"/>
        </w:rPr>
        <w:t>for short term products and the proposal of the level and the type of the discount offered for interruptible capacity products</w:t>
      </w:r>
      <w:r w:rsidRPr="008B5391">
        <w:rPr>
          <w:rFonts w:ascii="Times New Roman" w:hAnsi="Times New Roman" w:cs="Times New Roman"/>
          <w:sz w:val="24"/>
          <w:szCs w:val="24"/>
          <w:lang w:val="en-GB"/>
        </w:rPr>
        <w:t xml:space="preserve"> upon the submission of the annual proposal for setting the total revenue, the regulated revenue and the transmission tariffs. </w:t>
      </w:r>
    </w:p>
    <w:p w:rsidR="009602B8" w:rsidRPr="008B5391" w:rsidRDefault="009602B8" w:rsidP="008B5391">
      <w:pPr>
        <w:spacing w:line="276" w:lineRule="auto"/>
        <w:jc w:val="both"/>
        <w:rPr>
          <w:rFonts w:ascii="Times New Roman" w:hAnsi="Times New Roman" w:cs="Times New Roman"/>
          <w:b/>
          <w:sz w:val="24"/>
          <w:szCs w:val="24"/>
          <w:lang w:val="en-GB"/>
        </w:rPr>
      </w:pPr>
    </w:p>
    <w:p w:rsidR="00A71F3A" w:rsidRPr="008B5391" w:rsidRDefault="00A71F3A" w:rsidP="008B5391">
      <w:pPr>
        <w:pStyle w:val="ListParagraph"/>
        <w:numPr>
          <w:ilvl w:val="0"/>
          <w:numId w:val="10"/>
        </w:numPr>
        <w:spacing w:after="0"/>
        <w:jc w:val="both"/>
        <w:rPr>
          <w:rFonts w:ascii="Times New Roman" w:hAnsi="Times New Roman" w:cs="Times New Roman"/>
          <w:b/>
          <w:i/>
          <w:sz w:val="24"/>
          <w:szCs w:val="24"/>
          <w:lang w:val="en-GB"/>
        </w:rPr>
      </w:pPr>
      <w:r w:rsidRPr="008B5391">
        <w:rPr>
          <w:rFonts w:ascii="Times New Roman" w:hAnsi="Times New Roman" w:cs="Times New Roman"/>
          <w:b/>
          <w:i/>
          <w:sz w:val="24"/>
          <w:szCs w:val="24"/>
          <w:lang w:val="en-GB"/>
        </w:rPr>
        <w:t>The capacity booking</w:t>
      </w:r>
      <w:r w:rsidR="00042F83" w:rsidRPr="008B5391">
        <w:rPr>
          <w:rFonts w:ascii="Times New Roman" w:hAnsi="Times New Roman" w:cs="Times New Roman"/>
          <w:b/>
          <w:i/>
          <w:sz w:val="24"/>
          <w:szCs w:val="24"/>
          <w:lang w:val="en-GB"/>
        </w:rPr>
        <w:t xml:space="preserve"> </w:t>
      </w:r>
      <w:r w:rsidR="00554692" w:rsidRPr="008B5391">
        <w:rPr>
          <w:rFonts w:ascii="Times New Roman" w:hAnsi="Times New Roman" w:cs="Times New Roman"/>
          <w:b/>
          <w:i/>
          <w:sz w:val="24"/>
          <w:szCs w:val="24"/>
          <w:lang w:val="en-GB"/>
        </w:rPr>
        <w:t>tariff</w:t>
      </w:r>
      <w:r w:rsidRPr="008B5391">
        <w:rPr>
          <w:rFonts w:ascii="Times New Roman" w:hAnsi="Times New Roman" w:cs="Times New Roman"/>
          <w:b/>
          <w:i/>
          <w:sz w:val="24"/>
          <w:szCs w:val="24"/>
          <w:lang w:val="en-GB"/>
        </w:rPr>
        <w:t xml:space="preserve"> in the point/group of points of interconnection with other gas transmission systems </w:t>
      </w:r>
    </w:p>
    <w:p w:rsidR="00AC1AF2" w:rsidRPr="008B5391" w:rsidRDefault="00AC1AF2" w:rsidP="008B5391">
      <w:pPr>
        <w:spacing w:line="276" w:lineRule="auto"/>
        <w:jc w:val="both"/>
        <w:rPr>
          <w:rFonts w:ascii="Times New Roman" w:hAnsi="Times New Roman" w:cs="Times New Roman"/>
          <w:sz w:val="24"/>
          <w:szCs w:val="24"/>
          <w:lang w:val="en-GB"/>
        </w:rPr>
      </w:pPr>
    </w:p>
    <w:p w:rsidR="00A71F3A" w:rsidRPr="008B5391" w:rsidRDefault="00A71F3A"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Within all the auctions for firm/interruptible capacity booking transmission services in the point/group of points of interconnection with other gas transmission system, the firm/inter</w:t>
      </w:r>
      <w:r w:rsidR="00042F83" w:rsidRPr="008B5391">
        <w:rPr>
          <w:rFonts w:ascii="Times New Roman" w:hAnsi="Times New Roman" w:cs="Times New Roman"/>
          <w:sz w:val="24"/>
          <w:szCs w:val="24"/>
          <w:lang w:val="en-GB"/>
        </w:rPr>
        <w:t xml:space="preserve">ruptible capacity booking </w:t>
      </w:r>
      <w:r w:rsidR="00846643" w:rsidRPr="008B5391">
        <w:rPr>
          <w:rFonts w:ascii="Times New Roman" w:hAnsi="Times New Roman" w:cs="Times New Roman"/>
          <w:sz w:val="24"/>
          <w:szCs w:val="24"/>
          <w:lang w:val="en-GB"/>
        </w:rPr>
        <w:t xml:space="preserve">tariff </w:t>
      </w:r>
      <w:r w:rsidRPr="008B5391">
        <w:rPr>
          <w:rFonts w:ascii="Times New Roman" w:hAnsi="Times New Roman" w:cs="Times New Roman"/>
          <w:sz w:val="24"/>
          <w:szCs w:val="24"/>
          <w:lang w:val="en-GB"/>
        </w:rPr>
        <w:t xml:space="preserve">set based on this methodology is used as a </w:t>
      </w:r>
      <w:r w:rsidR="00536A70" w:rsidRPr="008B5391">
        <w:rPr>
          <w:rFonts w:ascii="Times New Roman" w:hAnsi="Times New Roman" w:cs="Times New Roman"/>
          <w:sz w:val="24"/>
          <w:szCs w:val="24"/>
          <w:lang w:val="en-GB"/>
        </w:rPr>
        <w:t xml:space="preserve">reserve tariff </w:t>
      </w:r>
      <w:r w:rsidRPr="008B5391">
        <w:rPr>
          <w:rFonts w:ascii="Times New Roman" w:hAnsi="Times New Roman" w:cs="Times New Roman"/>
          <w:sz w:val="24"/>
          <w:szCs w:val="24"/>
          <w:lang w:val="en-GB"/>
        </w:rPr>
        <w:t xml:space="preserve">and it is the minimum </w:t>
      </w:r>
      <w:r w:rsidR="00846643" w:rsidRPr="008B5391">
        <w:rPr>
          <w:rFonts w:ascii="Times New Roman" w:hAnsi="Times New Roman" w:cs="Times New Roman"/>
          <w:sz w:val="24"/>
          <w:szCs w:val="24"/>
          <w:lang w:val="en-GB"/>
        </w:rPr>
        <w:t xml:space="preserve">tariff </w:t>
      </w:r>
      <w:r w:rsidR="00042F83" w:rsidRPr="008B5391">
        <w:rPr>
          <w:rFonts w:ascii="Times New Roman" w:hAnsi="Times New Roman" w:cs="Times New Roman"/>
          <w:sz w:val="24"/>
          <w:szCs w:val="24"/>
          <w:lang w:val="en-GB"/>
        </w:rPr>
        <w:t xml:space="preserve">admissible in the auction. </w:t>
      </w:r>
    </w:p>
    <w:p w:rsidR="00AC1AF2" w:rsidRPr="008B5391" w:rsidRDefault="00042F83"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w:t>
      </w:r>
      <w:r w:rsidR="005C6B15" w:rsidRPr="008B5391">
        <w:rPr>
          <w:rFonts w:ascii="Times New Roman" w:hAnsi="Times New Roman" w:cs="Times New Roman"/>
          <w:sz w:val="24"/>
          <w:szCs w:val="24"/>
          <w:lang w:val="en-GB"/>
        </w:rPr>
        <w:t xml:space="preserve">booking </w:t>
      </w:r>
      <w:r w:rsidR="00846643" w:rsidRPr="008B5391">
        <w:rPr>
          <w:rFonts w:ascii="Times New Roman" w:hAnsi="Times New Roman" w:cs="Times New Roman"/>
          <w:sz w:val="24"/>
          <w:szCs w:val="24"/>
          <w:lang w:val="en-GB"/>
        </w:rPr>
        <w:t xml:space="preserve">tariff </w:t>
      </w:r>
      <w:r w:rsidR="005C6B15" w:rsidRPr="008B5391">
        <w:rPr>
          <w:rFonts w:ascii="Times New Roman" w:hAnsi="Times New Roman" w:cs="Times New Roman"/>
          <w:sz w:val="24"/>
          <w:szCs w:val="24"/>
          <w:lang w:val="en-GB"/>
        </w:rPr>
        <w:t xml:space="preserve">used in a capacity booking auction will be the firm/interruptible capacity booking </w:t>
      </w:r>
      <w:r w:rsidR="00846643" w:rsidRPr="008B5391">
        <w:rPr>
          <w:rFonts w:ascii="Times New Roman" w:hAnsi="Times New Roman" w:cs="Times New Roman"/>
          <w:sz w:val="24"/>
          <w:szCs w:val="24"/>
          <w:lang w:val="en-GB"/>
        </w:rPr>
        <w:t xml:space="preserve">tariff </w:t>
      </w:r>
      <w:r w:rsidR="005C6B15" w:rsidRPr="008B5391">
        <w:rPr>
          <w:rFonts w:ascii="Times New Roman" w:hAnsi="Times New Roman" w:cs="Times New Roman"/>
          <w:sz w:val="24"/>
          <w:szCs w:val="24"/>
          <w:lang w:val="en-GB"/>
        </w:rPr>
        <w:t xml:space="preserve">approved for the period for which the products are offered in the auction and they will be published </w:t>
      </w:r>
      <w:r w:rsidR="000B31B7" w:rsidRPr="008B5391">
        <w:rPr>
          <w:rFonts w:ascii="Times New Roman" w:hAnsi="Times New Roman" w:cs="Times New Roman"/>
          <w:sz w:val="24"/>
          <w:szCs w:val="24"/>
          <w:lang w:val="en-GB"/>
        </w:rPr>
        <w:t xml:space="preserve">on the TSO's webpage at least 30 days before the auction. The </w:t>
      </w:r>
      <w:r w:rsidR="00846643" w:rsidRPr="008B5391">
        <w:rPr>
          <w:rFonts w:ascii="Times New Roman" w:hAnsi="Times New Roman" w:cs="Times New Roman"/>
          <w:sz w:val="24"/>
          <w:szCs w:val="24"/>
          <w:lang w:val="en-GB"/>
        </w:rPr>
        <w:t xml:space="preserve">tariff </w:t>
      </w:r>
      <w:r w:rsidR="000B31B7" w:rsidRPr="008B5391">
        <w:rPr>
          <w:rFonts w:ascii="Times New Roman" w:hAnsi="Times New Roman" w:cs="Times New Roman"/>
          <w:sz w:val="24"/>
          <w:szCs w:val="24"/>
          <w:lang w:val="en-GB"/>
        </w:rPr>
        <w:t xml:space="preserve">payable for the transmission services awarded by the capacity booking auction will be the firm/interruptible capacity booking </w:t>
      </w:r>
      <w:r w:rsidR="00846643" w:rsidRPr="008B5391">
        <w:rPr>
          <w:rFonts w:ascii="Times New Roman" w:hAnsi="Times New Roman" w:cs="Times New Roman"/>
          <w:sz w:val="24"/>
          <w:szCs w:val="24"/>
          <w:lang w:val="en-GB"/>
        </w:rPr>
        <w:t xml:space="preserve">tariff </w:t>
      </w:r>
      <w:r w:rsidR="000B31B7" w:rsidRPr="008B5391">
        <w:rPr>
          <w:rFonts w:ascii="Times New Roman" w:hAnsi="Times New Roman" w:cs="Times New Roman"/>
          <w:sz w:val="24"/>
          <w:szCs w:val="24"/>
          <w:lang w:val="en-GB"/>
        </w:rPr>
        <w:t xml:space="preserve">in force when the booked capacity may be used to which the auction premium is added. </w:t>
      </w:r>
      <w:r w:rsidR="005C6B15" w:rsidRPr="008B5391">
        <w:rPr>
          <w:rFonts w:ascii="Times New Roman" w:hAnsi="Times New Roman" w:cs="Times New Roman"/>
          <w:sz w:val="24"/>
          <w:szCs w:val="24"/>
          <w:lang w:val="en-GB"/>
        </w:rPr>
        <w:t xml:space="preserve">  </w:t>
      </w:r>
      <w:r w:rsidRPr="008B5391">
        <w:rPr>
          <w:rFonts w:ascii="Times New Roman" w:hAnsi="Times New Roman" w:cs="Times New Roman"/>
          <w:sz w:val="24"/>
          <w:szCs w:val="24"/>
          <w:lang w:val="en-GB"/>
        </w:rPr>
        <w:t xml:space="preserve"> </w:t>
      </w:r>
    </w:p>
    <w:p w:rsidR="00042F83" w:rsidRPr="008B5391" w:rsidRDefault="00042F83" w:rsidP="008B5391">
      <w:pPr>
        <w:spacing w:line="276" w:lineRule="auto"/>
        <w:jc w:val="both"/>
        <w:rPr>
          <w:rFonts w:ascii="Times New Roman" w:hAnsi="Times New Roman" w:cs="Times New Roman"/>
          <w:sz w:val="24"/>
          <w:szCs w:val="24"/>
          <w:lang w:val="en-GB"/>
        </w:rPr>
      </w:pPr>
    </w:p>
    <w:p w:rsidR="000B3F62" w:rsidRPr="008B5391" w:rsidRDefault="004F22AF" w:rsidP="008B5391">
      <w:pPr>
        <w:pStyle w:val="ListParagraph"/>
        <w:numPr>
          <w:ilvl w:val="0"/>
          <w:numId w:val="10"/>
        </w:numPr>
        <w:spacing w:after="0"/>
        <w:jc w:val="both"/>
        <w:rPr>
          <w:rFonts w:ascii="Times New Roman" w:hAnsi="Times New Roman" w:cs="Times New Roman"/>
          <w:b/>
          <w:sz w:val="24"/>
          <w:szCs w:val="24"/>
          <w:lang w:val="en-GB"/>
        </w:rPr>
      </w:pPr>
      <w:r w:rsidRPr="008B5391">
        <w:rPr>
          <w:rFonts w:ascii="Times New Roman" w:hAnsi="Times New Roman" w:cs="Times New Roman"/>
          <w:b/>
          <w:sz w:val="24"/>
          <w:szCs w:val="24"/>
          <w:lang w:val="en-GB"/>
        </w:rPr>
        <w:t xml:space="preserve">Commodity </w:t>
      </w:r>
      <w:r w:rsidR="00846643" w:rsidRPr="008B5391">
        <w:rPr>
          <w:rFonts w:ascii="Times New Roman" w:hAnsi="Times New Roman" w:cs="Times New Roman"/>
          <w:b/>
          <w:sz w:val="24"/>
          <w:szCs w:val="24"/>
          <w:lang w:val="en-GB"/>
        </w:rPr>
        <w:t>tariff</w:t>
      </w:r>
      <w:r w:rsidR="00846643" w:rsidRPr="008B5391">
        <w:rPr>
          <w:rFonts w:ascii="Times New Roman" w:hAnsi="Times New Roman" w:cs="Times New Roman"/>
          <w:sz w:val="24"/>
          <w:szCs w:val="24"/>
          <w:lang w:val="en-GB"/>
        </w:rPr>
        <w:t xml:space="preserve"> </w:t>
      </w:r>
      <w:r w:rsidRPr="008B5391">
        <w:rPr>
          <w:rFonts w:ascii="Times New Roman" w:hAnsi="Times New Roman" w:cs="Times New Roman"/>
          <w:b/>
          <w:sz w:val="24"/>
          <w:szCs w:val="24"/>
          <w:lang w:val="en-GB"/>
        </w:rPr>
        <w:t xml:space="preserve">setting </w:t>
      </w:r>
    </w:p>
    <w:p w:rsidR="000B3F62" w:rsidRPr="008B5391" w:rsidRDefault="004F22AF"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The commodity </w:t>
      </w:r>
      <w:r w:rsidR="00846643" w:rsidRPr="008B5391">
        <w:rPr>
          <w:rFonts w:ascii="Times New Roman" w:hAnsi="Times New Roman" w:cs="Times New Roman"/>
          <w:sz w:val="24"/>
          <w:szCs w:val="24"/>
          <w:lang w:val="en-GB"/>
        </w:rPr>
        <w:t xml:space="preserve">tariff </w:t>
      </w:r>
      <w:r w:rsidRPr="008B5391">
        <w:rPr>
          <w:rFonts w:ascii="Times New Roman" w:hAnsi="Times New Roman" w:cs="Times New Roman"/>
          <w:sz w:val="24"/>
          <w:szCs w:val="24"/>
          <w:lang w:val="en-GB"/>
        </w:rPr>
        <w:t xml:space="preserve">for the use of the gas transmission system is determined as follows:   </w:t>
      </w:r>
    </w:p>
    <w:p w:rsidR="000B3F62" w:rsidRPr="008B5391" w:rsidRDefault="000B3F62" w:rsidP="008B5391">
      <w:pPr>
        <w:spacing w:line="276" w:lineRule="auto"/>
        <w:jc w:val="both"/>
        <w:rPr>
          <w:rFonts w:ascii="Times New Roman" w:hAnsi="Times New Roman" w:cs="Times New Roman"/>
          <w:sz w:val="24"/>
          <w:szCs w:val="24"/>
          <w:lang w:val="en-GB"/>
        </w:rPr>
      </w:pPr>
    </w:p>
    <w:p w:rsidR="000B3F62"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w:t>
      </w:r>
      <w:r w:rsidR="00AC1AF2" w:rsidRPr="008B5391">
        <w:rPr>
          <w:rFonts w:ascii="Times New Roman" w:hAnsi="Times New Roman" w:cs="Times New Roman"/>
          <w:sz w:val="24"/>
          <w:szCs w:val="24"/>
          <w:lang w:val="en-GB"/>
        </w:rPr>
        <w:t xml:space="preserve">         </w:t>
      </w:r>
      <w:r w:rsidRPr="008B5391">
        <w:rPr>
          <w:rFonts w:ascii="Times New Roman" w:hAnsi="Times New Roman" w:cs="Times New Roman"/>
          <w:sz w:val="24"/>
          <w:szCs w:val="24"/>
          <w:lang w:val="en-GB"/>
        </w:rPr>
        <w:t>CV(</w:t>
      </w:r>
      <w:proofErr w:type="spellStart"/>
      <w:r w:rsidRPr="008B5391">
        <w:rPr>
          <w:rFonts w:ascii="Times New Roman" w:hAnsi="Times New Roman" w:cs="Times New Roman"/>
          <w:sz w:val="24"/>
          <w:szCs w:val="24"/>
          <w:lang w:val="en-GB"/>
        </w:rPr>
        <w:t>i</w:t>
      </w:r>
      <w:proofErr w:type="spellEnd"/>
      <w:r w:rsidRPr="008B5391">
        <w:rPr>
          <w:rFonts w:ascii="Times New Roman" w:hAnsi="Times New Roman" w:cs="Times New Roman"/>
          <w:sz w:val="24"/>
          <w:szCs w:val="24"/>
          <w:lang w:val="en-GB"/>
        </w:rPr>
        <w:t>)</w:t>
      </w:r>
    </w:p>
    <w:p w:rsidR="000B3F62"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TV(</w:t>
      </w:r>
      <w:proofErr w:type="spellStart"/>
      <w:r w:rsidRPr="008B5391">
        <w:rPr>
          <w:rFonts w:ascii="Times New Roman" w:hAnsi="Times New Roman" w:cs="Times New Roman"/>
          <w:sz w:val="24"/>
          <w:szCs w:val="24"/>
          <w:lang w:val="en-GB"/>
        </w:rPr>
        <w:t>i</w:t>
      </w:r>
      <w:proofErr w:type="spellEnd"/>
      <w:r w:rsidRPr="008B5391">
        <w:rPr>
          <w:rFonts w:ascii="Times New Roman" w:hAnsi="Times New Roman" w:cs="Times New Roman"/>
          <w:sz w:val="24"/>
          <w:szCs w:val="24"/>
          <w:lang w:val="en-GB"/>
        </w:rPr>
        <w:t>) = ───────,</w:t>
      </w:r>
    </w:p>
    <w:p w:rsidR="000B3F62"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w:t>
      </w:r>
      <w:r w:rsidR="00AC1AF2" w:rsidRPr="008B5391">
        <w:rPr>
          <w:rFonts w:ascii="Times New Roman" w:hAnsi="Times New Roman" w:cs="Times New Roman"/>
          <w:sz w:val="24"/>
          <w:szCs w:val="24"/>
          <w:lang w:val="en-GB"/>
        </w:rPr>
        <w:t xml:space="preserve">          </w:t>
      </w:r>
      <w:proofErr w:type="spellStart"/>
      <w:r w:rsidRPr="008B5391">
        <w:rPr>
          <w:rFonts w:ascii="Times New Roman" w:hAnsi="Times New Roman" w:cs="Times New Roman"/>
          <w:sz w:val="24"/>
          <w:szCs w:val="24"/>
          <w:lang w:val="en-GB"/>
        </w:rPr>
        <w:t>Qtr</w:t>
      </w:r>
      <w:proofErr w:type="spellEnd"/>
      <w:r w:rsidRPr="008B5391">
        <w:rPr>
          <w:rFonts w:ascii="Times New Roman" w:hAnsi="Times New Roman" w:cs="Times New Roman"/>
          <w:sz w:val="24"/>
          <w:szCs w:val="24"/>
          <w:lang w:val="en-GB"/>
        </w:rPr>
        <w:t>(</w:t>
      </w:r>
      <w:proofErr w:type="spellStart"/>
      <w:r w:rsidRPr="008B5391">
        <w:rPr>
          <w:rFonts w:ascii="Times New Roman" w:hAnsi="Times New Roman" w:cs="Times New Roman"/>
          <w:sz w:val="24"/>
          <w:szCs w:val="24"/>
          <w:lang w:val="en-GB"/>
        </w:rPr>
        <w:t>i</w:t>
      </w:r>
      <w:proofErr w:type="spellEnd"/>
      <w:r w:rsidRPr="008B5391">
        <w:rPr>
          <w:rFonts w:ascii="Times New Roman" w:hAnsi="Times New Roman" w:cs="Times New Roman"/>
          <w:sz w:val="24"/>
          <w:szCs w:val="24"/>
          <w:lang w:val="en-GB"/>
        </w:rPr>
        <w:t>)</w:t>
      </w:r>
    </w:p>
    <w:p w:rsidR="000B3F62"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w:t>
      </w:r>
      <w:r w:rsidR="004F22AF" w:rsidRPr="008B5391">
        <w:rPr>
          <w:rFonts w:ascii="Times New Roman" w:hAnsi="Times New Roman" w:cs="Times New Roman"/>
          <w:sz w:val="24"/>
          <w:szCs w:val="24"/>
          <w:lang w:val="en-GB"/>
        </w:rPr>
        <w:t>where</w:t>
      </w:r>
      <w:r w:rsidRPr="008B5391">
        <w:rPr>
          <w:rFonts w:ascii="Times New Roman" w:hAnsi="Times New Roman" w:cs="Times New Roman"/>
          <w:sz w:val="24"/>
          <w:szCs w:val="24"/>
          <w:lang w:val="en-GB"/>
        </w:rPr>
        <w:t>:</w:t>
      </w:r>
    </w:p>
    <w:p w:rsidR="000B3F62" w:rsidRPr="008B5391" w:rsidRDefault="004F22AF"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TV(</w:t>
      </w:r>
      <w:proofErr w:type="spellStart"/>
      <w:r w:rsidRPr="008B5391">
        <w:rPr>
          <w:rFonts w:ascii="Times New Roman" w:hAnsi="Times New Roman" w:cs="Times New Roman"/>
          <w:sz w:val="24"/>
          <w:szCs w:val="24"/>
          <w:lang w:val="en-GB"/>
        </w:rPr>
        <w:t>i</w:t>
      </w:r>
      <w:proofErr w:type="spellEnd"/>
      <w:r w:rsidRPr="008B5391">
        <w:rPr>
          <w:rFonts w:ascii="Times New Roman" w:hAnsi="Times New Roman" w:cs="Times New Roman"/>
          <w:sz w:val="24"/>
          <w:szCs w:val="24"/>
          <w:lang w:val="en-GB"/>
        </w:rPr>
        <w:t xml:space="preserve">) – represents the commodity </w:t>
      </w:r>
      <w:r w:rsidR="00846643" w:rsidRPr="008B5391">
        <w:rPr>
          <w:rFonts w:ascii="Times New Roman" w:hAnsi="Times New Roman" w:cs="Times New Roman"/>
          <w:sz w:val="24"/>
          <w:szCs w:val="24"/>
          <w:lang w:val="en-GB"/>
        </w:rPr>
        <w:t xml:space="preserve">tariff </w:t>
      </w:r>
      <w:r w:rsidRPr="008B5391">
        <w:rPr>
          <w:rFonts w:ascii="Times New Roman" w:hAnsi="Times New Roman" w:cs="Times New Roman"/>
          <w:sz w:val="24"/>
          <w:szCs w:val="24"/>
          <w:lang w:val="en-GB"/>
        </w:rPr>
        <w:t xml:space="preserve">determined for </w:t>
      </w:r>
      <w:r w:rsidR="000B3F62" w:rsidRPr="008B5391">
        <w:rPr>
          <w:rFonts w:ascii="Times New Roman" w:hAnsi="Times New Roman" w:cs="Times New Roman"/>
          <w:sz w:val="24"/>
          <w:szCs w:val="24"/>
          <w:lang w:val="en-GB"/>
        </w:rPr>
        <w:t xml:space="preserve">1 MWh </w:t>
      </w:r>
      <w:r w:rsidRPr="008B5391">
        <w:rPr>
          <w:rFonts w:ascii="Times New Roman" w:hAnsi="Times New Roman" w:cs="Times New Roman"/>
          <w:sz w:val="24"/>
          <w:szCs w:val="24"/>
          <w:lang w:val="en-GB"/>
        </w:rPr>
        <w:t xml:space="preserve">transmitted in year </w:t>
      </w:r>
      <w:r w:rsidR="000B3F62" w:rsidRPr="008B5391">
        <w:rPr>
          <w:rFonts w:ascii="Times New Roman" w:hAnsi="Times New Roman" w:cs="Times New Roman"/>
          <w:sz w:val="24"/>
          <w:szCs w:val="24"/>
          <w:lang w:val="en-GB"/>
        </w:rPr>
        <w:t>(</w:t>
      </w:r>
      <w:proofErr w:type="spellStart"/>
      <w:r w:rsidR="000B3F62" w:rsidRPr="008B5391">
        <w:rPr>
          <w:rFonts w:ascii="Times New Roman" w:hAnsi="Times New Roman" w:cs="Times New Roman"/>
          <w:sz w:val="24"/>
          <w:szCs w:val="24"/>
          <w:lang w:val="en-GB"/>
        </w:rPr>
        <w:t>i</w:t>
      </w:r>
      <w:proofErr w:type="spellEnd"/>
      <w:r w:rsidR="000B3F62" w:rsidRPr="008B5391">
        <w:rPr>
          <w:rFonts w:ascii="Times New Roman" w:hAnsi="Times New Roman" w:cs="Times New Roman"/>
          <w:sz w:val="24"/>
          <w:szCs w:val="24"/>
          <w:lang w:val="en-GB"/>
        </w:rPr>
        <w:t>);</w:t>
      </w:r>
    </w:p>
    <w:p w:rsidR="000B3F62" w:rsidRPr="008B5391"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CV(</w:t>
      </w:r>
      <w:proofErr w:type="spellStart"/>
      <w:r w:rsidRPr="008B5391">
        <w:rPr>
          <w:rFonts w:ascii="Times New Roman" w:hAnsi="Times New Roman" w:cs="Times New Roman"/>
          <w:sz w:val="24"/>
          <w:szCs w:val="24"/>
          <w:lang w:val="en-GB"/>
        </w:rPr>
        <w:t>i</w:t>
      </w:r>
      <w:proofErr w:type="spellEnd"/>
      <w:r w:rsidRPr="008B5391">
        <w:rPr>
          <w:rFonts w:ascii="Times New Roman" w:hAnsi="Times New Roman" w:cs="Times New Roman"/>
          <w:sz w:val="24"/>
          <w:szCs w:val="24"/>
          <w:lang w:val="en-GB"/>
        </w:rPr>
        <w:t xml:space="preserve">) - </w:t>
      </w:r>
      <w:r w:rsidR="004F22AF" w:rsidRPr="008B5391">
        <w:rPr>
          <w:rFonts w:ascii="Times New Roman" w:hAnsi="Times New Roman" w:cs="Times New Roman"/>
          <w:sz w:val="24"/>
          <w:szCs w:val="24"/>
          <w:lang w:val="en-GB"/>
        </w:rPr>
        <w:t xml:space="preserve">represents the commodity component of the total revenue for the </w:t>
      </w:r>
      <w:r w:rsidRPr="008B5391">
        <w:rPr>
          <w:rFonts w:ascii="Times New Roman" w:hAnsi="Times New Roman" w:cs="Times New Roman"/>
          <w:sz w:val="24"/>
          <w:szCs w:val="24"/>
          <w:lang w:val="en-GB"/>
        </w:rPr>
        <w:t>(</w:t>
      </w:r>
      <w:proofErr w:type="spellStart"/>
      <w:r w:rsidRPr="008B5391">
        <w:rPr>
          <w:rFonts w:ascii="Times New Roman" w:hAnsi="Times New Roman" w:cs="Times New Roman"/>
          <w:sz w:val="24"/>
          <w:szCs w:val="24"/>
          <w:lang w:val="en-GB"/>
        </w:rPr>
        <w:t>i</w:t>
      </w:r>
      <w:proofErr w:type="spellEnd"/>
      <w:r w:rsidRPr="008B5391">
        <w:rPr>
          <w:rFonts w:ascii="Times New Roman" w:hAnsi="Times New Roman" w:cs="Times New Roman"/>
          <w:sz w:val="24"/>
          <w:szCs w:val="24"/>
          <w:lang w:val="en-GB"/>
        </w:rPr>
        <w:t>);</w:t>
      </w:r>
    </w:p>
    <w:p w:rsidR="004F22AF" w:rsidRPr="00E35B2C" w:rsidRDefault="000B3F62" w:rsidP="008B5391">
      <w:pPr>
        <w:spacing w:line="276" w:lineRule="auto"/>
        <w:jc w:val="both"/>
        <w:rPr>
          <w:rFonts w:ascii="Times New Roman" w:hAnsi="Times New Roman" w:cs="Times New Roman"/>
          <w:sz w:val="24"/>
          <w:szCs w:val="24"/>
          <w:lang w:val="en-GB"/>
        </w:rPr>
      </w:pPr>
      <w:r w:rsidRPr="008B5391">
        <w:rPr>
          <w:rFonts w:ascii="Times New Roman" w:hAnsi="Times New Roman" w:cs="Times New Roman"/>
          <w:sz w:val="24"/>
          <w:szCs w:val="24"/>
          <w:lang w:val="en-GB"/>
        </w:rPr>
        <w:t xml:space="preserve">    </w:t>
      </w:r>
      <w:proofErr w:type="spellStart"/>
      <w:r w:rsidRPr="008B5391">
        <w:rPr>
          <w:rFonts w:ascii="Times New Roman" w:hAnsi="Times New Roman" w:cs="Times New Roman"/>
          <w:sz w:val="24"/>
          <w:szCs w:val="24"/>
          <w:lang w:val="en-GB"/>
        </w:rPr>
        <w:t>Qtr</w:t>
      </w:r>
      <w:proofErr w:type="spellEnd"/>
      <w:r w:rsidRPr="008B5391">
        <w:rPr>
          <w:rFonts w:ascii="Times New Roman" w:hAnsi="Times New Roman" w:cs="Times New Roman"/>
          <w:sz w:val="24"/>
          <w:szCs w:val="24"/>
          <w:lang w:val="en-GB"/>
        </w:rPr>
        <w:t>(</w:t>
      </w:r>
      <w:proofErr w:type="spellStart"/>
      <w:r w:rsidRPr="008B5391">
        <w:rPr>
          <w:rFonts w:ascii="Times New Roman" w:hAnsi="Times New Roman" w:cs="Times New Roman"/>
          <w:sz w:val="24"/>
          <w:szCs w:val="24"/>
          <w:lang w:val="en-GB"/>
        </w:rPr>
        <w:t>i</w:t>
      </w:r>
      <w:proofErr w:type="spellEnd"/>
      <w:r w:rsidRPr="008B5391">
        <w:rPr>
          <w:rFonts w:ascii="Times New Roman" w:hAnsi="Times New Roman" w:cs="Times New Roman"/>
          <w:sz w:val="24"/>
          <w:szCs w:val="24"/>
          <w:lang w:val="en-GB"/>
        </w:rPr>
        <w:t xml:space="preserve">) - </w:t>
      </w:r>
      <w:r w:rsidR="004F22AF" w:rsidRPr="008B5391">
        <w:rPr>
          <w:rFonts w:ascii="Times New Roman" w:hAnsi="Times New Roman" w:cs="Times New Roman"/>
          <w:sz w:val="24"/>
          <w:szCs w:val="24"/>
          <w:lang w:val="en-GB"/>
        </w:rPr>
        <w:t xml:space="preserve">represents the </w:t>
      </w:r>
      <w:r w:rsidR="00DF10D7" w:rsidRPr="008B5391">
        <w:rPr>
          <w:rFonts w:ascii="Times New Roman" w:hAnsi="Times New Roman" w:cs="Times New Roman"/>
          <w:sz w:val="24"/>
          <w:szCs w:val="24"/>
          <w:lang w:val="en-GB"/>
        </w:rPr>
        <w:t xml:space="preserve">gas </w:t>
      </w:r>
      <w:r w:rsidR="007563E3" w:rsidRPr="008B5391">
        <w:rPr>
          <w:rFonts w:ascii="Times New Roman" w:hAnsi="Times New Roman" w:cs="Times New Roman"/>
          <w:sz w:val="24"/>
          <w:szCs w:val="24"/>
          <w:lang w:val="en-GB"/>
        </w:rPr>
        <w:t>quantity</w:t>
      </w:r>
      <w:r w:rsidR="00DF10D7" w:rsidRPr="008B5391">
        <w:rPr>
          <w:rFonts w:ascii="Times New Roman" w:hAnsi="Times New Roman" w:cs="Times New Roman"/>
          <w:sz w:val="24"/>
          <w:szCs w:val="24"/>
          <w:lang w:val="en-GB"/>
        </w:rPr>
        <w:t xml:space="preserve"> by the license holder to be transmitted in year (</w:t>
      </w:r>
      <w:proofErr w:type="spellStart"/>
      <w:r w:rsidR="00DF10D7" w:rsidRPr="008B5391">
        <w:rPr>
          <w:rFonts w:ascii="Times New Roman" w:hAnsi="Times New Roman" w:cs="Times New Roman"/>
          <w:sz w:val="24"/>
          <w:szCs w:val="24"/>
          <w:lang w:val="en-GB"/>
        </w:rPr>
        <w:t>i</w:t>
      </w:r>
      <w:proofErr w:type="spellEnd"/>
      <w:r w:rsidR="00DF10D7" w:rsidRPr="008B5391">
        <w:rPr>
          <w:rFonts w:ascii="Times New Roman" w:hAnsi="Times New Roman" w:cs="Times New Roman"/>
          <w:sz w:val="24"/>
          <w:szCs w:val="24"/>
          <w:lang w:val="en-GB"/>
        </w:rPr>
        <w:t>), expressed in MWh.</w:t>
      </w:r>
    </w:p>
    <w:p w:rsidR="00A274B7" w:rsidRPr="00E35B2C" w:rsidRDefault="00A274B7" w:rsidP="008B5391">
      <w:pPr>
        <w:spacing w:line="276" w:lineRule="auto"/>
        <w:jc w:val="both"/>
        <w:rPr>
          <w:rFonts w:ascii="Times New Roman" w:hAnsi="Times New Roman" w:cs="Times New Roman"/>
          <w:sz w:val="24"/>
          <w:szCs w:val="24"/>
          <w:lang w:val="en-GB"/>
        </w:rPr>
      </w:pPr>
    </w:p>
    <w:sectPr w:rsidR="00A274B7" w:rsidRPr="00E35B2C" w:rsidSect="00D61B99">
      <w:headerReference w:type="default" r:id="rId10"/>
      <w:footerReference w:type="default" r:id="rId11"/>
      <w:pgSz w:w="11906" w:h="16838"/>
      <w:pgMar w:top="1417" w:right="1417"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615A" w:rsidRDefault="0006615A" w:rsidP="00FC6C1B">
      <w:r>
        <w:separator/>
      </w:r>
    </w:p>
  </w:endnote>
  <w:endnote w:type="continuationSeparator" w:id="0">
    <w:p w:rsidR="0006615A" w:rsidRDefault="0006615A" w:rsidP="00FC6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Univers 45 Light">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utura">
    <w:altName w:val="Courier New"/>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2264917"/>
      <w:docPartObj>
        <w:docPartGallery w:val="Page Numbers (Bottom of Page)"/>
        <w:docPartUnique/>
      </w:docPartObj>
    </w:sdtPr>
    <w:sdtEndPr>
      <w:rPr>
        <w:noProof/>
      </w:rPr>
    </w:sdtEndPr>
    <w:sdtContent>
      <w:p w:rsidR="00FC6C1B" w:rsidRDefault="00FC6C1B">
        <w:pPr>
          <w:pStyle w:val="Footer"/>
          <w:jc w:val="center"/>
        </w:pPr>
        <w:r>
          <w:fldChar w:fldCharType="begin"/>
        </w:r>
        <w:r>
          <w:instrText xml:space="preserve"> PAGE   \* MERGEFORMAT </w:instrText>
        </w:r>
        <w:r>
          <w:fldChar w:fldCharType="separate"/>
        </w:r>
        <w:r w:rsidR="00695253">
          <w:rPr>
            <w:noProof/>
          </w:rPr>
          <w:t>1</w:t>
        </w:r>
        <w:r>
          <w:rPr>
            <w:noProof/>
          </w:rPr>
          <w:fldChar w:fldCharType="end"/>
        </w:r>
      </w:p>
    </w:sdtContent>
  </w:sdt>
  <w:p w:rsidR="00FC6C1B" w:rsidRDefault="00FC6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615A" w:rsidRDefault="0006615A" w:rsidP="00FC6C1B">
      <w:r>
        <w:separator/>
      </w:r>
    </w:p>
  </w:footnote>
  <w:footnote w:type="continuationSeparator" w:id="0">
    <w:p w:rsidR="0006615A" w:rsidRDefault="0006615A" w:rsidP="00FC6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0A55" w:rsidRPr="008B5391" w:rsidRDefault="00530A55">
    <w:pPr>
      <w:pStyle w:val="Header"/>
      <w:rPr>
        <w:rFonts w:ascii="Times New Roman" w:hAnsi="Times New Roman" w:cs="Times New Roman"/>
        <w:b/>
        <w:sz w:val="24"/>
        <w:szCs w:val="24"/>
        <w:lang w:val="en-GB"/>
      </w:rPr>
    </w:pPr>
    <w:r w:rsidRPr="008B5391">
      <w:rPr>
        <w:rFonts w:ascii="Times New Roman" w:hAnsi="Times New Roman" w:cs="Times New Roman"/>
        <w:b/>
        <w:sz w:val="24"/>
        <w:szCs w:val="24"/>
        <w:lang w:val="en-GB"/>
      </w:rPr>
      <w:t>An</w:t>
    </w:r>
    <w:r w:rsidR="00740186" w:rsidRPr="008B5391">
      <w:rPr>
        <w:rFonts w:ascii="Times New Roman" w:hAnsi="Times New Roman" w:cs="Times New Roman"/>
        <w:b/>
        <w:sz w:val="24"/>
        <w:szCs w:val="24"/>
        <w:lang w:val="en-GB"/>
      </w:rPr>
      <w:t>nex</w:t>
    </w:r>
    <w:r w:rsidRPr="008B5391">
      <w:rPr>
        <w:rFonts w:ascii="Times New Roman" w:hAnsi="Times New Roman" w:cs="Times New Roman"/>
        <w:b/>
        <w:sz w:val="24"/>
        <w:szCs w:val="24"/>
        <w:lang w:val="en-GB"/>
      </w:rPr>
      <w:t xml:space="preserve"> 1: </w:t>
    </w:r>
    <w:r w:rsidR="00791124" w:rsidRPr="008B5391">
      <w:rPr>
        <w:rFonts w:ascii="Times New Roman" w:hAnsi="Times New Roman" w:cs="Times New Roman"/>
        <w:b/>
        <w:sz w:val="24"/>
        <w:szCs w:val="24"/>
        <w:lang w:val="en-GB"/>
      </w:rPr>
      <w:t xml:space="preserve">Presentation </w:t>
    </w:r>
    <w:r w:rsidR="00740186" w:rsidRPr="008B5391">
      <w:rPr>
        <w:rFonts w:ascii="Times New Roman" w:hAnsi="Times New Roman" w:cs="Times New Roman"/>
        <w:b/>
        <w:sz w:val="24"/>
        <w:szCs w:val="24"/>
        <w:lang w:val="en-GB"/>
      </w:rPr>
      <w:t xml:space="preserve">of the </w:t>
    </w:r>
    <w:r w:rsidR="006229DC" w:rsidRPr="008B5391">
      <w:rPr>
        <w:rFonts w:ascii="Times New Roman" w:hAnsi="Times New Roman" w:cs="Times New Roman"/>
        <w:b/>
        <w:sz w:val="24"/>
        <w:szCs w:val="24"/>
        <w:lang w:val="en-GB"/>
      </w:rPr>
      <w:t xml:space="preserve">proposed </w:t>
    </w:r>
    <w:r w:rsidR="00072958" w:rsidRPr="008B5391">
      <w:rPr>
        <w:rFonts w:ascii="Times New Roman" w:hAnsi="Times New Roman" w:cs="Times New Roman"/>
        <w:b/>
        <w:sz w:val="24"/>
        <w:szCs w:val="24"/>
        <w:lang w:val="en-GB"/>
      </w:rPr>
      <w:t>reference price</w:t>
    </w:r>
    <w:r w:rsidR="006229DC" w:rsidRPr="008B5391">
      <w:rPr>
        <w:rFonts w:ascii="Times New Roman" w:hAnsi="Times New Roman" w:cs="Times New Roman"/>
        <w:b/>
        <w:sz w:val="24"/>
        <w:szCs w:val="24"/>
        <w:lang w:val="en-GB"/>
      </w:rPr>
      <w:t xml:space="preserve"> </w:t>
    </w:r>
    <w:r w:rsidR="00740186" w:rsidRPr="008B5391">
      <w:rPr>
        <w:rFonts w:ascii="Times New Roman" w:hAnsi="Times New Roman" w:cs="Times New Roman"/>
        <w:b/>
        <w:sz w:val="24"/>
        <w:szCs w:val="24"/>
        <w:lang w:val="en-GB"/>
      </w:rPr>
      <w:t xml:space="preserve">methodology </w:t>
    </w:r>
  </w:p>
  <w:p w:rsidR="006229DC" w:rsidRDefault="006229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3293F"/>
    <w:multiLevelType w:val="hybridMultilevel"/>
    <w:tmpl w:val="934A1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AE1617"/>
    <w:multiLevelType w:val="hybridMultilevel"/>
    <w:tmpl w:val="32FA2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6C5C29"/>
    <w:multiLevelType w:val="hybridMultilevel"/>
    <w:tmpl w:val="BB624C44"/>
    <w:lvl w:ilvl="0" w:tplc="13C82D4A">
      <w:start w:val="1"/>
      <w:numFmt w:val="low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0F026082"/>
    <w:multiLevelType w:val="hybridMultilevel"/>
    <w:tmpl w:val="FEFA5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482024"/>
    <w:multiLevelType w:val="hybridMultilevel"/>
    <w:tmpl w:val="DC900BFA"/>
    <w:lvl w:ilvl="0" w:tplc="E1E000E0">
      <w:start w:val="1"/>
      <w:numFmt w:val="low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5" w15:restartNumberingAfterBreak="0">
    <w:nsid w:val="2ACB6CCF"/>
    <w:multiLevelType w:val="hybridMultilevel"/>
    <w:tmpl w:val="060A20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047906"/>
    <w:multiLevelType w:val="hybridMultilevel"/>
    <w:tmpl w:val="111E30D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5ED562E0"/>
    <w:multiLevelType w:val="hybridMultilevel"/>
    <w:tmpl w:val="CB806916"/>
    <w:lvl w:ilvl="0" w:tplc="35008A54">
      <w:start w:val="1"/>
      <w:numFmt w:val="bullet"/>
      <w:lvlText w:val="-"/>
      <w:lvlJc w:val="left"/>
      <w:pPr>
        <w:ind w:left="450" w:hanging="360"/>
      </w:pPr>
      <w:rPr>
        <w:rFonts w:ascii="Sylfaen" w:hAnsi="Sylfae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61BA6F85"/>
    <w:multiLevelType w:val="hybridMultilevel"/>
    <w:tmpl w:val="06B6BDF0"/>
    <w:lvl w:ilvl="0" w:tplc="35008A54">
      <w:start w:val="1"/>
      <w:numFmt w:val="bullet"/>
      <w:lvlText w:val="-"/>
      <w:lvlJc w:val="left"/>
      <w:pPr>
        <w:ind w:left="360" w:hanging="360"/>
      </w:pPr>
      <w:rPr>
        <w:rFonts w:ascii="Sylfaen" w:hAnsi="Sylfaen" w:hint="default"/>
        <w:color w:val="auto"/>
        <w:sz w:val="32"/>
        <w:lang w:val="it-I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9" w15:restartNumberingAfterBreak="0">
    <w:nsid w:val="6DA10531"/>
    <w:multiLevelType w:val="hybridMultilevel"/>
    <w:tmpl w:val="98520BB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FBC4AB6"/>
    <w:multiLevelType w:val="hybridMultilevel"/>
    <w:tmpl w:val="A1360E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4A64BF5"/>
    <w:multiLevelType w:val="hybridMultilevel"/>
    <w:tmpl w:val="8C5E66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B2A5D0D"/>
    <w:multiLevelType w:val="hybridMultilevel"/>
    <w:tmpl w:val="17F0ABE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F675D72"/>
    <w:multiLevelType w:val="hybridMultilevel"/>
    <w:tmpl w:val="705A922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2"/>
  </w:num>
  <w:num w:numId="3">
    <w:abstractNumId w:val="13"/>
  </w:num>
  <w:num w:numId="4">
    <w:abstractNumId w:val="6"/>
  </w:num>
  <w:num w:numId="5">
    <w:abstractNumId w:val="8"/>
  </w:num>
  <w:num w:numId="6">
    <w:abstractNumId w:val="7"/>
  </w:num>
  <w:num w:numId="7">
    <w:abstractNumId w:val="4"/>
  </w:num>
  <w:num w:numId="8">
    <w:abstractNumId w:val="1"/>
  </w:num>
  <w:num w:numId="9">
    <w:abstractNumId w:val="11"/>
  </w:num>
  <w:num w:numId="10">
    <w:abstractNumId w:val="3"/>
  </w:num>
  <w:num w:numId="11">
    <w:abstractNumId w:val="9"/>
  </w:num>
  <w:num w:numId="12">
    <w:abstractNumId w:val="10"/>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C11"/>
    <w:rsid w:val="000063DB"/>
    <w:rsid w:val="00011317"/>
    <w:rsid w:val="00011423"/>
    <w:rsid w:val="00012A1D"/>
    <w:rsid w:val="00021359"/>
    <w:rsid w:val="00026F35"/>
    <w:rsid w:val="00027EC7"/>
    <w:rsid w:val="000333B6"/>
    <w:rsid w:val="00034574"/>
    <w:rsid w:val="00034C3A"/>
    <w:rsid w:val="00036BED"/>
    <w:rsid w:val="000379C4"/>
    <w:rsid w:val="00040456"/>
    <w:rsid w:val="00042F83"/>
    <w:rsid w:val="0004470C"/>
    <w:rsid w:val="00051B5D"/>
    <w:rsid w:val="00062D28"/>
    <w:rsid w:val="000644A3"/>
    <w:rsid w:val="0006615A"/>
    <w:rsid w:val="00072958"/>
    <w:rsid w:val="00084C13"/>
    <w:rsid w:val="00085024"/>
    <w:rsid w:val="00090A52"/>
    <w:rsid w:val="000A1CF9"/>
    <w:rsid w:val="000B2244"/>
    <w:rsid w:val="000B31B7"/>
    <w:rsid w:val="000B3F62"/>
    <w:rsid w:val="000B451F"/>
    <w:rsid w:val="000C1A16"/>
    <w:rsid w:val="000C411C"/>
    <w:rsid w:val="000D68C0"/>
    <w:rsid w:val="000E0334"/>
    <w:rsid w:val="000E484E"/>
    <w:rsid w:val="000F1432"/>
    <w:rsid w:val="000F5F63"/>
    <w:rsid w:val="00102315"/>
    <w:rsid w:val="001063C5"/>
    <w:rsid w:val="00127E0E"/>
    <w:rsid w:val="00133246"/>
    <w:rsid w:val="00141A30"/>
    <w:rsid w:val="0015013C"/>
    <w:rsid w:val="00150A60"/>
    <w:rsid w:val="0016013B"/>
    <w:rsid w:val="00170BA3"/>
    <w:rsid w:val="00171AED"/>
    <w:rsid w:val="00175E6E"/>
    <w:rsid w:val="00183B22"/>
    <w:rsid w:val="00183CBC"/>
    <w:rsid w:val="001843C9"/>
    <w:rsid w:val="0018590A"/>
    <w:rsid w:val="0018715F"/>
    <w:rsid w:val="00193E97"/>
    <w:rsid w:val="001A0DE9"/>
    <w:rsid w:val="001A1BA9"/>
    <w:rsid w:val="001A31FD"/>
    <w:rsid w:val="001A34C0"/>
    <w:rsid w:val="001A4A5C"/>
    <w:rsid w:val="001B3192"/>
    <w:rsid w:val="001B5E1F"/>
    <w:rsid w:val="001B64F2"/>
    <w:rsid w:val="001D347C"/>
    <w:rsid w:val="001D784A"/>
    <w:rsid w:val="001F1B75"/>
    <w:rsid w:val="001F2D2E"/>
    <w:rsid w:val="001F639C"/>
    <w:rsid w:val="00204BB7"/>
    <w:rsid w:val="00211C11"/>
    <w:rsid w:val="00214BD6"/>
    <w:rsid w:val="00215A36"/>
    <w:rsid w:val="00230CDA"/>
    <w:rsid w:val="00240CD8"/>
    <w:rsid w:val="00254028"/>
    <w:rsid w:val="0025509A"/>
    <w:rsid w:val="00263120"/>
    <w:rsid w:val="00274F33"/>
    <w:rsid w:val="00290BBF"/>
    <w:rsid w:val="002931E1"/>
    <w:rsid w:val="002B2B7D"/>
    <w:rsid w:val="002B775C"/>
    <w:rsid w:val="002C5C55"/>
    <w:rsid w:val="002C5D3C"/>
    <w:rsid w:val="002C7325"/>
    <w:rsid w:val="002D031D"/>
    <w:rsid w:val="002D3D18"/>
    <w:rsid w:val="002F0950"/>
    <w:rsid w:val="002F392E"/>
    <w:rsid w:val="003053F9"/>
    <w:rsid w:val="00313441"/>
    <w:rsid w:val="00313C95"/>
    <w:rsid w:val="003200FF"/>
    <w:rsid w:val="00324A9E"/>
    <w:rsid w:val="003258C3"/>
    <w:rsid w:val="00336567"/>
    <w:rsid w:val="003460F8"/>
    <w:rsid w:val="003467AC"/>
    <w:rsid w:val="003502D7"/>
    <w:rsid w:val="00350AA4"/>
    <w:rsid w:val="003516BD"/>
    <w:rsid w:val="00352537"/>
    <w:rsid w:val="003608B9"/>
    <w:rsid w:val="00361669"/>
    <w:rsid w:val="0037054B"/>
    <w:rsid w:val="00372F3C"/>
    <w:rsid w:val="00390BE5"/>
    <w:rsid w:val="003947F1"/>
    <w:rsid w:val="003A258C"/>
    <w:rsid w:val="003B4C12"/>
    <w:rsid w:val="003C79A6"/>
    <w:rsid w:val="003D0C40"/>
    <w:rsid w:val="003D2264"/>
    <w:rsid w:val="003D58D5"/>
    <w:rsid w:val="003E1816"/>
    <w:rsid w:val="003E6C57"/>
    <w:rsid w:val="003F246A"/>
    <w:rsid w:val="00401B45"/>
    <w:rsid w:val="00411F4B"/>
    <w:rsid w:val="004139C3"/>
    <w:rsid w:val="00421094"/>
    <w:rsid w:val="00422B04"/>
    <w:rsid w:val="004239CA"/>
    <w:rsid w:val="004257D0"/>
    <w:rsid w:val="00436A6F"/>
    <w:rsid w:val="00436B17"/>
    <w:rsid w:val="00442F4B"/>
    <w:rsid w:val="00451ECC"/>
    <w:rsid w:val="00467873"/>
    <w:rsid w:val="004749B0"/>
    <w:rsid w:val="00483FB6"/>
    <w:rsid w:val="00484F7A"/>
    <w:rsid w:val="004B6C31"/>
    <w:rsid w:val="004C1854"/>
    <w:rsid w:val="004C2E13"/>
    <w:rsid w:val="004D0DD0"/>
    <w:rsid w:val="004D2B5B"/>
    <w:rsid w:val="004D5C59"/>
    <w:rsid w:val="004D6D2D"/>
    <w:rsid w:val="004E2669"/>
    <w:rsid w:val="004E6E3E"/>
    <w:rsid w:val="004F0642"/>
    <w:rsid w:val="004F22AF"/>
    <w:rsid w:val="0050659A"/>
    <w:rsid w:val="005103D1"/>
    <w:rsid w:val="00512C34"/>
    <w:rsid w:val="005156CA"/>
    <w:rsid w:val="00523B17"/>
    <w:rsid w:val="00523C60"/>
    <w:rsid w:val="00530A55"/>
    <w:rsid w:val="00530FED"/>
    <w:rsid w:val="005315C6"/>
    <w:rsid w:val="005352DA"/>
    <w:rsid w:val="00536A70"/>
    <w:rsid w:val="00546010"/>
    <w:rsid w:val="00547A11"/>
    <w:rsid w:val="00554692"/>
    <w:rsid w:val="005600B8"/>
    <w:rsid w:val="00566C7D"/>
    <w:rsid w:val="00576444"/>
    <w:rsid w:val="005809B3"/>
    <w:rsid w:val="00581399"/>
    <w:rsid w:val="005847D3"/>
    <w:rsid w:val="005A0BDB"/>
    <w:rsid w:val="005C0DA9"/>
    <w:rsid w:val="005C6B15"/>
    <w:rsid w:val="005D0918"/>
    <w:rsid w:val="005D3E2C"/>
    <w:rsid w:val="005D5EF0"/>
    <w:rsid w:val="005E3966"/>
    <w:rsid w:val="005E49EE"/>
    <w:rsid w:val="005E510F"/>
    <w:rsid w:val="005E5398"/>
    <w:rsid w:val="005E574F"/>
    <w:rsid w:val="005F16A9"/>
    <w:rsid w:val="0060204E"/>
    <w:rsid w:val="00604C50"/>
    <w:rsid w:val="00607569"/>
    <w:rsid w:val="00612040"/>
    <w:rsid w:val="006204A4"/>
    <w:rsid w:val="0062277D"/>
    <w:rsid w:val="006229DC"/>
    <w:rsid w:val="0063141A"/>
    <w:rsid w:val="00635AAC"/>
    <w:rsid w:val="006370BE"/>
    <w:rsid w:val="00644BEF"/>
    <w:rsid w:val="00644DAA"/>
    <w:rsid w:val="006455E4"/>
    <w:rsid w:val="00647E40"/>
    <w:rsid w:val="006613E2"/>
    <w:rsid w:val="00665063"/>
    <w:rsid w:val="00671A82"/>
    <w:rsid w:val="00671CC5"/>
    <w:rsid w:val="00682174"/>
    <w:rsid w:val="0069374E"/>
    <w:rsid w:val="00695253"/>
    <w:rsid w:val="006A3E05"/>
    <w:rsid w:val="006B14FC"/>
    <w:rsid w:val="006C17FF"/>
    <w:rsid w:val="006C2669"/>
    <w:rsid w:val="006E0B4F"/>
    <w:rsid w:val="006E340D"/>
    <w:rsid w:val="006E52AD"/>
    <w:rsid w:val="006E7724"/>
    <w:rsid w:val="006F2CB9"/>
    <w:rsid w:val="006F3103"/>
    <w:rsid w:val="006F7272"/>
    <w:rsid w:val="006F7782"/>
    <w:rsid w:val="006F7F63"/>
    <w:rsid w:val="00700859"/>
    <w:rsid w:val="00703165"/>
    <w:rsid w:val="00715916"/>
    <w:rsid w:val="007165E3"/>
    <w:rsid w:val="00716732"/>
    <w:rsid w:val="00725833"/>
    <w:rsid w:val="007267C7"/>
    <w:rsid w:val="00730824"/>
    <w:rsid w:val="00733381"/>
    <w:rsid w:val="00733B48"/>
    <w:rsid w:val="00735CF9"/>
    <w:rsid w:val="00740186"/>
    <w:rsid w:val="00741200"/>
    <w:rsid w:val="00743853"/>
    <w:rsid w:val="007442F5"/>
    <w:rsid w:val="0075153A"/>
    <w:rsid w:val="007563E3"/>
    <w:rsid w:val="007578F2"/>
    <w:rsid w:val="007618CB"/>
    <w:rsid w:val="00763A40"/>
    <w:rsid w:val="007702DA"/>
    <w:rsid w:val="00774784"/>
    <w:rsid w:val="007747FA"/>
    <w:rsid w:val="0078021D"/>
    <w:rsid w:val="0078409A"/>
    <w:rsid w:val="00791124"/>
    <w:rsid w:val="0079149D"/>
    <w:rsid w:val="00794B62"/>
    <w:rsid w:val="0079699A"/>
    <w:rsid w:val="007A05F2"/>
    <w:rsid w:val="007A1C80"/>
    <w:rsid w:val="007A6C05"/>
    <w:rsid w:val="007B1F2D"/>
    <w:rsid w:val="007B32AD"/>
    <w:rsid w:val="007B4920"/>
    <w:rsid w:val="007C473B"/>
    <w:rsid w:val="007C5E11"/>
    <w:rsid w:val="007D298F"/>
    <w:rsid w:val="007D38F5"/>
    <w:rsid w:val="007D3F32"/>
    <w:rsid w:val="007E19FE"/>
    <w:rsid w:val="007E2363"/>
    <w:rsid w:val="007E59F1"/>
    <w:rsid w:val="007E6CE6"/>
    <w:rsid w:val="007F25EB"/>
    <w:rsid w:val="007F262F"/>
    <w:rsid w:val="007F26F5"/>
    <w:rsid w:val="007F5C4F"/>
    <w:rsid w:val="008013D8"/>
    <w:rsid w:val="008016D5"/>
    <w:rsid w:val="00802E0C"/>
    <w:rsid w:val="00810E1D"/>
    <w:rsid w:val="00824D82"/>
    <w:rsid w:val="00825859"/>
    <w:rsid w:val="00831D83"/>
    <w:rsid w:val="00836BC5"/>
    <w:rsid w:val="00846643"/>
    <w:rsid w:val="00860F88"/>
    <w:rsid w:val="0086325E"/>
    <w:rsid w:val="00877171"/>
    <w:rsid w:val="00893520"/>
    <w:rsid w:val="008A124F"/>
    <w:rsid w:val="008A3D22"/>
    <w:rsid w:val="008A53E8"/>
    <w:rsid w:val="008A589C"/>
    <w:rsid w:val="008B03D5"/>
    <w:rsid w:val="008B1385"/>
    <w:rsid w:val="008B5391"/>
    <w:rsid w:val="008D158D"/>
    <w:rsid w:val="008D4FC0"/>
    <w:rsid w:val="008E7CB1"/>
    <w:rsid w:val="008F337D"/>
    <w:rsid w:val="008F3386"/>
    <w:rsid w:val="008F64B0"/>
    <w:rsid w:val="009004C7"/>
    <w:rsid w:val="00902085"/>
    <w:rsid w:val="009103D5"/>
    <w:rsid w:val="00911A63"/>
    <w:rsid w:val="00915FA4"/>
    <w:rsid w:val="009176B6"/>
    <w:rsid w:val="0091778D"/>
    <w:rsid w:val="00925F54"/>
    <w:rsid w:val="009268F6"/>
    <w:rsid w:val="0092708E"/>
    <w:rsid w:val="00927125"/>
    <w:rsid w:val="00930829"/>
    <w:rsid w:val="0093346D"/>
    <w:rsid w:val="009343E5"/>
    <w:rsid w:val="00941A79"/>
    <w:rsid w:val="00941F07"/>
    <w:rsid w:val="00943729"/>
    <w:rsid w:val="00944241"/>
    <w:rsid w:val="00945179"/>
    <w:rsid w:val="00956022"/>
    <w:rsid w:val="00957357"/>
    <w:rsid w:val="009602B8"/>
    <w:rsid w:val="00963E00"/>
    <w:rsid w:val="00971190"/>
    <w:rsid w:val="0097624D"/>
    <w:rsid w:val="00985A29"/>
    <w:rsid w:val="00985BBB"/>
    <w:rsid w:val="0099090B"/>
    <w:rsid w:val="00992CFF"/>
    <w:rsid w:val="00993923"/>
    <w:rsid w:val="009962EC"/>
    <w:rsid w:val="009B3757"/>
    <w:rsid w:val="009B6ED8"/>
    <w:rsid w:val="009C51C2"/>
    <w:rsid w:val="009D40BC"/>
    <w:rsid w:val="009D5236"/>
    <w:rsid w:val="009D75AB"/>
    <w:rsid w:val="009E56E6"/>
    <w:rsid w:val="009E5F3D"/>
    <w:rsid w:val="00A064EC"/>
    <w:rsid w:val="00A07B77"/>
    <w:rsid w:val="00A10564"/>
    <w:rsid w:val="00A135D9"/>
    <w:rsid w:val="00A20AB7"/>
    <w:rsid w:val="00A23F63"/>
    <w:rsid w:val="00A24A7E"/>
    <w:rsid w:val="00A25E5C"/>
    <w:rsid w:val="00A2684F"/>
    <w:rsid w:val="00A274B7"/>
    <w:rsid w:val="00A32896"/>
    <w:rsid w:val="00A42F40"/>
    <w:rsid w:val="00A51D8B"/>
    <w:rsid w:val="00A54BC0"/>
    <w:rsid w:val="00A661D1"/>
    <w:rsid w:val="00A701DD"/>
    <w:rsid w:val="00A71C2F"/>
    <w:rsid w:val="00A71F3A"/>
    <w:rsid w:val="00A8443D"/>
    <w:rsid w:val="00A851CE"/>
    <w:rsid w:val="00A869ED"/>
    <w:rsid w:val="00A972D1"/>
    <w:rsid w:val="00AA1883"/>
    <w:rsid w:val="00AA1F61"/>
    <w:rsid w:val="00AC0C2A"/>
    <w:rsid w:val="00AC1AF2"/>
    <w:rsid w:val="00AC2822"/>
    <w:rsid w:val="00AC4516"/>
    <w:rsid w:val="00AD04B4"/>
    <w:rsid w:val="00AD0999"/>
    <w:rsid w:val="00AD2A37"/>
    <w:rsid w:val="00AD760D"/>
    <w:rsid w:val="00AF0CB0"/>
    <w:rsid w:val="00AF3903"/>
    <w:rsid w:val="00AF3C18"/>
    <w:rsid w:val="00B0070F"/>
    <w:rsid w:val="00B013D1"/>
    <w:rsid w:val="00B04C27"/>
    <w:rsid w:val="00B130F1"/>
    <w:rsid w:val="00B13B5B"/>
    <w:rsid w:val="00B156AB"/>
    <w:rsid w:val="00B2183B"/>
    <w:rsid w:val="00B2482E"/>
    <w:rsid w:val="00B272D8"/>
    <w:rsid w:val="00B31E1B"/>
    <w:rsid w:val="00B32B4F"/>
    <w:rsid w:val="00B36C5C"/>
    <w:rsid w:val="00B500CE"/>
    <w:rsid w:val="00B5247C"/>
    <w:rsid w:val="00B6082B"/>
    <w:rsid w:val="00B625F5"/>
    <w:rsid w:val="00B66770"/>
    <w:rsid w:val="00B67300"/>
    <w:rsid w:val="00B67460"/>
    <w:rsid w:val="00B67946"/>
    <w:rsid w:val="00B719A0"/>
    <w:rsid w:val="00B71DBC"/>
    <w:rsid w:val="00B758E8"/>
    <w:rsid w:val="00B7596D"/>
    <w:rsid w:val="00B822AB"/>
    <w:rsid w:val="00B84C1A"/>
    <w:rsid w:val="00B85DBC"/>
    <w:rsid w:val="00B91045"/>
    <w:rsid w:val="00BA1E9C"/>
    <w:rsid w:val="00BA73EB"/>
    <w:rsid w:val="00BB63EC"/>
    <w:rsid w:val="00BB6AB6"/>
    <w:rsid w:val="00BC2B6B"/>
    <w:rsid w:val="00BD1130"/>
    <w:rsid w:val="00BE430C"/>
    <w:rsid w:val="00BF18A0"/>
    <w:rsid w:val="00BF43CB"/>
    <w:rsid w:val="00C028AB"/>
    <w:rsid w:val="00C10A25"/>
    <w:rsid w:val="00C33DFD"/>
    <w:rsid w:val="00C33FA2"/>
    <w:rsid w:val="00C35396"/>
    <w:rsid w:val="00C371C2"/>
    <w:rsid w:val="00C41085"/>
    <w:rsid w:val="00C4372A"/>
    <w:rsid w:val="00C55F6A"/>
    <w:rsid w:val="00C6048E"/>
    <w:rsid w:val="00C67E99"/>
    <w:rsid w:val="00C67F53"/>
    <w:rsid w:val="00C81BFD"/>
    <w:rsid w:val="00C83903"/>
    <w:rsid w:val="00C87A8D"/>
    <w:rsid w:val="00C93265"/>
    <w:rsid w:val="00C97021"/>
    <w:rsid w:val="00CA0666"/>
    <w:rsid w:val="00CA43A1"/>
    <w:rsid w:val="00CA6CEF"/>
    <w:rsid w:val="00CA71AC"/>
    <w:rsid w:val="00CB11CF"/>
    <w:rsid w:val="00CD438B"/>
    <w:rsid w:val="00CD7BF9"/>
    <w:rsid w:val="00CE0E9F"/>
    <w:rsid w:val="00CE5978"/>
    <w:rsid w:val="00CF24F0"/>
    <w:rsid w:val="00D05F2B"/>
    <w:rsid w:val="00D065BC"/>
    <w:rsid w:val="00D070C4"/>
    <w:rsid w:val="00D12CD9"/>
    <w:rsid w:val="00D13A69"/>
    <w:rsid w:val="00D22C33"/>
    <w:rsid w:val="00D325C4"/>
    <w:rsid w:val="00D33A4D"/>
    <w:rsid w:val="00D47505"/>
    <w:rsid w:val="00D519DA"/>
    <w:rsid w:val="00D53CE2"/>
    <w:rsid w:val="00D566BA"/>
    <w:rsid w:val="00D61B99"/>
    <w:rsid w:val="00D64559"/>
    <w:rsid w:val="00D77A9C"/>
    <w:rsid w:val="00D80119"/>
    <w:rsid w:val="00D83080"/>
    <w:rsid w:val="00D845BB"/>
    <w:rsid w:val="00D865D5"/>
    <w:rsid w:val="00D866C9"/>
    <w:rsid w:val="00D91122"/>
    <w:rsid w:val="00D9340C"/>
    <w:rsid w:val="00D95A4A"/>
    <w:rsid w:val="00D97858"/>
    <w:rsid w:val="00DA0C1A"/>
    <w:rsid w:val="00DB3341"/>
    <w:rsid w:val="00DC1C9C"/>
    <w:rsid w:val="00DE58F5"/>
    <w:rsid w:val="00DE5C50"/>
    <w:rsid w:val="00DE6239"/>
    <w:rsid w:val="00DF10D7"/>
    <w:rsid w:val="00DF222F"/>
    <w:rsid w:val="00DF32F0"/>
    <w:rsid w:val="00DF4798"/>
    <w:rsid w:val="00DF7E9F"/>
    <w:rsid w:val="00E04578"/>
    <w:rsid w:val="00E05CC3"/>
    <w:rsid w:val="00E12BFB"/>
    <w:rsid w:val="00E162FF"/>
    <w:rsid w:val="00E2116A"/>
    <w:rsid w:val="00E24C59"/>
    <w:rsid w:val="00E35B2C"/>
    <w:rsid w:val="00E53FE3"/>
    <w:rsid w:val="00E54394"/>
    <w:rsid w:val="00E55D1D"/>
    <w:rsid w:val="00E706EB"/>
    <w:rsid w:val="00E745D4"/>
    <w:rsid w:val="00E86034"/>
    <w:rsid w:val="00E96935"/>
    <w:rsid w:val="00EA3DDD"/>
    <w:rsid w:val="00EA432E"/>
    <w:rsid w:val="00EB0A08"/>
    <w:rsid w:val="00EB392E"/>
    <w:rsid w:val="00EB420B"/>
    <w:rsid w:val="00EC1B0D"/>
    <w:rsid w:val="00EC446A"/>
    <w:rsid w:val="00ED1F8B"/>
    <w:rsid w:val="00ED2341"/>
    <w:rsid w:val="00ED3887"/>
    <w:rsid w:val="00ED3EFB"/>
    <w:rsid w:val="00ED7324"/>
    <w:rsid w:val="00ED7961"/>
    <w:rsid w:val="00EE709B"/>
    <w:rsid w:val="00EF03BC"/>
    <w:rsid w:val="00EF0819"/>
    <w:rsid w:val="00F024A1"/>
    <w:rsid w:val="00F04D44"/>
    <w:rsid w:val="00F11520"/>
    <w:rsid w:val="00F1205F"/>
    <w:rsid w:val="00F13135"/>
    <w:rsid w:val="00F138AA"/>
    <w:rsid w:val="00F20261"/>
    <w:rsid w:val="00F24B89"/>
    <w:rsid w:val="00F277E1"/>
    <w:rsid w:val="00F27AFD"/>
    <w:rsid w:val="00F355B2"/>
    <w:rsid w:val="00F35F6E"/>
    <w:rsid w:val="00F36422"/>
    <w:rsid w:val="00F377CD"/>
    <w:rsid w:val="00F4065A"/>
    <w:rsid w:val="00F471E4"/>
    <w:rsid w:val="00F47B7C"/>
    <w:rsid w:val="00F517DF"/>
    <w:rsid w:val="00F56C9B"/>
    <w:rsid w:val="00F57A3F"/>
    <w:rsid w:val="00F61428"/>
    <w:rsid w:val="00F63284"/>
    <w:rsid w:val="00F738D3"/>
    <w:rsid w:val="00F80424"/>
    <w:rsid w:val="00F84D24"/>
    <w:rsid w:val="00F915A5"/>
    <w:rsid w:val="00F9240F"/>
    <w:rsid w:val="00F968A7"/>
    <w:rsid w:val="00F97E48"/>
    <w:rsid w:val="00FB66DB"/>
    <w:rsid w:val="00FC0747"/>
    <w:rsid w:val="00FC6C1B"/>
    <w:rsid w:val="00FC6DAF"/>
    <w:rsid w:val="00FE4908"/>
    <w:rsid w:val="00FE77A0"/>
    <w:rsid w:val="00FF0C13"/>
    <w:rsid w:val="00FF1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FE73014"/>
  <w15:docId w15:val="{B56C7C8C-03E6-4727-B5D0-400281DFA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C11"/>
    <w:pPr>
      <w:spacing w:after="0" w:line="240" w:lineRule="auto"/>
    </w:pPr>
    <w:rPr>
      <w:rFonts w:ascii="Calibri" w:hAnsi="Calibri" w:cs="Calibri"/>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11C11"/>
  </w:style>
  <w:style w:type="character" w:customStyle="1" w:styleId="PlainTextChar">
    <w:name w:val="Plain Text Char"/>
    <w:basedOn w:val="DefaultParagraphFont"/>
    <w:link w:val="PlainText"/>
    <w:uiPriority w:val="99"/>
    <w:rsid w:val="00211C11"/>
    <w:rPr>
      <w:rFonts w:ascii="Calibri" w:hAnsi="Calibri" w:cs="Calibri"/>
      <w:lang w:eastAsia="ro-RO"/>
    </w:rPr>
  </w:style>
  <w:style w:type="paragraph" w:styleId="ListParagraph">
    <w:name w:val="List Paragraph"/>
    <w:basedOn w:val="Normal"/>
    <w:uiPriority w:val="34"/>
    <w:qFormat/>
    <w:rsid w:val="00F738D3"/>
    <w:pPr>
      <w:spacing w:after="200" w:line="276" w:lineRule="auto"/>
      <w:ind w:left="720"/>
    </w:pPr>
    <w:rPr>
      <w:rFonts w:eastAsia="Times New Roman"/>
      <w:lang w:eastAsia="en-US"/>
    </w:rPr>
  </w:style>
  <w:style w:type="character" w:customStyle="1" w:styleId="yiv351784985preambul1">
    <w:name w:val="yiv351784985preambul1"/>
    <w:basedOn w:val="DefaultParagraphFont"/>
    <w:rsid w:val="00893520"/>
  </w:style>
  <w:style w:type="paragraph" w:customStyle="1" w:styleId="Bodytextprebullet">
    <w:name w:val="Body text pre bullet"/>
    <w:basedOn w:val="Normal"/>
    <w:qFormat/>
    <w:rsid w:val="00B0070F"/>
    <w:pPr>
      <w:spacing w:before="140" w:after="140"/>
    </w:pPr>
    <w:rPr>
      <w:rFonts w:ascii="Univers 45 Light" w:eastAsia="Calibri" w:hAnsi="Univers 45 Light" w:cs="Times New Roman"/>
      <w:color w:val="000000"/>
      <w:sz w:val="20"/>
      <w:lang w:val="en-US" w:eastAsia="en-US"/>
    </w:rPr>
  </w:style>
  <w:style w:type="paragraph" w:customStyle="1" w:styleId="BodyText11">
    <w:name w:val="Body Text11"/>
    <w:basedOn w:val="Normal"/>
    <w:qFormat/>
    <w:rsid w:val="00B0070F"/>
    <w:pPr>
      <w:spacing w:before="140" w:after="280"/>
    </w:pPr>
    <w:rPr>
      <w:rFonts w:ascii="Univers 45 Light" w:eastAsia="Times New Roman" w:hAnsi="Univers 45 Light" w:cs="Univers 45 Light"/>
      <w:color w:val="000000"/>
      <w:sz w:val="20"/>
      <w:szCs w:val="20"/>
      <w:lang w:val="en-GB" w:eastAsia="en-US"/>
    </w:rPr>
  </w:style>
  <w:style w:type="paragraph" w:styleId="BalloonText">
    <w:name w:val="Balloon Text"/>
    <w:basedOn w:val="Normal"/>
    <w:link w:val="BalloonTextChar"/>
    <w:uiPriority w:val="99"/>
    <w:semiHidden/>
    <w:unhideWhenUsed/>
    <w:rsid w:val="00AA1883"/>
    <w:rPr>
      <w:rFonts w:ascii="Tahoma" w:hAnsi="Tahoma" w:cs="Tahoma"/>
      <w:sz w:val="16"/>
      <w:szCs w:val="16"/>
    </w:rPr>
  </w:style>
  <w:style w:type="character" w:customStyle="1" w:styleId="BalloonTextChar">
    <w:name w:val="Balloon Text Char"/>
    <w:basedOn w:val="DefaultParagraphFont"/>
    <w:link w:val="BalloonText"/>
    <w:uiPriority w:val="99"/>
    <w:semiHidden/>
    <w:rsid w:val="00AA1883"/>
    <w:rPr>
      <w:rFonts w:ascii="Tahoma" w:hAnsi="Tahoma" w:cs="Tahoma"/>
      <w:sz w:val="16"/>
      <w:szCs w:val="16"/>
      <w:lang w:eastAsia="ro-RO"/>
    </w:rPr>
  </w:style>
  <w:style w:type="paragraph" w:styleId="Header">
    <w:name w:val="header"/>
    <w:basedOn w:val="Normal"/>
    <w:link w:val="HeaderChar"/>
    <w:uiPriority w:val="99"/>
    <w:unhideWhenUsed/>
    <w:rsid w:val="00FC6C1B"/>
    <w:pPr>
      <w:tabs>
        <w:tab w:val="center" w:pos="4536"/>
        <w:tab w:val="right" w:pos="9072"/>
      </w:tabs>
    </w:pPr>
  </w:style>
  <w:style w:type="character" w:customStyle="1" w:styleId="HeaderChar">
    <w:name w:val="Header Char"/>
    <w:basedOn w:val="DefaultParagraphFont"/>
    <w:link w:val="Header"/>
    <w:uiPriority w:val="99"/>
    <w:rsid w:val="00FC6C1B"/>
    <w:rPr>
      <w:rFonts w:ascii="Calibri" w:hAnsi="Calibri" w:cs="Calibri"/>
      <w:lang w:eastAsia="ro-RO"/>
    </w:rPr>
  </w:style>
  <w:style w:type="paragraph" w:styleId="Footer">
    <w:name w:val="footer"/>
    <w:basedOn w:val="Normal"/>
    <w:link w:val="FooterChar"/>
    <w:uiPriority w:val="99"/>
    <w:unhideWhenUsed/>
    <w:rsid w:val="00FC6C1B"/>
    <w:pPr>
      <w:tabs>
        <w:tab w:val="center" w:pos="4536"/>
        <w:tab w:val="right" w:pos="9072"/>
      </w:tabs>
    </w:pPr>
  </w:style>
  <w:style w:type="character" w:customStyle="1" w:styleId="FooterChar">
    <w:name w:val="Footer Char"/>
    <w:basedOn w:val="DefaultParagraphFont"/>
    <w:link w:val="Footer"/>
    <w:uiPriority w:val="99"/>
    <w:rsid w:val="00FC6C1B"/>
    <w:rPr>
      <w:rFonts w:ascii="Calibri" w:hAnsi="Calibri" w:cs="Calibri"/>
      <w:lang w:eastAsia="ro-RO"/>
    </w:rPr>
  </w:style>
  <w:style w:type="paragraph" w:styleId="BodyText">
    <w:name w:val="Body Text"/>
    <w:basedOn w:val="Normal"/>
    <w:link w:val="BodyTextChar"/>
    <w:rsid w:val="000B2244"/>
    <w:pPr>
      <w:spacing w:after="80"/>
      <w:jc w:val="both"/>
    </w:pPr>
    <w:rPr>
      <w:rFonts w:ascii="Futura" w:eastAsia="Times New Roman" w:hAnsi="Futura" w:cs="Times New Roman"/>
      <w:spacing w:val="10"/>
      <w:sz w:val="19"/>
      <w:szCs w:val="20"/>
      <w:lang w:val="en-GB" w:eastAsia="en-US"/>
    </w:rPr>
  </w:style>
  <w:style w:type="character" w:customStyle="1" w:styleId="BodyTextChar">
    <w:name w:val="Body Text Char"/>
    <w:basedOn w:val="DefaultParagraphFont"/>
    <w:link w:val="BodyText"/>
    <w:rsid w:val="000B2244"/>
    <w:rPr>
      <w:rFonts w:ascii="Futura" w:eastAsia="Times New Roman" w:hAnsi="Futura" w:cs="Times New Roman"/>
      <w:spacing w:val="10"/>
      <w:sz w:val="19"/>
      <w:szCs w:val="20"/>
      <w:lang w:val="en-GB"/>
    </w:rPr>
  </w:style>
  <w:style w:type="character" w:styleId="CommentReference">
    <w:name w:val="annotation reference"/>
    <w:basedOn w:val="DefaultParagraphFont"/>
    <w:uiPriority w:val="99"/>
    <w:semiHidden/>
    <w:unhideWhenUsed/>
    <w:rsid w:val="00F11520"/>
    <w:rPr>
      <w:sz w:val="16"/>
      <w:szCs w:val="16"/>
    </w:rPr>
  </w:style>
  <w:style w:type="paragraph" w:styleId="CommentText">
    <w:name w:val="annotation text"/>
    <w:basedOn w:val="Normal"/>
    <w:link w:val="CommentTextChar"/>
    <w:uiPriority w:val="99"/>
    <w:semiHidden/>
    <w:unhideWhenUsed/>
    <w:rsid w:val="00F11520"/>
    <w:rPr>
      <w:sz w:val="20"/>
      <w:szCs w:val="20"/>
    </w:rPr>
  </w:style>
  <w:style w:type="character" w:customStyle="1" w:styleId="CommentTextChar">
    <w:name w:val="Comment Text Char"/>
    <w:basedOn w:val="DefaultParagraphFont"/>
    <w:link w:val="CommentText"/>
    <w:uiPriority w:val="99"/>
    <w:semiHidden/>
    <w:rsid w:val="00F11520"/>
    <w:rPr>
      <w:rFonts w:ascii="Calibri" w:hAnsi="Calibri" w:cs="Calibri"/>
      <w:sz w:val="20"/>
      <w:szCs w:val="20"/>
      <w:lang w:eastAsia="ro-RO"/>
    </w:rPr>
  </w:style>
  <w:style w:type="paragraph" w:styleId="CommentSubject">
    <w:name w:val="annotation subject"/>
    <w:basedOn w:val="CommentText"/>
    <w:next w:val="CommentText"/>
    <w:link w:val="CommentSubjectChar"/>
    <w:uiPriority w:val="99"/>
    <w:semiHidden/>
    <w:unhideWhenUsed/>
    <w:rsid w:val="00F11520"/>
    <w:rPr>
      <w:b/>
      <w:bCs/>
    </w:rPr>
  </w:style>
  <w:style w:type="character" w:customStyle="1" w:styleId="CommentSubjectChar">
    <w:name w:val="Comment Subject Char"/>
    <w:basedOn w:val="CommentTextChar"/>
    <w:link w:val="CommentSubject"/>
    <w:uiPriority w:val="99"/>
    <w:semiHidden/>
    <w:rsid w:val="00F11520"/>
    <w:rPr>
      <w:rFonts w:ascii="Calibri" w:hAnsi="Calibri" w:cs="Calibri"/>
      <w:b/>
      <w:bCs/>
      <w:sz w:val="20"/>
      <w:szCs w:val="20"/>
      <w:lang w:eastAsia="ro-RO"/>
    </w:rPr>
  </w:style>
  <w:style w:type="character" w:styleId="PlaceholderText">
    <w:name w:val="Placeholder Text"/>
    <w:basedOn w:val="DefaultParagraphFont"/>
    <w:uiPriority w:val="99"/>
    <w:semiHidden/>
    <w:rsid w:val="0046787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3621417">
      <w:bodyDiv w:val="1"/>
      <w:marLeft w:val="0"/>
      <w:marRight w:val="0"/>
      <w:marTop w:val="0"/>
      <w:marBottom w:val="0"/>
      <w:divBdr>
        <w:top w:val="none" w:sz="0" w:space="0" w:color="auto"/>
        <w:left w:val="none" w:sz="0" w:space="0" w:color="auto"/>
        <w:bottom w:val="none" w:sz="0" w:space="0" w:color="auto"/>
        <w:right w:val="none" w:sz="0" w:space="0" w:color="auto"/>
      </w:divBdr>
    </w:div>
    <w:div w:id="1967659689">
      <w:bodyDiv w:val="1"/>
      <w:marLeft w:val="0"/>
      <w:marRight w:val="0"/>
      <w:marTop w:val="0"/>
      <w:marBottom w:val="0"/>
      <w:divBdr>
        <w:top w:val="none" w:sz="0" w:space="0" w:color="auto"/>
        <w:left w:val="none" w:sz="0" w:space="0" w:color="auto"/>
        <w:bottom w:val="none" w:sz="0" w:space="0" w:color="auto"/>
        <w:right w:val="none" w:sz="0" w:space="0" w:color="auto"/>
      </w:divBdr>
    </w:div>
    <w:div w:id="202146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48F7D-3EC1-4171-8F1B-A851DB00D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6</Pages>
  <Words>2196</Words>
  <Characters>12521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TRANSGAZ SA</Company>
  <LinksUpToDate>false</LinksUpToDate>
  <CharactersWithSpaces>14688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epintea</dc:creator>
  <cp:lastModifiedBy>Vlad TIUGAN</cp:lastModifiedBy>
  <cp:revision>19</cp:revision>
  <dcterms:created xsi:type="dcterms:W3CDTF">2018-04-24T06:31:00Z</dcterms:created>
  <dcterms:modified xsi:type="dcterms:W3CDTF">2018-04-26T15:13:00Z</dcterms:modified>
</cp:coreProperties>
</file>