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1362" w:rsidRPr="00AD1362" w:rsidRDefault="00AD1362" w:rsidP="00AD1362">
      <w:pPr>
        <w:spacing w:line="360" w:lineRule="auto"/>
        <w:rPr>
          <w:rFonts w:ascii="Times New Roman" w:hAnsi="Times New Roman"/>
          <w:b/>
          <w:bCs/>
          <w:sz w:val="24"/>
          <w:szCs w:val="24"/>
          <w:lang w:eastAsia="ro-RO"/>
        </w:rPr>
      </w:pPr>
    </w:p>
    <w:p w:rsidR="00AD1362" w:rsidRPr="00AD1362" w:rsidRDefault="00AD1362" w:rsidP="00AD1362">
      <w:pPr>
        <w:spacing w:line="276" w:lineRule="auto"/>
        <w:jc w:val="center"/>
        <w:rPr>
          <w:rFonts w:ascii="Times New Roman" w:hAnsi="Times New Roman"/>
          <w:b/>
          <w:bCs/>
          <w:sz w:val="24"/>
          <w:szCs w:val="24"/>
          <w:lang w:eastAsia="ro-RO"/>
        </w:rPr>
      </w:pPr>
      <w:r w:rsidRPr="00AD1362">
        <w:rPr>
          <w:rFonts w:ascii="Times New Roman" w:hAnsi="Times New Roman"/>
          <w:b/>
          <w:bCs/>
          <w:sz w:val="24"/>
          <w:szCs w:val="24"/>
          <w:lang w:eastAsia="ro-RO"/>
        </w:rPr>
        <w:t>INFORMARE DE PRESĂ</w:t>
      </w:r>
    </w:p>
    <w:p w:rsidR="006F47D7" w:rsidRDefault="006F47D7" w:rsidP="00346452">
      <w:pPr>
        <w:spacing w:line="276" w:lineRule="auto"/>
        <w:jc w:val="center"/>
        <w:rPr>
          <w:rFonts w:ascii="Times New Roman" w:hAnsi="Times New Roman"/>
          <w:b/>
          <w:bCs/>
          <w:sz w:val="24"/>
          <w:szCs w:val="24"/>
          <w:lang w:eastAsia="ro-RO"/>
        </w:rPr>
      </w:pPr>
      <w:r w:rsidRPr="0053719A">
        <w:rPr>
          <w:rFonts w:ascii="Times New Roman" w:hAnsi="Times New Roman"/>
          <w:b/>
          <w:bCs/>
          <w:sz w:val="24"/>
          <w:szCs w:val="24"/>
          <w:lang w:eastAsia="ro-RO"/>
        </w:rPr>
        <w:t xml:space="preserve">Noile reglementări ANRE referitoare la racordarea la rețelele electrice de interes public și la sistemul de distribuție a gazelor naturale vin în sprijinul viitorilor </w:t>
      </w:r>
      <w:r w:rsidR="00346452">
        <w:rPr>
          <w:rFonts w:ascii="Times New Roman" w:hAnsi="Times New Roman"/>
          <w:b/>
          <w:bCs/>
          <w:sz w:val="24"/>
          <w:szCs w:val="24"/>
          <w:lang w:eastAsia="ro-RO"/>
        </w:rPr>
        <w:t xml:space="preserve">                                            </w:t>
      </w:r>
      <w:r w:rsidRPr="0053719A">
        <w:rPr>
          <w:rFonts w:ascii="Times New Roman" w:hAnsi="Times New Roman"/>
          <w:b/>
          <w:bCs/>
          <w:sz w:val="24"/>
          <w:szCs w:val="24"/>
          <w:lang w:eastAsia="ro-RO"/>
        </w:rPr>
        <w:t xml:space="preserve">clienți finali </w:t>
      </w:r>
      <w:r w:rsidR="00B930B2">
        <w:rPr>
          <w:rFonts w:ascii="Times New Roman" w:hAnsi="Times New Roman"/>
          <w:b/>
          <w:bCs/>
          <w:sz w:val="24"/>
          <w:szCs w:val="24"/>
          <w:lang w:eastAsia="ro-RO"/>
        </w:rPr>
        <w:t>non</w:t>
      </w:r>
      <w:r w:rsidRPr="0053719A">
        <w:rPr>
          <w:rFonts w:ascii="Times New Roman" w:hAnsi="Times New Roman"/>
          <w:b/>
          <w:bCs/>
          <w:sz w:val="24"/>
          <w:szCs w:val="24"/>
          <w:lang w:eastAsia="ro-RO"/>
        </w:rPr>
        <w:t>casnici</w:t>
      </w:r>
      <w:r w:rsidR="00346452">
        <w:rPr>
          <w:rFonts w:ascii="Times New Roman" w:hAnsi="Times New Roman"/>
          <w:b/>
          <w:bCs/>
          <w:sz w:val="24"/>
          <w:szCs w:val="24"/>
          <w:lang w:eastAsia="ro-RO"/>
        </w:rPr>
        <w:t xml:space="preserve"> și a prosumatorilor</w:t>
      </w:r>
    </w:p>
    <w:p w:rsidR="00AD1362" w:rsidRPr="00AD1362" w:rsidRDefault="00AD1362" w:rsidP="00AD1362">
      <w:pPr>
        <w:spacing w:line="276" w:lineRule="auto"/>
        <w:jc w:val="both"/>
        <w:rPr>
          <w:rFonts w:ascii="Times New Roman" w:hAnsi="Times New Roman"/>
          <w:b/>
          <w:bCs/>
          <w:sz w:val="24"/>
          <w:szCs w:val="24"/>
          <w:lang w:eastAsia="ro-RO"/>
        </w:rPr>
      </w:pPr>
    </w:p>
    <w:p w:rsidR="00AD1362" w:rsidRPr="00AD1362" w:rsidRDefault="00AD1362">
      <w:pPr>
        <w:spacing w:line="276" w:lineRule="auto"/>
        <w:ind w:firstLine="720"/>
        <w:jc w:val="both"/>
        <w:rPr>
          <w:rFonts w:ascii="Times New Roman" w:hAnsi="Times New Roman"/>
          <w:bCs/>
          <w:sz w:val="24"/>
          <w:szCs w:val="24"/>
          <w:lang w:eastAsia="ro-RO"/>
        </w:rPr>
      </w:pPr>
      <w:r w:rsidRPr="00AD1362">
        <w:rPr>
          <w:rFonts w:ascii="Times New Roman" w:hAnsi="Times New Roman"/>
          <w:bCs/>
          <w:sz w:val="24"/>
          <w:szCs w:val="24"/>
          <w:lang w:eastAsia="ro-RO"/>
        </w:rPr>
        <w:t xml:space="preserve">ANRE a aprobat în ședința Comitetului de reglementare din data de 10.03.2021 un pachet de acte normative privind racordarea clienților </w:t>
      </w:r>
      <w:proofErr w:type="spellStart"/>
      <w:r w:rsidR="00906003">
        <w:rPr>
          <w:rFonts w:ascii="Times New Roman" w:hAnsi="Times New Roman"/>
          <w:bCs/>
          <w:sz w:val="24"/>
          <w:szCs w:val="24"/>
          <w:lang w:eastAsia="ro-RO"/>
        </w:rPr>
        <w:t>noncasnici</w:t>
      </w:r>
      <w:proofErr w:type="spellEnd"/>
      <w:r w:rsidR="003753C4">
        <w:rPr>
          <w:rFonts w:ascii="Times New Roman" w:hAnsi="Times New Roman"/>
          <w:bCs/>
          <w:sz w:val="24"/>
          <w:szCs w:val="24"/>
          <w:lang w:eastAsia="ro-RO"/>
        </w:rPr>
        <w:t xml:space="preserve"> </w:t>
      </w:r>
      <w:proofErr w:type="spellStart"/>
      <w:r w:rsidR="003753C4">
        <w:rPr>
          <w:rFonts w:ascii="Times New Roman" w:hAnsi="Times New Roman"/>
          <w:bCs/>
          <w:sz w:val="24"/>
          <w:szCs w:val="24"/>
          <w:lang w:eastAsia="ro-RO"/>
        </w:rPr>
        <w:t>şi</w:t>
      </w:r>
      <w:proofErr w:type="spellEnd"/>
      <w:r w:rsidR="003753C4">
        <w:rPr>
          <w:rFonts w:ascii="Times New Roman" w:hAnsi="Times New Roman"/>
          <w:bCs/>
          <w:sz w:val="24"/>
          <w:szCs w:val="24"/>
          <w:lang w:eastAsia="ro-RO"/>
        </w:rPr>
        <w:t xml:space="preserve"> </w:t>
      </w:r>
      <w:r w:rsidR="003753C4" w:rsidRPr="003753C4">
        <w:rPr>
          <w:rFonts w:ascii="Times New Roman" w:hAnsi="Times New Roman"/>
          <w:bCs/>
          <w:sz w:val="24"/>
          <w:szCs w:val="24"/>
          <w:lang w:eastAsia="ro-RO"/>
        </w:rPr>
        <w:t xml:space="preserve">a </w:t>
      </w:r>
      <w:proofErr w:type="spellStart"/>
      <w:r w:rsidR="004431F9" w:rsidRPr="003753C4">
        <w:rPr>
          <w:rFonts w:ascii="Times New Roman" w:hAnsi="Times New Roman"/>
          <w:bCs/>
          <w:sz w:val="24"/>
          <w:szCs w:val="24"/>
          <w:lang w:eastAsia="ro-RO"/>
        </w:rPr>
        <w:t>prosumatori</w:t>
      </w:r>
      <w:r w:rsidR="003753C4" w:rsidRPr="003753C4">
        <w:rPr>
          <w:rFonts w:ascii="Times New Roman" w:hAnsi="Times New Roman"/>
          <w:bCs/>
          <w:sz w:val="24"/>
          <w:szCs w:val="24"/>
          <w:lang w:eastAsia="ro-RO"/>
        </w:rPr>
        <w:t>lor</w:t>
      </w:r>
      <w:proofErr w:type="spellEnd"/>
      <w:r w:rsidR="004431F9" w:rsidRPr="003753C4">
        <w:rPr>
          <w:rFonts w:ascii="Times New Roman" w:hAnsi="Times New Roman"/>
          <w:bCs/>
          <w:sz w:val="24"/>
          <w:szCs w:val="24"/>
          <w:lang w:eastAsia="ro-RO"/>
        </w:rPr>
        <w:t xml:space="preserve"> </w:t>
      </w:r>
      <w:r w:rsidRPr="003753C4">
        <w:rPr>
          <w:rFonts w:ascii="Times New Roman" w:hAnsi="Times New Roman"/>
          <w:bCs/>
          <w:sz w:val="24"/>
          <w:szCs w:val="24"/>
          <w:lang w:eastAsia="ro-RO"/>
        </w:rPr>
        <w:t xml:space="preserve">la </w:t>
      </w:r>
      <w:r w:rsidRPr="00AD1362">
        <w:rPr>
          <w:rFonts w:ascii="Times New Roman" w:hAnsi="Times New Roman"/>
          <w:bCs/>
          <w:sz w:val="24"/>
          <w:szCs w:val="24"/>
          <w:lang w:eastAsia="ro-RO"/>
        </w:rPr>
        <w:t>rețelele electrice de interes public</w:t>
      </w:r>
      <w:r w:rsidR="003753C4">
        <w:rPr>
          <w:rFonts w:ascii="Times New Roman" w:hAnsi="Times New Roman"/>
          <w:bCs/>
          <w:sz w:val="24"/>
          <w:szCs w:val="24"/>
          <w:lang w:eastAsia="ro-RO"/>
        </w:rPr>
        <w:t>, respectiv</w:t>
      </w:r>
      <w:r w:rsidRPr="00AD1362">
        <w:rPr>
          <w:rFonts w:ascii="Times New Roman" w:hAnsi="Times New Roman"/>
          <w:bCs/>
          <w:sz w:val="24"/>
          <w:szCs w:val="24"/>
          <w:lang w:eastAsia="ro-RO"/>
        </w:rPr>
        <w:t xml:space="preserve"> la sistemul de distribuție a gazelor naturale, care v</w:t>
      </w:r>
      <w:r w:rsidR="002C6F1C">
        <w:rPr>
          <w:rFonts w:ascii="Times New Roman" w:hAnsi="Times New Roman"/>
          <w:bCs/>
          <w:sz w:val="24"/>
          <w:szCs w:val="24"/>
          <w:lang w:eastAsia="ro-RO"/>
        </w:rPr>
        <w:t>a</w:t>
      </w:r>
      <w:r w:rsidRPr="00AD1362">
        <w:rPr>
          <w:rFonts w:ascii="Times New Roman" w:hAnsi="Times New Roman"/>
          <w:bCs/>
          <w:sz w:val="24"/>
          <w:szCs w:val="24"/>
          <w:lang w:eastAsia="ro-RO"/>
        </w:rPr>
        <w:t xml:space="preserve"> permite accesul la energie electrică</w:t>
      </w:r>
      <w:r w:rsidR="003753C4">
        <w:rPr>
          <w:rFonts w:ascii="Times New Roman" w:hAnsi="Times New Roman"/>
          <w:bCs/>
          <w:sz w:val="24"/>
          <w:szCs w:val="24"/>
          <w:lang w:eastAsia="ro-RO"/>
        </w:rPr>
        <w:t xml:space="preserve"> </w:t>
      </w:r>
      <w:proofErr w:type="spellStart"/>
      <w:r w:rsidR="003753C4">
        <w:rPr>
          <w:rFonts w:ascii="Times New Roman" w:hAnsi="Times New Roman"/>
          <w:bCs/>
          <w:sz w:val="24"/>
          <w:szCs w:val="24"/>
          <w:lang w:eastAsia="ro-RO"/>
        </w:rPr>
        <w:t>şi</w:t>
      </w:r>
      <w:proofErr w:type="spellEnd"/>
      <w:r w:rsidR="003753C4">
        <w:rPr>
          <w:rFonts w:ascii="Times New Roman" w:hAnsi="Times New Roman"/>
          <w:bCs/>
          <w:sz w:val="24"/>
          <w:szCs w:val="24"/>
          <w:lang w:eastAsia="ro-RO"/>
        </w:rPr>
        <w:t xml:space="preserve"> gaze naturale </w:t>
      </w:r>
      <w:r w:rsidRPr="00AD1362">
        <w:rPr>
          <w:rFonts w:ascii="Times New Roman" w:hAnsi="Times New Roman"/>
          <w:bCs/>
          <w:sz w:val="24"/>
          <w:szCs w:val="24"/>
          <w:lang w:eastAsia="ro-RO"/>
        </w:rPr>
        <w:t xml:space="preserve">unui număr sporit de utilizatori și, în același timp, </w:t>
      </w:r>
      <w:r w:rsidR="003753C4">
        <w:rPr>
          <w:rFonts w:ascii="Times New Roman" w:hAnsi="Times New Roman"/>
          <w:bCs/>
          <w:sz w:val="24"/>
          <w:szCs w:val="24"/>
          <w:lang w:eastAsia="ro-RO"/>
        </w:rPr>
        <w:t>va sprijini</w:t>
      </w:r>
      <w:r w:rsidRPr="00AD1362">
        <w:rPr>
          <w:rFonts w:ascii="Times New Roman" w:hAnsi="Times New Roman"/>
          <w:bCs/>
          <w:sz w:val="24"/>
          <w:szCs w:val="24"/>
          <w:lang w:eastAsia="ro-RO"/>
        </w:rPr>
        <w:t xml:space="preserve"> viitori</w:t>
      </w:r>
      <w:r w:rsidR="003753C4">
        <w:rPr>
          <w:rFonts w:ascii="Times New Roman" w:hAnsi="Times New Roman"/>
          <w:bCs/>
          <w:sz w:val="24"/>
          <w:szCs w:val="24"/>
          <w:lang w:eastAsia="ro-RO"/>
        </w:rPr>
        <w:t>i</w:t>
      </w:r>
      <w:r w:rsidRPr="00AD1362">
        <w:rPr>
          <w:rFonts w:ascii="Times New Roman" w:hAnsi="Times New Roman"/>
          <w:bCs/>
          <w:sz w:val="24"/>
          <w:szCs w:val="24"/>
          <w:lang w:eastAsia="ro-RO"/>
        </w:rPr>
        <w:t xml:space="preserve"> clienți finali </w:t>
      </w:r>
      <w:proofErr w:type="spellStart"/>
      <w:r w:rsidR="00B930B2">
        <w:rPr>
          <w:rFonts w:ascii="Times New Roman" w:hAnsi="Times New Roman"/>
          <w:bCs/>
          <w:sz w:val="24"/>
          <w:szCs w:val="24"/>
          <w:lang w:eastAsia="ro-RO"/>
        </w:rPr>
        <w:t>non</w:t>
      </w:r>
      <w:r w:rsidRPr="00AD1362">
        <w:rPr>
          <w:rFonts w:ascii="Times New Roman" w:hAnsi="Times New Roman"/>
          <w:bCs/>
          <w:sz w:val="24"/>
          <w:szCs w:val="24"/>
          <w:lang w:eastAsia="ro-RO"/>
        </w:rPr>
        <w:t>casnici</w:t>
      </w:r>
      <w:proofErr w:type="spellEnd"/>
      <w:r w:rsidR="00B930B2">
        <w:rPr>
          <w:rFonts w:ascii="Times New Roman" w:hAnsi="Times New Roman"/>
          <w:bCs/>
          <w:sz w:val="24"/>
          <w:szCs w:val="24"/>
          <w:lang w:eastAsia="ro-RO"/>
        </w:rPr>
        <w:t xml:space="preserve"> ale căror locuri de consum sunt alimentate</w:t>
      </w:r>
      <w:r w:rsidR="00346452">
        <w:rPr>
          <w:rFonts w:ascii="Times New Roman" w:hAnsi="Times New Roman"/>
          <w:bCs/>
          <w:sz w:val="24"/>
          <w:szCs w:val="24"/>
          <w:lang w:eastAsia="ro-RO"/>
        </w:rPr>
        <w:t xml:space="preserve"> după caz, cu </w:t>
      </w:r>
      <w:r w:rsidR="00B930B2">
        <w:rPr>
          <w:rFonts w:ascii="Times New Roman" w:hAnsi="Times New Roman"/>
          <w:bCs/>
          <w:sz w:val="24"/>
          <w:szCs w:val="24"/>
          <w:lang w:eastAsia="ro-RO"/>
        </w:rPr>
        <w:t>energie electrică</w:t>
      </w:r>
      <w:r w:rsidR="00346452">
        <w:rPr>
          <w:rFonts w:ascii="Times New Roman" w:hAnsi="Times New Roman"/>
          <w:bCs/>
          <w:sz w:val="24"/>
          <w:szCs w:val="24"/>
          <w:lang w:eastAsia="ro-RO"/>
        </w:rPr>
        <w:t xml:space="preserve"> sau gaze naturale, </w:t>
      </w:r>
      <w:r w:rsidR="00B930B2">
        <w:rPr>
          <w:rFonts w:ascii="Times New Roman" w:hAnsi="Times New Roman"/>
          <w:bCs/>
          <w:sz w:val="24"/>
          <w:szCs w:val="24"/>
          <w:lang w:eastAsia="ro-RO"/>
        </w:rPr>
        <w:t>prin instalații de racordare cu lungimi până la 2500 metri</w:t>
      </w:r>
      <w:r w:rsidRPr="00AD1362">
        <w:rPr>
          <w:rFonts w:ascii="Times New Roman" w:hAnsi="Times New Roman"/>
          <w:bCs/>
          <w:sz w:val="24"/>
          <w:szCs w:val="24"/>
          <w:lang w:eastAsia="ro-RO"/>
        </w:rPr>
        <w:t>.</w:t>
      </w:r>
      <w:r w:rsidR="0084670F">
        <w:rPr>
          <w:rFonts w:ascii="Times New Roman" w:hAnsi="Times New Roman"/>
          <w:bCs/>
          <w:sz w:val="24"/>
          <w:szCs w:val="24"/>
          <w:lang w:eastAsia="ro-RO"/>
        </w:rPr>
        <w:t xml:space="preserve"> </w:t>
      </w:r>
    </w:p>
    <w:p w:rsidR="00AD1362" w:rsidRPr="00AD1362" w:rsidRDefault="00AD1362" w:rsidP="00906003">
      <w:pPr>
        <w:spacing w:line="276" w:lineRule="auto"/>
        <w:ind w:firstLine="720"/>
        <w:jc w:val="both"/>
        <w:rPr>
          <w:rFonts w:ascii="Times New Roman" w:hAnsi="Times New Roman"/>
          <w:bCs/>
          <w:sz w:val="24"/>
          <w:szCs w:val="24"/>
          <w:lang w:val="fr-FR"/>
        </w:rPr>
      </w:pPr>
      <w:proofErr w:type="spellStart"/>
      <w:r w:rsidRPr="00AD1362">
        <w:rPr>
          <w:rFonts w:ascii="Times New Roman" w:hAnsi="Times New Roman"/>
          <w:bCs/>
          <w:sz w:val="24"/>
          <w:szCs w:val="24"/>
          <w:lang w:val="fr-FR"/>
        </w:rPr>
        <w:t>Principalele</w:t>
      </w:r>
      <w:proofErr w:type="spellEnd"/>
      <w:r w:rsidRPr="00AD1362">
        <w:rPr>
          <w:rFonts w:ascii="Times New Roman" w:hAnsi="Times New Roman"/>
          <w:bCs/>
          <w:sz w:val="24"/>
          <w:szCs w:val="24"/>
          <w:lang w:val="fr-FR"/>
        </w:rPr>
        <w:t xml:space="preserve"> </w:t>
      </w:r>
      <w:proofErr w:type="spellStart"/>
      <w:r w:rsidRPr="00AD1362">
        <w:rPr>
          <w:rFonts w:ascii="Times New Roman" w:hAnsi="Times New Roman"/>
          <w:bCs/>
          <w:sz w:val="24"/>
          <w:szCs w:val="24"/>
          <w:lang w:val="fr-FR"/>
        </w:rPr>
        <w:t>prevederi</w:t>
      </w:r>
      <w:proofErr w:type="spellEnd"/>
      <w:r w:rsidRPr="00AD1362">
        <w:rPr>
          <w:rFonts w:ascii="Times New Roman" w:hAnsi="Times New Roman"/>
          <w:bCs/>
          <w:sz w:val="24"/>
          <w:szCs w:val="24"/>
          <w:lang w:val="fr-FR"/>
        </w:rPr>
        <w:t xml:space="preserve"> </w:t>
      </w:r>
      <w:proofErr w:type="spellStart"/>
      <w:r w:rsidRPr="00AD1362">
        <w:rPr>
          <w:rFonts w:ascii="Times New Roman" w:hAnsi="Times New Roman"/>
          <w:bCs/>
          <w:sz w:val="24"/>
          <w:szCs w:val="24"/>
          <w:lang w:val="fr-FR"/>
        </w:rPr>
        <w:t>cu</w:t>
      </w:r>
      <w:proofErr w:type="spellEnd"/>
      <w:r w:rsidRPr="00AD1362">
        <w:rPr>
          <w:rFonts w:ascii="Times New Roman" w:hAnsi="Times New Roman"/>
          <w:bCs/>
          <w:sz w:val="24"/>
          <w:szCs w:val="24"/>
          <w:lang w:val="fr-FR"/>
        </w:rPr>
        <w:t xml:space="preserve"> </w:t>
      </w:r>
      <w:proofErr w:type="spellStart"/>
      <w:r w:rsidRPr="00AD1362">
        <w:rPr>
          <w:rFonts w:ascii="Times New Roman" w:hAnsi="Times New Roman"/>
          <w:bCs/>
          <w:sz w:val="24"/>
          <w:szCs w:val="24"/>
          <w:lang w:val="fr-FR"/>
        </w:rPr>
        <w:t>privire</w:t>
      </w:r>
      <w:proofErr w:type="spellEnd"/>
      <w:r w:rsidRPr="00AD1362">
        <w:rPr>
          <w:rFonts w:ascii="Times New Roman" w:hAnsi="Times New Roman"/>
          <w:bCs/>
          <w:sz w:val="24"/>
          <w:szCs w:val="24"/>
          <w:lang w:val="fr-FR"/>
        </w:rPr>
        <w:t xml:space="preserve"> la </w:t>
      </w:r>
      <w:proofErr w:type="spellStart"/>
      <w:r w:rsidRPr="00AD1362">
        <w:rPr>
          <w:rFonts w:ascii="Times New Roman" w:hAnsi="Times New Roman"/>
          <w:bCs/>
          <w:sz w:val="24"/>
          <w:szCs w:val="24"/>
          <w:lang w:val="fr-FR"/>
        </w:rPr>
        <w:t>racordarea</w:t>
      </w:r>
      <w:proofErr w:type="spellEnd"/>
      <w:r w:rsidRPr="00AD1362">
        <w:rPr>
          <w:rFonts w:ascii="Times New Roman" w:hAnsi="Times New Roman"/>
          <w:bCs/>
          <w:sz w:val="24"/>
          <w:szCs w:val="24"/>
          <w:lang w:val="fr-FR"/>
        </w:rPr>
        <w:t xml:space="preserve"> </w:t>
      </w:r>
      <w:proofErr w:type="spellStart"/>
      <w:r w:rsidRPr="00AD1362">
        <w:rPr>
          <w:rFonts w:ascii="Times New Roman" w:hAnsi="Times New Roman"/>
          <w:bCs/>
          <w:sz w:val="24"/>
          <w:szCs w:val="24"/>
          <w:lang w:val="fr-FR"/>
        </w:rPr>
        <w:t>clienților</w:t>
      </w:r>
      <w:proofErr w:type="spellEnd"/>
      <w:r w:rsidRPr="00AD1362">
        <w:rPr>
          <w:rFonts w:ascii="Times New Roman" w:hAnsi="Times New Roman"/>
          <w:bCs/>
          <w:sz w:val="24"/>
          <w:szCs w:val="24"/>
          <w:lang w:val="fr-FR"/>
        </w:rPr>
        <w:t xml:space="preserve"> </w:t>
      </w:r>
      <w:proofErr w:type="spellStart"/>
      <w:r w:rsidR="00B930B2">
        <w:rPr>
          <w:rFonts w:ascii="Times New Roman" w:hAnsi="Times New Roman"/>
          <w:bCs/>
          <w:sz w:val="24"/>
          <w:szCs w:val="24"/>
          <w:lang w:val="fr-FR"/>
        </w:rPr>
        <w:t>finali</w:t>
      </w:r>
      <w:proofErr w:type="spellEnd"/>
      <w:r w:rsidR="00B930B2">
        <w:rPr>
          <w:rFonts w:ascii="Times New Roman" w:hAnsi="Times New Roman"/>
          <w:bCs/>
          <w:sz w:val="24"/>
          <w:szCs w:val="24"/>
          <w:lang w:val="fr-FR"/>
        </w:rPr>
        <w:t xml:space="preserve"> </w:t>
      </w:r>
      <w:proofErr w:type="spellStart"/>
      <w:r w:rsidR="00B930B2">
        <w:rPr>
          <w:rFonts w:ascii="Times New Roman" w:hAnsi="Times New Roman"/>
          <w:bCs/>
          <w:sz w:val="24"/>
          <w:szCs w:val="24"/>
          <w:lang w:val="fr-FR"/>
        </w:rPr>
        <w:t>non</w:t>
      </w:r>
      <w:r w:rsidRPr="00AD1362">
        <w:rPr>
          <w:rFonts w:ascii="Times New Roman" w:hAnsi="Times New Roman"/>
          <w:bCs/>
          <w:sz w:val="24"/>
          <w:szCs w:val="24"/>
          <w:lang w:val="fr-FR"/>
        </w:rPr>
        <w:t>casnici</w:t>
      </w:r>
      <w:proofErr w:type="spellEnd"/>
      <w:r w:rsidRPr="00AD1362">
        <w:rPr>
          <w:rFonts w:ascii="Times New Roman" w:hAnsi="Times New Roman"/>
          <w:bCs/>
          <w:sz w:val="24"/>
          <w:szCs w:val="24"/>
          <w:lang w:val="fr-FR"/>
        </w:rPr>
        <w:t xml:space="preserve"> la </w:t>
      </w:r>
      <w:proofErr w:type="spellStart"/>
      <w:r w:rsidRPr="00AD1362">
        <w:rPr>
          <w:rFonts w:ascii="Times New Roman" w:hAnsi="Times New Roman"/>
          <w:bCs/>
          <w:sz w:val="24"/>
          <w:szCs w:val="24"/>
          <w:lang w:val="fr-FR"/>
        </w:rPr>
        <w:t>rețelele</w:t>
      </w:r>
      <w:proofErr w:type="spellEnd"/>
      <w:r w:rsidRPr="00AD1362">
        <w:rPr>
          <w:rFonts w:ascii="Times New Roman" w:hAnsi="Times New Roman"/>
          <w:bCs/>
          <w:sz w:val="24"/>
          <w:szCs w:val="24"/>
          <w:lang w:val="fr-FR"/>
        </w:rPr>
        <w:t xml:space="preserve"> </w:t>
      </w:r>
      <w:proofErr w:type="spellStart"/>
      <w:r w:rsidRPr="00AD1362">
        <w:rPr>
          <w:rFonts w:ascii="Times New Roman" w:hAnsi="Times New Roman"/>
          <w:bCs/>
          <w:sz w:val="24"/>
          <w:szCs w:val="24"/>
          <w:lang w:val="fr-FR"/>
        </w:rPr>
        <w:t>electrice</w:t>
      </w:r>
      <w:proofErr w:type="spellEnd"/>
      <w:r w:rsidRPr="00AD1362">
        <w:rPr>
          <w:rFonts w:ascii="Times New Roman" w:hAnsi="Times New Roman"/>
          <w:bCs/>
          <w:sz w:val="24"/>
          <w:szCs w:val="24"/>
          <w:lang w:val="fr-FR"/>
        </w:rPr>
        <w:t xml:space="preserve"> </w:t>
      </w:r>
      <w:proofErr w:type="spellStart"/>
      <w:r w:rsidRPr="00AD1362">
        <w:rPr>
          <w:rFonts w:ascii="Times New Roman" w:hAnsi="Times New Roman"/>
          <w:bCs/>
          <w:sz w:val="24"/>
          <w:szCs w:val="24"/>
          <w:lang w:val="fr-FR"/>
        </w:rPr>
        <w:t>și</w:t>
      </w:r>
      <w:proofErr w:type="spellEnd"/>
      <w:r w:rsidRPr="00AD1362">
        <w:rPr>
          <w:rFonts w:ascii="Times New Roman" w:hAnsi="Times New Roman"/>
          <w:bCs/>
          <w:sz w:val="24"/>
          <w:szCs w:val="24"/>
          <w:lang w:val="fr-FR"/>
        </w:rPr>
        <w:t xml:space="preserve"> de gaze </w:t>
      </w:r>
      <w:proofErr w:type="spellStart"/>
      <w:r w:rsidRPr="00AD1362">
        <w:rPr>
          <w:rFonts w:ascii="Times New Roman" w:hAnsi="Times New Roman"/>
          <w:bCs/>
          <w:sz w:val="24"/>
          <w:szCs w:val="24"/>
          <w:lang w:val="fr-FR"/>
        </w:rPr>
        <w:t>naturale</w:t>
      </w:r>
      <w:proofErr w:type="spellEnd"/>
      <w:r w:rsidRPr="00AD1362">
        <w:rPr>
          <w:rFonts w:ascii="Times New Roman" w:hAnsi="Times New Roman"/>
          <w:bCs/>
          <w:sz w:val="24"/>
          <w:szCs w:val="24"/>
          <w:lang w:val="fr-FR"/>
        </w:rPr>
        <w:t xml:space="preserve"> de </w:t>
      </w:r>
      <w:proofErr w:type="spellStart"/>
      <w:r w:rsidRPr="00AD1362">
        <w:rPr>
          <w:rFonts w:ascii="Times New Roman" w:hAnsi="Times New Roman"/>
          <w:bCs/>
          <w:sz w:val="24"/>
          <w:szCs w:val="24"/>
          <w:lang w:val="fr-FR"/>
        </w:rPr>
        <w:t>interes</w:t>
      </w:r>
      <w:proofErr w:type="spellEnd"/>
      <w:r w:rsidRPr="00AD1362">
        <w:rPr>
          <w:rFonts w:ascii="Times New Roman" w:hAnsi="Times New Roman"/>
          <w:bCs/>
          <w:sz w:val="24"/>
          <w:szCs w:val="24"/>
          <w:lang w:val="fr-FR"/>
        </w:rPr>
        <w:t xml:space="preserve"> public </w:t>
      </w:r>
      <w:proofErr w:type="spellStart"/>
      <w:proofErr w:type="gramStart"/>
      <w:r w:rsidRPr="00AD1362">
        <w:rPr>
          <w:rFonts w:ascii="Times New Roman" w:hAnsi="Times New Roman"/>
          <w:bCs/>
          <w:sz w:val="24"/>
          <w:szCs w:val="24"/>
          <w:lang w:val="fr-FR"/>
        </w:rPr>
        <w:t>sunt</w:t>
      </w:r>
      <w:proofErr w:type="spellEnd"/>
      <w:r w:rsidRPr="00AD1362">
        <w:rPr>
          <w:rFonts w:ascii="Times New Roman" w:hAnsi="Times New Roman"/>
          <w:bCs/>
          <w:sz w:val="24"/>
          <w:szCs w:val="24"/>
          <w:lang w:val="fr-FR"/>
        </w:rPr>
        <w:t>:</w:t>
      </w:r>
      <w:proofErr w:type="gramEnd"/>
    </w:p>
    <w:p w:rsidR="002C6F1C" w:rsidRPr="002C6F1C" w:rsidRDefault="00AD1362" w:rsidP="002C6F1C">
      <w:pPr>
        <w:pStyle w:val="ListParagraph"/>
        <w:numPr>
          <w:ilvl w:val="0"/>
          <w:numId w:val="16"/>
        </w:numPr>
        <w:tabs>
          <w:tab w:val="left" w:pos="990"/>
        </w:tabs>
        <w:spacing w:line="276" w:lineRule="auto"/>
        <w:ind w:left="0" w:firstLine="720"/>
        <w:jc w:val="both"/>
        <w:rPr>
          <w:rFonts w:ascii="Times New Roman" w:hAnsi="Times New Roman"/>
          <w:sz w:val="24"/>
          <w:szCs w:val="24"/>
        </w:rPr>
      </w:pPr>
      <w:proofErr w:type="spellStart"/>
      <w:r w:rsidRPr="002C6F1C">
        <w:rPr>
          <w:rFonts w:ascii="Times New Roman" w:hAnsi="Times New Roman"/>
          <w:sz w:val="24"/>
          <w:szCs w:val="24"/>
          <w:lang w:val="fr-FR"/>
        </w:rPr>
        <w:t>Pentru</w:t>
      </w:r>
      <w:proofErr w:type="spellEnd"/>
      <w:r w:rsidRPr="002C6F1C">
        <w:rPr>
          <w:rFonts w:ascii="Times New Roman" w:hAnsi="Times New Roman"/>
          <w:sz w:val="24"/>
          <w:szCs w:val="24"/>
        </w:rPr>
        <w:t xml:space="preserve"> utilizatorii de tip clienți </w:t>
      </w:r>
      <w:proofErr w:type="spellStart"/>
      <w:r w:rsidR="00B930B2" w:rsidRPr="002C6F1C">
        <w:rPr>
          <w:rFonts w:ascii="Times New Roman" w:hAnsi="Times New Roman"/>
          <w:sz w:val="24"/>
          <w:szCs w:val="24"/>
        </w:rPr>
        <w:t>non</w:t>
      </w:r>
      <w:r w:rsidRPr="002C6F1C">
        <w:rPr>
          <w:rFonts w:ascii="Times New Roman" w:hAnsi="Times New Roman"/>
          <w:sz w:val="24"/>
          <w:szCs w:val="24"/>
        </w:rPr>
        <w:t>casnici</w:t>
      </w:r>
      <w:proofErr w:type="spellEnd"/>
      <w:r w:rsidRPr="002C6F1C">
        <w:rPr>
          <w:rFonts w:ascii="Times New Roman" w:hAnsi="Times New Roman"/>
          <w:sz w:val="24"/>
          <w:szCs w:val="24"/>
        </w:rPr>
        <w:t xml:space="preserve">, operatorii de distribuție concesionari au obligația </w:t>
      </w:r>
      <w:r w:rsidR="002C6F1C" w:rsidRPr="002C6F1C">
        <w:rPr>
          <w:rFonts w:ascii="Times New Roman" w:hAnsi="Times New Roman"/>
          <w:sz w:val="24"/>
          <w:szCs w:val="24"/>
        </w:rPr>
        <w:t xml:space="preserve">de </w:t>
      </w:r>
      <w:r w:rsidRPr="002C6F1C">
        <w:rPr>
          <w:rFonts w:ascii="Times New Roman" w:hAnsi="Times New Roman"/>
          <w:sz w:val="24"/>
          <w:szCs w:val="24"/>
        </w:rPr>
        <w:t>a finanța și realiza lucrările de proiectare și execuție a instalației de racordare, cu recuperarea ulterioară de către operator a acestor costuri prin tarifele de distribuție</w:t>
      </w:r>
      <w:r w:rsidR="00346452" w:rsidRPr="002C6F1C">
        <w:rPr>
          <w:rFonts w:ascii="Times New Roman" w:hAnsi="Times New Roman"/>
          <w:sz w:val="24"/>
          <w:szCs w:val="24"/>
        </w:rPr>
        <w:t xml:space="preserve">, în situația în care </w:t>
      </w:r>
      <w:r w:rsidR="00346452" w:rsidRPr="002C6F1C">
        <w:rPr>
          <w:rFonts w:ascii="Times New Roman" w:hAnsi="Times New Roman" w:cs="Times New Roman"/>
          <w:bCs/>
          <w:sz w:val="24"/>
          <w:szCs w:val="24"/>
        </w:rPr>
        <w:t>lungime</w:t>
      </w:r>
      <w:r w:rsidR="00346452" w:rsidRPr="002C6F1C">
        <w:rPr>
          <w:rFonts w:ascii="Times New Roman" w:eastAsia="Times New Roman" w:hAnsi="Times New Roman" w:cs="Times New Roman"/>
          <w:sz w:val="24"/>
          <w:szCs w:val="24"/>
          <w:lang w:eastAsia="en-GB"/>
        </w:rPr>
        <w:t xml:space="preserve">a instalației de </w:t>
      </w:r>
      <w:r w:rsidR="00915220" w:rsidRPr="002C6F1C">
        <w:rPr>
          <w:rFonts w:ascii="Times New Roman" w:eastAsia="Times New Roman" w:hAnsi="Times New Roman" w:cs="Times New Roman"/>
          <w:sz w:val="24"/>
          <w:szCs w:val="24"/>
          <w:lang w:eastAsia="en-GB"/>
        </w:rPr>
        <w:t>racordare</w:t>
      </w:r>
      <w:r w:rsidR="00346452" w:rsidRPr="002C6F1C">
        <w:rPr>
          <w:rFonts w:ascii="Times New Roman" w:eastAsia="Times New Roman" w:hAnsi="Times New Roman" w:cs="Times New Roman"/>
          <w:sz w:val="24"/>
          <w:szCs w:val="24"/>
          <w:lang w:eastAsia="en-GB"/>
        </w:rPr>
        <w:t xml:space="preserve"> este de până la 2.500 metri. </w:t>
      </w:r>
      <w:r w:rsidR="00346452" w:rsidRPr="002C6F1C">
        <w:rPr>
          <w:rFonts w:ascii="Times New Roman" w:hAnsi="Times New Roman" w:cs="Times New Roman"/>
          <w:bCs/>
          <w:sz w:val="24"/>
          <w:szCs w:val="24"/>
        </w:rPr>
        <w:t>În cazul în care lungime</w:t>
      </w:r>
      <w:r w:rsidR="00346452" w:rsidRPr="002C6F1C">
        <w:rPr>
          <w:rFonts w:ascii="Times New Roman" w:eastAsia="Times New Roman" w:hAnsi="Times New Roman" w:cs="Times New Roman"/>
          <w:sz w:val="24"/>
          <w:szCs w:val="24"/>
          <w:lang w:eastAsia="en-GB"/>
        </w:rPr>
        <w:t xml:space="preserve">a instalației de </w:t>
      </w:r>
      <w:r w:rsidR="00915220" w:rsidRPr="002C6F1C">
        <w:rPr>
          <w:rFonts w:ascii="Times New Roman" w:eastAsia="Times New Roman" w:hAnsi="Times New Roman" w:cs="Times New Roman"/>
          <w:sz w:val="24"/>
          <w:szCs w:val="24"/>
          <w:lang w:eastAsia="en-GB"/>
        </w:rPr>
        <w:t>racordare</w:t>
      </w:r>
      <w:r w:rsidR="00346452" w:rsidRPr="002C6F1C">
        <w:rPr>
          <w:rFonts w:ascii="Times New Roman" w:eastAsia="Times New Roman" w:hAnsi="Times New Roman" w:cs="Times New Roman"/>
          <w:sz w:val="24"/>
          <w:szCs w:val="24"/>
          <w:lang w:eastAsia="en-GB"/>
        </w:rPr>
        <w:t xml:space="preserve"> este de peste 2.500 metri,</w:t>
      </w:r>
      <w:r w:rsidR="00346452" w:rsidRPr="002C6F1C">
        <w:rPr>
          <w:rFonts w:ascii="Times New Roman" w:hAnsi="Times New Roman" w:cs="Times New Roman"/>
          <w:bCs/>
          <w:sz w:val="24"/>
          <w:szCs w:val="24"/>
        </w:rPr>
        <w:t xml:space="preserve"> </w:t>
      </w:r>
      <w:r w:rsidR="00346452" w:rsidRPr="002C6F1C">
        <w:rPr>
          <w:rFonts w:ascii="Times New Roman" w:hAnsi="Times New Roman"/>
          <w:sz w:val="24"/>
          <w:szCs w:val="24"/>
        </w:rPr>
        <w:t xml:space="preserve">operatorii de distribuție concesionari au obligația de a finanța și realiza lucrările de proiectare și execuție </w:t>
      </w:r>
      <w:r w:rsidR="00346452" w:rsidRPr="002C6F1C">
        <w:rPr>
          <w:rFonts w:ascii="Times New Roman" w:hAnsi="Times New Roman" w:cs="Times New Roman"/>
          <w:bCs/>
          <w:sz w:val="24"/>
          <w:szCs w:val="24"/>
        </w:rPr>
        <w:t>necesare realizării obiectivului/conductei</w:t>
      </w:r>
      <w:r w:rsidR="002C6F1C" w:rsidRPr="002C6F1C">
        <w:rPr>
          <w:rFonts w:ascii="Times New Roman" w:hAnsi="Times New Roman" w:cs="Times New Roman"/>
          <w:bCs/>
          <w:sz w:val="24"/>
          <w:szCs w:val="24"/>
        </w:rPr>
        <w:t>,</w:t>
      </w:r>
      <w:r w:rsidR="00346452" w:rsidRPr="002C6F1C">
        <w:rPr>
          <w:rFonts w:ascii="Times New Roman" w:hAnsi="Times New Roman" w:cs="Times New Roman"/>
          <w:bCs/>
          <w:sz w:val="24"/>
          <w:szCs w:val="24"/>
        </w:rPr>
        <w:t xml:space="preserve"> iar solicitanții, viitori clienți noncasnici, finanțează lucrările necesare instalației de racordare</w:t>
      </w:r>
      <w:r w:rsidR="00906003" w:rsidRPr="002C6F1C">
        <w:rPr>
          <w:rFonts w:ascii="Times New Roman" w:hAnsi="Times New Roman" w:cs="Times New Roman"/>
          <w:bCs/>
          <w:sz w:val="24"/>
          <w:szCs w:val="24"/>
        </w:rPr>
        <w:t>.</w:t>
      </w:r>
    </w:p>
    <w:p w:rsidR="0010652B" w:rsidRDefault="00AD1362" w:rsidP="0010652B">
      <w:pPr>
        <w:pStyle w:val="ListParagraph"/>
        <w:numPr>
          <w:ilvl w:val="0"/>
          <w:numId w:val="16"/>
        </w:numPr>
        <w:tabs>
          <w:tab w:val="left" w:pos="990"/>
        </w:tabs>
        <w:spacing w:line="276" w:lineRule="auto"/>
        <w:ind w:left="0" w:firstLine="720"/>
        <w:jc w:val="both"/>
        <w:rPr>
          <w:rFonts w:ascii="Times New Roman" w:hAnsi="Times New Roman"/>
          <w:sz w:val="24"/>
          <w:szCs w:val="24"/>
        </w:rPr>
      </w:pPr>
      <w:r w:rsidRPr="002C6F1C">
        <w:rPr>
          <w:rFonts w:ascii="Times New Roman" w:hAnsi="Times New Roman"/>
          <w:sz w:val="24"/>
          <w:szCs w:val="24"/>
        </w:rPr>
        <w:t xml:space="preserve">Lucrările de proiectare și execuție a instalației de racordare se realizează de către operatorii de distribuție concesionari în regim concurențial prin încheierea de contracte cu respectarea principiilor concurențiale cu oricare dintre operatorii economici atestați de ANRE. Utilizatorul poate opta pentru încheierea directă  a unui contract pentru aceste activități cu un operator economic atestat ales de acesta, caz în care utilizatorul achită costurile pentru proiectarea și execuția instalației de racordare operatorului economic atestat ales, iar operatorul de distribuție va rambursa ulterior utilizatorului costurile respective, în maximum 5 ani de la data punerii în funcțiune a instalației de racordare, în tranșe anuale egale. </w:t>
      </w:r>
    </w:p>
    <w:p w:rsidR="0010652B" w:rsidRDefault="00AD1362" w:rsidP="0010652B">
      <w:pPr>
        <w:pStyle w:val="ListParagraph"/>
        <w:numPr>
          <w:ilvl w:val="0"/>
          <w:numId w:val="16"/>
        </w:numPr>
        <w:tabs>
          <w:tab w:val="left" w:pos="990"/>
        </w:tabs>
        <w:spacing w:line="276" w:lineRule="auto"/>
        <w:ind w:left="0" w:firstLine="720"/>
        <w:jc w:val="both"/>
        <w:rPr>
          <w:rFonts w:ascii="Times New Roman" w:hAnsi="Times New Roman"/>
          <w:sz w:val="24"/>
          <w:szCs w:val="24"/>
        </w:rPr>
      </w:pPr>
      <w:r w:rsidRPr="0010652B">
        <w:rPr>
          <w:rFonts w:ascii="Times New Roman" w:hAnsi="Times New Roman"/>
          <w:sz w:val="24"/>
          <w:szCs w:val="24"/>
        </w:rPr>
        <w:t>Termenul de realizare a racordării, inclusiv recepția și punerea în funcțiune a instalației de racordare, este de maximum 90 de zile de la data obținerii acordului/autorizației pentru instalația de racordare.</w:t>
      </w:r>
    </w:p>
    <w:p w:rsidR="0010652B" w:rsidRDefault="00B930B2" w:rsidP="0010652B">
      <w:pPr>
        <w:pStyle w:val="ListParagraph"/>
        <w:numPr>
          <w:ilvl w:val="0"/>
          <w:numId w:val="16"/>
        </w:numPr>
        <w:tabs>
          <w:tab w:val="left" w:pos="990"/>
        </w:tabs>
        <w:spacing w:line="276" w:lineRule="auto"/>
        <w:ind w:left="0" w:firstLine="720"/>
        <w:jc w:val="both"/>
        <w:rPr>
          <w:rFonts w:ascii="Times New Roman" w:hAnsi="Times New Roman"/>
          <w:sz w:val="24"/>
          <w:szCs w:val="24"/>
        </w:rPr>
      </w:pPr>
      <w:r w:rsidRPr="0010652B">
        <w:rPr>
          <w:rFonts w:ascii="Times New Roman" w:hAnsi="Times New Roman"/>
          <w:sz w:val="24"/>
          <w:szCs w:val="24"/>
        </w:rPr>
        <w:t>Clienții finali noncasnici care beneficiază de instalații de racordare cu lungimi de până la 2</w:t>
      </w:r>
      <w:r w:rsidR="0010652B">
        <w:rPr>
          <w:rFonts w:ascii="Times New Roman" w:hAnsi="Times New Roman"/>
          <w:sz w:val="24"/>
          <w:szCs w:val="24"/>
        </w:rPr>
        <w:t>.</w:t>
      </w:r>
      <w:r w:rsidRPr="0010652B">
        <w:rPr>
          <w:rFonts w:ascii="Times New Roman" w:hAnsi="Times New Roman"/>
          <w:sz w:val="24"/>
          <w:szCs w:val="24"/>
        </w:rPr>
        <w:t>500 metri finanțate de operatorii de distribuție concesionari au obligația legală de a utiliza și de a păstra destinația locului de consum pe o perioadă de 5 ani de la data punerii în funcțiune a instalațiilor de racordare</w:t>
      </w:r>
      <w:r w:rsidR="00211028" w:rsidRPr="0010652B">
        <w:rPr>
          <w:rFonts w:ascii="Times New Roman" w:hAnsi="Times New Roman"/>
          <w:sz w:val="24"/>
          <w:szCs w:val="24"/>
        </w:rPr>
        <w:t xml:space="preserve">. </w:t>
      </w:r>
    </w:p>
    <w:p w:rsidR="0010652B" w:rsidRDefault="0084670F" w:rsidP="0010652B">
      <w:pPr>
        <w:pStyle w:val="ListParagraph"/>
        <w:numPr>
          <w:ilvl w:val="0"/>
          <w:numId w:val="16"/>
        </w:numPr>
        <w:tabs>
          <w:tab w:val="left" w:pos="990"/>
        </w:tabs>
        <w:spacing w:line="276" w:lineRule="auto"/>
        <w:ind w:left="0" w:firstLine="720"/>
        <w:jc w:val="both"/>
        <w:rPr>
          <w:rFonts w:ascii="Times New Roman" w:hAnsi="Times New Roman"/>
          <w:sz w:val="24"/>
          <w:szCs w:val="24"/>
        </w:rPr>
      </w:pPr>
      <w:r w:rsidRPr="0010652B">
        <w:rPr>
          <w:rFonts w:ascii="Times New Roman" w:hAnsi="Times New Roman"/>
          <w:sz w:val="24"/>
          <w:szCs w:val="24"/>
        </w:rPr>
        <w:t xml:space="preserve">Regulile mai sus menționate se aplică și prosumatorilor care dețin instalații de producere a energiei electrice </w:t>
      </w:r>
      <w:r w:rsidR="006D75EA" w:rsidRPr="0010652B">
        <w:rPr>
          <w:rFonts w:ascii="Times New Roman" w:hAnsi="Times New Roman"/>
          <w:sz w:val="24"/>
          <w:szCs w:val="24"/>
        </w:rPr>
        <w:t xml:space="preserve">din surse regenerabile </w:t>
      </w:r>
      <w:r w:rsidRPr="0010652B">
        <w:rPr>
          <w:rFonts w:ascii="Times New Roman" w:hAnsi="Times New Roman"/>
          <w:sz w:val="24"/>
          <w:szCs w:val="24"/>
        </w:rPr>
        <w:t>cu puteri instalate de cel mult 100 kW pe loc de consum</w:t>
      </w:r>
      <w:r w:rsidR="006D75EA" w:rsidRPr="0010652B">
        <w:rPr>
          <w:rFonts w:ascii="Times New Roman" w:hAnsi="Times New Roman"/>
          <w:sz w:val="24"/>
          <w:szCs w:val="24"/>
        </w:rPr>
        <w:t>.</w:t>
      </w:r>
      <w:r w:rsidR="00622827" w:rsidRPr="0010652B">
        <w:rPr>
          <w:rFonts w:ascii="Times New Roman" w:hAnsi="Times New Roman"/>
          <w:sz w:val="24"/>
          <w:szCs w:val="24"/>
        </w:rPr>
        <w:t xml:space="preserve"> Procedura aplicată acestor </w:t>
      </w:r>
      <w:proofErr w:type="spellStart"/>
      <w:r w:rsidR="00622827" w:rsidRPr="0010652B">
        <w:rPr>
          <w:rFonts w:ascii="Times New Roman" w:hAnsi="Times New Roman"/>
          <w:sz w:val="24"/>
          <w:szCs w:val="24"/>
        </w:rPr>
        <w:t>prosumatori</w:t>
      </w:r>
      <w:proofErr w:type="spellEnd"/>
      <w:r w:rsidR="00622827" w:rsidRPr="0010652B">
        <w:rPr>
          <w:rFonts w:ascii="Times New Roman" w:hAnsi="Times New Roman"/>
          <w:sz w:val="24"/>
          <w:szCs w:val="24"/>
        </w:rPr>
        <w:t xml:space="preserve"> simplific</w:t>
      </w:r>
      <w:r w:rsidR="009E41DF">
        <w:rPr>
          <w:rFonts w:ascii="Times New Roman" w:hAnsi="Times New Roman"/>
          <w:sz w:val="24"/>
          <w:szCs w:val="24"/>
        </w:rPr>
        <w:t>ă procesul</w:t>
      </w:r>
      <w:r w:rsidR="00622827" w:rsidRPr="0010652B">
        <w:rPr>
          <w:rFonts w:ascii="Times New Roman" w:hAnsi="Times New Roman"/>
          <w:sz w:val="24"/>
          <w:szCs w:val="24"/>
        </w:rPr>
        <w:t xml:space="preserve"> de racordare a locurilor de consum și de producere aparţinând prosumatorilor, evitându-se pe cât posibil lucrările care implică termene lungi de execuție și bariere de natură birocratică.</w:t>
      </w:r>
    </w:p>
    <w:p w:rsidR="004431F9" w:rsidRDefault="00211028" w:rsidP="004431F9">
      <w:pPr>
        <w:spacing w:line="276" w:lineRule="auto"/>
        <w:ind w:firstLine="720"/>
        <w:jc w:val="both"/>
        <w:rPr>
          <w:rFonts w:ascii="Times New Roman" w:hAnsi="Times New Roman"/>
          <w:sz w:val="24"/>
          <w:szCs w:val="24"/>
        </w:rPr>
      </w:pPr>
      <w:r w:rsidRPr="0010652B">
        <w:rPr>
          <w:rFonts w:ascii="Times New Roman" w:hAnsi="Times New Roman" w:cs="Times New Roman"/>
          <w:sz w:val="24"/>
          <w:szCs w:val="24"/>
        </w:rPr>
        <w:lastRenderedPageBreak/>
        <w:t>Unitățile administrativ-teritoriale și/sau asocierile acestora, precum și asociațiile de dezvoltare intercomunitară</w:t>
      </w:r>
      <w:r w:rsidR="005D44DA">
        <w:rPr>
          <w:rFonts w:ascii="Times New Roman" w:hAnsi="Times New Roman" w:cs="Times New Roman"/>
          <w:sz w:val="24"/>
          <w:szCs w:val="24"/>
        </w:rPr>
        <w:t>,</w:t>
      </w:r>
      <w:bookmarkStart w:id="0" w:name="_GoBack"/>
      <w:bookmarkEnd w:id="0"/>
      <w:r w:rsidRPr="0010652B">
        <w:rPr>
          <w:rFonts w:ascii="Times New Roman" w:hAnsi="Times New Roman" w:cs="Times New Roman"/>
          <w:sz w:val="24"/>
          <w:szCs w:val="24"/>
        </w:rPr>
        <w:t xml:space="preserve"> care solicită racordarea la sistemul de distribuție a gazelor naturale a unor obiective/sisteme noi au posibilitatea de a asigura finanțarea lucrărilor necesare prin fonduri nerambursabile</w:t>
      </w:r>
      <w:r w:rsidR="0010652B" w:rsidRPr="0010652B">
        <w:rPr>
          <w:rFonts w:ascii="Times New Roman" w:hAnsi="Times New Roman" w:cs="Times New Roman"/>
          <w:sz w:val="24"/>
          <w:szCs w:val="24"/>
        </w:rPr>
        <w:t>.</w:t>
      </w:r>
    </w:p>
    <w:p w:rsidR="0010652B" w:rsidRDefault="004431F9" w:rsidP="004431F9">
      <w:pPr>
        <w:spacing w:line="276" w:lineRule="auto"/>
        <w:ind w:firstLine="720"/>
        <w:jc w:val="both"/>
        <w:rPr>
          <w:rFonts w:ascii="Times New Roman" w:hAnsi="Times New Roman"/>
          <w:sz w:val="24"/>
          <w:szCs w:val="24"/>
        </w:rPr>
      </w:pPr>
      <w:r w:rsidRPr="004431F9">
        <w:rPr>
          <w:rFonts w:ascii="Times New Roman" w:hAnsi="Times New Roman"/>
          <w:sz w:val="24"/>
          <w:szCs w:val="24"/>
        </w:rPr>
        <w:t>Cererile de racordare la sistemul de distribuție depuse la operatorul de distribuție înainte de intrarea în vigoare a prevederilor noilor acte normative și pentru care nu au fost emise avize tehnice de racordare, se soluționează în conformitate cu prevederile din legislația primară.</w:t>
      </w:r>
      <w:r w:rsidR="00AD1362">
        <w:rPr>
          <w:rFonts w:ascii="Times New Roman" w:hAnsi="Times New Roman"/>
          <w:bCs/>
          <w:sz w:val="24"/>
          <w:szCs w:val="24"/>
        </w:rPr>
        <w:tab/>
      </w:r>
      <w:r w:rsidR="00AD1362" w:rsidRPr="00AD1362">
        <w:rPr>
          <w:rFonts w:ascii="Times New Roman" w:hAnsi="Times New Roman"/>
          <w:bCs/>
          <w:sz w:val="24"/>
          <w:szCs w:val="24"/>
        </w:rPr>
        <w:t xml:space="preserve"> </w:t>
      </w:r>
    </w:p>
    <w:p w:rsidR="0010652B" w:rsidRDefault="003641AA" w:rsidP="0010652B">
      <w:pPr>
        <w:spacing w:line="276" w:lineRule="auto"/>
        <w:ind w:firstLine="720"/>
        <w:jc w:val="both"/>
        <w:rPr>
          <w:rFonts w:ascii="Times New Roman" w:hAnsi="Times New Roman"/>
          <w:sz w:val="24"/>
          <w:szCs w:val="24"/>
        </w:rPr>
      </w:pPr>
      <w:r>
        <w:rPr>
          <w:rFonts w:ascii="Times New Roman" w:hAnsi="Times New Roman"/>
          <w:bCs/>
          <w:sz w:val="24"/>
          <w:szCs w:val="24"/>
        </w:rPr>
        <w:t>A</w:t>
      </w:r>
      <w:r w:rsidR="00A67CB7" w:rsidRPr="00A67CB7">
        <w:rPr>
          <w:rFonts w:ascii="Times New Roman" w:hAnsi="Times New Roman" w:cs="Times New Roman"/>
          <w:bCs/>
          <w:sz w:val="24"/>
          <w:szCs w:val="24"/>
        </w:rPr>
        <w:t>cte</w:t>
      </w:r>
      <w:r>
        <w:rPr>
          <w:rFonts w:ascii="Times New Roman" w:hAnsi="Times New Roman" w:cs="Times New Roman"/>
          <w:bCs/>
          <w:sz w:val="24"/>
          <w:szCs w:val="24"/>
        </w:rPr>
        <w:t>le</w:t>
      </w:r>
      <w:r w:rsidR="00A67CB7" w:rsidRPr="00A67CB7">
        <w:rPr>
          <w:rFonts w:ascii="Times New Roman" w:hAnsi="Times New Roman" w:cs="Times New Roman"/>
          <w:bCs/>
          <w:sz w:val="24"/>
          <w:szCs w:val="24"/>
        </w:rPr>
        <w:t xml:space="preserve"> normative</w:t>
      </w:r>
      <w:r>
        <w:rPr>
          <w:rFonts w:ascii="Times New Roman" w:hAnsi="Times New Roman" w:cs="Times New Roman"/>
          <w:bCs/>
          <w:sz w:val="24"/>
          <w:szCs w:val="24"/>
        </w:rPr>
        <w:t xml:space="preserve"> recent aprobate aduc beneficii și în domeniul racordării locurilor de producere a energiei electrice. Astfel, </w:t>
      </w:r>
      <w:r w:rsidR="00A67CB7" w:rsidRPr="00A67CB7">
        <w:rPr>
          <w:rFonts w:ascii="Times New Roman" w:hAnsi="Times New Roman" w:cs="Times New Roman"/>
          <w:sz w:val="24"/>
          <w:szCs w:val="24"/>
        </w:rPr>
        <w:t xml:space="preserve">pentru lucrările de întărire rezultate ca fiind necesare </w:t>
      </w:r>
      <w:r w:rsidR="00A67CB7" w:rsidRPr="00A67CB7">
        <w:rPr>
          <w:rStyle w:val="slitbdy"/>
          <w:rFonts w:ascii="Times New Roman" w:hAnsi="Times New Roman" w:cs="Times New Roman"/>
          <w:sz w:val="24"/>
          <w:szCs w:val="24"/>
        </w:rPr>
        <w:t>pentru crearea condiţiilor tehnice necesare racordării mai multor locuri de consum şi/sau de producere</w:t>
      </w:r>
      <w:r w:rsidR="00A67CB7" w:rsidRPr="00A67CB7">
        <w:rPr>
          <w:rFonts w:ascii="Times New Roman" w:hAnsi="Times New Roman" w:cs="Times New Roman"/>
          <w:sz w:val="24"/>
          <w:szCs w:val="24"/>
        </w:rPr>
        <w:t xml:space="preserve"> (lucrări de întărire generale), prevăzute în planurile de dezvoltare ale operatorilor de rețea, cota de participare a utilizatorului la aceste costuri </w:t>
      </w:r>
      <w:r>
        <w:rPr>
          <w:rFonts w:ascii="Times New Roman" w:hAnsi="Times New Roman" w:cs="Times New Roman"/>
          <w:sz w:val="24"/>
          <w:szCs w:val="24"/>
        </w:rPr>
        <w:t>va fi</w:t>
      </w:r>
      <w:r w:rsidR="00A67CB7" w:rsidRPr="00A67CB7">
        <w:rPr>
          <w:rFonts w:ascii="Times New Roman" w:hAnsi="Times New Roman" w:cs="Times New Roman"/>
          <w:sz w:val="24"/>
          <w:szCs w:val="24"/>
        </w:rPr>
        <w:t xml:space="preserve"> zero. </w:t>
      </w:r>
      <w:r>
        <w:rPr>
          <w:rFonts w:ascii="Times New Roman" w:hAnsi="Times New Roman" w:cs="Times New Roman"/>
          <w:sz w:val="24"/>
          <w:szCs w:val="24"/>
        </w:rPr>
        <w:t>P</w:t>
      </w:r>
      <w:r w:rsidR="00A67CB7" w:rsidRPr="00A67CB7">
        <w:rPr>
          <w:rFonts w:ascii="Times New Roman" w:hAnsi="Times New Roman" w:cs="Times New Roman"/>
          <w:sz w:val="24"/>
          <w:szCs w:val="24"/>
        </w:rPr>
        <w:t>entru această categorie de lucrări de investiții utilizatorul nu mai are obligația de a plăti componenta de întărire a tarifului de racordare. Utilizatorul p</w:t>
      </w:r>
      <w:r w:rsidR="00A67CB7" w:rsidRPr="003641AA">
        <w:rPr>
          <w:rFonts w:ascii="Times New Roman" w:hAnsi="Times New Roman" w:cs="Times New Roman"/>
          <w:sz w:val="24"/>
          <w:szCs w:val="24"/>
        </w:rPr>
        <w:t>oate opta</w:t>
      </w:r>
      <w:r w:rsidR="00A67CB7" w:rsidRPr="00A67CB7">
        <w:rPr>
          <w:rFonts w:ascii="Times New Roman" w:hAnsi="Times New Roman" w:cs="Times New Roman"/>
          <w:sz w:val="24"/>
          <w:szCs w:val="24"/>
        </w:rPr>
        <w:t xml:space="preserve"> pentru </w:t>
      </w:r>
      <w:r w:rsidR="00A67CB7" w:rsidRPr="00A67CB7">
        <w:rPr>
          <w:rFonts w:ascii="Times New Roman" w:hAnsi="Times New Roman" w:cs="Times New Roman"/>
          <w:color w:val="000000"/>
          <w:sz w:val="24"/>
          <w:szCs w:val="24"/>
          <w:shd w:val="clear" w:color="auto" w:fill="FFFFFF"/>
          <w:lang w:eastAsia="ro-RO"/>
        </w:rPr>
        <w:t>achitarea integrală sau parțială a costurilor care revin operatorului de reţea pentru realizarea luc</w:t>
      </w:r>
      <w:r w:rsidR="0010652B">
        <w:rPr>
          <w:rFonts w:ascii="Times New Roman" w:hAnsi="Times New Roman" w:cs="Times New Roman"/>
          <w:color w:val="000000"/>
          <w:sz w:val="24"/>
          <w:szCs w:val="24"/>
          <w:shd w:val="clear" w:color="auto" w:fill="FFFFFF"/>
          <w:lang w:eastAsia="ro-RO"/>
        </w:rPr>
        <w:t>r</w:t>
      </w:r>
      <w:r w:rsidR="00A67CB7" w:rsidRPr="00A67CB7">
        <w:rPr>
          <w:rFonts w:ascii="Times New Roman" w:hAnsi="Times New Roman" w:cs="Times New Roman"/>
          <w:color w:val="000000"/>
          <w:sz w:val="24"/>
          <w:szCs w:val="24"/>
          <w:shd w:val="clear" w:color="auto" w:fill="FFFFFF"/>
          <w:lang w:eastAsia="ro-RO"/>
        </w:rPr>
        <w:t>ărilor de întărire</w:t>
      </w:r>
      <w:r w:rsidR="00A67CB7" w:rsidRPr="00A67CB7">
        <w:rPr>
          <w:rFonts w:ascii="Times New Roman" w:hAnsi="Times New Roman" w:cs="Times New Roman"/>
          <w:sz w:val="24"/>
          <w:szCs w:val="24"/>
        </w:rPr>
        <w:t xml:space="preserve"> generale inc</w:t>
      </w:r>
      <w:r w:rsidR="00A67CB7" w:rsidRPr="00A67CB7">
        <w:rPr>
          <w:rFonts w:ascii="Times New Roman" w:hAnsi="Times New Roman" w:cs="Times New Roman"/>
          <w:color w:val="000000"/>
          <w:sz w:val="24"/>
          <w:szCs w:val="24"/>
          <w:shd w:val="clear" w:color="auto" w:fill="FFFFFF"/>
          <w:lang w:eastAsia="ro-RO"/>
        </w:rPr>
        <w:t>luse în planul de dezvoltare al operatorului,</w:t>
      </w:r>
      <w:r w:rsidR="00A67CB7" w:rsidRPr="0010652B">
        <w:rPr>
          <w:rFonts w:ascii="Times New Roman" w:hAnsi="Times New Roman" w:cs="Times New Roman"/>
          <w:color w:val="000000"/>
          <w:sz w:val="24"/>
          <w:szCs w:val="24"/>
          <w:shd w:val="clear" w:color="auto" w:fill="FFFFFF"/>
          <w:lang w:eastAsia="ro-RO"/>
        </w:rPr>
        <w:t xml:space="preserve"> în situația în </w:t>
      </w:r>
      <w:r w:rsidR="0010652B" w:rsidRPr="0010652B">
        <w:rPr>
          <w:rFonts w:ascii="Times New Roman" w:hAnsi="Times New Roman" w:cs="Times New Roman"/>
          <w:color w:val="000000"/>
          <w:sz w:val="24"/>
          <w:szCs w:val="24"/>
          <w:shd w:val="clear" w:color="auto" w:fill="FFFFFF"/>
          <w:lang w:eastAsia="ro-RO"/>
        </w:rPr>
        <w:t xml:space="preserve">care </w:t>
      </w:r>
      <w:r w:rsidR="00A67CB7" w:rsidRPr="0010652B">
        <w:rPr>
          <w:rFonts w:ascii="Times New Roman" w:hAnsi="Times New Roman" w:cs="Times New Roman"/>
          <w:color w:val="000000"/>
          <w:sz w:val="24"/>
          <w:szCs w:val="24"/>
          <w:shd w:val="clear" w:color="auto" w:fill="FFFFFF"/>
          <w:lang w:eastAsia="ro-RO"/>
        </w:rPr>
        <w:t xml:space="preserve">operatorul de </w:t>
      </w:r>
      <w:proofErr w:type="spellStart"/>
      <w:r w:rsidR="00A67CB7" w:rsidRPr="0010652B">
        <w:rPr>
          <w:rFonts w:ascii="Times New Roman" w:hAnsi="Times New Roman" w:cs="Times New Roman"/>
          <w:color w:val="000000"/>
          <w:sz w:val="24"/>
          <w:szCs w:val="24"/>
          <w:shd w:val="clear" w:color="auto" w:fill="FFFFFF"/>
          <w:lang w:eastAsia="ro-RO"/>
        </w:rPr>
        <w:t>reţea</w:t>
      </w:r>
      <w:proofErr w:type="spellEnd"/>
      <w:r w:rsidR="00A67CB7" w:rsidRPr="0010652B">
        <w:rPr>
          <w:rFonts w:ascii="Times New Roman" w:hAnsi="Times New Roman" w:cs="Times New Roman"/>
          <w:color w:val="000000"/>
          <w:sz w:val="24"/>
          <w:szCs w:val="24"/>
          <w:shd w:val="clear" w:color="auto" w:fill="FFFFFF"/>
          <w:lang w:eastAsia="ro-RO"/>
        </w:rPr>
        <w:t xml:space="preserve"> nu are posibilitatea realizării acestor lucrări până la data solicitată de utilizator pentru punerea sub tensiune a </w:t>
      </w:r>
      <w:r w:rsidR="009E41DF" w:rsidRPr="0010652B">
        <w:rPr>
          <w:rFonts w:ascii="Times New Roman" w:hAnsi="Times New Roman" w:cs="Times New Roman"/>
          <w:color w:val="000000"/>
          <w:sz w:val="24"/>
          <w:szCs w:val="24"/>
          <w:shd w:val="clear" w:color="auto" w:fill="FFFFFF"/>
          <w:lang w:eastAsia="ro-RO"/>
        </w:rPr>
        <w:t>instalației</w:t>
      </w:r>
      <w:r w:rsidR="00A67CB7" w:rsidRPr="0010652B">
        <w:rPr>
          <w:rFonts w:ascii="Times New Roman" w:hAnsi="Times New Roman" w:cs="Times New Roman"/>
          <w:color w:val="000000"/>
          <w:sz w:val="24"/>
          <w:szCs w:val="24"/>
          <w:shd w:val="clear" w:color="auto" w:fill="FFFFFF"/>
          <w:lang w:eastAsia="ro-RO"/>
        </w:rPr>
        <w:t xml:space="preserve"> de utilizare, cu recuperarea ulterioară de la operatorul de rețea a costuri</w:t>
      </w:r>
      <w:r w:rsidR="00906003" w:rsidRPr="0010652B">
        <w:rPr>
          <w:rFonts w:ascii="Times New Roman" w:hAnsi="Times New Roman" w:cs="Times New Roman"/>
          <w:color w:val="000000"/>
          <w:sz w:val="24"/>
          <w:szCs w:val="24"/>
          <w:shd w:val="clear" w:color="auto" w:fill="FFFFFF"/>
          <w:lang w:eastAsia="ro-RO"/>
        </w:rPr>
        <w:t>lor</w:t>
      </w:r>
      <w:r w:rsidR="00A67CB7" w:rsidRPr="0010652B">
        <w:rPr>
          <w:rFonts w:ascii="Times New Roman" w:hAnsi="Times New Roman" w:cs="Times New Roman"/>
          <w:color w:val="000000"/>
          <w:sz w:val="24"/>
          <w:szCs w:val="24"/>
          <w:shd w:val="clear" w:color="auto" w:fill="FFFFFF"/>
          <w:lang w:eastAsia="ro-RO"/>
        </w:rPr>
        <w:t xml:space="preserve"> respective.</w:t>
      </w:r>
    </w:p>
    <w:p w:rsidR="0010652B" w:rsidRDefault="00A67CB7" w:rsidP="0010652B">
      <w:pPr>
        <w:spacing w:line="276" w:lineRule="auto"/>
        <w:ind w:firstLine="720"/>
        <w:jc w:val="both"/>
        <w:rPr>
          <w:rFonts w:ascii="Times New Roman" w:hAnsi="Times New Roman"/>
          <w:sz w:val="24"/>
          <w:szCs w:val="24"/>
        </w:rPr>
      </w:pPr>
      <w:r w:rsidRPr="003641AA">
        <w:rPr>
          <w:rFonts w:ascii="Times New Roman" w:hAnsi="Times New Roman" w:cs="Times New Roman"/>
          <w:sz w:val="24"/>
          <w:szCs w:val="24"/>
        </w:rPr>
        <w:t>De asemenea, s-au prevăzut dispoziții potrivit cărora</w:t>
      </w:r>
      <w:r w:rsidR="003641AA" w:rsidRPr="003641AA">
        <w:rPr>
          <w:rFonts w:ascii="Times New Roman" w:hAnsi="Times New Roman" w:cs="Times New Roman"/>
          <w:sz w:val="24"/>
          <w:szCs w:val="24"/>
        </w:rPr>
        <w:t xml:space="preserve"> operatorul de rețea are obligația de a recalcula valoarea componentei tarifului de racordare reprezentând cota de participare a utilizatorului la finanţarea lucrărilor de întărire generale (altele decât cele prevăzute în planurile de dezvoltare ale operatorilor de rețea), în situația în care </w:t>
      </w:r>
      <w:r w:rsidR="00D57F71">
        <w:rPr>
          <w:rFonts w:ascii="Times New Roman" w:hAnsi="Times New Roman" w:cs="Times New Roman"/>
          <w:sz w:val="24"/>
          <w:szCs w:val="24"/>
        </w:rPr>
        <w:t xml:space="preserve">cererea </w:t>
      </w:r>
      <w:r w:rsidR="001D0777">
        <w:rPr>
          <w:rFonts w:ascii="Times New Roman" w:hAnsi="Times New Roman" w:cs="Times New Roman"/>
          <w:sz w:val="24"/>
          <w:szCs w:val="24"/>
        </w:rPr>
        <w:t xml:space="preserve">de punerea sub tensiune a locului de producere intervine anterior realizării lucrărilor de întărire și </w:t>
      </w:r>
      <w:r w:rsidR="003641AA" w:rsidRPr="003641AA">
        <w:rPr>
          <w:rFonts w:ascii="Times New Roman" w:hAnsi="Times New Roman" w:cs="Times New Roman"/>
          <w:sz w:val="24"/>
          <w:szCs w:val="24"/>
        </w:rPr>
        <w:t>ca urmare a refacerii calculelor pentru regimurile de funcţionare</w:t>
      </w:r>
      <w:r w:rsidR="001D0777">
        <w:rPr>
          <w:rFonts w:ascii="Times New Roman" w:hAnsi="Times New Roman" w:cs="Times New Roman"/>
          <w:sz w:val="24"/>
          <w:szCs w:val="24"/>
        </w:rPr>
        <w:t xml:space="preserve"> a rețelei electrice care </w:t>
      </w:r>
      <w:r w:rsidR="007021FC">
        <w:rPr>
          <w:rFonts w:ascii="Times New Roman" w:hAnsi="Times New Roman" w:cs="Times New Roman"/>
          <w:sz w:val="24"/>
          <w:szCs w:val="24"/>
        </w:rPr>
        <w:t>certifică</w:t>
      </w:r>
      <w:r w:rsidR="001D0777">
        <w:rPr>
          <w:rFonts w:ascii="Times New Roman" w:hAnsi="Times New Roman" w:cs="Times New Roman"/>
          <w:sz w:val="24"/>
          <w:szCs w:val="24"/>
        </w:rPr>
        <w:t xml:space="preserve"> dacă </w:t>
      </w:r>
      <w:r w:rsidR="003641AA" w:rsidRPr="003641AA">
        <w:rPr>
          <w:rFonts w:ascii="Times New Roman" w:hAnsi="Times New Roman" w:cs="Times New Roman"/>
          <w:sz w:val="24"/>
          <w:szCs w:val="24"/>
        </w:rPr>
        <w:t>sunt îndeplinite condiţiile tehnice pentru evacuarea puterii aprobate. Utilizatorul plătește operatorului sau încasează de la operator, după caz, diferența rezultată din recalcularea tarifului față de sumele deja plătite până la data recalculării.</w:t>
      </w:r>
    </w:p>
    <w:p w:rsidR="00906003" w:rsidRPr="0010652B" w:rsidRDefault="00906003" w:rsidP="0010652B">
      <w:pPr>
        <w:spacing w:line="276" w:lineRule="auto"/>
        <w:ind w:firstLine="720"/>
        <w:jc w:val="both"/>
        <w:rPr>
          <w:rFonts w:ascii="Times New Roman" w:hAnsi="Times New Roman"/>
          <w:sz w:val="24"/>
          <w:szCs w:val="24"/>
        </w:rPr>
      </w:pPr>
      <w:r w:rsidRPr="006F47D7">
        <w:rPr>
          <w:rFonts w:ascii="Times New Roman" w:hAnsi="Times New Roman"/>
          <w:bCs/>
          <w:sz w:val="24"/>
          <w:szCs w:val="24"/>
        </w:rPr>
        <w:t xml:space="preserve">În privința </w:t>
      </w:r>
      <w:r w:rsidRPr="006F47D7">
        <w:rPr>
          <w:rFonts w:ascii="Times New Roman" w:hAnsi="Times New Roman"/>
          <w:sz w:val="24"/>
          <w:szCs w:val="24"/>
        </w:rPr>
        <w:t>racordării la sistemul de distribuție a gazelor naturale,</w:t>
      </w:r>
      <w:r w:rsidRPr="004C5AD1">
        <w:rPr>
          <w:rFonts w:ascii="Times New Roman" w:hAnsi="Times New Roman"/>
          <w:bCs/>
          <w:sz w:val="24"/>
          <w:szCs w:val="24"/>
        </w:rPr>
        <w:t xml:space="preserve"> </w:t>
      </w:r>
      <w:r>
        <w:rPr>
          <w:rFonts w:ascii="Times New Roman" w:hAnsi="Times New Roman"/>
          <w:bCs/>
          <w:sz w:val="24"/>
          <w:szCs w:val="24"/>
        </w:rPr>
        <w:t>p</w:t>
      </w:r>
      <w:r w:rsidRPr="00AD1362">
        <w:rPr>
          <w:rFonts w:ascii="Times New Roman" w:hAnsi="Times New Roman"/>
          <w:bCs/>
          <w:sz w:val="24"/>
          <w:szCs w:val="24"/>
        </w:rPr>
        <w:t xml:space="preserve">unerea în aplicare a prevederilor </w:t>
      </w:r>
      <w:r w:rsidRPr="004431F9">
        <w:rPr>
          <w:rFonts w:ascii="Times New Roman" w:hAnsi="Times New Roman"/>
          <w:bCs/>
          <w:sz w:val="24"/>
          <w:szCs w:val="24"/>
        </w:rPr>
        <w:t>Regulamentului privind racordarea la sistemul de distribuție a gazelor naturale</w:t>
      </w:r>
      <w:r w:rsidRPr="00AD1362">
        <w:rPr>
          <w:rFonts w:ascii="Times New Roman" w:hAnsi="Times New Roman"/>
          <w:bCs/>
          <w:sz w:val="24"/>
          <w:szCs w:val="24"/>
        </w:rPr>
        <w:t xml:space="preserve"> are un impact important asupra consumatorilor clienți finali </w:t>
      </w:r>
      <w:proofErr w:type="spellStart"/>
      <w:r>
        <w:rPr>
          <w:rFonts w:ascii="Times New Roman" w:hAnsi="Times New Roman"/>
          <w:bCs/>
          <w:sz w:val="24"/>
          <w:szCs w:val="24"/>
        </w:rPr>
        <w:t>non</w:t>
      </w:r>
      <w:r w:rsidRPr="00AD1362">
        <w:rPr>
          <w:rFonts w:ascii="Times New Roman" w:hAnsi="Times New Roman"/>
          <w:bCs/>
          <w:sz w:val="24"/>
          <w:szCs w:val="24"/>
        </w:rPr>
        <w:t>casnici</w:t>
      </w:r>
      <w:proofErr w:type="spellEnd"/>
      <w:r w:rsidRPr="00AD1362">
        <w:rPr>
          <w:rFonts w:ascii="Times New Roman" w:hAnsi="Times New Roman"/>
          <w:bCs/>
          <w:sz w:val="24"/>
          <w:szCs w:val="24"/>
        </w:rPr>
        <w:t xml:space="preserve"> </w:t>
      </w:r>
      <w:proofErr w:type="spellStart"/>
      <w:r w:rsidRPr="00AD1362">
        <w:rPr>
          <w:rFonts w:ascii="Times New Roman" w:hAnsi="Times New Roman"/>
          <w:bCs/>
          <w:sz w:val="24"/>
          <w:szCs w:val="24"/>
        </w:rPr>
        <w:t>şi</w:t>
      </w:r>
      <w:proofErr w:type="spellEnd"/>
      <w:r w:rsidRPr="00AD1362">
        <w:rPr>
          <w:rFonts w:ascii="Times New Roman" w:hAnsi="Times New Roman"/>
          <w:bCs/>
          <w:sz w:val="24"/>
          <w:szCs w:val="24"/>
        </w:rPr>
        <w:t xml:space="preserve"> prin dezvoltarea programelor de alimentare cu gaze naturale a localităților și de extindere/înființare a sistemelor de </w:t>
      </w:r>
      <w:proofErr w:type="spellStart"/>
      <w:r w:rsidRPr="00AD1362">
        <w:rPr>
          <w:rFonts w:ascii="Times New Roman" w:hAnsi="Times New Roman"/>
          <w:bCs/>
          <w:sz w:val="24"/>
          <w:szCs w:val="24"/>
        </w:rPr>
        <w:t>distribuţie</w:t>
      </w:r>
      <w:proofErr w:type="spellEnd"/>
      <w:r w:rsidRPr="00AD1362">
        <w:rPr>
          <w:rFonts w:ascii="Times New Roman" w:hAnsi="Times New Roman"/>
          <w:bCs/>
          <w:sz w:val="24"/>
          <w:szCs w:val="24"/>
        </w:rPr>
        <w:t xml:space="preserve"> a gazelor naturale</w:t>
      </w:r>
      <w:r w:rsidR="0010652B">
        <w:rPr>
          <w:rFonts w:ascii="Times New Roman" w:hAnsi="Times New Roman"/>
          <w:bCs/>
          <w:sz w:val="24"/>
          <w:szCs w:val="24"/>
        </w:rPr>
        <w:t>. A</w:t>
      </w:r>
      <w:r w:rsidRPr="00AD1362">
        <w:rPr>
          <w:rFonts w:ascii="Times New Roman" w:hAnsi="Times New Roman"/>
          <w:bCs/>
          <w:sz w:val="24"/>
          <w:szCs w:val="24"/>
        </w:rPr>
        <w:t>stfel</w:t>
      </w:r>
      <w:r>
        <w:rPr>
          <w:rFonts w:ascii="Times New Roman" w:hAnsi="Times New Roman"/>
          <w:bCs/>
          <w:sz w:val="24"/>
          <w:szCs w:val="24"/>
        </w:rPr>
        <w:t>,</w:t>
      </w:r>
      <w:r w:rsidRPr="00AD1362">
        <w:rPr>
          <w:rFonts w:ascii="Times New Roman" w:hAnsi="Times New Roman"/>
          <w:bCs/>
          <w:sz w:val="24"/>
          <w:szCs w:val="24"/>
        </w:rPr>
        <w:t xml:space="preserve"> autoritățile administrației publice au posibilitatea să realizeze planurile de dezvoltare a sistemelor de distribuție pe termen mediu și lung prin finanțarea acestor lucrări și din fonduri nerambursabile.  </w:t>
      </w:r>
    </w:p>
    <w:p w:rsidR="003641AA" w:rsidRPr="003641AA" w:rsidRDefault="003641AA" w:rsidP="00906003">
      <w:pPr>
        <w:spacing w:before="120" w:line="276" w:lineRule="auto"/>
        <w:jc w:val="both"/>
        <w:outlineLvl w:val="0"/>
        <w:rPr>
          <w:rFonts w:ascii="Times New Roman" w:hAnsi="Times New Roman" w:cs="Times New Roman"/>
          <w:sz w:val="24"/>
          <w:szCs w:val="24"/>
        </w:rPr>
      </w:pPr>
    </w:p>
    <w:p w:rsidR="00FD1A95" w:rsidRPr="00AD1362" w:rsidRDefault="00FD1A95" w:rsidP="00FD1A95">
      <w:pPr>
        <w:pStyle w:val="NormalWeb"/>
        <w:rPr>
          <w:rStyle w:val="Emphasis"/>
        </w:rPr>
      </w:pPr>
      <w:r w:rsidRPr="00AD1362">
        <w:rPr>
          <w:rStyle w:val="Emphasis"/>
        </w:rPr>
        <w:t>Direcția relații internaționale, comunicare, relația cu Parlamentul</w:t>
      </w:r>
    </w:p>
    <w:p w:rsidR="001A3EB6" w:rsidRPr="00AD1362" w:rsidRDefault="001A3EB6" w:rsidP="00FD1A95">
      <w:pPr>
        <w:pStyle w:val="NormalWeb"/>
        <w:rPr>
          <w:i/>
        </w:rPr>
      </w:pPr>
      <w:r w:rsidRPr="00AD1362">
        <w:rPr>
          <w:i/>
        </w:rPr>
        <w:t xml:space="preserve">București, </w:t>
      </w:r>
      <w:r w:rsidR="00F02DE3" w:rsidRPr="00AD1362">
        <w:rPr>
          <w:i/>
        </w:rPr>
        <w:t>1</w:t>
      </w:r>
      <w:r w:rsidR="00F02DE3">
        <w:rPr>
          <w:i/>
        </w:rPr>
        <w:t>1</w:t>
      </w:r>
      <w:r w:rsidRPr="00AD1362">
        <w:rPr>
          <w:i/>
        </w:rPr>
        <w:t>.</w:t>
      </w:r>
      <w:r w:rsidR="001B484F" w:rsidRPr="00AD1362">
        <w:rPr>
          <w:i/>
        </w:rPr>
        <w:t>03</w:t>
      </w:r>
      <w:r w:rsidRPr="00AD1362">
        <w:rPr>
          <w:i/>
        </w:rPr>
        <w:t>.202</w:t>
      </w:r>
      <w:r w:rsidR="001B484F" w:rsidRPr="00AD1362">
        <w:rPr>
          <w:i/>
        </w:rPr>
        <w:t>1</w:t>
      </w:r>
    </w:p>
    <w:p w:rsidR="00FD1A95" w:rsidRPr="00AD1362" w:rsidRDefault="00FD1A95" w:rsidP="00FD1A95"/>
    <w:p w:rsidR="00110294" w:rsidRPr="00AD1362" w:rsidRDefault="00110294" w:rsidP="00FD1A95"/>
    <w:sectPr w:rsidR="00110294" w:rsidRPr="00AD1362" w:rsidSect="003427FA">
      <w:footerReference w:type="default" r:id="rId7"/>
      <w:headerReference w:type="first" r:id="rId8"/>
      <w:footerReference w:type="first" r:id="rId9"/>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0F8B" w:rsidRDefault="004D0F8B" w:rsidP="003B4C37">
      <w:pPr>
        <w:spacing w:after="0" w:line="240" w:lineRule="auto"/>
      </w:pPr>
      <w:r>
        <w:separator/>
      </w:r>
    </w:p>
  </w:endnote>
  <w:endnote w:type="continuationSeparator" w:id="0">
    <w:p w:rsidR="004D0F8B" w:rsidRDefault="004D0F8B"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622827">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0F8B" w:rsidRDefault="004D0F8B" w:rsidP="003B4C37">
      <w:pPr>
        <w:spacing w:after="0" w:line="240" w:lineRule="auto"/>
      </w:pPr>
      <w:r>
        <w:separator/>
      </w:r>
    </w:p>
  </w:footnote>
  <w:footnote w:type="continuationSeparator" w:id="0">
    <w:p w:rsidR="004D0F8B" w:rsidRDefault="004D0F8B"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GB" w:eastAsia="en-GB"/>
      </w:rPr>
      <w:drawing>
        <wp:anchor distT="0" distB="0" distL="114300" distR="114300" simplePos="0" relativeHeight="251661312" behindDoc="1" locked="0" layoutInCell="1" allowOverlap="1" wp14:anchorId="5C4D2984" wp14:editId="173EA49E">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9264" behindDoc="0" locked="0" layoutInCell="1" allowOverlap="1" wp14:anchorId="593DF7F2" wp14:editId="395DE1BF">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3DF7F2"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v:textbox>
              <w10:wrap anchorx="margin"/>
            </v:shape>
          </w:pict>
        </mc:Fallback>
      </mc:AlternateContent>
    </w:r>
    <w:r w:rsidR="00561D6D">
      <w:rPr>
        <w:noProof/>
        <w:lang w:val="en-GB" w:eastAsia="en-GB"/>
      </w:rPr>
      <w:drawing>
        <wp:inline distT="0" distB="0" distL="0" distR="0" wp14:anchorId="61AA2644" wp14:editId="578ADC4A">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val="en-GB" w:eastAsia="en-GB"/>
      </w:rPr>
      <mc:AlternateContent>
        <mc:Choice Requires="wps">
          <w:drawing>
            <wp:anchor distT="0" distB="0" distL="114300" distR="114300" simplePos="0" relativeHeight="251660288" behindDoc="0" locked="0" layoutInCell="1" allowOverlap="1" wp14:anchorId="0531D7B5" wp14:editId="642CDF8B">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AA7BF03"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3" w15:restartNumberingAfterBreak="0">
    <w:nsid w:val="15730368"/>
    <w:multiLevelType w:val="hybridMultilevel"/>
    <w:tmpl w:val="6C4C1F9C"/>
    <w:lvl w:ilvl="0" w:tplc="C502699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8" w15:restartNumberingAfterBreak="0">
    <w:nsid w:val="3BAF67F8"/>
    <w:multiLevelType w:val="hybridMultilevel"/>
    <w:tmpl w:val="5C629474"/>
    <w:lvl w:ilvl="0" w:tplc="9DCAFF50">
      <w:start w:val="5"/>
      <w:numFmt w:val="bullet"/>
      <w:lvlText w:val="-"/>
      <w:lvlJc w:val="left"/>
      <w:pPr>
        <w:ind w:left="864" w:hanging="144"/>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0"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3"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4"/>
  </w:num>
  <w:num w:numId="2">
    <w:abstractNumId w:val="11"/>
  </w:num>
  <w:num w:numId="3">
    <w:abstractNumId w:val="7"/>
  </w:num>
  <w:num w:numId="4">
    <w:abstractNumId w:val="15"/>
  </w:num>
  <w:num w:numId="5">
    <w:abstractNumId w:val="1"/>
  </w:num>
  <w:num w:numId="6">
    <w:abstractNumId w:val="12"/>
  </w:num>
  <w:num w:numId="7">
    <w:abstractNumId w:val="6"/>
  </w:num>
  <w:num w:numId="8">
    <w:abstractNumId w:val="2"/>
  </w:num>
  <w:num w:numId="9">
    <w:abstractNumId w:val="4"/>
  </w:num>
  <w:num w:numId="10">
    <w:abstractNumId w:val="5"/>
  </w:num>
  <w:num w:numId="11">
    <w:abstractNumId w:val="13"/>
  </w:num>
  <w:num w:numId="12">
    <w:abstractNumId w:val="10"/>
  </w:num>
  <w:num w:numId="13">
    <w:abstractNumId w:val="9"/>
  </w:num>
  <w:num w:numId="14">
    <w:abstractNumId w:val="0"/>
  </w:num>
  <w:num w:numId="15">
    <w:abstractNumId w:val="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04E28"/>
    <w:rsid w:val="00034D3B"/>
    <w:rsid w:val="000D4689"/>
    <w:rsid w:val="000D7AE0"/>
    <w:rsid w:val="000E316D"/>
    <w:rsid w:val="000F3DF1"/>
    <w:rsid w:val="0010652B"/>
    <w:rsid w:val="00110073"/>
    <w:rsid w:val="00110294"/>
    <w:rsid w:val="00122F7E"/>
    <w:rsid w:val="00123A54"/>
    <w:rsid w:val="00125D85"/>
    <w:rsid w:val="001346F1"/>
    <w:rsid w:val="00140718"/>
    <w:rsid w:val="00160D1D"/>
    <w:rsid w:val="0016112A"/>
    <w:rsid w:val="0016654A"/>
    <w:rsid w:val="00172D21"/>
    <w:rsid w:val="001A1DA0"/>
    <w:rsid w:val="001A3EB6"/>
    <w:rsid w:val="001B3898"/>
    <w:rsid w:val="001B484F"/>
    <w:rsid w:val="001D0777"/>
    <w:rsid w:val="00211028"/>
    <w:rsid w:val="00235834"/>
    <w:rsid w:val="0027738A"/>
    <w:rsid w:val="00293F32"/>
    <w:rsid w:val="002A66A8"/>
    <w:rsid w:val="002A6DA5"/>
    <w:rsid w:val="002B3467"/>
    <w:rsid w:val="002C6F1C"/>
    <w:rsid w:val="0030285B"/>
    <w:rsid w:val="003427FA"/>
    <w:rsid w:val="00346452"/>
    <w:rsid w:val="003543C8"/>
    <w:rsid w:val="003641AA"/>
    <w:rsid w:val="00364C45"/>
    <w:rsid w:val="00364E3A"/>
    <w:rsid w:val="0037458E"/>
    <w:rsid w:val="003753C4"/>
    <w:rsid w:val="003B26B9"/>
    <w:rsid w:val="003B4C37"/>
    <w:rsid w:val="003C78E8"/>
    <w:rsid w:val="003F00A2"/>
    <w:rsid w:val="004119A7"/>
    <w:rsid w:val="0042783B"/>
    <w:rsid w:val="00437C42"/>
    <w:rsid w:val="004431F9"/>
    <w:rsid w:val="004B55AA"/>
    <w:rsid w:val="004D0F8B"/>
    <w:rsid w:val="004E5631"/>
    <w:rsid w:val="00520268"/>
    <w:rsid w:val="0052287D"/>
    <w:rsid w:val="00561D6D"/>
    <w:rsid w:val="00572DF7"/>
    <w:rsid w:val="00582DF4"/>
    <w:rsid w:val="00587BE2"/>
    <w:rsid w:val="00592E58"/>
    <w:rsid w:val="005A3B36"/>
    <w:rsid w:val="005D3AC6"/>
    <w:rsid w:val="005D44DA"/>
    <w:rsid w:val="005D5A5A"/>
    <w:rsid w:val="005E003D"/>
    <w:rsid w:val="005E3B03"/>
    <w:rsid w:val="005E64BD"/>
    <w:rsid w:val="005F11C4"/>
    <w:rsid w:val="00603064"/>
    <w:rsid w:val="00620875"/>
    <w:rsid w:val="00622827"/>
    <w:rsid w:val="0066785A"/>
    <w:rsid w:val="00677CF9"/>
    <w:rsid w:val="00693148"/>
    <w:rsid w:val="006B4A18"/>
    <w:rsid w:val="006C1CB9"/>
    <w:rsid w:val="006D2569"/>
    <w:rsid w:val="006D75EA"/>
    <w:rsid w:val="006E4EFD"/>
    <w:rsid w:val="006F47D7"/>
    <w:rsid w:val="007021FC"/>
    <w:rsid w:val="00743000"/>
    <w:rsid w:val="0076099F"/>
    <w:rsid w:val="00780135"/>
    <w:rsid w:val="00787AA2"/>
    <w:rsid w:val="00795361"/>
    <w:rsid w:val="007C433B"/>
    <w:rsid w:val="007D1F9B"/>
    <w:rsid w:val="00845749"/>
    <w:rsid w:val="0084670F"/>
    <w:rsid w:val="0085060E"/>
    <w:rsid w:val="0088430C"/>
    <w:rsid w:val="00887A2F"/>
    <w:rsid w:val="008D7198"/>
    <w:rsid w:val="008F401E"/>
    <w:rsid w:val="008F6221"/>
    <w:rsid w:val="00904AAE"/>
    <w:rsid w:val="00906003"/>
    <w:rsid w:val="00915220"/>
    <w:rsid w:val="00921F42"/>
    <w:rsid w:val="00936332"/>
    <w:rsid w:val="00962771"/>
    <w:rsid w:val="0098771C"/>
    <w:rsid w:val="00997D09"/>
    <w:rsid w:val="009C5B10"/>
    <w:rsid w:val="009E251E"/>
    <w:rsid w:val="009E41DF"/>
    <w:rsid w:val="00A12310"/>
    <w:rsid w:val="00A23380"/>
    <w:rsid w:val="00A26582"/>
    <w:rsid w:val="00A270B1"/>
    <w:rsid w:val="00A277E7"/>
    <w:rsid w:val="00A343A8"/>
    <w:rsid w:val="00A53F29"/>
    <w:rsid w:val="00A60696"/>
    <w:rsid w:val="00A67B3D"/>
    <w:rsid w:val="00A67CB7"/>
    <w:rsid w:val="00AB62C4"/>
    <w:rsid w:val="00AD1362"/>
    <w:rsid w:val="00AE22CA"/>
    <w:rsid w:val="00AE6F05"/>
    <w:rsid w:val="00AF2BC1"/>
    <w:rsid w:val="00AF71FE"/>
    <w:rsid w:val="00B50AEF"/>
    <w:rsid w:val="00B63563"/>
    <w:rsid w:val="00B73591"/>
    <w:rsid w:val="00B81C1F"/>
    <w:rsid w:val="00B81D22"/>
    <w:rsid w:val="00B930B2"/>
    <w:rsid w:val="00BA0513"/>
    <w:rsid w:val="00BA14C9"/>
    <w:rsid w:val="00BA3122"/>
    <w:rsid w:val="00BB10C1"/>
    <w:rsid w:val="00BB2C3C"/>
    <w:rsid w:val="00BC0B70"/>
    <w:rsid w:val="00BD4091"/>
    <w:rsid w:val="00BF76CB"/>
    <w:rsid w:val="00C042DC"/>
    <w:rsid w:val="00C17D43"/>
    <w:rsid w:val="00C2096C"/>
    <w:rsid w:val="00C41C0C"/>
    <w:rsid w:val="00C95EEA"/>
    <w:rsid w:val="00CF1D19"/>
    <w:rsid w:val="00CF7DC2"/>
    <w:rsid w:val="00D005D5"/>
    <w:rsid w:val="00D57F71"/>
    <w:rsid w:val="00D72DAB"/>
    <w:rsid w:val="00D76985"/>
    <w:rsid w:val="00D91A8C"/>
    <w:rsid w:val="00DC73FA"/>
    <w:rsid w:val="00DD22F7"/>
    <w:rsid w:val="00DF1263"/>
    <w:rsid w:val="00DF7952"/>
    <w:rsid w:val="00E43B64"/>
    <w:rsid w:val="00E56C1A"/>
    <w:rsid w:val="00E7037E"/>
    <w:rsid w:val="00ED494E"/>
    <w:rsid w:val="00EF36DB"/>
    <w:rsid w:val="00F02DE3"/>
    <w:rsid w:val="00F404C1"/>
    <w:rsid w:val="00F62E6A"/>
    <w:rsid w:val="00F80B77"/>
    <w:rsid w:val="00FA1D08"/>
    <w:rsid w:val="00FD1A95"/>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436F8E"/>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1A95"/>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paragraph" w:customStyle="1" w:styleId="xmsonormal">
    <w:name w:val="x_msonormal"/>
    <w:basedOn w:val="Normal"/>
    <w:rsid w:val="00C95EEA"/>
    <w:pPr>
      <w:spacing w:after="0" w:line="240" w:lineRule="auto"/>
    </w:pPr>
    <w:rPr>
      <w:rFonts w:ascii="Calibri" w:hAnsi="Calibri" w:cs="Calibri"/>
      <w:lang w:val="en-US"/>
    </w:rPr>
  </w:style>
  <w:style w:type="character" w:styleId="Strong">
    <w:name w:val="Strong"/>
    <w:basedOn w:val="DefaultParagraphFont"/>
    <w:uiPriority w:val="22"/>
    <w:qFormat/>
    <w:rsid w:val="00C95EEA"/>
    <w:rPr>
      <w:b/>
      <w:bCs/>
    </w:rPr>
  </w:style>
  <w:style w:type="paragraph" w:styleId="NormalWeb">
    <w:name w:val="Normal (Web)"/>
    <w:basedOn w:val="Normal"/>
    <w:uiPriority w:val="99"/>
    <w:unhideWhenUsed/>
    <w:rsid w:val="00CF1D1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Emphasis">
    <w:name w:val="Emphasis"/>
    <w:basedOn w:val="DefaultParagraphFont"/>
    <w:uiPriority w:val="20"/>
    <w:qFormat/>
    <w:rsid w:val="00CF1D19"/>
    <w:rPr>
      <w:i/>
      <w:iCs/>
    </w:rPr>
  </w:style>
  <w:style w:type="character" w:styleId="CommentReference">
    <w:name w:val="annotation reference"/>
    <w:basedOn w:val="DefaultParagraphFont"/>
    <w:uiPriority w:val="99"/>
    <w:semiHidden/>
    <w:unhideWhenUsed/>
    <w:rsid w:val="006D2569"/>
    <w:rPr>
      <w:sz w:val="16"/>
      <w:szCs w:val="16"/>
    </w:rPr>
  </w:style>
  <w:style w:type="paragraph" w:styleId="CommentText">
    <w:name w:val="annotation text"/>
    <w:basedOn w:val="Normal"/>
    <w:link w:val="CommentTextChar"/>
    <w:uiPriority w:val="99"/>
    <w:semiHidden/>
    <w:unhideWhenUsed/>
    <w:rsid w:val="006D2569"/>
    <w:pPr>
      <w:spacing w:line="240" w:lineRule="auto"/>
    </w:pPr>
    <w:rPr>
      <w:sz w:val="20"/>
      <w:szCs w:val="20"/>
    </w:rPr>
  </w:style>
  <w:style w:type="character" w:customStyle="1" w:styleId="CommentTextChar">
    <w:name w:val="Comment Text Char"/>
    <w:basedOn w:val="DefaultParagraphFont"/>
    <w:link w:val="CommentText"/>
    <w:uiPriority w:val="99"/>
    <w:semiHidden/>
    <w:rsid w:val="006D2569"/>
    <w:rPr>
      <w:sz w:val="20"/>
      <w:szCs w:val="20"/>
      <w:lang w:val="ro-RO"/>
    </w:rPr>
  </w:style>
  <w:style w:type="paragraph" w:styleId="CommentSubject">
    <w:name w:val="annotation subject"/>
    <w:basedOn w:val="CommentText"/>
    <w:next w:val="CommentText"/>
    <w:link w:val="CommentSubjectChar"/>
    <w:uiPriority w:val="99"/>
    <w:semiHidden/>
    <w:unhideWhenUsed/>
    <w:rsid w:val="006D2569"/>
    <w:rPr>
      <w:b/>
      <w:bCs/>
    </w:rPr>
  </w:style>
  <w:style w:type="character" w:customStyle="1" w:styleId="CommentSubjectChar">
    <w:name w:val="Comment Subject Char"/>
    <w:basedOn w:val="CommentTextChar"/>
    <w:link w:val="CommentSubject"/>
    <w:uiPriority w:val="99"/>
    <w:semiHidden/>
    <w:rsid w:val="006D2569"/>
    <w:rPr>
      <w:b/>
      <w:bCs/>
      <w:sz w:val="20"/>
      <w:szCs w:val="20"/>
      <w:lang w:val="ro-RO"/>
    </w:rPr>
  </w:style>
  <w:style w:type="character" w:customStyle="1" w:styleId="slitbdy">
    <w:name w:val="s_lit_bdy"/>
    <w:rsid w:val="006D2569"/>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9409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984</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Gheorghe</dc:creator>
  <cp:keywords/>
  <dc:description/>
  <cp:lastModifiedBy>Rodica DIACONU</cp:lastModifiedBy>
  <cp:revision>4</cp:revision>
  <cp:lastPrinted>2021-03-11T11:41:00Z</cp:lastPrinted>
  <dcterms:created xsi:type="dcterms:W3CDTF">2021-03-11T11:49:00Z</dcterms:created>
  <dcterms:modified xsi:type="dcterms:W3CDTF">2021-03-11T12:02:00Z</dcterms:modified>
</cp:coreProperties>
</file>