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D2D" w:rsidRPr="00DD5BE7" w:rsidRDefault="00C24D2D" w:rsidP="003E5509">
      <w:pPr>
        <w:pStyle w:val="Heading10"/>
        <w:keepNext/>
        <w:keepLines/>
        <w:shd w:val="clear" w:color="auto" w:fill="auto"/>
        <w:tabs>
          <w:tab w:val="left" w:leader="dot" w:pos="4553"/>
        </w:tabs>
        <w:spacing w:after="0" w:line="360" w:lineRule="auto"/>
        <w:ind w:left="3060"/>
        <w:rPr>
          <w:sz w:val="24"/>
          <w:szCs w:val="24"/>
          <w:lang w:val="ro-RO"/>
        </w:rPr>
      </w:pPr>
      <w:bookmarkStart w:id="0" w:name="bookmark0"/>
      <w:r w:rsidRPr="00DD5BE7">
        <w:rPr>
          <w:sz w:val="24"/>
          <w:szCs w:val="24"/>
          <w:lang w:val="ro-RO"/>
        </w:rPr>
        <w:t>ORDIN nr. ……………/</w:t>
      </w:r>
      <w:bookmarkEnd w:id="0"/>
      <w:r w:rsidRPr="00DD5BE7">
        <w:rPr>
          <w:sz w:val="24"/>
          <w:szCs w:val="24"/>
          <w:lang w:val="ro-RO"/>
        </w:rPr>
        <w:t>………………….</w:t>
      </w:r>
    </w:p>
    <w:p w:rsidR="00C24D2D" w:rsidRPr="00DD5BE7" w:rsidRDefault="00C24D2D" w:rsidP="003E5509">
      <w:pPr>
        <w:pStyle w:val="Bodytext30"/>
        <w:shd w:val="clear" w:color="auto" w:fill="auto"/>
        <w:spacing w:before="0" w:after="0" w:line="360" w:lineRule="auto"/>
        <w:jc w:val="both"/>
        <w:rPr>
          <w:sz w:val="24"/>
          <w:szCs w:val="24"/>
          <w:lang w:val="ro-RO"/>
        </w:rPr>
      </w:pPr>
      <w:r w:rsidRPr="00DD5BE7">
        <w:rPr>
          <w:sz w:val="24"/>
          <w:szCs w:val="24"/>
          <w:lang w:val="ro-RO"/>
        </w:rPr>
        <w:t xml:space="preserve">privind modificarea </w:t>
      </w:r>
      <w:r w:rsidR="00426F02" w:rsidRPr="00DD5BE7">
        <w:rPr>
          <w:sz w:val="24"/>
          <w:szCs w:val="24"/>
          <w:lang w:val="ro-RO"/>
        </w:rPr>
        <w:t>și</w:t>
      </w:r>
      <w:r w:rsidRPr="00DD5BE7">
        <w:rPr>
          <w:sz w:val="24"/>
          <w:szCs w:val="24"/>
          <w:lang w:val="ro-RO"/>
        </w:rPr>
        <w:t xml:space="preserve"> completarea Codului re</w:t>
      </w:r>
      <w:r w:rsidR="00426F02" w:rsidRPr="00DD5BE7">
        <w:rPr>
          <w:sz w:val="24"/>
          <w:szCs w:val="24"/>
          <w:lang w:val="ro-RO"/>
        </w:rPr>
        <w:t>ț</w:t>
      </w:r>
      <w:r w:rsidRPr="00DD5BE7">
        <w:rPr>
          <w:sz w:val="24"/>
          <w:szCs w:val="24"/>
          <w:lang w:val="ro-RO"/>
        </w:rPr>
        <w:t>elei pentru Sistemul na</w:t>
      </w:r>
      <w:r w:rsidR="00426F02" w:rsidRPr="00DD5BE7">
        <w:rPr>
          <w:sz w:val="24"/>
          <w:szCs w:val="24"/>
          <w:lang w:val="ro-RO"/>
        </w:rPr>
        <w:t>ț</w:t>
      </w:r>
      <w:r w:rsidRPr="00DD5BE7">
        <w:rPr>
          <w:sz w:val="24"/>
          <w:szCs w:val="24"/>
          <w:lang w:val="ro-RO"/>
        </w:rPr>
        <w:t>ional de</w:t>
      </w:r>
      <w:r w:rsidRPr="00DD5BE7">
        <w:rPr>
          <w:sz w:val="24"/>
          <w:szCs w:val="24"/>
          <w:lang w:val="ro-RO"/>
        </w:rPr>
        <w:br/>
        <w:t>transport al gazelor naturale, aprobat prin Ordinul pre</w:t>
      </w:r>
      <w:r w:rsidR="00426F02" w:rsidRPr="00DD5BE7">
        <w:rPr>
          <w:sz w:val="24"/>
          <w:szCs w:val="24"/>
          <w:lang w:val="ro-RO"/>
        </w:rPr>
        <w:t>ș</w:t>
      </w:r>
      <w:r w:rsidRPr="00DD5BE7">
        <w:rPr>
          <w:sz w:val="24"/>
          <w:szCs w:val="24"/>
          <w:lang w:val="ro-RO"/>
        </w:rPr>
        <w:t>edintelui Autorită</w:t>
      </w:r>
      <w:r w:rsidR="00426F02" w:rsidRPr="00DD5BE7">
        <w:rPr>
          <w:sz w:val="24"/>
          <w:szCs w:val="24"/>
          <w:lang w:val="ro-RO"/>
        </w:rPr>
        <w:t>ț</w:t>
      </w:r>
      <w:r w:rsidRPr="00DD5BE7">
        <w:rPr>
          <w:sz w:val="24"/>
          <w:szCs w:val="24"/>
          <w:lang w:val="ro-RO"/>
        </w:rPr>
        <w:t>ii Na</w:t>
      </w:r>
      <w:r w:rsidR="00426F02" w:rsidRPr="00DD5BE7">
        <w:rPr>
          <w:sz w:val="24"/>
          <w:szCs w:val="24"/>
          <w:lang w:val="ro-RO"/>
        </w:rPr>
        <w:t>ț</w:t>
      </w:r>
      <w:r w:rsidRPr="00DD5BE7">
        <w:rPr>
          <w:sz w:val="24"/>
          <w:szCs w:val="24"/>
          <w:lang w:val="ro-RO"/>
        </w:rPr>
        <w:t>ionale</w:t>
      </w:r>
      <w:r w:rsidRPr="00DD5BE7">
        <w:rPr>
          <w:sz w:val="24"/>
          <w:szCs w:val="24"/>
          <w:lang w:val="ro-RO"/>
        </w:rPr>
        <w:br/>
        <w:t>de Reglementare în Domeniul Energiei nr. 16/2013</w:t>
      </w:r>
    </w:p>
    <w:p w:rsidR="00C24D2D" w:rsidRPr="00DD5BE7" w:rsidRDefault="00C24D2D" w:rsidP="003E5509">
      <w:pPr>
        <w:widowControl/>
        <w:autoSpaceDE w:val="0"/>
        <w:autoSpaceDN w:val="0"/>
        <w:adjustRightInd w:val="0"/>
        <w:spacing w:line="360" w:lineRule="auto"/>
        <w:jc w:val="both"/>
        <w:rPr>
          <w:rFonts w:ascii="Times New Roman" w:hAnsi="Times New Roman" w:cs="Times New Roman"/>
          <w:color w:val="auto"/>
        </w:rPr>
      </w:pPr>
    </w:p>
    <w:p w:rsidR="00C24D2D" w:rsidRPr="00DD5BE7" w:rsidRDefault="00C24D2D" w:rsidP="003E5509">
      <w:pPr>
        <w:widowControl/>
        <w:autoSpaceDE w:val="0"/>
        <w:autoSpaceDN w:val="0"/>
        <w:adjustRightInd w:val="0"/>
        <w:spacing w:line="360" w:lineRule="auto"/>
        <w:jc w:val="both"/>
        <w:rPr>
          <w:rFonts w:ascii="Times New Roman" w:hAnsi="Times New Roman" w:cs="Times New Roman"/>
          <w:color w:val="auto"/>
        </w:rPr>
      </w:pPr>
      <w:r w:rsidRPr="00DD5BE7">
        <w:rPr>
          <w:rFonts w:ascii="Times New Roman" w:hAnsi="Times New Roman" w:cs="Times New Roman"/>
          <w:color w:val="auto"/>
        </w:rPr>
        <w:t>Având în vedere prevederile art. 99 lit. l)</w:t>
      </w:r>
      <w:r w:rsidR="00C858A3" w:rsidRPr="00DD5BE7">
        <w:rPr>
          <w:rFonts w:ascii="Times New Roman" w:hAnsi="Times New Roman" w:cs="Times New Roman"/>
          <w:color w:val="auto"/>
        </w:rPr>
        <w:t>,</w:t>
      </w:r>
      <w:r w:rsidRPr="00DD5BE7">
        <w:rPr>
          <w:rFonts w:ascii="Times New Roman" w:hAnsi="Times New Roman" w:cs="Times New Roman"/>
          <w:color w:val="auto"/>
        </w:rPr>
        <w:t xml:space="preserve"> </w:t>
      </w:r>
      <w:r w:rsidR="00E27013" w:rsidRPr="00DD5BE7">
        <w:rPr>
          <w:rFonts w:ascii="Times New Roman" w:hAnsi="Times New Roman" w:cs="Times New Roman"/>
          <w:color w:val="auto"/>
        </w:rPr>
        <w:t xml:space="preserve">ale art. 130 alin. (2) lit. e), </w:t>
      </w:r>
      <w:r w:rsidRPr="00DD5BE7">
        <w:rPr>
          <w:rFonts w:ascii="Times New Roman" w:hAnsi="Times New Roman" w:cs="Times New Roman"/>
          <w:color w:val="auto"/>
        </w:rPr>
        <w:t>ale art. 130</w:t>
      </w:r>
      <w:r w:rsidRPr="00DD5BE7">
        <w:rPr>
          <w:rFonts w:ascii="Times New Roman" w:hAnsi="Times New Roman" w:cs="Times New Roman"/>
          <w:color w:val="auto"/>
          <w:vertAlign w:val="superscript"/>
        </w:rPr>
        <w:t>1</w:t>
      </w:r>
      <w:r w:rsidR="00C858A3" w:rsidRPr="00DD5BE7">
        <w:rPr>
          <w:rFonts w:ascii="Times New Roman" w:hAnsi="Times New Roman" w:cs="Times New Roman"/>
          <w:color w:val="auto"/>
        </w:rPr>
        <w:t xml:space="preserve"> </w:t>
      </w:r>
      <w:r w:rsidR="00426F02" w:rsidRPr="00DD5BE7">
        <w:rPr>
          <w:rFonts w:ascii="Times New Roman" w:hAnsi="Times New Roman" w:cs="Times New Roman"/>
          <w:color w:val="auto"/>
        </w:rPr>
        <w:t>ș</w:t>
      </w:r>
      <w:r w:rsidR="00E27013" w:rsidRPr="00DD5BE7">
        <w:rPr>
          <w:rFonts w:ascii="Times New Roman" w:hAnsi="Times New Roman" w:cs="Times New Roman"/>
          <w:color w:val="auto"/>
        </w:rPr>
        <w:t>i ale art. 174 alin. (3</w:t>
      </w:r>
      <w:r w:rsidRPr="00DD5BE7">
        <w:rPr>
          <w:rFonts w:ascii="Times New Roman" w:hAnsi="Times New Roman" w:cs="Times New Roman"/>
          <w:color w:val="auto"/>
        </w:rPr>
        <w:t xml:space="preserve">) din Legea energiei electrice </w:t>
      </w:r>
      <w:r w:rsidR="00426F02" w:rsidRPr="00DD5BE7">
        <w:rPr>
          <w:rFonts w:ascii="Times New Roman" w:hAnsi="Times New Roman" w:cs="Times New Roman"/>
          <w:color w:val="auto"/>
        </w:rPr>
        <w:t>ș</w:t>
      </w:r>
      <w:r w:rsidRPr="00DD5BE7">
        <w:rPr>
          <w:rFonts w:ascii="Times New Roman" w:hAnsi="Times New Roman" w:cs="Times New Roman"/>
          <w:color w:val="auto"/>
        </w:rPr>
        <w:t xml:space="preserve">i a gazelor naturale nr. 123/2012, cu modificările </w:t>
      </w:r>
      <w:r w:rsidR="00426F02" w:rsidRPr="00DD5BE7">
        <w:rPr>
          <w:rFonts w:ascii="Times New Roman" w:hAnsi="Times New Roman" w:cs="Times New Roman"/>
          <w:color w:val="auto"/>
        </w:rPr>
        <w:t>ș</w:t>
      </w:r>
      <w:r w:rsidR="00E27013" w:rsidRPr="00DD5BE7">
        <w:rPr>
          <w:rFonts w:ascii="Times New Roman" w:hAnsi="Times New Roman" w:cs="Times New Roman"/>
          <w:color w:val="auto"/>
        </w:rPr>
        <w:t>i completările ulterioare,</w:t>
      </w:r>
    </w:p>
    <w:p w:rsidR="00C24D2D" w:rsidRPr="00DD5BE7" w:rsidRDefault="00C24D2D" w:rsidP="003E5509">
      <w:pPr>
        <w:widowControl/>
        <w:autoSpaceDE w:val="0"/>
        <w:autoSpaceDN w:val="0"/>
        <w:adjustRightInd w:val="0"/>
        <w:spacing w:line="360" w:lineRule="auto"/>
        <w:jc w:val="both"/>
        <w:rPr>
          <w:rFonts w:ascii="Times New Roman" w:hAnsi="Times New Roman" w:cs="Times New Roman"/>
          <w:color w:val="auto"/>
        </w:rPr>
      </w:pPr>
      <w:r w:rsidRPr="00DD5BE7">
        <w:rPr>
          <w:rFonts w:ascii="Times New Roman" w:hAnsi="Times New Roman" w:cs="Times New Roman"/>
          <w:color w:val="auto"/>
        </w:rPr>
        <w:t xml:space="preserve">în temeiul prevederilor art. 5 alin. (1) lit. c) </w:t>
      </w:r>
      <w:r w:rsidR="00426F02" w:rsidRPr="00DD5BE7">
        <w:rPr>
          <w:rFonts w:ascii="Times New Roman" w:hAnsi="Times New Roman" w:cs="Times New Roman"/>
          <w:color w:val="auto"/>
        </w:rPr>
        <w:t>ș</w:t>
      </w:r>
      <w:r w:rsidRPr="00DD5BE7">
        <w:rPr>
          <w:rFonts w:ascii="Times New Roman" w:hAnsi="Times New Roman" w:cs="Times New Roman"/>
          <w:color w:val="auto"/>
        </w:rPr>
        <w:t>i ale art. 10 alin. (1) lit. q) din Ordonan</w:t>
      </w:r>
      <w:r w:rsidR="00426F02" w:rsidRPr="00DD5BE7">
        <w:rPr>
          <w:rFonts w:ascii="Times New Roman" w:hAnsi="Times New Roman" w:cs="Times New Roman"/>
          <w:color w:val="auto"/>
        </w:rPr>
        <w:t>ț</w:t>
      </w:r>
      <w:r w:rsidRPr="00DD5BE7">
        <w:rPr>
          <w:rFonts w:ascii="Times New Roman" w:hAnsi="Times New Roman" w:cs="Times New Roman"/>
          <w:color w:val="auto"/>
        </w:rPr>
        <w:t>a de urgen</w:t>
      </w:r>
      <w:r w:rsidR="00426F02" w:rsidRPr="00DD5BE7">
        <w:rPr>
          <w:rFonts w:ascii="Times New Roman" w:hAnsi="Times New Roman" w:cs="Times New Roman"/>
          <w:color w:val="auto"/>
        </w:rPr>
        <w:t>ț</w:t>
      </w:r>
      <w:r w:rsidRPr="00DD5BE7">
        <w:rPr>
          <w:rFonts w:ascii="Times New Roman" w:hAnsi="Times New Roman" w:cs="Times New Roman"/>
          <w:color w:val="auto"/>
        </w:rPr>
        <w:t xml:space="preserve">ă a Guvernului nr. 33/2007 privind organizarea </w:t>
      </w:r>
      <w:r w:rsidR="00426F02" w:rsidRPr="00DD5BE7">
        <w:rPr>
          <w:rFonts w:ascii="Times New Roman" w:hAnsi="Times New Roman" w:cs="Times New Roman"/>
          <w:color w:val="auto"/>
        </w:rPr>
        <w:t>ș</w:t>
      </w:r>
      <w:r w:rsidRPr="00DD5BE7">
        <w:rPr>
          <w:rFonts w:ascii="Times New Roman" w:hAnsi="Times New Roman" w:cs="Times New Roman"/>
          <w:color w:val="auto"/>
        </w:rPr>
        <w:t>i func</w:t>
      </w:r>
      <w:r w:rsidR="00426F02" w:rsidRPr="00DD5BE7">
        <w:rPr>
          <w:rFonts w:ascii="Times New Roman" w:hAnsi="Times New Roman" w:cs="Times New Roman"/>
          <w:color w:val="auto"/>
        </w:rPr>
        <w:t>ț</w:t>
      </w:r>
      <w:r w:rsidRPr="00DD5BE7">
        <w:rPr>
          <w:rFonts w:ascii="Times New Roman" w:hAnsi="Times New Roman" w:cs="Times New Roman"/>
          <w:color w:val="auto"/>
        </w:rPr>
        <w:t>ionarea Autorită</w:t>
      </w:r>
      <w:r w:rsidR="00426F02" w:rsidRPr="00DD5BE7">
        <w:rPr>
          <w:rFonts w:ascii="Times New Roman" w:hAnsi="Times New Roman" w:cs="Times New Roman"/>
          <w:color w:val="auto"/>
        </w:rPr>
        <w:t>ț</w:t>
      </w:r>
      <w:r w:rsidRPr="00DD5BE7">
        <w:rPr>
          <w:rFonts w:ascii="Times New Roman" w:hAnsi="Times New Roman" w:cs="Times New Roman"/>
          <w:color w:val="auto"/>
        </w:rPr>
        <w:t>ii Na</w:t>
      </w:r>
      <w:r w:rsidR="00426F02" w:rsidRPr="00DD5BE7">
        <w:rPr>
          <w:rFonts w:ascii="Times New Roman" w:hAnsi="Times New Roman" w:cs="Times New Roman"/>
          <w:color w:val="auto"/>
        </w:rPr>
        <w:t>ț</w:t>
      </w:r>
      <w:r w:rsidRPr="00DD5BE7">
        <w:rPr>
          <w:rFonts w:ascii="Times New Roman" w:hAnsi="Times New Roman" w:cs="Times New Roman"/>
          <w:color w:val="auto"/>
        </w:rPr>
        <w:t xml:space="preserve">ionale de Reglementare în Domeniul Energiei, aprobată cu modificări </w:t>
      </w:r>
      <w:r w:rsidR="00426F02" w:rsidRPr="00DD5BE7">
        <w:rPr>
          <w:rFonts w:ascii="Times New Roman" w:hAnsi="Times New Roman" w:cs="Times New Roman"/>
          <w:color w:val="auto"/>
        </w:rPr>
        <w:t>ș</w:t>
      </w:r>
      <w:r w:rsidRPr="00DD5BE7">
        <w:rPr>
          <w:rFonts w:ascii="Times New Roman" w:hAnsi="Times New Roman" w:cs="Times New Roman"/>
          <w:color w:val="auto"/>
        </w:rPr>
        <w:t xml:space="preserve">i completări prin Legea nr. 160/2012, cu modificările </w:t>
      </w:r>
      <w:r w:rsidR="00426F02" w:rsidRPr="00DD5BE7">
        <w:rPr>
          <w:rFonts w:ascii="Times New Roman" w:hAnsi="Times New Roman" w:cs="Times New Roman"/>
          <w:color w:val="auto"/>
        </w:rPr>
        <w:t>și</w:t>
      </w:r>
      <w:r w:rsidRPr="00DD5BE7">
        <w:rPr>
          <w:rFonts w:ascii="Times New Roman" w:hAnsi="Times New Roman" w:cs="Times New Roman"/>
          <w:color w:val="auto"/>
        </w:rPr>
        <w:t xml:space="preserve"> completările ulterioare,</w:t>
      </w:r>
    </w:p>
    <w:p w:rsidR="00C24D2D" w:rsidRPr="00DD5BE7" w:rsidRDefault="00C24D2D" w:rsidP="003E5509">
      <w:pPr>
        <w:widowControl/>
        <w:autoSpaceDE w:val="0"/>
        <w:autoSpaceDN w:val="0"/>
        <w:adjustRightInd w:val="0"/>
        <w:spacing w:line="360" w:lineRule="auto"/>
        <w:jc w:val="both"/>
        <w:rPr>
          <w:rFonts w:ascii="Times New Roman" w:hAnsi="Times New Roman" w:cs="Times New Roman"/>
          <w:color w:val="auto"/>
        </w:rPr>
      </w:pPr>
    </w:p>
    <w:p w:rsidR="00C24D2D" w:rsidRPr="00DD5BE7" w:rsidRDefault="00C24D2D" w:rsidP="003E5509">
      <w:pPr>
        <w:widowControl/>
        <w:autoSpaceDE w:val="0"/>
        <w:autoSpaceDN w:val="0"/>
        <w:adjustRightInd w:val="0"/>
        <w:spacing w:line="360" w:lineRule="auto"/>
        <w:jc w:val="both"/>
        <w:rPr>
          <w:rFonts w:ascii="Times New Roman" w:hAnsi="Times New Roman" w:cs="Times New Roman"/>
          <w:color w:val="auto"/>
        </w:rPr>
      </w:pPr>
      <w:r w:rsidRPr="00DD5BE7">
        <w:rPr>
          <w:rFonts w:ascii="Times New Roman" w:hAnsi="Times New Roman" w:cs="Times New Roman"/>
          <w:color w:val="auto"/>
        </w:rPr>
        <w:t>pre</w:t>
      </w:r>
      <w:r w:rsidR="00426F02" w:rsidRPr="00DD5BE7">
        <w:rPr>
          <w:rFonts w:ascii="Times New Roman" w:hAnsi="Times New Roman" w:cs="Times New Roman"/>
          <w:color w:val="auto"/>
        </w:rPr>
        <w:t>ș</w:t>
      </w:r>
      <w:r w:rsidRPr="00DD5BE7">
        <w:rPr>
          <w:rFonts w:ascii="Times New Roman" w:hAnsi="Times New Roman" w:cs="Times New Roman"/>
          <w:color w:val="auto"/>
        </w:rPr>
        <w:t>edintele Autorită</w:t>
      </w:r>
      <w:r w:rsidR="00426F02" w:rsidRPr="00DD5BE7">
        <w:rPr>
          <w:rFonts w:ascii="Times New Roman" w:hAnsi="Times New Roman" w:cs="Times New Roman"/>
          <w:color w:val="auto"/>
        </w:rPr>
        <w:t>ț</w:t>
      </w:r>
      <w:r w:rsidRPr="00DD5BE7">
        <w:rPr>
          <w:rFonts w:ascii="Times New Roman" w:hAnsi="Times New Roman" w:cs="Times New Roman"/>
          <w:color w:val="auto"/>
        </w:rPr>
        <w:t>ii Na</w:t>
      </w:r>
      <w:r w:rsidR="00426F02" w:rsidRPr="00DD5BE7">
        <w:rPr>
          <w:rFonts w:ascii="Times New Roman" w:hAnsi="Times New Roman" w:cs="Times New Roman"/>
          <w:color w:val="auto"/>
        </w:rPr>
        <w:t>ț</w:t>
      </w:r>
      <w:r w:rsidRPr="00DD5BE7">
        <w:rPr>
          <w:rFonts w:ascii="Times New Roman" w:hAnsi="Times New Roman" w:cs="Times New Roman"/>
          <w:color w:val="auto"/>
        </w:rPr>
        <w:t>ionale de Reglementare în Domeniul Energiei emite prezentul ordin:</w:t>
      </w:r>
    </w:p>
    <w:p w:rsidR="00C24D2D" w:rsidRPr="00DD5BE7" w:rsidRDefault="00C24D2D" w:rsidP="003E5509">
      <w:pPr>
        <w:spacing w:line="360" w:lineRule="auto"/>
        <w:jc w:val="both"/>
        <w:rPr>
          <w:rStyle w:val="Bodytext2Bold"/>
          <w:color w:val="auto"/>
        </w:rPr>
      </w:pPr>
    </w:p>
    <w:p w:rsidR="00C24D2D" w:rsidRPr="00DD5BE7" w:rsidRDefault="00C24D2D" w:rsidP="003E5509">
      <w:pPr>
        <w:spacing w:line="360" w:lineRule="auto"/>
        <w:jc w:val="both"/>
        <w:rPr>
          <w:rFonts w:ascii="Times New Roman" w:hAnsi="Times New Roman" w:cs="Times New Roman"/>
          <w:color w:val="auto"/>
        </w:rPr>
      </w:pPr>
      <w:r w:rsidRPr="00DD5BE7">
        <w:rPr>
          <w:rStyle w:val="Bodytext2Bold"/>
          <w:color w:val="auto"/>
        </w:rPr>
        <w:t xml:space="preserve">Art. I. </w:t>
      </w:r>
      <w:r w:rsidRPr="00DD5BE7">
        <w:rPr>
          <w:rFonts w:ascii="Times New Roman" w:hAnsi="Times New Roman" w:cs="Times New Roman"/>
          <w:color w:val="auto"/>
          <w:lang w:eastAsia="en-US"/>
        </w:rPr>
        <w:t>–</w:t>
      </w:r>
      <w:r w:rsidRPr="00DD5BE7">
        <w:rPr>
          <w:rFonts w:ascii="Times New Roman" w:hAnsi="Times New Roman" w:cs="Times New Roman"/>
          <w:color w:val="auto"/>
        </w:rPr>
        <w:t xml:space="preserve"> Codul re</w:t>
      </w:r>
      <w:r w:rsidR="00426F02" w:rsidRPr="00DD5BE7">
        <w:rPr>
          <w:rFonts w:ascii="Times New Roman" w:hAnsi="Times New Roman" w:cs="Times New Roman"/>
          <w:color w:val="auto"/>
        </w:rPr>
        <w:t>ț</w:t>
      </w:r>
      <w:r w:rsidRPr="00DD5BE7">
        <w:rPr>
          <w:rFonts w:ascii="Times New Roman" w:hAnsi="Times New Roman" w:cs="Times New Roman"/>
          <w:color w:val="auto"/>
        </w:rPr>
        <w:t>elei pentru Sistemul na</w:t>
      </w:r>
      <w:r w:rsidR="00426F02" w:rsidRPr="00DD5BE7">
        <w:rPr>
          <w:rFonts w:ascii="Times New Roman" w:hAnsi="Times New Roman" w:cs="Times New Roman"/>
          <w:color w:val="auto"/>
        </w:rPr>
        <w:t>ț</w:t>
      </w:r>
      <w:r w:rsidRPr="00DD5BE7">
        <w:rPr>
          <w:rFonts w:ascii="Times New Roman" w:hAnsi="Times New Roman" w:cs="Times New Roman"/>
          <w:color w:val="auto"/>
        </w:rPr>
        <w:t>ional de transport al gazelor naturale, aprobat prin Ordinul pre</w:t>
      </w:r>
      <w:r w:rsidR="00426F02" w:rsidRPr="00DD5BE7">
        <w:rPr>
          <w:rFonts w:ascii="Times New Roman" w:hAnsi="Times New Roman" w:cs="Times New Roman"/>
          <w:color w:val="auto"/>
        </w:rPr>
        <w:t>ș</w:t>
      </w:r>
      <w:r w:rsidRPr="00DD5BE7">
        <w:rPr>
          <w:rFonts w:ascii="Times New Roman" w:hAnsi="Times New Roman" w:cs="Times New Roman"/>
          <w:color w:val="auto"/>
        </w:rPr>
        <w:t>edintelui Autorită</w:t>
      </w:r>
      <w:r w:rsidR="00426F02" w:rsidRPr="00DD5BE7">
        <w:rPr>
          <w:rFonts w:ascii="Times New Roman" w:hAnsi="Times New Roman" w:cs="Times New Roman"/>
          <w:color w:val="auto"/>
        </w:rPr>
        <w:t>ț</w:t>
      </w:r>
      <w:r w:rsidRPr="00DD5BE7">
        <w:rPr>
          <w:rFonts w:ascii="Times New Roman" w:hAnsi="Times New Roman" w:cs="Times New Roman"/>
          <w:color w:val="auto"/>
        </w:rPr>
        <w:t>ii Na</w:t>
      </w:r>
      <w:r w:rsidR="00426F02" w:rsidRPr="00DD5BE7">
        <w:rPr>
          <w:rFonts w:ascii="Times New Roman" w:hAnsi="Times New Roman" w:cs="Times New Roman"/>
          <w:color w:val="auto"/>
        </w:rPr>
        <w:t>ț</w:t>
      </w:r>
      <w:r w:rsidRPr="00DD5BE7">
        <w:rPr>
          <w:rFonts w:ascii="Times New Roman" w:hAnsi="Times New Roman" w:cs="Times New Roman"/>
          <w:color w:val="auto"/>
        </w:rPr>
        <w:t xml:space="preserve">ionale de Reglementare în Domeniul Energiei nr. 16/2013, publicat în Monitorul Oficial al României, Partea I, nr. 171 </w:t>
      </w:r>
      <w:r w:rsidR="00426F02" w:rsidRPr="00DD5BE7">
        <w:rPr>
          <w:rFonts w:ascii="Times New Roman" w:hAnsi="Times New Roman" w:cs="Times New Roman"/>
          <w:color w:val="auto"/>
        </w:rPr>
        <w:t>ș</w:t>
      </w:r>
      <w:r w:rsidRPr="00DD5BE7">
        <w:rPr>
          <w:rFonts w:ascii="Times New Roman" w:hAnsi="Times New Roman" w:cs="Times New Roman"/>
          <w:color w:val="auto"/>
        </w:rPr>
        <w:t xml:space="preserve">i 171 bis din 29 martie 2013, cu modificările </w:t>
      </w:r>
      <w:r w:rsidR="00426F02" w:rsidRPr="00DD5BE7">
        <w:rPr>
          <w:rFonts w:ascii="Times New Roman" w:hAnsi="Times New Roman" w:cs="Times New Roman"/>
          <w:color w:val="auto"/>
        </w:rPr>
        <w:t>ș</w:t>
      </w:r>
      <w:r w:rsidRPr="00DD5BE7">
        <w:rPr>
          <w:rFonts w:ascii="Times New Roman" w:hAnsi="Times New Roman" w:cs="Times New Roman"/>
          <w:color w:val="auto"/>
        </w:rPr>
        <w:t xml:space="preserve">i completările ulterioare, se modifică </w:t>
      </w:r>
      <w:r w:rsidR="00426F02" w:rsidRPr="00DD5BE7">
        <w:rPr>
          <w:rFonts w:ascii="Times New Roman" w:hAnsi="Times New Roman" w:cs="Times New Roman"/>
          <w:color w:val="auto"/>
        </w:rPr>
        <w:t>ș</w:t>
      </w:r>
      <w:r w:rsidRPr="00DD5BE7">
        <w:rPr>
          <w:rFonts w:ascii="Times New Roman" w:hAnsi="Times New Roman" w:cs="Times New Roman"/>
          <w:color w:val="auto"/>
        </w:rPr>
        <w:t>i se completează după cum urmează:</w:t>
      </w:r>
    </w:p>
    <w:p w:rsidR="00C24D2D" w:rsidRPr="00DD5BE7" w:rsidRDefault="00C24D2D" w:rsidP="003E5509">
      <w:pPr>
        <w:widowControl/>
        <w:numPr>
          <w:ilvl w:val="0"/>
          <w:numId w:val="45"/>
        </w:numPr>
        <w:autoSpaceDE w:val="0"/>
        <w:autoSpaceDN w:val="0"/>
        <w:adjustRightInd w:val="0"/>
        <w:spacing w:line="360" w:lineRule="auto"/>
        <w:ind w:left="0" w:firstLine="0"/>
        <w:jc w:val="both"/>
        <w:rPr>
          <w:rFonts w:ascii="Times New Roman" w:hAnsi="Times New Roman" w:cs="Times New Roman"/>
          <w:color w:val="auto"/>
          <w:lang w:eastAsia="en-US"/>
        </w:rPr>
      </w:pPr>
      <w:r w:rsidRPr="00DD5BE7">
        <w:rPr>
          <w:rFonts w:ascii="Times New Roman" w:hAnsi="Times New Roman" w:cs="Times New Roman"/>
          <w:b/>
          <w:bCs/>
          <w:color w:val="auto"/>
        </w:rPr>
        <w:t xml:space="preserve">La articolul </w:t>
      </w:r>
      <w:r w:rsidR="00521067" w:rsidRPr="00DD5BE7">
        <w:rPr>
          <w:rFonts w:ascii="Times New Roman" w:hAnsi="Times New Roman" w:cs="Times New Roman"/>
          <w:b/>
          <w:bCs/>
          <w:color w:val="auto"/>
        </w:rPr>
        <w:t>29</w:t>
      </w:r>
      <w:r w:rsidRPr="00DD5BE7">
        <w:rPr>
          <w:rFonts w:ascii="Times New Roman" w:hAnsi="Times New Roman" w:cs="Times New Roman"/>
          <w:b/>
          <w:bCs/>
          <w:color w:val="auto"/>
          <w:lang w:eastAsia="en-US"/>
        </w:rPr>
        <w:t xml:space="preserve">, alineatul (1) se modifică </w:t>
      </w:r>
      <w:r w:rsidR="00426F02" w:rsidRPr="00DD5BE7">
        <w:rPr>
          <w:rFonts w:ascii="Times New Roman" w:hAnsi="Times New Roman" w:cs="Times New Roman"/>
          <w:b/>
          <w:bCs/>
          <w:color w:val="auto"/>
          <w:lang w:eastAsia="en-US"/>
        </w:rPr>
        <w:t>și</w:t>
      </w:r>
      <w:r w:rsidRPr="00DD5BE7">
        <w:rPr>
          <w:rFonts w:ascii="Times New Roman" w:hAnsi="Times New Roman" w:cs="Times New Roman"/>
          <w:b/>
          <w:bCs/>
          <w:color w:val="auto"/>
          <w:lang w:eastAsia="en-US"/>
        </w:rPr>
        <w:t xml:space="preserve"> va avea următorul cuprins:</w:t>
      </w:r>
    </w:p>
    <w:p w:rsidR="00C24D2D" w:rsidRPr="00DD5BE7" w:rsidRDefault="00C24D2D" w:rsidP="003E5509">
      <w:pPr>
        <w:widowControl/>
        <w:autoSpaceDE w:val="0"/>
        <w:autoSpaceDN w:val="0"/>
        <w:adjustRightInd w:val="0"/>
        <w:spacing w:line="360" w:lineRule="auto"/>
        <w:jc w:val="both"/>
        <w:rPr>
          <w:rFonts w:ascii="Times New Roman" w:hAnsi="Times New Roman" w:cs="Times New Roman"/>
          <w:color w:val="auto"/>
          <w:lang w:eastAsia="en-US"/>
        </w:rPr>
      </w:pPr>
      <w:r w:rsidRPr="00DD5BE7">
        <w:rPr>
          <w:rFonts w:ascii="Times New Roman" w:hAnsi="Times New Roman" w:cs="Times New Roman"/>
          <w:color w:val="auto"/>
          <w:lang w:eastAsia="en-US"/>
        </w:rPr>
        <w:t>"</w:t>
      </w:r>
      <w:r w:rsidR="00521067" w:rsidRPr="00DD5BE7">
        <w:rPr>
          <w:rFonts w:ascii="Times New Roman" w:hAnsi="Times New Roman" w:cs="Times New Roman"/>
          <w:color w:val="auto"/>
          <w:lang w:eastAsia="en-US"/>
        </w:rPr>
        <w:t>(1) OTS are obligația publicării pe pagina proprie de internet a datelor de identificare pentru toți UR care îndeplinesc cerințele pentru încheierea contractului de transport și/sau a contractului de echilibrare și acces la PVT</w:t>
      </w:r>
      <w:r w:rsidRPr="00DD5BE7">
        <w:rPr>
          <w:rFonts w:ascii="Times New Roman" w:hAnsi="Times New Roman" w:cs="Times New Roman"/>
          <w:color w:val="auto"/>
          <w:lang w:eastAsia="en-US"/>
        </w:rPr>
        <w:t>".</w:t>
      </w:r>
    </w:p>
    <w:p w:rsidR="00C24D2D" w:rsidRPr="00DD5BE7" w:rsidRDefault="00C24D2D" w:rsidP="003E5509">
      <w:pPr>
        <w:widowControl/>
        <w:numPr>
          <w:ilvl w:val="0"/>
          <w:numId w:val="45"/>
        </w:numPr>
        <w:autoSpaceDE w:val="0"/>
        <w:autoSpaceDN w:val="0"/>
        <w:adjustRightInd w:val="0"/>
        <w:spacing w:line="360" w:lineRule="auto"/>
        <w:ind w:left="0" w:firstLine="0"/>
        <w:jc w:val="both"/>
        <w:rPr>
          <w:rFonts w:ascii="Times New Roman" w:hAnsi="Times New Roman" w:cs="Times New Roman"/>
          <w:b/>
          <w:bCs/>
          <w:color w:val="auto"/>
          <w:lang w:eastAsia="en-US"/>
        </w:rPr>
      </w:pPr>
      <w:r w:rsidRPr="00DD5BE7">
        <w:rPr>
          <w:rFonts w:ascii="Times New Roman" w:hAnsi="Times New Roman" w:cs="Times New Roman"/>
          <w:b/>
          <w:bCs/>
          <w:color w:val="auto"/>
        </w:rPr>
        <w:t xml:space="preserve">La articolul </w:t>
      </w:r>
      <w:r w:rsidR="00256B34" w:rsidRPr="00DD5BE7">
        <w:rPr>
          <w:rFonts w:ascii="Times New Roman" w:hAnsi="Times New Roman" w:cs="Times New Roman"/>
          <w:b/>
          <w:bCs/>
          <w:color w:val="auto"/>
        </w:rPr>
        <w:t>3</w:t>
      </w:r>
      <w:r w:rsidRPr="00DD5BE7">
        <w:rPr>
          <w:rFonts w:ascii="Times New Roman" w:hAnsi="Times New Roman" w:cs="Times New Roman"/>
          <w:b/>
          <w:bCs/>
          <w:color w:val="auto"/>
        </w:rPr>
        <w:t>6</w:t>
      </w:r>
      <w:r w:rsidR="00256B34" w:rsidRPr="00DD5BE7">
        <w:rPr>
          <w:rFonts w:ascii="Times New Roman" w:hAnsi="Times New Roman" w:cs="Times New Roman"/>
          <w:b/>
          <w:bCs/>
          <w:color w:val="auto"/>
          <w:vertAlign w:val="superscript"/>
        </w:rPr>
        <w:t>3</w:t>
      </w:r>
      <w:r w:rsidR="00256B34" w:rsidRPr="00DD5BE7">
        <w:rPr>
          <w:rFonts w:ascii="Times New Roman" w:hAnsi="Times New Roman" w:cs="Times New Roman"/>
          <w:b/>
          <w:bCs/>
          <w:color w:val="auto"/>
        </w:rPr>
        <w:t xml:space="preserve"> alineatul (1</w:t>
      </w:r>
      <w:r w:rsidR="00426F02" w:rsidRPr="00DD5BE7">
        <w:rPr>
          <w:rFonts w:ascii="Times New Roman" w:hAnsi="Times New Roman" w:cs="Times New Roman"/>
          <w:b/>
          <w:bCs/>
          <w:color w:val="auto"/>
        </w:rPr>
        <w:t xml:space="preserve">), </w:t>
      </w:r>
      <w:r w:rsidRPr="00DD5BE7">
        <w:rPr>
          <w:rFonts w:ascii="Times New Roman" w:hAnsi="Times New Roman" w:cs="Times New Roman"/>
          <w:b/>
          <w:bCs/>
          <w:color w:val="auto"/>
        </w:rPr>
        <w:t xml:space="preserve">după </w:t>
      </w:r>
      <w:r w:rsidR="00256B34" w:rsidRPr="00DD5BE7">
        <w:rPr>
          <w:rFonts w:ascii="Times New Roman" w:hAnsi="Times New Roman" w:cs="Times New Roman"/>
          <w:b/>
          <w:bCs/>
          <w:color w:val="auto"/>
        </w:rPr>
        <w:t xml:space="preserve">lit. n) se introduce o literă nouă, lit. o) </w:t>
      </w:r>
      <w:r w:rsidRPr="00DD5BE7">
        <w:rPr>
          <w:rFonts w:ascii="Times New Roman" w:hAnsi="Times New Roman" w:cs="Times New Roman"/>
          <w:b/>
          <w:bCs/>
          <w:color w:val="auto"/>
          <w:lang w:eastAsia="en-US"/>
        </w:rPr>
        <w:t xml:space="preserve">cu următorul cuprins: </w:t>
      </w:r>
    </w:p>
    <w:p w:rsidR="00C24D2D" w:rsidRPr="00DD5BE7" w:rsidRDefault="00C24D2D" w:rsidP="003E5509">
      <w:pPr>
        <w:pStyle w:val="ListParagraph"/>
        <w:spacing w:line="360" w:lineRule="auto"/>
        <w:ind w:left="0"/>
        <w:jc w:val="both"/>
        <w:rPr>
          <w:rFonts w:ascii="Times New Roman" w:hAnsi="Times New Roman" w:cs="Times New Roman"/>
          <w:color w:val="auto"/>
          <w:lang w:eastAsia="en-US"/>
        </w:rPr>
      </w:pPr>
      <w:r w:rsidRPr="00DD5BE7">
        <w:rPr>
          <w:rFonts w:ascii="Times New Roman" w:hAnsi="Times New Roman" w:cs="Times New Roman"/>
          <w:color w:val="auto"/>
          <w:lang w:eastAsia="en-US"/>
        </w:rPr>
        <w:t>"</w:t>
      </w:r>
      <w:r w:rsidR="00256B34" w:rsidRPr="00DD5BE7">
        <w:rPr>
          <w:rFonts w:ascii="Times New Roman" w:hAnsi="Times New Roman" w:cs="Times New Roman"/>
          <w:color w:val="auto"/>
          <w:lang w:eastAsia="en-US"/>
        </w:rPr>
        <w:t>o) după împlinirea termenului prevăzut la lit. m), se pot transmite</w:t>
      </w:r>
      <w:r w:rsidR="00404252" w:rsidRPr="00DD5BE7">
        <w:rPr>
          <w:rFonts w:ascii="Times New Roman" w:hAnsi="Times New Roman" w:cs="Times New Roman"/>
          <w:color w:val="auto"/>
          <w:lang w:eastAsia="en-US"/>
        </w:rPr>
        <w:t xml:space="preserve"> cereri</w:t>
      </w:r>
      <w:r w:rsidR="00256B34" w:rsidRPr="00DD5BE7">
        <w:rPr>
          <w:rFonts w:ascii="Times New Roman" w:hAnsi="Times New Roman" w:cs="Times New Roman"/>
          <w:color w:val="auto"/>
          <w:lang w:eastAsia="en-US"/>
        </w:rPr>
        <w:t xml:space="preserve"> de reze</w:t>
      </w:r>
      <w:r w:rsidR="00404252" w:rsidRPr="00DD5BE7">
        <w:rPr>
          <w:rFonts w:ascii="Times New Roman" w:hAnsi="Times New Roman" w:cs="Times New Roman"/>
          <w:color w:val="auto"/>
          <w:lang w:eastAsia="en-US"/>
        </w:rPr>
        <w:t>rvare de capacitate trimestrială</w:t>
      </w:r>
      <w:r w:rsidR="00256B34" w:rsidRPr="00DD5BE7">
        <w:rPr>
          <w:rFonts w:ascii="Times New Roman" w:hAnsi="Times New Roman" w:cs="Times New Roman"/>
          <w:color w:val="auto"/>
          <w:lang w:eastAsia="en-US"/>
        </w:rPr>
        <w:t xml:space="preserve"> de transport pentru trimestrul 1 ianuarie</w:t>
      </w:r>
      <w:r w:rsidR="00404252" w:rsidRPr="00DD5BE7">
        <w:rPr>
          <w:rFonts w:ascii="Times New Roman" w:hAnsi="Times New Roman" w:cs="Times New Roman"/>
          <w:color w:val="auto"/>
          <w:lang w:eastAsia="en-US"/>
        </w:rPr>
        <w:t xml:space="preserve"> 2019</w:t>
      </w:r>
      <w:r w:rsidR="00256B34" w:rsidRPr="00DD5BE7">
        <w:rPr>
          <w:rFonts w:ascii="Times New Roman" w:hAnsi="Times New Roman" w:cs="Times New Roman"/>
          <w:color w:val="auto"/>
          <w:lang w:eastAsia="en-US"/>
        </w:rPr>
        <w:t xml:space="preserve"> - 1 aprilie 2019, trimestrul 1 aprilie </w:t>
      </w:r>
      <w:r w:rsidR="00404252" w:rsidRPr="00DD5BE7">
        <w:rPr>
          <w:rFonts w:ascii="Times New Roman" w:hAnsi="Times New Roman" w:cs="Times New Roman"/>
          <w:color w:val="auto"/>
          <w:lang w:eastAsia="en-US"/>
        </w:rPr>
        <w:t xml:space="preserve">2019 </w:t>
      </w:r>
      <w:r w:rsidR="00256B34" w:rsidRPr="00DD5BE7">
        <w:rPr>
          <w:rFonts w:ascii="Times New Roman" w:hAnsi="Times New Roman" w:cs="Times New Roman"/>
          <w:color w:val="auto"/>
          <w:lang w:eastAsia="en-US"/>
        </w:rPr>
        <w:t>- 1 iulie 2019</w:t>
      </w:r>
      <w:r w:rsidR="00D73482" w:rsidRPr="00DD5BE7">
        <w:rPr>
          <w:rFonts w:ascii="Times New Roman" w:hAnsi="Times New Roman" w:cs="Times New Roman"/>
          <w:color w:val="auto"/>
          <w:lang w:eastAsia="en-US"/>
        </w:rPr>
        <w:t xml:space="preserve"> ș</w:t>
      </w:r>
      <w:r w:rsidR="00256B34" w:rsidRPr="00DD5BE7">
        <w:rPr>
          <w:rFonts w:ascii="Times New Roman" w:hAnsi="Times New Roman" w:cs="Times New Roman"/>
          <w:color w:val="auto"/>
          <w:lang w:eastAsia="en-US"/>
        </w:rPr>
        <w:t xml:space="preserve">i trimestrul 1 iulie </w:t>
      </w:r>
      <w:r w:rsidR="00404252" w:rsidRPr="00DD5BE7">
        <w:rPr>
          <w:rFonts w:ascii="Times New Roman" w:hAnsi="Times New Roman" w:cs="Times New Roman"/>
          <w:color w:val="auto"/>
          <w:lang w:eastAsia="en-US"/>
        </w:rPr>
        <w:t xml:space="preserve">2019 </w:t>
      </w:r>
      <w:r w:rsidR="00256B34" w:rsidRPr="00DD5BE7">
        <w:rPr>
          <w:rFonts w:ascii="Times New Roman" w:hAnsi="Times New Roman" w:cs="Times New Roman"/>
          <w:color w:val="auto"/>
          <w:lang w:eastAsia="en-US"/>
        </w:rPr>
        <w:t xml:space="preserve">- 1 octombrie 2019 cu cel puțin 15 zile </w:t>
      </w:r>
      <w:r w:rsidR="00404252" w:rsidRPr="00DD5BE7">
        <w:rPr>
          <w:rFonts w:ascii="Times New Roman" w:hAnsi="Times New Roman" w:cs="Times New Roman"/>
          <w:color w:val="auto"/>
          <w:lang w:eastAsia="en-US"/>
        </w:rPr>
        <w:t>lucrăto</w:t>
      </w:r>
      <w:r w:rsidR="0064339F" w:rsidRPr="00DD5BE7">
        <w:rPr>
          <w:rFonts w:ascii="Times New Roman" w:hAnsi="Times New Roman" w:cs="Times New Roman"/>
          <w:color w:val="auto"/>
          <w:lang w:eastAsia="en-US"/>
        </w:rPr>
        <w:t>are înainte de data de începere</w:t>
      </w:r>
      <w:r w:rsidR="00404252" w:rsidRPr="00DD5BE7">
        <w:rPr>
          <w:rFonts w:ascii="Times New Roman" w:hAnsi="Times New Roman" w:cs="Times New Roman"/>
          <w:color w:val="auto"/>
          <w:lang w:eastAsia="en-US"/>
        </w:rPr>
        <w:t>a fiecărui trimestru</w:t>
      </w:r>
      <w:r w:rsidRPr="00DD5BE7">
        <w:rPr>
          <w:rFonts w:ascii="Times New Roman" w:hAnsi="Times New Roman" w:cs="Times New Roman"/>
          <w:color w:val="auto"/>
          <w:lang w:eastAsia="en-US"/>
        </w:rPr>
        <w:t>.</w:t>
      </w:r>
      <w:r w:rsidR="00404252" w:rsidRPr="00DD5BE7">
        <w:rPr>
          <w:rFonts w:ascii="Times New Roman" w:hAnsi="Times New Roman" w:cs="Times New Roman"/>
          <w:color w:val="auto"/>
          <w:lang w:eastAsia="en-US"/>
        </w:rPr>
        <w:t>”</w:t>
      </w:r>
    </w:p>
    <w:p w:rsidR="0098727C" w:rsidRPr="00DD5BE7" w:rsidRDefault="0098727C" w:rsidP="003E5509">
      <w:pPr>
        <w:widowControl/>
        <w:numPr>
          <w:ilvl w:val="0"/>
          <w:numId w:val="45"/>
        </w:numPr>
        <w:autoSpaceDE w:val="0"/>
        <w:autoSpaceDN w:val="0"/>
        <w:adjustRightInd w:val="0"/>
        <w:spacing w:line="360" w:lineRule="auto"/>
        <w:ind w:left="0" w:firstLine="0"/>
        <w:jc w:val="both"/>
        <w:rPr>
          <w:rFonts w:ascii="Times New Roman" w:hAnsi="Times New Roman" w:cs="Times New Roman"/>
          <w:b/>
          <w:bCs/>
          <w:color w:val="auto"/>
          <w:lang w:eastAsia="en-US"/>
        </w:rPr>
      </w:pPr>
      <w:r w:rsidRPr="00DD5BE7">
        <w:rPr>
          <w:rFonts w:ascii="Times New Roman" w:hAnsi="Times New Roman" w:cs="Times New Roman"/>
          <w:b/>
          <w:bCs/>
          <w:color w:val="auto"/>
          <w:lang w:eastAsia="en-US"/>
        </w:rPr>
        <w:t>La articolul 49 se introduce un alineat nou, alineatul (10) cu următorul cuprins:</w:t>
      </w:r>
    </w:p>
    <w:p w:rsidR="0098727C" w:rsidRPr="00DD5BE7" w:rsidRDefault="0098727C" w:rsidP="003E5509">
      <w:pPr>
        <w:widowControl/>
        <w:autoSpaceDE w:val="0"/>
        <w:autoSpaceDN w:val="0"/>
        <w:adjustRightInd w:val="0"/>
        <w:spacing w:line="360" w:lineRule="auto"/>
        <w:jc w:val="both"/>
        <w:rPr>
          <w:rFonts w:ascii="Times New Roman" w:hAnsi="Times New Roman" w:cs="Times New Roman"/>
          <w:color w:val="auto"/>
          <w:lang w:eastAsia="en-US"/>
        </w:rPr>
      </w:pPr>
      <w:r w:rsidRPr="00DD5BE7">
        <w:rPr>
          <w:rFonts w:ascii="Times New Roman" w:hAnsi="Times New Roman" w:cs="Times New Roman"/>
          <w:color w:val="auto"/>
          <w:lang w:eastAsia="en-US"/>
        </w:rPr>
        <w:t>”(10) Prin excepție de la prevederile alin. (1) - (9), principiile de nominalizare pentru punctele de interconectare transfrontalieră pot fi diferite, în conformitate cu acordurile stabilite între operatorii sistemel</w:t>
      </w:r>
      <w:r w:rsidR="009849EB" w:rsidRPr="00DD5BE7">
        <w:rPr>
          <w:rFonts w:ascii="Times New Roman" w:hAnsi="Times New Roman" w:cs="Times New Roman"/>
          <w:color w:val="auto"/>
          <w:lang w:eastAsia="en-US"/>
        </w:rPr>
        <w:t>or de transport interconectate ș</w:t>
      </w:r>
      <w:r w:rsidRPr="00DD5BE7">
        <w:rPr>
          <w:rFonts w:ascii="Times New Roman" w:hAnsi="Times New Roman" w:cs="Times New Roman"/>
          <w:color w:val="auto"/>
          <w:lang w:eastAsia="en-US"/>
        </w:rPr>
        <w:t xml:space="preserve">i </w:t>
      </w:r>
      <w:r w:rsidR="009849EB" w:rsidRPr="00DD5BE7">
        <w:rPr>
          <w:rFonts w:ascii="Times New Roman" w:hAnsi="Times New Roman" w:cs="Times New Roman"/>
          <w:color w:val="auto"/>
          <w:lang w:eastAsia="en-US"/>
        </w:rPr>
        <w:t>respectând</w:t>
      </w:r>
      <w:r w:rsidRPr="00DD5BE7">
        <w:rPr>
          <w:rFonts w:ascii="Times New Roman" w:hAnsi="Times New Roman" w:cs="Times New Roman"/>
          <w:color w:val="auto"/>
          <w:lang w:eastAsia="en-US"/>
        </w:rPr>
        <w:t xml:space="preserve"> Regulamentul (UE) nr. 312/2014 al Comisiei din 26 martie 2014 de stabilire a unui cod de rețea privind echilibrarea rețelelor de transport de gaz.</w:t>
      </w:r>
      <w:r w:rsidR="009849EB" w:rsidRPr="00DD5BE7">
        <w:rPr>
          <w:rFonts w:ascii="Times New Roman" w:hAnsi="Times New Roman" w:cs="Times New Roman"/>
          <w:color w:val="auto"/>
          <w:lang w:eastAsia="en-US"/>
        </w:rPr>
        <w:t>”</w:t>
      </w:r>
    </w:p>
    <w:p w:rsidR="00C24D2D" w:rsidRPr="00DD5BE7" w:rsidRDefault="00C24D2D" w:rsidP="003E5509">
      <w:pPr>
        <w:widowControl/>
        <w:numPr>
          <w:ilvl w:val="0"/>
          <w:numId w:val="45"/>
        </w:numPr>
        <w:autoSpaceDE w:val="0"/>
        <w:autoSpaceDN w:val="0"/>
        <w:adjustRightInd w:val="0"/>
        <w:spacing w:line="360" w:lineRule="auto"/>
        <w:ind w:left="0" w:firstLine="0"/>
        <w:jc w:val="both"/>
        <w:rPr>
          <w:rFonts w:ascii="Times New Roman" w:hAnsi="Times New Roman" w:cs="Times New Roman"/>
          <w:b/>
          <w:bCs/>
          <w:color w:val="auto"/>
          <w:lang w:eastAsia="en-US"/>
        </w:rPr>
      </w:pPr>
      <w:r w:rsidRPr="00DD5BE7">
        <w:rPr>
          <w:rFonts w:ascii="Times New Roman" w:hAnsi="Times New Roman" w:cs="Times New Roman"/>
          <w:b/>
          <w:bCs/>
          <w:color w:val="auto"/>
        </w:rPr>
        <w:t xml:space="preserve">La articolul </w:t>
      </w:r>
      <w:r w:rsidR="00404252" w:rsidRPr="00DD5BE7">
        <w:rPr>
          <w:rFonts w:ascii="Times New Roman" w:hAnsi="Times New Roman" w:cs="Times New Roman"/>
          <w:b/>
          <w:bCs/>
          <w:color w:val="auto"/>
        </w:rPr>
        <w:t>52</w:t>
      </w:r>
      <w:r w:rsidR="00973AD2" w:rsidRPr="00DD5BE7">
        <w:rPr>
          <w:rFonts w:ascii="Times New Roman" w:hAnsi="Times New Roman" w:cs="Times New Roman"/>
          <w:b/>
          <w:bCs/>
          <w:color w:val="auto"/>
        </w:rPr>
        <w:t>,</w:t>
      </w:r>
      <w:r w:rsidR="00404252" w:rsidRPr="00DD5BE7">
        <w:rPr>
          <w:rFonts w:ascii="Times New Roman" w:hAnsi="Times New Roman" w:cs="Times New Roman"/>
          <w:b/>
          <w:bCs/>
          <w:color w:val="auto"/>
        </w:rPr>
        <w:t xml:space="preserve"> alineat</w:t>
      </w:r>
      <w:r w:rsidR="00A305E3" w:rsidRPr="00DD5BE7">
        <w:rPr>
          <w:rFonts w:ascii="Times New Roman" w:hAnsi="Times New Roman" w:cs="Times New Roman"/>
          <w:b/>
          <w:bCs/>
          <w:color w:val="auto"/>
        </w:rPr>
        <w:t>ele</w:t>
      </w:r>
      <w:r w:rsidR="00404252" w:rsidRPr="00DD5BE7">
        <w:rPr>
          <w:rFonts w:ascii="Times New Roman" w:hAnsi="Times New Roman" w:cs="Times New Roman"/>
          <w:b/>
          <w:bCs/>
          <w:color w:val="auto"/>
        </w:rPr>
        <w:t xml:space="preserve"> (</w:t>
      </w:r>
      <w:r w:rsidR="00950B4D" w:rsidRPr="00DD5BE7">
        <w:rPr>
          <w:rFonts w:ascii="Times New Roman" w:hAnsi="Times New Roman" w:cs="Times New Roman"/>
          <w:b/>
          <w:bCs/>
          <w:color w:val="auto"/>
        </w:rPr>
        <w:t>2</w:t>
      </w:r>
      <w:r w:rsidRPr="00DD5BE7">
        <w:rPr>
          <w:rFonts w:ascii="Times New Roman" w:hAnsi="Times New Roman" w:cs="Times New Roman"/>
          <w:b/>
          <w:bCs/>
          <w:color w:val="auto"/>
        </w:rPr>
        <w:t>)</w:t>
      </w:r>
      <w:r w:rsidR="00A305E3" w:rsidRPr="00DD5BE7">
        <w:rPr>
          <w:rFonts w:ascii="Times New Roman" w:hAnsi="Times New Roman" w:cs="Times New Roman"/>
          <w:b/>
          <w:bCs/>
          <w:color w:val="auto"/>
        </w:rPr>
        <w:t xml:space="preserve"> și (6)</w:t>
      </w:r>
      <w:r w:rsidRPr="00DD5BE7">
        <w:rPr>
          <w:rFonts w:ascii="Times New Roman" w:hAnsi="Times New Roman" w:cs="Times New Roman"/>
          <w:b/>
          <w:bCs/>
          <w:color w:val="auto"/>
        </w:rPr>
        <w:t xml:space="preserve"> </w:t>
      </w:r>
      <w:r w:rsidR="00950B4D" w:rsidRPr="00DD5BE7">
        <w:rPr>
          <w:rFonts w:ascii="Times New Roman" w:hAnsi="Times New Roman" w:cs="Times New Roman"/>
          <w:b/>
          <w:bCs/>
          <w:color w:val="auto"/>
          <w:lang w:eastAsia="en-US"/>
        </w:rPr>
        <w:t>se modifică și vor avea următorul cuprins:</w:t>
      </w:r>
    </w:p>
    <w:p w:rsidR="00950B4D" w:rsidRPr="00DD5BE7" w:rsidRDefault="00950B4D" w:rsidP="003E5509">
      <w:pPr>
        <w:widowControl/>
        <w:autoSpaceDE w:val="0"/>
        <w:autoSpaceDN w:val="0"/>
        <w:adjustRightInd w:val="0"/>
        <w:spacing w:line="360" w:lineRule="auto"/>
        <w:jc w:val="both"/>
        <w:rPr>
          <w:rFonts w:ascii="Times New Roman" w:hAnsi="Times New Roman" w:cs="Times New Roman"/>
          <w:bCs/>
          <w:color w:val="auto"/>
          <w:lang w:eastAsia="en-US"/>
        </w:rPr>
      </w:pPr>
      <w:r w:rsidRPr="00DD5BE7">
        <w:rPr>
          <w:rFonts w:ascii="Times New Roman" w:hAnsi="Times New Roman" w:cs="Times New Roman"/>
          <w:bCs/>
          <w:color w:val="auto"/>
          <w:lang w:eastAsia="en-US"/>
        </w:rPr>
        <w:t>”(2) Odată confirmate de către OTS, tranzacțiile notificate de către UR și/sau de către operatorii piețelor centralizate de gaze naturale în PVT sunt considerate angajamente ferme ale acestora, urmând a fi luate în considerare de către OTS în cadrul proceselor de nominalizare, alocare și calcul al dezechilibrelor zilnice finale înregistrate de respectivii UR.</w:t>
      </w:r>
    </w:p>
    <w:p w:rsidR="00950B4D" w:rsidRPr="00DD5BE7" w:rsidRDefault="00950B4D" w:rsidP="003E5509">
      <w:pPr>
        <w:widowControl/>
        <w:autoSpaceDE w:val="0"/>
        <w:autoSpaceDN w:val="0"/>
        <w:adjustRightInd w:val="0"/>
        <w:spacing w:line="360" w:lineRule="auto"/>
        <w:jc w:val="both"/>
        <w:rPr>
          <w:rFonts w:ascii="Times New Roman" w:hAnsi="Times New Roman" w:cs="Times New Roman"/>
          <w:bCs/>
          <w:color w:val="auto"/>
          <w:lang w:eastAsia="en-US"/>
        </w:rPr>
      </w:pPr>
      <w:r w:rsidRPr="00DD5BE7">
        <w:rPr>
          <w:rFonts w:ascii="Times New Roman" w:hAnsi="Times New Roman" w:cs="Times New Roman"/>
          <w:bCs/>
          <w:color w:val="auto"/>
          <w:lang w:eastAsia="en-US"/>
        </w:rPr>
        <w:t>(6) În situația în care UR nu tranzacționează sau tranzacțiile notificate de către UR și/sau de către operatorii piețelor centralizate de gaze naturale în PVT nu conduc la echilibrarea cantităților de gaze naturale din cadrul nominalizării acestuia, OTS va proceda la ajustarea valorii celei mai mari din relația precizata la alin. (3) la nivelul valorii celei mai mici, diminuând cantitățile de gaze naturale nominalizate în punctele de intrare în SNT sau de ieșire din SNT, după caz, aplicând principiul pro-rata cu nominalizările, fără a modifica cantitățile aferente tranzacțiilor efectuate în PVT și notificate OTS. Nominalizările astfel ajustate vor reprezenta nominalizarea aprobată de către OTS la sfârșitul ciclului de nominalizare.”</w:t>
      </w:r>
    </w:p>
    <w:p w:rsidR="00A100F9" w:rsidRPr="00DD5BE7" w:rsidRDefault="00A100F9" w:rsidP="003E5509">
      <w:pPr>
        <w:widowControl/>
        <w:numPr>
          <w:ilvl w:val="0"/>
          <w:numId w:val="45"/>
        </w:numPr>
        <w:autoSpaceDE w:val="0"/>
        <w:autoSpaceDN w:val="0"/>
        <w:adjustRightInd w:val="0"/>
        <w:spacing w:line="360" w:lineRule="auto"/>
        <w:ind w:left="0" w:firstLine="0"/>
        <w:jc w:val="both"/>
        <w:rPr>
          <w:rFonts w:ascii="Times New Roman" w:hAnsi="Times New Roman" w:cs="Times New Roman"/>
          <w:b/>
          <w:bCs/>
          <w:color w:val="auto"/>
          <w:lang w:eastAsia="en-US"/>
        </w:rPr>
      </w:pPr>
      <w:r w:rsidRPr="00DD5BE7">
        <w:rPr>
          <w:rFonts w:ascii="Times New Roman" w:hAnsi="Times New Roman" w:cs="Times New Roman"/>
          <w:b/>
          <w:bCs/>
          <w:color w:val="auto"/>
        </w:rPr>
        <w:t xml:space="preserve">La articolul </w:t>
      </w:r>
      <w:r w:rsidR="00950B4D" w:rsidRPr="00DD5BE7">
        <w:rPr>
          <w:rFonts w:ascii="Times New Roman" w:hAnsi="Times New Roman" w:cs="Times New Roman"/>
          <w:b/>
          <w:bCs/>
          <w:color w:val="auto"/>
        </w:rPr>
        <w:t>52, alineatul (5</w:t>
      </w:r>
      <w:r w:rsidRPr="00DD5BE7">
        <w:rPr>
          <w:rFonts w:ascii="Times New Roman" w:hAnsi="Times New Roman" w:cs="Times New Roman"/>
          <w:b/>
          <w:bCs/>
          <w:color w:val="auto"/>
        </w:rPr>
        <w:t>) se abrogă</w:t>
      </w:r>
      <w:r w:rsidR="00950B4D" w:rsidRPr="00DD5BE7">
        <w:rPr>
          <w:rFonts w:ascii="Times New Roman" w:hAnsi="Times New Roman" w:cs="Times New Roman"/>
          <w:b/>
          <w:bCs/>
          <w:color w:val="auto"/>
          <w:lang w:eastAsia="en-US"/>
        </w:rPr>
        <w:t>.</w:t>
      </w:r>
    </w:p>
    <w:p w:rsidR="00950B4D" w:rsidRPr="00DD5BE7" w:rsidRDefault="00950B4D" w:rsidP="003E5509">
      <w:pPr>
        <w:widowControl/>
        <w:numPr>
          <w:ilvl w:val="0"/>
          <w:numId w:val="45"/>
        </w:numPr>
        <w:autoSpaceDE w:val="0"/>
        <w:autoSpaceDN w:val="0"/>
        <w:adjustRightInd w:val="0"/>
        <w:spacing w:line="360" w:lineRule="auto"/>
        <w:ind w:left="0" w:firstLine="0"/>
        <w:jc w:val="both"/>
        <w:rPr>
          <w:rFonts w:ascii="Times New Roman" w:hAnsi="Times New Roman" w:cs="Times New Roman"/>
          <w:color w:val="auto"/>
          <w:lang w:eastAsia="en-US"/>
        </w:rPr>
      </w:pPr>
      <w:r w:rsidRPr="00DD5BE7">
        <w:rPr>
          <w:rFonts w:ascii="Times New Roman" w:hAnsi="Times New Roman" w:cs="Times New Roman"/>
          <w:b/>
          <w:bCs/>
          <w:color w:val="auto"/>
        </w:rPr>
        <w:t xml:space="preserve">Articolul 60, </w:t>
      </w:r>
      <w:r w:rsidRPr="00DD5BE7">
        <w:rPr>
          <w:rFonts w:ascii="Times New Roman" w:hAnsi="Times New Roman" w:cs="Times New Roman"/>
          <w:b/>
          <w:color w:val="auto"/>
          <w:lang w:eastAsia="en-US"/>
        </w:rPr>
        <w:t>se modifică și va avea următorul cuprins:</w:t>
      </w:r>
    </w:p>
    <w:p w:rsidR="00950B4D" w:rsidRPr="00DD5BE7" w:rsidRDefault="00837004" w:rsidP="003E5509">
      <w:pPr>
        <w:widowControl/>
        <w:autoSpaceDE w:val="0"/>
        <w:autoSpaceDN w:val="0"/>
        <w:adjustRightInd w:val="0"/>
        <w:spacing w:line="360" w:lineRule="auto"/>
        <w:jc w:val="both"/>
        <w:rPr>
          <w:rFonts w:ascii="Times New Roman" w:hAnsi="Times New Roman" w:cs="Times New Roman"/>
          <w:bCs/>
          <w:color w:val="auto"/>
          <w:lang w:eastAsia="en-US"/>
        </w:rPr>
      </w:pPr>
      <w:r w:rsidRPr="00DD5BE7">
        <w:rPr>
          <w:rFonts w:ascii="Times New Roman" w:hAnsi="Times New Roman" w:cs="Times New Roman"/>
          <w:bCs/>
          <w:color w:val="auto"/>
          <w:lang w:eastAsia="en-US"/>
        </w:rPr>
        <w:t>”</w:t>
      </w:r>
      <w:r w:rsidR="00950B4D" w:rsidRPr="00DD5BE7">
        <w:rPr>
          <w:rFonts w:ascii="Times New Roman" w:hAnsi="Times New Roman" w:cs="Times New Roman"/>
          <w:bCs/>
          <w:color w:val="auto"/>
          <w:lang w:eastAsia="en-US"/>
        </w:rPr>
        <w:t xml:space="preserve">Art. 60 </w:t>
      </w:r>
      <w:r w:rsidRPr="00DD5BE7">
        <w:rPr>
          <w:rFonts w:ascii="Times New Roman" w:hAnsi="Times New Roman" w:cs="Times New Roman"/>
          <w:bCs/>
          <w:color w:val="auto"/>
          <w:lang w:eastAsia="en-US"/>
        </w:rPr>
        <w:t>Nivelul ș</w:t>
      </w:r>
      <w:r w:rsidR="00950B4D" w:rsidRPr="00DD5BE7">
        <w:rPr>
          <w:rFonts w:ascii="Times New Roman" w:hAnsi="Times New Roman" w:cs="Times New Roman"/>
          <w:bCs/>
          <w:color w:val="auto"/>
          <w:lang w:eastAsia="en-US"/>
        </w:rPr>
        <w:t xml:space="preserve">i structura nominalizărilor/renominalizărilor </w:t>
      </w:r>
      <w:r w:rsidRPr="00DD5BE7">
        <w:rPr>
          <w:rFonts w:ascii="Times New Roman" w:hAnsi="Times New Roman" w:cs="Times New Roman"/>
          <w:bCs/>
          <w:color w:val="auto"/>
          <w:lang w:eastAsia="en-US"/>
        </w:rPr>
        <w:t>confirmate</w:t>
      </w:r>
      <w:r w:rsidR="00950B4D" w:rsidRPr="00DD5BE7">
        <w:rPr>
          <w:rFonts w:ascii="Times New Roman" w:hAnsi="Times New Roman" w:cs="Times New Roman"/>
          <w:bCs/>
          <w:color w:val="auto"/>
          <w:lang w:eastAsia="en-US"/>
        </w:rPr>
        <w:t xml:space="preserve"> se transmit de OTS către UR, în conformitate cu prevederile art. 37, sub forma unui document denumit «Confirmare nominalizare/renominalizare», întocmit conform modelului prevăzut în anexa nr. 71</w:t>
      </w:r>
      <w:r w:rsidR="00D73482" w:rsidRPr="00DD5BE7">
        <w:rPr>
          <w:rFonts w:ascii="Times New Roman" w:hAnsi="Times New Roman" w:cs="Times New Roman"/>
          <w:bCs/>
          <w:color w:val="auto"/>
          <w:lang w:eastAsia="en-US"/>
        </w:rPr>
        <w:t>, ș</w:t>
      </w:r>
      <w:r w:rsidR="00950B4D" w:rsidRPr="00DD5BE7">
        <w:rPr>
          <w:rFonts w:ascii="Times New Roman" w:hAnsi="Times New Roman" w:cs="Times New Roman"/>
          <w:bCs/>
          <w:color w:val="auto"/>
          <w:lang w:eastAsia="en-US"/>
        </w:rPr>
        <w:t>i devin obligatorii pentru UR.</w:t>
      </w:r>
      <w:r w:rsidRPr="00DD5BE7">
        <w:rPr>
          <w:rFonts w:ascii="Times New Roman" w:hAnsi="Times New Roman" w:cs="Times New Roman"/>
          <w:bCs/>
          <w:color w:val="auto"/>
          <w:lang w:eastAsia="en-US"/>
        </w:rPr>
        <w:t>”</w:t>
      </w:r>
    </w:p>
    <w:p w:rsidR="00950B4D" w:rsidRPr="00DD5BE7" w:rsidRDefault="00837004" w:rsidP="003E5509">
      <w:pPr>
        <w:widowControl/>
        <w:numPr>
          <w:ilvl w:val="0"/>
          <w:numId w:val="45"/>
        </w:numPr>
        <w:autoSpaceDE w:val="0"/>
        <w:autoSpaceDN w:val="0"/>
        <w:adjustRightInd w:val="0"/>
        <w:spacing w:line="360" w:lineRule="auto"/>
        <w:ind w:left="0" w:firstLine="0"/>
        <w:jc w:val="both"/>
        <w:rPr>
          <w:rFonts w:ascii="Times New Roman" w:hAnsi="Times New Roman" w:cs="Times New Roman"/>
          <w:b/>
          <w:bCs/>
          <w:color w:val="auto"/>
          <w:lang w:eastAsia="en-US"/>
        </w:rPr>
      </w:pPr>
      <w:r w:rsidRPr="00DD5BE7">
        <w:rPr>
          <w:rFonts w:ascii="Times New Roman" w:hAnsi="Times New Roman" w:cs="Times New Roman"/>
          <w:b/>
          <w:bCs/>
          <w:color w:val="auto"/>
        </w:rPr>
        <w:t>A</w:t>
      </w:r>
      <w:r w:rsidR="00950B4D" w:rsidRPr="00DD5BE7">
        <w:rPr>
          <w:rFonts w:ascii="Times New Roman" w:hAnsi="Times New Roman" w:cs="Times New Roman"/>
          <w:b/>
          <w:bCs/>
          <w:color w:val="auto"/>
        </w:rPr>
        <w:t xml:space="preserve">rticolul </w:t>
      </w:r>
      <w:r w:rsidRPr="00DD5BE7">
        <w:rPr>
          <w:rFonts w:ascii="Times New Roman" w:hAnsi="Times New Roman" w:cs="Times New Roman"/>
          <w:b/>
          <w:bCs/>
          <w:color w:val="auto"/>
        </w:rPr>
        <w:t>71</w:t>
      </w:r>
      <w:r w:rsidRPr="00DD5BE7">
        <w:rPr>
          <w:rFonts w:ascii="Times New Roman" w:hAnsi="Times New Roman" w:cs="Times New Roman"/>
          <w:b/>
          <w:bCs/>
          <w:color w:val="auto"/>
          <w:vertAlign w:val="superscript"/>
        </w:rPr>
        <w:t xml:space="preserve">6 </w:t>
      </w:r>
      <w:r w:rsidR="00950B4D" w:rsidRPr="00DD5BE7">
        <w:rPr>
          <w:rFonts w:ascii="Times New Roman" w:hAnsi="Times New Roman" w:cs="Times New Roman"/>
          <w:b/>
          <w:bCs/>
          <w:color w:val="auto"/>
        </w:rPr>
        <w:t xml:space="preserve"> </w:t>
      </w:r>
      <w:r w:rsidRPr="00DD5BE7">
        <w:rPr>
          <w:rFonts w:ascii="Times New Roman" w:hAnsi="Times New Roman" w:cs="Times New Roman"/>
          <w:b/>
          <w:bCs/>
          <w:color w:val="auto"/>
        </w:rPr>
        <w:t>se modifică și va avea următorul cuprins:</w:t>
      </w:r>
    </w:p>
    <w:p w:rsidR="00837004" w:rsidRPr="00DD5BE7" w:rsidRDefault="00837004" w:rsidP="003E5509">
      <w:pPr>
        <w:widowControl/>
        <w:autoSpaceDE w:val="0"/>
        <w:autoSpaceDN w:val="0"/>
        <w:adjustRightInd w:val="0"/>
        <w:spacing w:line="360" w:lineRule="auto"/>
        <w:jc w:val="both"/>
        <w:rPr>
          <w:rFonts w:ascii="Times New Roman" w:hAnsi="Times New Roman" w:cs="Times New Roman"/>
          <w:bCs/>
          <w:color w:val="auto"/>
          <w:lang w:eastAsia="en-US"/>
        </w:rPr>
      </w:pPr>
      <w:r w:rsidRPr="00DD5BE7">
        <w:rPr>
          <w:rFonts w:ascii="Times New Roman" w:hAnsi="Times New Roman" w:cs="Times New Roman"/>
          <w:bCs/>
          <w:color w:val="auto"/>
          <w:lang w:eastAsia="en-US"/>
        </w:rPr>
        <w:t>Art. 71</w:t>
      </w:r>
      <w:r w:rsidRPr="00DD5BE7">
        <w:rPr>
          <w:rFonts w:ascii="Times New Roman" w:hAnsi="Times New Roman" w:cs="Times New Roman"/>
          <w:bCs/>
          <w:color w:val="auto"/>
          <w:vertAlign w:val="superscript"/>
          <w:lang w:eastAsia="en-US"/>
        </w:rPr>
        <w:t>6</w:t>
      </w:r>
      <w:r w:rsidRPr="00DD5BE7">
        <w:rPr>
          <w:rFonts w:ascii="Times New Roman" w:hAnsi="Times New Roman" w:cs="Times New Roman"/>
          <w:bCs/>
          <w:color w:val="auto"/>
          <w:lang w:eastAsia="en-US"/>
        </w:rPr>
        <w:t xml:space="preserve"> În cazul in care OD se află în imposibilitatea de a transmite către OTS alocările precizate la art. 71</w:t>
      </w:r>
      <w:r w:rsidRPr="00DD5BE7">
        <w:rPr>
          <w:rFonts w:ascii="Times New Roman" w:hAnsi="Times New Roman" w:cs="Times New Roman"/>
          <w:bCs/>
          <w:color w:val="auto"/>
          <w:vertAlign w:val="superscript"/>
          <w:lang w:eastAsia="en-US"/>
        </w:rPr>
        <w:t>4</w:t>
      </w:r>
      <w:r w:rsidRPr="00DD5BE7">
        <w:rPr>
          <w:rFonts w:ascii="Times New Roman" w:hAnsi="Times New Roman" w:cs="Times New Roman"/>
          <w:bCs/>
          <w:color w:val="auto"/>
          <w:lang w:eastAsia="en-US"/>
        </w:rPr>
        <w:t xml:space="preserve"> până la ora 14,00 în ziua D+1 pentru ziua D, cantitățile măsurate vor fi alocate și comunicate UR, de către OTS, pe baza înregistrărilor echipamentelor de măsu</w:t>
      </w:r>
      <w:r w:rsidR="003E5509">
        <w:rPr>
          <w:rFonts w:ascii="Times New Roman" w:hAnsi="Times New Roman" w:cs="Times New Roman"/>
          <w:bCs/>
          <w:color w:val="auto"/>
          <w:lang w:eastAsia="en-US"/>
        </w:rPr>
        <w:t>rare, respectând principiul pro-</w:t>
      </w:r>
      <w:r w:rsidRPr="00DD5BE7">
        <w:rPr>
          <w:rFonts w:ascii="Times New Roman" w:hAnsi="Times New Roman" w:cs="Times New Roman"/>
          <w:bCs/>
          <w:color w:val="auto"/>
          <w:lang w:eastAsia="en-US"/>
        </w:rPr>
        <w:t>rata, prin raportare la nominalizările UR confirmate.”</w:t>
      </w:r>
    </w:p>
    <w:p w:rsidR="00837004" w:rsidRPr="00DD5BE7" w:rsidRDefault="00837004" w:rsidP="003E5509">
      <w:pPr>
        <w:widowControl/>
        <w:numPr>
          <w:ilvl w:val="0"/>
          <w:numId w:val="45"/>
        </w:numPr>
        <w:autoSpaceDE w:val="0"/>
        <w:autoSpaceDN w:val="0"/>
        <w:adjustRightInd w:val="0"/>
        <w:spacing w:line="360" w:lineRule="auto"/>
        <w:ind w:left="0" w:firstLine="0"/>
        <w:jc w:val="both"/>
        <w:rPr>
          <w:rFonts w:ascii="Times New Roman" w:hAnsi="Times New Roman" w:cs="Times New Roman"/>
          <w:b/>
          <w:color w:val="auto"/>
          <w:lang w:eastAsia="en-US"/>
        </w:rPr>
      </w:pPr>
      <w:r w:rsidRPr="00DD5BE7">
        <w:rPr>
          <w:rFonts w:ascii="Times New Roman" w:hAnsi="Times New Roman" w:cs="Times New Roman"/>
          <w:b/>
          <w:color w:val="auto"/>
          <w:lang w:eastAsia="en-US"/>
        </w:rPr>
        <w:t>La articolul 77, alineatul (1) literele b) și c) se modifică și vor avea următorul cuprins:</w:t>
      </w:r>
    </w:p>
    <w:p w:rsidR="00837004" w:rsidRPr="00DD5BE7" w:rsidRDefault="00837004" w:rsidP="003E5509">
      <w:pPr>
        <w:widowControl/>
        <w:autoSpaceDE w:val="0"/>
        <w:autoSpaceDN w:val="0"/>
        <w:adjustRightInd w:val="0"/>
        <w:spacing w:line="360" w:lineRule="auto"/>
        <w:jc w:val="both"/>
        <w:rPr>
          <w:rFonts w:ascii="Times New Roman" w:hAnsi="Times New Roman" w:cs="Times New Roman"/>
          <w:color w:val="auto"/>
          <w:lang w:eastAsia="en-US"/>
        </w:rPr>
      </w:pPr>
      <w:r w:rsidRPr="00DD5BE7">
        <w:rPr>
          <w:rFonts w:ascii="Times New Roman" w:hAnsi="Times New Roman" w:cs="Times New Roman"/>
          <w:color w:val="auto"/>
          <w:lang w:eastAsia="en-US"/>
        </w:rPr>
        <w:t>”Art. 77 - (1) Capacitatea aprobată, dar neutilizată de către UR poate face obiectul:</w:t>
      </w:r>
    </w:p>
    <w:p w:rsidR="00837004" w:rsidRPr="00DD5BE7" w:rsidRDefault="00837004" w:rsidP="003E5509">
      <w:pPr>
        <w:widowControl/>
        <w:autoSpaceDE w:val="0"/>
        <w:autoSpaceDN w:val="0"/>
        <w:adjustRightInd w:val="0"/>
        <w:spacing w:line="360" w:lineRule="auto"/>
        <w:jc w:val="both"/>
        <w:rPr>
          <w:rFonts w:ascii="Times New Roman" w:hAnsi="Times New Roman" w:cs="Times New Roman"/>
          <w:color w:val="auto"/>
          <w:lang w:eastAsia="en-US"/>
        </w:rPr>
      </w:pPr>
      <w:r w:rsidRPr="00DD5BE7">
        <w:rPr>
          <w:rFonts w:ascii="Times New Roman" w:hAnsi="Times New Roman" w:cs="Times New Roman"/>
          <w:color w:val="auto"/>
          <w:lang w:eastAsia="en-US"/>
        </w:rPr>
        <w:lastRenderedPageBreak/>
        <w:t>b) transferului dreptului de utilizare a capacității rezervate, potrivit prevederilor art. 79;</w:t>
      </w:r>
    </w:p>
    <w:p w:rsidR="00837004" w:rsidRPr="00DD5BE7" w:rsidRDefault="00837004" w:rsidP="003E5509">
      <w:pPr>
        <w:widowControl/>
        <w:autoSpaceDE w:val="0"/>
        <w:autoSpaceDN w:val="0"/>
        <w:adjustRightInd w:val="0"/>
        <w:spacing w:line="360" w:lineRule="auto"/>
        <w:jc w:val="both"/>
        <w:rPr>
          <w:rFonts w:ascii="Times New Roman" w:hAnsi="Times New Roman" w:cs="Times New Roman"/>
          <w:color w:val="auto"/>
          <w:lang w:eastAsia="en-US"/>
        </w:rPr>
      </w:pPr>
      <w:r w:rsidRPr="00DD5BE7">
        <w:rPr>
          <w:rFonts w:ascii="Times New Roman" w:hAnsi="Times New Roman" w:cs="Times New Roman"/>
          <w:color w:val="auto"/>
          <w:lang w:eastAsia="en-US"/>
        </w:rPr>
        <w:t>c) transferului complet al drepturilor și obligațiilor ce decurg din contractul de transport aferent punctelor de intrare în SNT/contractul de transport aferent punctelor de ieșire din SNT, potrivit prevederilor art. 80;</w:t>
      </w:r>
    </w:p>
    <w:p w:rsidR="00404252" w:rsidRPr="00DD5BE7" w:rsidRDefault="00C24D2D" w:rsidP="003E5509">
      <w:pPr>
        <w:widowControl/>
        <w:numPr>
          <w:ilvl w:val="0"/>
          <w:numId w:val="45"/>
        </w:numPr>
        <w:autoSpaceDE w:val="0"/>
        <w:autoSpaceDN w:val="0"/>
        <w:adjustRightInd w:val="0"/>
        <w:spacing w:line="360" w:lineRule="auto"/>
        <w:ind w:left="0" w:firstLine="0"/>
        <w:jc w:val="both"/>
        <w:rPr>
          <w:rFonts w:ascii="Times New Roman" w:hAnsi="Times New Roman" w:cs="Times New Roman"/>
          <w:color w:val="auto"/>
          <w:lang w:eastAsia="en-US"/>
        </w:rPr>
      </w:pPr>
      <w:r w:rsidRPr="00DD5BE7">
        <w:rPr>
          <w:rFonts w:ascii="Times New Roman" w:hAnsi="Times New Roman" w:cs="Times New Roman"/>
          <w:b/>
          <w:bCs/>
          <w:color w:val="auto"/>
        </w:rPr>
        <w:t xml:space="preserve">La articolul </w:t>
      </w:r>
      <w:r w:rsidR="00404252" w:rsidRPr="00DD5BE7">
        <w:rPr>
          <w:rFonts w:ascii="Times New Roman" w:hAnsi="Times New Roman" w:cs="Times New Roman"/>
          <w:b/>
          <w:bCs/>
          <w:color w:val="auto"/>
        </w:rPr>
        <w:t>80</w:t>
      </w:r>
      <w:r w:rsidR="00973AD2" w:rsidRPr="00DD5BE7">
        <w:rPr>
          <w:rFonts w:ascii="Times New Roman" w:hAnsi="Times New Roman" w:cs="Times New Roman"/>
          <w:b/>
          <w:bCs/>
          <w:color w:val="auto"/>
        </w:rPr>
        <w:t>,</w:t>
      </w:r>
      <w:r w:rsidR="00404252" w:rsidRPr="00DD5BE7">
        <w:rPr>
          <w:rFonts w:ascii="Times New Roman" w:hAnsi="Times New Roman" w:cs="Times New Roman"/>
          <w:b/>
          <w:bCs/>
          <w:color w:val="auto"/>
        </w:rPr>
        <w:t xml:space="preserve"> </w:t>
      </w:r>
      <w:r w:rsidRPr="00DD5BE7">
        <w:rPr>
          <w:rFonts w:ascii="Times New Roman" w:hAnsi="Times New Roman" w:cs="Times New Roman"/>
          <w:b/>
          <w:bCs/>
          <w:color w:val="auto"/>
        </w:rPr>
        <w:t>alineatul (</w:t>
      </w:r>
      <w:r w:rsidR="00404252" w:rsidRPr="00DD5BE7">
        <w:rPr>
          <w:rFonts w:ascii="Times New Roman" w:hAnsi="Times New Roman" w:cs="Times New Roman"/>
          <w:b/>
          <w:bCs/>
          <w:color w:val="auto"/>
        </w:rPr>
        <w:t>5</w:t>
      </w:r>
      <w:r w:rsidRPr="00DD5BE7">
        <w:rPr>
          <w:rFonts w:ascii="Times New Roman" w:hAnsi="Times New Roman" w:cs="Times New Roman"/>
          <w:b/>
          <w:bCs/>
          <w:color w:val="auto"/>
        </w:rPr>
        <w:t>)</w:t>
      </w:r>
      <w:r w:rsidRPr="00DD5BE7">
        <w:rPr>
          <w:rFonts w:ascii="Times New Roman" w:hAnsi="Times New Roman" w:cs="Times New Roman"/>
          <w:color w:val="auto"/>
          <w:lang w:eastAsia="en-US"/>
        </w:rPr>
        <w:t xml:space="preserve"> </w:t>
      </w:r>
      <w:r w:rsidR="00404252" w:rsidRPr="00DD5BE7">
        <w:rPr>
          <w:rFonts w:ascii="Times New Roman" w:hAnsi="Times New Roman" w:cs="Times New Roman"/>
          <w:b/>
          <w:color w:val="auto"/>
          <w:lang w:eastAsia="en-US"/>
        </w:rPr>
        <w:t>se modifică și va avea următorul cuprins:</w:t>
      </w:r>
    </w:p>
    <w:p w:rsidR="00C24D2D" w:rsidRPr="00DD5BE7" w:rsidRDefault="00404252" w:rsidP="003E5509">
      <w:pPr>
        <w:widowControl/>
        <w:autoSpaceDE w:val="0"/>
        <w:autoSpaceDN w:val="0"/>
        <w:adjustRightInd w:val="0"/>
        <w:spacing w:line="360" w:lineRule="auto"/>
        <w:jc w:val="both"/>
        <w:rPr>
          <w:rFonts w:ascii="Times New Roman" w:hAnsi="Times New Roman" w:cs="Times New Roman"/>
          <w:color w:val="auto"/>
          <w:lang w:eastAsia="en-US"/>
        </w:rPr>
      </w:pPr>
      <w:r w:rsidRPr="00DD5BE7">
        <w:rPr>
          <w:rFonts w:ascii="Times New Roman" w:hAnsi="Times New Roman" w:cs="Times New Roman"/>
          <w:color w:val="auto"/>
          <w:lang w:eastAsia="en-US"/>
        </w:rPr>
        <w:t>”(5) UR inițial și UR beneficiar transmit OTS solicitarea privind transferul</w:t>
      </w:r>
      <w:r w:rsidR="001A347F" w:rsidRPr="00DD5BE7">
        <w:rPr>
          <w:rFonts w:ascii="Times New Roman" w:hAnsi="Times New Roman" w:cs="Times New Roman"/>
          <w:color w:val="auto"/>
          <w:lang w:eastAsia="en-US"/>
        </w:rPr>
        <w:t xml:space="preserve"> de capacitate pentru o perioadă începând cu ziua gazieră D</w:t>
      </w:r>
      <w:r w:rsidRPr="00DD5BE7">
        <w:rPr>
          <w:rFonts w:ascii="Times New Roman" w:hAnsi="Times New Roman" w:cs="Times New Roman"/>
          <w:color w:val="auto"/>
          <w:lang w:eastAsia="en-US"/>
        </w:rPr>
        <w:t xml:space="preserve">, </w:t>
      </w:r>
      <w:r w:rsidR="001A347F" w:rsidRPr="00DD5BE7">
        <w:rPr>
          <w:rFonts w:ascii="Times New Roman" w:hAnsi="Times New Roman" w:cs="Times New Roman"/>
          <w:color w:val="auto"/>
          <w:lang w:eastAsia="en-US"/>
        </w:rPr>
        <w:t xml:space="preserve">până cel târziu în ziua calendaristică D-1, ora 12,00. </w:t>
      </w:r>
      <w:r w:rsidRPr="00DD5BE7">
        <w:rPr>
          <w:rFonts w:ascii="Times New Roman" w:hAnsi="Times New Roman" w:cs="Times New Roman"/>
          <w:color w:val="auto"/>
          <w:lang w:eastAsia="en-US"/>
        </w:rPr>
        <w:t>Cerer</w:t>
      </w:r>
      <w:r w:rsidR="001A347F" w:rsidRPr="00DD5BE7">
        <w:rPr>
          <w:rFonts w:ascii="Times New Roman" w:hAnsi="Times New Roman" w:cs="Times New Roman"/>
          <w:color w:val="auto"/>
          <w:lang w:eastAsia="en-US"/>
        </w:rPr>
        <w:t>ea</w:t>
      </w:r>
      <w:r w:rsidRPr="00DD5BE7">
        <w:rPr>
          <w:rFonts w:ascii="Times New Roman" w:hAnsi="Times New Roman" w:cs="Times New Roman"/>
          <w:color w:val="auto"/>
          <w:lang w:eastAsia="en-US"/>
        </w:rPr>
        <w:t xml:space="preserve"> de transfer de capacitate </w:t>
      </w:r>
      <w:r w:rsidR="001A347F" w:rsidRPr="00DD5BE7">
        <w:rPr>
          <w:rFonts w:ascii="Times New Roman" w:hAnsi="Times New Roman" w:cs="Times New Roman"/>
          <w:color w:val="auto"/>
          <w:lang w:eastAsia="en-US"/>
        </w:rPr>
        <w:t>se transmite î</w:t>
      </w:r>
      <w:r w:rsidRPr="00DD5BE7">
        <w:rPr>
          <w:rFonts w:ascii="Times New Roman" w:hAnsi="Times New Roman" w:cs="Times New Roman"/>
          <w:color w:val="auto"/>
          <w:lang w:eastAsia="en-US"/>
        </w:rPr>
        <w:t xml:space="preserve">n platforma online </w:t>
      </w:r>
      <w:r w:rsidR="001A347F" w:rsidRPr="00DD5BE7">
        <w:rPr>
          <w:rFonts w:ascii="Times New Roman" w:hAnsi="Times New Roman" w:cs="Times New Roman"/>
          <w:color w:val="auto"/>
          <w:lang w:eastAsia="en-US"/>
        </w:rPr>
        <w:t>informațională</w:t>
      </w:r>
      <w:r w:rsidRPr="00DD5BE7">
        <w:rPr>
          <w:rFonts w:ascii="Times New Roman" w:hAnsi="Times New Roman" w:cs="Times New Roman"/>
          <w:color w:val="auto"/>
          <w:lang w:eastAsia="en-US"/>
        </w:rPr>
        <w:t xml:space="preserve"> a OTS. Capacitatea de</w:t>
      </w:r>
      <w:r w:rsidR="001A347F" w:rsidRPr="00DD5BE7">
        <w:rPr>
          <w:rFonts w:ascii="Times New Roman" w:hAnsi="Times New Roman" w:cs="Times New Roman"/>
          <w:color w:val="auto"/>
          <w:lang w:eastAsia="en-US"/>
        </w:rPr>
        <w:t xml:space="preserve"> transport rezervată</w:t>
      </w:r>
      <w:r w:rsidRPr="00DD5BE7">
        <w:rPr>
          <w:rFonts w:ascii="Times New Roman" w:hAnsi="Times New Roman" w:cs="Times New Roman"/>
          <w:color w:val="auto"/>
          <w:lang w:eastAsia="en-US"/>
        </w:rPr>
        <w:t xml:space="preserve"> de </w:t>
      </w:r>
      <w:r w:rsidR="001A347F" w:rsidRPr="00DD5BE7">
        <w:rPr>
          <w:rFonts w:ascii="Times New Roman" w:hAnsi="Times New Roman" w:cs="Times New Roman"/>
          <w:color w:val="auto"/>
          <w:lang w:eastAsia="en-US"/>
        </w:rPr>
        <w:t>către un UR, ajustată</w:t>
      </w:r>
      <w:r w:rsidRPr="00DD5BE7">
        <w:rPr>
          <w:rFonts w:ascii="Times New Roman" w:hAnsi="Times New Roman" w:cs="Times New Roman"/>
          <w:color w:val="auto"/>
          <w:lang w:eastAsia="en-US"/>
        </w:rPr>
        <w:t xml:space="preserve"> cu transferurile de capacitate efectuate de </w:t>
      </w:r>
      <w:r w:rsidR="001A347F" w:rsidRPr="00DD5BE7">
        <w:rPr>
          <w:rFonts w:ascii="Times New Roman" w:hAnsi="Times New Roman" w:cs="Times New Roman"/>
          <w:color w:val="auto"/>
          <w:lang w:eastAsia="en-US"/>
        </w:rPr>
        <w:t>către acesta î</w:t>
      </w:r>
      <w:r w:rsidRPr="00DD5BE7">
        <w:rPr>
          <w:rFonts w:ascii="Times New Roman" w:hAnsi="Times New Roman" w:cs="Times New Roman"/>
          <w:color w:val="auto"/>
          <w:lang w:eastAsia="en-US"/>
        </w:rPr>
        <w:t>n conformitate cu p</w:t>
      </w:r>
      <w:r w:rsidR="001A347F" w:rsidRPr="00DD5BE7">
        <w:rPr>
          <w:rFonts w:ascii="Times New Roman" w:hAnsi="Times New Roman" w:cs="Times New Roman"/>
          <w:color w:val="auto"/>
          <w:lang w:eastAsia="en-US"/>
        </w:rPr>
        <w:t>revederile prezentului alineat și ale art. 79 și confirmate de că</w:t>
      </w:r>
      <w:r w:rsidRPr="00DD5BE7">
        <w:rPr>
          <w:rFonts w:ascii="Times New Roman" w:hAnsi="Times New Roman" w:cs="Times New Roman"/>
          <w:color w:val="auto"/>
          <w:lang w:eastAsia="en-US"/>
        </w:rPr>
        <w:t>tre OTS</w:t>
      </w:r>
      <w:r w:rsidR="001A347F" w:rsidRPr="00DD5BE7">
        <w:rPr>
          <w:rFonts w:ascii="Times New Roman" w:hAnsi="Times New Roman" w:cs="Times New Roman"/>
          <w:color w:val="auto"/>
          <w:lang w:eastAsia="en-US"/>
        </w:rPr>
        <w:t xml:space="preserve"> </w:t>
      </w:r>
      <w:r w:rsidR="006C7BA1" w:rsidRPr="00DD5BE7">
        <w:rPr>
          <w:rFonts w:ascii="Times New Roman" w:hAnsi="Times New Roman" w:cs="Times New Roman"/>
          <w:color w:val="auto"/>
          <w:lang w:eastAsia="en-US"/>
        </w:rPr>
        <w:t>cu cel puțin doua ore înainte de termenul-limita de transmitere a nominalizărilor</w:t>
      </w:r>
      <w:r w:rsidR="006C7BA1" w:rsidRPr="00DD5BE7" w:rsidDel="006C7BA1">
        <w:rPr>
          <w:rFonts w:ascii="Times New Roman" w:hAnsi="Times New Roman" w:cs="Times New Roman"/>
          <w:color w:val="auto"/>
          <w:lang w:eastAsia="en-US"/>
        </w:rPr>
        <w:t xml:space="preserve"> </w:t>
      </w:r>
      <w:r w:rsidR="006C7BA1" w:rsidRPr="00DD5BE7">
        <w:rPr>
          <w:rFonts w:ascii="Times New Roman" w:hAnsi="Times New Roman" w:cs="Times New Roman"/>
          <w:color w:val="auto"/>
          <w:lang w:eastAsia="en-US"/>
        </w:rPr>
        <w:t xml:space="preserve">în cursul zilei calendaristice </w:t>
      </w:r>
      <w:r w:rsidR="001A347F" w:rsidRPr="00DD5BE7">
        <w:rPr>
          <w:rFonts w:ascii="Times New Roman" w:hAnsi="Times New Roman" w:cs="Times New Roman"/>
          <w:color w:val="auto"/>
          <w:lang w:eastAsia="en-US"/>
        </w:rPr>
        <w:t>D-1, este luată î</w:t>
      </w:r>
      <w:r w:rsidRPr="00DD5BE7">
        <w:rPr>
          <w:rFonts w:ascii="Times New Roman" w:hAnsi="Times New Roman" w:cs="Times New Roman"/>
          <w:color w:val="auto"/>
          <w:lang w:eastAsia="en-US"/>
        </w:rPr>
        <w:t xml:space="preserve">n considerare de </w:t>
      </w:r>
      <w:r w:rsidR="001A347F" w:rsidRPr="00DD5BE7">
        <w:rPr>
          <w:rFonts w:ascii="Times New Roman" w:hAnsi="Times New Roman" w:cs="Times New Roman"/>
          <w:color w:val="auto"/>
          <w:lang w:eastAsia="en-US"/>
        </w:rPr>
        <w:t>către OTS î</w:t>
      </w:r>
      <w:r w:rsidRPr="00DD5BE7">
        <w:rPr>
          <w:rFonts w:ascii="Times New Roman" w:hAnsi="Times New Roman" w:cs="Times New Roman"/>
          <w:color w:val="auto"/>
          <w:lang w:eastAsia="en-US"/>
        </w:rPr>
        <w:t xml:space="preserve">n cadrul proceselor </w:t>
      </w:r>
      <w:r w:rsidR="001A347F" w:rsidRPr="00DD5BE7">
        <w:rPr>
          <w:rFonts w:ascii="Times New Roman" w:hAnsi="Times New Roman" w:cs="Times New Roman"/>
          <w:color w:val="auto"/>
          <w:lang w:eastAsia="en-US"/>
        </w:rPr>
        <w:t>de nominalizare, renominalizare</w:t>
      </w:r>
      <w:r w:rsidRPr="00DD5BE7">
        <w:rPr>
          <w:rFonts w:ascii="Times New Roman" w:hAnsi="Times New Roman" w:cs="Times New Roman"/>
          <w:color w:val="auto"/>
          <w:lang w:eastAsia="en-US"/>
        </w:rPr>
        <w:t xml:space="preserve"> </w:t>
      </w:r>
      <w:r w:rsidR="001A347F" w:rsidRPr="00DD5BE7">
        <w:rPr>
          <w:rFonts w:ascii="Times New Roman" w:hAnsi="Times New Roman" w:cs="Times New Roman"/>
          <w:color w:val="auto"/>
          <w:lang w:eastAsia="en-US"/>
        </w:rPr>
        <w:t>ș</w:t>
      </w:r>
      <w:r w:rsidRPr="00DD5BE7">
        <w:rPr>
          <w:rFonts w:ascii="Times New Roman" w:hAnsi="Times New Roman" w:cs="Times New Roman"/>
          <w:color w:val="auto"/>
          <w:lang w:eastAsia="en-US"/>
        </w:rPr>
        <w:t xml:space="preserve">i calcul al </w:t>
      </w:r>
      <w:r w:rsidR="001A347F" w:rsidRPr="00DD5BE7">
        <w:rPr>
          <w:rFonts w:ascii="Times New Roman" w:hAnsi="Times New Roman" w:cs="Times New Roman"/>
          <w:color w:val="auto"/>
          <w:lang w:eastAsia="en-US"/>
        </w:rPr>
        <w:t>depășirilor</w:t>
      </w:r>
      <w:r w:rsidRPr="00DD5BE7">
        <w:rPr>
          <w:rFonts w:ascii="Times New Roman" w:hAnsi="Times New Roman" w:cs="Times New Roman"/>
          <w:color w:val="auto"/>
          <w:lang w:eastAsia="en-US"/>
        </w:rPr>
        <w:t xml:space="preserve"> de capacitate derulate pentru perioada de transfer de capacitate </w:t>
      </w:r>
      <w:r w:rsidR="001A347F" w:rsidRPr="00DD5BE7">
        <w:rPr>
          <w:rFonts w:ascii="Times New Roman" w:hAnsi="Times New Roman" w:cs="Times New Roman"/>
          <w:color w:val="auto"/>
          <w:lang w:eastAsia="en-US"/>
        </w:rPr>
        <w:t>prevăzută î</w:t>
      </w:r>
      <w:r w:rsidRPr="00DD5BE7">
        <w:rPr>
          <w:rFonts w:ascii="Times New Roman" w:hAnsi="Times New Roman" w:cs="Times New Roman"/>
          <w:color w:val="auto"/>
          <w:lang w:eastAsia="en-US"/>
        </w:rPr>
        <w:t xml:space="preserve">n cererea de transfer de capacitate a UR respectiv </w:t>
      </w:r>
      <w:r w:rsidR="001A347F" w:rsidRPr="00DD5BE7">
        <w:rPr>
          <w:rFonts w:ascii="Times New Roman" w:hAnsi="Times New Roman" w:cs="Times New Roman"/>
          <w:color w:val="auto"/>
          <w:lang w:eastAsia="en-US"/>
        </w:rPr>
        <w:t>ș</w:t>
      </w:r>
      <w:r w:rsidR="000F0CEC" w:rsidRPr="00DD5BE7">
        <w:rPr>
          <w:rFonts w:ascii="Times New Roman" w:hAnsi="Times New Roman" w:cs="Times New Roman"/>
          <w:color w:val="auto"/>
          <w:lang w:eastAsia="en-US"/>
        </w:rPr>
        <w:t>i confirmată</w:t>
      </w:r>
      <w:r w:rsidRPr="00DD5BE7">
        <w:rPr>
          <w:rFonts w:ascii="Times New Roman" w:hAnsi="Times New Roman" w:cs="Times New Roman"/>
          <w:color w:val="auto"/>
          <w:lang w:eastAsia="en-US"/>
        </w:rPr>
        <w:t xml:space="preserve"> de </w:t>
      </w:r>
      <w:r w:rsidR="001A347F" w:rsidRPr="00DD5BE7">
        <w:rPr>
          <w:rFonts w:ascii="Times New Roman" w:hAnsi="Times New Roman" w:cs="Times New Roman"/>
          <w:color w:val="auto"/>
          <w:lang w:eastAsia="en-US"/>
        </w:rPr>
        <w:t>către</w:t>
      </w:r>
      <w:r w:rsidRPr="00DD5BE7">
        <w:rPr>
          <w:rFonts w:ascii="Times New Roman" w:hAnsi="Times New Roman" w:cs="Times New Roman"/>
          <w:color w:val="auto"/>
          <w:lang w:eastAsia="en-US"/>
        </w:rPr>
        <w:t xml:space="preserve"> OTS</w:t>
      </w:r>
      <w:r w:rsidR="001A347F" w:rsidRPr="00DD5BE7">
        <w:rPr>
          <w:rFonts w:ascii="Times New Roman" w:hAnsi="Times New Roman" w:cs="Times New Roman"/>
          <w:color w:val="auto"/>
          <w:lang w:eastAsia="en-US"/>
        </w:rPr>
        <w:t>.”</w:t>
      </w:r>
    </w:p>
    <w:p w:rsidR="00C24D2D" w:rsidRPr="00DD5BE7" w:rsidRDefault="00C24D2D" w:rsidP="003E5509">
      <w:pPr>
        <w:widowControl/>
        <w:numPr>
          <w:ilvl w:val="0"/>
          <w:numId w:val="45"/>
        </w:numPr>
        <w:autoSpaceDE w:val="0"/>
        <w:autoSpaceDN w:val="0"/>
        <w:adjustRightInd w:val="0"/>
        <w:spacing w:line="360" w:lineRule="auto"/>
        <w:ind w:left="0" w:firstLine="0"/>
        <w:jc w:val="both"/>
        <w:rPr>
          <w:rFonts w:ascii="Times New Roman" w:hAnsi="Times New Roman" w:cs="Times New Roman"/>
          <w:b/>
          <w:bCs/>
          <w:color w:val="auto"/>
          <w:lang w:val="it-IT"/>
        </w:rPr>
      </w:pPr>
      <w:r w:rsidRPr="00DD5BE7">
        <w:rPr>
          <w:rFonts w:ascii="Times New Roman" w:hAnsi="Times New Roman" w:cs="Times New Roman"/>
          <w:b/>
          <w:bCs/>
          <w:color w:val="auto"/>
          <w:lang w:val="it-IT"/>
        </w:rPr>
        <w:t xml:space="preserve">La articolul </w:t>
      </w:r>
      <w:r w:rsidR="001A347F" w:rsidRPr="00DD5BE7">
        <w:rPr>
          <w:rFonts w:ascii="Times New Roman" w:hAnsi="Times New Roman" w:cs="Times New Roman"/>
          <w:b/>
          <w:bCs/>
          <w:color w:val="auto"/>
          <w:lang w:val="it-IT"/>
        </w:rPr>
        <w:t xml:space="preserve">80, după alineatul (5) se introduce un alineant nou, </w:t>
      </w:r>
      <w:r w:rsidRPr="00DD5BE7">
        <w:rPr>
          <w:rFonts w:ascii="Times New Roman" w:hAnsi="Times New Roman" w:cs="Times New Roman"/>
          <w:b/>
          <w:bCs/>
          <w:color w:val="auto"/>
          <w:lang w:val="it-IT"/>
        </w:rPr>
        <w:t>alineatul (</w:t>
      </w:r>
      <w:r w:rsidR="001A347F" w:rsidRPr="00DD5BE7">
        <w:rPr>
          <w:rFonts w:ascii="Times New Roman" w:hAnsi="Times New Roman" w:cs="Times New Roman"/>
          <w:b/>
          <w:bCs/>
          <w:color w:val="auto"/>
          <w:lang w:val="it-IT"/>
        </w:rPr>
        <w:t>5</w:t>
      </w:r>
      <w:r w:rsidR="001A347F" w:rsidRPr="00DD5BE7">
        <w:rPr>
          <w:rFonts w:ascii="Times New Roman" w:hAnsi="Times New Roman" w:cs="Times New Roman"/>
          <w:b/>
          <w:bCs/>
          <w:color w:val="auto"/>
          <w:vertAlign w:val="superscript"/>
          <w:lang w:val="it-IT"/>
        </w:rPr>
        <w:t>1</w:t>
      </w:r>
      <w:r w:rsidR="001A347F" w:rsidRPr="00DD5BE7">
        <w:rPr>
          <w:rFonts w:ascii="Times New Roman" w:hAnsi="Times New Roman" w:cs="Times New Roman"/>
          <w:b/>
          <w:bCs/>
          <w:color w:val="auto"/>
          <w:lang w:val="it-IT"/>
        </w:rPr>
        <w:t>)</w:t>
      </w:r>
      <w:r w:rsidR="00973AD2" w:rsidRPr="00DD5BE7">
        <w:rPr>
          <w:rFonts w:ascii="Times New Roman" w:hAnsi="Times New Roman" w:cs="Times New Roman"/>
          <w:b/>
          <w:bCs/>
          <w:color w:val="auto"/>
          <w:lang w:val="it-IT"/>
        </w:rPr>
        <w:t>,</w:t>
      </w:r>
      <w:r w:rsidR="001A347F" w:rsidRPr="00DD5BE7">
        <w:rPr>
          <w:rFonts w:ascii="Times New Roman" w:hAnsi="Times New Roman" w:cs="Times New Roman"/>
          <w:b/>
          <w:bCs/>
          <w:color w:val="auto"/>
          <w:lang w:val="it-IT"/>
        </w:rPr>
        <w:t xml:space="preserve"> </w:t>
      </w:r>
      <w:r w:rsidRPr="00DD5BE7">
        <w:rPr>
          <w:rFonts w:ascii="Times New Roman" w:hAnsi="Times New Roman" w:cs="Times New Roman"/>
          <w:b/>
          <w:bCs/>
          <w:color w:val="auto"/>
          <w:lang w:val="it-IT"/>
        </w:rPr>
        <w:t xml:space="preserve">cu următorul cuprins: </w:t>
      </w:r>
    </w:p>
    <w:p w:rsidR="00C24D2D" w:rsidRPr="00DD5BE7" w:rsidRDefault="00C24D2D" w:rsidP="003E5509">
      <w:pPr>
        <w:widowControl/>
        <w:autoSpaceDE w:val="0"/>
        <w:autoSpaceDN w:val="0"/>
        <w:adjustRightInd w:val="0"/>
        <w:spacing w:line="360" w:lineRule="auto"/>
        <w:jc w:val="both"/>
        <w:rPr>
          <w:rFonts w:ascii="Times New Roman" w:hAnsi="Times New Roman" w:cs="Times New Roman"/>
          <w:color w:val="auto"/>
          <w:lang w:val="it-IT"/>
        </w:rPr>
      </w:pPr>
      <w:r w:rsidRPr="00DD5BE7">
        <w:rPr>
          <w:rFonts w:ascii="Times New Roman" w:hAnsi="Times New Roman" w:cs="Times New Roman"/>
          <w:color w:val="auto"/>
          <w:lang w:val="it-IT"/>
        </w:rPr>
        <w:t>“</w:t>
      </w:r>
      <w:r w:rsidR="000F0CEC" w:rsidRPr="00DD5BE7">
        <w:rPr>
          <w:rFonts w:ascii="Times New Roman" w:hAnsi="Times New Roman" w:cs="Times New Roman"/>
          <w:color w:val="auto"/>
          <w:lang w:val="it-IT"/>
        </w:rPr>
        <w:t>(5</w:t>
      </w:r>
      <w:r w:rsidR="000F0CEC" w:rsidRPr="00DD5BE7">
        <w:rPr>
          <w:rFonts w:ascii="Times New Roman" w:hAnsi="Times New Roman" w:cs="Times New Roman"/>
          <w:color w:val="auto"/>
          <w:vertAlign w:val="superscript"/>
          <w:lang w:val="it-IT"/>
        </w:rPr>
        <w:t>1</w:t>
      </w:r>
      <w:r w:rsidR="000F0CEC" w:rsidRPr="00DD5BE7">
        <w:rPr>
          <w:rFonts w:ascii="Times New Roman" w:hAnsi="Times New Roman" w:cs="Times New Roman"/>
          <w:color w:val="auto"/>
          <w:lang w:val="it-IT"/>
        </w:rPr>
        <w:t xml:space="preserve">) </w:t>
      </w:r>
      <w:r w:rsidR="000F0CEC" w:rsidRPr="00DD5BE7">
        <w:rPr>
          <w:rFonts w:ascii="Times New Roman" w:hAnsi="Times New Roman" w:cs="Times New Roman"/>
          <w:color w:val="auto"/>
          <w:lang w:eastAsia="en-US"/>
        </w:rPr>
        <w:t xml:space="preserve">UR inițial și UR beneficiar transmit OTS solicitarea privind transferul de capacitate pentru </w:t>
      </w:r>
      <w:r w:rsidR="000F0CEC" w:rsidRPr="00DD5BE7">
        <w:rPr>
          <w:rFonts w:ascii="Times New Roman" w:hAnsi="Times New Roman" w:cs="Times New Roman"/>
          <w:color w:val="auto"/>
        </w:rPr>
        <w:t>ziua gazi</w:t>
      </w:r>
      <w:r w:rsidR="001A347F" w:rsidRPr="00DD5BE7">
        <w:rPr>
          <w:rFonts w:ascii="Times New Roman" w:hAnsi="Times New Roman" w:cs="Times New Roman"/>
          <w:color w:val="auto"/>
        </w:rPr>
        <w:t>er</w:t>
      </w:r>
      <w:r w:rsidR="000F0CEC" w:rsidRPr="00DD5BE7">
        <w:rPr>
          <w:rFonts w:ascii="Times New Roman" w:hAnsi="Times New Roman" w:cs="Times New Roman"/>
          <w:color w:val="auto"/>
        </w:rPr>
        <w:t>ă</w:t>
      </w:r>
      <w:r w:rsidR="001A347F" w:rsidRPr="00DD5BE7">
        <w:rPr>
          <w:rFonts w:ascii="Times New Roman" w:hAnsi="Times New Roman" w:cs="Times New Roman"/>
          <w:color w:val="auto"/>
        </w:rPr>
        <w:t xml:space="preserve"> D </w:t>
      </w:r>
      <w:r w:rsidR="000F0CEC" w:rsidRPr="00DD5BE7">
        <w:rPr>
          <w:rFonts w:ascii="Times New Roman" w:hAnsi="Times New Roman" w:cs="Times New Roman"/>
          <w:color w:val="auto"/>
        </w:rPr>
        <w:t>î</w:t>
      </w:r>
      <w:r w:rsidR="001A347F" w:rsidRPr="00DD5BE7">
        <w:rPr>
          <w:rFonts w:ascii="Times New Roman" w:hAnsi="Times New Roman" w:cs="Times New Roman"/>
          <w:color w:val="auto"/>
        </w:rPr>
        <w:t xml:space="preserve">n platforma online </w:t>
      </w:r>
      <w:r w:rsidR="000F0CEC" w:rsidRPr="00DD5BE7">
        <w:rPr>
          <w:rFonts w:ascii="Times New Roman" w:hAnsi="Times New Roman" w:cs="Times New Roman"/>
          <w:color w:val="auto"/>
        </w:rPr>
        <w:t>informațională a OTS î</w:t>
      </w:r>
      <w:r w:rsidR="00973AD2" w:rsidRPr="00DD5BE7">
        <w:rPr>
          <w:rFonts w:ascii="Times New Roman" w:hAnsi="Times New Roman" w:cs="Times New Roman"/>
          <w:color w:val="auto"/>
        </w:rPr>
        <w:t>n intervalul orar 07</w:t>
      </w:r>
      <w:r w:rsidR="001A347F" w:rsidRPr="00DD5BE7">
        <w:rPr>
          <w:rFonts w:ascii="Times New Roman" w:hAnsi="Times New Roman" w:cs="Times New Roman"/>
          <w:color w:val="auto"/>
        </w:rPr>
        <w:t>,00-15,00 al zilei calendaristice D. Ca</w:t>
      </w:r>
      <w:r w:rsidR="000F0CEC" w:rsidRPr="00DD5BE7">
        <w:rPr>
          <w:rFonts w:ascii="Times New Roman" w:hAnsi="Times New Roman" w:cs="Times New Roman"/>
          <w:color w:val="auto"/>
        </w:rPr>
        <w:t>pacitatea de transport rezervată</w:t>
      </w:r>
      <w:r w:rsidR="001A347F" w:rsidRPr="00DD5BE7">
        <w:rPr>
          <w:rFonts w:ascii="Times New Roman" w:hAnsi="Times New Roman" w:cs="Times New Roman"/>
          <w:color w:val="auto"/>
        </w:rPr>
        <w:t xml:space="preserve"> de </w:t>
      </w:r>
      <w:r w:rsidR="000F0CEC" w:rsidRPr="00DD5BE7">
        <w:rPr>
          <w:rFonts w:ascii="Times New Roman" w:hAnsi="Times New Roman" w:cs="Times New Roman"/>
          <w:color w:val="auto"/>
        </w:rPr>
        <w:t>către un UR, ajustată</w:t>
      </w:r>
      <w:r w:rsidR="001A347F" w:rsidRPr="00DD5BE7">
        <w:rPr>
          <w:rFonts w:ascii="Times New Roman" w:hAnsi="Times New Roman" w:cs="Times New Roman"/>
          <w:color w:val="auto"/>
        </w:rPr>
        <w:t xml:space="preserve"> cu transferurile de capacitate efectuate de </w:t>
      </w:r>
      <w:r w:rsidR="000F0CEC" w:rsidRPr="00DD5BE7">
        <w:rPr>
          <w:rFonts w:ascii="Times New Roman" w:hAnsi="Times New Roman" w:cs="Times New Roman"/>
          <w:color w:val="auto"/>
        </w:rPr>
        <w:t>către acesta î</w:t>
      </w:r>
      <w:r w:rsidR="001A347F" w:rsidRPr="00DD5BE7">
        <w:rPr>
          <w:rFonts w:ascii="Times New Roman" w:hAnsi="Times New Roman" w:cs="Times New Roman"/>
          <w:color w:val="auto"/>
        </w:rPr>
        <w:t>n conformitate cu p</w:t>
      </w:r>
      <w:r w:rsidR="000F0CEC" w:rsidRPr="00DD5BE7">
        <w:rPr>
          <w:rFonts w:ascii="Times New Roman" w:hAnsi="Times New Roman" w:cs="Times New Roman"/>
          <w:color w:val="auto"/>
        </w:rPr>
        <w:t>revederile prezentului alineat ș</w:t>
      </w:r>
      <w:r w:rsidR="001A347F" w:rsidRPr="00DD5BE7">
        <w:rPr>
          <w:rFonts w:ascii="Times New Roman" w:hAnsi="Times New Roman" w:cs="Times New Roman"/>
          <w:color w:val="auto"/>
        </w:rPr>
        <w:t xml:space="preserve">i ale art. 79 </w:t>
      </w:r>
      <w:r w:rsidR="000F0CEC" w:rsidRPr="00DD5BE7">
        <w:rPr>
          <w:rFonts w:ascii="Times New Roman" w:hAnsi="Times New Roman" w:cs="Times New Roman"/>
          <w:color w:val="auto"/>
        </w:rPr>
        <w:t>este luată î</w:t>
      </w:r>
      <w:r w:rsidR="001A347F" w:rsidRPr="00DD5BE7">
        <w:rPr>
          <w:rFonts w:ascii="Times New Roman" w:hAnsi="Times New Roman" w:cs="Times New Roman"/>
          <w:color w:val="auto"/>
        </w:rPr>
        <w:t xml:space="preserve">n considerare de </w:t>
      </w:r>
      <w:r w:rsidR="000F0CEC" w:rsidRPr="00DD5BE7">
        <w:rPr>
          <w:rFonts w:ascii="Times New Roman" w:hAnsi="Times New Roman" w:cs="Times New Roman"/>
          <w:color w:val="auto"/>
        </w:rPr>
        <w:t>către OTS î</w:t>
      </w:r>
      <w:r w:rsidR="001A347F" w:rsidRPr="00DD5BE7">
        <w:rPr>
          <w:rFonts w:ascii="Times New Roman" w:hAnsi="Times New Roman" w:cs="Times New Roman"/>
          <w:color w:val="auto"/>
        </w:rPr>
        <w:t xml:space="preserve">n cadrul proceselor de </w:t>
      </w:r>
      <w:r w:rsidR="000F0CEC" w:rsidRPr="00DD5BE7">
        <w:rPr>
          <w:rFonts w:ascii="Times New Roman" w:hAnsi="Times New Roman" w:cs="Times New Roman"/>
          <w:color w:val="auto"/>
        </w:rPr>
        <w:t>renominalizare ș</w:t>
      </w:r>
      <w:r w:rsidR="001A347F" w:rsidRPr="00DD5BE7">
        <w:rPr>
          <w:rFonts w:ascii="Times New Roman" w:hAnsi="Times New Roman" w:cs="Times New Roman"/>
          <w:color w:val="auto"/>
        </w:rPr>
        <w:t xml:space="preserve">i calcul al </w:t>
      </w:r>
      <w:r w:rsidR="000F0CEC" w:rsidRPr="00DD5BE7">
        <w:rPr>
          <w:rFonts w:ascii="Times New Roman" w:hAnsi="Times New Roman" w:cs="Times New Roman"/>
          <w:color w:val="auto"/>
        </w:rPr>
        <w:t>depășirilor</w:t>
      </w:r>
      <w:r w:rsidR="001A347F" w:rsidRPr="00DD5BE7">
        <w:rPr>
          <w:rFonts w:ascii="Times New Roman" w:hAnsi="Times New Roman" w:cs="Times New Roman"/>
          <w:color w:val="auto"/>
        </w:rPr>
        <w:t xml:space="preserve"> de capacitate derulate pentru ziua </w:t>
      </w:r>
      <w:r w:rsidR="000F0CEC" w:rsidRPr="00DD5BE7">
        <w:rPr>
          <w:rFonts w:ascii="Times New Roman" w:hAnsi="Times New Roman" w:cs="Times New Roman"/>
          <w:color w:val="auto"/>
        </w:rPr>
        <w:t>gazieră</w:t>
      </w:r>
      <w:r w:rsidR="001A347F" w:rsidRPr="00DD5BE7">
        <w:rPr>
          <w:rFonts w:ascii="Times New Roman" w:hAnsi="Times New Roman" w:cs="Times New Roman"/>
          <w:color w:val="auto"/>
        </w:rPr>
        <w:t xml:space="preserve"> D</w:t>
      </w:r>
      <w:r w:rsidRPr="00DD5BE7">
        <w:rPr>
          <w:rFonts w:ascii="Times New Roman" w:hAnsi="Times New Roman" w:cs="Times New Roman"/>
          <w:color w:val="auto"/>
          <w:lang w:val="it-IT"/>
        </w:rPr>
        <w:t>;”</w:t>
      </w:r>
    </w:p>
    <w:p w:rsidR="00C24D2D" w:rsidRPr="00DD5BE7" w:rsidRDefault="00C24D2D" w:rsidP="003E5509">
      <w:pPr>
        <w:widowControl/>
        <w:numPr>
          <w:ilvl w:val="0"/>
          <w:numId w:val="45"/>
        </w:numPr>
        <w:autoSpaceDE w:val="0"/>
        <w:autoSpaceDN w:val="0"/>
        <w:adjustRightInd w:val="0"/>
        <w:spacing w:line="360" w:lineRule="auto"/>
        <w:ind w:left="0" w:firstLine="0"/>
        <w:jc w:val="both"/>
        <w:rPr>
          <w:rFonts w:ascii="Times New Roman" w:hAnsi="Times New Roman" w:cs="Times New Roman"/>
          <w:color w:val="auto"/>
          <w:lang w:val="it-IT"/>
        </w:rPr>
      </w:pPr>
      <w:r w:rsidRPr="00DD5BE7">
        <w:rPr>
          <w:rFonts w:ascii="Times New Roman" w:hAnsi="Times New Roman" w:cs="Times New Roman"/>
          <w:b/>
          <w:bCs/>
          <w:color w:val="auto"/>
        </w:rPr>
        <w:t xml:space="preserve">La articolul </w:t>
      </w:r>
      <w:r w:rsidR="000F0CEC" w:rsidRPr="00DD5BE7">
        <w:rPr>
          <w:rFonts w:ascii="Times New Roman" w:hAnsi="Times New Roman" w:cs="Times New Roman"/>
          <w:b/>
          <w:bCs/>
          <w:color w:val="auto"/>
        </w:rPr>
        <w:t>80</w:t>
      </w:r>
      <w:r w:rsidR="003F5246" w:rsidRPr="00DD5BE7">
        <w:rPr>
          <w:rFonts w:ascii="Times New Roman" w:hAnsi="Times New Roman" w:cs="Times New Roman"/>
          <w:b/>
          <w:bCs/>
          <w:color w:val="auto"/>
        </w:rPr>
        <w:t>,</w:t>
      </w:r>
      <w:r w:rsidR="00973AD2" w:rsidRPr="00DD5BE7">
        <w:rPr>
          <w:rFonts w:ascii="Times New Roman" w:hAnsi="Times New Roman" w:cs="Times New Roman"/>
          <w:b/>
          <w:bCs/>
          <w:color w:val="auto"/>
        </w:rPr>
        <w:t xml:space="preserve"> alineate</w:t>
      </w:r>
      <w:r w:rsidR="000F0CEC" w:rsidRPr="00DD5BE7">
        <w:rPr>
          <w:rFonts w:ascii="Times New Roman" w:hAnsi="Times New Roman" w:cs="Times New Roman"/>
          <w:b/>
          <w:bCs/>
          <w:color w:val="auto"/>
        </w:rPr>
        <w:t>l</w:t>
      </w:r>
      <w:r w:rsidR="00973AD2" w:rsidRPr="00DD5BE7">
        <w:rPr>
          <w:rFonts w:ascii="Times New Roman" w:hAnsi="Times New Roman" w:cs="Times New Roman"/>
          <w:b/>
          <w:bCs/>
          <w:color w:val="auto"/>
        </w:rPr>
        <w:t>e</w:t>
      </w:r>
      <w:r w:rsidR="000F0CEC" w:rsidRPr="00DD5BE7">
        <w:rPr>
          <w:rFonts w:ascii="Times New Roman" w:hAnsi="Times New Roman" w:cs="Times New Roman"/>
          <w:b/>
          <w:bCs/>
          <w:color w:val="auto"/>
        </w:rPr>
        <w:t xml:space="preserve"> (6</w:t>
      </w:r>
      <w:r w:rsidRPr="00DD5BE7">
        <w:rPr>
          <w:rFonts w:ascii="Times New Roman" w:hAnsi="Times New Roman" w:cs="Times New Roman"/>
          <w:b/>
          <w:bCs/>
          <w:color w:val="auto"/>
        </w:rPr>
        <w:t>)</w:t>
      </w:r>
      <w:r w:rsidR="000F0CEC" w:rsidRPr="00DD5BE7">
        <w:rPr>
          <w:rFonts w:ascii="Times New Roman" w:hAnsi="Times New Roman" w:cs="Times New Roman"/>
          <w:b/>
          <w:bCs/>
          <w:color w:val="auto"/>
        </w:rPr>
        <w:t xml:space="preserve"> </w:t>
      </w:r>
      <w:r w:rsidR="00973AD2" w:rsidRPr="00DD5BE7">
        <w:rPr>
          <w:rFonts w:ascii="Times New Roman" w:hAnsi="Times New Roman" w:cs="Times New Roman"/>
          <w:b/>
          <w:bCs/>
          <w:color w:val="auto"/>
        </w:rPr>
        <w:t xml:space="preserve">și (7) </w:t>
      </w:r>
      <w:r w:rsidR="000F0CEC" w:rsidRPr="00DD5BE7">
        <w:rPr>
          <w:rFonts w:ascii="Times New Roman" w:hAnsi="Times New Roman" w:cs="Times New Roman"/>
          <w:b/>
          <w:bCs/>
          <w:color w:val="auto"/>
        </w:rPr>
        <w:t>se modifică și v</w:t>
      </w:r>
      <w:r w:rsidR="00973AD2" w:rsidRPr="00DD5BE7">
        <w:rPr>
          <w:rFonts w:ascii="Times New Roman" w:hAnsi="Times New Roman" w:cs="Times New Roman"/>
          <w:b/>
          <w:bCs/>
          <w:color w:val="auto"/>
        </w:rPr>
        <w:t>or</w:t>
      </w:r>
      <w:r w:rsidR="000F0CEC" w:rsidRPr="00DD5BE7">
        <w:rPr>
          <w:rFonts w:ascii="Times New Roman" w:hAnsi="Times New Roman" w:cs="Times New Roman"/>
          <w:b/>
          <w:bCs/>
          <w:color w:val="auto"/>
        </w:rPr>
        <w:t xml:space="preserve"> avea</w:t>
      </w:r>
      <w:r w:rsidRPr="00DD5BE7">
        <w:rPr>
          <w:rFonts w:ascii="Times New Roman" w:hAnsi="Times New Roman" w:cs="Times New Roman"/>
          <w:color w:val="auto"/>
          <w:lang w:eastAsia="en-US"/>
        </w:rPr>
        <w:t xml:space="preserve"> </w:t>
      </w:r>
      <w:r w:rsidRPr="00DD5BE7">
        <w:rPr>
          <w:rFonts w:ascii="Times New Roman" w:hAnsi="Times New Roman" w:cs="Times New Roman"/>
          <w:b/>
          <w:bCs/>
          <w:color w:val="auto"/>
          <w:lang w:eastAsia="en-US"/>
        </w:rPr>
        <w:t xml:space="preserve">următorul cuprins: </w:t>
      </w:r>
    </w:p>
    <w:p w:rsidR="00973AD2" w:rsidRPr="00DD5BE7" w:rsidRDefault="00C24D2D" w:rsidP="003E5509">
      <w:pPr>
        <w:pStyle w:val="ListParagraph"/>
        <w:spacing w:line="360" w:lineRule="auto"/>
        <w:ind w:left="0"/>
        <w:jc w:val="both"/>
        <w:rPr>
          <w:rFonts w:ascii="Times New Roman" w:hAnsi="Times New Roman" w:cs="Times New Roman"/>
          <w:color w:val="auto"/>
          <w:lang w:eastAsia="en-US"/>
        </w:rPr>
      </w:pPr>
      <w:r w:rsidRPr="00DD5BE7">
        <w:rPr>
          <w:rFonts w:ascii="Times New Roman" w:hAnsi="Times New Roman" w:cs="Times New Roman"/>
          <w:color w:val="auto"/>
          <w:lang w:eastAsia="en-US"/>
        </w:rPr>
        <w:t>"</w:t>
      </w:r>
      <w:r w:rsidR="000F0CEC" w:rsidRPr="00DD5BE7">
        <w:rPr>
          <w:rFonts w:ascii="Times New Roman" w:hAnsi="Times New Roman" w:cs="Times New Roman"/>
          <w:color w:val="auto"/>
        </w:rPr>
        <w:t xml:space="preserve">(6) OTS comunică UR inițial și UR beneficiar, decizia sa privind aprobarea/respingerea transferului </w:t>
      </w:r>
      <w:r w:rsidR="00082FEA" w:rsidRPr="00DD5BE7">
        <w:rPr>
          <w:rFonts w:ascii="Times New Roman" w:hAnsi="Times New Roman" w:cs="Times New Roman"/>
          <w:color w:val="auto"/>
          <w:lang w:eastAsia="en-US"/>
        </w:rPr>
        <w:t xml:space="preserve">cu cel </w:t>
      </w:r>
      <w:r w:rsidR="00837004" w:rsidRPr="00DD5BE7">
        <w:rPr>
          <w:rFonts w:ascii="Times New Roman" w:hAnsi="Times New Roman" w:cs="Times New Roman"/>
          <w:color w:val="auto"/>
          <w:lang w:eastAsia="en-US"/>
        </w:rPr>
        <w:t>puțin</w:t>
      </w:r>
      <w:r w:rsidR="00082FEA" w:rsidRPr="00DD5BE7">
        <w:rPr>
          <w:rFonts w:ascii="Times New Roman" w:hAnsi="Times New Roman" w:cs="Times New Roman"/>
          <w:color w:val="auto"/>
          <w:lang w:eastAsia="en-US"/>
        </w:rPr>
        <w:t xml:space="preserve"> dou</w:t>
      </w:r>
      <w:r w:rsidR="0009245B">
        <w:rPr>
          <w:rFonts w:ascii="Times New Roman" w:hAnsi="Times New Roman" w:cs="Times New Roman"/>
          <w:color w:val="auto"/>
          <w:lang w:eastAsia="en-US"/>
        </w:rPr>
        <w:t>ă</w:t>
      </w:r>
      <w:r w:rsidR="00082FEA" w:rsidRPr="00DD5BE7">
        <w:rPr>
          <w:rFonts w:ascii="Times New Roman" w:hAnsi="Times New Roman" w:cs="Times New Roman"/>
          <w:color w:val="auto"/>
          <w:lang w:eastAsia="en-US"/>
        </w:rPr>
        <w:t xml:space="preserve"> ore </w:t>
      </w:r>
      <w:r w:rsidR="00837004" w:rsidRPr="00DD5BE7">
        <w:rPr>
          <w:rFonts w:ascii="Times New Roman" w:hAnsi="Times New Roman" w:cs="Times New Roman"/>
          <w:color w:val="auto"/>
          <w:lang w:eastAsia="en-US"/>
        </w:rPr>
        <w:t>înainte</w:t>
      </w:r>
      <w:r w:rsidR="00082FEA" w:rsidRPr="00DD5BE7">
        <w:rPr>
          <w:rFonts w:ascii="Times New Roman" w:hAnsi="Times New Roman" w:cs="Times New Roman"/>
          <w:color w:val="auto"/>
          <w:lang w:eastAsia="en-US"/>
        </w:rPr>
        <w:t xml:space="preserve"> de termenul-limita de transmitere a </w:t>
      </w:r>
      <w:r w:rsidR="00837004" w:rsidRPr="00DD5BE7">
        <w:rPr>
          <w:rFonts w:ascii="Times New Roman" w:hAnsi="Times New Roman" w:cs="Times New Roman"/>
          <w:color w:val="auto"/>
          <w:lang w:eastAsia="en-US"/>
        </w:rPr>
        <w:t>nominalizărilor</w:t>
      </w:r>
      <w:r w:rsidR="000F0CEC" w:rsidRPr="00DD5BE7">
        <w:rPr>
          <w:rFonts w:ascii="Times New Roman" w:hAnsi="Times New Roman" w:cs="Times New Roman"/>
          <w:color w:val="auto"/>
          <w:lang w:eastAsia="en-US"/>
        </w:rPr>
        <w:t xml:space="preserve"> </w:t>
      </w:r>
      <w:r w:rsidR="006C7BA1" w:rsidRPr="00DD5BE7">
        <w:rPr>
          <w:rFonts w:ascii="Times New Roman" w:hAnsi="Times New Roman" w:cs="Times New Roman"/>
          <w:color w:val="auto"/>
          <w:lang w:eastAsia="en-US"/>
        </w:rPr>
        <w:t xml:space="preserve"> </w:t>
      </w:r>
      <w:r w:rsidR="00082FEA" w:rsidRPr="00DD5BE7">
        <w:rPr>
          <w:rFonts w:ascii="Times New Roman" w:hAnsi="Times New Roman" w:cs="Times New Roman"/>
          <w:color w:val="auto"/>
          <w:lang w:eastAsia="en-US"/>
        </w:rPr>
        <w:t>în cursul</w:t>
      </w:r>
      <w:r w:rsidR="000F0CEC" w:rsidRPr="00DD5BE7">
        <w:rPr>
          <w:rFonts w:ascii="Times New Roman" w:hAnsi="Times New Roman" w:cs="Times New Roman"/>
          <w:color w:val="auto"/>
          <w:lang w:eastAsia="en-US"/>
        </w:rPr>
        <w:t xml:space="preserve"> zilei calendaristice D-1</w:t>
      </w:r>
      <w:r w:rsidR="00082FEA" w:rsidRPr="00DD5BE7">
        <w:rPr>
          <w:rFonts w:ascii="Times New Roman" w:hAnsi="Times New Roman" w:cs="Times New Roman"/>
          <w:color w:val="auto"/>
          <w:lang w:eastAsia="en-US"/>
        </w:rPr>
        <w:t>,</w:t>
      </w:r>
      <w:r w:rsidR="000F0CEC" w:rsidRPr="00DD5BE7">
        <w:rPr>
          <w:rFonts w:ascii="Times New Roman" w:hAnsi="Times New Roman" w:cs="Times New Roman"/>
          <w:color w:val="auto"/>
          <w:lang w:eastAsia="en-US"/>
        </w:rPr>
        <w:t xml:space="preserve"> în cazul cereri</w:t>
      </w:r>
      <w:r w:rsidR="00082FEA" w:rsidRPr="00DD5BE7">
        <w:rPr>
          <w:rFonts w:ascii="Times New Roman" w:hAnsi="Times New Roman" w:cs="Times New Roman"/>
          <w:color w:val="auto"/>
          <w:lang w:eastAsia="en-US"/>
        </w:rPr>
        <w:t>i</w:t>
      </w:r>
      <w:r w:rsidR="000F0CEC" w:rsidRPr="00DD5BE7">
        <w:rPr>
          <w:rFonts w:ascii="Times New Roman" w:hAnsi="Times New Roman" w:cs="Times New Roman"/>
          <w:color w:val="auto"/>
          <w:lang w:eastAsia="en-US"/>
        </w:rPr>
        <w:t xml:space="preserve"> de transfer precizată la alin. (5)</w:t>
      </w:r>
      <w:r w:rsidR="00973AD2" w:rsidRPr="00DD5BE7">
        <w:rPr>
          <w:rFonts w:ascii="Times New Roman" w:hAnsi="Times New Roman" w:cs="Times New Roman"/>
          <w:color w:val="auto"/>
          <w:lang w:eastAsia="en-US"/>
        </w:rPr>
        <w:t>,</w:t>
      </w:r>
      <w:r w:rsidR="000F0CEC" w:rsidRPr="00DD5BE7">
        <w:rPr>
          <w:rFonts w:ascii="Times New Roman" w:hAnsi="Times New Roman" w:cs="Times New Roman"/>
          <w:color w:val="auto"/>
          <w:lang w:eastAsia="en-US"/>
        </w:rPr>
        <w:t xml:space="preserve"> respectiv </w:t>
      </w:r>
      <w:r w:rsidR="000F0CEC" w:rsidRPr="00DD5BE7">
        <w:rPr>
          <w:rFonts w:ascii="Times New Roman" w:hAnsi="Times New Roman" w:cs="Times New Roman"/>
          <w:color w:val="auto"/>
        </w:rPr>
        <w:t>până cel târziu la ora 17,00 a zilei calendaristice D</w:t>
      </w:r>
      <w:r w:rsidR="00973AD2" w:rsidRPr="00DD5BE7">
        <w:rPr>
          <w:rFonts w:ascii="Times New Roman" w:hAnsi="Times New Roman" w:cs="Times New Roman"/>
          <w:color w:val="auto"/>
          <w:lang w:eastAsia="en-US"/>
        </w:rPr>
        <w:t xml:space="preserve">, </w:t>
      </w:r>
      <w:r w:rsidR="000F0CEC" w:rsidRPr="00DD5BE7">
        <w:rPr>
          <w:rFonts w:ascii="Times New Roman" w:hAnsi="Times New Roman" w:cs="Times New Roman"/>
          <w:color w:val="auto"/>
          <w:lang w:eastAsia="en-US"/>
        </w:rPr>
        <w:t>în cazul cereri</w:t>
      </w:r>
      <w:r w:rsidR="00082FEA" w:rsidRPr="00DD5BE7">
        <w:rPr>
          <w:rFonts w:ascii="Times New Roman" w:hAnsi="Times New Roman" w:cs="Times New Roman"/>
          <w:color w:val="auto"/>
          <w:lang w:eastAsia="en-US"/>
        </w:rPr>
        <w:t>i</w:t>
      </w:r>
      <w:r w:rsidR="000F0CEC" w:rsidRPr="00DD5BE7">
        <w:rPr>
          <w:rFonts w:ascii="Times New Roman" w:hAnsi="Times New Roman" w:cs="Times New Roman"/>
          <w:color w:val="auto"/>
          <w:lang w:eastAsia="en-US"/>
        </w:rPr>
        <w:t xml:space="preserve"> de transfer de capacitate prevăzute la alin. (5</w:t>
      </w:r>
      <w:r w:rsidR="000F0CEC" w:rsidRPr="00DD5BE7">
        <w:rPr>
          <w:rFonts w:ascii="Times New Roman" w:hAnsi="Times New Roman" w:cs="Times New Roman"/>
          <w:color w:val="auto"/>
          <w:vertAlign w:val="superscript"/>
          <w:lang w:eastAsia="en-US"/>
        </w:rPr>
        <w:t>1</w:t>
      </w:r>
      <w:r w:rsidR="000F0CEC" w:rsidRPr="00DD5BE7">
        <w:rPr>
          <w:rFonts w:ascii="Times New Roman" w:hAnsi="Times New Roman" w:cs="Times New Roman"/>
          <w:color w:val="auto"/>
          <w:lang w:eastAsia="en-US"/>
        </w:rPr>
        <w:t>)</w:t>
      </w:r>
      <w:r w:rsidR="00BC596F" w:rsidRPr="00DD5BE7">
        <w:rPr>
          <w:rFonts w:ascii="Times New Roman" w:hAnsi="Times New Roman" w:cs="Times New Roman"/>
          <w:color w:val="auto"/>
          <w:lang w:eastAsia="en-US"/>
        </w:rPr>
        <w:t>.</w:t>
      </w:r>
    </w:p>
    <w:p w:rsidR="00C24D2D" w:rsidRPr="00DD5BE7" w:rsidRDefault="00973AD2" w:rsidP="003E5509">
      <w:pPr>
        <w:pStyle w:val="ListParagraph"/>
        <w:spacing w:line="360" w:lineRule="auto"/>
        <w:ind w:left="0"/>
        <w:jc w:val="both"/>
        <w:rPr>
          <w:rFonts w:ascii="Times New Roman" w:hAnsi="Times New Roman" w:cs="Times New Roman"/>
          <w:color w:val="auto"/>
          <w:lang w:eastAsia="en-US"/>
        </w:rPr>
      </w:pPr>
      <w:r w:rsidRPr="00DD5BE7">
        <w:rPr>
          <w:rFonts w:ascii="Times New Roman" w:hAnsi="Times New Roman" w:cs="Times New Roman"/>
          <w:color w:val="auto"/>
          <w:lang w:eastAsia="en-US"/>
        </w:rPr>
        <w:t xml:space="preserve">(7) OTS refuză validarea transferului de la UR inițial la UR beneficiar în condițiile în care respectiva capacitate face obiectul returnării de capacitate solicitate de UR inițial sau nivelul garanției financiare de plată constituite de UR </w:t>
      </w:r>
      <w:r w:rsidR="00BC596F" w:rsidRPr="00DD5BE7">
        <w:rPr>
          <w:rFonts w:ascii="Times New Roman" w:hAnsi="Times New Roman" w:cs="Times New Roman"/>
          <w:color w:val="auto"/>
          <w:lang w:eastAsia="en-US"/>
        </w:rPr>
        <w:t xml:space="preserve">beneficiar în favoarea OTS </w:t>
      </w:r>
      <w:r w:rsidRPr="00DD5BE7">
        <w:rPr>
          <w:rFonts w:ascii="Times New Roman" w:hAnsi="Times New Roman" w:cs="Times New Roman"/>
          <w:color w:val="auto"/>
          <w:lang w:eastAsia="en-US"/>
        </w:rPr>
        <w:t xml:space="preserve">nu </w:t>
      </w:r>
      <w:r w:rsidR="00BC596F" w:rsidRPr="00DD5BE7">
        <w:rPr>
          <w:rFonts w:ascii="Times New Roman" w:hAnsi="Times New Roman" w:cs="Times New Roman"/>
          <w:color w:val="auto"/>
          <w:lang w:eastAsia="en-US"/>
        </w:rPr>
        <w:t>acoperă capacitatea de transport rezervată ajustată cu transferul de capacitate solicitat.”</w:t>
      </w:r>
    </w:p>
    <w:p w:rsidR="003F5246" w:rsidRPr="00DD5BE7" w:rsidRDefault="003F5246" w:rsidP="003E5509">
      <w:pPr>
        <w:pStyle w:val="ListParagraph"/>
        <w:spacing w:line="360" w:lineRule="auto"/>
        <w:ind w:left="0"/>
        <w:jc w:val="both"/>
        <w:rPr>
          <w:rFonts w:ascii="Times New Roman" w:hAnsi="Times New Roman" w:cs="Times New Roman"/>
          <w:color w:val="auto"/>
          <w:lang w:eastAsia="en-US"/>
        </w:rPr>
      </w:pPr>
    </w:p>
    <w:p w:rsidR="00C24D2D" w:rsidRPr="00DD5BE7" w:rsidRDefault="00A100F9" w:rsidP="003E5509">
      <w:pPr>
        <w:widowControl/>
        <w:numPr>
          <w:ilvl w:val="0"/>
          <w:numId w:val="45"/>
        </w:numPr>
        <w:autoSpaceDE w:val="0"/>
        <w:autoSpaceDN w:val="0"/>
        <w:adjustRightInd w:val="0"/>
        <w:spacing w:line="360" w:lineRule="auto"/>
        <w:ind w:left="0" w:firstLine="0"/>
        <w:jc w:val="both"/>
        <w:rPr>
          <w:rFonts w:ascii="Times New Roman" w:hAnsi="Times New Roman" w:cs="Times New Roman"/>
          <w:b/>
          <w:bCs/>
          <w:color w:val="auto"/>
          <w:lang w:val="it-IT"/>
        </w:rPr>
      </w:pPr>
      <w:r w:rsidRPr="00DD5BE7">
        <w:rPr>
          <w:rFonts w:ascii="Times New Roman" w:hAnsi="Times New Roman" w:cs="Times New Roman"/>
          <w:b/>
          <w:bCs/>
          <w:color w:val="auto"/>
          <w:lang w:val="it-IT"/>
        </w:rPr>
        <w:lastRenderedPageBreak/>
        <w:t>La articolul 80, după alineatul (8)</w:t>
      </w:r>
      <w:r w:rsidR="003F5246" w:rsidRPr="00DD5BE7">
        <w:rPr>
          <w:rFonts w:ascii="Times New Roman" w:hAnsi="Times New Roman" w:cs="Times New Roman"/>
          <w:b/>
          <w:bCs/>
          <w:color w:val="auto"/>
          <w:lang w:val="it-IT"/>
        </w:rPr>
        <w:t>,</w:t>
      </w:r>
      <w:r w:rsidRPr="00DD5BE7">
        <w:rPr>
          <w:rFonts w:ascii="Times New Roman" w:hAnsi="Times New Roman" w:cs="Times New Roman"/>
          <w:b/>
          <w:bCs/>
          <w:color w:val="auto"/>
          <w:lang w:val="it-IT"/>
        </w:rPr>
        <w:t xml:space="preserve"> se introduce un alineant nou, alineatul (8</w:t>
      </w:r>
      <w:r w:rsidRPr="00DD5BE7">
        <w:rPr>
          <w:rFonts w:ascii="Times New Roman" w:hAnsi="Times New Roman" w:cs="Times New Roman"/>
          <w:b/>
          <w:bCs/>
          <w:color w:val="auto"/>
          <w:vertAlign w:val="superscript"/>
          <w:lang w:val="it-IT"/>
        </w:rPr>
        <w:t>1</w:t>
      </w:r>
      <w:r w:rsidRPr="00DD5BE7">
        <w:rPr>
          <w:rFonts w:ascii="Times New Roman" w:hAnsi="Times New Roman" w:cs="Times New Roman"/>
          <w:b/>
          <w:bCs/>
          <w:color w:val="auto"/>
          <w:lang w:val="it-IT"/>
        </w:rPr>
        <w:t xml:space="preserve">), cu următorul cuprins: </w:t>
      </w:r>
    </w:p>
    <w:p w:rsidR="00C24D2D" w:rsidRPr="00DD5BE7" w:rsidRDefault="00A100F9" w:rsidP="003E5509">
      <w:pPr>
        <w:widowControl/>
        <w:tabs>
          <w:tab w:val="left" w:pos="1418"/>
        </w:tabs>
        <w:spacing w:before="120" w:after="120" w:line="360" w:lineRule="auto"/>
        <w:jc w:val="both"/>
        <w:rPr>
          <w:rFonts w:ascii="Times New Roman" w:hAnsi="Times New Roman" w:cs="Times New Roman"/>
          <w:color w:val="auto"/>
          <w:lang w:eastAsia="en-US"/>
        </w:rPr>
      </w:pPr>
      <w:r w:rsidRPr="00DD5BE7">
        <w:rPr>
          <w:rFonts w:ascii="Times New Roman" w:hAnsi="Times New Roman" w:cs="Times New Roman"/>
          <w:color w:val="auto"/>
          <w:lang w:eastAsia="en-US"/>
        </w:rPr>
        <w:t>”</w:t>
      </w:r>
      <w:r w:rsidR="002F0703" w:rsidRPr="00DD5BE7">
        <w:rPr>
          <w:rFonts w:ascii="Times New Roman" w:hAnsi="Times New Roman" w:cs="Times New Roman"/>
          <w:color w:val="auto"/>
          <w:lang w:eastAsia="en-US"/>
        </w:rPr>
        <w:t>(8</w:t>
      </w:r>
      <w:r w:rsidR="002F0703" w:rsidRPr="00DD5BE7">
        <w:rPr>
          <w:rFonts w:ascii="Times New Roman" w:hAnsi="Times New Roman" w:cs="Times New Roman"/>
          <w:color w:val="auto"/>
          <w:vertAlign w:val="superscript"/>
          <w:lang w:eastAsia="en-US"/>
        </w:rPr>
        <w:t>1</w:t>
      </w:r>
      <w:r w:rsidR="002F0703" w:rsidRPr="00DD5BE7">
        <w:rPr>
          <w:rFonts w:ascii="Times New Roman" w:hAnsi="Times New Roman" w:cs="Times New Roman"/>
          <w:color w:val="auto"/>
          <w:lang w:eastAsia="en-US"/>
        </w:rPr>
        <w:t xml:space="preserve">) Prevederile alin. (1) se aplică și în cazul în care UR inițial solicită OTS efectuarea unui transfer de capacitate de transport între punctele virtuale de intrare/ieșire în/din SNT </w:t>
      </w:r>
      <w:r w:rsidR="003F5246" w:rsidRPr="00DD5BE7">
        <w:rPr>
          <w:rFonts w:ascii="Times New Roman" w:hAnsi="Times New Roman" w:cs="Times New Roman"/>
          <w:color w:val="auto"/>
          <w:lang w:eastAsia="en-US"/>
        </w:rPr>
        <w:t>din</w:t>
      </w:r>
      <w:r w:rsidR="002F0703" w:rsidRPr="00DD5BE7">
        <w:rPr>
          <w:rFonts w:ascii="Times New Roman" w:hAnsi="Times New Roman" w:cs="Times New Roman"/>
          <w:color w:val="auto"/>
          <w:lang w:eastAsia="en-US"/>
        </w:rPr>
        <w:t>/</w:t>
      </w:r>
      <w:r w:rsidR="003F5246" w:rsidRPr="00DD5BE7">
        <w:rPr>
          <w:rFonts w:ascii="Times New Roman" w:hAnsi="Times New Roman" w:cs="Times New Roman"/>
          <w:color w:val="auto"/>
          <w:lang w:eastAsia="en-US"/>
        </w:rPr>
        <w:t>în</w:t>
      </w:r>
      <w:r w:rsidR="002F0703" w:rsidRPr="00DD5BE7">
        <w:rPr>
          <w:rFonts w:ascii="Times New Roman" w:hAnsi="Times New Roman" w:cs="Times New Roman"/>
          <w:color w:val="auto"/>
          <w:lang w:eastAsia="en-US"/>
        </w:rPr>
        <w:t xml:space="preserve"> sisteme de transport a gazelor naturale adiacente</w:t>
      </w:r>
      <w:r w:rsidR="002F0703" w:rsidRPr="00DD5BE7" w:rsidDel="00AF57F3">
        <w:rPr>
          <w:rFonts w:ascii="Times New Roman" w:hAnsi="Times New Roman" w:cs="Times New Roman"/>
          <w:color w:val="auto"/>
          <w:lang w:eastAsia="en-US"/>
        </w:rPr>
        <w:t xml:space="preserve"> </w:t>
      </w:r>
      <w:r w:rsidR="003F5246" w:rsidRPr="00DD5BE7">
        <w:rPr>
          <w:rFonts w:ascii="Times New Roman" w:hAnsi="Times New Roman" w:cs="Times New Roman"/>
          <w:color w:val="auto"/>
          <w:lang w:eastAsia="en-US"/>
        </w:rPr>
        <w:t>î</w:t>
      </w:r>
      <w:r w:rsidR="002F0703" w:rsidRPr="00DD5BE7">
        <w:rPr>
          <w:rFonts w:ascii="Times New Roman" w:hAnsi="Times New Roman" w:cs="Times New Roman"/>
          <w:color w:val="auto"/>
          <w:lang w:eastAsia="en-US"/>
        </w:rPr>
        <w:t>n care rezervarea de capacitate se face pe baza principiului „primul venit-primul servit”, în puncte virtuale de intrare/ieșire în/din SNT din/în depozitele de înmagazinare subterane în care a rezervat capacitate de transport</w:t>
      </w:r>
      <w:r w:rsidR="00C24D2D" w:rsidRPr="00DD5BE7">
        <w:rPr>
          <w:rFonts w:ascii="Times New Roman" w:hAnsi="Times New Roman" w:cs="Times New Roman"/>
          <w:color w:val="auto"/>
          <w:lang w:eastAsia="en-US"/>
        </w:rPr>
        <w:t>;</w:t>
      </w:r>
      <w:r w:rsidR="00117528" w:rsidRPr="00DD5BE7">
        <w:rPr>
          <w:rFonts w:ascii="Times New Roman" w:hAnsi="Times New Roman" w:cs="Times New Roman"/>
          <w:color w:val="auto"/>
          <w:lang w:eastAsia="en-US"/>
        </w:rPr>
        <w:t>”</w:t>
      </w:r>
    </w:p>
    <w:p w:rsidR="00837004" w:rsidRPr="00DD5BE7" w:rsidRDefault="00837004" w:rsidP="003E5509">
      <w:pPr>
        <w:widowControl/>
        <w:numPr>
          <w:ilvl w:val="0"/>
          <w:numId w:val="45"/>
        </w:numPr>
        <w:autoSpaceDE w:val="0"/>
        <w:autoSpaceDN w:val="0"/>
        <w:adjustRightInd w:val="0"/>
        <w:spacing w:line="360" w:lineRule="auto"/>
        <w:ind w:left="0" w:firstLine="0"/>
        <w:jc w:val="both"/>
        <w:rPr>
          <w:rFonts w:ascii="Times New Roman" w:hAnsi="Times New Roman" w:cs="Times New Roman"/>
          <w:b/>
          <w:bCs/>
          <w:color w:val="auto"/>
          <w:lang w:val="it-IT" w:eastAsia="en-US"/>
        </w:rPr>
      </w:pPr>
      <w:r w:rsidRPr="00DD5BE7">
        <w:rPr>
          <w:rFonts w:ascii="Times New Roman" w:hAnsi="Times New Roman" w:cs="Times New Roman"/>
          <w:b/>
          <w:bCs/>
          <w:color w:val="auto"/>
          <w:lang w:val="it-IT" w:eastAsia="en-US"/>
        </w:rPr>
        <w:t>La articolul 83</w:t>
      </w:r>
      <w:r w:rsidRPr="00DD5BE7">
        <w:rPr>
          <w:rFonts w:ascii="Times New Roman" w:hAnsi="Times New Roman" w:cs="Times New Roman"/>
          <w:b/>
          <w:bCs/>
          <w:color w:val="auto"/>
          <w:vertAlign w:val="superscript"/>
          <w:lang w:val="it-IT" w:eastAsia="en-US"/>
        </w:rPr>
        <w:t>2</w:t>
      </w:r>
      <w:r w:rsidRPr="00DD5BE7">
        <w:rPr>
          <w:rFonts w:ascii="Times New Roman" w:hAnsi="Times New Roman" w:cs="Times New Roman"/>
          <w:b/>
          <w:bCs/>
          <w:color w:val="auto"/>
          <w:lang w:val="it-IT" w:eastAsia="en-US"/>
        </w:rPr>
        <w:t>, alineatul (2) se modifică și va avea următorul cuprins:</w:t>
      </w:r>
    </w:p>
    <w:p w:rsidR="00837004" w:rsidRPr="00DD5BE7" w:rsidRDefault="00D73482" w:rsidP="003E5509">
      <w:pPr>
        <w:widowControl/>
        <w:autoSpaceDE w:val="0"/>
        <w:autoSpaceDN w:val="0"/>
        <w:adjustRightInd w:val="0"/>
        <w:spacing w:line="360" w:lineRule="auto"/>
        <w:jc w:val="both"/>
        <w:rPr>
          <w:rFonts w:ascii="Times New Roman" w:hAnsi="Times New Roman" w:cs="Times New Roman"/>
          <w:bCs/>
          <w:color w:val="auto"/>
          <w:lang w:val="it-IT" w:eastAsia="en-US"/>
        </w:rPr>
      </w:pPr>
      <w:r w:rsidRPr="00DD5BE7">
        <w:rPr>
          <w:rFonts w:ascii="Times New Roman" w:hAnsi="Times New Roman" w:cs="Times New Roman"/>
          <w:bCs/>
          <w:color w:val="auto"/>
          <w:lang w:val="it-IT" w:eastAsia="en-US"/>
        </w:rPr>
        <w:t>”(2) Pentru echilibrarea SNT, OTS desfașoară acțiunile de echilibrare operațională prevazute la cap. III art. 6 alin. (3) din Regulamentul (UE) nr. 312/2014 al Comisiei din 26 martie 2014 de stabilire a unui cod de rețea privind echilibrarea rețelelor de transport de gaz.”</w:t>
      </w:r>
    </w:p>
    <w:p w:rsidR="00C24D2D" w:rsidRPr="00DD5BE7" w:rsidRDefault="00C24D2D" w:rsidP="003E5509">
      <w:pPr>
        <w:widowControl/>
        <w:autoSpaceDE w:val="0"/>
        <w:autoSpaceDN w:val="0"/>
        <w:adjustRightInd w:val="0"/>
        <w:spacing w:line="360" w:lineRule="auto"/>
        <w:jc w:val="both"/>
        <w:rPr>
          <w:rFonts w:ascii="Times New Roman" w:hAnsi="Times New Roman" w:cs="Times New Roman"/>
          <w:color w:val="auto"/>
          <w:lang w:eastAsia="en-US"/>
        </w:rPr>
      </w:pPr>
      <w:r w:rsidRPr="00DD5BE7">
        <w:rPr>
          <w:rFonts w:ascii="Times New Roman" w:hAnsi="Times New Roman" w:cs="Times New Roman"/>
          <w:b/>
          <w:bCs/>
          <w:color w:val="auto"/>
          <w:lang w:eastAsia="en-US"/>
        </w:rPr>
        <w:t>Art. II.</w:t>
      </w:r>
      <w:r w:rsidRPr="00DD5BE7">
        <w:rPr>
          <w:rFonts w:ascii="Times New Roman" w:hAnsi="Times New Roman" w:cs="Times New Roman"/>
          <w:color w:val="auto"/>
          <w:lang w:eastAsia="en-US"/>
        </w:rPr>
        <w:t xml:space="preserve"> – </w:t>
      </w:r>
      <w:r w:rsidRPr="00DD5BE7">
        <w:rPr>
          <w:rFonts w:ascii="Times New Roman" w:hAnsi="Times New Roman" w:cs="Times New Roman"/>
          <w:color w:val="auto"/>
        </w:rPr>
        <w:t>Societatea Na</w:t>
      </w:r>
      <w:r w:rsidR="00426F02" w:rsidRPr="00DD5BE7">
        <w:rPr>
          <w:rFonts w:ascii="Times New Roman" w:hAnsi="Times New Roman" w:cs="Times New Roman"/>
          <w:color w:val="auto"/>
        </w:rPr>
        <w:t>ț</w:t>
      </w:r>
      <w:r w:rsidRPr="00DD5BE7">
        <w:rPr>
          <w:rFonts w:ascii="Times New Roman" w:hAnsi="Times New Roman" w:cs="Times New Roman"/>
          <w:color w:val="auto"/>
        </w:rPr>
        <w:t>ională de Transport Gaze Naturale „Transgaz” – S.A. Media</w:t>
      </w:r>
      <w:r w:rsidR="00426F02" w:rsidRPr="00DD5BE7">
        <w:rPr>
          <w:rFonts w:ascii="Times New Roman" w:hAnsi="Times New Roman" w:cs="Times New Roman"/>
          <w:color w:val="auto"/>
        </w:rPr>
        <w:t>ș</w:t>
      </w:r>
      <w:r w:rsidRPr="00DD5BE7">
        <w:rPr>
          <w:rFonts w:ascii="Times New Roman" w:hAnsi="Times New Roman" w:cs="Times New Roman"/>
          <w:color w:val="auto"/>
        </w:rPr>
        <w:t xml:space="preserve"> </w:t>
      </w:r>
      <w:r w:rsidR="00426F02" w:rsidRPr="00DD5BE7">
        <w:rPr>
          <w:rFonts w:ascii="Times New Roman" w:hAnsi="Times New Roman" w:cs="Times New Roman"/>
          <w:color w:val="auto"/>
        </w:rPr>
        <w:t>ș</w:t>
      </w:r>
      <w:r w:rsidRPr="00DD5BE7">
        <w:rPr>
          <w:rFonts w:ascii="Times New Roman" w:hAnsi="Times New Roman" w:cs="Times New Roman"/>
          <w:color w:val="auto"/>
        </w:rPr>
        <w:t>i utilizatorii re</w:t>
      </w:r>
      <w:r w:rsidR="00426F02" w:rsidRPr="00DD5BE7">
        <w:rPr>
          <w:rFonts w:ascii="Times New Roman" w:hAnsi="Times New Roman" w:cs="Times New Roman"/>
          <w:color w:val="auto"/>
        </w:rPr>
        <w:t>ț</w:t>
      </w:r>
      <w:r w:rsidRPr="00DD5BE7">
        <w:rPr>
          <w:rFonts w:ascii="Times New Roman" w:hAnsi="Times New Roman" w:cs="Times New Roman"/>
          <w:color w:val="auto"/>
        </w:rPr>
        <w:t>elei vor duce la îndeplinire prevederile prezentului ordin, iar direc</w:t>
      </w:r>
      <w:r w:rsidR="00426F02" w:rsidRPr="00DD5BE7">
        <w:rPr>
          <w:rFonts w:ascii="Times New Roman" w:hAnsi="Times New Roman" w:cs="Times New Roman"/>
          <w:color w:val="auto"/>
        </w:rPr>
        <w:t>ț</w:t>
      </w:r>
      <w:r w:rsidRPr="00DD5BE7">
        <w:rPr>
          <w:rFonts w:ascii="Times New Roman" w:hAnsi="Times New Roman" w:cs="Times New Roman"/>
          <w:color w:val="auto"/>
        </w:rPr>
        <w:t>iile de specialitate din cadrul Autorită</w:t>
      </w:r>
      <w:r w:rsidR="00426F02" w:rsidRPr="00DD5BE7">
        <w:rPr>
          <w:rFonts w:ascii="Times New Roman" w:hAnsi="Times New Roman" w:cs="Times New Roman"/>
          <w:color w:val="auto"/>
        </w:rPr>
        <w:t>ț</w:t>
      </w:r>
      <w:r w:rsidRPr="00DD5BE7">
        <w:rPr>
          <w:rFonts w:ascii="Times New Roman" w:hAnsi="Times New Roman" w:cs="Times New Roman"/>
          <w:color w:val="auto"/>
        </w:rPr>
        <w:t>ii Na</w:t>
      </w:r>
      <w:r w:rsidR="00426F02" w:rsidRPr="00DD5BE7">
        <w:rPr>
          <w:rFonts w:ascii="Times New Roman" w:hAnsi="Times New Roman" w:cs="Times New Roman"/>
          <w:color w:val="auto"/>
        </w:rPr>
        <w:t>ț</w:t>
      </w:r>
      <w:r w:rsidRPr="00DD5BE7">
        <w:rPr>
          <w:rFonts w:ascii="Times New Roman" w:hAnsi="Times New Roman" w:cs="Times New Roman"/>
          <w:color w:val="auto"/>
        </w:rPr>
        <w:t>ionale de Reglementare în Domeniul Energiei vor urmări respectarea acestora.</w:t>
      </w:r>
    </w:p>
    <w:p w:rsidR="00A32259" w:rsidRPr="00DD5BE7" w:rsidRDefault="00C24D2D" w:rsidP="003E5509">
      <w:pPr>
        <w:spacing w:line="360" w:lineRule="auto"/>
        <w:jc w:val="both"/>
        <w:rPr>
          <w:rFonts w:ascii="Times New Roman" w:hAnsi="Times New Roman" w:cs="Times New Roman"/>
          <w:color w:val="auto"/>
        </w:rPr>
      </w:pPr>
      <w:r w:rsidRPr="00DD5BE7">
        <w:rPr>
          <w:rFonts w:ascii="Times New Roman" w:hAnsi="Times New Roman" w:cs="Times New Roman"/>
          <w:b/>
          <w:bCs/>
          <w:color w:val="auto"/>
        </w:rPr>
        <w:t>Art.</w:t>
      </w:r>
      <w:r w:rsidRPr="00DD5BE7">
        <w:rPr>
          <w:rFonts w:ascii="Times New Roman" w:hAnsi="Times New Roman" w:cs="Times New Roman"/>
          <w:color w:val="auto"/>
        </w:rPr>
        <w:t xml:space="preserve"> </w:t>
      </w:r>
      <w:r w:rsidRPr="00DD5BE7">
        <w:rPr>
          <w:rFonts w:ascii="Times New Roman" w:hAnsi="Times New Roman" w:cs="Times New Roman"/>
          <w:b/>
          <w:bCs/>
          <w:color w:val="auto"/>
        </w:rPr>
        <w:t>I</w:t>
      </w:r>
      <w:r w:rsidR="00117528" w:rsidRPr="00DD5BE7">
        <w:rPr>
          <w:rFonts w:ascii="Times New Roman" w:hAnsi="Times New Roman" w:cs="Times New Roman"/>
          <w:b/>
          <w:bCs/>
          <w:color w:val="auto"/>
        </w:rPr>
        <w:t>II</w:t>
      </w:r>
      <w:r w:rsidRPr="00DD5BE7">
        <w:rPr>
          <w:rFonts w:ascii="Times New Roman" w:hAnsi="Times New Roman" w:cs="Times New Roman"/>
          <w:b/>
          <w:bCs/>
          <w:color w:val="auto"/>
        </w:rPr>
        <w:t>.</w:t>
      </w:r>
      <w:r w:rsidRPr="00DD5BE7">
        <w:rPr>
          <w:rFonts w:ascii="Times New Roman" w:hAnsi="Times New Roman" w:cs="Times New Roman"/>
          <w:color w:val="auto"/>
        </w:rPr>
        <w:t xml:space="preserve"> </w:t>
      </w:r>
      <w:r w:rsidRPr="00DD5BE7">
        <w:rPr>
          <w:rFonts w:ascii="Times New Roman" w:hAnsi="Times New Roman" w:cs="Times New Roman"/>
          <w:color w:val="auto"/>
          <w:lang w:eastAsia="en-US"/>
        </w:rPr>
        <w:t>–</w:t>
      </w:r>
      <w:r w:rsidRPr="00DD5BE7">
        <w:rPr>
          <w:rFonts w:ascii="Times New Roman" w:hAnsi="Times New Roman" w:cs="Times New Roman"/>
          <w:color w:val="auto"/>
        </w:rPr>
        <w:t xml:space="preserve"> </w:t>
      </w:r>
      <w:r w:rsidR="00A32259" w:rsidRPr="00DD5BE7">
        <w:rPr>
          <w:rFonts w:ascii="Times New Roman" w:hAnsi="Times New Roman" w:cs="Times New Roman"/>
          <w:color w:val="auto"/>
        </w:rPr>
        <w:t xml:space="preserve">(1) </w:t>
      </w:r>
      <w:r w:rsidRPr="00DD5BE7">
        <w:rPr>
          <w:rFonts w:ascii="Times New Roman" w:hAnsi="Times New Roman" w:cs="Times New Roman"/>
          <w:color w:val="auto"/>
        </w:rPr>
        <w:t>Prezentul ordin se publică în Monitoru</w:t>
      </w:r>
      <w:r w:rsidR="00A32259" w:rsidRPr="00DD5BE7">
        <w:rPr>
          <w:rFonts w:ascii="Times New Roman" w:hAnsi="Times New Roman" w:cs="Times New Roman"/>
          <w:color w:val="auto"/>
        </w:rPr>
        <w:t>l Oficial al României, Partea I.</w:t>
      </w:r>
      <w:bookmarkStart w:id="1" w:name="_GoBack"/>
      <w:bookmarkEnd w:id="1"/>
    </w:p>
    <w:p w:rsidR="002969EC" w:rsidRPr="00DD5BE7" w:rsidRDefault="002969EC" w:rsidP="003E5509">
      <w:pPr>
        <w:pStyle w:val="ListParagraph"/>
        <w:spacing w:line="360" w:lineRule="auto"/>
        <w:ind w:left="0"/>
        <w:jc w:val="both"/>
        <w:rPr>
          <w:rFonts w:ascii="Times New Roman" w:hAnsi="Times New Roman" w:cs="Times New Roman"/>
          <w:color w:val="auto"/>
        </w:rPr>
      </w:pPr>
    </w:p>
    <w:p w:rsidR="00C24D2D" w:rsidRPr="00DD5BE7" w:rsidRDefault="00C24D2D" w:rsidP="003E5509">
      <w:pPr>
        <w:pStyle w:val="Bodytext20"/>
        <w:shd w:val="clear" w:color="auto" w:fill="auto"/>
        <w:spacing w:before="0" w:line="360" w:lineRule="auto"/>
        <w:ind w:firstLine="0"/>
        <w:rPr>
          <w:b/>
          <w:bCs/>
          <w:sz w:val="24"/>
          <w:szCs w:val="24"/>
          <w:lang w:val="ro-RO"/>
        </w:rPr>
      </w:pPr>
      <w:r w:rsidRPr="00DD5BE7">
        <w:rPr>
          <w:sz w:val="24"/>
          <w:szCs w:val="24"/>
          <w:lang w:val="it-IT"/>
        </w:rPr>
        <w:t xml:space="preserve"> </w:t>
      </w:r>
    </w:p>
    <w:p w:rsidR="00C24D2D" w:rsidRPr="00DD5BE7" w:rsidRDefault="00C24D2D" w:rsidP="00EB6157">
      <w:pPr>
        <w:pStyle w:val="Bodytext20"/>
        <w:shd w:val="clear" w:color="auto" w:fill="auto"/>
        <w:spacing w:before="0" w:line="360" w:lineRule="auto"/>
        <w:ind w:firstLine="0"/>
        <w:jc w:val="center"/>
        <w:rPr>
          <w:b/>
          <w:bCs/>
          <w:sz w:val="24"/>
          <w:szCs w:val="24"/>
          <w:lang w:val="ro-RO"/>
        </w:rPr>
      </w:pPr>
      <w:r w:rsidRPr="00DD5BE7">
        <w:rPr>
          <w:b/>
          <w:bCs/>
          <w:sz w:val="24"/>
          <w:szCs w:val="24"/>
          <w:lang w:val="ro-RO"/>
        </w:rPr>
        <w:t>Pre</w:t>
      </w:r>
      <w:r w:rsidR="00426F02" w:rsidRPr="00DD5BE7">
        <w:rPr>
          <w:b/>
          <w:bCs/>
          <w:sz w:val="24"/>
          <w:szCs w:val="24"/>
          <w:lang w:val="ro-RO"/>
        </w:rPr>
        <w:t>ș</w:t>
      </w:r>
      <w:r w:rsidRPr="00DD5BE7">
        <w:rPr>
          <w:b/>
          <w:bCs/>
          <w:sz w:val="24"/>
          <w:szCs w:val="24"/>
          <w:lang w:val="ro-RO"/>
        </w:rPr>
        <w:t>edintele Autorită</w:t>
      </w:r>
      <w:r w:rsidR="00426F02" w:rsidRPr="00DD5BE7">
        <w:rPr>
          <w:b/>
          <w:bCs/>
          <w:sz w:val="24"/>
          <w:szCs w:val="24"/>
          <w:lang w:val="ro-RO"/>
        </w:rPr>
        <w:t>ț</w:t>
      </w:r>
      <w:r w:rsidRPr="00DD5BE7">
        <w:rPr>
          <w:b/>
          <w:bCs/>
          <w:sz w:val="24"/>
          <w:szCs w:val="24"/>
          <w:lang w:val="ro-RO"/>
        </w:rPr>
        <w:t>ii Na</w:t>
      </w:r>
      <w:r w:rsidR="00426F02" w:rsidRPr="00DD5BE7">
        <w:rPr>
          <w:b/>
          <w:bCs/>
          <w:sz w:val="24"/>
          <w:szCs w:val="24"/>
          <w:lang w:val="ro-RO"/>
        </w:rPr>
        <w:t>ț</w:t>
      </w:r>
      <w:r w:rsidRPr="00DD5BE7">
        <w:rPr>
          <w:b/>
          <w:bCs/>
          <w:sz w:val="24"/>
          <w:szCs w:val="24"/>
          <w:lang w:val="ro-RO"/>
        </w:rPr>
        <w:t>ionale de Reglementare în Domeniul Energiei</w:t>
      </w:r>
    </w:p>
    <w:p w:rsidR="00C24D2D" w:rsidRPr="00DD5BE7" w:rsidRDefault="00C24D2D" w:rsidP="00EB6157">
      <w:pPr>
        <w:spacing w:line="360" w:lineRule="auto"/>
        <w:jc w:val="center"/>
        <w:rPr>
          <w:rFonts w:ascii="Times New Roman" w:hAnsi="Times New Roman" w:cs="Times New Roman"/>
          <w:b/>
          <w:bCs/>
          <w:color w:val="auto"/>
        </w:rPr>
      </w:pPr>
      <w:r w:rsidRPr="00DD5BE7">
        <w:rPr>
          <w:rFonts w:ascii="Times New Roman" w:hAnsi="Times New Roman" w:cs="Times New Roman"/>
          <w:b/>
          <w:bCs/>
          <w:color w:val="auto"/>
        </w:rPr>
        <w:t xml:space="preserve">Dumitru </w:t>
      </w:r>
      <w:r w:rsidR="00D17F55" w:rsidRPr="00DD5BE7">
        <w:rPr>
          <w:rFonts w:ascii="Times New Roman" w:hAnsi="Times New Roman" w:cs="Times New Roman"/>
          <w:b/>
          <w:bCs/>
          <w:color w:val="auto"/>
        </w:rPr>
        <w:t>Chiriță</w:t>
      </w:r>
    </w:p>
    <w:p w:rsidR="00C24D2D" w:rsidRPr="00DD5BE7" w:rsidRDefault="00C24D2D" w:rsidP="003E5509">
      <w:pPr>
        <w:autoSpaceDE w:val="0"/>
        <w:autoSpaceDN w:val="0"/>
        <w:adjustRightInd w:val="0"/>
        <w:spacing w:line="360" w:lineRule="auto"/>
        <w:jc w:val="both"/>
        <w:rPr>
          <w:rFonts w:ascii="Times New Roman" w:hAnsi="Times New Roman" w:cs="Times New Roman"/>
          <w:color w:val="auto"/>
        </w:rPr>
      </w:pPr>
    </w:p>
    <w:p w:rsidR="00117528" w:rsidRPr="00DD5BE7" w:rsidRDefault="00117528" w:rsidP="003E5509">
      <w:pPr>
        <w:widowControl/>
        <w:jc w:val="both"/>
        <w:rPr>
          <w:rFonts w:ascii="Times New Roman" w:hAnsi="Times New Roman" w:cs="Times New Roman"/>
          <w:b/>
          <w:bCs/>
          <w:color w:val="auto"/>
        </w:rPr>
      </w:pPr>
    </w:p>
    <w:p w:rsidR="00C24D2D" w:rsidRPr="00DD5BE7" w:rsidRDefault="00C24D2D" w:rsidP="003E5509">
      <w:pPr>
        <w:pStyle w:val="ListParagraph"/>
        <w:spacing w:line="360" w:lineRule="auto"/>
        <w:jc w:val="both"/>
        <w:rPr>
          <w:rFonts w:ascii="Times New Roman" w:hAnsi="Times New Roman" w:cs="Times New Roman"/>
          <w:color w:val="auto"/>
        </w:rPr>
      </w:pPr>
    </w:p>
    <w:sectPr w:rsidR="00C24D2D" w:rsidRPr="00DD5BE7" w:rsidSect="00E04437">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5107" w:rsidRDefault="00335107" w:rsidP="003F7EA5">
      <w:r>
        <w:separator/>
      </w:r>
    </w:p>
  </w:endnote>
  <w:endnote w:type="continuationSeparator" w:id="0">
    <w:p w:rsidR="00335107" w:rsidRDefault="00335107" w:rsidP="003F7E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013" w:rsidRDefault="00E27013">
    <w:pPr>
      <w:pStyle w:val="Footer"/>
      <w:jc w:val="right"/>
    </w:pPr>
    <w:r w:rsidRPr="003F7EA5">
      <w:rPr>
        <w:rFonts w:ascii="Times New Roman" w:hAnsi="Times New Roman" w:cs="Times New Roman"/>
      </w:rPr>
      <w:fldChar w:fldCharType="begin"/>
    </w:r>
    <w:r w:rsidRPr="003F7EA5">
      <w:rPr>
        <w:rFonts w:ascii="Times New Roman" w:hAnsi="Times New Roman" w:cs="Times New Roman"/>
      </w:rPr>
      <w:instrText xml:space="preserve"> PAGE   \* MERGEFORMAT </w:instrText>
    </w:r>
    <w:r w:rsidRPr="003F7EA5">
      <w:rPr>
        <w:rFonts w:ascii="Times New Roman" w:hAnsi="Times New Roman" w:cs="Times New Roman"/>
      </w:rPr>
      <w:fldChar w:fldCharType="separate"/>
    </w:r>
    <w:r w:rsidR="00EB6157">
      <w:rPr>
        <w:rFonts w:ascii="Times New Roman" w:hAnsi="Times New Roman" w:cs="Times New Roman"/>
        <w:noProof/>
      </w:rPr>
      <w:t>4</w:t>
    </w:r>
    <w:r w:rsidRPr="003F7EA5">
      <w:rPr>
        <w:rFonts w:ascii="Times New Roman" w:hAnsi="Times New Roman" w:cs="Times New Roman"/>
      </w:rPr>
      <w:fldChar w:fldCharType="end"/>
    </w:r>
  </w:p>
  <w:p w:rsidR="00E27013" w:rsidRDefault="00E2701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5107" w:rsidRDefault="00335107" w:rsidP="003F7EA5">
      <w:r>
        <w:separator/>
      </w:r>
    </w:p>
  </w:footnote>
  <w:footnote w:type="continuationSeparator" w:id="0">
    <w:p w:rsidR="00335107" w:rsidRDefault="00335107" w:rsidP="003F7EA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77019"/>
    <w:multiLevelType w:val="hybridMultilevel"/>
    <w:tmpl w:val="5CE4ED48"/>
    <w:lvl w:ilvl="0" w:tplc="04180017">
      <w:start w:val="1"/>
      <w:numFmt w:val="lowerLetter"/>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
    <w:nsid w:val="0237170E"/>
    <w:multiLevelType w:val="hybridMultilevel"/>
    <w:tmpl w:val="168C5EB2"/>
    <w:lvl w:ilvl="0" w:tplc="6688CF7A">
      <w:start w:val="1"/>
      <w:numFmt w:val="lowerLetter"/>
      <w:lvlText w:val="%1)"/>
      <w:lvlJc w:val="left"/>
      <w:pPr>
        <w:ind w:left="720" w:hanging="360"/>
      </w:pPr>
      <w:rPr>
        <w:rFonts w:ascii="Times New Roman" w:eastAsia="Times New Roman" w:hAnsi="Times New Roman"/>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cs="Wingdings" w:hint="default"/>
      </w:rPr>
    </w:lvl>
    <w:lvl w:ilvl="3" w:tplc="04180001">
      <w:start w:val="1"/>
      <w:numFmt w:val="bullet"/>
      <w:lvlText w:val=""/>
      <w:lvlJc w:val="left"/>
      <w:pPr>
        <w:ind w:left="2880" w:hanging="360"/>
      </w:pPr>
      <w:rPr>
        <w:rFonts w:ascii="Symbol" w:hAnsi="Symbol" w:cs="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cs="Wingdings" w:hint="default"/>
      </w:rPr>
    </w:lvl>
    <w:lvl w:ilvl="6" w:tplc="04180001">
      <w:start w:val="1"/>
      <w:numFmt w:val="bullet"/>
      <w:lvlText w:val=""/>
      <w:lvlJc w:val="left"/>
      <w:pPr>
        <w:ind w:left="5040" w:hanging="360"/>
      </w:pPr>
      <w:rPr>
        <w:rFonts w:ascii="Symbol" w:hAnsi="Symbol" w:cs="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cs="Wingdings" w:hint="default"/>
      </w:rPr>
    </w:lvl>
  </w:abstractNum>
  <w:abstractNum w:abstractNumId="2">
    <w:nsid w:val="03230C16"/>
    <w:multiLevelType w:val="hybridMultilevel"/>
    <w:tmpl w:val="FF8641E4"/>
    <w:lvl w:ilvl="0" w:tplc="3FD8A2E4">
      <w:start w:val="1"/>
      <w:numFmt w:val="lowerLetter"/>
      <w:lvlText w:val="%1)"/>
      <w:lvlJc w:val="left"/>
      <w:pPr>
        <w:ind w:left="4112" w:hanging="360"/>
      </w:pPr>
      <w:rPr>
        <w:b w:val="0"/>
        <w:bCs w:val="0"/>
      </w:rPr>
    </w:lvl>
    <w:lvl w:ilvl="1" w:tplc="6DD047FA">
      <w:start w:val="1"/>
      <w:numFmt w:val="lowerRoman"/>
      <w:lvlText w:val="%2)"/>
      <w:lvlJc w:val="left"/>
      <w:pPr>
        <w:ind w:left="1952" w:hanging="360"/>
      </w:pPr>
      <w:rPr>
        <w:rFonts w:hint="default"/>
      </w:rPr>
    </w:lvl>
    <w:lvl w:ilvl="2" w:tplc="0418001B">
      <w:start w:val="1"/>
      <w:numFmt w:val="lowerRoman"/>
      <w:lvlText w:val="%3."/>
      <w:lvlJc w:val="right"/>
      <w:pPr>
        <w:ind w:left="2672" w:hanging="180"/>
      </w:pPr>
    </w:lvl>
    <w:lvl w:ilvl="3" w:tplc="0418000F">
      <w:start w:val="1"/>
      <w:numFmt w:val="decimal"/>
      <w:lvlText w:val="%4."/>
      <w:lvlJc w:val="left"/>
      <w:pPr>
        <w:ind w:left="3392" w:hanging="360"/>
      </w:pPr>
    </w:lvl>
    <w:lvl w:ilvl="4" w:tplc="04180019">
      <w:start w:val="1"/>
      <w:numFmt w:val="lowerLetter"/>
      <w:lvlText w:val="%5."/>
      <w:lvlJc w:val="left"/>
      <w:pPr>
        <w:ind w:left="4112" w:hanging="360"/>
      </w:pPr>
    </w:lvl>
    <w:lvl w:ilvl="5" w:tplc="0418001B">
      <w:start w:val="1"/>
      <w:numFmt w:val="lowerRoman"/>
      <w:lvlText w:val="%6."/>
      <w:lvlJc w:val="right"/>
      <w:pPr>
        <w:ind w:left="4832" w:hanging="180"/>
      </w:pPr>
    </w:lvl>
    <w:lvl w:ilvl="6" w:tplc="0418000F">
      <w:start w:val="1"/>
      <w:numFmt w:val="decimal"/>
      <w:lvlText w:val="%7."/>
      <w:lvlJc w:val="left"/>
      <w:pPr>
        <w:ind w:left="5552" w:hanging="360"/>
      </w:pPr>
    </w:lvl>
    <w:lvl w:ilvl="7" w:tplc="04180019">
      <w:start w:val="1"/>
      <w:numFmt w:val="lowerLetter"/>
      <w:lvlText w:val="%8."/>
      <w:lvlJc w:val="left"/>
      <w:pPr>
        <w:ind w:left="6272" w:hanging="360"/>
      </w:pPr>
    </w:lvl>
    <w:lvl w:ilvl="8" w:tplc="0418001B">
      <w:start w:val="1"/>
      <w:numFmt w:val="lowerRoman"/>
      <w:lvlText w:val="%9."/>
      <w:lvlJc w:val="right"/>
      <w:pPr>
        <w:ind w:left="6992" w:hanging="180"/>
      </w:pPr>
    </w:lvl>
  </w:abstractNum>
  <w:abstractNum w:abstractNumId="3">
    <w:nsid w:val="0826452D"/>
    <w:multiLevelType w:val="hybridMultilevel"/>
    <w:tmpl w:val="416C55A2"/>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4">
    <w:nsid w:val="098C605E"/>
    <w:multiLevelType w:val="multilevel"/>
    <w:tmpl w:val="0418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09A7D1B"/>
    <w:multiLevelType w:val="hybridMultilevel"/>
    <w:tmpl w:val="22AA41FE"/>
    <w:lvl w:ilvl="0" w:tplc="04180017">
      <w:start w:val="1"/>
      <w:numFmt w:val="lowerLetter"/>
      <w:lvlText w:val="%1)"/>
      <w:lvlJc w:val="left"/>
      <w:pPr>
        <w:ind w:left="720" w:hanging="360"/>
      </w:pPr>
    </w:lvl>
    <w:lvl w:ilvl="1" w:tplc="04180017">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6">
    <w:nsid w:val="210F7C2D"/>
    <w:multiLevelType w:val="hybridMultilevel"/>
    <w:tmpl w:val="D0DAEB24"/>
    <w:lvl w:ilvl="0" w:tplc="866EB348">
      <w:start w:val="1"/>
      <w:numFmt w:val="lowerLetter"/>
      <w:lvlText w:val="%1)"/>
      <w:lvlJc w:val="left"/>
      <w:pPr>
        <w:tabs>
          <w:tab w:val="num" w:pos="720"/>
        </w:tabs>
        <w:ind w:left="720" w:hanging="360"/>
      </w:pPr>
      <w:rPr>
        <w:b w:val="0"/>
        <w:bCs w:val="0"/>
      </w:rPr>
    </w:lvl>
    <w:lvl w:ilvl="1" w:tplc="9B4AFA16">
      <w:start w:val="1"/>
      <w:numFmt w:val="decimal"/>
      <w:lvlText w:val="%2."/>
      <w:lvlJc w:val="left"/>
      <w:pPr>
        <w:tabs>
          <w:tab w:val="num" w:pos="360"/>
        </w:tabs>
        <w:ind w:left="360" w:hanging="360"/>
      </w:pPr>
      <w:rPr>
        <w:b/>
        <w:bCs/>
      </w:rPr>
    </w:lvl>
    <w:lvl w:ilvl="2" w:tplc="D0468AE0">
      <w:start w:val="1"/>
      <w:numFmt w:val="bullet"/>
      <w:lvlText w:val="-"/>
      <w:lvlJc w:val="left"/>
      <w:pPr>
        <w:tabs>
          <w:tab w:val="num" w:pos="900"/>
        </w:tabs>
        <w:ind w:left="900" w:hanging="360"/>
      </w:pPr>
      <w:rPr>
        <w:rFonts w:ascii="Courier New" w:hAnsi="Courier New" w:cs="Courier New" w:hint="default"/>
      </w:rPr>
    </w:lvl>
    <w:lvl w:ilvl="3" w:tplc="0409000F">
      <w:start w:val="1"/>
      <w:numFmt w:val="decimal"/>
      <w:lvlText w:val="%4."/>
      <w:lvlJc w:val="left"/>
      <w:pPr>
        <w:tabs>
          <w:tab w:val="num" w:pos="1440"/>
        </w:tabs>
        <w:ind w:left="1440" w:hanging="360"/>
      </w:pPr>
    </w:lvl>
    <w:lvl w:ilvl="4" w:tplc="04090019">
      <w:start w:val="1"/>
      <w:numFmt w:val="lowerLetter"/>
      <w:lvlText w:val="%5."/>
      <w:lvlJc w:val="left"/>
      <w:pPr>
        <w:tabs>
          <w:tab w:val="num" w:pos="2160"/>
        </w:tabs>
        <w:ind w:left="2160" w:hanging="360"/>
      </w:pPr>
    </w:lvl>
    <w:lvl w:ilvl="5" w:tplc="0409001B">
      <w:start w:val="1"/>
      <w:numFmt w:val="lowerRoman"/>
      <w:lvlText w:val="%6."/>
      <w:lvlJc w:val="right"/>
      <w:pPr>
        <w:tabs>
          <w:tab w:val="num" w:pos="2880"/>
        </w:tabs>
        <w:ind w:left="2880" w:hanging="180"/>
      </w:pPr>
    </w:lvl>
    <w:lvl w:ilvl="6" w:tplc="0409000F">
      <w:start w:val="1"/>
      <w:numFmt w:val="decimal"/>
      <w:lvlText w:val="%7."/>
      <w:lvlJc w:val="left"/>
      <w:pPr>
        <w:tabs>
          <w:tab w:val="num" w:pos="3600"/>
        </w:tabs>
        <w:ind w:left="3600" w:hanging="360"/>
      </w:pPr>
    </w:lvl>
    <w:lvl w:ilvl="7" w:tplc="04090019">
      <w:start w:val="1"/>
      <w:numFmt w:val="lowerLetter"/>
      <w:lvlText w:val="%8."/>
      <w:lvlJc w:val="left"/>
      <w:pPr>
        <w:tabs>
          <w:tab w:val="num" w:pos="4320"/>
        </w:tabs>
        <w:ind w:left="4320" w:hanging="360"/>
      </w:pPr>
    </w:lvl>
    <w:lvl w:ilvl="8" w:tplc="0409001B">
      <w:start w:val="1"/>
      <w:numFmt w:val="lowerRoman"/>
      <w:lvlText w:val="%9."/>
      <w:lvlJc w:val="right"/>
      <w:pPr>
        <w:tabs>
          <w:tab w:val="num" w:pos="5040"/>
        </w:tabs>
        <w:ind w:left="5040" w:hanging="180"/>
      </w:pPr>
    </w:lvl>
  </w:abstractNum>
  <w:abstractNum w:abstractNumId="7">
    <w:nsid w:val="225960AE"/>
    <w:multiLevelType w:val="hybridMultilevel"/>
    <w:tmpl w:val="D0DAEB24"/>
    <w:lvl w:ilvl="0" w:tplc="866EB348">
      <w:start w:val="1"/>
      <w:numFmt w:val="lowerLetter"/>
      <w:lvlText w:val="%1)"/>
      <w:lvlJc w:val="left"/>
      <w:pPr>
        <w:tabs>
          <w:tab w:val="num" w:pos="720"/>
        </w:tabs>
        <w:ind w:left="720" w:hanging="360"/>
      </w:pPr>
      <w:rPr>
        <w:b w:val="0"/>
        <w:bCs w:val="0"/>
      </w:rPr>
    </w:lvl>
    <w:lvl w:ilvl="1" w:tplc="9B4AFA16">
      <w:start w:val="1"/>
      <w:numFmt w:val="decimal"/>
      <w:lvlText w:val="%2."/>
      <w:lvlJc w:val="left"/>
      <w:pPr>
        <w:tabs>
          <w:tab w:val="num" w:pos="360"/>
        </w:tabs>
        <w:ind w:left="360" w:hanging="360"/>
      </w:pPr>
      <w:rPr>
        <w:b/>
        <w:bCs/>
      </w:rPr>
    </w:lvl>
    <w:lvl w:ilvl="2" w:tplc="D0468AE0">
      <w:start w:val="1"/>
      <w:numFmt w:val="bullet"/>
      <w:lvlText w:val="-"/>
      <w:lvlJc w:val="left"/>
      <w:pPr>
        <w:tabs>
          <w:tab w:val="num" w:pos="900"/>
        </w:tabs>
        <w:ind w:left="900" w:hanging="360"/>
      </w:pPr>
      <w:rPr>
        <w:rFonts w:ascii="Courier New" w:hAnsi="Courier New" w:cs="Courier New" w:hint="default"/>
      </w:rPr>
    </w:lvl>
    <w:lvl w:ilvl="3" w:tplc="0409000F">
      <w:start w:val="1"/>
      <w:numFmt w:val="decimal"/>
      <w:lvlText w:val="%4."/>
      <w:lvlJc w:val="left"/>
      <w:pPr>
        <w:tabs>
          <w:tab w:val="num" w:pos="1440"/>
        </w:tabs>
        <w:ind w:left="1440" w:hanging="360"/>
      </w:pPr>
    </w:lvl>
    <w:lvl w:ilvl="4" w:tplc="04090019">
      <w:start w:val="1"/>
      <w:numFmt w:val="lowerLetter"/>
      <w:lvlText w:val="%5."/>
      <w:lvlJc w:val="left"/>
      <w:pPr>
        <w:tabs>
          <w:tab w:val="num" w:pos="2160"/>
        </w:tabs>
        <w:ind w:left="2160" w:hanging="360"/>
      </w:pPr>
    </w:lvl>
    <w:lvl w:ilvl="5" w:tplc="0409001B">
      <w:start w:val="1"/>
      <w:numFmt w:val="lowerRoman"/>
      <w:lvlText w:val="%6."/>
      <w:lvlJc w:val="right"/>
      <w:pPr>
        <w:tabs>
          <w:tab w:val="num" w:pos="2880"/>
        </w:tabs>
        <w:ind w:left="2880" w:hanging="180"/>
      </w:pPr>
    </w:lvl>
    <w:lvl w:ilvl="6" w:tplc="0409000F">
      <w:start w:val="1"/>
      <w:numFmt w:val="decimal"/>
      <w:lvlText w:val="%7."/>
      <w:lvlJc w:val="left"/>
      <w:pPr>
        <w:tabs>
          <w:tab w:val="num" w:pos="3600"/>
        </w:tabs>
        <w:ind w:left="3600" w:hanging="360"/>
      </w:pPr>
    </w:lvl>
    <w:lvl w:ilvl="7" w:tplc="04090019">
      <w:start w:val="1"/>
      <w:numFmt w:val="lowerLetter"/>
      <w:lvlText w:val="%8."/>
      <w:lvlJc w:val="left"/>
      <w:pPr>
        <w:tabs>
          <w:tab w:val="num" w:pos="4320"/>
        </w:tabs>
        <w:ind w:left="4320" w:hanging="360"/>
      </w:pPr>
    </w:lvl>
    <w:lvl w:ilvl="8" w:tplc="0409001B">
      <w:start w:val="1"/>
      <w:numFmt w:val="lowerRoman"/>
      <w:lvlText w:val="%9."/>
      <w:lvlJc w:val="right"/>
      <w:pPr>
        <w:tabs>
          <w:tab w:val="num" w:pos="5040"/>
        </w:tabs>
        <w:ind w:left="5040" w:hanging="180"/>
      </w:pPr>
    </w:lvl>
  </w:abstractNum>
  <w:abstractNum w:abstractNumId="8">
    <w:nsid w:val="228B764A"/>
    <w:multiLevelType w:val="hybridMultilevel"/>
    <w:tmpl w:val="6E10CF8C"/>
    <w:lvl w:ilvl="0" w:tplc="5DCE3170">
      <w:start w:val="1"/>
      <w:numFmt w:val="lowerLetter"/>
      <w:lvlText w:val="%1)"/>
      <w:lvlJc w:val="left"/>
      <w:pPr>
        <w:tabs>
          <w:tab w:val="num" w:pos="930"/>
        </w:tabs>
        <w:ind w:left="93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nsid w:val="26717C92"/>
    <w:multiLevelType w:val="hybridMultilevel"/>
    <w:tmpl w:val="75222B7A"/>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7">
      <w:start w:val="1"/>
      <w:numFmt w:val="lowerLetter"/>
      <w:lvlText w:val="%3)"/>
      <w:lvlJc w:val="lef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0">
    <w:nsid w:val="26A3665D"/>
    <w:multiLevelType w:val="hybridMultilevel"/>
    <w:tmpl w:val="F6CED2AA"/>
    <w:lvl w:ilvl="0" w:tplc="0409000F">
      <w:start w:val="1"/>
      <w:numFmt w:val="decimal"/>
      <w:lvlText w:val="%1."/>
      <w:lvlJc w:val="left"/>
      <w:pPr>
        <w:ind w:left="720" w:hanging="360"/>
      </w:pPr>
      <w:rPr>
        <w:rFonts w:hint="default"/>
      </w:rPr>
    </w:lvl>
    <w:lvl w:ilvl="1" w:tplc="C848F1F4">
      <w:start w:val="1"/>
      <w:numFmt w:val="bullet"/>
      <w:lvlText w:val="-"/>
      <w:lvlJc w:val="left"/>
      <w:pPr>
        <w:ind w:left="1440" w:hanging="360"/>
      </w:pPr>
      <w:rPr>
        <w:rFonts w:ascii="Calibri" w:eastAsia="Times New Roman" w:hAnsi="Calibri"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26E67796"/>
    <w:multiLevelType w:val="hybridMultilevel"/>
    <w:tmpl w:val="F440EB0E"/>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2">
    <w:nsid w:val="26EB44FB"/>
    <w:multiLevelType w:val="hybridMultilevel"/>
    <w:tmpl w:val="4846326A"/>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3">
    <w:nsid w:val="31787B8A"/>
    <w:multiLevelType w:val="hybridMultilevel"/>
    <w:tmpl w:val="5D7CEA0C"/>
    <w:lvl w:ilvl="0" w:tplc="04180017">
      <w:start w:val="1"/>
      <w:numFmt w:val="lowerLetter"/>
      <w:lvlText w:val="%1)"/>
      <w:lvlJc w:val="left"/>
      <w:pPr>
        <w:ind w:left="720" w:hanging="360"/>
      </w:pPr>
    </w:lvl>
    <w:lvl w:ilvl="1" w:tplc="04180017">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4">
    <w:nsid w:val="317F1B52"/>
    <w:multiLevelType w:val="hybridMultilevel"/>
    <w:tmpl w:val="E5D01E3A"/>
    <w:lvl w:ilvl="0" w:tplc="F6B626CE">
      <w:start w:val="1"/>
      <w:numFmt w:val="lowerLetter"/>
      <w:lvlText w:val="%1)"/>
      <w:lvlJc w:val="left"/>
      <w:pPr>
        <w:ind w:left="720" w:hanging="360"/>
      </w:pPr>
      <w:rPr>
        <w:rFonts w:ascii="Times New Roman" w:eastAsia="Times New Roman" w:hAnsi="Times New Roman"/>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cs="Wingdings" w:hint="default"/>
      </w:rPr>
    </w:lvl>
    <w:lvl w:ilvl="3" w:tplc="04180001">
      <w:start w:val="1"/>
      <w:numFmt w:val="bullet"/>
      <w:lvlText w:val=""/>
      <w:lvlJc w:val="left"/>
      <w:pPr>
        <w:ind w:left="2880" w:hanging="360"/>
      </w:pPr>
      <w:rPr>
        <w:rFonts w:ascii="Symbol" w:hAnsi="Symbol" w:cs="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cs="Wingdings" w:hint="default"/>
      </w:rPr>
    </w:lvl>
    <w:lvl w:ilvl="6" w:tplc="04180001">
      <w:start w:val="1"/>
      <w:numFmt w:val="bullet"/>
      <w:lvlText w:val=""/>
      <w:lvlJc w:val="left"/>
      <w:pPr>
        <w:ind w:left="5040" w:hanging="360"/>
      </w:pPr>
      <w:rPr>
        <w:rFonts w:ascii="Symbol" w:hAnsi="Symbol" w:cs="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cs="Wingdings" w:hint="default"/>
      </w:rPr>
    </w:lvl>
  </w:abstractNum>
  <w:abstractNum w:abstractNumId="15">
    <w:nsid w:val="353F6564"/>
    <w:multiLevelType w:val="hybridMultilevel"/>
    <w:tmpl w:val="D4A08906"/>
    <w:lvl w:ilvl="0" w:tplc="04090019">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nsid w:val="38F37B59"/>
    <w:multiLevelType w:val="hybridMultilevel"/>
    <w:tmpl w:val="27FC3B5A"/>
    <w:lvl w:ilvl="0" w:tplc="A574C652">
      <w:start w:val="1"/>
      <w:numFmt w:val="lowerLetter"/>
      <w:lvlText w:val="%1)"/>
      <w:lvlJc w:val="left"/>
      <w:pPr>
        <w:ind w:left="1402" w:hanging="360"/>
      </w:pPr>
      <w:rPr>
        <w:rFonts w:ascii="Times New Roman" w:hAnsi="Times New Roman" w:cs="Times New Roman" w:hint="default"/>
      </w:rPr>
    </w:lvl>
    <w:lvl w:ilvl="1" w:tplc="75A0DFFE">
      <w:start w:val="2"/>
      <w:numFmt w:val="decimal"/>
      <w:lvlText w:val="(%2)"/>
      <w:lvlJc w:val="left"/>
      <w:pPr>
        <w:tabs>
          <w:tab w:val="num" w:pos="2122"/>
        </w:tabs>
        <w:ind w:left="2122" w:hanging="360"/>
      </w:pPr>
      <w:rPr>
        <w:rFonts w:ascii="Times New Roman" w:hAnsi="Times New Roman" w:cs="Times New Roman" w:hint="default"/>
      </w:rPr>
    </w:lvl>
    <w:lvl w:ilvl="2" w:tplc="0409001B">
      <w:start w:val="1"/>
      <w:numFmt w:val="lowerRoman"/>
      <w:lvlText w:val="%3."/>
      <w:lvlJc w:val="right"/>
      <w:pPr>
        <w:ind w:left="2842" w:hanging="180"/>
      </w:pPr>
      <w:rPr>
        <w:rFonts w:ascii="Times New Roman" w:hAnsi="Times New Roman" w:cs="Times New Roman"/>
      </w:rPr>
    </w:lvl>
    <w:lvl w:ilvl="3" w:tplc="0409000F">
      <w:start w:val="1"/>
      <w:numFmt w:val="decimal"/>
      <w:lvlText w:val="%4."/>
      <w:lvlJc w:val="left"/>
      <w:pPr>
        <w:ind w:left="3562" w:hanging="360"/>
      </w:pPr>
      <w:rPr>
        <w:rFonts w:ascii="Times New Roman" w:hAnsi="Times New Roman" w:cs="Times New Roman"/>
      </w:rPr>
    </w:lvl>
    <w:lvl w:ilvl="4" w:tplc="04090019">
      <w:start w:val="1"/>
      <w:numFmt w:val="lowerLetter"/>
      <w:lvlText w:val="%5."/>
      <w:lvlJc w:val="left"/>
      <w:pPr>
        <w:ind w:left="4282" w:hanging="360"/>
      </w:pPr>
      <w:rPr>
        <w:rFonts w:ascii="Times New Roman" w:hAnsi="Times New Roman" w:cs="Times New Roman"/>
      </w:rPr>
    </w:lvl>
    <w:lvl w:ilvl="5" w:tplc="0409001B">
      <w:start w:val="1"/>
      <w:numFmt w:val="lowerRoman"/>
      <w:lvlText w:val="%6."/>
      <w:lvlJc w:val="right"/>
      <w:pPr>
        <w:ind w:left="5002" w:hanging="180"/>
      </w:pPr>
      <w:rPr>
        <w:rFonts w:ascii="Times New Roman" w:hAnsi="Times New Roman" w:cs="Times New Roman"/>
      </w:rPr>
    </w:lvl>
    <w:lvl w:ilvl="6" w:tplc="0409000F">
      <w:start w:val="1"/>
      <w:numFmt w:val="decimal"/>
      <w:lvlText w:val="%7."/>
      <w:lvlJc w:val="left"/>
      <w:pPr>
        <w:ind w:left="5722" w:hanging="360"/>
      </w:pPr>
      <w:rPr>
        <w:rFonts w:ascii="Times New Roman" w:hAnsi="Times New Roman" w:cs="Times New Roman"/>
      </w:rPr>
    </w:lvl>
    <w:lvl w:ilvl="7" w:tplc="04090019">
      <w:start w:val="1"/>
      <w:numFmt w:val="lowerLetter"/>
      <w:lvlText w:val="%8."/>
      <w:lvlJc w:val="left"/>
      <w:pPr>
        <w:ind w:left="6442" w:hanging="360"/>
      </w:pPr>
      <w:rPr>
        <w:rFonts w:ascii="Times New Roman" w:hAnsi="Times New Roman" w:cs="Times New Roman"/>
      </w:rPr>
    </w:lvl>
    <w:lvl w:ilvl="8" w:tplc="0409001B">
      <w:start w:val="1"/>
      <w:numFmt w:val="lowerRoman"/>
      <w:lvlText w:val="%9."/>
      <w:lvlJc w:val="right"/>
      <w:pPr>
        <w:ind w:left="7162" w:hanging="180"/>
      </w:pPr>
      <w:rPr>
        <w:rFonts w:ascii="Times New Roman" w:hAnsi="Times New Roman" w:cs="Times New Roman"/>
      </w:rPr>
    </w:lvl>
  </w:abstractNum>
  <w:abstractNum w:abstractNumId="17">
    <w:nsid w:val="395116B8"/>
    <w:multiLevelType w:val="hybridMultilevel"/>
    <w:tmpl w:val="8E9C58E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3BE16C89"/>
    <w:multiLevelType w:val="hybridMultilevel"/>
    <w:tmpl w:val="0DFA7A52"/>
    <w:lvl w:ilvl="0" w:tplc="9B6E7B58">
      <w:start w:val="1"/>
      <w:numFmt w:val="lowerRoman"/>
      <w:lvlText w:val="%1)"/>
      <w:lvlJc w:val="left"/>
      <w:pPr>
        <w:ind w:left="2563" w:hanging="360"/>
      </w:pPr>
      <w:rPr>
        <w:rFonts w:hint="default"/>
      </w:rPr>
    </w:lvl>
    <w:lvl w:ilvl="1" w:tplc="04180019">
      <w:start w:val="1"/>
      <w:numFmt w:val="lowerLetter"/>
      <w:lvlText w:val="%2."/>
      <w:lvlJc w:val="left"/>
      <w:pPr>
        <w:ind w:left="3283" w:hanging="360"/>
      </w:pPr>
    </w:lvl>
    <w:lvl w:ilvl="2" w:tplc="0418001B">
      <w:start w:val="1"/>
      <w:numFmt w:val="lowerRoman"/>
      <w:lvlText w:val="%3."/>
      <w:lvlJc w:val="right"/>
      <w:pPr>
        <w:ind w:left="4003" w:hanging="180"/>
      </w:pPr>
    </w:lvl>
    <w:lvl w:ilvl="3" w:tplc="0418000F">
      <w:start w:val="1"/>
      <w:numFmt w:val="decimal"/>
      <w:lvlText w:val="%4."/>
      <w:lvlJc w:val="left"/>
      <w:pPr>
        <w:ind w:left="4723" w:hanging="360"/>
      </w:pPr>
    </w:lvl>
    <w:lvl w:ilvl="4" w:tplc="04180019">
      <w:start w:val="1"/>
      <w:numFmt w:val="lowerLetter"/>
      <w:lvlText w:val="%5."/>
      <w:lvlJc w:val="left"/>
      <w:pPr>
        <w:ind w:left="5443" w:hanging="360"/>
      </w:pPr>
    </w:lvl>
    <w:lvl w:ilvl="5" w:tplc="0418001B">
      <w:start w:val="1"/>
      <w:numFmt w:val="lowerRoman"/>
      <w:lvlText w:val="%6."/>
      <w:lvlJc w:val="right"/>
      <w:pPr>
        <w:ind w:left="6163" w:hanging="180"/>
      </w:pPr>
    </w:lvl>
    <w:lvl w:ilvl="6" w:tplc="0418000F">
      <w:start w:val="1"/>
      <w:numFmt w:val="decimal"/>
      <w:lvlText w:val="%7."/>
      <w:lvlJc w:val="left"/>
      <w:pPr>
        <w:ind w:left="6883" w:hanging="360"/>
      </w:pPr>
    </w:lvl>
    <w:lvl w:ilvl="7" w:tplc="04180019">
      <w:start w:val="1"/>
      <w:numFmt w:val="lowerLetter"/>
      <w:lvlText w:val="%8."/>
      <w:lvlJc w:val="left"/>
      <w:pPr>
        <w:ind w:left="7603" w:hanging="360"/>
      </w:pPr>
    </w:lvl>
    <w:lvl w:ilvl="8" w:tplc="0418001B">
      <w:start w:val="1"/>
      <w:numFmt w:val="lowerRoman"/>
      <w:lvlText w:val="%9."/>
      <w:lvlJc w:val="right"/>
      <w:pPr>
        <w:ind w:left="8323" w:hanging="180"/>
      </w:pPr>
    </w:lvl>
  </w:abstractNum>
  <w:abstractNum w:abstractNumId="19">
    <w:nsid w:val="3D301C98"/>
    <w:multiLevelType w:val="hybridMultilevel"/>
    <w:tmpl w:val="C52EF548"/>
    <w:lvl w:ilvl="0" w:tplc="866EB348">
      <w:start w:val="1"/>
      <w:numFmt w:val="lowerLetter"/>
      <w:lvlText w:val="%1)"/>
      <w:lvlJc w:val="left"/>
      <w:pPr>
        <w:tabs>
          <w:tab w:val="num" w:pos="720"/>
        </w:tabs>
        <w:ind w:left="720" w:hanging="360"/>
      </w:pPr>
      <w:rPr>
        <w:b w:val="0"/>
        <w:bCs w:val="0"/>
      </w:rPr>
    </w:lvl>
    <w:lvl w:ilvl="1" w:tplc="9B4AFA16">
      <w:start w:val="1"/>
      <w:numFmt w:val="decimal"/>
      <w:lvlText w:val="%2."/>
      <w:lvlJc w:val="left"/>
      <w:pPr>
        <w:tabs>
          <w:tab w:val="num" w:pos="360"/>
        </w:tabs>
        <w:ind w:left="360" w:hanging="360"/>
      </w:pPr>
      <w:rPr>
        <w:b/>
        <w:bCs/>
      </w:rPr>
    </w:lvl>
    <w:lvl w:ilvl="2" w:tplc="D0468AE0">
      <w:start w:val="1"/>
      <w:numFmt w:val="bullet"/>
      <w:lvlText w:val="-"/>
      <w:lvlJc w:val="left"/>
      <w:pPr>
        <w:tabs>
          <w:tab w:val="num" w:pos="900"/>
        </w:tabs>
        <w:ind w:left="900" w:hanging="360"/>
      </w:pPr>
      <w:rPr>
        <w:rFonts w:ascii="Courier New" w:hAnsi="Courier New" w:cs="Courier New" w:hint="default"/>
      </w:rPr>
    </w:lvl>
    <w:lvl w:ilvl="3" w:tplc="0409000F">
      <w:start w:val="1"/>
      <w:numFmt w:val="decimal"/>
      <w:lvlText w:val="%4."/>
      <w:lvlJc w:val="left"/>
      <w:pPr>
        <w:tabs>
          <w:tab w:val="num" w:pos="1440"/>
        </w:tabs>
        <w:ind w:left="1440" w:hanging="360"/>
      </w:pPr>
    </w:lvl>
    <w:lvl w:ilvl="4" w:tplc="04090019">
      <w:start w:val="1"/>
      <w:numFmt w:val="lowerLetter"/>
      <w:lvlText w:val="%5."/>
      <w:lvlJc w:val="left"/>
      <w:pPr>
        <w:tabs>
          <w:tab w:val="num" w:pos="2160"/>
        </w:tabs>
        <w:ind w:left="2160" w:hanging="360"/>
      </w:pPr>
    </w:lvl>
    <w:lvl w:ilvl="5" w:tplc="0409001B">
      <w:start w:val="1"/>
      <w:numFmt w:val="lowerRoman"/>
      <w:lvlText w:val="%6."/>
      <w:lvlJc w:val="right"/>
      <w:pPr>
        <w:tabs>
          <w:tab w:val="num" w:pos="2880"/>
        </w:tabs>
        <w:ind w:left="2880" w:hanging="180"/>
      </w:pPr>
    </w:lvl>
    <w:lvl w:ilvl="6" w:tplc="0409000F">
      <w:start w:val="1"/>
      <w:numFmt w:val="decimal"/>
      <w:lvlText w:val="%7."/>
      <w:lvlJc w:val="left"/>
      <w:pPr>
        <w:tabs>
          <w:tab w:val="num" w:pos="3600"/>
        </w:tabs>
        <w:ind w:left="3600" w:hanging="360"/>
      </w:pPr>
    </w:lvl>
    <w:lvl w:ilvl="7" w:tplc="04090019">
      <w:start w:val="1"/>
      <w:numFmt w:val="lowerLetter"/>
      <w:lvlText w:val="%8."/>
      <w:lvlJc w:val="left"/>
      <w:pPr>
        <w:tabs>
          <w:tab w:val="num" w:pos="4320"/>
        </w:tabs>
        <w:ind w:left="4320" w:hanging="360"/>
      </w:pPr>
    </w:lvl>
    <w:lvl w:ilvl="8" w:tplc="0409001B">
      <w:start w:val="1"/>
      <w:numFmt w:val="lowerRoman"/>
      <w:lvlText w:val="%9."/>
      <w:lvlJc w:val="right"/>
      <w:pPr>
        <w:tabs>
          <w:tab w:val="num" w:pos="5040"/>
        </w:tabs>
        <w:ind w:left="5040" w:hanging="180"/>
      </w:pPr>
    </w:lvl>
  </w:abstractNum>
  <w:abstractNum w:abstractNumId="20">
    <w:nsid w:val="4C3374F1"/>
    <w:multiLevelType w:val="hybridMultilevel"/>
    <w:tmpl w:val="34DC2D5E"/>
    <w:lvl w:ilvl="0" w:tplc="3FD8A2E4">
      <w:start w:val="1"/>
      <w:numFmt w:val="lowerLetter"/>
      <w:lvlText w:val="%1)"/>
      <w:lvlJc w:val="left"/>
      <w:pPr>
        <w:ind w:left="3600" w:hanging="360"/>
      </w:pPr>
      <w:rPr>
        <w:b w:val="0"/>
        <w:bCs w:val="0"/>
      </w:rPr>
    </w:lvl>
    <w:lvl w:ilvl="1" w:tplc="6DD047FA">
      <w:start w:val="1"/>
      <w:numFmt w:val="lowerRoman"/>
      <w:lvlText w:val="%2)"/>
      <w:lvlJc w:val="left"/>
      <w:pPr>
        <w:ind w:left="1440" w:hanging="360"/>
      </w:pPr>
      <w:rPr>
        <w:rFonts w:hint="default"/>
      </w:rPr>
    </w:lvl>
    <w:lvl w:ilvl="2" w:tplc="9B6E7B58">
      <w:start w:val="1"/>
      <w:numFmt w:val="lowerRoman"/>
      <w:lvlText w:val="%3)"/>
      <w:lvlJc w:val="left"/>
      <w:pPr>
        <w:ind w:left="2160" w:hanging="180"/>
      </w:pPr>
      <w:rPr>
        <w:rFonts w:hint="default"/>
      </w:r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1">
    <w:nsid w:val="4C687F88"/>
    <w:multiLevelType w:val="hybridMultilevel"/>
    <w:tmpl w:val="B5E6CE02"/>
    <w:lvl w:ilvl="0" w:tplc="04180017">
      <w:start w:val="1"/>
      <w:numFmt w:val="lowerLetter"/>
      <w:lvlText w:val="%1)"/>
      <w:lvlJc w:val="left"/>
      <w:pPr>
        <w:ind w:left="720" w:hanging="360"/>
      </w:pPr>
    </w:lvl>
    <w:lvl w:ilvl="1" w:tplc="04180017">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2">
    <w:nsid w:val="52456F36"/>
    <w:multiLevelType w:val="hybridMultilevel"/>
    <w:tmpl w:val="0E6CA98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4EA8E4E8">
      <w:numFmt w:val="bullet"/>
      <w:lvlText w:val="-"/>
      <w:lvlJc w:val="left"/>
      <w:pPr>
        <w:ind w:left="2880" w:hanging="360"/>
      </w:pPr>
      <w:rPr>
        <w:rFonts w:ascii="Tahoma" w:eastAsia="Times New Roman" w:hAnsi="Tahoma" w:hint="default"/>
      </w:rPr>
    </w:lvl>
    <w:lvl w:ilvl="4" w:tplc="FFFFFFFF">
      <w:start w:val="1"/>
      <w:numFmt w:val="lowerLetter"/>
      <w:lvlText w:val="%5)"/>
      <w:lvlJc w:val="left"/>
      <w:pPr>
        <w:ind w:left="3600" w:hanging="360"/>
      </w:pPr>
      <w:rPr>
        <w:b w:val="0"/>
        <w:bCs w:val="0"/>
      </w:r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nsid w:val="553B091C"/>
    <w:multiLevelType w:val="multilevel"/>
    <w:tmpl w:val="6EFADA5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nsid w:val="55D93D15"/>
    <w:multiLevelType w:val="hybridMultilevel"/>
    <w:tmpl w:val="F550BA8C"/>
    <w:lvl w:ilvl="0" w:tplc="059CA2B8">
      <w:start w:val="1"/>
      <w:numFmt w:val="lowerLetter"/>
      <w:lvlText w:val="%1)"/>
      <w:lvlJc w:val="left"/>
      <w:pPr>
        <w:ind w:left="1860" w:hanging="360"/>
      </w:pPr>
      <w:rPr>
        <w:b w:val="0"/>
        <w:bCs w:val="0"/>
      </w:rPr>
    </w:lvl>
    <w:lvl w:ilvl="1" w:tplc="08090019">
      <w:start w:val="1"/>
      <w:numFmt w:val="lowerLetter"/>
      <w:lvlText w:val="%2."/>
      <w:lvlJc w:val="left"/>
      <w:pPr>
        <w:ind w:left="2580" w:hanging="360"/>
      </w:pPr>
    </w:lvl>
    <w:lvl w:ilvl="2" w:tplc="0809001B">
      <w:start w:val="1"/>
      <w:numFmt w:val="lowerRoman"/>
      <w:lvlText w:val="%3."/>
      <w:lvlJc w:val="right"/>
      <w:pPr>
        <w:ind w:left="3300" w:hanging="180"/>
      </w:pPr>
    </w:lvl>
    <w:lvl w:ilvl="3" w:tplc="0809000F">
      <w:start w:val="1"/>
      <w:numFmt w:val="decimal"/>
      <w:lvlText w:val="%4."/>
      <w:lvlJc w:val="left"/>
      <w:pPr>
        <w:ind w:left="4020" w:hanging="360"/>
      </w:pPr>
    </w:lvl>
    <w:lvl w:ilvl="4" w:tplc="08090019">
      <w:start w:val="1"/>
      <w:numFmt w:val="lowerLetter"/>
      <w:lvlText w:val="%5."/>
      <w:lvlJc w:val="left"/>
      <w:pPr>
        <w:ind w:left="4740" w:hanging="360"/>
      </w:pPr>
    </w:lvl>
    <w:lvl w:ilvl="5" w:tplc="0809001B">
      <w:start w:val="1"/>
      <w:numFmt w:val="lowerRoman"/>
      <w:lvlText w:val="%6."/>
      <w:lvlJc w:val="right"/>
      <w:pPr>
        <w:ind w:left="5460" w:hanging="180"/>
      </w:pPr>
    </w:lvl>
    <w:lvl w:ilvl="6" w:tplc="0809000F">
      <w:start w:val="1"/>
      <w:numFmt w:val="decimal"/>
      <w:lvlText w:val="%7."/>
      <w:lvlJc w:val="left"/>
      <w:pPr>
        <w:ind w:left="6180" w:hanging="360"/>
      </w:pPr>
    </w:lvl>
    <w:lvl w:ilvl="7" w:tplc="08090019">
      <w:start w:val="1"/>
      <w:numFmt w:val="lowerLetter"/>
      <w:lvlText w:val="%8."/>
      <w:lvlJc w:val="left"/>
      <w:pPr>
        <w:ind w:left="6900" w:hanging="360"/>
      </w:pPr>
    </w:lvl>
    <w:lvl w:ilvl="8" w:tplc="0809001B">
      <w:start w:val="1"/>
      <w:numFmt w:val="lowerRoman"/>
      <w:lvlText w:val="%9."/>
      <w:lvlJc w:val="right"/>
      <w:pPr>
        <w:ind w:left="7620" w:hanging="180"/>
      </w:pPr>
    </w:lvl>
  </w:abstractNum>
  <w:abstractNum w:abstractNumId="25">
    <w:nsid w:val="55E56BB1"/>
    <w:multiLevelType w:val="hybridMultilevel"/>
    <w:tmpl w:val="60C82BF6"/>
    <w:lvl w:ilvl="0" w:tplc="7C44C3DA">
      <w:start w:val="1"/>
      <w:numFmt w:val="lowerLetter"/>
      <w:lvlText w:val="%1)"/>
      <w:lvlJc w:val="left"/>
      <w:pPr>
        <w:ind w:left="720" w:hanging="360"/>
      </w:pPr>
      <w:rPr>
        <w:rFonts w:ascii="Times New Roman" w:eastAsia="Times New Roman" w:hAnsi="Times New Roman"/>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6">
    <w:nsid w:val="591D78BD"/>
    <w:multiLevelType w:val="hybridMultilevel"/>
    <w:tmpl w:val="7FC41A38"/>
    <w:lvl w:ilvl="0" w:tplc="04180017">
      <w:start w:val="1"/>
      <w:numFmt w:val="lowerLetter"/>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7">
    <w:nsid w:val="5C3D50FA"/>
    <w:multiLevelType w:val="hybridMultilevel"/>
    <w:tmpl w:val="EE40C1E0"/>
    <w:lvl w:ilvl="0" w:tplc="35C412F0">
      <w:start w:val="1"/>
      <w:numFmt w:val="lowerLetter"/>
      <w:lvlText w:val="%1)"/>
      <w:lvlJc w:val="left"/>
      <w:pPr>
        <w:ind w:left="720" w:hanging="360"/>
      </w:pPr>
      <w:rPr>
        <w:rFonts w:ascii="Times New Roman" w:eastAsia="Times New Roman" w:hAnsi="Times New Roman"/>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8">
    <w:nsid w:val="606D0F3B"/>
    <w:multiLevelType w:val="hybridMultilevel"/>
    <w:tmpl w:val="D0DAEB24"/>
    <w:lvl w:ilvl="0" w:tplc="866EB348">
      <w:start w:val="1"/>
      <w:numFmt w:val="lowerLetter"/>
      <w:lvlText w:val="%1)"/>
      <w:lvlJc w:val="left"/>
      <w:pPr>
        <w:tabs>
          <w:tab w:val="num" w:pos="720"/>
        </w:tabs>
        <w:ind w:left="720" w:hanging="360"/>
      </w:pPr>
      <w:rPr>
        <w:b w:val="0"/>
        <w:bCs w:val="0"/>
      </w:rPr>
    </w:lvl>
    <w:lvl w:ilvl="1" w:tplc="9B4AFA16">
      <w:start w:val="1"/>
      <w:numFmt w:val="decimal"/>
      <w:lvlText w:val="%2."/>
      <w:lvlJc w:val="left"/>
      <w:pPr>
        <w:tabs>
          <w:tab w:val="num" w:pos="360"/>
        </w:tabs>
        <w:ind w:left="360" w:hanging="360"/>
      </w:pPr>
      <w:rPr>
        <w:b/>
        <w:bCs/>
      </w:rPr>
    </w:lvl>
    <w:lvl w:ilvl="2" w:tplc="D0468AE0">
      <w:start w:val="1"/>
      <w:numFmt w:val="bullet"/>
      <w:lvlText w:val="-"/>
      <w:lvlJc w:val="left"/>
      <w:pPr>
        <w:tabs>
          <w:tab w:val="num" w:pos="900"/>
        </w:tabs>
        <w:ind w:left="900" w:hanging="360"/>
      </w:pPr>
      <w:rPr>
        <w:rFonts w:ascii="Courier New" w:hAnsi="Courier New" w:cs="Courier New" w:hint="default"/>
      </w:rPr>
    </w:lvl>
    <w:lvl w:ilvl="3" w:tplc="0409000F">
      <w:start w:val="1"/>
      <w:numFmt w:val="decimal"/>
      <w:lvlText w:val="%4."/>
      <w:lvlJc w:val="left"/>
      <w:pPr>
        <w:tabs>
          <w:tab w:val="num" w:pos="1440"/>
        </w:tabs>
        <w:ind w:left="1440" w:hanging="360"/>
      </w:pPr>
    </w:lvl>
    <w:lvl w:ilvl="4" w:tplc="04090019">
      <w:start w:val="1"/>
      <w:numFmt w:val="lowerLetter"/>
      <w:lvlText w:val="%5."/>
      <w:lvlJc w:val="left"/>
      <w:pPr>
        <w:tabs>
          <w:tab w:val="num" w:pos="2160"/>
        </w:tabs>
        <w:ind w:left="2160" w:hanging="360"/>
      </w:pPr>
    </w:lvl>
    <w:lvl w:ilvl="5" w:tplc="0409001B">
      <w:start w:val="1"/>
      <w:numFmt w:val="lowerRoman"/>
      <w:lvlText w:val="%6."/>
      <w:lvlJc w:val="right"/>
      <w:pPr>
        <w:tabs>
          <w:tab w:val="num" w:pos="2880"/>
        </w:tabs>
        <w:ind w:left="2880" w:hanging="180"/>
      </w:pPr>
    </w:lvl>
    <w:lvl w:ilvl="6" w:tplc="0409000F">
      <w:start w:val="1"/>
      <w:numFmt w:val="decimal"/>
      <w:lvlText w:val="%7."/>
      <w:lvlJc w:val="left"/>
      <w:pPr>
        <w:tabs>
          <w:tab w:val="num" w:pos="3600"/>
        </w:tabs>
        <w:ind w:left="3600" w:hanging="360"/>
      </w:pPr>
    </w:lvl>
    <w:lvl w:ilvl="7" w:tplc="04090019">
      <w:start w:val="1"/>
      <w:numFmt w:val="lowerLetter"/>
      <w:lvlText w:val="%8."/>
      <w:lvlJc w:val="left"/>
      <w:pPr>
        <w:tabs>
          <w:tab w:val="num" w:pos="4320"/>
        </w:tabs>
        <w:ind w:left="4320" w:hanging="360"/>
      </w:pPr>
    </w:lvl>
    <w:lvl w:ilvl="8" w:tplc="0409001B">
      <w:start w:val="1"/>
      <w:numFmt w:val="lowerRoman"/>
      <w:lvlText w:val="%9."/>
      <w:lvlJc w:val="right"/>
      <w:pPr>
        <w:tabs>
          <w:tab w:val="num" w:pos="5040"/>
        </w:tabs>
        <w:ind w:left="5040" w:hanging="180"/>
      </w:pPr>
    </w:lvl>
  </w:abstractNum>
  <w:abstractNum w:abstractNumId="29">
    <w:nsid w:val="60986249"/>
    <w:multiLevelType w:val="hybridMultilevel"/>
    <w:tmpl w:val="B9A697AE"/>
    <w:lvl w:ilvl="0" w:tplc="04180017">
      <w:start w:val="1"/>
      <w:numFmt w:val="lowerLetter"/>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0">
    <w:nsid w:val="61AB1B0E"/>
    <w:multiLevelType w:val="hybridMultilevel"/>
    <w:tmpl w:val="CE52CC6A"/>
    <w:lvl w:ilvl="0" w:tplc="04180017">
      <w:start w:val="1"/>
      <w:numFmt w:val="lowerLetter"/>
      <w:lvlText w:val="%1)"/>
      <w:lvlJc w:val="left"/>
      <w:pPr>
        <w:ind w:left="371" w:hanging="360"/>
      </w:pPr>
      <w:rPr>
        <w:rFonts w:hint="default"/>
      </w:rPr>
    </w:lvl>
    <w:lvl w:ilvl="1" w:tplc="04090019">
      <w:start w:val="1"/>
      <w:numFmt w:val="lowerLetter"/>
      <w:lvlText w:val="%2."/>
      <w:lvlJc w:val="left"/>
      <w:pPr>
        <w:ind w:left="1091" w:hanging="360"/>
      </w:pPr>
    </w:lvl>
    <w:lvl w:ilvl="2" w:tplc="0409001B">
      <w:start w:val="1"/>
      <w:numFmt w:val="lowerRoman"/>
      <w:lvlText w:val="%3."/>
      <w:lvlJc w:val="right"/>
      <w:pPr>
        <w:ind w:left="1811" w:hanging="180"/>
      </w:pPr>
    </w:lvl>
    <w:lvl w:ilvl="3" w:tplc="0409000F">
      <w:start w:val="1"/>
      <w:numFmt w:val="decimal"/>
      <w:lvlText w:val="%4."/>
      <w:lvlJc w:val="left"/>
      <w:pPr>
        <w:ind w:left="2531" w:hanging="360"/>
      </w:pPr>
    </w:lvl>
    <w:lvl w:ilvl="4" w:tplc="04090019">
      <w:start w:val="1"/>
      <w:numFmt w:val="lowerLetter"/>
      <w:lvlText w:val="%5."/>
      <w:lvlJc w:val="left"/>
      <w:pPr>
        <w:ind w:left="3251" w:hanging="360"/>
      </w:pPr>
    </w:lvl>
    <w:lvl w:ilvl="5" w:tplc="0409001B">
      <w:start w:val="1"/>
      <w:numFmt w:val="lowerRoman"/>
      <w:lvlText w:val="%6."/>
      <w:lvlJc w:val="right"/>
      <w:pPr>
        <w:ind w:left="3971" w:hanging="180"/>
      </w:pPr>
    </w:lvl>
    <w:lvl w:ilvl="6" w:tplc="0409000F">
      <w:start w:val="1"/>
      <w:numFmt w:val="decimal"/>
      <w:lvlText w:val="%7."/>
      <w:lvlJc w:val="left"/>
      <w:pPr>
        <w:ind w:left="4691" w:hanging="360"/>
      </w:pPr>
    </w:lvl>
    <w:lvl w:ilvl="7" w:tplc="04090019">
      <w:start w:val="1"/>
      <w:numFmt w:val="lowerLetter"/>
      <w:lvlText w:val="%8."/>
      <w:lvlJc w:val="left"/>
      <w:pPr>
        <w:ind w:left="5411" w:hanging="360"/>
      </w:pPr>
    </w:lvl>
    <w:lvl w:ilvl="8" w:tplc="0409001B">
      <w:start w:val="1"/>
      <w:numFmt w:val="lowerRoman"/>
      <w:lvlText w:val="%9."/>
      <w:lvlJc w:val="right"/>
      <w:pPr>
        <w:ind w:left="6131" w:hanging="180"/>
      </w:pPr>
    </w:lvl>
  </w:abstractNum>
  <w:abstractNum w:abstractNumId="31">
    <w:nsid w:val="61BE7EFD"/>
    <w:multiLevelType w:val="hybridMultilevel"/>
    <w:tmpl w:val="94BEC998"/>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nsid w:val="6C4B3808"/>
    <w:multiLevelType w:val="hybridMultilevel"/>
    <w:tmpl w:val="047C8062"/>
    <w:lvl w:ilvl="0" w:tplc="9B6E7B58">
      <w:start w:val="1"/>
      <w:numFmt w:val="lowerRoman"/>
      <w:lvlText w:val="%1)"/>
      <w:lvlJc w:val="left"/>
      <w:pPr>
        <w:ind w:left="1440" w:hanging="720"/>
      </w:pPr>
      <w:rPr>
        <w:rFonts w:hint="default"/>
      </w:rPr>
    </w:lvl>
    <w:lvl w:ilvl="1" w:tplc="DE2CC910">
      <w:start w:val="1"/>
      <w:numFmt w:val="lowerLetter"/>
      <w:lvlText w:val="%2."/>
      <w:lvlJc w:val="left"/>
      <w:pPr>
        <w:ind w:left="2160" w:hanging="720"/>
      </w:pPr>
      <w:rPr>
        <w:rFonts w:hint="default"/>
      </w:rPr>
    </w:lvl>
    <w:lvl w:ilvl="2" w:tplc="A69678C0">
      <w:start w:val="2"/>
      <w:numFmt w:val="bullet"/>
      <w:lvlText w:val="•"/>
      <w:lvlJc w:val="left"/>
      <w:pPr>
        <w:ind w:left="2700" w:hanging="360"/>
      </w:pPr>
      <w:rPr>
        <w:rFonts w:ascii="Times New Roman" w:eastAsia="Times New Roman" w:hAnsi="Times New Roman" w:hint="default"/>
      </w:r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33">
    <w:nsid w:val="70BE6E81"/>
    <w:multiLevelType w:val="hybridMultilevel"/>
    <w:tmpl w:val="B810D484"/>
    <w:lvl w:ilvl="0" w:tplc="7C44C3DA">
      <w:start w:val="1"/>
      <w:numFmt w:val="lowerLetter"/>
      <w:lvlText w:val="%1)"/>
      <w:lvlJc w:val="left"/>
      <w:pPr>
        <w:ind w:left="720" w:hanging="360"/>
      </w:pPr>
      <w:rPr>
        <w:rFonts w:ascii="Times New Roman" w:eastAsia="Times New Roman" w:hAnsi="Times New Roman"/>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4">
    <w:nsid w:val="70BF2F60"/>
    <w:multiLevelType w:val="hybridMultilevel"/>
    <w:tmpl w:val="E5D01E3A"/>
    <w:lvl w:ilvl="0" w:tplc="F6B626CE">
      <w:start w:val="1"/>
      <w:numFmt w:val="lowerLetter"/>
      <w:lvlText w:val="%1)"/>
      <w:lvlJc w:val="left"/>
      <w:pPr>
        <w:ind w:left="720" w:hanging="360"/>
      </w:pPr>
      <w:rPr>
        <w:rFonts w:ascii="Times New Roman" w:eastAsia="Times New Roman" w:hAnsi="Times New Roman"/>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cs="Wingdings" w:hint="default"/>
      </w:rPr>
    </w:lvl>
    <w:lvl w:ilvl="3" w:tplc="04180001">
      <w:start w:val="1"/>
      <w:numFmt w:val="bullet"/>
      <w:lvlText w:val=""/>
      <w:lvlJc w:val="left"/>
      <w:pPr>
        <w:ind w:left="2880" w:hanging="360"/>
      </w:pPr>
      <w:rPr>
        <w:rFonts w:ascii="Symbol" w:hAnsi="Symbol" w:cs="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cs="Wingdings" w:hint="default"/>
      </w:rPr>
    </w:lvl>
    <w:lvl w:ilvl="6" w:tplc="04180001">
      <w:start w:val="1"/>
      <w:numFmt w:val="bullet"/>
      <w:lvlText w:val=""/>
      <w:lvlJc w:val="left"/>
      <w:pPr>
        <w:ind w:left="5040" w:hanging="360"/>
      </w:pPr>
      <w:rPr>
        <w:rFonts w:ascii="Symbol" w:hAnsi="Symbol" w:cs="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cs="Wingdings" w:hint="default"/>
      </w:rPr>
    </w:lvl>
  </w:abstractNum>
  <w:abstractNum w:abstractNumId="35">
    <w:nsid w:val="71662F41"/>
    <w:multiLevelType w:val="hybridMultilevel"/>
    <w:tmpl w:val="0A5A6852"/>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6">
    <w:nsid w:val="754770C1"/>
    <w:multiLevelType w:val="hybridMultilevel"/>
    <w:tmpl w:val="1858330A"/>
    <w:lvl w:ilvl="0" w:tplc="84AAEAAE">
      <w:start w:val="1"/>
      <w:numFmt w:val="decimal"/>
      <w:lvlText w:val="%1."/>
      <w:lvlJc w:val="left"/>
      <w:pPr>
        <w:ind w:left="36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7EBD6DCB"/>
    <w:multiLevelType w:val="hybridMultilevel"/>
    <w:tmpl w:val="9EB860B8"/>
    <w:lvl w:ilvl="0" w:tplc="5DCE3170">
      <w:start w:val="1"/>
      <w:numFmt w:val="lowerLetter"/>
      <w:lvlText w:val="%1)"/>
      <w:lvlJc w:val="left"/>
      <w:pPr>
        <w:tabs>
          <w:tab w:val="num" w:pos="930"/>
        </w:tabs>
        <w:ind w:left="93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27"/>
  </w:num>
  <w:num w:numId="2">
    <w:abstractNumId w:val="0"/>
  </w:num>
  <w:num w:numId="3">
    <w:abstractNumId w:val="32"/>
  </w:num>
  <w:num w:numId="4">
    <w:abstractNumId w:val="34"/>
  </w:num>
  <w:num w:numId="5">
    <w:abstractNumId w:val="14"/>
  </w:num>
  <w:num w:numId="6">
    <w:abstractNumId w:val="33"/>
  </w:num>
  <w:num w:numId="7">
    <w:abstractNumId w:val="1"/>
  </w:num>
  <w:num w:numId="8">
    <w:abstractNumId w:val="10"/>
  </w:num>
  <w:num w:numId="9">
    <w:abstractNumId w:val="11"/>
  </w:num>
  <w:num w:numId="10">
    <w:abstractNumId w:val="3"/>
  </w:num>
  <w:num w:numId="11">
    <w:abstractNumId w:val="12"/>
  </w:num>
  <w:num w:numId="12">
    <w:abstractNumId w:val="15"/>
  </w:num>
  <w:num w:numId="13">
    <w:abstractNumId w:val="26"/>
  </w:num>
  <w:num w:numId="14">
    <w:abstractNumId w:val="31"/>
  </w:num>
  <w:num w:numId="15">
    <w:abstractNumId w:val="22"/>
  </w:num>
  <w:num w:numId="16">
    <w:abstractNumId w:val="20"/>
  </w:num>
  <w:num w:numId="17">
    <w:abstractNumId w:val="2"/>
  </w:num>
  <w:num w:numId="18">
    <w:abstractNumId w:val="18"/>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0"/>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5"/>
  </w:num>
  <w:num w:numId="28">
    <w:abstractNumId w:val="13"/>
  </w:num>
  <w:num w:numId="29">
    <w:abstractNumId w:val="5"/>
  </w:num>
  <w:num w:numId="30">
    <w:abstractNumId w:val="9"/>
  </w:num>
  <w:num w:numId="31">
    <w:abstractNumId w:val="21"/>
  </w:num>
  <w:num w:numId="32">
    <w:abstractNumId w:val="37"/>
  </w:num>
  <w:num w:numId="33">
    <w:abstractNumId w:val="8"/>
  </w:num>
  <w:num w:numId="34">
    <w:abstractNumId w:val="25"/>
  </w:num>
  <w:num w:numId="35">
    <w:abstractNumId w:val="23"/>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9"/>
  </w:num>
  <w:num w:numId="44">
    <w:abstractNumId w:val="17"/>
  </w:num>
  <w:num w:numId="45">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6386"/>
    <w:rsid w:val="00006640"/>
    <w:rsid w:val="00014DBF"/>
    <w:rsid w:val="0001545A"/>
    <w:rsid w:val="000219C4"/>
    <w:rsid w:val="000242C7"/>
    <w:rsid w:val="0002619C"/>
    <w:rsid w:val="00027246"/>
    <w:rsid w:val="00032B52"/>
    <w:rsid w:val="0003462E"/>
    <w:rsid w:val="00035CF6"/>
    <w:rsid w:val="000406D1"/>
    <w:rsid w:val="00040AEC"/>
    <w:rsid w:val="000417D8"/>
    <w:rsid w:val="000445CD"/>
    <w:rsid w:val="00044EAC"/>
    <w:rsid w:val="00046C1D"/>
    <w:rsid w:val="00053E4C"/>
    <w:rsid w:val="00055A6D"/>
    <w:rsid w:val="0006255A"/>
    <w:rsid w:val="000627CF"/>
    <w:rsid w:val="00065856"/>
    <w:rsid w:val="00065A89"/>
    <w:rsid w:val="00066A83"/>
    <w:rsid w:val="00070601"/>
    <w:rsid w:val="00071427"/>
    <w:rsid w:val="000721C6"/>
    <w:rsid w:val="000729C7"/>
    <w:rsid w:val="0007417F"/>
    <w:rsid w:val="00076CAC"/>
    <w:rsid w:val="00082FEA"/>
    <w:rsid w:val="00083252"/>
    <w:rsid w:val="00083D3E"/>
    <w:rsid w:val="000867AC"/>
    <w:rsid w:val="00090776"/>
    <w:rsid w:val="0009245B"/>
    <w:rsid w:val="00092DEA"/>
    <w:rsid w:val="000931C3"/>
    <w:rsid w:val="0009489F"/>
    <w:rsid w:val="00094F36"/>
    <w:rsid w:val="000967ED"/>
    <w:rsid w:val="00097734"/>
    <w:rsid w:val="000B36C6"/>
    <w:rsid w:val="000B5F89"/>
    <w:rsid w:val="000C25F0"/>
    <w:rsid w:val="000C27FE"/>
    <w:rsid w:val="000D66E3"/>
    <w:rsid w:val="000D7B15"/>
    <w:rsid w:val="000E012A"/>
    <w:rsid w:val="000E6072"/>
    <w:rsid w:val="000E7DA4"/>
    <w:rsid w:val="000F0CEC"/>
    <w:rsid w:val="000F0E0D"/>
    <w:rsid w:val="000F1A62"/>
    <w:rsid w:val="000F2D38"/>
    <w:rsid w:val="000F6103"/>
    <w:rsid w:val="00100018"/>
    <w:rsid w:val="001006C4"/>
    <w:rsid w:val="001009C9"/>
    <w:rsid w:val="00100FA4"/>
    <w:rsid w:val="00104CE8"/>
    <w:rsid w:val="00117528"/>
    <w:rsid w:val="00120293"/>
    <w:rsid w:val="00122FF2"/>
    <w:rsid w:val="0012503E"/>
    <w:rsid w:val="00125CDF"/>
    <w:rsid w:val="00126A92"/>
    <w:rsid w:val="00132ADC"/>
    <w:rsid w:val="001331A8"/>
    <w:rsid w:val="00135B23"/>
    <w:rsid w:val="00136173"/>
    <w:rsid w:val="00136876"/>
    <w:rsid w:val="00140A8C"/>
    <w:rsid w:val="00141781"/>
    <w:rsid w:val="00143487"/>
    <w:rsid w:val="00143AEB"/>
    <w:rsid w:val="00151999"/>
    <w:rsid w:val="00152A75"/>
    <w:rsid w:val="00157D48"/>
    <w:rsid w:val="00161827"/>
    <w:rsid w:val="00162397"/>
    <w:rsid w:val="00162CB0"/>
    <w:rsid w:val="00162D9D"/>
    <w:rsid w:val="00165705"/>
    <w:rsid w:val="0016729F"/>
    <w:rsid w:val="00170882"/>
    <w:rsid w:val="00175F12"/>
    <w:rsid w:val="0017640A"/>
    <w:rsid w:val="001775B5"/>
    <w:rsid w:val="001825A0"/>
    <w:rsid w:val="001828C0"/>
    <w:rsid w:val="00183CB7"/>
    <w:rsid w:val="00185FDB"/>
    <w:rsid w:val="00187462"/>
    <w:rsid w:val="00194480"/>
    <w:rsid w:val="00194A7E"/>
    <w:rsid w:val="001A113F"/>
    <w:rsid w:val="001A1534"/>
    <w:rsid w:val="001A2221"/>
    <w:rsid w:val="001A347F"/>
    <w:rsid w:val="001A3908"/>
    <w:rsid w:val="001A62E1"/>
    <w:rsid w:val="001A768D"/>
    <w:rsid w:val="001B18BE"/>
    <w:rsid w:val="001B514B"/>
    <w:rsid w:val="001B5DB9"/>
    <w:rsid w:val="001B6DBD"/>
    <w:rsid w:val="001B7341"/>
    <w:rsid w:val="001C55D4"/>
    <w:rsid w:val="001D0A2B"/>
    <w:rsid w:val="001D0F8A"/>
    <w:rsid w:val="001D1E89"/>
    <w:rsid w:val="001D5942"/>
    <w:rsid w:val="001D629D"/>
    <w:rsid w:val="001E0E7C"/>
    <w:rsid w:val="001E0FE1"/>
    <w:rsid w:val="001E1C27"/>
    <w:rsid w:val="001E26D8"/>
    <w:rsid w:val="001E2E72"/>
    <w:rsid w:val="001E6B1B"/>
    <w:rsid w:val="001E6DF4"/>
    <w:rsid w:val="001F1699"/>
    <w:rsid w:val="001F2AF8"/>
    <w:rsid w:val="001F5B53"/>
    <w:rsid w:val="00200EAF"/>
    <w:rsid w:val="00205DC4"/>
    <w:rsid w:val="0022066C"/>
    <w:rsid w:val="002215C7"/>
    <w:rsid w:val="002217EA"/>
    <w:rsid w:val="00223C4C"/>
    <w:rsid w:val="00233043"/>
    <w:rsid w:val="00233A91"/>
    <w:rsid w:val="00237D10"/>
    <w:rsid w:val="00246AC4"/>
    <w:rsid w:val="0024746C"/>
    <w:rsid w:val="00251680"/>
    <w:rsid w:val="002540D1"/>
    <w:rsid w:val="00255699"/>
    <w:rsid w:val="00256B34"/>
    <w:rsid w:val="00257459"/>
    <w:rsid w:val="00264CBA"/>
    <w:rsid w:val="00266164"/>
    <w:rsid w:val="00266F0E"/>
    <w:rsid w:val="002717F1"/>
    <w:rsid w:val="00273A7C"/>
    <w:rsid w:val="00275773"/>
    <w:rsid w:val="00275826"/>
    <w:rsid w:val="002761B2"/>
    <w:rsid w:val="00276950"/>
    <w:rsid w:val="0028622A"/>
    <w:rsid w:val="00286FB4"/>
    <w:rsid w:val="00286FB6"/>
    <w:rsid w:val="002969EC"/>
    <w:rsid w:val="002976BA"/>
    <w:rsid w:val="002A025F"/>
    <w:rsid w:val="002A2940"/>
    <w:rsid w:val="002A2C59"/>
    <w:rsid w:val="002A5CCE"/>
    <w:rsid w:val="002B2195"/>
    <w:rsid w:val="002B2F25"/>
    <w:rsid w:val="002B4112"/>
    <w:rsid w:val="002B69C3"/>
    <w:rsid w:val="002C2ACF"/>
    <w:rsid w:val="002C4684"/>
    <w:rsid w:val="002C5164"/>
    <w:rsid w:val="002C63AB"/>
    <w:rsid w:val="002D6EE0"/>
    <w:rsid w:val="002D70CB"/>
    <w:rsid w:val="002E0859"/>
    <w:rsid w:val="002E1582"/>
    <w:rsid w:val="002E5F05"/>
    <w:rsid w:val="002E6035"/>
    <w:rsid w:val="002F0703"/>
    <w:rsid w:val="002F193D"/>
    <w:rsid w:val="002F2D6F"/>
    <w:rsid w:val="002F5068"/>
    <w:rsid w:val="002F6B91"/>
    <w:rsid w:val="002F7932"/>
    <w:rsid w:val="00300348"/>
    <w:rsid w:val="00300922"/>
    <w:rsid w:val="003039DE"/>
    <w:rsid w:val="00304E6F"/>
    <w:rsid w:val="0030761D"/>
    <w:rsid w:val="00311F5A"/>
    <w:rsid w:val="00313540"/>
    <w:rsid w:val="0031469A"/>
    <w:rsid w:val="00316C59"/>
    <w:rsid w:val="00317EE0"/>
    <w:rsid w:val="00323F78"/>
    <w:rsid w:val="00326D51"/>
    <w:rsid w:val="00327CC6"/>
    <w:rsid w:val="00330EC6"/>
    <w:rsid w:val="00330FD3"/>
    <w:rsid w:val="003316B7"/>
    <w:rsid w:val="003337C2"/>
    <w:rsid w:val="00335107"/>
    <w:rsid w:val="0033543A"/>
    <w:rsid w:val="0034770A"/>
    <w:rsid w:val="003606FB"/>
    <w:rsid w:val="00362729"/>
    <w:rsid w:val="003672E5"/>
    <w:rsid w:val="0037032F"/>
    <w:rsid w:val="0037142D"/>
    <w:rsid w:val="003734F3"/>
    <w:rsid w:val="00375827"/>
    <w:rsid w:val="0038267F"/>
    <w:rsid w:val="00384109"/>
    <w:rsid w:val="00384AFB"/>
    <w:rsid w:val="00390E0A"/>
    <w:rsid w:val="00390F50"/>
    <w:rsid w:val="003A44DD"/>
    <w:rsid w:val="003B02C4"/>
    <w:rsid w:val="003B25E2"/>
    <w:rsid w:val="003B401E"/>
    <w:rsid w:val="003C1FB3"/>
    <w:rsid w:val="003C29ED"/>
    <w:rsid w:val="003C4847"/>
    <w:rsid w:val="003C5467"/>
    <w:rsid w:val="003C7DCA"/>
    <w:rsid w:val="003D2311"/>
    <w:rsid w:val="003E15CB"/>
    <w:rsid w:val="003E5092"/>
    <w:rsid w:val="003E5509"/>
    <w:rsid w:val="003E677F"/>
    <w:rsid w:val="003F174B"/>
    <w:rsid w:val="003F2965"/>
    <w:rsid w:val="003F4DCF"/>
    <w:rsid w:val="003F5246"/>
    <w:rsid w:val="003F5CFF"/>
    <w:rsid w:val="003F7EA5"/>
    <w:rsid w:val="00400040"/>
    <w:rsid w:val="00404252"/>
    <w:rsid w:val="00405A2C"/>
    <w:rsid w:val="00407B17"/>
    <w:rsid w:val="00410A4B"/>
    <w:rsid w:val="00410F58"/>
    <w:rsid w:val="004111F9"/>
    <w:rsid w:val="00412FC1"/>
    <w:rsid w:val="00413409"/>
    <w:rsid w:val="00416453"/>
    <w:rsid w:val="0041761F"/>
    <w:rsid w:val="0041794E"/>
    <w:rsid w:val="00417DBB"/>
    <w:rsid w:val="00421CCE"/>
    <w:rsid w:val="00425571"/>
    <w:rsid w:val="00426F02"/>
    <w:rsid w:val="004273B7"/>
    <w:rsid w:val="004370CB"/>
    <w:rsid w:val="00437932"/>
    <w:rsid w:val="0044456A"/>
    <w:rsid w:val="0044662A"/>
    <w:rsid w:val="00446ECC"/>
    <w:rsid w:val="00450D96"/>
    <w:rsid w:val="00451CDD"/>
    <w:rsid w:val="00453BED"/>
    <w:rsid w:val="00456580"/>
    <w:rsid w:val="00456ACE"/>
    <w:rsid w:val="004605CF"/>
    <w:rsid w:val="004640AF"/>
    <w:rsid w:val="004651A6"/>
    <w:rsid w:val="00465702"/>
    <w:rsid w:val="00466548"/>
    <w:rsid w:val="00467B47"/>
    <w:rsid w:val="00470AEC"/>
    <w:rsid w:val="00470ECD"/>
    <w:rsid w:val="00472722"/>
    <w:rsid w:val="004735A9"/>
    <w:rsid w:val="00476519"/>
    <w:rsid w:val="004766B5"/>
    <w:rsid w:val="004905EB"/>
    <w:rsid w:val="00496D82"/>
    <w:rsid w:val="004A1C82"/>
    <w:rsid w:val="004A2003"/>
    <w:rsid w:val="004A5CF1"/>
    <w:rsid w:val="004A6D4E"/>
    <w:rsid w:val="004A76DE"/>
    <w:rsid w:val="004B2328"/>
    <w:rsid w:val="004B24E8"/>
    <w:rsid w:val="004B40E9"/>
    <w:rsid w:val="004B5B89"/>
    <w:rsid w:val="004B76CC"/>
    <w:rsid w:val="004C174B"/>
    <w:rsid w:val="004C4150"/>
    <w:rsid w:val="004C53C0"/>
    <w:rsid w:val="004D3D94"/>
    <w:rsid w:val="004D6C16"/>
    <w:rsid w:val="004E08DF"/>
    <w:rsid w:val="004F114D"/>
    <w:rsid w:val="004F2B5A"/>
    <w:rsid w:val="004F50E7"/>
    <w:rsid w:val="004F55FD"/>
    <w:rsid w:val="004F6830"/>
    <w:rsid w:val="004F7F98"/>
    <w:rsid w:val="00500404"/>
    <w:rsid w:val="0050225C"/>
    <w:rsid w:val="0050465A"/>
    <w:rsid w:val="0050693E"/>
    <w:rsid w:val="0050697A"/>
    <w:rsid w:val="00514B15"/>
    <w:rsid w:val="005158E5"/>
    <w:rsid w:val="00517158"/>
    <w:rsid w:val="0051784D"/>
    <w:rsid w:val="00521067"/>
    <w:rsid w:val="005222BC"/>
    <w:rsid w:val="0052642E"/>
    <w:rsid w:val="005268CA"/>
    <w:rsid w:val="00527BD9"/>
    <w:rsid w:val="005305C4"/>
    <w:rsid w:val="00530DDE"/>
    <w:rsid w:val="00530E40"/>
    <w:rsid w:val="005434FA"/>
    <w:rsid w:val="00543505"/>
    <w:rsid w:val="00545B95"/>
    <w:rsid w:val="00545BE1"/>
    <w:rsid w:val="00552E1F"/>
    <w:rsid w:val="005546A4"/>
    <w:rsid w:val="005608BC"/>
    <w:rsid w:val="005659F9"/>
    <w:rsid w:val="00567ACE"/>
    <w:rsid w:val="00570712"/>
    <w:rsid w:val="005709EB"/>
    <w:rsid w:val="00574C05"/>
    <w:rsid w:val="0057632B"/>
    <w:rsid w:val="0058067D"/>
    <w:rsid w:val="005811BC"/>
    <w:rsid w:val="00586D13"/>
    <w:rsid w:val="00591A8E"/>
    <w:rsid w:val="005950AC"/>
    <w:rsid w:val="00595506"/>
    <w:rsid w:val="0059574C"/>
    <w:rsid w:val="00596600"/>
    <w:rsid w:val="00597DC0"/>
    <w:rsid w:val="005A3E48"/>
    <w:rsid w:val="005A4C58"/>
    <w:rsid w:val="005B2AF3"/>
    <w:rsid w:val="005B2EFE"/>
    <w:rsid w:val="005B4D83"/>
    <w:rsid w:val="005B7E13"/>
    <w:rsid w:val="005C28DD"/>
    <w:rsid w:val="005C5313"/>
    <w:rsid w:val="005C60F4"/>
    <w:rsid w:val="005D0BF2"/>
    <w:rsid w:val="005D128D"/>
    <w:rsid w:val="005D711C"/>
    <w:rsid w:val="005D7553"/>
    <w:rsid w:val="005E04FE"/>
    <w:rsid w:val="005E17E0"/>
    <w:rsid w:val="005E36E7"/>
    <w:rsid w:val="005F1350"/>
    <w:rsid w:val="005F3456"/>
    <w:rsid w:val="005F51E8"/>
    <w:rsid w:val="005F6277"/>
    <w:rsid w:val="005F7B6A"/>
    <w:rsid w:val="006025D3"/>
    <w:rsid w:val="00603948"/>
    <w:rsid w:val="00617535"/>
    <w:rsid w:val="006203D2"/>
    <w:rsid w:val="00621DD9"/>
    <w:rsid w:val="00621F48"/>
    <w:rsid w:val="006220EE"/>
    <w:rsid w:val="00623512"/>
    <w:rsid w:val="00623B60"/>
    <w:rsid w:val="00626545"/>
    <w:rsid w:val="006275D4"/>
    <w:rsid w:val="0063015F"/>
    <w:rsid w:val="00631684"/>
    <w:rsid w:val="00633009"/>
    <w:rsid w:val="006337BC"/>
    <w:rsid w:val="0064339F"/>
    <w:rsid w:val="00654215"/>
    <w:rsid w:val="00655A13"/>
    <w:rsid w:val="0065704C"/>
    <w:rsid w:val="006611CB"/>
    <w:rsid w:val="006615A6"/>
    <w:rsid w:val="00662A7F"/>
    <w:rsid w:val="0066359C"/>
    <w:rsid w:val="006635F4"/>
    <w:rsid w:val="00663614"/>
    <w:rsid w:val="006653D4"/>
    <w:rsid w:val="00667954"/>
    <w:rsid w:val="006714A5"/>
    <w:rsid w:val="006753ED"/>
    <w:rsid w:val="006767BC"/>
    <w:rsid w:val="00676A2F"/>
    <w:rsid w:val="006802F3"/>
    <w:rsid w:val="006807BB"/>
    <w:rsid w:val="00686BD3"/>
    <w:rsid w:val="006906F7"/>
    <w:rsid w:val="00692666"/>
    <w:rsid w:val="006951C7"/>
    <w:rsid w:val="0069739E"/>
    <w:rsid w:val="00697FC1"/>
    <w:rsid w:val="006A1576"/>
    <w:rsid w:val="006A2BFD"/>
    <w:rsid w:val="006A38E1"/>
    <w:rsid w:val="006B0843"/>
    <w:rsid w:val="006B290A"/>
    <w:rsid w:val="006B55D7"/>
    <w:rsid w:val="006C033A"/>
    <w:rsid w:val="006C2A78"/>
    <w:rsid w:val="006C666C"/>
    <w:rsid w:val="006C69A7"/>
    <w:rsid w:val="006C7BA1"/>
    <w:rsid w:val="006D5CE0"/>
    <w:rsid w:val="006E2E50"/>
    <w:rsid w:val="006E31D8"/>
    <w:rsid w:val="006E48F6"/>
    <w:rsid w:val="006E511D"/>
    <w:rsid w:val="006E7F31"/>
    <w:rsid w:val="006F3720"/>
    <w:rsid w:val="00700A5B"/>
    <w:rsid w:val="007017B6"/>
    <w:rsid w:val="00704E99"/>
    <w:rsid w:val="00705A03"/>
    <w:rsid w:val="007070A7"/>
    <w:rsid w:val="00711C38"/>
    <w:rsid w:val="00711D1D"/>
    <w:rsid w:val="00716195"/>
    <w:rsid w:val="007166C9"/>
    <w:rsid w:val="00716C2C"/>
    <w:rsid w:val="007202DB"/>
    <w:rsid w:val="00722236"/>
    <w:rsid w:val="0072649C"/>
    <w:rsid w:val="0073089B"/>
    <w:rsid w:val="00733518"/>
    <w:rsid w:val="00734C96"/>
    <w:rsid w:val="00740754"/>
    <w:rsid w:val="007412F6"/>
    <w:rsid w:val="00747BD0"/>
    <w:rsid w:val="00750922"/>
    <w:rsid w:val="00753CC1"/>
    <w:rsid w:val="00755872"/>
    <w:rsid w:val="00756BE2"/>
    <w:rsid w:val="007614E7"/>
    <w:rsid w:val="0077111C"/>
    <w:rsid w:val="00781591"/>
    <w:rsid w:val="00784E78"/>
    <w:rsid w:val="00785512"/>
    <w:rsid w:val="00785DE7"/>
    <w:rsid w:val="007936CD"/>
    <w:rsid w:val="007A0460"/>
    <w:rsid w:val="007A08DF"/>
    <w:rsid w:val="007A0A63"/>
    <w:rsid w:val="007A0DDD"/>
    <w:rsid w:val="007A7BEC"/>
    <w:rsid w:val="007B0631"/>
    <w:rsid w:val="007B0CE0"/>
    <w:rsid w:val="007B33FF"/>
    <w:rsid w:val="007C2C07"/>
    <w:rsid w:val="007C3CC4"/>
    <w:rsid w:val="007C54B3"/>
    <w:rsid w:val="007D0110"/>
    <w:rsid w:val="007D024F"/>
    <w:rsid w:val="007D1E5A"/>
    <w:rsid w:val="007D5058"/>
    <w:rsid w:val="007D6E7D"/>
    <w:rsid w:val="007E1131"/>
    <w:rsid w:val="007E47F1"/>
    <w:rsid w:val="007E6999"/>
    <w:rsid w:val="007E70A7"/>
    <w:rsid w:val="007F00DF"/>
    <w:rsid w:val="007F39AC"/>
    <w:rsid w:val="007F3D76"/>
    <w:rsid w:val="00800C99"/>
    <w:rsid w:val="00801369"/>
    <w:rsid w:val="00801D3D"/>
    <w:rsid w:val="008025AC"/>
    <w:rsid w:val="0080479E"/>
    <w:rsid w:val="0081023F"/>
    <w:rsid w:val="008121C6"/>
    <w:rsid w:val="008132F7"/>
    <w:rsid w:val="008136DA"/>
    <w:rsid w:val="00813710"/>
    <w:rsid w:val="008144A1"/>
    <w:rsid w:val="0081719D"/>
    <w:rsid w:val="00820D34"/>
    <w:rsid w:val="00826366"/>
    <w:rsid w:val="008266F2"/>
    <w:rsid w:val="008320BF"/>
    <w:rsid w:val="008327ED"/>
    <w:rsid w:val="008360AB"/>
    <w:rsid w:val="00837004"/>
    <w:rsid w:val="0084107A"/>
    <w:rsid w:val="00850170"/>
    <w:rsid w:val="008517FA"/>
    <w:rsid w:val="00855CDE"/>
    <w:rsid w:val="00856665"/>
    <w:rsid w:val="008609F6"/>
    <w:rsid w:val="00860B8E"/>
    <w:rsid w:val="008616CF"/>
    <w:rsid w:val="00862AD7"/>
    <w:rsid w:val="00863EDD"/>
    <w:rsid w:val="00864C08"/>
    <w:rsid w:val="00864CBC"/>
    <w:rsid w:val="00865B2C"/>
    <w:rsid w:val="00866D8C"/>
    <w:rsid w:val="00872E8B"/>
    <w:rsid w:val="00873026"/>
    <w:rsid w:val="008805AA"/>
    <w:rsid w:val="00880FEF"/>
    <w:rsid w:val="00882399"/>
    <w:rsid w:val="008946C9"/>
    <w:rsid w:val="0089571C"/>
    <w:rsid w:val="008A12AF"/>
    <w:rsid w:val="008A5425"/>
    <w:rsid w:val="008B2C89"/>
    <w:rsid w:val="008B7FFD"/>
    <w:rsid w:val="008C196B"/>
    <w:rsid w:val="008C686B"/>
    <w:rsid w:val="008D51F8"/>
    <w:rsid w:val="008D5EB9"/>
    <w:rsid w:val="008D61C4"/>
    <w:rsid w:val="008E5EE1"/>
    <w:rsid w:val="008E6CFC"/>
    <w:rsid w:val="008E6D64"/>
    <w:rsid w:val="008E77C9"/>
    <w:rsid w:val="008F0B70"/>
    <w:rsid w:val="008F2718"/>
    <w:rsid w:val="008F3B09"/>
    <w:rsid w:val="008F75D9"/>
    <w:rsid w:val="008F7AF6"/>
    <w:rsid w:val="00900610"/>
    <w:rsid w:val="0090212E"/>
    <w:rsid w:val="00913767"/>
    <w:rsid w:val="00914869"/>
    <w:rsid w:val="00914DCB"/>
    <w:rsid w:val="00916629"/>
    <w:rsid w:val="00923C3E"/>
    <w:rsid w:val="0092776C"/>
    <w:rsid w:val="009279FF"/>
    <w:rsid w:val="00932803"/>
    <w:rsid w:val="009336E2"/>
    <w:rsid w:val="00940A89"/>
    <w:rsid w:val="00941526"/>
    <w:rsid w:val="00944DF6"/>
    <w:rsid w:val="00947292"/>
    <w:rsid w:val="00947A08"/>
    <w:rsid w:val="00950382"/>
    <w:rsid w:val="00950B4D"/>
    <w:rsid w:val="00954B10"/>
    <w:rsid w:val="009556AA"/>
    <w:rsid w:val="0095676D"/>
    <w:rsid w:val="009577BD"/>
    <w:rsid w:val="00960348"/>
    <w:rsid w:val="009651DF"/>
    <w:rsid w:val="00972BDD"/>
    <w:rsid w:val="00972C9B"/>
    <w:rsid w:val="00973AD2"/>
    <w:rsid w:val="009849EB"/>
    <w:rsid w:val="00985B6D"/>
    <w:rsid w:val="00986024"/>
    <w:rsid w:val="0098727C"/>
    <w:rsid w:val="00987F6B"/>
    <w:rsid w:val="00993A92"/>
    <w:rsid w:val="00997065"/>
    <w:rsid w:val="00997654"/>
    <w:rsid w:val="009A3DFB"/>
    <w:rsid w:val="009B13E6"/>
    <w:rsid w:val="009B507B"/>
    <w:rsid w:val="009C0058"/>
    <w:rsid w:val="009C0B51"/>
    <w:rsid w:val="009C2A77"/>
    <w:rsid w:val="009C5382"/>
    <w:rsid w:val="009C77DD"/>
    <w:rsid w:val="009D0776"/>
    <w:rsid w:val="009D2E02"/>
    <w:rsid w:val="009D5357"/>
    <w:rsid w:val="009E0D31"/>
    <w:rsid w:val="009E12A1"/>
    <w:rsid w:val="009E6A55"/>
    <w:rsid w:val="009E6BF5"/>
    <w:rsid w:val="009F3E74"/>
    <w:rsid w:val="009F3EE9"/>
    <w:rsid w:val="009F41C7"/>
    <w:rsid w:val="009F4D14"/>
    <w:rsid w:val="009F63FF"/>
    <w:rsid w:val="009F6FA4"/>
    <w:rsid w:val="00A100F9"/>
    <w:rsid w:val="00A12D84"/>
    <w:rsid w:val="00A13E72"/>
    <w:rsid w:val="00A152A8"/>
    <w:rsid w:val="00A169D5"/>
    <w:rsid w:val="00A20CCE"/>
    <w:rsid w:val="00A25959"/>
    <w:rsid w:val="00A305E3"/>
    <w:rsid w:val="00A32259"/>
    <w:rsid w:val="00A366F4"/>
    <w:rsid w:val="00A441CB"/>
    <w:rsid w:val="00A477CB"/>
    <w:rsid w:val="00A507F6"/>
    <w:rsid w:val="00A521AD"/>
    <w:rsid w:val="00A57368"/>
    <w:rsid w:val="00A57DE6"/>
    <w:rsid w:val="00A60B2F"/>
    <w:rsid w:val="00A61E5F"/>
    <w:rsid w:val="00A6276B"/>
    <w:rsid w:val="00A649AF"/>
    <w:rsid w:val="00A70A9B"/>
    <w:rsid w:val="00A72125"/>
    <w:rsid w:val="00A7409E"/>
    <w:rsid w:val="00A740ED"/>
    <w:rsid w:val="00A77CEC"/>
    <w:rsid w:val="00A865CF"/>
    <w:rsid w:val="00AA1430"/>
    <w:rsid w:val="00AA267B"/>
    <w:rsid w:val="00AA2BFD"/>
    <w:rsid w:val="00AA4229"/>
    <w:rsid w:val="00AA5522"/>
    <w:rsid w:val="00AA5ACC"/>
    <w:rsid w:val="00AB101D"/>
    <w:rsid w:val="00AB138F"/>
    <w:rsid w:val="00AB1589"/>
    <w:rsid w:val="00AB2754"/>
    <w:rsid w:val="00AB28E1"/>
    <w:rsid w:val="00AB3ADB"/>
    <w:rsid w:val="00AB3F6E"/>
    <w:rsid w:val="00AC36E8"/>
    <w:rsid w:val="00AC6CF3"/>
    <w:rsid w:val="00AE0008"/>
    <w:rsid w:val="00AE2A46"/>
    <w:rsid w:val="00AE4643"/>
    <w:rsid w:val="00AF1324"/>
    <w:rsid w:val="00AF232D"/>
    <w:rsid w:val="00B01F50"/>
    <w:rsid w:val="00B02B85"/>
    <w:rsid w:val="00B05A5B"/>
    <w:rsid w:val="00B0766C"/>
    <w:rsid w:val="00B12040"/>
    <w:rsid w:val="00B12D2D"/>
    <w:rsid w:val="00B15827"/>
    <w:rsid w:val="00B17D7A"/>
    <w:rsid w:val="00B2077B"/>
    <w:rsid w:val="00B21374"/>
    <w:rsid w:val="00B22C0C"/>
    <w:rsid w:val="00B22DCC"/>
    <w:rsid w:val="00B27D74"/>
    <w:rsid w:val="00B34212"/>
    <w:rsid w:val="00B35A64"/>
    <w:rsid w:val="00B36BE7"/>
    <w:rsid w:val="00B41EC0"/>
    <w:rsid w:val="00B425E4"/>
    <w:rsid w:val="00B5247C"/>
    <w:rsid w:val="00B54CBD"/>
    <w:rsid w:val="00B64CB0"/>
    <w:rsid w:val="00B6641E"/>
    <w:rsid w:val="00B70E23"/>
    <w:rsid w:val="00B70F6D"/>
    <w:rsid w:val="00B7229E"/>
    <w:rsid w:val="00B729DC"/>
    <w:rsid w:val="00B76992"/>
    <w:rsid w:val="00B81C38"/>
    <w:rsid w:val="00B82819"/>
    <w:rsid w:val="00B83901"/>
    <w:rsid w:val="00B84027"/>
    <w:rsid w:val="00B86615"/>
    <w:rsid w:val="00B87213"/>
    <w:rsid w:val="00B91167"/>
    <w:rsid w:val="00B93DC5"/>
    <w:rsid w:val="00B97F8A"/>
    <w:rsid w:val="00BA1477"/>
    <w:rsid w:val="00BA2D91"/>
    <w:rsid w:val="00BA3923"/>
    <w:rsid w:val="00BB0B96"/>
    <w:rsid w:val="00BB16E5"/>
    <w:rsid w:val="00BB4F52"/>
    <w:rsid w:val="00BB5D9F"/>
    <w:rsid w:val="00BB795B"/>
    <w:rsid w:val="00BB7D6F"/>
    <w:rsid w:val="00BC070E"/>
    <w:rsid w:val="00BC18C9"/>
    <w:rsid w:val="00BC596F"/>
    <w:rsid w:val="00BD0480"/>
    <w:rsid w:val="00BD1C19"/>
    <w:rsid w:val="00BD60E2"/>
    <w:rsid w:val="00BD7745"/>
    <w:rsid w:val="00BF2636"/>
    <w:rsid w:val="00BF68A0"/>
    <w:rsid w:val="00C02019"/>
    <w:rsid w:val="00C069E3"/>
    <w:rsid w:val="00C11BDB"/>
    <w:rsid w:val="00C129B7"/>
    <w:rsid w:val="00C15C2C"/>
    <w:rsid w:val="00C2041D"/>
    <w:rsid w:val="00C22BC8"/>
    <w:rsid w:val="00C24809"/>
    <w:rsid w:val="00C24D2D"/>
    <w:rsid w:val="00C256E8"/>
    <w:rsid w:val="00C30A41"/>
    <w:rsid w:val="00C32943"/>
    <w:rsid w:val="00C33995"/>
    <w:rsid w:val="00C36575"/>
    <w:rsid w:val="00C42459"/>
    <w:rsid w:val="00C42B34"/>
    <w:rsid w:val="00C4398B"/>
    <w:rsid w:val="00C53B1F"/>
    <w:rsid w:val="00C54AD1"/>
    <w:rsid w:val="00C62602"/>
    <w:rsid w:val="00C65986"/>
    <w:rsid w:val="00C669E8"/>
    <w:rsid w:val="00C73970"/>
    <w:rsid w:val="00C74129"/>
    <w:rsid w:val="00C7660A"/>
    <w:rsid w:val="00C777A1"/>
    <w:rsid w:val="00C77C88"/>
    <w:rsid w:val="00C824A4"/>
    <w:rsid w:val="00C8484E"/>
    <w:rsid w:val="00C858A3"/>
    <w:rsid w:val="00C87A04"/>
    <w:rsid w:val="00C90CF9"/>
    <w:rsid w:val="00C9387D"/>
    <w:rsid w:val="00C93D60"/>
    <w:rsid w:val="00C93E16"/>
    <w:rsid w:val="00CA2A2E"/>
    <w:rsid w:val="00CA4FEB"/>
    <w:rsid w:val="00CA55D2"/>
    <w:rsid w:val="00CB5C69"/>
    <w:rsid w:val="00CB5E8C"/>
    <w:rsid w:val="00CD03D2"/>
    <w:rsid w:val="00CD3B36"/>
    <w:rsid w:val="00CD4C3D"/>
    <w:rsid w:val="00CD5333"/>
    <w:rsid w:val="00CD6386"/>
    <w:rsid w:val="00CD6572"/>
    <w:rsid w:val="00CE337E"/>
    <w:rsid w:val="00CE4D1D"/>
    <w:rsid w:val="00CE634C"/>
    <w:rsid w:val="00CE7493"/>
    <w:rsid w:val="00CF5FA7"/>
    <w:rsid w:val="00CF7164"/>
    <w:rsid w:val="00CF7317"/>
    <w:rsid w:val="00D00E38"/>
    <w:rsid w:val="00D01F7E"/>
    <w:rsid w:val="00D040F9"/>
    <w:rsid w:val="00D05D48"/>
    <w:rsid w:val="00D0640D"/>
    <w:rsid w:val="00D07CDA"/>
    <w:rsid w:val="00D111DD"/>
    <w:rsid w:val="00D16F14"/>
    <w:rsid w:val="00D17F55"/>
    <w:rsid w:val="00D205C7"/>
    <w:rsid w:val="00D20ECF"/>
    <w:rsid w:val="00D21E8F"/>
    <w:rsid w:val="00D2382F"/>
    <w:rsid w:val="00D2460E"/>
    <w:rsid w:val="00D27955"/>
    <w:rsid w:val="00D30CE7"/>
    <w:rsid w:val="00D31FD4"/>
    <w:rsid w:val="00D3342F"/>
    <w:rsid w:val="00D35DB0"/>
    <w:rsid w:val="00D40919"/>
    <w:rsid w:val="00D41842"/>
    <w:rsid w:val="00D427A6"/>
    <w:rsid w:val="00D4547E"/>
    <w:rsid w:val="00D4550F"/>
    <w:rsid w:val="00D45D69"/>
    <w:rsid w:val="00D516CA"/>
    <w:rsid w:val="00D51BD6"/>
    <w:rsid w:val="00D53A2B"/>
    <w:rsid w:val="00D542E1"/>
    <w:rsid w:val="00D564DF"/>
    <w:rsid w:val="00D56632"/>
    <w:rsid w:val="00D61F50"/>
    <w:rsid w:val="00D67C81"/>
    <w:rsid w:val="00D71516"/>
    <w:rsid w:val="00D728DC"/>
    <w:rsid w:val="00D73482"/>
    <w:rsid w:val="00D74980"/>
    <w:rsid w:val="00D777F3"/>
    <w:rsid w:val="00D77E20"/>
    <w:rsid w:val="00D814BB"/>
    <w:rsid w:val="00D82534"/>
    <w:rsid w:val="00D84954"/>
    <w:rsid w:val="00D85420"/>
    <w:rsid w:val="00D901E3"/>
    <w:rsid w:val="00D95CCD"/>
    <w:rsid w:val="00D97215"/>
    <w:rsid w:val="00DA0E13"/>
    <w:rsid w:val="00DA3FF4"/>
    <w:rsid w:val="00DA5734"/>
    <w:rsid w:val="00DA66E8"/>
    <w:rsid w:val="00DA746F"/>
    <w:rsid w:val="00DB6F8E"/>
    <w:rsid w:val="00DC3F73"/>
    <w:rsid w:val="00DC5D77"/>
    <w:rsid w:val="00DD009A"/>
    <w:rsid w:val="00DD149A"/>
    <w:rsid w:val="00DD3FE4"/>
    <w:rsid w:val="00DD5A43"/>
    <w:rsid w:val="00DD5BE7"/>
    <w:rsid w:val="00DD78D8"/>
    <w:rsid w:val="00DE1C8F"/>
    <w:rsid w:val="00DE2273"/>
    <w:rsid w:val="00DE2D09"/>
    <w:rsid w:val="00DE3BC6"/>
    <w:rsid w:val="00E0002E"/>
    <w:rsid w:val="00E013DA"/>
    <w:rsid w:val="00E01CAA"/>
    <w:rsid w:val="00E01CE3"/>
    <w:rsid w:val="00E02A13"/>
    <w:rsid w:val="00E04414"/>
    <w:rsid w:val="00E04437"/>
    <w:rsid w:val="00E049CB"/>
    <w:rsid w:val="00E04E03"/>
    <w:rsid w:val="00E13C49"/>
    <w:rsid w:val="00E17396"/>
    <w:rsid w:val="00E217E1"/>
    <w:rsid w:val="00E2241E"/>
    <w:rsid w:val="00E238E4"/>
    <w:rsid w:val="00E27013"/>
    <w:rsid w:val="00E35A2D"/>
    <w:rsid w:val="00E44C8C"/>
    <w:rsid w:val="00E51161"/>
    <w:rsid w:val="00E53AC5"/>
    <w:rsid w:val="00E54E6A"/>
    <w:rsid w:val="00E56E52"/>
    <w:rsid w:val="00E641C7"/>
    <w:rsid w:val="00E72077"/>
    <w:rsid w:val="00E72957"/>
    <w:rsid w:val="00E73369"/>
    <w:rsid w:val="00E740F6"/>
    <w:rsid w:val="00E748E5"/>
    <w:rsid w:val="00E77190"/>
    <w:rsid w:val="00E77199"/>
    <w:rsid w:val="00E802DC"/>
    <w:rsid w:val="00E92E8C"/>
    <w:rsid w:val="00E95368"/>
    <w:rsid w:val="00EA69E5"/>
    <w:rsid w:val="00EA6C03"/>
    <w:rsid w:val="00EB0676"/>
    <w:rsid w:val="00EB10D4"/>
    <w:rsid w:val="00EB11C3"/>
    <w:rsid w:val="00EB6157"/>
    <w:rsid w:val="00EC1733"/>
    <w:rsid w:val="00EC1928"/>
    <w:rsid w:val="00EC6846"/>
    <w:rsid w:val="00ED2690"/>
    <w:rsid w:val="00EE2604"/>
    <w:rsid w:val="00EE29BF"/>
    <w:rsid w:val="00EE7084"/>
    <w:rsid w:val="00EF0441"/>
    <w:rsid w:val="00EF16B8"/>
    <w:rsid w:val="00EF7742"/>
    <w:rsid w:val="00EF7AE8"/>
    <w:rsid w:val="00F03032"/>
    <w:rsid w:val="00F038D9"/>
    <w:rsid w:val="00F043B5"/>
    <w:rsid w:val="00F0700B"/>
    <w:rsid w:val="00F07416"/>
    <w:rsid w:val="00F07EED"/>
    <w:rsid w:val="00F10C1C"/>
    <w:rsid w:val="00F11E61"/>
    <w:rsid w:val="00F155A7"/>
    <w:rsid w:val="00F17E15"/>
    <w:rsid w:val="00F21447"/>
    <w:rsid w:val="00F22B90"/>
    <w:rsid w:val="00F26A52"/>
    <w:rsid w:val="00F30295"/>
    <w:rsid w:val="00F31D30"/>
    <w:rsid w:val="00F32BA4"/>
    <w:rsid w:val="00F33A41"/>
    <w:rsid w:val="00F43F17"/>
    <w:rsid w:val="00F47096"/>
    <w:rsid w:val="00F51525"/>
    <w:rsid w:val="00F516D6"/>
    <w:rsid w:val="00F5496F"/>
    <w:rsid w:val="00F56143"/>
    <w:rsid w:val="00F56D4F"/>
    <w:rsid w:val="00F620DC"/>
    <w:rsid w:val="00F624B7"/>
    <w:rsid w:val="00F62802"/>
    <w:rsid w:val="00F64192"/>
    <w:rsid w:val="00F6487B"/>
    <w:rsid w:val="00F7095E"/>
    <w:rsid w:val="00F71CDF"/>
    <w:rsid w:val="00F72C34"/>
    <w:rsid w:val="00F74159"/>
    <w:rsid w:val="00F74DBA"/>
    <w:rsid w:val="00F75C98"/>
    <w:rsid w:val="00F76927"/>
    <w:rsid w:val="00F87E25"/>
    <w:rsid w:val="00F91624"/>
    <w:rsid w:val="00F95EFD"/>
    <w:rsid w:val="00FA5B47"/>
    <w:rsid w:val="00FA6573"/>
    <w:rsid w:val="00FA68F3"/>
    <w:rsid w:val="00FB13D3"/>
    <w:rsid w:val="00FB3138"/>
    <w:rsid w:val="00FB54EF"/>
    <w:rsid w:val="00FB61CA"/>
    <w:rsid w:val="00FC337B"/>
    <w:rsid w:val="00FC5AE6"/>
    <w:rsid w:val="00FC66DC"/>
    <w:rsid w:val="00FC7E86"/>
    <w:rsid w:val="00FD0D2E"/>
    <w:rsid w:val="00FD39F9"/>
    <w:rsid w:val="00FD5922"/>
    <w:rsid w:val="00FD7444"/>
    <w:rsid w:val="00FD76BA"/>
    <w:rsid w:val="00FE473D"/>
    <w:rsid w:val="00FE51B0"/>
    <w:rsid w:val="00FE5815"/>
    <w:rsid w:val="00FE5F47"/>
    <w:rsid w:val="00FF06E9"/>
    <w:rsid w:val="00FF0F41"/>
    <w:rsid w:val="00FF146A"/>
    <w:rsid w:val="00FF5E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6386"/>
    <w:pPr>
      <w:widowControl w:val="0"/>
    </w:pPr>
    <w:rPr>
      <w:rFonts w:ascii="Courier New" w:hAnsi="Courier New" w:cs="Courier New"/>
      <w:color w:val="000000"/>
      <w:sz w:val="24"/>
      <w:szCs w:val="24"/>
      <w:lang w:val="ro-RO" w:eastAsia="ro-RO"/>
    </w:rPr>
  </w:style>
  <w:style w:type="paragraph" w:styleId="Heading6">
    <w:name w:val="heading 6"/>
    <w:basedOn w:val="Normal"/>
    <w:next w:val="BodyText"/>
    <w:link w:val="Heading6Char"/>
    <w:uiPriority w:val="99"/>
    <w:qFormat/>
    <w:rsid w:val="005811BC"/>
    <w:pPr>
      <w:spacing w:before="240" w:after="60" w:line="240" w:lineRule="atLeast"/>
      <w:outlineLvl w:val="5"/>
    </w:pPr>
    <w:rPr>
      <w:rFonts w:ascii="Verdana" w:eastAsia="Times New Roman" w:hAnsi="Verdana" w:cs="Verdana"/>
      <w:b/>
      <w:bCs/>
      <w:color w:val="auto"/>
      <w:sz w:val="18"/>
      <w:szCs w:val="18"/>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9"/>
    <w:locked/>
    <w:rsid w:val="005811BC"/>
    <w:rPr>
      <w:rFonts w:ascii="Verdana" w:hAnsi="Verdana" w:cs="Verdana"/>
      <w:b/>
      <w:bCs/>
      <w:sz w:val="20"/>
      <w:szCs w:val="20"/>
    </w:rPr>
  </w:style>
  <w:style w:type="character" w:customStyle="1" w:styleId="Heading1">
    <w:name w:val="Heading #1_"/>
    <w:basedOn w:val="DefaultParagraphFont"/>
    <w:link w:val="Heading10"/>
    <w:uiPriority w:val="99"/>
    <w:locked/>
    <w:rsid w:val="00CD6386"/>
    <w:rPr>
      <w:rFonts w:ascii="Times New Roman" w:hAnsi="Times New Roman" w:cs="Times New Roman"/>
      <w:b/>
      <w:bCs/>
      <w:shd w:val="clear" w:color="auto" w:fill="FFFFFF"/>
    </w:rPr>
  </w:style>
  <w:style w:type="character" w:customStyle="1" w:styleId="Bodytext3">
    <w:name w:val="Body text (3)_"/>
    <w:basedOn w:val="DefaultParagraphFont"/>
    <w:link w:val="Bodytext30"/>
    <w:uiPriority w:val="99"/>
    <w:locked/>
    <w:rsid w:val="00CD6386"/>
    <w:rPr>
      <w:rFonts w:ascii="Times New Roman" w:hAnsi="Times New Roman" w:cs="Times New Roman"/>
      <w:b/>
      <w:bCs/>
      <w:shd w:val="clear" w:color="auto" w:fill="FFFFFF"/>
    </w:rPr>
  </w:style>
  <w:style w:type="character" w:customStyle="1" w:styleId="Bodytext2Bold">
    <w:name w:val="Body text (2) + Bold"/>
    <w:basedOn w:val="DefaultParagraphFont"/>
    <w:uiPriority w:val="99"/>
    <w:rsid w:val="00CD6386"/>
    <w:rPr>
      <w:rFonts w:ascii="Times New Roman" w:hAnsi="Times New Roman" w:cs="Times New Roman"/>
      <w:b/>
      <w:bCs/>
      <w:color w:val="000000"/>
      <w:spacing w:val="0"/>
      <w:w w:val="100"/>
      <w:position w:val="0"/>
      <w:sz w:val="24"/>
      <w:szCs w:val="24"/>
      <w:u w:val="none"/>
      <w:lang w:val="ro-RO" w:eastAsia="ro-RO"/>
    </w:rPr>
  </w:style>
  <w:style w:type="paragraph" w:customStyle="1" w:styleId="Heading10">
    <w:name w:val="Heading #1"/>
    <w:basedOn w:val="Normal"/>
    <w:link w:val="Heading1"/>
    <w:uiPriority w:val="99"/>
    <w:rsid w:val="00CD6386"/>
    <w:pPr>
      <w:shd w:val="clear" w:color="auto" w:fill="FFFFFF"/>
      <w:spacing w:after="140" w:line="266" w:lineRule="exact"/>
      <w:jc w:val="both"/>
      <w:outlineLvl w:val="0"/>
    </w:pPr>
    <w:rPr>
      <w:rFonts w:ascii="Times New Roman" w:eastAsia="Times New Roman" w:hAnsi="Times New Roman" w:cs="Times New Roman"/>
      <w:b/>
      <w:bCs/>
      <w:color w:val="auto"/>
      <w:sz w:val="22"/>
      <w:szCs w:val="22"/>
      <w:lang w:val="en-GB" w:eastAsia="en-US"/>
    </w:rPr>
  </w:style>
  <w:style w:type="paragraph" w:customStyle="1" w:styleId="Bodytext30">
    <w:name w:val="Body text (3)"/>
    <w:basedOn w:val="Normal"/>
    <w:link w:val="Bodytext3"/>
    <w:uiPriority w:val="99"/>
    <w:rsid w:val="00CD6386"/>
    <w:pPr>
      <w:shd w:val="clear" w:color="auto" w:fill="FFFFFF"/>
      <w:spacing w:before="140" w:after="1240" w:line="418" w:lineRule="exact"/>
      <w:jc w:val="center"/>
    </w:pPr>
    <w:rPr>
      <w:rFonts w:ascii="Times New Roman" w:eastAsia="Times New Roman" w:hAnsi="Times New Roman" w:cs="Times New Roman"/>
      <w:b/>
      <w:bCs/>
      <w:color w:val="auto"/>
      <w:sz w:val="22"/>
      <w:szCs w:val="22"/>
      <w:lang w:val="en-GB" w:eastAsia="en-US"/>
    </w:rPr>
  </w:style>
  <w:style w:type="paragraph" w:styleId="ListParagraph">
    <w:name w:val="List Paragraph"/>
    <w:basedOn w:val="Normal"/>
    <w:link w:val="ListParagraphChar"/>
    <w:uiPriority w:val="99"/>
    <w:qFormat/>
    <w:rsid w:val="00CD6386"/>
    <w:pPr>
      <w:ind w:left="720"/>
    </w:pPr>
  </w:style>
  <w:style w:type="table" w:styleId="TableGrid">
    <w:name w:val="Table Grid"/>
    <w:basedOn w:val="TableNormal"/>
    <w:uiPriority w:val="39"/>
    <w:rsid w:val="00CD6386"/>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basedOn w:val="DefaultParagraphFont"/>
    <w:link w:val="Bodytext20"/>
    <w:uiPriority w:val="99"/>
    <w:locked/>
    <w:rsid w:val="00132ADC"/>
    <w:rPr>
      <w:rFonts w:ascii="Times New Roman" w:hAnsi="Times New Roman" w:cs="Times New Roman"/>
      <w:shd w:val="clear" w:color="auto" w:fill="FFFFFF"/>
    </w:rPr>
  </w:style>
  <w:style w:type="paragraph" w:customStyle="1" w:styleId="Bodytext20">
    <w:name w:val="Body text (2)"/>
    <w:basedOn w:val="Normal"/>
    <w:link w:val="Bodytext2"/>
    <w:uiPriority w:val="99"/>
    <w:rsid w:val="00132ADC"/>
    <w:pPr>
      <w:shd w:val="clear" w:color="auto" w:fill="FFFFFF"/>
      <w:spacing w:before="1240" w:line="408" w:lineRule="exact"/>
      <w:ind w:hanging="540"/>
      <w:jc w:val="both"/>
    </w:pPr>
    <w:rPr>
      <w:rFonts w:ascii="Times New Roman" w:eastAsia="Times New Roman" w:hAnsi="Times New Roman" w:cs="Times New Roman"/>
      <w:color w:val="auto"/>
      <w:sz w:val="22"/>
      <w:szCs w:val="22"/>
      <w:lang w:val="en-GB" w:eastAsia="en-US"/>
    </w:rPr>
  </w:style>
  <w:style w:type="paragraph" w:styleId="Header">
    <w:name w:val="header"/>
    <w:basedOn w:val="Normal"/>
    <w:link w:val="HeaderChar"/>
    <w:uiPriority w:val="99"/>
    <w:rsid w:val="003F7EA5"/>
    <w:pPr>
      <w:tabs>
        <w:tab w:val="center" w:pos="4513"/>
        <w:tab w:val="right" w:pos="9026"/>
      </w:tabs>
    </w:pPr>
  </w:style>
  <w:style w:type="character" w:customStyle="1" w:styleId="HeaderChar">
    <w:name w:val="Header Char"/>
    <w:basedOn w:val="DefaultParagraphFont"/>
    <w:link w:val="Header"/>
    <w:uiPriority w:val="99"/>
    <w:locked/>
    <w:rsid w:val="003F7EA5"/>
    <w:rPr>
      <w:rFonts w:ascii="Courier New" w:eastAsia="Times New Roman" w:hAnsi="Courier New" w:cs="Courier New"/>
      <w:color w:val="000000"/>
      <w:sz w:val="24"/>
      <w:szCs w:val="24"/>
      <w:lang w:val="ro-RO" w:eastAsia="ro-RO"/>
    </w:rPr>
  </w:style>
  <w:style w:type="paragraph" w:styleId="Footer">
    <w:name w:val="footer"/>
    <w:basedOn w:val="Normal"/>
    <w:link w:val="FooterChar"/>
    <w:uiPriority w:val="99"/>
    <w:rsid w:val="003F7EA5"/>
    <w:pPr>
      <w:tabs>
        <w:tab w:val="center" w:pos="4513"/>
        <w:tab w:val="right" w:pos="9026"/>
      </w:tabs>
    </w:pPr>
  </w:style>
  <w:style w:type="character" w:customStyle="1" w:styleId="FooterChar">
    <w:name w:val="Footer Char"/>
    <w:basedOn w:val="DefaultParagraphFont"/>
    <w:link w:val="Footer"/>
    <w:uiPriority w:val="99"/>
    <w:locked/>
    <w:rsid w:val="003F7EA5"/>
    <w:rPr>
      <w:rFonts w:ascii="Courier New" w:eastAsia="Times New Roman" w:hAnsi="Courier New" w:cs="Courier New"/>
      <w:color w:val="000000"/>
      <w:sz w:val="24"/>
      <w:szCs w:val="24"/>
      <w:lang w:val="ro-RO" w:eastAsia="ro-RO"/>
    </w:rPr>
  </w:style>
  <w:style w:type="paragraph" w:styleId="BalloonText">
    <w:name w:val="Balloon Text"/>
    <w:basedOn w:val="Normal"/>
    <w:link w:val="BalloonTextChar"/>
    <w:uiPriority w:val="99"/>
    <w:semiHidden/>
    <w:rsid w:val="004640AF"/>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4640AF"/>
    <w:rPr>
      <w:rFonts w:ascii="Segoe UI" w:eastAsia="Times New Roman" w:hAnsi="Segoe UI" w:cs="Segoe UI"/>
      <w:color w:val="000000"/>
      <w:sz w:val="18"/>
      <w:szCs w:val="18"/>
      <w:lang w:val="ro-RO" w:eastAsia="ro-RO"/>
    </w:rPr>
  </w:style>
  <w:style w:type="character" w:customStyle="1" w:styleId="ListParagraphChar">
    <w:name w:val="List Paragraph Char"/>
    <w:link w:val="ListParagraph"/>
    <w:uiPriority w:val="99"/>
    <w:locked/>
    <w:rsid w:val="007D0110"/>
    <w:rPr>
      <w:rFonts w:ascii="Courier New" w:eastAsia="Times New Roman" w:hAnsi="Courier New" w:cs="Courier New"/>
      <w:color w:val="000000"/>
      <w:sz w:val="24"/>
      <w:szCs w:val="24"/>
      <w:lang w:val="ro-RO" w:eastAsia="ro-RO"/>
    </w:rPr>
  </w:style>
  <w:style w:type="paragraph" w:styleId="FootnoteText">
    <w:name w:val="footnote text"/>
    <w:basedOn w:val="Normal"/>
    <w:link w:val="FootnoteTextChar"/>
    <w:uiPriority w:val="99"/>
    <w:semiHidden/>
    <w:rsid w:val="00C33995"/>
    <w:pPr>
      <w:widowControl/>
    </w:pPr>
    <w:rPr>
      <w:rFonts w:ascii="Calibri" w:eastAsia="Times New Roman" w:hAnsi="Calibri" w:cs="Calibri"/>
      <w:color w:val="auto"/>
      <w:sz w:val="20"/>
      <w:szCs w:val="20"/>
      <w:lang w:eastAsia="en-US"/>
    </w:rPr>
  </w:style>
  <w:style w:type="character" w:customStyle="1" w:styleId="FootnoteTextChar">
    <w:name w:val="Footnote Text Char"/>
    <w:basedOn w:val="DefaultParagraphFont"/>
    <w:link w:val="FootnoteText"/>
    <w:uiPriority w:val="99"/>
    <w:semiHidden/>
    <w:locked/>
    <w:rsid w:val="00C33995"/>
    <w:rPr>
      <w:rFonts w:eastAsia="Times New Roman"/>
      <w:sz w:val="20"/>
      <w:szCs w:val="20"/>
      <w:lang w:val="ro-RO"/>
    </w:rPr>
  </w:style>
  <w:style w:type="character" w:styleId="FootnoteReference">
    <w:name w:val="footnote reference"/>
    <w:basedOn w:val="DefaultParagraphFont"/>
    <w:uiPriority w:val="99"/>
    <w:semiHidden/>
    <w:rsid w:val="00C33995"/>
    <w:rPr>
      <w:vertAlign w:val="superscript"/>
    </w:rPr>
  </w:style>
  <w:style w:type="character" w:styleId="CommentReference">
    <w:name w:val="annotation reference"/>
    <w:basedOn w:val="DefaultParagraphFont"/>
    <w:uiPriority w:val="99"/>
    <w:semiHidden/>
    <w:rsid w:val="009279FF"/>
    <w:rPr>
      <w:sz w:val="16"/>
      <w:szCs w:val="16"/>
    </w:rPr>
  </w:style>
  <w:style w:type="paragraph" w:styleId="CommentText">
    <w:name w:val="annotation text"/>
    <w:basedOn w:val="Normal"/>
    <w:link w:val="CommentTextChar"/>
    <w:uiPriority w:val="99"/>
    <w:semiHidden/>
    <w:rsid w:val="009279FF"/>
    <w:rPr>
      <w:sz w:val="20"/>
      <w:szCs w:val="20"/>
    </w:rPr>
  </w:style>
  <w:style w:type="character" w:customStyle="1" w:styleId="CommentTextChar">
    <w:name w:val="Comment Text Char"/>
    <w:basedOn w:val="DefaultParagraphFont"/>
    <w:link w:val="CommentText"/>
    <w:uiPriority w:val="99"/>
    <w:semiHidden/>
    <w:locked/>
    <w:rsid w:val="009279FF"/>
    <w:rPr>
      <w:rFonts w:ascii="Courier New" w:eastAsia="Times New Roman" w:hAnsi="Courier New" w:cs="Courier New"/>
      <w:color w:val="000000"/>
      <w:sz w:val="20"/>
      <w:szCs w:val="20"/>
      <w:lang w:val="ro-RO" w:eastAsia="ro-RO"/>
    </w:rPr>
  </w:style>
  <w:style w:type="paragraph" w:styleId="CommentSubject">
    <w:name w:val="annotation subject"/>
    <w:basedOn w:val="CommentText"/>
    <w:next w:val="CommentText"/>
    <w:link w:val="CommentSubjectChar"/>
    <w:uiPriority w:val="99"/>
    <w:semiHidden/>
    <w:rsid w:val="009279FF"/>
    <w:rPr>
      <w:b/>
      <w:bCs/>
    </w:rPr>
  </w:style>
  <w:style w:type="character" w:customStyle="1" w:styleId="CommentSubjectChar">
    <w:name w:val="Comment Subject Char"/>
    <w:basedOn w:val="CommentTextChar"/>
    <w:link w:val="CommentSubject"/>
    <w:uiPriority w:val="99"/>
    <w:semiHidden/>
    <w:locked/>
    <w:rsid w:val="009279FF"/>
    <w:rPr>
      <w:rFonts w:ascii="Courier New" w:eastAsia="Times New Roman" w:hAnsi="Courier New" w:cs="Courier New"/>
      <w:b/>
      <w:bCs/>
      <w:color w:val="000000"/>
      <w:sz w:val="20"/>
      <w:szCs w:val="20"/>
      <w:lang w:val="ro-RO" w:eastAsia="ro-RO"/>
    </w:rPr>
  </w:style>
  <w:style w:type="paragraph" w:customStyle="1" w:styleId="Normal1">
    <w:name w:val="Normal1"/>
    <w:basedOn w:val="Normal"/>
    <w:uiPriority w:val="99"/>
    <w:rsid w:val="00E217E1"/>
    <w:pPr>
      <w:widowControl/>
      <w:spacing w:before="120"/>
      <w:jc w:val="both"/>
    </w:pPr>
    <w:rPr>
      <w:rFonts w:ascii="Times New Roman" w:eastAsia="Times New Roman" w:hAnsi="Times New Roman" w:cs="Times New Roman"/>
      <w:color w:val="auto"/>
    </w:rPr>
  </w:style>
  <w:style w:type="paragraph" w:customStyle="1" w:styleId="Default">
    <w:name w:val="Default"/>
    <w:link w:val="DefaultCaracter"/>
    <w:uiPriority w:val="99"/>
    <w:rsid w:val="000417D8"/>
    <w:pPr>
      <w:autoSpaceDE w:val="0"/>
      <w:autoSpaceDN w:val="0"/>
      <w:adjustRightInd w:val="0"/>
    </w:pPr>
    <w:rPr>
      <w:rFonts w:ascii="Arial" w:hAnsi="Arial" w:cs="Arial"/>
      <w:color w:val="000000"/>
    </w:rPr>
  </w:style>
  <w:style w:type="character" w:customStyle="1" w:styleId="DefaultCaracter">
    <w:name w:val="Default Caracter"/>
    <w:link w:val="Default"/>
    <w:uiPriority w:val="99"/>
    <w:locked/>
    <w:rsid w:val="000417D8"/>
    <w:rPr>
      <w:rFonts w:ascii="Arial" w:eastAsia="Times New Roman" w:hAnsi="Arial" w:cs="Arial"/>
      <w:color w:val="000000"/>
      <w:sz w:val="22"/>
      <w:szCs w:val="22"/>
      <w:lang w:val="en-US" w:eastAsia="en-US"/>
    </w:rPr>
  </w:style>
  <w:style w:type="paragraph" w:customStyle="1" w:styleId="Adrian1">
    <w:name w:val="Adrian1"/>
    <w:basedOn w:val="Normal"/>
    <w:uiPriority w:val="99"/>
    <w:rsid w:val="000417D8"/>
    <w:pPr>
      <w:widowControl/>
    </w:pPr>
    <w:rPr>
      <w:rFonts w:ascii="Arial" w:hAnsi="Arial" w:cs="Arial"/>
      <w:b/>
      <w:bCs/>
      <w:color w:val="auto"/>
      <w:sz w:val="28"/>
      <w:szCs w:val="28"/>
      <w:lang w:eastAsia="en-US"/>
    </w:rPr>
  </w:style>
  <w:style w:type="character" w:customStyle="1" w:styleId="StyleArial14ptBold">
    <w:name w:val="Style Arial 14 pt Bold"/>
    <w:uiPriority w:val="99"/>
    <w:rsid w:val="000417D8"/>
    <w:rPr>
      <w:rFonts w:ascii="Arial" w:hAnsi="Arial" w:cs="Arial"/>
      <w:b/>
      <w:bCs/>
      <w:sz w:val="28"/>
      <w:szCs w:val="28"/>
    </w:rPr>
  </w:style>
  <w:style w:type="character" w:styleId="Strong">
    <w:name w:val="Strong"/>
    <w:basedOn w:val="DefaultParagraphFont"/>
    <w:uiPriority w:val="99"/>
    <w:qFormat/>
    <w:rsid w:val="005811BC"/>
    <w:rPr>
      <w:rFonts w:ascii="Verdana" w:hAnsi="Verdana" w:cs="Verdana"/>
      <w:b/>
      <w:bCs/>
      <w:sz w:val="18"/>
      <w:szCs w:val="18"/>
      <w:lang w:val="en-GB"/>
    </w:rPr>
  </w:style>
  <w:style w:type="paragraph" w:styleId="BodyText">
    <w:name w:val="Body Text"/>
    <w:basedOn w:val="Normal"/>
    <w:link w:val="BodyTextChar"/>
    <w:uiPriority w:val="99"/>
    <w:rsid w:val="005811BC"/>
    <w:pPr>
      <w:widowControl/>
      <w:spacing w:after="120" w:line="288" w:lineRule="auto"/>
    </w:pPr>
    <w:rPr>
      <w:rFonts w:ascii="Verdana" w:eastAsia="Times New Roman" w:hAnsi="Verdana" w:cs="Verdana"/>
      <w:color w:val="auto"/>
      <w:sz w:val="18"/>
      <w:szCs w:val="18"/>
      <w:lang w:val="en-GB" w:eastAsia="en-US"/>
    </w:rPr>
  </w:style>
  <w:style w:type="character" w:customStyle="1" w:styleId="BodyTextChar">
    <w:name w:val="Body Text Char"/>
    <w:basedOn w:val="DefaultParagraphFont"/>
    <w:link w:val="BodyText"/>
    <w:uiPriority w:val="99"/>
    <w:locked/>
    <w:rsid w:val="005811BC"/>
    <w:rPr>
      <w:rFonts w:ascii="Verdana" w:hAnsi="Verdana" w:cs="Verdana"/>
      <w:sz w:val="20"/>
      <w:szCs w:val="20"/>
    </w:rPr>
  </w:style>
  <w:style w:type="character" w:customStyle="1" w:styleId="Bodytext211pt">
    <w:name w:val="Body text (2) + 11 pt"/>
    <w:basedOn w:val="Bodytext2"/>
    <w:uiPriority w:val="99"/>
    <w:rsid w:val="005811BC"/>
    <w:rPr>
      <w:rFonts w:ascii="Arial" w:hAnsi="Arial" w:cs="Arial"/>
      <w:color w:val="000000"/>
      <w:spacing w:val="0"/>
      <w:w w:val="100"/>
      <w:position w:val="0"/>
      <w:sz w:val="22"/>
      <w:szCs w:val="22"/>
      <w:shd w:val="clear" w:color="auto" w:fill="FFFFFF"/>
      <w:lang w:val="en-US" w:eastAsia="en-US"/>
    </w:rPr>
  </w:style>
  <w:style w:type="character" w:customStyle="1" w:styleId="Bodytext9">
    <w:name w:val="Body text (9)_"/>
    <w:basedOn w:val="DefaultParagraphFont"/>
    <w:link w:val="Bodytext90"/>
    <w:uiPriority w:val="99"/>
    <w:locked/>
    <w:rsid w:val="005811BC"/>
    <w:rPr>
      <w:rFonts w:ascii="Arial" w:hAnsi="Arial" w:cs="Arial"/>
      <w:b/>
      <w:bCs/>
      <w:sz w:val="21"/>
      <w:szCs w:val="21"/>
      <w:shd w:val="clear" w:color="auto" w:fill="FFFFFF"/>
    </w:rPr>
  </w:style>
  <w:style w:type="paragraph" w:customStyle="1" w:styleId="Bodytext90">
    <w:name w:val="Body text (9)"/>
    <w:basedOn w:val="Normal"/>
    <w:link w:val="Bodytext9"/>
    <w:uiPriority w:val="99"/>
    <w:rsid w:val="005811BC"/>
    <w:pPr>
      <w:shd w:val="clear" w:color="auto" w:fill="FFFFFF"/>
      <w:spacing w:before="300" w:after="120" w:line="234" w:lineRule="exact"/>
    </w:pPr>
    <w:rPr>
      <w:rFonts w:ascii="Arial" w:hAnsi="Arial" w:cs="Arial"/>
      <w:b/>
      <w:bCs/>
      <w:color w:val="auto"/>
      <w:sz w:val="21"/>
      <w:szCs w:val="21"/>
      <w:lang w:val="en-GB" w:eastAsia="en-US"/>
    </w:rPr>
  </w:style>
  <w:style w:type="paragraph" w:styleId="Revision">
    <w:name w:val="Revision"/>
    <w:hidden/>
    <w:uiPriority w:val="99"/>
    <w:semiHidden/>
    <w:rsid w:val="007A0A63"/>
    <w:rPr>
      <w:rFonts w:ascii="Courier New" w:hAnsi="Courier New" w:cs="Courier New"/>
      <w:color w:val="000000"/>
      <w:sz w:val="24"/>
      <w:szCs w:val="24"/>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6386"/>
    <w:pPr>
      <w:widowControl w:val="0"/>
    </w:pPr>
    <w:rPr>
      <w:rFonts w:ascii="Courier New" w:hAnsi="Courier New" w:cs="Courier New"/>
      <w:color w:val="000000"/>
      <w:sz w:val="24"/>
      <w:szCs w:val="24"/>
      <w:lang w:val="ro-RO" w:eastAsia="ro-RO"/>
    </w:rPr>
  </w:style>
  <w:style w:type="paragraph" w:styleId="Heading6">
    <w:name w:val="heading 6"/>
    <w:basedOn w:val="Normal"/>
    <w:next w:val="BodyText"/>
    <w:link w:val="Heading6Char"/>
    <w:uiPriority w:val="99"/>
    <w:qFormat/>
    <w:rsid w:val="005811BC"/>
    <w:pPr>
      <w:spacing w:before="240" w:after="60" w:line="240" w:lineRule="atLeast"/>
      <w:outlineLvl w:val="5"/>
    </w:pPr>
    <w:rPr>
      <w:rFonts w:ascii="Verdana" w:eastAsia="Times New Roman" w:hAnsi="Verdana" w:cs="Verdana"/>
      <w:b/>
      <w:bCs/>
      <w:color w:val="auto"/>
      <w:sz w:val="18"/>
      <w:szCs w:val="18"/>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9"/>
    <w:locked/>
    <w:rsid w:val="005811BC"/>
    <w:rPr>
      <w:rFonts w:ascii="Verdana" w:hAnsi="Verdana" w:cs="Verdana"/>
      <w:b/>
      <w:bCs/>
      <w:sz w:val="20"/>
      <w:szCs w:val="20"/>
    </w:rPr>
  </w:style>
  <w:style w:type="character" w:customStyle="1" w:styleId="Heading1">
    <w:name w:val="Heading #1_"/>
    <w:basedOn w:val="DefaultParagraphFont"/>
    <w:link w:val="Heading10"/>
    <w:uiPriority w:val="99"/>
    <w:locked/>
    <w:rsid w:val="00CD6386"/>
    <w:rPr>
      <w:rFonts w:ascii="Times New Roman" w:hAnsi="Times New Roman" w:cs="Times New Roman"/>
      <w:b/>
      <w:bCs/>
      <w:shd w:val="clear" w:color="auto" w:fill="FFFFFF"/>
    </w:rPr>
  </w:style>
  <w:style w:type="character" w:customStyle="1" w:styleId="Bodytext3">
    <w:name w:val="Body text (3)_"/>
    <w:basedOn w:val="DefaultParagraphFont"/>
    <w:link w:val="Bodytext30"/>
    <w:uiPriority w:val="99"/>
    <w:locked/>
    <w:rsid w:val="00CD6386"/>
    <w:rPr>
      <w:rFonts w:ascii="Times New Roman" w:hAnsi="Times New Roman" w:cs="Times New Roman"/>
      <w:b/>
      <w:bCs/>
      <w:shd w:val="clear" w:color="auto" w:fill="FFFFFF"/>
    </w:rPr>
  </w:style>
  <w:style w:type="character" w:customStyle="1" w:styleId="Bodytext2Bold">
    <w:name w:val="Body text (2) + Bold"/>
    <w:basedOn w:val="DefaultParagraphFont"/>
    <w:uiPriority w:val="99"/>
    <w:rsid w:val="00CD6386"/>
    <w:rPr>
      <w:rFonts w:ascii="Times New Roman" w:hAnsi="Times New Roman" w:cs="Times New Roman"/>
      <w:b/>
      <w:bCs/>
      <w:color w:val="000000"/>
      <w:spacing w:val="0"/>
      <w:w w:val="100"/>
      <w:position w:val="0"/>
      <w:sz w:val="24"/>
      <w:szCs w:val="24"/>
      <w:u w:val="none"/>
      <w:lang w:val="ro-RO" w:eastAsia="ro-RO"/>
    </w:rPr>
  </w:style>
  <w:style w:type="paragraph" w:customStyle="1" w:styleId="Heading10">
    <w:name w:val="Heading #1"/>
    <w:basedOn w:val="Normal"/>
    <w:link w:val="Heading1"/>
    <w:uiPriority w:val="99"/>
    <w:rsid w:val="00CD6386"/>
    <w:pPr>
      <w:shd w:val="clear" w:color="auto" w:fill="FFFFFF"/>
      <w:spacing w:after="140" w:line="266" w:lineRule="exact"/>
      <w:jc w:val="both"/>
      <w:outlineLvl w:val="0"/>
    </w:pPr>
    <w:rPr>
      <w:rFonts w:ascii="Times New Roman" w:eastAsia="Times New Roman" w:hAnsi="Times New Roman" w:cs="Times New Roman"/>
      <w:b/>
      <w:bCs/>
      <w:color w:val="auto"/>
      <w:sz w:val="22"/>
      <w:szCs w:val="22"/>
      <w:lang w:val="en-GB" w:eastAsia="en-US"/>
    </w:rPr>
  </w:style>
  <w:style w:type="paragraph" w:customStyle="1" w:styleId="Bodytext30">
    <w:name w:val="Body text (3)"/>
    <w:basedOn w:val="Normal"/>
    <w:link w:val="Bodytext3"/>
    <w:uiPriority w:val="99"/>
    <w:rsid w:val="00CD6386"/>
    <w:pPr>
      <w:shd w:val="clear" w:color="auto" w:fill="FFFFFF"/>
      <w:spacing w:before="140" w:after="1240" w:line="418" w:lineRule="exact"/>
      <w:jc w:val="center"/>
    </w:pPr>
    <w:rPr>
      <w:rFonts w:ascii="Times New Roman" w:eastAsia="Times New Roman" w:hAnsi="Times New Roman" w:cs="Times New Roman"/>
      <w:b/>
      <w:bCs/>
      <w:color w:val="auto"/>
      <w:sz w:val="22"/>
      <w:szCs w:val="22"/>
      <w:lang w:val="en-GB" w:eastAsia="en-US"/>
    </w:rPr>
  </w:style>
  <w:style w:type="paragraph" w:styleId="ListParagraph">
    <w:name w:val="List Paragraph"/>
    <w:basedOn w:val="Normal"/>
    <w:link w:val="ListParagraphChar"/>
    <w:uiPriority w:val="99"/>
    <w:qFormat/>
    <w:rsid w:val="00CD6386"/>
    <w:pPr>
      <w:ind w:left="720"/>
    </w:pPr>
  </w:style>
  <w:style w:type="table" w:styleId="TableGrid">
    <w:name w:val="Table Grid"/>
    <w:basedOn w:val="TableNormal"/>
    <w:uiPriority w:val="39"/>
    <w:rsid w:val="00CD6386"/>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basedOn w:val="DefaultParagraphFont"/>
    <w:link w:val="Bodytext20"/>
    <w:uiPriority w:val="99"/>
    <w:locked/>
    <w:rsid w:val="00132ADC"/>
    <w:rPr>
      <w:rFonts w:ascii="Times New Roman" w:hAnsi="Times New Roman" w:cs="Times New Roman"/>
      <w:shd w:val="clear" w:color="auto" w:fill="FFFFFF"/>
    </w:rPr>
  </w:style>
  <w:style w:type="paragraph" w:customStyle="1" w:styleId="Bodytext20">
    <w:name w:val="Body text (2)"/>
    <w:basedOn w:val="Normal"/>
    <w:link w:val="Bodytext2"/>
    <w:uiPriority w:val="99"/>
    <w:rsid w:val="00132ADC"/>
    <w:pPr>
      <w:shd w:val="clear" w:color="auto" w:fill="FFFFFF"/>
      <w:spacing w:before="1240" w:line="408" w:lineRule="exact"/>
      <w:ind w:hanging="540"/>
      <w:jc w:val="both"/>
    </w:pPr>
    <w:rPr>
      <w:rFonts w:ascii="Times New Roman" w:eastAsia="Times New Roman" w:hAnsi="Times New Roman" w:cs="Times New Roman"/>
      <w:color w:val="auto"/>
      <w:sz w:val="22"/>
      <w:szCs w:val="22"/>
      <w:lang w:val="en-GB" w:eastAsia="en-US"/>
    </w:rPr>
  </w:style>
  <w:style w:type="paragraph" w:styleId="Header">
    <w:name w:val="header"/>
    <w:basedOn w:val="Normal"/>
    <w:link w:val="HeaderChar"/>
    <w:uiPriority w:val="99"/>
    <w:rsid w:val="003F7EA5"/>
    <w:pPr>
      <w:tabs>
        <w:tab w:val="center" w:pos="4513"/>
        <w:tab w:val="right" w:pos="9026"/>
      </w:tabs>
    </w:pPr>
  </w:style>
  <w:style w:type="character" w:customStyle="1" w:styleId="HeaderChar">
    <w:name w:val="Header Char"/>
    <w:basedOn w:val="DefaultParagraphFont"/>
    <w:link w:val="Header"/>
    <w:uiPriority w:val="99"/>
    <w:locked/>
    <w:rsid w:val="003F7EA5"/>
    <w:rPr>
      <w:rFonts w:ascii="Courier New" w:eastAsia="Times New Roman" w:hAnsi="Courier New" w:cs="Courier New"/>
      <w:color w:val="000000"/>
      <w:sz w:val="24"/>
      <w:szCs w:val="24"/>
      <w:lang w:val="ro-RO" w:eastAsia="ro-RO"/>
    </w:rPr>
  </w:style>
  <w:style w:type="paragraph" w:styleId="Footer">
    <w:name w:val="footer"/>
    <w:basedOn w:val="Normal"/>
    <w:link w:val="FooterChar"/>
    <w:uiPriority w:val="99"/>
    <w:rsid w:val="003F7EA5"/>
    <w:pPr>
      <w:tabs>
        <w:tab w:val="center" w:pos="4513"/>
        <w:tab w:val="right" w:pos="9026"/>
      </w:tabs>
    </w:pPr>
  </w:style>
  <w:style w:type="character" w:customStyle="1" w:styleId="FooterChar">
    <w:name w:val="Footer Char"/>
    <w:basedOn w:val="DefaultParagraphFont"/>
    <w:link w:val="Footer"/>
    <w:uiPriority w:val="99"/>
    <w:locked/>
    <w:rsid w:val="003F7EA5"/>
    <w:rPr>
      <w:rFonts w:ascii="Courier New" w:eastAsia="Times New Roman" w:hAnsi="Courier New" w:cs="Courier New"/>
      <w:color w:val="000000"/>
      <w:sz w:val="24"/>
      <w:szCs w:val="24"/>
      <w:lang w:val="ro-RO" w:eastAsia="ro-RO"/>
    </w:rPr>
  </w:style>
  <w:style w:type="paragraph" w:styleId="BalloonText">
    <w:name w:val="Balloon Text"/>
    <w:basedOn w:val="Normal"/>
    <w:link w:val="BalloonTextChar"/>
    <w:uiPriority w:val="99"/>
    <w:semiHidden/>
    <w:rsid w:val="004640AF"/>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4640AF"/>
    <w:rPr>
      <w:rFonts w:ascii="Segoe UI" w:eastAsia="Times New Roman" w:hAnsi="Segoe UI" w:cs="Segoe UI"/>
      <w:color w:val="000000"/>
      <w:sz w:val="18"/>
      <w:szCs w:val="18"/>
      <w:lang w:val="ro-RO" w:eastAsia="ro-RO"/>
    </w:rPr>
  </w:style>
  <w:style w:type="character" w:customStyle="1" w:styleId="ListParagraphChar">
    <w:name w:val="List Paragraph Char"/>
    <w:link w:val="ListParagraph"/>
    <w:uiPriority w:val="99"/>
    <w:locked/>
    <w:rsid w:val="007D0110"/>
    <w:rPr>
      <w:rFonts w:ascii="Courier New" w:eastAsia="Times New Roman" w:hAnsi="Courier New" w:cs="Courier New"/>
      <w:color w:val="000000"/>
      <w:sz w:val="24"/>
      <w:szCs w:val="24"/>
      <w:lang w:val="ro-RO" w:eastAsia="ro-RO"/>
    </w:rPr>
  </w:style>
  <w:style w:type="paragraph" w:styleId="FootnoteText">
    <w:name w:val="footnote text"/>
    <w:basedOn w:val="Normal"/>
    <w:link w:val="FootnoteTextChar"/>
    <w:uiPriority w:val="99"/>
    <w:semiHidden/>
    <w:rsid w:val="00C33995"/>
    <w:pPr>
      <w:widowControl/>
    </w:pPr>
    <w:rPr>
      <w:rFonts w:ascii="Calibri" w:eastAsia="Times New Roman" w:hAnsi="Calibri" w:cs="Calibri"/>
      <w:color w:val="auto"/>
      <w:sz w:val="20"/>
      <w:szCs w:val="20"/>
      <w:lang w:eastAsia="en-US"/>
    </w:rPr>
  </w:style>
  <w:style w:type="character" w:customStyle="1" w:styleId="FootnoteTextChar">
    <w:name w:val="Footnote Text Char"/>
    <w:basedOn w:val="DefaultParagraphFont"/>
    <w:link w:val="FootnoteText"/>
    <w:uiPriority w:val="99"/>
    <w:semiHidden/>
    <w:locked/>
    <w:rsid w:val="00C33995"/>
    <w:rPr>
      <w:rFonts w:eastAsia="Times New Roman"/>
      <w:sz w:val="20"/>
      <w:szCs w:val="20"/>
      <w:lang w:val="ro-RO"/>
    </w:rPr>
  </w:style>
  <w:style w:type="character" w:styleId="FootnoteReference">
    <w:name w:val="footnote reference"/>
    <w:basedOn w:val="DefaultParagraphFont"/>
    <w:uiPriority w:val="99"/>
    <w:semiHidden/>
    <w:rsid w:val="00C33995"/>
    <w:rPr>
      <w:vertAlign w:val="superscript"/>
    </w:rPr>
  </w:style>
  <w:style w:type="character" w:styleId="CommentReference">
    <w:name w:val="annotation reference"/>
    <w:basedOn w:val="DefaultParagraphFont"/>
    <w:uiPriority w:val="99"/>
    <w:semiHidden/>
    <w:rsid w:val="009279FF"/>
    <w:rPr>
      <w:sz w:val="16"/>
      <w:szCs w:val="16"/>
    </w:rPr>
  </w:style>
  <w:style w:type="paragraph" w:styleId="CommentText">
    <w:name w:val="annotation text"/>
    <w:basedOn w:val="Normal"/>
    <w:link w:val="CommentTextChar"/>
    <w:uiPriority w:val="99"/>
    <w:semiHidden/>
    <w:rsid w:val="009279FF"/>
    <w:rPr>
      <w:sz w:val="20"/>
      <w:szCs w:val="20"/>
    </w:rPr>
  </w:style>
  <w:style w:type="character" w:customStyle="1" w:styleId="CommentTextChar">
    <w:name w:val="Comment Text Char"/>
    <w:basedOn w:val="DefaultParagraphFont"/>
    <w:link w:val="CommentText"/>
    <w:uiPriority w:val="99"/>
    <w:semiHidden/>
    <w:locked/>
    <w:rsid w:val="009279FF"/>
    <w:rPr>
      <w:rFonts w:ascii="Courier New" w:eastAsia="Times New Roman" w:hAnsi="Courier New" w:cs="Courier New"/>
      <w:color w:val="000000"/>
      <w:sz w:val="20"/>
      <w:szCs w:val="20"/>
      <w:lang w:val="ro-RO" w:eastAsia="ro-RO"/>
    </w:rPr>
  </w:style>
  <w:style w:type="paragraph" w:styleId="CommentSubject">
    <w:name w:val="annotation subject"/>
    <w:basedOn w:val="CommentText"/>
    <w:next w:val="CommentText"/>
    <w:link w:val="CommentSubjectChar"/>
    <w:uiPriority w:val="99"/>
    <w:semiHidden/>
    <w:rsid w:val="009279FF"/>
    <w:rPr>
      <w:b/>
      <w:bCs/>
    </w:rPr>
  </w:style>
  <w:style w:type="character" w:customStyle="1" w:styleId="CommentSubjectChar">
    <w:name w:val="Comment Subject Char"/>
    <w:basedOn w:val="CommentTextChar"/>
    <w:link w:val="CommentSubject"/>
    <w:uiPriority w:val="99"/>
    <w:semiHidden/>
    <w:locked/>
    <w:rsid w:val="009279FF"/>
    <w:rPr>
      <w:rFonts w:ascii="Courier New" w:eastAsia="Times New Roman" w:hAnsi="Courier New" w:cs="Courier New"/>
      <w:b/>
      <w:bCs/>
      <w:color w:val="000000"/>
      <w:sz w:val="20"/>
      <w:szCs w:val="20"/>
      <w:lang w:val="ro-RO" w:eastAsia="ro-RO"/>
    </w:rPr>
  </w:style>
  <w:style w:type="paragraph" w:customStyle="1" w:styleId="Normal1">
    <w:name w:val="Normal1"/>
    <w:basedOn w:val="Normal"/>
    <w:uiPriority w:val="99"/>
    <w:rsid w:val="00E217E1"/>
    <w:pPr>
      <w:widowControl/>
      <w:spacing w:before="120"/>
      <w:jc w:val="both"/>
    </w:pPr>
    <w:rPr>
      <w:rFonts w:ascii="Times New Roman" w:eastAsia="Times New Roman" w:hAnsi="Times New Roman" w:cs="Times New Roman"/>
      <w:color w:val="auto"/>
    </w:rPr>
  </w:style>
  <w:style w:type="paragraph" w:customStyle="1" w:styleId="Default">
    <w:name w:val="Default"/>
    <w:link w:val="DefaultCaracter"/>
    <w:uiPriority w:val="99"/>
    <w:rsid w:val="000417D8"/>
    <w:pPr>
      <w:autoSpaceDE w:val="0"/>
      <w:autoSpaceDN w:val="0"/>
      <w:adjustRightInd w:val="0"/>
    </w:pPr>
    <w:rPr>
      <w:rFonts w:ascii="Arial" w:hAnsi="Arial" w:cs="Arial"/>
      <w:color w:val="000000"/>
    </w:rPr>
  </w:style>
  <w:style w:type="character" w:customStyle="1" w:styleId="DefaultCaracter">
    <w:name w:val="Default Caracter"/>
    <w:link w:val="Default"/>
    <w:uiPriority w:val="99"/>
    <w:locked/>
    <w:rsid w:val="000417D8"/>
    <w:rPr>
      <w:rFonts w:ascii="Arial" w:eastAsia="Times New Roman" w:hAnsi="Arial" w:cs="Arial"/>
      <w:color w:val="000000"/>
      <w:sz w:val="22"/>
      <w:szCs w:val="22"/>
      <w:lang w:val="en-US" w:eastAsia="en-US"/>
    </w:rPr>
  </w:style>
  <w:style w:type="paragraph" w:customStyle="1" w:styleId="Adrian1">
    <w:name w:val="Adrian1"/>
    <w:basedOn w:val="Normal"/>
    <w:uiPriority w:val="99"/>
    <w:rsid w:val="000417D8"/>
    <w:pPr>
      <w:widowControl/>
    </w:pPr>
    <w:rPr>
      <w:rFonts w:ascii="Arial" w:hAnsi="Arial" w:cs="Arial"/>
      <w:b/>
      <w:bCs/>
      <w:color w:val="auto"/>
      <w:sz w:val="28"/>
      <w:szCs w:val="28"/>
      <w:lang w:eastAsia="en-US"/>
    </w:rPr>
  </w:style>
  <w:style w:type="character" w:customStyle="1" w:styleId="StyleArial14ptBold">
    <w:name w:val="Style Arial 14 pt Bold"/>
    <w:uiPriority w:val="99"/>
    <w:rsid w:val="000417D8"/>
    <w:rPr>
      <w:rFonts w:ascii="Arial" w:hAnsi="Arial" w:cs="Arial"/>
      <w:b/>
      <w:bCs/>
      <w:sz w:val="28"/>
      <w:szCs w:val="28"/>
    </w:rPr>
  </w:style>
  <w:style w:type="character" w:styleId="Strong">
    <w:name w:val="Strong"/>
    <w:basedOn w:val="DefaultParagraphFont"/>
    <w:uiPriority w:val="99"/>
    <w:qFormat/>
    <w:rsid w:val="005811BC"/>
    <w:rPr>
      <w:rFonts w:ascii="Verdana" w:hAnsi="Verdana" w:cs="Verdana"/>
      <w:b/>
      <w:bCs/>
      <w:sz w:val="18"/>
      <w:szCs w:val="18"/>
      <w:lang w:val="en-GB"/>
    </w:rPr>
  </w:style>
  <w:style w:type="paragraph" w:styleId="BodyText">
    <w:name w:val="Body Text"/>
    <w:basedOn w:val="Normal"/>
    <w:link w:val="BodyTextChar"/>
    <w:uiPriority w:val="99"/>
    <w:rsid w:val="005811BC"/>
    <w:pPr>
      <w:widowControl/>
      <w:spacing w:after="120" w:line="288" w:lineRule="auto"/>
    </w:pPr>
    <w:rPr>
      <w:rFonts w:ascii="Verdana" w:eastAsia="Times New Roman" w:hAnsi="Verdana" w:cs="Verdana"/>
      <w:color w:val="auto"/>
      <w:sz w:val="18"/>
      <w:szCs w:val="18"/>
      <w:lang w:val="en-GB" w:eastAsia="en-US"/>
    </w:rPr>
  </w:style>
  <w:style w:type="character" w:customStyle="1" w:styleId="BodyTextChar">
    <w:name w:val="Body Text Char"/>
    <w:basedOn w:val="DefaultParagraphFont"/>
    <w:link w:val="BodyText"/>
    <w:uiPriority w:val="99"/>
    <w:locked/>
    <w:rsid w:val="005811BC"/>
    <w:rPr>
      <w:rFonts w:ascii="Verdana" w:hAnsi="Verdana" w:cs="Verdana"/>
      <w:sz w:val="20"/>
      <w:szCs w:val="20"/>
    </w:rPr>
  </w:style>
  <w:style w:type="character" w:customStyle="1" w:styleId="Bodytext211pt">
    <w:name w:val="Body text (2) + 11 pt"/>
    <w:basedOn w:val="Bodytext2"/>
    <w:uiPriority w:val="99"/>
    <w:rsid w:val="005811BC"/>
    <w:rPr>
      <w:rFonts w:ascii="Arial" w:hAnsi="Arial" w:cs="Arial"/>
      <w:color w:val="000000"/>
      <w:spacing w:val="0"/>
      <w:w w:val="100"/>
      <w:position w:val="0"/>
      <w:sz w:val="22"/>
      <w:szCs w:val="22"/>
      <w:shd w:val="clear" w:color="auto" w:fill="FFFFFF"/>
      <w:lang w:val="en-US" w:eastAsia="en-US"/>
    </w:rPr>
  </w:style>
  <w:style w:type="character" w:customStyle="1" w:styleId="Bodytext9">
    <w:name w:val="Body text (9)_"/>
    <w:basedOn w:val="DefaultParagraphFont"/>
    <w:link w:val="Bodytext90"/>
    <w:uiPriority w:val="99"/>
    <w:locked/>
    <w:rsid w:val="005811BC"/>
    <w:rPr>
      <w:rFonts w:ascii="Arial" w:hAnsi="Arial" w:cs="Arial"/>
      <w:b/>
      <w:bCs/>
      <w:sz w:val="21"/>
      <w:szCs w:val="21"/>
      <w:shd w:val="clear" w:color="auto" w:fill="FFFFFF"/>
    </w:rPr>
  </w:style>
  <w:style w:type="paragraph" w:customStyle="1" w:styleId="Bodytext90">
    <w:name w:val="Body text (9)"/>
    <w:basedOn w:val="Normal"/>
    <w:link w:val="Bodytext9"/>
    <w:uiPriority w:val="99"/>
    <w:rsid w:val="005811BC"/>
    <w:pPr>
      <w:shd w:val="clear" w:color="auto" w:fill="FFFFFF"/>
      <w:spacing w:before="300" w:after="120" w:line="234" w:lineRule="exact"/>
    </w:pPr>
    <w:rPr>
      <w:rFonts w:ascii="Arial" w:hAnsi="Arial" w:cs="Arial"/>
      <w:b/>
      <w:bCs/>
      <w:color w:val="auto"/>
      <w:sz w:val="21"/>
      <w:szCs w:val="21"/>
      <w:lang w:val="en-GB" w:eastAsia="en-US"/>
    </w:rPr>
  </w:style>
  <w:style w:type="paragraph" w:styleId="Revision">
    <w:name w:val="Revision"/>
    <w:hidden/>
    <w:uiPriority w:val="99"/>
    <w:semiHidden/>
    <w:rsid w:val="007A0A63"/>
    <w:rPr>
      <w:rFonts w:ascii="Courier New" w:hAnsi="Courier New" w:cs="Courier New"/>
      <w:color w:val="000000"/>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865100-0CB9-4642-8F13-054958C02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TotalTime>
  <Pages>4</Pages>
  <Words>1332</Words>
  <Characters>7552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ORDIN nr</vt:lpstr>
    </vt:vector>
  </TitlesOfParts>
  <Company>Hewlett-Packard Company</Company>
  <LinksUpToDate>false</LinksUpToDate>
  <CharactersWithSpaces>8867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 nr</dc:title>
  <dc:subject/>
  <cp:keywords/>
  <dc:description/>
  <cp:revision>5</cp:revision>
  <cp:lastPrinted>2018-11-02T07:26:00Z</cp:lastPrinted>
  <dcterms:created xsi:type="dcterms:W3CDTF">2018-11-02T06:47:00Z</dcterms:created>
  <dcterms:modified xsi:type="dcterms:W3CDTF">2018-11-02T09:42:00Z</dcterms:modified>
</cp:coreProperties>
</file>