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7AC" w:rsidRPr="00682AA9" w:rsidRDefault="002574E2" w:rsidP="00E17CE7">
      <w:pPr>
        <w:ind w:left="576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Anexa </w:t>
      </w:r>
      <w:r w:rsidR="00E17CE7">
        <w:rPr>
          <w:rFonts w:ascii="Times New Roman" w:hAnsi="Times New Roman" w:cs="Times New Roman"/>
          <w:sz w:val="24"/>
          <w:szCs w:val="24"/>
        </w:rPr>
        <w:t>la Metodologie</w:t>
      </w:r>
    </w:p>
    <w:p w:rsidR="005067AC" w:rsidRPr="00682AA9" w:rsidRDefault="005067AC" w:rsidP="005067AC">
      <w:pPr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b/>
          <w:sz w:val="24"/>
          <w:szCs w:val="24"/>
        </w:rPr>
        <w:t>Meto</w:t>
      </w:r>
      <w:r w:rsidR="00E17CE7">
        <w:rPr>
          <w:rFonts w:ascii="Times New Roman" w:hAnsi="Times New Roman" w:cs="Times New Roman"/>
          <w:b/>
          <w:sz w:val="24"/>
          <w:szCs w:val="24"/>
        </w:rPr>
        <w:t>da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pentru calculul de eficienta a lucrarilor</w:t>
      </w:r>
      <w:r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Pr="00682AA9">
        <w:rPr>
          <w:rFonts w:ascii="Times New Roman" w:hAnsi="Times New Roman" w:cs="Times New Roman"/>
          <w:b/>
          <w:sz w:val="24"/>
          <w:szCs w:val="24"/>
        </w:rPr>
        <w:t>pentru electrificarea localităţilor ori pentru extinderea reţelelor de distribuţie a energiei electrice</w:t>
      </w:r>
    </w:p>
    <w:p w:rsidR="00202B30" w:rsidRPr="00682AA9" w:rsidRDefault="00202B30">
      <w:pPr>
        <w:rPr>
          <w:rFonts w:ascii="Times New Roman" w:hAnsi="Times New Roman" w:cs="Times New Roman"/>
          <w:sz w:val="24"/>
          <w:szCs w:val="24"/>
        </w:rPr>
      </w:pPr>
    </w:p>
    <w:p w:rsidR="005067AC" w:rsidRPr="00682AA9" w:rsidRDefault="005067AC">
      <w:pPr>
        <w:rPr>
          <w:rFonts w:ascii="Times New Roman" w:hAnsi="Times New Roman" w:cs="Times New Roman"/>
          <w:sz w:val="24"/>
          <w:szCs w:val="24"/>
        </w:rPr>
      </w:pPr>
    </w:p>
    <w:p w:rsidR="005067AC" w:rsidRPr="00682AA9" w:rsidRDefault="005067AC" w:rsidP="00EC12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 xml:space="preserve">Calculul de eficienta a lucrarilor pentru electrificarea localităţilor ori pentru extinderea reţelelor de distribuţie a energiei electrice se face </w:t>
      </w:r>
      <w:r w:rsidR="00D91760">
        <w:rPr>
          <w:rFonts w:ascii="Times New Roman" w:hAnsi="Times New Roman" w:cs="Times New Roman"/>
          <w:sz w:val="24"/>
          <w:szCs w:val="24"/>
        </w:rPr>
        <w:t xml:space="preserve">de către operatorul de distriobuție concesionar </w:t>
      </w:r>
      <w:r w:rsidRPr="00682AA9">
        <w:rPr>
          <w:rFonts w:ascii="Times New Roman" w:hAnsi="Times New Roman" w:cs="Times New Roman"/>
          <w:sz w:val="24"/>
          <w:szCs w:val="24"/>
        </w:rPr>
        <w:t xml:space="preserve">conform prezentei </w:t>
      </w:r>
      <w:r w:rsidR="00D91760">
        <w:rPr>
          <w:rFonts w:ascii="Times New Roman" w:hAnsi="Times New Roman" w:cs="Times New Roman"/>
          <w:sz w:val="24"/>
          <w:szCs w:val="24"/>
        </w:rPr>
        <w:t>metode de calcul</w:t>
      </w:r>
    </w:p>
    <w:p w:rsidR="005067AC" w:rsidRPr="00682AA9" w:rsidRDefault="005067AC" w:rsidP="00EC12D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b/>
          <w:sz w:val="24"/>
          <w:szCs w:val="24"/>
        </w:rPr>
        <w:t>1. Datele de intrare</w:t>
      </w:r>
    </w:p>
    <w:p w:rsidR="005067AC" w:rsidRPr="00682AA9" w:rsidRDefault="008F5278" w:rsidP="00EC12DF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Valoarea investiției Itotal s</w:t>
      </w:r>
      <w:r w:rsidR="005067AC" w:rsidRPr="00682AA9">
        <w:rPr>
          <w:rFonts w:ascii="Times New Roman" w:hAnsi="Times New Roman" w:cs="Times New Roman"/>
          <w:sz w:val="24"/>
          <w:szCs w:val="24"/>
        </w:rPr>
        <w:t>e stabil</w:t>
      </w:r>
      <w:r>
        <w:rPr>
          <w:rFonts w:ascii="Times New Roman" w:hAnsi="Times New Roman" w:cs="Times New Roman"/>
          <w:sz w:val="24"/>
          <w:szCs w:val="24"/>
        </w:rPr>
        <w:t xml:space="preserve">ește 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in baza devizului general al lucrarii care se </w:t>
      </w:r>
      <w:r>
        <w:rPr>
          <w:rFonts w:ascii="Times New Roman" w:hAnsi="Times New Roman" w:cs="Times New Roman"/>
          <w:sz w:val="24"/>
          <w:szCs w:val="24"/>
        </w:rPr>
        <w:t>întocmește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conform machetei </w:t>
      </w:r>
      <w:r w:rsidR="00960380" w:rsidRPr="00682AA9">
        <w:rPr>
          <w:rFonts w:ascii="Times New Roman" w:hAnsi="Times New Roman" w:cs="Times New Roman"/>
          <w:sz w:val="24"/>
          <w:szCs w:val="24"/>
        </w:rPr>
        <w:t>„</w:t>
      </w:r>
      <w:r w:rsidR="005067AC" w:rsidRPr="00682AA9">
        <w:rPr>
          <w:rFonts w:ascii="Times New Roman" w:hAnsi="Times New Roman" w:cs="Times New Roman"/>
          <w:b/>
          <w:i/>
          <w:sz w:val="24"/>
          <w:szCs w:val="24"/>
        </w:rPr>
        <w:t>Devizul general lucrare</w:t>
      </w:r>
      <w:r w:rsidR="00960380" w:rsidRPr="00682AA9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5067AC" w:rsidRPr="00682AA9" w:rsidRDefault="005067AC" w:rsidP="00EC12DF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82AA9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Cheltuielile </w:t>
      </w:r>
      <w:r w:rsidR="00A36C41">
        <w:rPr>
          <w:rFonts w:ascii="Times New Roman" w:hAnsi="Times New Roman" w:cs="Times New Roman"/>
          <w:b/>
          <w:sz w:val="24"/>
          <w:szCs w:val="24"/>
        </w:rPr>
        <w:t>cu</w:t>
      </w:r>
      <w:r w:rsidR="00A36C41" w:rsidRPr="00682AA9">
        <w:rPr>
          <w:rFonts w:ascii="Times New Roman" w:hAnsi="Times New Roman" w:cs="Times New Roman"/>
          <w:sz w:val="24"/>
          <w:szCs w:val="24"/>
        </w:rPr>
        <w:t xml:space="preserve"> lucraril</w:t>
      </w:r>
      <w:r w:rsidR="00A36C41">
        <w:rPr>
          <w:rFonts w:ascii="Times New Roman" w:hAnsi="Times New Roman" w:cs="Times New Roman"/>
          <w:sz w:val="24"/>
          <w:szCs w:val="24"/>
        </w:rPr>
        <w:t>e</w:t>
      </w:r>
      <w:r w:rsidR="00A36C41" w:rsidRPr="00682AA9">
        <w:rPr>
          <w:rFonts w:ascii="Times New Roman" w:hAnsi="Times New Roman" w:cs="Times New Roman"/>
          <w:sz w:val="24"/>
          <w:szCs w:val="24"/>
        </w:rPr>
        <w:t xml:space="preserve"> pentru electrificarea localităţilor ori pentru extinderea reţelelor de distribuţie a energiei electrice 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se vor calcula conform machetei 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 xml:space="preserve">  „ C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>heltuieli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682AA9">
        <w:rPr>
          <w:rFonts w:ascii="Times New Roman" w:hAnsi="Times New Roman" w:cs="Times New Roman"/>
          <w:b/>
          <w:sz w:val="24"/>
          <w:szCs w:val="24"/>
        </w:rPr>
        <w:t>astfel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067AC" w:rsidRPr="00682AA9" w:rsidRDefault="00F47FEC" w:rsidP="00E17209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 xml:space="preserve">durata de amortizare </w:t>
      </w:r>
      <w:r w:rsidR="004D778B">
        <w:rPr>
          <w:rFonts w:ascii="Times New Roman" w:hAnsi="Times New Roman" w:cs="Times New Roman"/>
          <w:sz w:val="24"/>
          <w:szCs w:val="24"/>
        </w:rPr>
        <w:t xml:space="preserve">a fiecărui mijloc fix </w:t>
      </w:r>
      <w:r w:rsidRPr="00682AA9">
        <w:rPr>
          <w:rFonts w:ascii="Times New Roman" w:hAnsi="Times New Roman" w:cs="Times New Roman"/>
          <w:sz w:val="24"/>
          <w:szCs w:val="24"/>
        </w:rPr>
        <w:t>se consider</w:t>
      </w:r>
      <w:r w:rsidR="004D778B">
        <w:rPr>
          <w:rFonts w:ascii="Times New Roman" w:hAnsi="Times New Roman" w:cs="Times New Roman"/>
          <w:sz w:val="24"/>
          <w:szCs w:val="24"/>
        </w:rPr>
        <w:t>ă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2250D1">
        <w:rPr>
          <w:rFonts w:ascii="Times New Roman" w:hAnsi="Times New Roman" w:cs="Times New Roman"/>
          <w:sz w:val="24"/>
          <w:szCs w:val="24"/>
        </w:rPr>
        <w:t>egală cu durata reglementată de amortizare</w:t>
      </w:r>
      <w:r w:rsidR="004D778B">
        <w:rPr>
          <w:rFonts w:ascii="Times New Roman" w:hAnsi="Times New Roman" w:cs="Times New Roman"/>
          <w:sz w:val="24"/>
          <w:szCs w:val="24"/>
        </w:rPr>
        <w:t xml:space="preserve">, prevăzută în </w:t>
      </w:r>
      <w:r w:rsidR="00E17209" w:rsidRPr="00E17209">
        <w:rPr>
          <w:rFonts w:ascii="Times New Roman" w:hAnsi="Times New Roman" w:cs="Times New Roman"/>
          <w:sz w:val="24"/>
          <w:szCs w:val="24"/>
        </w:rPr>
        <w:t>Metodologi</w:t>
      </w:r>
      <w:r w:rsidR="00E17209">
        <w:rPr>
          <w:rFonts w:ascii="Times New Roman" w:hAnsi="Times New Roman" w:cs="Times New Roman"/>
          <w:sz w:val="24"/>
          <w:szCs w:val="24"/>
        </w:rPr>
        <w:t>a</w:t>
      </w:r>
      <w:r w:rsidR="00E17209" w:rsidRPr="00E17209">
        <w:rPr>
          <w:rFonts w:ascii="Times New Roman" w:hAnsi="Times New Roman" w:cs="Times New Roman"/>
          <w:sz w:val="24"/>
          <w:szCs w:val="24"/>
        </w:rPr>
        <w:t xml:space="preserve"> de stabilire a tarifelor pentru serviciul de distribuţie a energiei electrice, aprobate prin Ordinul al preşedintelui Autorităţii Naţionale de Reglementare în Domeniul Energiei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F47FEC" w:rsidP="00EC12D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>c</w:t>
      </w:r>
      <w:r w:rsidR="005067AC" w:rsidRPr="00682AA9">
        <w:rPr>
          <w:rFonts w:ascii="Times New Roman" w:hAnsi="Times New Roman" w:cs="Times New Roman"/>
          <w:sz w:val="24"/>
          <w:szCs w:val="24"/>
        </w:rPr>
        <w:t>helt</w:t>
      </w:r>
      <w:r w:rsidRPr="00682AA9">
        <w:rPr>
          <w:rFonts w:ascii="Times New Roman" w:hAnsi="Times New Roman" w:cs="Times New Roman"/>
          <w:sz w:val="24"/>
          <w:szCs w:val="24"/>
        </w:rPr>
        <w:t>uielile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317EB7">
        <w:rPr>
          <w:rFonts w:ascii="Times New Roman" w:hAnsi="Times New Roman" w:cs="Times New Roman"/>
          <w:sz w:val="24"/>
          <w:szCs w:val="24"/>
        </w:rPr>
        <w:t xml:space="preserve">anuale 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specifice de mentenanta </w:t>
      </w:r>
      <w:r w:rsidRPr="00682AA9">
        <w:rPr>
          <w:rFonts w:ascii="Times New Roman" w:hAnsi="Times New Roman" w:cs="Times New Roman"/>
          <w:sz w:val="24"/>
          <w:szCs w:val="24"/>
        </w:rPr>
        <w:t xml:space="preserve">se considera </w:t>
      </w:r>
      <w:r w:rsidR="00E17209">
        <w:rPr>
          <w:rFonts w:ascii="Times New Roman" w:hAnsi="Times New Roman" w:cs="Times New Roman"/>
          <w:sz w:val="24"/>
          <w:szCs w:val="24"/>
        </w:rPr>
        <w:t xml:space="preserve">egale cu cheltuielile înregistrate </w:t>
      </w:r>
      <w:r w:rsidR="00FE4505">
        <w:rPr>
          <w:rFonts w:ascii="Times New Roman" w:hAnsi="Times New Roman" w:cs="Times New Roman"/>
          <w:sz w:val="24"/>
          <w:szCs w:val="24"/>
        </w:rPr>
        <w:t xml:space="preserve">în </w:t>
      </w:r>
      <w:r w:rsidR="00C8271E">
        <w:rPr>
          <w:rFonts w:ascii="Times New Roman" w:hAnsi="Times New Roman" w:cs="Times New Roman"/>
          <w:sz w:val="24"/>
          <w:szCs w:val="24"/>
        </w:rPr>
        <w:t xml:space="preserve">contabilitatea operatorului </w:t>
      </w:r>
      <w:r w:rsidR="00C8271E" w:rsidRPr="00682AA9">
        <w:rPr>
          <w:rFonts w:ascii="Times New Roman" w:hAnsi="Times New Roman" w:cs="Times New Roman"/>
          <w:sz w:val="24"/>
          <w:szCs w:val="24"/>
        </w:rPr>
        <w:t>si raportate la ANRE</w:t>
      </w:r>
      <w:r w:rsidR="00C8271E">
        <w:rPr>
          <w:rFonts w:ascii="Times New Roman" w:hAnsi="Times New Roman" w:cs="Times New Roman"/>
          <w:sz w:val="24"/>
          <w:szCs w:val="24"/>
        </w:rPr>
        <w:t xml:space="preserve"> în</w:t>
      </w:r>
      <w:r w:rsidR="00E17209">
        <w:rPr>
          <w:rFonts w:ascii="Times New Roman" w:hAnsi="Times New Roman" w:cs="Times New Roman"/>
          <w:sz w:val="24"/>
          <w:szCs w:val="24"/>
        </w:rPr>
        <w:t xml:space="preserve"> anul calendaristic anterior </w:t>
      </w:r>
      <w:r w:rsidR="00FE4505">
        <w:rPr>
          <w:rFonts w:ascii="Times New Roman" w:hAnsi="Times New Roman" w:cs="Times New Roman"/>
          <w:sz w:val="24"/>
          <w:szCs w:val="24"/>
        </w:rPr>
        <w:t>pentru fiecare tip de mijloc fix</w:t>
      </w:r>
      <w:r w:rsidR="00317EB7">
        <w:rPr>
          <w:rFonts w:ascii="Times New Roman" w:hAnsi="Times New Roman" w:cs="Times New Roman"/>
          <w:sz w:val="24"/>
          <w:szCs w:val="24"/>
        </w:rPr>
        <w:t xml:space="preserve">, iar costurile anuale cu mentenanța se consideră </w:t>
      </w:r>
      <w:r w:rsidR="00FD07FA" w:rsidRPr="00682AA9">
        <w:rPr>
          <w:rFonts w:ascii="Times New Roman" w:hAnsi="Times New Roman" w:cs="Times New Roman"/>
          <w:sz w:val="24"/>
          <w:szCs w:val="24"/>
        </w:rPr>
        <w:t xml:space="preserve">5% din valoarea cheltuielilor anuale </w:t>
      </w:r>
      <w:r w:rsidR="00FD07FA">
        <w:rPr>
          <w:rFonts w:ascii="Times New Roman" w:hAnsi="Times New Roman" w:cs="Times New Roman"/>
          <w:sz w:val="24"/>
          <w:szCs w:val="24"/>
        </w:rPr>
        <w:t xml:space="preserve">specifice </w:t>
      </w:r>
      <w:r w:rsidR="00FD07FA" w:rsidRPr="00682AA9">
        <w:rPr>
          <w:rFonts w:ascii="Times New Roman" w:hAnsi="Times New Roman" w:cs="Times New Roman"/>
          <w:sz w:val="24"/>
          <w:szCs w:val="24"/>
        </w:rPr>
        <w:t xml:space="preserve">cu mentenanta, </w:t>
      </w:r>
      <w:r w:rsidR="007E244E">
        <w:rPr>
          <w:rFonts w:ascii="Times New Roman" w:hAnsi="Times New Roman" w:cs="Times New Roman"/>
          <w:sz w:val="24"/>
          <w:szCs w:val="24"/>
        </w:rPr>
        <w:t>și</w:t>
      </w:r>
      <w:r w:rsidR="00317EB7" w:rsidRPr="00682AA9">
        <w:rPr>
          <w:rFonts w:ascii="Times New Roman" w:hAnsi="Times New Roman" w:cs="Times New Roman"/>
          <w:sz w:val="24"/>
          <w:szCs w:val="24"/>
        </w:rPr>
        <w:t xml:space="preserve"> vor creste </w:t>
      </w:r>
      <w:r w:rsidR="00DA3D18">
        <w:rPr>
          <w:rFonts w:ascii="Times New Roman" w:hAnsi="Times New Roman" w:cs="Times New Roman"/>
          <w:sz w:val="24"/>
          <w:szCs w:val="24"/>
        </w:rPr>
        <w:t xml:space="preserve">anual începând cu anul 6 </w:t>
      </w:r>
      <w:r w:rsidR="00317EB7" w:rsidRPr="00682AA9">
        <w:rPr>
          <w:rFonts w:ascii="Times New Roman" w:hAnsi="Times New Roman" w:cs="Times New Roman"/>
          <w:sz w:val="24"/>
          <w:szCs w:val="24"/>
        </w:rPr>
        <w:t>cu cate 5</w:t>
      </w:r>
      <w:r w:rsidR="00DA3D18">
        <w:rPr>
          <w:rFonts w:ascii="Times New Roman" w:hAnsi="Times New Roman" w:cs="Times New Roman"/>
          <w:sz w:val="24"/>
          <w:szCs w:val="24"/>
        </w:rPr>
        <w:t xml:space="preserve"> </w:t>
      </w:r>
      <w:r w:rsidR="00317EB7" w:rsidRPr="00682AA9">
        <w:rPr>
          <w:rFonts w:ascii="Times New Roman" w:hAnsi="Times New Roman" w:cs="Times New Roman"/>
          <w:sz w:val="24"/>
          <w:szCs w:val="24"/>
        </w:rPr>
        <w:t>%, pana in anul 25 (cand vor fi 100%)</w:t>
      </w:r>
      <w:r w:rsidR="00DA3D18">
        <w:rPr>
          <w:rFonts w:ascii="Times New Roman" w:hAnsi="Times New Roman" w:cs="Times New Roman"/>
          <w:sz w:val="24"/>
          <w:szCs w:val="24"/>
        </w:rPr>
        <w:t xml:space="preserve">, </w:t>
      </w:r>
      <w:r w:rsidR="00107DED">
        <w:rPr>
          <w:rFonts w:ascii="Times New Roman" w:hAnsi="Times New Roman" w:cs="Times New Roman"/>
          <w:sz w:val="24"/>
          <w:szCs w:val="24"/>
        </w:rPr>
        <w:t>rămânând constantă la această valoare după anul 25.</w:t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E56D37" w:rsidP="00EC12D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32265">
        <w:rPr>
          <w:rFonts w:ascii="Times New Roman" w:hAnsi="Times New Roman" w:cs="Times New Roman"/>
          <w:sz w:val="24"/>
          <w:szCs w:val="24"/>
        </w:rPr>
        <w:t xml:space="preserve">ostul cu 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CPT </w:t>
      </w:r>
      <w:r w:rsidR="00E32265">
        <w:rPr>
          <w:rFonts w:ascii="Times New Roman" w:hAnsi="Times New Roman" w:cs="Times New Roman"/>
          <w:sz w:val="24"/>
          <w:szCs w:val="24"/>
        </w:rPr>
        <w:t xml:space="preserve">se consideră egal cu </w:t>
      </w:r>
      <w:r w:rsidR="00590E00">
        <w:rPr>
          <w:rFonts w:ascii="Times New Roman" w:hAnsi="Times New Roman" w:cs="Times New Roman"/>
          <w:sz w:val="24"/>
          <w:szCs w:val="24"/>
        </w:rPr>
        <w:t xml:space="preserve">suma costurilor cu pierderile pe elementele de rețea </w:t>
      </w:r>
      <w:r w:rsidR="00F56D52">
        <w:rPr>
          <w:rFonts w:ascii="Times New Roman" w:hAnsi="Times New Roman" w:cs="Times New Roman"/>
          <w:sz w:val="24"/>
          <w:szCs w:val="24"/>
        </w:rPr>
        <w:t xml:space="preserve">realizate, care se determină pe baza procentului de CPT </w:t>
      </w:r>
      <w:r>
        <w:rPr>
          <w:rFonts w:ascii="Times New Roman" w:hAnsi="Times New Roman" w:cs="Times New Roman"/>
          <w:sz w:val="24"/>
          <w:szCs w:val="24"/>
        </w:rPr>
        <w:t>recunoscut</w:t>
      </w:r>
      <w:r w:rsidR="00F56D52">
        <w:rPr>
          <w:rFonts w:ascii="Times New Roman" w:hAnsi="Times New Roman" w:cs="Times New Roman"/>
          <w:sz w:val="24"/>
          <w:szCs w:val="24"/>
        </w:rPr>
        <w:t xml:space="preserve"> pe </w:t>
      </w:r>
      <w:r w:rsidR="00D65860">
        <w:rPr>
          <w:rFonts w:ascii="Times New Roman" w:hAnsi="Times New Roman" w:cs="Times New Roman"/>
          <w:sz w:val="24"/>
          <w:szCs w:val="24"/>
        </w:rPr>
        <w:t xml:space="preserve">fiecare </w:t>
      </w:r>
      <w:r w:rsidR="00F56D52">
        <w:rPr>
          <w:rFonts w:ascii="Times New Roman" w:hAnsi="Times New Roman" w:cs="Times New Roman"/>
          <w:sz w:val="24"/>
          <w:szCs w:val="24"/>
        </w:rPr>
        <w:t>nivel</w:t>
      </w:r>
      <w:r w:rsidR="00D65860">
        <w:rPr>
          <w:rFonts w:ascii="Times New Roman" w:hAnsi="Times New Roman" w:cs="Times New Roman"/>
          <w:sz w:val="24"/>
          <w:szCs w:val="24"/>
        </w:rPr>
        <w:t xml:space="preserve"> de tensiune și </w:t>
      </w:r>
      <w:r w:rsidR="0051513A">
        <w:rPr>
          <w:rFonts w:ascii="Times New Roman" w:hAnsi="Times New Roman" w:cs="Times New Roman"/>
          <w:sz w:val="24"/>
          <w:szCs w:val="24"/>
        </w:rPr>
        <w:t>fiecare an al perioadei de reglementare curente și a</w:t>
      </w:r>
      <w:r w:rsidR="00D65860">
        <w:rPr>
          <w:rFonts w:ascii="Times New Roman" w:hAnsi="Times New Roman" w:cs="Times New Roman"/>
          <w:sz w:val="24"/>
          <w:szCs w:val="24"/>
        </w:rPr>
        <w:t xml:space="preserve"> prețului de achiziție a CPT recunoscut de ANRE</w:t>
      </w:r>
      <w:r w:rsidR="00F56D52">
        <w:rPr>
          <w:rFonts w:ascii="Times New Roman" w:hAnsi="Times New Roman" w:cs="Times New Roman"/>
          <w:sz w:val="24"/>
          <w:szCs w:val="24"/>
        </w:rPr>
        <w:t xml:space="preserve"> în anul anterior</w:t>
      </w:r>
      <w:r w:rsidR="00D65860">
        <w:rPr>
          <w:rFonts w:ascii="Times New Roman" w:hAnsi="Times New Roman" w:cs="Times New Roman"/>
          <w:sz w:val="24"/>
          <w:szCs w:val="24"/>
        </w:rPr>
        <w:t>.</w:t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A9278C" w:rsidP="00554B3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>n</w:t>
      </w:r>
      <w:r w:rsidR="00F47FEC" w:rsidRPr="00682AA9">
        <w:rPr>
          <w:rFonts w:ascii="Times New Roman" w:hAnsi="Times New Roman" w:cs="Times New Roman"/>
          <w:sz w:val="24"/>
          <w:szCs w:val="24"/>
        </w:rPr>
        <w:t>um</w:t>
      </w:r>
      <w:r w:rsidR="00BA6A96">
        <w:rPr>
          <w:rFonts w:ascii="Times New Roman" w:hAnsi="Times New Roman" w:cs="Times New Roman"/>
          <w:sz w:val="24"/>
          <w:szCs w:val="24"/>
        </w:rPr>
        <w:t>ă</w:t>
      </w:r>
      <w:r w:rsidR="00F47FEC" w:rsidRPr="00682AA9">
        <w:rPr>
          <w:rFonts w:ascii="Times New Roman" w:hAnsi="Times New Roman" w:cs="Times New Roman"/>
          <w:sz w:val="24"/>
          <w:szCs w:val="24"/>
        </w:rPr>
        <w:t xml:space="preserve">rul de </w:t>
      </w:r>
      <w:r w:rsidR="006D187C">
        <w:rPr>
          <w:rFonts w:ascii="Times New Roman" w:hAnsi="Times New Roman" w:cs="Times New Roman"/>
          <w:sz w:val="24"/>
          <w:szCs w:val="24"/>
        </w:rPr>
        <w:t>utilizatori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BA6A96">
        <w:rPr>
          <w:rFonts w:ascii="Times New Roman" w:hAnsi="Times New Roman" w:cs="Times New Roman"/>
          <w:sz w:val="24"/>
          <w:szCs w:val="24"/>
        </w:rPr>
        <w:t>este</w:t>
      </w:r>
      <w:r w:rsidR="00F47FEC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554B3C">
        <w:rPr>
          <w:rFonts w:ascii="Times New Roman" w:hAnsi="Times New Roman" w:cs="Times New Roman"/>
          <w:sz w:val="24"/>
          <w:szCs w:val="24"/>
        </w:rPr>
        <w:t xml:space="preserve">numarul final de </w:t>
      </w:r>
      <w:r w:rsidR="00554B3C" w:rsidRPr="00554B3C">
        <w:rPr>
          <w:rFonts w:ascii="Times New Roman" w:hAnsi="Times New Roman" w:cs="Times New Roman"/>
          <w:sz w:val="24"/>
          <w:szCs w:val="24"/>
        </w:rPr>
        <w:t xml:space="preserve">locuri de consum din zonă </w:t>
      </w:r>
      <w:r w:rsidR="00F47FEC" w:rsidRPr="00682AA9">
        <w:rPr>
          <w:rFonts w:ascii="Times New Roman" w:hAnsi="Times New Roman" w:cs="Times New Roman"/>
          <w:sz w:val="24"/>
          <w:szCs w:val="24"/>
        </w:rPr>
        <w:t>solicitat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de autoritatea locala</w:t>
      </w:r>
      <w:r w:rsidR="008F4F31">
        <w:rPr>
          <w:rFonts w:ascii="Times New Roman" w:hAnsi="Times New Roman" w:cs="Times New Roman"/>
          <w:sz w:val="24"/>
          <w:szCs w:val="24"/>
        </w:rPr>
        <w:t xml:space="preserve">, </w:t>
      </w:r>
      <w:r w:rsidR="005067AC" w:rsidRPr="00682AA9">
        <w:rPr>
          <w:rFonts w:ascii="Times New Roman" w:hAnsi="Times New Roman" w:cs="Times New Roman"/>
          <w:sz w:val="24"/>
          <w:szCs w:val="24"/>
        </w:rPr>
        <w:t>cu esalonare</w:t>
      </w:r>
      <w:r w:rsidR="00F47FEC" w:rsidRPr="00682AA9">
        <w:rPr>
          <w:rFonts w:ascii="Times New Roman" w:hAnsi="Times New Roman" w:cs="Times New Roman"/>
          <w:sz w:val="24"/>
          <w:szCs w:val="24"/>
        </w:rPr>
        <w:t>a acestora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in functie de data </w:t>
      </w:r>
      <w:r w:rsidR="00D434B9">
        <w:rPr>
          <w:rFonts w:ascii="Times New Roman" w:hAnsi="Times New Roman" w:cs="Times New Roman"/>
          <w:sz w:val="24"/>
          <w:szCs w:val="24"/>
        </w:rPr>
        <w:t xml:space="preserve">previzionata de </w:t>
      </w:r>
      <w:r w:rsidR="0010225F">
        <w:rPr>
          <w:rFonts w:ascii="Times New Roman" w:hAnsi="Times New Roman" w:cs="Times New Roman"/>
          <w:sz w:val="24"/>
          <w:szCs w:val="24"/>
        </w:rPr>
        <w:t>racordare la rețea</w:t>
      </w:r>
      <w:r w:rsidRPr="00682AA9">
        <w:rPr>
          <w:rFonts w:ascii="Times New Roman" w:hAnsi="Times New Roman" w:cs="Times New Roman"/>
          <w:sz w:val="24"/>
          <w:szCs w:val="24"/>
        </w:rPr>
        <w:t>;</w:t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E65D4A" w:rsidP="00EC12D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consumul mediu anual al locurilor de consum este egal cu consumul mediu înregistrat în anul anterior pentru fiecare tip de consumator (casnic, noncasnic mic și noncasnic mare)</w:t>
      </w:r>
      <w:r w:rsidR="00420AA0">
        <w:rPr>
          <w:rFonts w:ascii="Times New Roman" w:hAnsi="Times New Roman" w:cs="Times New Roman"/>
          <w:sz w:val="24"/>
          <w:szCs w:val="24"/>
        </w:rPr>
        <w:t xml:space="preserve"> și fiecare nivel de tensiune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F47FEC" w:rsidP="00EC12D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 xml:space="preserve">costul mediu </w:t>
      </w:r>
      <w:r w:rsidR="009D24D8">
        <w:rPr>
          <w:rFonts w:ascii="Times New Roman" w:hAnsi="Times New Roman" w:cs="Times New Roman"/>
          <w:sz w:val="24"/>
          <w:szCs w:val="24"/>
        </w:rPr>
        <w:t xml:space="preserve">anual </w:t>
      </w:r>
      <w:r w:rsidRPr="00682AA9">
        <w:rPr>
          <w:rFonts w:ascii="Times New Roman" w:hAnsi="Times New Roman" w:cs="Times New Roman"/>
          <w:sz w:val="24"/>
          <w:szCs w:val="24"/>
        </w:rPr>
        <w:t>cu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gestiune</w:t>
      </w:r>
      <w:r w:rsidRPr="00682AA9">
        <w:rPr>
          <w:rFonts w:ascii="Times New Roman" w:hAnsi="Times New Roman" w:cs="Times New Roman"/>
          <w:sz w:val="24"/>
          <w:szCs w:val="24"/>
        </w:rPr>
        <w:t>a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clienti</w:t>
      </w:r>
      <w:r w:rsidRPr="00682AA9">
        <w:rPr>
          <w:rFonts w:ascii="Times New Roman" w:hAnsi="Times New Roman" w:cs="Times New Roman"/>
          <w:sz w:val="24"/>
          <w:szCs w:val="24"/>
        </w:rPr>
        <w:t>lor</w:t>
      </w:r>
      <w:r w:rsidR="005067AC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420AA0">
        <w:rPr>
          <w:rFonts w:ascii="Times New Roman" w:hAnsi="Times New Roman" w:cs="Times New Roman"/>
          <w:sz w:val="24"/>
          <w:szCs w:val="24"/>
        </w:rPr>
        <w:t xml:space="preserve">se consideră egal cu costul </w:t>
      </w:r>
      <w:r w:rsidR="009D24D8">
        <w:rPr>
          <w:rFonts w:ascii="Times New Roman" w:hAnsi="Times New Roman" w:cs="Times New Roman"/>
          <w:sz w:val="24"/>
          <w:szCs w:val="24"/>
        </w:rPr>
        <w:t>mediu anual înregistrat în anul anterior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  <w:r w:rsidR="005067AC" w:rsidRPr="00682AA9">
        <w:rPr>
          <w:rFonts w:ascii="Times New Roman" w:hAnsi="Times New Roman" w:cs="Times New Roman"/>
          <w:sz w:val="24"/>
          <w:szCs w:val="24"/>
        </w:rPr>
        <w:tab/>
      </w:r>
    </w:p>
    <w:p w:rsidR="005067AC" w:rsidRPr="00682AA9" w:rsidRDefault="005067AC" w:rsidP="00CF38C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</w:p>
    <w:p w:rsidR="005C1032" w:rsidRPr="00682AA9" w:rsidRDefault="00F47FEC" w:rsidP="00EC12DF">
      <w:pPr>
        <w:pStyle w:val="ListParagraph"/>
        <w:spacing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b/>
          <w:sz w:val="24"/>
          <w:szCs w:val="24"/>
        </w:rPr>
        <w:t>3</w:t>
      </w:r>
      <w:r w:rsidRPr="00682AA9">
        <w:rPr>
          <w:rFonts w:ascii="Times New Roman" w:hAnsi="Times New Roman" w:cs="Times New Roman"/>
          <w:sz w:val="24"/>
          <w:szCs w:val="24"/>
        </w:rPr>
        <w:t>.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Veniturile</w:t>
      </w:r>
      <w:r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Pr="00682AA9">
        <w:rPr>
          <w:rFonts w:ascii="Times New Roman" w:hAnsi="Times New Roman" w:cs="Times New Roman"/>
          <w:b/>
          <w:sz w:val="24"/>
          <w:szCs w:val="24"/>
        </w:rPr>
        <w:t>se calcul</w:t>
      </w:r>
      <w:r w:rsidR="00CF38CF">
        <w:rPr>
          <w:rFonts w:ascii="Times New Roman" w:hAnsi="Times New Roman" w:cs="Times New Roman"/>
          <w:b/>
          <w:sz w:val="24"/>
          <w:szCs w:val="24"/>
        </w:rPr>
        <w:t>ează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conform machetei 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>„V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>enituri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682AA9">
        <w:rPr>
          <w:rFonts w:ascii="Times New Roman" w:hAnsi="Times New Roman" w:cs="Times New Roman"/>
          <w:b/>
          <w:sz w:val="24"/>
          <w:szCs w:val="24"/>
        </w:rPr>
        <w:t>astfel:</w:t>
      </w:r>
    </w:p>
    <w:p w:rsidR="00EC12DF" w:rsidRPr="00682AA9" w:rsidRDefault="00EC12DF" w:rsidP="00EC12DF">
      <w:pPr>
        <w:pStyle w:val="ListParagraph"/>
        <w:spacing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5C1032" w:rsidRPr="00682AA9" w:rsidRDefault="005C1032" w:rsidP="00EC12D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 xml:space="preserve">numarul de </w:t>
      </w:r>
      <w:r w:rsidR="00CF38CF">
        <w:rPr>
          <w:rFonts w:ascii="Times New Roman" w:hAnsi="Times New Roman" w:cs="Times New Roman"/>
          <w:sz w:val="24"/>
          <w:szCs w:val="24"/>
        </w:rPr>
        <w:t xml:space="preserve">utilizatori este cel prevăzut la </w:t>
      </w:r>
      <w:r w:rsidRPr="00682AA9">
        <w:rPr>
          <w:rFonts w:ascii="Times New Roman" w:hAnsi="Times New Roman" w:cs="Times New Roman"/>
          <w:sz w:val="24"/>
          <w:szCs w:val="24"/>
        </w:rPr>
        <w:t xml:space="preserve">pct. 2) </w:t>
      </w:r>
      <w:r w:rsidR="00C738D2">
        <w:rPr>
          <w:rFonts w:ascii="Times New Roman" w:hAnsi="Times New Roman" w:cs="Times New Roman"/>
          <w:sz w:val="24"/>
          <w:szCs w:val="24"/>
        </w:rPr>
        <w:t>litera d)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</w:p>
    <w:p w:rsidR="005C1032" w:rsidRPr="00682AA9" w:rsidRDefault="00C738D2" w:rsidP="00EC12D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consumul mediu anual al locurilor de consum </w:t>
      </w:r>
      <w:r w:rsidR="00503B31">
        <w:rPr>
          <w:rFonts w:ascii="Times New Roman" w:hAnsi="Times New Roman" w:cs="Times New Roman"/>
          <w:sz w:val="24"/>
          <w:szCs w:val="24"/>
        </w:rPr>
        <w:t>este cel prevăzut la pct. 2 litera e)</w:t>
      </w:r>
    </w:p>
    <w:p w:rsidR="005C1032" w:rsidRPr="00682AA9" w:rsidRDefault="005C1032" w:rsidP="00EC12DF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>tariful de distributie pe</w:t>
      </w:r>
      <w:r w:rsidR="00CD1018">
        <w:rPr>
          <w:rFonts w:ascii="Times New Roman" w:hAnsi="Times New Roman" w:cs="Times New Roman"/>
          <w:sz w:val="24"/>
          <w:szCs w:val="24"/>
        </w:rPr>
        <w:t>ntru fiecare nivel de tensiune este tariful aprobat de ANRE în pentru anul în care se realizează calculul.</w:t>
      </w:r>
      <w:r w:rsidRPr="00682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650" w:rsidRPr="00682AA9" w:rsidRDefault="00062650" w:rsidP="00062650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2650" w:rsidRPr="00682AA9" w:rsidRDefault="00CE32C8" w:rsidP="00CE32C8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Pr="00682AA9">
        <w:rPr>
          <w:rFonts w:ascii="Times New Roman" w:hAnsi="Times New Roman" w:cs="Times New Roman"/>
          <w:sz w:val="24"/>
          <w:szCs w:val="24"/>
        </w:rPr>
        <w:t>n macheta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„Venituri” </w:t>
      </w:r>
      <w:r w:rsidRPr="00CE32C8">
        <w:rPr>
          <w:rFonts w:ascii="Times New Roman" w:hAnsi="Times New Roman" w:cs="Times New Roman"/>
          <w:sz w:val="24"/>
          <w:szCs w:val="24"/>
        </w:rPr>
        <w:t>se înregistrează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04A2" w:rsidRPr="00682AA9">
        <w:rPr>
          <w:rFonts w:ascii="Times New Roman" w:hAnsi="Times New Roman" w:cs="Times New Roman"/>
          <w:sz w:val="24"/>
          <w:szCs w:val="24"/>
        </w:rPr>
        <w:t>venituri</w:t>
      </w:r>
      <w:r w:rsidR="003704A2">
        <w:rPr>
          <w:rFonts w:ascii="Times New Roman" w:hAnsi="Times New Roman" w:cs="Times New Roman"/>
          <w:sz w:val="24"/>
          <w:szCs w:val="24"/>
        </w:rPr>
        <w:t>le</w:t>
      </w:r>
      <w:r w:rsidR="003704A2" w:rsidRPr="00682AA9">
        <w:rPr>
          <w:rFonts w:ascii="Times New Roman" w:hAnsi="Times New Roman" w:cs="Times New Roman"/>
          <w:sz w:val="24"/>
          <w:szCs w:val="24"/>
        </w:rPr>
        <w:t xml:space="preserve"> datorate </w:t>
      </w:r>
      <w:r w:rsidR="003704A2">
        <w:rPr>
          <w:rFonts w:ascii="Times New Roman" w:hAnsi="Times New Roman" w:cs="Times New Roman"/>
          <w:sz w:val="24"/>
          <w:szCs w:val="24"/>
        </w:rPr>
        <w:t>beneficiilor specifice estimate ale investiției eficiente</w:t>
      </w:r>
      <w:r w:rsidR="00062650" w:rsidRPr="00682AA9">
        <w:rPr>
          <w:rFonts w:ascii="Times New Roman" w:hAnsi="Times New Roman" w:cs="Times New Roman"/>
          <w:sz w:val="24"/>
          <w:szCs w:val="24"/>
        </w:rPr>
        <w:t xml:space="preserve"> (reducere CPT, reducerea energiei nelivrate clientilo</w:t>
      </w:r>
      <w:r w:rsidR="00CD1018">
        <w:rPr>
          <w:rFonts w:ascii="Times New Roman" w:hAnsi="Times New Roman" w:cs="Times New Roman"/>
          <w:sz w:val="24"/>
          <w:szCs w:val="24"/>
        </w:rPr>
        <w:t>r</w:t>
      </w:r>
      <w:r w:rsidR="003704A2">
        <w:rPr>
          <w:rFonts w:ascii="Times New Roman" w:hAnsi="Times New Roman" w:cs="Times New Roman"/>
          <w:sz w:val="24"/>
          <w:szCs w:val="24"/>
        </w:rPr>
        <w:t xml:space="preserve"> </w:t>
      </w:r>
      <w:r w:rsidR="006E77ED">
        <w:rPr>
          <w:rFonts w:ascii="Times New Roman" w:hAnsi="Times New Roman" w:cs="Times New Roman"/>
          <w:sz w:val="24"/>
          <w:szCs w:val="24"/>
        </w:rPr>
        <w:t xml:space="preserve">îmbunătățirea indicatorilor de performanță </w:t>
      </w:r>
      <w:r w:rsidR="00062650" w:rsidRPr="00682AA9">
        <w:rPr>
          <w:rFonts w:ascii="Times New Roman" w:hAnsi="Times New Roman" w:cs="Times New Roman"/>
          <w:sz w:val="24"/>
          <w:szCs w:val="24"/>
        </w:rPr>
        <w:t>etc</w:t>
      </w:r>
      <w:r w:rsidR="006E77ED">
        <w:rPr>
          <w:rFonts w:ascii="Times New Roman" w:hAnsi="Times New Roman" w:cs="Times New Roman"/>
          <w:sz w:val="24"/>
          <w:szCs w:val="24"/>
        </w:rPr>
        <w:t>).</w:t>
      </w:r>
      <w:r w:rsidR="00062650" w:rsidRPr="00682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650" w:rsidRPr="00682AA9" w:rsidRDefault="00062650" w:rsidP="00EC12D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2650" w:rsidRPr="00682AA9" w:rsidRDefault="00062650" w:rsidP="00EC12D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B7938" w:rsidRDefault="00DB7938" w:rsidP="00EC12DF">
      <w:pPr>
        <w:pStyle w:val="ListParagraph"/>
        <w:spacing w:line="24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>4</w:t>
      </w:r>
      <w:r w:rsidRPr="00682AA9">
        <w:rPr>
          <w:rFonts w:ascii="Times New Roman" w:hAnsi="Times New Roman" w:cs="Times New Roman"/>
          <w:b/>
          <w:sz w:val="24"/>
          <w:szCs w:val="24"/>
        </w:rPr>
        <w:t>. Calculul de eficienta</w:t>
      </w:r>
      <w:r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Pr="00682AA9">
        <w:rPr>
          <w:rFonts w:ascii="Times New Roman" w:hAnsi="Times New Roman" w:cs="Times New Roman"/>
          <w:b/>
          <w:sz w:val="24"/>
          <w:szCs w:val="24"/>
        </w:rPr>
        <w:t>se realiz</w:t>
      </w:r>
      <w:r w:rsidR="006E77ED">
        <w:rPr>
          <w:rFonts w:ascii="Times New Roman" w:hAnsi="Times New Roman" w:cs="Times New Roman"/>
          <w:b/>
          <w:sz w:val="24"/>
          <w:szCs w:val="24"/>
        </w:rPr>
        <w:t>ează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conform machete</w:t>
      </w:r>
      <w:r w:rsidR="00EC12DF" w:rsidRPr="00682AA9">
        <w:rPr>
          <w:rFonts w:ascii="Times New Roman" w:hAnsi="Times New Roman" w:cs="Times New Roman"/>
          <w:b/>
          <w:sz w:val="24"/>
          <w:szCs w:val="24"/>
        </w:rPr>
        <w:t>i</w:t>
      </w:r>
      <w:r w:rsidRPr="00682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12DF" w:rsidRPr="00682AA9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>C</w:t>
      </w:r>
      <w:r w:rsidRPr="00682AA9">
        <w:rPr>
          <w:rFonts w:ascii="Times New Roman" w:hAnsi="Times New Roman" w:cs="Times New Roman"/>
          <w:b/>
          <w:i/>
          <w:sz w:val="24"/>
          <w:szCs w:val="24"/>
        </w:rPr>
        <w:t>alcul de eficienta</w:t>
      </w:r>
      <w:r w:rsidR="00EC12DF" w:rsidRPr="00682AA9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82AA9">
        <w:rPr>
          <w:rFonts w:ascii="Times New Roman" w:hAnsi="Times New Roman" w:cs="Times New Roman"/>
          <w:b/>
          <w:sz w:val="24"/>
          <w:szCs w:val="24"/>
        </w:rPr>
        <w:t>, in care:</w:t>
      </w:r>
    </w:p>
    <w:p w:rsidR="00E66115" w:rsidRPr="00682AA9" w:rsidRDefault="00E66115" w:rsidP="00EC12DF">
      <w:pPr>
        <w:pStyle w:val="ListParagraph"/>
        <w:spacing w:line="24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</w:p>
    <w:p w:rsidR="00DB7938" w:rsidRPr="00682AA9" w:rsidRDefault="006E77ED" w:rsidP="00EC12D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RRR reprezintă rata reglementată a rentabilității capitalului aprobată</w:t>
      </w:r>
      <w:r w:rsidR="00384786">
        <w:rPr>
          <w:rFonts w:ascii="Times New Roman" w:hAnsi="Times New Roman" w:cs="Times New Roman"/>
          <w:sz w:val="24"/>
          <w:szCs w:val="24"/>
        </w:rPr>
        <w:t xml:space="preserve"> </w:t>
      </w:r>
      <w:r w:rsidR="00DB7938" w:rsidRPr="00682AA9">
        <w:rPr>
          <w:rFonts w:ascii="Times New Roman" w:hAnsi="Times New Roman" w:cs="Times New Roman"/>
          <w:sz w:val="24"/>
          <w:szCs w:val="24"/>
        </w:rPr>
        <w:t>de ANRE</w:t>
      </w:r>
      <w:r w:rsidR="00384786">
        <w:rPr>
          <w:rFonts w:ascii="Times New Roman" w:hAnsi="Times New Roman" w:cs="Times New Roman"/>
          <w:sz w:val="24"/>
          <w:szCs w:val="24"/>
        </w:rPr>
        <w:t xml:space="preserve">, în vigoare în </w:t>
      </w:r>
      <w:r w:rsidR="00957049">
        <w:rPr>
          <w:rFonts w:ascii="Times New Roman" w:hAnsi="Times New Roman" w:cs="Times New Roman"/>
          <w:sz w:val="24"/>
          <w:szCs w:val="24"/>
        </w:rPr>
        <w:t xml:space="preserve">anul în </w:t>
      </w:r>
      <w:r w:rsidR="00384786">
        <w:rPr>
          <w:rFonts w:ascii="Times New Roman" w:hAnsi="Times New Roman" w:cs="Times New Roman"/>
          <w:sz w:val="24"/>
          <w:szCs w:val="24"/>
        </w:rPr>
        <w:t>care se realizează calculul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</w:p>
    <w:p w:rsidR="00DB7938" w:rsidRPr="00682AA9" w:rsidRDefault="00384786" w:rsidP="00384786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84786">
        <w:rPr>
          <w:rFonts w:ascii="Times New Roman" w:hAnsi="Times New Roman" w:cs="Times New Roman"/>
          <w:sz w:val="24"/>
          <w:szCs w:val="24"/>
        </w:rPr>
        <w:t>durata de analiză egală cu durata de viaţă economică a investiţiei, determinată prin ponderarea duratelor de viață reglementate ale mijloacelor fixe rezultate din lucrarea de investiții, dar nu mai mică de 25 de ani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</w:p>
    <w:p w:rsidR="00DB7938" w:rsidRDefault="00EC12DF" w:rsidP="00EC12D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>i</w:t>
      </w:r>
      <w:r w:rsidR="00DB7938" w:rsidRPr="00682AA9">
        <w:rPr>
          <w:rFonts w:ascii="Times New Roman" w:hAnsi="Times New Roman" w:cs="Times New Roman"/>
          <w:sz w:val="24"/>
          <w:szCs w:val="24"/>
        </w:rPr>
        <w:t xml:space="preserve">mpozitul pe </w:t>
      </w:r>
      <w:r w:rsidR="00D84EB9">
        <w:rPr>
          <w:rFonts w:ascii="Times New Roman" w:hAnsi="Times New Roman" w:cs="Times New Roman"/>
          <w:sz w:val="24"/>
          <w:szCs w:val="24"/>
        </w:rPr>
        <w:t>profit se consideră egal cu</w:t>
      </w:r>
      <w:r w:rsidR="00DB7938" w:rsidRPr="00682AA9">
        <w:rPr>
          <w:rFonts w:ascii="Times New Roman" w:hAnsi="Times New Roman" w:cs="Times New Roman"/>
          <w:sz w:val="24"/>
          <w:szCs w:val="24"/>
        </w:rPr>
        <w:t xml:space="preserve"> </w:t>
      </w:r>
      <w:r w:rsidR="00957049">
        <w:rPr>
          <w:rFonts w:ascii="Times New Roman" w:hAnsi="Times New Roman" w:cs="Times New Roman"/>
          <w:sz w:val="24"/>
          <w:szCs w:val="24"/>
        </w:rPr>
        <w:t>cel aflat în vigoare în anul în care se realizează calculul</w:t>
      </w:r>
      <w:r w:rsidR="00A9278C" w:rsidRPr="00682AA9">
        <w:rPr>
          <w:rFonts w:ascii="Times New Roman" w:hAnsi="Times New Roman" w:cs="Times New Roman"/>
          <w:sz w:val="24"/>
          <w:szCs w:val="24"/>
        </w:rPr>
        <w:t>;</w:t>
      </w:r>
      <w:r w:rsidR="00DB7938" w:rsidRPr="00682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12DF" w:rsidRPr="00682AA9" w:rsidRDefault="00EC12DF" w:rsidP="00EC12DF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82AA9">
        <w:rPr>
          <w:rFonts w:ascii="Times New Roman" w:hAnsi="Times New Roman" w:cs="Times New Roman"/>
          <w:sz w:val="24"/>
          <w:szCs w:val="24"/>
        </w:rPr>
        <w:t>indicatorii EBITDA, EBIT, V</w:t>
      </w:r>
      <w:r w:rsidR="00681AD0">
        <w:rPr>
          <w:rFonts w:ascii="Times New Roman" w:hAnsi="Times New Roman" w:cs="Times New Roman"/>
          <w:sz w:val="24"/>
          <w:szCs w:val="24"/>
        </w:rPr>
        <w:t>AN</w:t>
      </w:r>
      <w:r w:rsidRPr="00682AA9">
        <w:rPr>
          <w:rFonts w:ascii="Times New Roman" w:hAnsi="Times New Roman" w:cs="Times New Roman"/>
          <w:sz w:val="24"/>
          <w:szCs w:val="24"/>
        </w:rPr>
        <w:t>, IRR</w:t>
      </w:r>
      <w:r w:rsidR="00681AD0">
        <w:rPr>
          <w:rFonts w:ascii="Times New Roman" w:hAnsi="Times New Roman" w:cs="Times New Roman"/>
          <w:sz w:val="24"/>
          <w:szCs w:val="24"/>
        </w:rPr>
        <w:t>, DRI</w:t>
      </w:r>
      <w:r w:rsidRPr="00682AA9">
        <w:rPr>
          <w:rFonts w:ascii="Times New Roman" w:hAnsi="Times New Roman" w:cs="Times New Roman"/>
          <w:sz w:val="24"/>
          <w:szCs w:val="24"/>
        </w:rPr>
        <w:t xml:space="preserve"> se calculeaza conform formulelor din </w:t>
      </w:r>
      <w:r w:rsidR="00A9278C" w:rsidRPr="00682AA9">
        <w:rPr>
          <w:rFonts w:ascii="Times New Roman" w:hAnsi="Times New Roman" w:cs="Times New Roman"/>
          <w:sz w:val="24"/>
          <w:szCs w:val="24"/>
        </w:rPr>
        <w:t>macheta.</w:t>
      </w:r>
    </w:p>
    <w:p w:rsidR="00EC12DF" w:rsidRPr="00682AA9" w:rsidRDefault="00EC12DF" w:rsidP="00EC12D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12DF" w:rsidRPr="00682AA9" w:rsidRDefault="00EC12DF" w:rsidP="00EC12DF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7FEC" w:rsidRPr="00682AA9" w:rsidRDefault="00F47FEC" w:rsidP="00EC12D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  <w:r w:rsidRPr="00682AA9">
        <w:rPr>
          <w:rFonts w:ascii="Times New Roman" w:hAnsi="Times New Roman" w:cs="Times New Roman"/>
          <w:sz w:val="24"/>
          <w:szCs w:val="24"/>
        </w:rPr>
        <w:tab/>
      </w:r>
    </w:p>
    <w:sectPr w:rsidR="00F47FEC" w:rsidRPr="00682A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0DE9"/>
    <w:multiLevelType w:val="hybridMultilevel"/>
    <w:tmpl w:val="A3E863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5071FE"/>
    <w:multiLevelType w:val="hybridMultilevel"/>
    <w:tmpl w:val="64908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A11B4"/>
    <w:multiLevelType w:val="hybridMultilevel"/>
    <w:tmpl w:val="ACE68422"/>
    <w:lvl w:ilvl="0" w:tplc="6BA878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8491A"/>
    <w:multiLevelType w:val="hybridMultilevel"/>
    <w:tmpl w:val="4554F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22696"/>
    <w:multiLevelType w:val="hybridMultilevel"/>
    <w:tmpl w:val="63FC444A"/>
    <w:lvl w:ilvl="0" w:tplc="6BA878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7AC"/>
    <w:rsid w:val="00062650"/>
    <w:rsid w:val="0010225F"/>
    <w:rsid w:val="001029AE"/>
    <w:rsid w:val="00107DED"/>
    <w:rsid w:val="00113FD4"/>
    <w:rsid w:val="001B1C0C"/>
    <w:rsid w:val="00202B30"/>
    <w:rsid w:val="002250D1"/>
    <w:rsid w:val="002574E2"/>
    <w:rsid w:val="002775DC"/>
    <w:rsid w:val="00317EB7"/>
    <w:rsid w:val="003704A2"/>
    <w:rsid w:val="00384786"/>
    <w:rsid w:val="00420AA0"/>
    <w:rsid w:val="00471FBB"/>
    <w:rsid w:val="004D778B"/>
    <w:rsid w:val="00503B31"/>
    <w:rsid w:val="005067AC"/>
    <w:rsid w:val="0051513A"/>
    <w:rsid w:val="00554B3C"/>
    <w:rsid w:val="00590E00"/>
    <w:rsid w:val="005C1032"/>
    <w:rsid w:val="00681AD0"/>
    <w:rsid w:val="00682AA9"/>
    <w:rsid w:val="006D187C"/>
    <w:rsid w:val="006E77ED"/>
    <w:rsid w:val="007C343D"/>
    <w:rsid w:val="007E244E"/>
    <w:rsid w:val="008F4F31"/>
    <w:rsid w:val="008F5278"/>
    <w:rsid w:val="00957049"/>
    <w:rsid w:val="00960380"/>
    <w:rsid w:val="009D24D8"/>
    <w:rsid w:val="00A36C41"/>
    <w:rsid w:val="00A9278C"/>
    <w:rsid w:val="00B30469"/>
    <w:rsid w:val="00B44E05"/>
    <w:rsid w:val="00B97B6A"/>
    <w:rsid w:val="00BA6A96"/>
    <w:rsid w:val="00C738D2"/>
    <w:rsid w:val="00C8271E"/>
    <w:rsid w:val="00CD1018"/>
    <w:rsid w:val="00CE32C8"/>
    <w:rsid w:val="00CF38CF"/>
    <w:rsid w:val="00D434B9"/>
    <w:rsid w:val="00D65860"/>
    <w:rsid w:val="00D84EB9"/>
    <w:rsid w:val="00D91760"/>
    <w:rsid w:val="00DA3D18"/>
    <w:rsid w:val="00DB7938"/>
    <w:rsid w:val="00E17209"/>
    <w:rsid w:val="00E17CE7"/>
    <w:rsid w:val="00E32265"/>
    <w:rsid w:val="00E56D37"/>
    <w:rsid w:val="00E65D4A"/>
    <w:rsid w:val="00E66115"/>
    <w:rsid w:val="00EC12DF"/>
    <w:rsid w:val="00F47FEC"/>
    <w:rsid w:val="00F56D52"/>
    <w:rsid w:val="00FD07FA"/>
    <w:rsid w:val="00FE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7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1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FBB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7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1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FBB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2018-10-04T13:33:00Z</cp:lastPrinted>
  <dcterms:created xsi:type="dcterms:W3CDTF">2018-10-04T13:27:00Z</dcterms:created>
  <dcterms:modified xsi:type="dcterms:W3CDTF">2018-10-12T10:36:00Z</dcterms:modified>
</cp:coreProperties>
</file>