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20A2" w:rsidRDefault="00AE20A2" w:rsidP="00AD1362">
      <w:pPr>
        <w:spacing w:line="276" w:lineRule="auto"/>
        <w:jc w:val="center"/>
        <w:rPr>
          <w:rFonts w:ascii="Times New Roman" w:hAnsi="Times New Roman" w:cs="Times New Roman"/>
          <w:b/>
          <w:bCs/>
          <w:sz w:val="24"/>
          <w:szCs w:val="24"/>
          <w:lang w:eastAsia="ro-RO"/>
        </w:rPr>
      </w:pPr>
    </w:p>
    <w:p w:rsidR="00AD1362" w:rsidRPr="003A377E" w:rsidRDefault="003A377E" w:rsidP="00AD1362">
      <w:pPr>
        <w:spacing w:line="276" w:lineRule="auto"/>
        <w:jc w:val="center"/>
        <w:rPr>
          <w:rFonts w:ascii="Times New Roman" w:hAnsi="Times New Roman" w:cs="Times New Roman"/>
          <w:b/>
          <w:bCs/>
          <w:sz w:val="24"/>
          <w:szCs w:val="24"/>
          <w:lang w:eastAsia="ro-RO"/>
        </w:rPr>
      </w:pPr>
      <w:r w:rsidRPr="003A377E">
        <w:rPr>
          <w:rFonts w:ascii="Times New Roman" w:hAnsi="Times New Roman" w:cs="Times New Roman"/>
          <w:b/>
          <w:bCs/>
          <w:sz w:val="24"/>
          <w:szCs w:val="24"/>
          <w:lang w:eastAsia="ro-RO"/>
        </w:rPr>
        <w:t xml:space="preserve">COMUNICAT </w:t>
      </w:r>
      <w:r w:rsidR="00AD1362" w:rsidRPr="003A377E">
        <w:rPr>
          <w:rFonts w:ascii="Times New Roman" w:hAnsi="Times New Roman" w:cs="Times New Roman"/>
          <w:b/>
          <w:bCs/>
          <w:sz w:val="24"/>
          <w:szCs w:val="24"/>
          <w:lang w:eastAsia="ro-RO"/>
        </w:rPr>
        <w:t>DE PRESĂ</w:t>
      </w:r>
    </w:p>
    <w:p w:rsidR="003A377E" w:rsidRPr="00AE20A2" w:rsidRDefault="00AE20A2" w:rsidP="00AE20A2">
      <w:pPr>
        <w:jc w:val="center"/>
        <w:rPr>
          <w:rFonts w:ascii="Times New Roman" w:hAnsi="Times New Roman" w:cs="Times New Roman"/>
          <w:b/>
          <w:sz w:val="24"/>
          <w:szCs w:val="24"/>
        </w:rPr>
      </w:pPr>
      <w:r>
        <w:rPr>
          <w:rFonts w:ascii="Times New Roman" w:hAnsi="Times New Roman" w:cs="Times New Roman"/>
          <w:b/>
          <w:bCs/>
          <w:sz w:val="24"/>
          <w:szCs w:val="24"/>
          <w:lang w:eastAsia="ro-RO"/>
        </w:rPr>
        <w:t>p</w:t>
      </w:r>
      <w:r w:rsidRPr="00AE20A2">
        <w:rPr>
          <w:rFonts w:ascii="Times New Roman" w:hAnsi="Times New Roman" w:cs="Times New Roman"/>
          <w:b/>
          <w:bCs/>
          <w:sz w:val="24"/>
          <w:szCs w:val="24"/>
          <w:lang w:eastAsia="ro-RO"/>
        </w:rPr>
        <w:t xml:space="preserve">rivind </w:t>
      </w:r>
      <w:r>
        <w:rPr>
          <w:rFonts w:ascii="Times New Roman" w:hAnsi="Times New Roman" w:cs="Times New Roman"/>
          <w:b/>
          <w:bCs/>
          <w:sz w:val="24"/>
          <w:szCs w:val="24"/>
          <w:lang w:eastAsia="ro-RO"/>
        </w:rPr>
        <w:t xml:space="preserve">aprobarea </w:t>
      </w:r>
      <w:proofErr w:type="spellStart"/>
      <w:r w:rsidRPr="00AE20A2">
        <w:rPr>
          <w:rFonts w:ascii="Times New Roman" w:hAnsi="Times New Roman" w:cs="Times New Roman"/>
          <w:b/>
          <w:bCs/>
          <w:sz w:val="24"/>
          <w:szCs w:val="24"/>
          <w:lang w:eastAsia="ro-RO"/>
        </w:rPr>
        <w:t>preţuril</w:t>
      </w:r>
      <w:r>
        <w:rPr>
          <w:rFonts w:ascii="Times New Roman" w:hAnsi="Times New Roman" w:cs="Times New Roman"/>
          <w:b/>
          <w:bCs/>
          <w:sz w:val="24"/>
          <w:szCs w:val="24"/>
          <w:lang w:eastAsia="ro-RO"/>
        </w:rPr>
        <w:t>or</w:t>
      </w:r>
      <w:proofErr w:type="spellEnd"/>
      <w:r w:rsidRPr="00AE20A2">
        <w:rPr>
          <w:rFonts w:ascii="Times New Roman" w:hAnsi="Times New Roman" w:cs="Times New Roman"/>
          <w:b/>
          <w:bCs/>
          <w:sz w:val="24"/>
          <w:szCs w:val="24"/>
          <w:lang w:eastAsia="ro-RO"/>
        </w:rPr>
        <w:t xml:space="preserve"> energiei termice livrate operatorilor de transport </w:t>
      </w:r>
      <w:proofErr w:type="spellStart"/>
      <w:r w:rsidRPr="00AE20A2">
        <w:rPr>
          <w:rFonts w:ascii="Times New Roman" w:hAnsi="Times New Roman" w:cs="Times New Roman"/>
          <w:b/>
          <w:bCs/>
          <w:sz w:val="24"/>
          <w:szCs w:val="24"/>
          <w:lang w:eastAsia="ro-RO"/>
        </w:rPr>
        <w:t>şi</w:t>
      </w:r>
      <w:proofErr w:type="spellEnd"/>
      <w:r w:rsidRPr="00AE20A2">
        <w:rPr>
          <w:rFonts w:ascii="Times New Roman" w:hAnsi="Times New Roman" w:cs="Times New Roman"/>
          <w:b/>
          <w:bCs/>
          <w:sz w:val="24"/>
          <w:szCs w:val="24"/>
          <w:lang w:eastAsia="ro-RO"/>
        </w:rPr>
        <w:t xml:space="preserve"> distribuție a energiei termice </w:t>
      </w:r>
      <w:proofErr w:type="spellStart"/>
      <w:r w:rsidRPr="00AE20A2">
        <w:rPr>
          <w:rFonts w:ascii="Times New Roman" w:hAnsi="Times New Roman" w:cs="Times New Roman"/>
          <w:b/>
          <w:bCs/>
          <w:sz w:val="24"/>
          <w:szCs w:val="24"/>
          <w:lang w:eastAsia="ro-RO"/>
        </w:rPr>
        <w:t>şi</w:t>
      </w:r>
      <w:proofErr w:type="spellEnd"/>
      <w:r w:rsidRPr="00AE20A2">
        <w:rPr>
          <w:rFonts w:ascii="Times New Roman" w:hAnsi="Times New Roman" w:cs="Times New Roman"/>
          <w:b/>
          <w:bCs/>
          <w:sz w:val="24"/>
          <w:szCs w:val="24"/>
          <w:lang w:eastAsia="ro-RO"/>
        </w:rPr>
        <w:t xml:space="preserve"> </w:t>
      </w:r>
      <w:r>
        <w:rPr>
          <w:rFonts w:ascii="Times New Roman" w:hAnsi="Times New Roman" w:cs="Times New Roman"/>
          <w:b/>
          <w:bCs/>
          <w:sz w:val="24"/>
          <w:szCs w:val="24"/>
          <w:lang w:eastAsia="ro-RO"/>
        </w:rPr>
        <w:t xml:space="preserve">a </w:t>
      </w:r>
      <w:r w:rsidRPr="00AE20A2">
        <w:rPr>
          <w:rFonts w:ascii="Times New Roman" w:hAnsi="Times New Roman" w:cs="Times New Roman"/>
          <w:b/>
          <w:bCs/>
          <w:sz w:val="24"/>
          <w:szCs w:val="24"/>
          <w:lang w:eastAsia="ro-RO"/>
        </w:rPr>
        <w:t>b</w:t>
      </w:r>
      <w:r w:rsidRPr="00AE20A2">
        <w:rPr>
          <w:rFonts w:ascii="Times New Roman" w:hAnsi="Times New Roman" w:cs="Times New Roman"/>
          <w:b/>
          <w:sz w:val="24"/>
          <w:szCs w:val="24"/>
        </w:rPr>
        <w:t>onusul</w:t>
      </w:r>
      <w:r>
        <w:rPr>
          <w:rFonts w:ascii="Times New Roman" w:hAnsi="Times New Roman" w:cs="Times New Roman"/>
          <w:b/>
          <w:sz w:val="24"/>
          <w:szCs w:val="24"/>
        </w:rPr>
        <w:t>ui</w:t>
      </w:r>
      <w:r w:rsidRPr="00AE20A2">
        <w:rPr>
          <w:rFonts w:ascii="Times New Roman" w:hAnsi="Times New Roman" w:cs="Times New Roman"/>
          <w:b/>
          <w:sz w:val="24"/>
          <w:szCs w:val="24"/>
        </w:rPr>
        <w:t xml:space="preserve"> pentru sprijinirea producerii energiei electrice </w:t>
      </w:r>
      <w:proofErr w:type="spellStart"/>
      <w:r w:rsidRPr="00AE20A2">
        <w:rPr>
          <w:rFonts w:ascii="Times New Roman" w:hAnsi="Times New Roman" w:cs="Times New Roman"/>
          <w:b/>
          <w:sz w:val="24"/>
          <w:szCs w:val="24"/>
        </w:rPr>
        <w:t>şi</w:t>
      </w:r>
      <w:proofErr w:type="spellEnd"/>
      <w:r w:rsidRPr="00AE20A2">
        <w:rPr>
          <w:rFonts w:ascii="Times New Roman" w:hAnsi="Times New Roman" w:cs="Times New Roman"/>
          <w:b/>
          <w:sz w:val="24"/>
          <w:szCs w:val="24"/>
        </w:rPr>
        <w:t xml:space="preserve"> a energiei termice în cogenerare de înaltă eficiență</w:t>
      </w:r>
    </w:p>
    <w:p w:rsidR="003A377E" w:rsidRPr="003A377E" w:rsidRDefault="003A377E" w:rsidP="003A377E">
      <w:pPr>
        <w:ind w:firstLine="720"/>
        <w:jc w:val="both"/>
        <w:rPr>
          <w:rFonts w:ascii="Times New Roman" w:hAnsi="Times New Roman" w:cs="Times New Roman"/>
          <w:sz w:val="24"/>
          <w:szCs w:val="24"/>
        </w:rPr>
      </w:pPr>
      <w:r>
        <w:rPr>
          <w:rFonts w:ascii="Times New Roman" w:hAnsi="Times New Roman" w:cs="Times New Roman"/>
          <w:sz w:val="24"/>
          <w:szCs w:val="24"/>
        </w:rPr>
        <w:t>Î</w:t>
      </w:r>
      <w:r w:rsidRPr="003A377E">
        <w:rPr>
          <w:rFonts w:ascii="Times New Roman" w:hAnsi="Times New Roman" w:cs="Times New Roman"/>
          <w:sz w:val="24"/>
          <w:szCs w:val="24"/>
        </w:rPr>
        <w:t xml:space="preserve">n ședința Comitetului de reglementare din data de </w:t>
      </w:r>
      <w:r>
        <w:rPr>
          <w:rFonts w:ascii="Times New Roman" w:hAnsi="Times New Roman" w:cs="Times New Roman"/>
          <w:sz w:val="24"/>
          <w:szCs w:val="24"/>
        </w:rPr>
        <w:t>27.10</w:t>
      </w:r>
      <w:r w:rsidRPr="003A377E">
        <w:rPr>
          <w:rFonts w:ascii="Times New Roman" w:hAnsi="Times New Roman" w:cs="Times New Roman"/>
          <w:sz w:val="24"/>
          <w:szCs w:val="24"/>
        </w:rPr>
        <w:t>.2021,</w:t>
      </w:r>
      <w:r>
        <w:rPr>
          <w:rFonts w:ascii="Times New Roman" w:hAnsi="Times New Roman" w:cs="Times New Roman"/>
          <w:sz w:val="24"/>
          <w:szCs w:val="24"/>
        </w:rPr>
        <w:t xml:space="preserve"> ANRE</w:t>
      </w:r>
      <w:r w:rsidRPr="003A377E">
        <w:rPr>
          <w:rFonts w:ascii="Times New Roman" w:hAnsi="Times New Roman" w:cs="Times New Roman"/>
          <w:sz w:val="24"/>
          <w:szCs w:val="24"/>
        </w:rPr>
        <w:t xml:space="preserve"> a aprobat</w:t>
      </w:r>
      <w:r>
        <w:rPr>
          <w:rFonts w:ascii="Times New Roman" w:hAnsi="Times New Roman" w:cs="Times New Roman"/>
          <w:sz w:val="24"/>
          <w:szCs w:val="24"/>
        </w:rPr>
        <w:t>,</w:t>
      </w:r>
      <w:r w:rsidRPr="003A377E">
        <w:rPr>
          <w:rFonts w:ascii="Times New Roman" w:hAnsi="Times New Roman" w:cs="Times New Roman"/>
          <w:sz w:val="24"/>
          <w:szCs w:val="24"/>
        </w:rPr>
        <w:t xml:space="preserve"> </w:t>
      </w:r>
      <w:r>
        <w:rPr>
          <w:rFonts w:ascii="Times New Roman" w:hAnsi="Times New Roman" w:cs="Times New Roman"/>
          <w:sz w:val="24"/>
          <w:szCs w:val="24"/>
        </w:rPr>
        <w:t>î</w:t>
      </w:r>
      <w:r w:rsidRPr="003A377E">
        <w:rPr>
          <w:rFonts w:ascii="Times New Roman" w:hAnsi="Times New Roman" w:cs="Times New Roman"/>
          <w:sz w:val="24"/>
          <w:szCs w:val="24"/>
        </w:rPr>
        <w:t xml:space="preserve">n conformitate cu prevederile </w:t>
      </w:r>
      <w:r w:rsidRPr="00AE20A2">
        <w:rPr>
          <w:rFonts w:ascii="Times New Roman" w:hAnsi="Times New Roman" w:cs="Times New Roman"/>
          <w:i/>
          <w:sz w:val="24"/>
          <w:szCs w:val="24"/>
        </w:rPr>
        <w:t>H.G. nr. 1215/2009 privind stabilirea criteriilor și a condițiilor necesare implementării schemei de sprijin pentru promovarea cogenerării de înaltă eficiență pe baza cererii de energie termică utilă, cu modificările și completările ulterioare</w:t>
      </w:r>
      <w:r w:rsidRPr="003A377E">
        <w:rPr>
          <w:rFonts w:ascii="Times New Roman" w:hAnsi="Times New Roman" w:cs="Times New Roman"/>
          <w:sz w:val="24"/>
          <w:szCs w:val="24"/>
        </w:rPr>
        <w:t>, prețul energiei termice</w:t>
      </w:r>
      <w:r w:rsidR="00AE20A2">
        <w:rPr>
          <w:rFonts w:ascii="Times New Roman" w:hAnsi="Times New Roman" w:cs="Times New Roman"/>
          <w:sz w:val="24"/>
          <w:szCs w:val="24"/>
        </w:rPr>
        <w:t xml:space="preserve"> </w:t>
      </w:r>
      <w:r w:rsidR="00EA03C1" w:rsidRPr="003A377E">
        <w:rPr>
          <w:rFonts w:ascii="Times New Roman" w:hAnsi="Times New Roman" w:cs="Times New Roman"/>
          <w:sz w:val="24"/>
          <w:szCs w:val="24"/>
        </w:rPr>
        <w:t xml:space="preserve">livrate operatorilor de transport </w:t>
      </w:r>
      <w:proofErr w:type="spellStart"/>
      <w:r w:rsidR="00EA03C1">
        <w:rPr>
          <w:rFonts w:ascii="Times New Roman" w:hAnsi="Times New Roman" w:cs="Times New Roman"/>
          <w:sz w:val="24"/>
          <w:szCs w:val="24"/>
        </w:rPr>
        <w:t>ş</w:t>
      </w:r>
      <w:r w:rsidR="00EA03C1" w:rsidRPr="003A377E">
        <w:rPr>
          <w:rFonts w:ascii="Times New Roman" w:hAnsi="Times New Roman" w:cs="Times New Roman"/>
          <w:sz w:val="24"/>
          <w:szCs w:val="24"/>
        </w:rPr>
        <w:t>i</w:t>
      </w:r>
      <w:proofErr w:type="spellEnd"/>
      <w:r w:rsidR="00EA03C1" w:rsidRPr="003A377E">
        <w:rPr>
          <w:rFonts w:ascii="Times New Roman" w:hAnsi="Times New Roman" w:cs="Times New Roman"/>
          <w:sz w:val="24"/>
          <w:szCs w:val="24"/>
        </w:rPr>
        <w:t xml:space="preserve"> distribuție a energiei </w:t>
      </w:r>
      <w:r w:rsidR="00EA03C1">
        <w:rPr>
          <w:rFonts w:ascii="Times New Roman" w:hAnsi="Times New Roman" w:cs="Times New Roman"/>
          <w:sz w:val="24"/>
          <w:szCs w:val="24"/>
        </w:rPr>
        <w:t>t</w:t>
      </w:r>
      <w:r w:rsidR="00EA03C1" w:rsidRPr="003A377E">
        <w:rPr>
          <w:rFonts w:ascii="Times New Roman" w:hAnsi="Times New Roman" w:cs="Times New Roman"/>
          <w:sz w:val="24"/>
          <w:szCs w:val="24"/>
        </w:rPr>
        <w:t>ermice</w:t>
      </w:r>
      <w:r w:rsidR="00EA03C1">
        <w:rPr>
          <w:rFonts w:ascii="Times New Roman" w:hAnsi="Times New Roman" w:cs="Times New Roman"/>
          <w:sz w:val="24"/>
          <w:szCs w:val="24"/>
        </w:rPr>
        <w:t xml:space="preserve"> </w:t>
      </w:r>
      <w:proofErr w:type="spellStart"/>
      <w:r w:rsidR="00AE20A2">
        <w:rPr>
          <w:rFonts w:ascii="Times New Roman" w:hAnsi="Times New Roman" w:cs="Times New Roman"/>
          <w:sz w:val="24"/>
          <w:szCs w:val="24"/>
        </w:rPr>
        <w:t>şi</w:t>
      </w:r>
      <w:proofErr w:type="spellEnd"/>
      <w:r w:rsidR="00AE20A2">
        <w:rPr>
          <w:rFonts w:ascii="Times New Roman" w:hAnsi="Times New Roman" w:cs="Times New Roman"/>
          <w:sz w:val="24"/>
          <w:szCs w:val="24"/>
        </w:rPr>
        <w:t xml:space="preserve"> </w:t>
      </w:r>
      <w:r w:rsidRPr="003A377E">
        <w:rPr>
          <w:rFonts w:ascii="Times New Roman" w:hAnsi="Times New Roman" w:cs="Times New Roman"/>
          <w:sz w:val="24"/>
          <w:szCs w:val="24"/>
        </w:rPr>
        <w:t xml:space="preserve">bonusul acordat utilizând datele unor centrale de cogenerare de referință și respectiv ale unei centrale termice de referință, așa cum au fost notificate Comisiei Europene. </w:t>
      </w:r>
    </w:p>
    <w:p w:rsidR="003A377E" w:rsidRPr="003A377E" w:rsidRDefault="003A377E" w:rsidP="003A377E">
      <w:pPr>
        <w:ind w:firstLine="720"/>
        <w:jc w:val="both"/>
        <w:rPr>
          <w:rFonts w:ascii="Times New Roman" w:hAnsi="Times New Roman" w:cs="Times New Roman"/>
          <w:sz w:val="24"/>
          <w:szCs w:val="24"/>
        </w:rPr>
      </w:pPr>
      <w:r w:rsidRPr="003A377E">
        <w:rPr>
          <w:rFonts w:ascii="Times New Roman" w:hAnsi="Times New Roman" w:cs="Times New Roman"/>
          <w:sz w:val="24"/>
          <w:szCs w:val="24"/>
        </w:rPr>
        <w:t>Astfel, pre</w:t>
      </w:r>
      <w:r>
        <w:rPr>
          <w:rFonts w:ascii="Times New Roman" w:hAnsi="Times New Roman" w:cs="Times New Roman"/>
          <w:sz w:val="24"/>
          <w:szCs w:val="24"/>
        </w:rPr>
        <w:t>ţ</w:t>
      </w:r>
      <w:r w:rsidRPr="003A377E">
        <w:rPr>
          <w:rFonts w:ascii="Times New Roman" w:hAnsi="Times New Roman" w:cs="Times New Roman"/>
          <w:sz w:val="24"/>
          <w:szCs w:val="24"/>
        </w:rPr>
        <w:t xml:space="preserve">urile energiei termice livrate operatorilor de transport </w:t>
      </w:r>
      <w:proofErr w:type="spellStart"/>
      <w:r>
        <w:rPr>
          <w:rFonts w:ascii="Times New Roman" w:hAnsi="Times New Roman" w:cs="Times New Roman"/>
          <w:sz w:val="24"/>
          <w:szCs w:val="24"/>
        </w:rPr>
        <w:t>ş</w:t>
      </w:r>
      <w:r w:rsidRPr="003A377E">
        <w:rPr>
          <w:rFonts w:ascii="Times New Roman" w:hAnsi="Times New Roman" w:cs="Times New Roman"/>
          <w:sz w:val="24"/>
          <w:szCs w:val="24"/>
        </w:rPr>
        <w:t>i</w:t>
      </w:r>
      <w:proofErr w:type="spellEnd"/>
      <w:r w:rsidRPr="003A377E">
        <w:rPr>
          <w:rFonts w:ascii="Times New Roman" w:hAnsi="Times New Roman" w:cs="Times New Roman"/>
          <w:sz w:val="24"/>
          <w:szCs w:val="24"/>
        </w:rPr>
        <w:t xml:space="preserve"> distribuție a energiei </w:t>
      </w:r>
      <w:r>
        <w:rPr>
          <w:rFonts w:ascii="Times New Roman" w:hAnsi="Times New Roman" w:cs="Times New Roman"/>
          <w:sz w:val="24"/>
          <w:szCs w:val="24"/>
        </w:rPr>
        <w:t>t</w:t>
      </w:r>
      <w:r w:rsidRPr="003A377E">
        <w:rPr>
          <w:rFonts w:ascii="Times New Roman" w:hAnsi="Times New Roman" w:cs="Times New Roman"/>
          <w:sz w:val="24"/>
          <w:szCs w:val="24"/>
        </w:rPr>
        <w:t xml:space="preserve">ermice sunt prezentate </w:t>
      </w:r>
      <w:r>
        <w:rPr>
          <w:rFonts w:ascii="Times New Roman" w:hAnsi="Times New Roman" w:cs="Times New Roman"/>
          <w:sz w:val="24"/>
          <w:szCs w:val="24"/>
        </w:rPr>
        <w:t>î</w:t>
      </w:r>
      <w:r w:rsidRPr="003A377E">
        <w:rPr>
          <w:rFonts w:ascii="Times New Roman" w:hAnsi="Times New Roman" w:cs="Times New Roman"/>
          <w:sz w:val="24"/>
          <w:szCs w:val="24"/>
        </w:rPr>
        <w:t>n tabelul de mai jos:</w:t>
      </w:r>
    </w:p>
    <w:p w:rsidR="003A377E" w:rsidRPr="003A377E" w:rsidRDefault="003A377E" w:rsidP="00AE20A2">
      <w:pPr>
        <w:jc w:val="center"/>
        <w:rPr>
          <w:rFonts w:ascii="Times New Roman" w:hAnsi="Times New Roman" w:cs="Times New Roman"/>
          <w:sz w:val="24"/>
          <w:szCs w:val="24"/>
        </w:rPr>
      </w:pPr>
      <w:r w:rsidRPr="003A377E">
        <w:rPr>
          <w:rFonts w:ascii="Times New Roman" w:hAnsi="Times New Roman" w:cs="Times New Roman"/>
          <w:noProof/>
          <w:sz w:val="24"/>
          <w:szCs w:val="24"/>
        </w:rPr>
        <w:drawing>
          <wp:inline distT="0" distB="0" distL="0" distR="0" wp14:anchorId="3C7B5CC6" wp14:editId="63A2E089">
            <wp:extent cx="5523037" cy="41783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46480" cy="4196035"/>
                    </a:xfrm>
                    <a:prstGeom prst="rect">
                      <a:avLst/>
                    </a:prstGeom>
                    <a:noFill/>
                    <a:ln>
                      <a:noFill/>
                    </a:ln>
                  </pic:spPr>
                </pic:pic>
              </a:graphicData>
            </a:graphic>
          </wp:inline>
        </w:drawing>
      </w:r>
    </w:p>
    <w:p w:rsidR="00AE20A2" w:rsidRPr="00AE20A2" w:rsidRDefault="00AE20A2" w:rsidP="00AE20A2">
      <w:pPr>
        <w:ind w:firstLine="720"/>
        <w:jc w:val="both"/>
        <w:rPr>
          <w:rFonts w:ascii="Times New Roman" w:hAnsi="Times New Roman" w:cs="Times New Roman"/>
          <w:sz w:val="24"/>
          <w:szCs w:val="24"/>
        </w:rPr>
      </w:pPr>
      <w:r w:rsidRPr="00AE20A2">
        <w:rPr>
          <w:rFonts w:ascii="Times New Roman" w:hAnsi="Times New Roman" w:cs="Times New Roman"/>
          <w:sz w:val="24"/>
          <w:szCs w:val="24"/>
        </w:rPr>
        <w:t>Aceste creșteri se datorează unei creșteri medii a prețului gazelor</w:t>
      </w:r>
      <w:r w:rsidR="00B81A24">
        <w:rPr>
          <w:rFonts w:ascii="Times New Roman" w:hAnsi="Times New Roman" w:cs="Times New Roman"/>
          <w:sz w:val="24"/>
          <w:szCs w:val="24"/>
        </w:rPr>
        <w:t>,</w:t>
      </w:r>
      <w:bookmarkStart w:id="0" w:name="_GoBack"/>
      <w:bookmarkEnd w:id="0"/>
      <w:r w:rsidRPr="00AE20A2">
        <w:rPr>
          <w:rFonts w:ascii="Times New Roman" w:hAnsi="Times New Roman" w:cs="Times New Roman"/>
          <w:sz w:val="24"/>
          <w:szCs w:val="24"/>
        </w:rPr>
        <w:t xml:space="preserve"> de circa +120% pentru gaze naturale livrate din rețeaua de distribuție, de +140% a prețului gazelor naturale livrate din rețeaua de transport </w:t>
      </w:r>
      <w:proofErr w:type="spellStart"/>
      <w:r w:rsidR="00EA03C1">
        <w:rPr>
          <w:rFonts w:ascii="Times New Roman" w:hAnsi="Times New Roman" w:cs="Times New Roman"/>
          <w:sz w:val="24"/>
          <w:szCs w:val="24"/>
        </w:rPr>
        <w:t>ş</w:t>
      </w:r>
      <w:r w:rsidRPr="00AE20A2">
        <w:rPr>
          <w:rFonts w:ascii="Times New Roman" w:hAnsi="Times New Roman" w:cs="Times New Roman"/>
          <w:sz w:val="24"/>
          <w:szCs w:val="24"/>
        </w:rPr>
        <w:t>i</w:t>
      </w:r>
      <w:proofErr w:type="spellEnd"/>
      <w:r w:rsidRPr="00AE20A2">
        <w:rPr>
          <w:rFonts w:ascii="Times New Roman" w:hAnsi="Times New Roman" w:cs="Times New Roman"/>
          <w:sz w:val="24"/>
          <w:szCs w:val="24"/>
        </w:rPr>
        <w:t xml:space="preserve"> cu circa +23 % a prețului cărbunelui, față de valorile luate în calcul pentru bonusul și prețurile energiei termice valabile până la 31 octombrie 2021.</w:t>
      </w:r>
    </w:p>
    <w:p w:rsidR="00AE20A2" w:rsidRDefault="00AE20A2" w:rsidP="00AE20A2">
      <w:pPr>
        <w:ind w:firstLine="720"/>
        <w:jc w:val="both"/>
        <w:rPr>
          <w:rFonts w:ascii="Times New Roman" w:hAnsi="Times New Roman" w:cs="Times New Roman"/>
          <w:sz w:val="24"/>
          <w:szCs w:val="24"/>
        </w:rPr>
      </w:pPr>
      <w:r w:rsidRPr="00AE20A2">
        <w:rPr>
          <w:rFonts w:ascii="Times New Roman" w:hAnsi="Times New Roman" w:cs="Times New Roman"/>
          <w:sz w:val="24"/>
          <w:szCs w:val="24"/>
        </w:rPr>
        <w:t xml:space="preserve"> De asemenea</w:t>
      </w:r>
      <w:r w:rsidR="00EA03C1">
        <w:rPr>
          <w:rFonts w:ascii="Times New Roman" w:hAnsi="Times New Roman" w:cs="Times New Roman"/>
          <w:sz w:val="24"/>
          <w:szCs w:val="24"/>
        </w:rPr>
        <w:t>,</w:t>
      </w:r>
      <w:r w:rsidRPr="00AE20A2">
        <w:rPr>
          <w:rFonts w:ascii="Times New Roman" w:hAnsi="Times New Roman" w:cs="Times New Roman"/>
          <w:sz w:val="24"/>
          <w:szCs w:val="24"/>
        </w:rPr>
        <w:t xml:space="preserve"> prețul certificatelor de CO2 care trebuie cumpărate de producători a crescut cu 45% față de prețul luat în calcul la ultima ajustare de bonus și preț al energiei termice.</w:t>
      </w:r>
    </w:p>
    <w:p w:rsidR="00AE20A2" w:rsidRDefault="00AE20A2" w:rsidP="003A377E">
      <w:pPr>
        <w:ind w:firstLine="720"/>
        <w:jc w:val="both"/>
        <w:rPr>
          <w:rFonts w:ascii="Times New Roman" w:hAnsi="Times New Roman" w:cs="Times New Roman"/>
          <w:sz w:val="24"/>
          <w:szCs w:val="24"/>
        </w:rPr>
      </w:pPr>
    </w:p>
    <w:p w:rsidR="003A377E" w:rsidRPr="003A377E" w:rsidRDefault="003A377E" w:rsidP="003A377E">
      <w:pPr>
        <w:ind w:firstLine="720"/>
        <w:jc w:val="both"/>
        <w:rPr>
          <w:rFonts w:ascii="Times New Roman" w:hAnsi="Times New Roman" w:cs="Times New Roman"/>
          <w:sz w:val="24"/>
          <w:szCs w:val="24"/>
        </w:rPr>
      </w:pPr>
      <w:r w:rsidRPr="003A377E">
        <w:rPr>
          <w:rFonts w:ascii="Times New Roman" w:hAnsi="Times New Roman" w:cs="Times New Roman"/>
          <w:sz w:val="24"/>
          <w:szCs w:val="24"/>
        </w:rPr>
        <w:lastRenderedPageBreak/>
        <w:t xml:space="preserve">Bonusul acordat pentru sprijinirea producerii energiei electrice </w:t>
      </w:r>
      <w:proofErr w:type="spellStart"/>
      <w:r>
        <w:rPr>
          <w:rFonts w:ascii="Times New Roman" w:hAnsi="Times New Roman" w:cs="Times New Roman"/>
          <w:sz w:val="24"/>
          <w:szCs w:val="24"/>
        </w:rPr>
        <w:t>ş</w:t>
      </w:r>
      <w:r w:rsidRPr="003A377E">
        <w:rPr>
          <w:rFonts w:ascii="Times New Roman" w:hAnsi="Times New Roman" w:cs="Times New Roman"/>
          <w:sz w:val="24"/>
          <w:szCs w:val="24"/>
        </w:rPr>
        <w:t>i</w:t>
      </w:r>
      <w:proofErr w:type="spellEnd"/>
      <w:r w:rsidRPr="003A377E">
        <w:rPr>
          <w:rFonts w:ascii="Times New Roman" w:hAnsi="Times New Roman" w:cs="Times New Roman"/>
          <w:sz w:val="24"/>
          <w:szCs w:val="24"/>
        </w:rPr>
        <w:t xml:space="preserve"> a energiei termice </w:t>
      </w:r>
      <w:r>
        <w:rPr>
          <w:rFonts w:ascii="Times New Roman" w:hAnsi="Times New Roman" w:cs="Times New Roman"/>
          <w:sz w:val="24"/>
          <w:szCs w:val="24"/>
        </w:rPr>
        <w:t>î</w:t>
      </w:r>
      <w:r w:rsidRPr="003A377E">
        <w:rPr>
          <w:rFonts w:ascii="Times New Roman" w:hAnsi="Times New Roman" w:cs="Times New Roman"/>
          <w:sz w:val="24"/>
          <w:szCs w:val="24"/>
        </w:rPr>
        <w:t xml:space="preserve">n cogenerare de înaltă eficiență este prezentat </w:t>
      </w:r>
      <w:r>
        <w:rPr>
          <w:rFonts w:ascii="Times New Roman" w:hAnsi="Times New Roman" w:cs="Times New Roman"/>
          <w:sz w:val="24"/>
          <w:szCs w:val="24"/>
        </w:rPr>
        <w:t>î</w:t>
      </w:r>
      <w:r w:rsidRPr="003A377E">
        <w:rPr>
          <w:rFonts w:ascii="Times New Roman" w:hAnsi="Times New Roman" w:cs="Times New Roman"/>
          <w:sz w:val="24"/>
          <w:szCs w:val="24"/>
        </w:rPr>
        <w:t>n tabelul de mai jos:</w:t>
      </w:r>
    </w:p>
    <w:p w:rsidR="003A377E" w:rsidRPr="003A377E" w:rsidRDefault="003A377E" w:rsidP="00AE20A2">
      <w:pPr>
        <w:jc w:val="center"/>
        <w:rPr>
          <w:rFonts w:ascii="Times New Roman" w:hAnsi="Times New Roman" w:cs="Times New Roman"/>
          <w:sz w:val="24"/>
          <w:szCs w:val="24"/>
        </w:rPr>
      </w:pPr>
      <w:r w:rsidRPr="003A377E">
        <w:rPr>
          <w:rFonts w:ascii="Times New Roman" w:hAnsi="Times New Roman" w:cs="Times New Roman"/>
          <w:noProof/>
          <w:sz w:val="24"/>
          <w:szCs w:val="24"/>
        </w:rPr>
        <w:drawing>
          <wp:inline distT="0" distB="0" distL="0" distR="0" wp14:anchorId="7A8CC1FB" wp14:editId="04FAAEB3">
            <wp:extent cx="5942152" cy="5880100"/>
            <wp:effectExtent l="0" t="0" r="190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658" cy="5887527"/>
                    </a:xfrm>
                    <a:prstGeom prst="rect">
                      <a:avLst/>
                    </a:prstGeom>
                    <a:noFill/>
                    <a:ln>
                      <a:noFill/>
                    </a:ln>
                  </pic:spPr>
                </pic:pic>
              </a:graphicData>
            </a:graphic>
          </wp:inline>
        </w:drawing>
      </w:r>
    </w:p>
    <w:p w:rsidR="003A377E" w:rsidRPr="003A377E" w:rsidRDefault="003A377E" w:rsidP="003A377E">
      <w:pPr>
        <w:spacing w:before="120" w:after="0"/>
        <w:ind w:firstLine="720"/>
        <w:jc w:val="both"/>
        <w:rPr>
          <w:rFonts w:ascii="Times New Roman" w:eastAsia="Times New Roman" w:hAnsi="Times New Roman" w:cs="Times New Roman"/>
          <w:sz w:val="24"/>
          <w:szCs w:val="24"/>
        </w:rPr>
      </w:pPr>
      <w:r w:rsidRPr="00EA03C1">
        <w:rPr>
          <w:rFonts w:ascii="Times New Roman" w:hAnsi="Times New Roman" w:cs="Times New Roman"/>
          <w:b/>
          <w:sz w:val="24"/>
          <w:szCs w:val="24"/>
        </w:rPr>
        <w:t xml:space="preserve">Facem precizarea că </w:t>
      </w:r>
      <w:proofErr w:type="spellStart"/>
      <w:r w:rsidRPr="00EA03C1">
        <w:rPr>
          <w:rFonts w:ascii="Times New Roman" w:hAnsi="Times New Roman" w:cs="Times New Roman"/>
          <w:b/>
          <w:sz w:val="24"/>
          <w:szCs w:val="24"/>
        </w:rPr>
        <w:t>preţurile</w:t>
      </w:r>
      <w:proofErr w:type="spellEnd"/>
      <w:r w:rsidRPr="00EA03C1">
        <w:rPr>
          <w:rFonts w:ascii="Times New Roman" w:hAnsi="Times New Roman" w:cs="Times New Roman"/>
          <w:b/>
          <w:sz w:val="24"/>
          <w:szCs w:val="24"/>
        </w:rPr>
        <w:t xml:space="preserve"> de livrare a energiei termice din centralele de cogenerare aprobate NU SUNT PREŢURILE DE FURNIZARE A ENERGIE TERMICE LA POPULAŢIE</w:t>
      </w:r>
      <w:r w:rsidRPr="003A377E">
        <w:rPr>
          <w:rFonts w:ascii="Times New Roman" w:hAnsi="Times New Roman" w:cs="Times New Roman"/>
          <w:sz w:val="24"/>
          <w:szCs w:val="24"/>
        </w:rPr>
        <w:t xml:space="preserve">. </w:t>
      </w:r>
      <w:r w:rsidRPr="003A377E">
        <w:rPr>
          <w:rFonts w:ascii="Times New Roman" w:eastAsia="Times New Roman" w:hAnsi="Times New Roman" w:cs="Times New Roman"/>
          <w:sz w:val="24"/>
          <w:szCs w:val="24"/>
        </w:rPr>
        <w:t>Prețul de livrare a energiei termice din centrale de cogenerare este luat în considerare la formarea prețului local al energiei termice livrate de operatorul SACET, care înglobează pe lângă acest preț și prețul de producere în centralele termice ale operatorului SACET (altele decât cele pentru care s-a emis decizia de preț astăzi)</w:t>
      </w:r>
      <w:r>
        <w:rPr>
          <w:rFonts w:ascii="Times New Roman" w:eastAsia="Times New Roman" w:hAnsi="Times New Roman" w:cs="Times New Roman"/>
          <w:sz w:val="24"/>
          <w:szCs w:val="24"/>
        </w:rPr>
        <w:t>,</w:t>
      </w:r>
      <w:r w:rsidRPr="003A377E">
        <w:rPr>
          <w:rFonts w:ascii="Times New Roman" w:eastAsia="Times New Roman" w:hAnsi="Times New Roman" w:cs="Times New Roman"/>
          <w:sz w:val="24"/>
          <w:szCs w:val="24"/>
        </w:rPr>
        <w:t xml:space="preserve"> precum și tarifele de transport și distribuție a energiei termice. Acest preț local se transmite spre avizare la ANRE, după care se APROBĂ de Consiliul local al UAT. De asemenea Consiliul local al UAT are în atribuții și aprobarea prețului local pentru populație rezultat prin diminuarea prețului local cu valoarea subvenției acordate în funcție de posibilitățile bugetului local, potrivit legii.</w:t>
      </w:r>
    </w:p>
    <w:p w:rsidR="00783170" w:rsidRDefault="00783170" w:rsidP="005671C2">
      <w:pPr>
        <w:spacing w:after="0" w:line="240" w:lineRule="auto"/>
        <w:jc w:val="both"/>
        <w:rPr>
          <w:rFonts w:ascii="Times New Roman" w:hAnsi="Times New Roman" w:cs="Times New Roman"/>
          <w:i/>
          <w:sz w:val="24"/>
          <w:szCs w:val="24"/>
        </w:rPr>
      </w:pPr>
    </w:p>
    <w:p w:rsidR="005671C2" w:rsidRPr="003A377E" w:rsidRDefault="005671C2" w:rsidP="005671C2">
      <w:pPr>
        <w:spacing w:after="0" w:line="240" w:lineRule="auto"/>
        <w:jc w:val="both"/>
        <w:rPr>
          <w:rFonts w:ascii="Times New Roman" w:hAnsi="Times New Roman" w:cs="Times New Roman"/>
          <w:i/>
          <w:sz w:val="24"/>
          <w:szCs w:val="24"/>
        </w:rPr>
      </w:pPr>
      <w:r w:rsidRPr="003A377E">
        <w:rPr>
          <w:rFonts w:ascii="Times New Roman" w:hAnsi="Times New Roman" w:cs="Times New Roman"/>
          <w:i/>
          <w:sz w:val="24"/>
          <w:szCs w:val="24"/>
        </w:rPr>
        <w:t>Direcția relații internaționale, comunicare, relația cu Parlamentul</w:t>
      </w:r>
    </w:p>
    <w:p w:rsidR="00E8120C" w:rsidRPr="003A377E" w:rsidRDefault="003A377E" w:rsidP="00AE20A2">
      <w:pPr>
        <w:pStyle w:val="ListParagraph"/>
        <w:spacing w:after="0" w:line="276" w:lineRule="auto"/>
        <w:ind w:left="0"/>
        <w:jc w:val="both"/>
        <w:rPr>
          <w:rFonts w:ascii="Times New Roman" w:hAnsi="Times New Roman" w:cs="Times New Roman"/>
          <w:sz w:val="24"/>
          <w:szCs w:val="24"/>
        </w:rPr>
      </w:pPr>
      <w:r>
        <w:rPr>
          <w:rFonts w:ascii="Times New Roman" w:eastAsia="Calibri" w:hAnsi="Times New Roman" w:cs="Times New Roman"/>
          <w:i/>
          <w:noProof/>
          <w:sz w:val="24"/>
          <w:szCs w:val="24"/>
        </w:rPr>
        <w:t>2</w:t>
      </w:r>
      <w:r w:rsidR="00B81A24">
        <w:rPr>
          <w:rFonts w:ascii="Times New Roman" w:eastAsia="Calibri" w:hAnsi="Times New Roman" w:cs="Times New Roman"/>
          <w:i/>
          <w:noProof/>
          <w:sz w:val="24"/>
          <w:szCs w:val="24"/>
        </w:rPr>
        <w:t>8</w:t>
      </w:r>
      <w:r w:rsidR="00E8120C" w:rsidRPr="003A377E">
        <w:rPr>
          <w:rFonts w:ascii="Times New Roman" w:eastAsia="Calibri" w:hAnsi="Times New Roman" w:cs="Times New Roman"/>
          <w:i/>
          <w:noProof/>
          <w:sz w:val="24"/>
          <w:szCs w:val="24"/>
        </w:rPr>
        <w:t>.</w:t>
      </w:r>
      <w:r>
        <w:rPr>
          <w:rFonts w:ascii="Times New Roman" w:eastAsia="Calibri" w:hAnsi="Times New Roman" w:cs="Times New Roman"/>
          <w:i/>
          <w:noProof/>
          <w:sz w:val="24"/>
          <w:szCs w:val="24"/>
        </w:rPr>
        <w:t>10</w:t>
      </w:r>
      <w:r w:rsidR="00E8120C" w:rsidRPr="003A377E">
        <w:rPr>
          <w:rFonts w:ascii="Times New Roman" w:eastAsia="Calibri" w:hAnsi="Times New Roman" w:cs="Times New Roman"/>
          <w:i/>
          <w:noProof/>
          <w:sz w:val="24"/>
          <w:szCs w:val="24"/>
        </w:rPr>
        <w:t>.2021</w:t>
      </w:r>
    </w:p>
    <w:sectPr w:rsidR="00E8120C" w:rsidRPr="003A377E" w:rsidSect="003427FA">
      <w:footerReference w:type="default" r:id="rId9"/>
      <w:headerReference w:type="first" r:id="rId10"/>
      <w:footerReference w:type="first" r:id="rId11"/>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11F5" w:rsidRDefault="005411F5" w:rsidP="003B4C37">
      <w:pPr>
        <w:spacing w:after="0" w:line="240" w:lineRule="auto"/>
      </w:pPr>
      <w:r>
        <w:separator/>
      </w:r>
    </w:p>
  </w:endnote>
  <w:endnote w:type="continuationSeparator" w:id="0">
    <w:p w:rsidR="005411F5" w:rsidRDefault="005411F5"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376833">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11F5" w:rsidRDefault="005411F5" w:rsidP="003B4C37">
      <w:pPr>
        <w:spacing w:after="0" w:line="240" w:lineRule="auto"/>
      </w:pPr>
      <w:r>
        <w:separator/>
      </w:r>
    </w:p>
  </w:footnote>
  <w:footnote w:type="continuationSeparator" w:id="0">
    <w:p w:rsidR="005411F5" w:rsidRDefault="005411F5"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eastAsia="ro-RO"/>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eastAsia="ro-RO"/>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v:textbox>
              <w10:wrap anchorx="margin"/>
            </v:shape>
          </w:pict>
        </mc:Fallback>
      </mc:AlternateContent>
    </w:r>
    <w:r w:rsidR="00561D6D">
      <w:rPr>
        <w:noProof/>
        <w:lang w:eastAsia="ro-RO"/>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eastAsia="ro-RO"/>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22B80F9"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12804"/>
    <w:multiLevelType w:val="hybridMultilevel"/>
    <w:tmpl w:val="1032B458"/>
    <w:lvl w:ilvl="0" w:tplc="9F563B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953B38"/>
    <w:multiLevelType w:val="hybridMultilevel"/>
    <w:tmpl w:val="7A4C1248"/>
    <w:lvl w:ilvl="0" w:tplc="E042F5DE">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5730368"/>
    <w:multiLevelType w:val="hybridMultilevel"/>
    <w:tmpl w:val="6C4C1F9C"/>
    <w:lvl w:ilvl="0" w:tplc="C502699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D811EBE"/>
    <w:multiLevelType w:val="hybridMultilevel"/>
    <w:tmpl w:val="18CA769A"/>
    <w:lvl w:ilvl="0" w:tplc="E042F5DE">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8" w15:restartNumberingAfterBreak="0">
    <w:nsid w:val="27424B2C"/>
    <w:multiLevelType w:val="hybridMultilevel"/>
    <w:tmpl w:val="D9121E50"/>
    <w:lvl w:ilvl="0" w:tplc="41FCCE8E">
      <w:start w:val="1"/>
      <w:numFmt w:val="lowerLetter"/>
      <w:lvlText w:val="%1)"/>
      <w:lvlJc w:val="left"/>
      <w:pPr>
        <w:ind w:left="1500" w:hanging="360"/>
      </w:pPr>
      <w:rPr>
        <w:b w:val="0"/>
        <w:color w:val="auto"/>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9" w15:restartNumberingAfterBreak="0">
    <w:nsid w:val="27436BEC"/>
    <w:multiLevelType w:val="hybridMultilevel"/>
    <w:tmpl w:val="79B0E6F0"/>
    <w:lvl w:ilvl="0" w:tplc="E042F5DE">
      <w:start w:val="1"/>
      <w:numFmt w:val="bullet"/>
      <w:lvlText w:val="-"/>
      <w:lvlJc w:val="left"/>
      <w:pPr>
        <w:ind w:left="780" w:hanging="360"/>
      </w:pPr>
      <w:rPr>
        <w:rFonts w:ascii="Courier New" w:hAnsi="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11" w15:restartNumberingAfterBreak="0">
    <w:nsid w:val="3CE43865"/>
    <w:multiLevelType w:val="hybridMultilevel"/>
    <w:tmpl w:val="DD40A506"/>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2"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15:restartNumberingAfterBreak="0">
    <w:nsid w:val="42C306A9"/>
    <w:multiLevelType w:val="hybridMultilevel"/>
    <w:tmpl w:val="4518025E"/>
    <w:lvl w:ilvl="0" w:tplc="E0DABC0A">
      <w:start w:val="2"/>
      <w:numFmt w:val="bullet"/>
      <w:lvlText w:val="-"/>
      <w:lvlJc w:val="left"/>
      <w:pPr>
        <w:ind w:left="717" w:hanging="360"/>
      </w:pPr>
      <w:rPr>
        <w:rFonts w:ascii="Times New Roman" w:eastAsia="Times New Roman" w:hAnsi="Times New Roman" w:cs="Times New Roman"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4"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6" w15:restartNumberingAfterBreak="0">
    <w:nsid w:val="53843A2F"/>
    <w:multiLevelType w:val="hybridMultilevel"/>
    <w:tmpl w:val="13A03102"/>
    <w:lvl w:ilvl="0" w:tplc="E042F5DE">
      <w:start w:val="1"/>
      <w:numFmt w:val="bullet"/>
      <w:lvlText w:val="-"/>
      <w:lvlJc w:val="left"/>
      <w:pPr>
        <w:ind w:left="1287" w:hanging="360"/>
      </w:pPr>
      <w:rPr>
        <w:rFonts w:ascii="Courier New" w:hAnsi="Courier New" w:hint="default"/>
      </w:rPr>
    </w:lvl>
    <w:lvl w:ilvl="1" w:tplc="08090017">
      <w:start w:val="1"/>
      <w:numFmt w:val="lowerLetter"/>
      <w:lvlText w:val="%2)"/>
      <w:lvlJc w:val="left"/>
      <w:pPr>
        <w:ind w:left="2007" w:hanging="360"/>
      </w:pPr>
      <w:rPr>
        <w:rFont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7"/>
  </w:num>
  <w:num w:numId="2">
    <w:abstractNumId w:val="14"/>
  </w:num>
  <w:num w:numId="3">
    <w:abstractNumId w:val="10"/>
  </w:num>
  <w:num w:numId="4">
    <w:abstractNumId w:val="18"/>
  </w:num>
  <w:num w:numId="5">
    <w:abstractNumId w:val="1"/>
  </w:num>
  <w:num w:numId="6">
    <w:abstractNumId w:val="15"/>
  </w:num>
  <w:num w:numId="7">
    <w:abstractNumId w:val="7"/>
  </w:num>
  <w:num w:numId="8">
    <w:abstractNumId w:val="3"/>
  </w:num>
  <w:num w:numId="9">
    <w:abstractNumId w:val="5"/>
  </w:num>
  <w:num w:numId="10">
    <w:abstractNumId w:val="6"/>
  </w:num>
  <w:num w:numId="11">
    <w:abstractNumId w:val="16"/>
  </w:num>
  <w:num w:numId="12">
    <w:abstractNumId w:val="12"/>
  </w:num>
  <w:num w:numId="13">
    <w:abstractNumId w:val="11"/>
  </w:num>
  <w:num w:numId="14">
    <w:abstractNumId w:val="0"/>
  </w:num>
  <w:num w:numId="15">
    <w:abstractNumId w:val="4"/>
  </w:num>
  <w:num w:numId="16">
    <w:abstractNumId w:val="2"/>
  </w:num>
  <w:num w:numId="17">
    <w:abstractNumId w:val="9"/>
  </w:num>
  <w:num w:numId="18">
    <w:abstractNumId w:val="8"/>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01D9"/>
    <w:rsid w:val="00034D3B"/>
    <w:rsid w:val="000D4689"/>
    <w:rsid w:val="000D7608"/>
    <w:rsid w:val="000D7AE0"/>
    <w:rsid w:val="000E316D"/>
    <w:rsid w:val="000F3DF1"/>
    <w:rsid w:val="00110294"/>
    <w:rsid w:val="00122F7E"/>
    <w:rsid w:val="00123A54"/>
    <w:rsid w:val="00125D85"/>
    <w:rsid w:val="001346F1"/>
    <w:rsid w:val="00140718"/>
    <w:rsid w:val="00160D1D"/>
    <w:rsid w:val="0016112A"/>
    <w:rsid w:val="0016654A"/>
    <w:rsid w:val="00171FC9"/>
    <w:rsid w:val="00172D21"/>
    <w:rsid w:val="001A1DA0"/>
    <w:rsid w:val="001A3EB6"/>
    <w:rsid w:val="001B484F"/>
    <w:rsid w:val="001F202C"/>
    <w:rsid w:val="00235834"/>
    <w:rsid w:val="0027738A"/>
    <w:rsid w:val="00293F32"/>
    <w:rsid w:val="002A66A8"/>
    <w:rsid w:val="002A6DA5"/>
    <w:rsid w:val="002B3467"/>
    <w:rsid w:val="003427FA"/>
    <w:rsid w:val="003543C8"/>
    <w:rsid w:val="00364971"/>
    <w:rsid w:val="00364C45"/>
    <w:rsid w:val="00364E3A"/>
    <w:rsid w:val="0037458E"/>
    <w:rsid w:val="00376833"/>
    <w:rsid w:val="003A377E"/>
    <w:rsid w:val="003B26B9"/>
    <w:rsid w:val="003B4C37"/>
    <w:rsid w:val="003C78E8"/>
    <w:rsid w:val="004119A7"/>
    <w:rsid w:val="0042783B"/>
    <w:rsid w:val="00437C42"/>
    <w:rsid w:val="004B55AA"/>
    <w:rsid w:val="004E5631"/>
    <w:rsid w:val="00520268"/>
    <w:rsid w:val="0052287D"/>
    <w:rsid w:val="005411F5"/>
    <w:rsid w:val="00561D6D"/>
    <w:rsid w:val="005671C2"/>
    <w:rsid w:val="00572DF7"/>
    <w:rsid w:val="00575A96"/>
    <w:rsid w:val="00587BE2"/>
    <w:rsid w:val="00592E58"/>
    <w:rsid w:val="005E003D"/>
    <w:rsid w:val="005E3B03"/>
    <w:rsid w:val="005E64BD"/>
    <w:rsid w:val="005F11C4"/>
    <w:rsid w:val="00620875"/>
    <w:rsid w:val="0066785A"/>
    <w:rsid w:val="00677CF9"/>
    <w:rsid w:val="00694360"/>
    <w:rsid w:val="006C1CB9"/>
    <w:rsid w:val="006F3A7B"/>
    <w:rsid w:val="006F47D7"/>
    <w:rsid w:val="007266C8"/>
    <w:rsid w:val="007354EE"/>
    <w:rsid w:val="00743000"/>
    <w:rsid w:val="0076099F"/>
    <w:rsid w:val="00777447"/>
    <w:rsid w:val="00780135"/>
    <w:rsid w:val="00783170"/>
    <w:rsid w:val="00787AA2"/>
    <w:rsid w:val="00795361"/>
    <w:rsid w:val="007B3AF3"/>
    <w:rsid w:val="007D1F9B"/>
    <w:rsid w:val="00845749"/>
    <w:rsid w:val="0085060E"/>
    <w:rsid w:val="0088430C"/>
    <w:rsid w:val="008846FA"/>
    <w:rsid w:val="008A7F70"/>
    <w:rsid w:val="008D7198"/>
    <w:rsid w:val="008F401E"/>
    <w:rsid w:val="008F6221"/>
    <w:rsid w:val="00904AAE"/>
    <w:rsid w:val="00921F42"/>
    <w:rsid w:val="00936332"/>
    <w:rsid w:val="00962771"/>
    <w:rsid w:val="0098771C"/>
    <w:rsid w:val="00997D09"/>
    <w:rsid w:val="009B1220"/>
    <w:rsid w:val="009C5B10"/>
    <w:rsid w:val="00A12310"/>
    <w:rsid w:val="00A23380"/>
    <w:rsid w:val="00A26582"/>
    <w:rsid w:val="00A270B1"/>
    <w:rsid w:val="00A277E7"/>
    <w:rsid w:val="00A343A8"/>
    <w:rsid w:val="00A53F29"/>
    <w:rsid w:val="00A564CC"/>
    <w:rsid w:val="00A60696"/>
    <w:rsid w:val="00A67B3D"/>
    <w:rsid w:val="00A9729B"/>
    <w:rsid w:val="00AB3B86"/>
    <w:rsid w:val="00AB62C4"/>
    <w:rsid w:val="00AD1362"/>
    <w:rsid w:val="00AE20A2"/>
    <w:rsid w:val="00AE22CA"/>
    <w:rsid w:val="00AE6F05"/>
    <w:rsid w:val="00AF2BC1"/>
    <w:rsid w:val="00AF71FE"/>
    <w:rsid w:val="00B50AEF"/>
    <w:rsid w:val="00B63563"/>
    <w:rsid w:val="00B81A24"/>
    <w:rsid w:val="00B81C1F"/>
    <w:rsid w:val="00B81D22"/>
    <w:rsid w:val="00BA14C9"/>
    <w:rsid w:val="00BA3122"/>
    <w:rsid w:val="00BB10C1"/>
    <w:rsid w:val="00BB2C3C"/>
    <w:rsid w:val="00BC0B70"/>
    <w:rsid w:val="00BD4091"/>
    <w:rsid w:val="00C042DC"/>
    <w:rsid w:val="00C17D43"/>
    <w:rsid w:val="00C2096C"/>
    <w:rsid w:val="00C41C0C"/>
    <w:rsid w:val="00C63C8A"/>
    <w:rsid w:val="00C95EEA"/>
    <w:rsid w:val="00CF1D19"/>
    <w:rsid w:val="00CF7DC2"/>
    <w:rsid w:val="00D005D5"/>
    <w:rsid w:val="00D72DAB"/>
    <w:rsid w:val="00D76985"/>
    <w:rsid w:val="00DF1263"/>
    <w:rsid w:val="00DF7952"/>
    <w:rsid w:val="00E43B64"/>
    <w:rsid w:val="00E56C1A"/>
    <w:rsid w:val="00E62438"/>
    <w:rsid w:val="00E7037E"/>
    <w:rsid w:val="00E8120C"/>
    <w:rsid w:val="00EA03C1"/>
    <w:rsid w:val="00ED494E"/>
    <w:rsid w:val="00EF36DB"/>
    <w:rsid w:val="00F404C1"/>
    <w:rsid w:val="00F62E6A"/>
    <w:rsid w:val="00F80B77"/>
    <w:rsid w:val="00FA1D08"/>
    <w:rsid w:val="00FD1A95"/>
    <w:rsid w:val="00FD521F"/>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F63B7C"/>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1A95"/>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34"/>
    <w:qFormat/>
    <w:rsid w:val="000D7AE0"/>
    <w:pPr>
      <w:ind w:left="720"/>
      <w:contextualSpacing/>
    </w:pPr>
  </w:style>
  <w:style w:type="paragraph" w:customStyle="1" w:styleId="xmsonormal">
    <w:name w:val="x_msonormal"/>
    <w:basedOn w:val="Normal"/>
    <w:rsid w:val="00C95EEA"/>
    <w:pPr>
      <w:spacing w:after="0" w:line="240" w:lineRule="auto"/>
    </w:pPr>
    <w:rPr>
      <w:rFonts w:ascii="Calibri" w:hAnsi="Calibri" w:cs="Calibri"/>
      <w:lang w:val="en-US"/>
    </w:rPr>
  </w:style>
  <w:style w:type="character" w:styleId="Strong">
    <w:name w:val="Strong"/>
    <w:basedOn w:val="DefaultParagraphFont"/>
    <w:uiPriority w:val="22"/>
    <w:qFormat/>
    <w:rsid w:val="00C95EEA"/>
    <w:rPr>
      <w:b/>
      <w:bCs/>
    </w:rPr>
  </w:style>
  <w:style w:type="paragraph" w:styleId="NormalWeb">
    <w:name w:val="Normal (Web)"/>
    <w:basedOn w:val="Normal"/>
    <w:uiPriority w:val="99"/>
    <w:unhideWhenUsed/>
    <w:rsid w:val="00CF1D19"/>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Emphasis">
    <w:name w:val="Emphasis"/>
    <w:basedOn w:val="DefaultParagraphFont"/>
    <w:uiPriority w:val="20"/>
    <w:qFormat/>
    <w:rsid w:val="00CF1D19"/>
    <w:rPr>
      <w:i/>
      <w:iCs/>
    </w:rPr>
  </w:style>
  <w:style w:type="paragraph" w:customStyle="1" w:styleId="sartttl">
    <w:name w:val="s_art_ttl"/>
    <w:basedOn w:val="Normal"/>
    <w:rsid w:val="00376833"/>
    <w:pPr>
      <w:suppressAutoHyphens/>
      <w:spacing w:line="240" w:lineRule="auto"/>
    </w:pPr>
    <w:rPr>
      <w:rFonts w:ascii="Calibri" w:eastAsiaTheme="minorEastAsia" w:hAnsi="Calibri" w:cs="Times New Roman"/>
      <w:b/>
      <w:bCs/>
      <w:color w:val="24689B"/>
      <w:sz w:val="20"/>
      <w:szCs w:val="20"/>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C63C8A"/>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94092">
      <w:bodyDiv w:val="1"/>
      <w:marLeft w:val="0"/>
      <w:marRight w:val="0"/>
      <w:marTop w:val="0"/>
      <w:marBottom w:val="0"/>
      <w:divBdr>
        <w:top w:val="none" w:sz="0" w:space="0" w:color="auto"/>
        <w:left w:val="none" w:sz="0" w:space="0" w:color="auto"/>
        <w:bottom w:val="none" w:sz="0" w:space="0" w:color="auto"/>
        <w:right w:val="none" w:sz="0" w:space="0" w:color="auto"/>
      </w:divBdr>
    </w:div>
    <w:div w:id="353381378">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033503609">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404</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cp:lastPrinted>2020-09-28T11:59:00Z</cp:lastPrinted>
  <dcterms:created xsi:type="dcterms:W3CDTF">2021-10-27T11:12:00Z</dcterms:created>
  <dcterms:modified xsi:type="dcterms:W3CDTF">2021-10-28T10:41:00Z</dcterms:modified>
</cp:coreProperties>
</file>