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F805E" w14:textId="77777777" w:rsidR="00A86D83" w:rsidRDefault="00A86D83" w:rsidP="006D4EC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789422" w14:textId="4F4AEB3E" w:rsidR="00C32EE8" w:rsidRDefault="00C32EE8" w:rsidP="006D4EC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COMUNICAT</w:t>
      </w:r>
    </w:p>
    <w:p w14:paraId="2BD34115" w14:textId="4D6287AF" w:rsidR="000E7CB3" w:rsidRDefault="00DD513C" w:rsidP="006D4EC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ANRE</w:t>
      </w:r>
      <w:r w:rsidR="000E7C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0976">
        <w:rPr>
          <w:rFonts w:ascii="Times New Roman" w:hAnsi="Times New Roman" w:cs="Times New Roman"/>
          <w:b/>
          <w:sz w:val="24"/>
          <w:szCs w:val="24"/>
        </w:rPr>
        <w:t>introduce reguli transparente și nediscriminatorii pentru racordarea de noi instalații de producere a energiei electrice</w:t>
      </w:r>
    </w:p>
    <w:p w14:paraId="61EA1000" w14:textId="12A93A7B" w:rsidR="007F7236" w:rsidRDefault="007F7236" w:rsidP="006D4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3F8D" w14:textId="77777777" w:rsidR="00C97E8B" w:rsidRDefault="00C97E8B" w:rsidP="006D4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9995B5" w14:textId="77777777" w:rsidR="006D4EC1" w:rsidRDefault="00DD513C" w:rsidP="006D4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74BF">
        <w:rPr>
          <w:rFonts w:ascii="Times New Roman" w:hAnsi="Times New Roman" w:cs="Times New Roman"/>
          <w:sz w:val="24"/>
          <w:szCs w:val="24"/>
        </w:rPr>
        <w:t>Comitetul de reglementare</w:t>
      </w:r>
      <w:r w:rsidR="00075AB3" w:rsidRPr="00AF74BF">
        <w:rPr>
          <w:rFonts w:ascii="Times New Roman" w:hAnsi="Times New Roman" w:cs="Times New Roman"/>
          <w:sz w:val="24"/>
          <w:szCs w:val="24"/>
        </w:rPr>
        <w:t xml:space="preserve"> al ANRE</w:t>
      </w:r>
      <w:r w:rsidR="005F6B67" w:rsidRPr="00AF74BF">
        <w:rPr>
          <w:rFonts w:ascii="Times New Roman" w:hAnsi="Times New Roman" w:cs="Times New Roman"/>
          <w:sz w:val="24"/>
          <w:szCs w:val="24"/>
        </w:rPr>
        <w:t xml:space="preserve"> a aprobat</w:t>
      </w:r>
      <w:r w:rsidRPr="00AF74BF">
        <w:rPr>
          <w:rFonts w:ascii="Times New Roman" w:hAnsi="Times New Roman" w:cs="Times New Roman"/>
          <w:sz w:val="24"/>
          <w:szCs w:val="24"/>
        </w:rPr>
        <w:t xml:space="preserve"> </w:t>
      </w:r>
      <w:r w:rsidR="005602E0" w:rsidRPr="00AF74BF">
        <w:rPr>
          <w:rFonts w:ascii="Times New Roman" w:hAnsi="Times New Roman" w:cs="Times New Roman"/>
          <w:sz w:val="24"/>
          <w:szCs w:val="24"/>
        </w:rPr>
        <w:t xml:space="preserve">în ședința </w:t>
      </w:r>
      <w:r w:rsidRPr="00AF74BF">
        <w:rPr>
          <w:rFonts w:ascii="Times New Roman" w:hAnsi="Times New Roman" w:cs="Times New Roman"/>
          <w:sz w:val="24"/>
          <w:szCs w:val="24"/>
        </w:rPr>
        <w:t>din data de 22.12.2021</w:t>
      </w:r>
      <w:r w:rsidR="005F6B67" w:rsidRPr="00AF74BF">
        <w:rPr>
          <w:rFonts w:ascii="Times New Roman" w:hAnsi="Times New Roman" w:cs="Times New Roman"/>
          <w:sz w:val="24"/>
          <w:szCs w:val="24"/>
        </w:rPr>
        <w:t>,</w:t>
      </w:r>
      <w:r w:rsidRPr="00AF74BF">
        <w:rPr>
          <w:rFonts w:ascii="Times New Roman" w:hAnsi="Times New Roman" w:cs="Times New Roman"/>
          <w:sz w:val="24"/>
          <w:szCs w:val="24"/>
        </w:rPr>
        <w:t xml:space="preserve"> </w:t>
      </w:r>
      <w:r w:rsidR="000E7CB3" w:rsidRPr="00BA0976">
        <w:rPr>
          <w:rFonts w:ascii="Times New Roman" w:hAnsi="Times New Roman" w:cs="Times New Roman"/>
          <w:b/>
          <w:sz w:val="24"/>
          <w:szCs w:val="24"/>
        </w:rPr>
        <w:t>Procedur</w:t>
      </w:r>
      <w:r w:rsidR="00BA0976" w:rsidRPr="00BA0976">
        <w:rPr>
          <w:rFonts w:ascii="Times New Roman" w:hAnsi="Times New Roman" w:cs="Times New Roman"/>
          <w:b/>
          <w:sz w:val="24"/>
          <w:szCs w:val="24"/>
        </w:rPr>
        <w:t>a</w:t>
      </w:r>
      <w:r w:rsidR="000E7CB3" w:rsidRPr="00BA0976">
        <w:rPr>
          <w:rFonts w:ascii="Times New Roman" w:hAnsi="Times New Roman" w:cs="Times New Roman"/>
          <w:b/>
          <w:sz w:val="24"/>
          <w:szCs w:val="24"/>
        </w:rPr>
        <w:t xml:space="preserve"> privind determinarea capacității disponibile în rețelele electrice pentru racordarea de noi instalații de producere a energiei electrice.</w:t>
      </w:r>
    </w:p>
    <w:p w14:paraId="13F23718" w14:textId="386BDB7C" w:rsidR="000E7CB3" w:rsidRPr="00AF74BF" w:rsidRDefault="000E7CB3" w:rsidP="006D4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74BF">
        <w:rPr>
          <w:rFonts w:ascii="Times New Roman" w:hAnsi="Times New Roman" w:cs="Times New Roman"/>
          <w:iCs/>
          <w:sz w:val="24"/>
          <w:szCs w:val="24"/>
        </w:rPr>
        <w:t xml:space="preserve">Motivul </w:t>
      </w:r>
      <w:r w:rsidR="00A14C09">
        <w:rPr>
          <w:rFonts w:ascii="Times New Roman" w:hAnsi="Times New Roman" w:cs="Times New Roman"/>
          <w:iCs/>
          <w:sz w:val="24"/>
          <w:szCs w:val="24"/>
        </w:rPr>
        <w:t>aprob</w:t>
      </w:r>
      <w:r w:rsidR="003C10C3">
        <w:rPr>
          <w:rFonts w:ascii="Times New Roman" w:hAnsi="Times New Roman" w:cs="Times New Roman"/>
          <w:iCs/>
          <w:sz w:val="24"/>
          <w:szCs w:val="24"/>
        </w:rPr>
        <w:t>ă</w:t>
      </w:r>
      <w:r w:rsidR="00A14C09">
        <w:rPr>
          <w:rFonts w:ascii="Times New Roman" w:hAnsi="Times New Roman" w:cs="Times New Roman"/>
          <w:iCs/>
          <w:sz w:val="24"/>
          <w:szCs w:val="24"/>
        </w:rPr>
        <w:t>rii</w:t>
      </w:r>
      <w:r w:rsidR="003C10C3">
        <w:rPr>
          <w:rFonts w:ascii="Times New Roman" w:hAnsi="Times New Roman" w:cs="Times New Roman"/>
          <w:iCs/>
          <w:sz w:val="24"/>
          <w:szCs w:val="24"/>
        </w:rPr>
        <w:t xml:space="preserve"> și </w:t>
      </w:r>
      <w:r w:rsidRPr="00AF74BF">
        <w:rPr>
          <w:rFonts w:ascii="Times New Roman" w:hAnsi="Times New Roman" w:cs="Times New Roman"/>
          <w:iCs/>
          <w:sz w:val="24"/>
          <w:szCs w:val="24"/>
        </w:rPr>
        <w:t xml:space="preserve">elaborării </w:t>
      </w:r>
      <w:r w:rsidR="003C10C3">
        <w:rPr>
          <w:rFonts w:ascii="Times New Roman" w:hAnsi="Times New Roman" w:cs="Times New Roman"/>
          <w:iCs/>
          <w:sz w:val="24"/>
          <w:szCs w:val="24"/>
        </w:rPr>
        <w:t>acestei reglementări</w:t>
      </w:r>
      <w:r w:rsidRPr="00AF74BF">
        <w:rPr>
          <w:rFonts w:ascii="Times New Roman" w:hAnsi="Times New Roman" w:cs="Times New Roman"/>
          <w:iCs/>
          <w:sz w:val="24"/>
          <w:szCs w:val="24"/>
        </w:rPr>
        <w:t xml:space="preserve"> îl constituie</w:t>
      </w:r>
      <w:bookmarkStart w:id="0" w:name="_GoBack"/>
      <w:bookmarkEnd w:id="0"/>
      <w:r w:rsidRPr="00AF74BF">
        <w:rPr>
          <w:rFonts w:ascii="Times New Roman" w:hAnsi="Times New Roman" w:cs="Times New Roman"/>
          <w:iCs/>
          <w:sz w:val="24"/>
          <w:szCs w:val="24"/>
        </w:rPr>
        <w:t xml:space="preserve"> necesitatea </w:t>
      </w:r>
      <w:r w:rsidRPr="00AF74BF">
        <w:rPr>
          <w:rFonts w:ascii="Times New Roman" w:hAnsi="Times New Roman" w:cs="Times New Roman"/>
          <w:sz w:val="24"/>
          <w:szCs w:val="24"/>
        </w:rPr>
        <w:t>determinării capacității disponibile</w:t>
      </w:r>
      <w:r w:rsidR="006D4EC1">
        <w:rPr>
          <w:rFonts w:ascii="Times New Roman" w:hAnsi="Times New Roman" w:cs="Times New Roman"/>
          <w:sz w:val="24"/>
          <w:szCs w:val="24"/>
        </w:rPr>
        <w:t xml:space="preserve"> în rețelele electrice</w:t>
      </w:r>
      <w:r w:rsidRPr="00AF74BF">
        <w:rPr>
          <w:rFonts w:ascii="Times New Roman" w:hAnsi="Times New Roman" w:cs="Times New Roman"/>
          <w:sz w:val="24"/>
          <w:szCs w:val="24"/>
        </w:rPr>
        <w:t xml:space="preserve">, </w:t>
      </w:r>
      <w:r w:rsidR="00BA0976">
        <w:rPr>
          <w:rFonts w:ascii="Times New Roman" w:hAnsi="Times New Roman" w:cs="Times New Roman"/>
          <w:sz w:val="24"/>
          <w:szCs w:val="24"/>
        </w:rPr>
        <w:t>prin</w:t>
      </w:r>
      <w:r w:rsidR="00BA0976" w:rsidRPr="00BA09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4EC1" w:rsidRPr="006D4EC1">
        <w:rPr>
          <w:rFonts w:ascii="Times New Roman" w:hAnsi="Times New Roman" w:cs="Times New Roman"/>
          <w:sz w:val="24"/>
          <w:szCs w:val="24"/>
        </w:rPr>
        <w:t>stabilirea de principii și criterii</w:t>
      </w:r>
      <w:r w:rsidR="006D4E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4EC1">
        <w:rPr>
          <w:rFonts w:ascii="Times New Roman" w:hAnsi="Times New Roman" w:cs="Times New Roman"/>
          <w:sz w:val="24"/>
          <w:szCs w:val="24"/>
        </w:rPr>
        <w:t>unitare</w:t>
      </w:r>
      <w:r w:rsidR="00BA0976" w:rsidRPr="00BA0976">
        <w:rPr>
          <w:rFonts w:ascii="Times New Roman" w:hAnsi="Times New Roman" w:cs="Times New Roman"/>
          <w:sz w:val="24"/>
          <w:szCs w:val="24"/>
        </w:rPr>
        <w:t xml:space="preserve"> și nediscriminatorii</w:t>
      </w:r>
      <w:r w:rsidRPr="00AF74BF">
        <w:rPr>
          <w:rFonts w:ascii="Times New Roman" w:hAnsi="Times New Roman" w:cs="Times New Roman"/>
          <w:sz w:val="24"/>
          <w:szCs w:val="24"/>
        </w:rPr>
        <w:t>,</w:t>
      </w:r>
      <w:r w:rsidR="006D4EC1">
        <w:rPr>
          <w:rFonts w:ascii="Times New Roman" w:hAnsi="Times New Roman" w:cs="Times New Roman"/>
          <w:sz w:val="24"/>
          <w:szCs w:val="24"/>
        </w:rPr>
        <w:t xml:space="preserve"> pentru toți operatorii rețelelor</w:t>
      </w:r>
      <w:r w:rsidR="00EE4995">
        <w:rPr>
          <w:rFonts w:ascii="Times New Roman" w:hAnsi="Times New Roman" w:cs="Times New Roman"/>
          <w:sz w:val="24"/>
          <w:szCs w:val="24"/>
        </w:rPr>
        <w:t xml:space="preserve"> electrice</w:t>
      </w:r>
      <w:r w:rsidRPr="00AF74BF">
        <w:rPr>
          <w:rFonts w:ascii="Times New Roman" w:hAnsi="Times New Roman" w:cs="Times New Roman"/>
          <w:sz w:val="24"/>
          <w:szCs w:val="24"/>
        </w:rPr>
        <w:t>.</w:t>
      </w:r>
    </w:p>
    <w:p w14:paraId="474B2F8E" w14:textId="4D51AA2E" w:rsidR="000E7CB3" w:rsidRPr="00AF74BF" w:rsidRDefault="006D4EC1" w:rsidP="006D4E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>Astfel, o</w:t>
      </w:r>
      <w:r w:rsidR="00A86D83">
        <w:rPr>
          <w:rFonts w:ascii="Times New Roman" w:hAnsi="Times New Roman" w:cs="Times New Roman"/>
          <w:sz w:val="24"/>
          <w:szCs w:val="24"/>
        </w:rPr>
        <w:t>rdinul stabilește</w:t>
      </w:r>
      <w:r w:rsidR="000E7CB3" w:rsidRPr="00AF74BF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7E951BA7" w14:textId="3B0537C6" w:rsidR="00DD513C" w:rsidRPr="00AF74BF" w:rsidRDefault="00A86D83" w:rsidP="006D4EC1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34440D">
        <w:rPr>
          <w:rFonts w:ascii="Times New Roman" w:hAnsi="Times New Roman"/>
          <w:sz w:val="24"/>
          <w:szCs w:val="24"/>
        </w:rPr>
        <w:t xml:space="preserve">regulile pentru </w:t>
      </w:r>
      <w:r>
        <w:rPr>
          <w:rFonts w:ascii="Times New Roman" w:hAnsi="Times New Roman"/>
          <w:sz w:val="24"/>
          <w:szCs w:val="24"/>
        </w:rPr>
        <w:t xml:space="preserve">determinarea </w:t>
      </w:r>
      <w:r w:rsidRPr="0034440D">
        <w:rPr>
          <w:rFonts w:ascii="Times New Roman" w:hAnsi="Times New Roman"/>
          <w:sz w:val="24"/>
          <w:szCs w:val="24"/>
        </w:rPr>
        <w:t xml:space="preserve">capacității disponibile în </w:t>
      </w:r>
      <w:r>
        <w:rPr>
          <w:rFonts w:ascii="Times New Roman" w:hAnsi="Times New Roman"/>
          <w:sz w:val="24"/>
          <w:szCs w:val="24"/>
        </w:rPr>
        <w:t>rețelele electrice de transport și în rețelele electrice de distribuție la nivelul de tensiune de 110 kV</w:t>
      </w:r>
      <w:r w:rsidR="00AF74BF" w:rsidRPr="00AF74BF">
        <w:rPr>
          <w:rFonts w:ascii="Times New Roman" w:hAnsi="Times New Roman" w:cs="Times New Roman"/>
          <w:sz w:val="24"/>
          <w:szCs w:val="24"/>
        </w:rPr>
        <w:t>;</w:t>
      </w:r>
    </w:p>
    <w:p w14:paraId="1A8A12CD" w14:textId="14B1EDDC" w:rsidR="00AF74BF" w:rsidRDefault="00A86D83" w:rsidP="006D4EC1">
      <w:pPr>
        <w:numPr>
          <w:ilvl w:val="0"/>
          <w:numId w:val="3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regulile privind p</w:t>
      </w:r>
      <w:r w:rsidRPr="0034440D">
        <w:rPr>
          <w:rFonts w:ascii="Times New Roman" w:hAnsi="Times New Roman"/>
          <w:sz w:val="24"/>
          <w:szCs w:val="24"/>
        </w:rPr>
        <w:t xml:space="preserve">ublicarea în mod transparent și periodic de către </w:t>
      </w:r>
      <w:r>
        <w:rPr>
          <w:rFonts w:ascii="Times New Roman" w:hAnsi="Times New Roman"/>
          <w:sz w:val="24"/>
          <w:szCs w:val="24"/>
        </w:rPr>
        <w:t>operatorul de transport și de sistem</w:t>
      </w:r>
      <w:r w:rsidRPr="0034440D">
        <w:rPr>
          <w:rFonts w:ascii="Times New Roman" w:hAnsi="Times New Roman"/>
          <w:sz w:val="24"/>
          <w:szCs w:val="24"/>
        </w:rPr>
        <w:t xml:space="preserve"> a datelor referitoare la capacități</w:t>
      </w:r>
      <w:r>
        <w:rPr>
          <w:rFonts w:ascii="Times New Roman" w:hAnsi="Times New Roman"/>
          <w:sz w:val="24"/>
          <w:szCs w:val="24"/>
        </w:rPr>
        <w:t xml:space="preserve">le </w:t>
      </w:r>
      <w:r w:rsidRPr="0034440D">
        <w:rPr>
          <w:rFonts w:ascii="Times New Roman" w:hAnsi="Times New Roman"/>
          <w:sz w:val="24"/>
          <w:szCs w:val="24"/>
        </w:rPr>
        <w:t xml:space="preserve">disponibile în </w:t>
      </w:r>
      <w:r>
        <w:rPr>
          <w:rFonts w:ascii="Times New Roman" w:hAnsi="Times New Roman"/>
          <w:sz w:val="24"/>
          <w:szCs w:val="24"/>
        </w:rPr>
        <w:t>rețelele electrice de transport și în rețelele electrice de distribuție la nivelul de tensiune de 110 kV</w:t>
      </w:r>
      <w:r w:rsidR="00AF74BF" w:rsidRPr="00AF74BF">
        <w:rPr>
          <w:rFonts w:ascii="Times New Roman" w:hAnsi="Times New Roman" w:cs="Times New Roman"/>
          <w:sz w:val="24"/>
          <w:szCs w:val="24"/>
        </w:rPr>
        <w:t>;</w:t>
      </w:r>
    </w:p>
    <w:p w14:paraId="346179CA" w14:textId="78035EEC" w:rsidR="00AF74BF" w:rsidRPr="00A86D83" w:rsidRDefault="00A86D83" w:rsidP="006D4EC1">
      <w:pPr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termenele și periodicitatea </w:t>
      </w:r>
      <w:r w:rsidR="00C16251" w:rsidRPr="00A86D83">
        <w:rPr>
          <w:rFonts w:ascii="Times New Roman" w:hAnsi="Times New Roman" w:cs="Times New Roman"/>
          <w:sz w:val="24"/>
          <w:szCs w:val="24"/>
        </w:rPr>
        <w:t>public</w:t>
      </w:r>
      <w:r>
        <w:rPr>
          <w:rFonts w:ascii="Times New Roman" w:hAnsi="Times New Roman" w:cs="Times New Roman"/>
          <w:sz w:val="24"/>
          <w:szCs w:val="24"/>
        </w:rPr>
        <w:t xml:space="preserve">ării </w:t>
      </w:r>
      <w:r w:rsidR="00C16251" w:rsidRPr="00A86D83">
        <w:rPr>
          <w:rFonts w:ascii="Times New Roman" w:hAnsi="Times New Roman" w:cs="Times New Roman"/>
          <w:sz w:val="24"/>
          <w:szCs w:val="24"/>
        </w:rPr>
        <w:t xml:space="preserve">datelor </w:t>
      </w:r>
      <w:r>
        <w:rPr>
          <w:rFonts w:ascii="Times New Roman" w:hAnsi="Times New Roman" w:cs="Times New Roman"/>
          <w:sz w:val="24"/>
          <w:szCs w:val="24"/>
        </w:rPr>
        <w:t xml:space="preserve">privind capacitățile disponibile </w:t>
      </w:r>
      <w:r w:rsidR="00C16251" w:rsidRPr="00A86D83">
        <w:rPr>
          <w:rFonts w:ascii="Times New Roman" w:hAnsi="Times New Roman" w:cs="Times New Roman"/>
          <w:sz w:val="24"/>
          <w:szCs w:val="24"/>
        </w:rPr>
        <w:t>de către</w:t>
      </w:r>
      <w:r w:rsidR="00AF74BF" w:rsidRPr="00A86D83">
        <w:rPr>
          <w:rFonts w:ascii="Times New Roman" w:hAnsi="Times New Roman" w:cs="Times New Roman"/>
          <w:sz w:val="24"/>
          <w:szCs w:val="24"/>
        </w:rPr>
        <w:t xml:space="preserve"> operatori</w:t>
      </w:r>
      <w:r w:rsidR="00C16251" w:rsidRPr="00A86D83">
        <w:rPr>
          <w:rFonts w:ascii="Times New Roman" w:hAnsi="Times New Roman" w:cs="Times New Roman"/>
          <w:sz w:val="24"/>
          <w:szCs w:val="24"/>
        </w:rPr>
        <w:t>i</w:t>
      </w:r>
      <w:r w:rsidR="00AF74BF" w:rsidRPr="00A86D83">
        <w:rPr>
          <w:rFonts w:ascii="Times New Roman" w:hAnsi="Times New Roman" w:cs="Times New Roman"/>
          <w:sz w:val="24"/>
          <w:szCs w:val="24"/>
        </w:rPr>
        <w:t xml:space="preserve"> de rețea</w:t>
      </w:r>
      <w:r>
        <w:rPr>
          <w:rFonts w:ascii="Times New Roman" w:hAnsi="Times New Roman" w:cs="Times New Roman"/>
          <w:sz w:val="24"/>
          <w:szCs w:val="24"/>
        </w:rPr>
        <w:t>,</w:t>
      </w:r>
      <w:r w:rsidR="00AF74BF" w:rsidRPr="00A86D83">
        <w:rPr>
          <w:rFonts w:ascii="Times New Roman" w:hAnsi="Times New Roman" w:cs="Times New Roman"/>
          <w:sz w:val="24"/>
          <w:szCs w:val="24"/>
        </w:rPr>
        <w:t xml:space="preserve"> </w:t>
      </w:r>
      <w:r w:rsidR="00C16251" w:rsidRPr="00A86D83">
        <w:rPr>
          <w:rFonts w:ascii="Times New Roman" w:hAnsi="Times New Roman" w:cs="Times New Roman"/>
          <w:sz w:val="24"/>
          <w:szCs w:val="24"/>
        </w:rPr>
        <w:t>după cum urmează</w:t>
      </w:r>
      <w:r w:rsidR="00AF74BF" w:rsidRPr="00A86D83">
        <w:rPr>
          <w:rFonts w:ascii="Times New Roman" w:hAnsi="Times New Roman" w:cs="Times New Roman"/>
          <w:sz w:val="24"/>
          <w:szCs w:val="24"/>
        </w:rPr>
        <w:t>:</w:t>
      </w:r>
    </w:p>
    <w:p w14:paraId="50A5B6B7" w14:textId="03FCF01B" w:rsidR="00AF74BF" w:rsidRPr="00AF74BF" w:rsidRDefault="00AF74BF" w:rsidP="00C97E8B">
      <w:pPr>
        <w:pStyle w:val="ListParagraph"/>
        <w:numPr>
          <w:ilvl w:val="0"/>
          <w:numId w:val="35"/>
        </w:num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AF74BF">
        <w:rPr>
          <w:rFonts w:ascii="Times New Roman" w:hAnsi="Times New Roman" w:cs="Times New Roman"/>
          <w:sz w:val="24"/>
          <w:szCs w:val="24"/>
        </w:rPr>
        <w:t>lunar începând cu 1 aprilie 202</w:t>
      </w:r>
      <w:r w:rsidR="00A86D83">
        <w:rPr>
          <w:rFonts w:ascii="Times New Roman" w:hAnsi="Times New Roman" w:cs="Times New Roman"/>
          <w:sz w:val="24"/>
          <w:szCs w:val="24"/>
        </w:rPr>
        <w:t>2</w:t>
      </w:r>
      <w:r w:rsidRPr="00AF74BF">
        <w:rPr>
          <w:rFonts w:ascii="Times New Roman" w:hAnsi="Times New Roman" w:cs="Times New Roman"/>
          <w:sz w:val="24"/>
          <w:szCs w:val="24"/>
        </w:rPr>
        <w:t>;</w:t>
      </w:r>
    </w:p>
    <w:p w14:paraId="005F60F4" w14:textId="77777777" w:rsidR="00AF74BF" w:rsidRPr="00AF74BF" w:rsidRDefault="00AF74BF" w:rsidP="00C97E8B">
      <w:pPr>
        <w:pStyle w:val="ListParagraph"/>
        <w:numPr>
          <w:ilvl w:val="0"/>
          <w:numId w:val="35"/>
        </w:num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AF74BF">
        <w:rPr>
          <w:rFonts w:ascii="Times New Roman" w:hAnsi="Times New Roman" w:cs="Times New Roman"/>
          <w:sz w:val="24"/>
          <w:szCs w:val="24"/>
        </w:rPr>
        <w:t>bilunar începând cu 1 iulie 2022;</w:t>
      </w:r>
    </w:p>
    <w:p w14:paraId="66171547" w14:textId="1635AE04" w:rsidR="00AF74BF" w:rsidRDefault="00AF74BF" w:rsidP="00C97E8B">
      <w:pPr>
        <w:pStyle w:val="ListParagraph"/>
        <w:numPr>
          <w:ilvl w:val="0"/>
          <w:numId w:val="35"/>
        </w:numPr>
        <w:spacing w:after="0" w:line="360" w:lineRule="auto"/>
        <w:ind w:left="2835"/>
        <w:jc w:val="both"/>
        <w:rPr>
          <w:rFonts w:ascii="Times New Roman" w:hAnsi="Times New Roman" w:cs="Times New Roman"/>
          <w:sz w:val="24"/>
          <w:szCs w:val="24"/>
        </w:rPr>
      </w:pPr>
      <w:r w:rsidRPr="003C10C3">
        <w:rPr>
          <w:rFonts w:ascii="Times New Roman" w:hAnsi="Times New Roman" w:cs="Times New Roman"/>
          <w:sz w:val="24"/>
          <w:szCs w:val="24"/>
        </w:rPr>
        <w:t>săptămân</w:t>
      </w:r>
      <w:r w:rsidR="00A86D83">
        <w:rPr>
          <w:rFonts w:ascii="Times New Roman" w:hAnsi="Times New Roman" w:cs="Times New Roman"/>
          <w:sz w:val="24"/>
          <w:szCs w:val="24"/>
        </w:rPr>
        <w:t>al începând cu 1 octombrie 2022.</w:t>
      </w:r>
    </w:p>
    <w:p w14:paraId="4FCB4963" w14:textId="4A1FF0BD" w:rsidR="00A86D83" w:rsidRPr="00A86D83" w:rsidRDefault="00A86D83" w:rsidP="006D4EC1">
      <w:pPr>
        <w:spacing w:before="120" w:after="12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6D83">
        <w:rPr>
          <w:rFonts w:ascii="Times New Roman" w:eastAsia="Times New Roman" w:hAnsi="Times New Roman" w:cs="Times New Roman"/>
          <w:sz w:val="24"/>
          <w:szCs w:val="24"/>
        </w:rPr>
        <w:t xml:space="preserve">Acest ordin reprezintă un mesaj clar </w:t>
      </w:r>
      <w:r w:rsidR="006D4EC1">
        <w:rPr>
          <w:rFonts w:ascii="Times New Roman" w:eastAsia="Times New Roman" w:hAnsi="Times New Roman" w:cs="Times New Roman"/>
          <w:sz w:val="24"/>
          <w:szCs w:val="24"/>
        </w:rPr>
        <w:t xml:space="preserve">privind facilitarea </w:t>
      </w:r>
      <w:r w:rsidRPr="00A86D83">
        <w:rPr>
          <w:rFonts w:ascii="Times New Roman" w:eastAsia="Times New Roman" w:hAnsi="Times New Roman" w:cs="Times New Roman"/>
          <w:sz w:val="24"/>
          <w:szCs w:val="24"/>
        </w:rPr>
        <w:t>transferul</w:t>
      </w:r>
      <w:r w:rsidR="006D4EC1">
        <w:rPr>
          <w:rFonts w:ascii="Times New Roman" w:eastAsia="Times New Roman" w:hAnsi="Times New Roman" w:cs="Times New Roman"/>
          <w:sz w:val="24"/>
          <w:szCs w:val="24"/>
        </w:rPr>
        <w:t>ui</w:t>
      </w:r>
      <w:r w:rsidRPr="00A86D83">
        <w:rPr>
          <w:rFonts w:ascii="Times New Roman" w:eastAsia="Times New Roman" w:hAnsi="Times New Roman" w:cs="Times New Roman"/>
          <w:sz w:val="24"/>
          <w:szCs w:val="24"/>
        </w:rPr>
        <w:t xml:space="preserve"> de informații utile potențialilor investito</w:t>
      </w:r>
      <w:r w:rsidR="006D4EC1">
        <w:rPr>
          <w:rFonts w:ascii="Times New Roman" w:eastAsia="Times New Roman" w:hAnsi="Times New Roman" w:cs="Times New Roman"/>
          <w:sz w:val="24"/>
          <w:szCs w:val="24"/>
        </w:rPr>
        <w:t>ri în capacități de producere a</w:t>
      </w:r>
      <w:r w:rsidRPr="00A86D83">
        <w:rPr>
          <w:rFonts w:ascii="Times New Roman" w:eastAsia="Times New Roman" w:hAnsi="Times New Roman" w:cs="Times New Roman"/>
          <w:sz w:val="24"/>
          <w:szCs w:val="24"/>
        </w:rPr>
        <w:t xml:space="preserve"> energie</w:t>
      </w:r>
      <w:r w:rsidR="006D4EC1">
        <w:rPr>
          <w:rFonts w:ascii="Times New Roman" w:eastAsia="Times New Roman" w:hAnsi="Times New Roman" w:cs="Times New Roman"/>
          <w:sz w:val="24"/>
          <w:szCs w:val="24"/>
        </w:rPr>
        <w:t>i electrice prin transparentizarea și publicarea capacităților disponibile în rețelele electrice.</w:t>
      </w:r>
    </w:p>
    <w:p w14:paraId="151F970B" w14:textId="6796AA94" w:rsidR="003C10C3" w:rsidRDefault="003C10C3" w:rsidP="006D4E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1A1AD6A5" w14:textId="77777777" w:rsidR="00C97E8B" w:rsidRPr="003C10C3" w:rsidRDefault="00C97E8B" w:rsidP="006D4EC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D020026" w14:textId="79FE6E11" w:rsidR="007F7236" w:rsidRPr="00F9039D" w:rsidRDefault="00BD235B" w:rsidP="006D4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9D">
        <w:rPr>
          <w:rFonts w:ascii="Times New Roman" w:hAnsi="Times New Roman" w:cs="Times New Roman"/>
          <w:sz w:val="24"/>
          <w:szCs w:val="24"/>
        </w:rPr>
        <w:t>Direcția relații internaționale, comunicare, relația cu Parlamentul</w:t>
      </w:r>
      <w:r w:rsidR="007F7236" w:rsidRPr="00F9039D"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1B07233D" w14:textId="4DFC711A" w:rsidR="00CA4902" w:rsidRPr="00F9039D" w:rsidRDefault="00BD235B" w:rsidP="006D4EC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039D">
        <w:rPr>
          <w:rFonts w:ascii="Times New Roman" w:hAnsi="Times New Roman" w:cs="Times New Roman"/>
          <w:sz w:val="24"/>
          <w:szCs w:val="24"/>
        </w:rPr>
        <w:t xml:space="preserve">București, </w:t>
      </w:r>
      <w:r w:rsidR="00DD513C">
        <w:rPr>
          <w:rFonts w:ascii="Times New Roman" w:hAnsi="Times New Roman" w:cs="Times New Roman"/>
          <w:sz w:val="24"/>
          <w:szCs w:val="24"/>
        </w:rPr>
        <w:t>2</w:t>
      </w:r>
      <w:r w:rsidR="000E7CB3">
        <w:rPr>
          <w:rFonts w:ascii="Times New Roman" w:hAnsi="Times New Roman" w:cs="Times New Roman"/>
          <w:sz w:val="24"/>
          <w:szCs w:val="24"/>
        </w:rPr>
        <w:t>3</w:t>
      </w:r>
      <w:r w:rsidRPr="00F9039D">
        <w:rPr>
          <w:rFonts w:ascii="Times New Roman" w:hAnsi="Times New Roman" w:cs="Times New Roman"/>
          <w:sz w:val="24"/>
          <w:szCs w:val="24"/>
        </w:rPr>
        <w:t>.1</w:t>
      </w:r>
      <w:r w:rsidR="00E4729B" w:rsidRPr="00F9039D">
        <w:rPr>
          <w:rFonts w:ascii="Times New Roman" w:hAnsi="Times New Roman" w:cs="Times New Roman"/>
          <w:sz w:val="24"/>
          <w:szCs w:val="24"/>
        </w:rPr>
        <w:t>2</w:t>
      </w:r>
      <w:r w:rsidRPr="00F9039D">
        <w:rPr>
          <w:rFonts w:ascii="Times New Roman" w:hAnsi="Times New Roman" w:cs="Times New Roman"/>
          <w:sz w:val="24"/>
          <w:szCs w:val="24"/>
        </w:rPr>
        <w:t>.2021</w:t>
      </w:r>
    </w:p>
    <w:sectPr w:rsidR="00CA4902" w:rsidRPr="00F9039D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915C79" w14:textId="77777777" w:rsidR="0044134E" w:rsidRDefault="0044134E" w:rsidP="003B4C37">
      <w:pPr>
        <w:spacing w:after="0" w:line="240" w:lineRule="auto"/>
      </w:pPr>
      <w:r>
        <w:separator/>
      </w:r>
    </w:p>
  </w:endnote>
  <w:endnote w:type="continuationSeparator" w:id="0">
    <w:p w14:paraId="7C4F41BB" w14:textId="77777777" w:rsidR="0044134E" w:rsidRDefault="0044134E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B98412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35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0C8314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7EBBC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91B63B6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0FE0CB" w14:textId="77777777" w:rsidR="0044134E" w:rsidRDefault="0044134E" w:rsidP="003B4C37">
      <w:pPr>
        <w:spacing w:after="0" w:line="240" w:lineRule="auto"/>
      </w:pPr>
      <w:r>
        <w:separator/>
      </w:r>
    </w:p>
  </w:footnote>
  <w:footnote w:type="continuationSeparator" w:id="0">
    <w:p w14:paraId="1D3819EF" w14:textId="77777777" w:rsidR="0044134E" w:rsidRDefault="0044134E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B2DA1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 wp14:anchorId="6BE8996E" wp14:editId="5552F9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343321" wp14:editId="4C9A5F7D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8A87E76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4308390D" w14:textId="77777777" w:rsidR="003B4C37" w:rsidRPr="00993390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Direcția </w:t>
                          </w:r>
                          <w:r w:rsidR="00993390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relații internaționale, comunicare, </w:t>
                          </w:r>
                          <w:r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r</w:t>
                          </w:r>
                          <w:r w:rsidR="003B4C37" w:rsidRPr="00993390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3433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08A87E76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4308390D" w14:textId="77777777" w:rsidR="003B4C37" w:rsidRPr="00993390" w:rsidRDefault="00806AA5" w:rsidP="003B4C37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Direcția </w:t>
                    </w:r>
                    <w:r w:rsidR="00993390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relații internaționale, comunicare, </w:t>
                    </w:r>
                    <w:r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r</w:t>
                    </w:r>
                    <w:r w:rsidR="003B4C37" w:rsidRPr="00993390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594E2AD5" wp14:editId="26CE00DA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3565CCCC" w14:textId="77777777"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036C02" wp14:editId="46536723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5CB90CBA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C6B41"/>
    <w:multiLevelType w:val="hybridMultilevel"/>
    <w:tmpl w:val="4F6C64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437BAA"/>
    <w:multiLevelType w:val="hybridMultilevel"/>
    <w:tmpl w:val="ADDC6C9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4" w15:restartNumberingAfterBreak="0">
    <w:nsid w:val="1360727C"/>
    <w:multiLevelType w:val="hybridMultilevel"/>
    <w:tmpl w:val="B0CE7C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542D5"/>
    <w:multiLevelType w:val="hybridMultilevel"/>
    <w:tmpl w:val="A4F4C21A"/>
    <w:lvl w:ilvl="0" w:tplc="AB242F6C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BE2646"/>
    <w:multiLevelType w:val="hybridMultilevel"/>
    <w:tmpl w:val="0F3CCE3C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A6B130F"/>
    <w:multiLevelType w:val="hybridMultilevel"/>
    <w:tmpl w:val="C59ED54E"/>
    <w:lvl w:ilvl="0" w:tplc="1CB6C714">
      <w:start w:val="2"/>
      <w:numFmt w:val="bullet"/>
      <w:lvlText w:val="-"/>
      <w:lvlJc w:val="left"/>
      <w:pPr>
        <w:ind w:left="7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BC673A7"/>
    <w:multiLevelType w:val="hybridMultilevel"/>
    <w:tmpl w:val="6278049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730A02"/>
    <w:multiLevelType w:val="hybridMultilevel"/>
    <w:tmpl w:val="5CAE02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D92F11"/>
    <w:multiLevelType w:val="hybridMultilevel"/>
    <w:tmpl w:val="A5C89368"/>
    <w:lvl w:ilvl="0" w:tplc="CB60DCA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C58C1"/>
    <w:multiLevelType w:val="hybridMultilevel"/>
    <w:tmpl w:val="05DE4F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5" w15:restartNumberingAfterBreak="0">
    <w:nsid w:val="3C2A539C"/>
    <w:multiLevelType w:val="hybridMultilevel"/>
    <w:tmpl w:val="C352CD7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530076AF"/>
    <w:multiLevelType w:val="hybridMultilevel"/>
    <w:tmpl w:val="E1A4FA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6138B0"/>
    <w:multiLevelType w:val="hybridMultilevel"/>
    <w:tmpl w:val="FF1A1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045975"/>
    <w:multiLevelType w:val="hybridMultilevel"/>
    <w:tmpl w:val="5D4A6F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9D39C4"/>
    <w:multiLevelType w:val="hybridMultilevel"/>
    <w:tmpl w:val="B52CF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1239B7"/>
    <w:multiLevelType w:val="hybridMultilevel"/>
    <w:tmpl w:val="9806C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99415B"/>
    <w:multiLevelType w:val="hybridMultilevel"/>
    <w:tmpl w:val="72EC517E"/>
    <w:lvl w:ilvl="0" w:tplc="61EC263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D2435"/>
    <w:multiLevelType w:val="hybridMultilevel"/>
    <w:tmpl w:val="9C167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877A3E"/>
    <w:multiLevelType w:val="hybridMultilevel"/>
    <w:tmpl w:val="E6481DD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E96496"/>
    <w:multiLevelType w:val="hybridMultilevel"/>
    <w:tmpl w:val="416C45DC"/>
    <w:lvl w:ilvl="0" w:tplc="040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28" w15:restartNumberingAfterBreak="0">
    <w:nsid w:val="6BDA57D8"/>
    <w:multiLevelType w:val="hybridMultilevel"/>
    <w:tmpl w:val="84EA696C"/>
    <w:lvl w:ilvl="0" w:tplc="898C525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55F1694"/>
    <w:multiLevelType w:val="hybridMultilevel"/>
    <w:tmpl w:val="A9ACCB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EF11C4"/>
    <w:multiLevelType w:val="hybridMultilevel"/>
    <w:tmpl w:val="7C6CBD1A"/>
    <w:lvl w:ilvl="0" w:tplc="0E84375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C80379"/>
    <w:multiLevelType w:val="hybridMultilevel"/>
    <w:tmpl w:val="C4EC442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6"/>
  </w:num>
  <w:num w:numId="3">
    <w:abstractNumId w:val="14"/>
  </w:num>
  <w:num w:numId="4">
    <w:abstractNumId w:val="29"/>
  </w:num>
  <w:num w:numId="5">
    <w:abstractNumId w:val="1"/>
  </w:num>
  <w:num w:numId="6">
    <w:abstractNumId w:val="17"/>
  </w:num>
  <w:num w:numId="7">
    <w:abstractNumId w:val="7"/>
  </w:num>
  <w:num w:numId="8">
    <w:abstractNumId w:val="3"/>
  </w:num>
  <w:num w:numId="9">
    <w:abstractNumId w:val="5"/>
  </w:num>
  <w:num w:numId="10">
    <w:abstractNumId w:val="6"/>
  </w:num>
  <w:num w:numId="11">
    <w:abstractNumId w:val="12"/>
  </w:num>
  <w:num w:numId="12">
    <w:abstractNumId w:val="2"/>
  </w:num>
  <w:num w:numId="13">
    <w:abstractNumId w:val="28"/>
  </w:num>
  <w:num w:numId="14">
    <w:abstractNumId w:val="13"/>
  </w:num>
  <w:num w:numId="15">
    <w:abstractNumId w:val="10"/>
  </w:num>
  <w:num w:numId="16">
    <w:abstractNumId w:val="15"/>
  </w:num>
  <w:num w:numId="17">
    <w:abstractNumId w:val="25"/>
  </w:num>
  <w:num w:numId="18">
    <w:abstractNumId w:val="20"/>
  </w:num>
  <w:num w:numId="19">
    <w:abstractNumId w:val="32"/>
  </w:num>
  <w:num w:numId="20">
    <w:abstractNumId w:val="23"/>
  </w:num>
  <w:num w:numId="21">
    <w:abstractNumId w:val="8"/>
  </w:num>
  <w:num w:numId="22">
    <w:abstractNumId w:val="18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4"/>
  </w:num>
  <w:num w:numId="26">
    <w:abstractNumId w:val="22"/>
  </w:num>
  <w:num w:numId="27">
    <w:abstractNumId w:val="19"/>
  </w:num>
  <w:num w:numId="28">
    <w:abstractNumId w:val="0"/>
  </w:num>
  <w:num w:numId="29">
    <w:abstractNumId w:val="21"/>
  </w:num>
  <w:num w:numId="30">
    <w:abstractNumId w:val="11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</w:num>
  <w:num w:numId="33">
    <w:abstractNumId w:val="9"/>
  </w:num>
  <w:num w:numId="34">
    <w:abstractNumId w:val="31"/>
  </w:num>
  <w:num w:numId="3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34A9"/>
    <w:rsid w:val="00011B65"/>
    <w:rsid w:val="00011C3A"/>
    <w:rsid w:val="0002073F"/>
    <w:rsid w:val="000257E2"/>
    <w:rsid w:val="0003130D"/>
    <w:rsid w:val="00042585"/>
    <w:rsid w:val="00043E86"/>
    <w:rsid w:val="00060217"/>
    <w:rsid w:val="000650CC"/>
    <w:rsid w:val="00065BB6"/>
    <w:rsid w:val="00071159"/>
    <w:rsid w:val="00074848"/>
    <w:rsid w:val="00075AB3"/>
    <w:rsid w:val="000812AB"/>
    <w:rsid w:val="00081CB5"/>
    <w:rsid w:val="000832F4"/>
    <w:rsid w:val="000932CA"/>
    <w:rsid w:val="0009413B"/>
    <w:rsid w:val="000A2304"/>
    <w:rsid w:val="000A3BDA"/>
    <w:rsid w:val="000A519D"/>
    <w:rsid w:val="000B3A53"/>
    <w:rsid w:val="000B4FA9"/>
    <w:rsid w:val="000B514D"/>
    <w:rsid w:val="000D4689"/>
    <w:rsid w:val="000D7944"/>
    <w:rsid w:val="000D7AE0"/>
    <w:rsid w:val="000E22AE"/>
    <w:rsid w:val="000E42A3"/>
    <w:rsid w:val="000E77C1"/>
    <w:rsid w:val="000E7CB3"/>
    <w:rsid w:val="000F1A18"/>
    <w:rsid w:val="000F428B"/>
    <w:rsid w:val="000F7368"/>
    <w:rsid w:val="001162AE"/>
    <w:rsid w:val="00117462"/>
    <w:rsid w:val="00123A54"/>
    <w:rsid w:val="001252EB"/>
    <w:rsid w:val="001263A5"/>
    <w:rsid w:val="00127F02"/>
    <w:rsid w:val="001330B7"/>
    <w:rsid w:val="001378AB"/>
    <w:rsid w:val="00140718"/>
    <w:rsid w:val="00155277"/>
    <w:rsid w:val="00160D1D"/>
    <w:rsid w:val="0016112A"/>
    <w:rsid w:val="00162E44"/>
    <w:rsid w:val="0016585C"/>
    <w:rsid w:val="00172D21"/>
    <w:rsid w:val="001825C0"/>
    <w:rsid w:val="00182937"/>
    <w:rsid w:val="00190EC2"/>
    <w:rsid w:val="001A08E4"/>
    <w:rsid w:val="001A1DA0"/>
    <w:rsid w:val="001B75A8"/>
    <w:rsid w:val="001C3CC2"/>
    <w:rsid w:val="001C5AA2"/>
    <w:rsid w:val="001C63A3"/>
    <w:rsid w:val="001C72B9"/>
    <w:rsid w:val="001E3A3E"/>
    <w:rsid w:val="001E5863"/>
    <w:rsid w:val="001F6732"/>
    <w:rsid w:val="002019B0"/>
    <w:rsid w:val="002045A6"/>
    <w:rsid w:val="00217FFC"/>
    <w:rsid w:val="00222A97"/>
    <w:rsid w:val="00225D39"/>
    <w:rsid w:val="0024491C"/>
    <w:rsid w:val="00244D15"/>
    <w:rsid w:val="00262A39"/>
    <w:rsid w:val="002706AA"/>
    <w:rsid w:val="002724F1"/>
    <w:rsid w:val="00276177"/>
    <w:rsid w:val="0027738A"/>
    <w:rsid w:val="00287B24"/>
    <w:rsid w:val="00293F32"/>
    <w:rsid w:val="00295C19"/>
    <w:rsid w:val="002A66A8"/>
    <w:rsid w:val="002A6DA5"/>
    <w:rsid w:val="002B2489"/>
    <w:rsid w:val="002B3467"/>
    <w:rsid w:val="002C3090"/>
    <w:rsid w:val="002E4614"/>
    <w:rsid w:val="00305918"/>
    <w:rsid w:val="00306DAE"/>
    <w:rsid w:val="003120BD"/>
    <w:rsid w:val="0033503D"/>
    <w:rsid w:val="00337F6D"/>
    <w:rsid w:val="003427FA"/>
    <w:rsid w:val="00342D7F"/>
    <w:rsid w:val="00351607"/>
    <w:rsid w:val="00353D9C"/>
    <w:rsid w:val="003543C8"/>
    <w:rsid w:val="0035489C"/>
    <w:rsid w:val="00364C45"/>
    <w:rsid w:val="00364E3A"/>
    <w:rsid w:val="003661B0"/>
    <w:rsid w:val="00370371"/>
    <w:rsid w:val="0037458E"/>
    <w:rsid w:val="00376735"/>
    <w:rsid w:val="003828BE"/>
    <w:rsid w:val="00384B25"/>
    <w:rsid w:val="003A0810"/>
    <w:rsid w:val="003B091E"/>
    <w:rsid w:val="003B1C43"/>
    <w:rsid w:val="003B26B9"/>
    <w:rsid w:val="003B4C37"/>
    <w:rsid w:val="003B69AD"/>
    <w:rsid w:val="003C0C10"/>
    <w:rsid w:val="003C10C3"/>
    <w:rsid w:val="003C78E8"/>
    <w:rsid w:val="00400837"/>
    <w:rsid w:val="00404257"/>
    <w:rsid w:val="00406F23"/>
    <w:rsid w:val="004102A7"/>
    <w:rsid w:val="004119A7"/>
    <w:rsid w:val="00426729"/>
    <w:rsid w:val="0042783B"/>
    <w:rsid w:val="00437C42"/>
    <w:rsid w:val="00440F1E"/>
    <w:rsid w:val="0044134E"/>
    <w:rsid w:val="00441A45"/>
    <w:rsid w:val="00447694"/>
    <w:rsid w:val="00454BE8"/>
    <w:rsid w:val="00455735"/>
    <w:rsid w:val="0046445B"/>
    <w:rsid w:val="00464C2F"/>
    <w:rsid w:val="0047051A"/>
    <w:rsid w:val="00483310"/>
    <w:rsid w:val="00491087"/>
    <w:rsid w:val="004B55AA"/>
    <w:rsid w:val="004C012F"/>
    <w:rsid w:val="004E3CD6"/>
    <w:rsid w:val="004E4310"/>
    <w:rsid w:val="004F54DB"/>
    <w:rsid w:val="00504568"/>
    <w:rsid w:val="00504766"/>
    <w:rsid w:val="00505887"/>
    <w:rsid w:val="005071FF"/>
    <w:rsid w:val="005179FC"/>
    <w:rsid w:val="00517C66"/>
    <w:rsid w:val="00520268"/>
    <w:rsid w:val="0052287D"/>
    <w:rsid w:val="005303F2"/>
    <w:rsid w:val="00531BCE"/>
    <w:rsid w:val="00540883"/>
    <w:rsid w:val="00543BA8"/>
    <w:rsid w:val="00545B75"/>
    <w:rsid w:val="0055520D"/>
    <w:rsid w:val="005602E0"/>
    <w:rsid w:val="00561D6D"/>
    <w:rsid w:val="00571049"/>
    <w:rsid w:val="00572AA2"/>
    <w:rsid w:val="00575053"/>
    <w:rsid w:val="00575A16"/>
    <w:rsid w:val="005779ED"/>
    <w:rsid w:val="00581B0D"/>
    <w:rsid w:val="00581ECF"/>
    <w:rsid w:val="0059647D"/>
    <w:rsid w:val="005A2B55"/>
    <w:rsid w:val="005A6163"/>
    <w:rsid w:val="005D76F2"/>
    <w:rsid w:val="005E003D"/>
    <w:rsid w:val="005E0E2E"/>
    <w:rsid w:val="005E12A4"/>
    <w:rsid w:val="005E3B03"/>
    <w:rsid w:val="005F082B"/>
    <w:rsid w:val="005F0E9B"/>
    <w:rsid w:val="005F3F73"/>
    <w:rsid w:val="005F6B67"/>
    <w:rsid w:val="006002EC"/>
    <w:rsid w:val="00605E8C"/>
    <w:rsid w:val="00620875"/>
    <w:rsid w:val="00620990"/>
    <w:rsid w:val="0062681B"/>
    <w:rsid w:val="006612D7"/>
    <w:rsid w:val="00664C76"/>
    <w:rsid w:val="00677CF9"/>
    <w:rsid w:val="00681314"/>
    <w:rsid w:val="0069156D"/>
    <w:rsid w:val="00691D93"/>
    <w:rsid w:val="006A5C07"/>
    <w:rsid w:val="006B1E07"/>
    <w:rsid w:val="006C1CB9"/>
    <w:rsid w:val="006C2ADF"/>
    <w:rsid w:val="006D3623"/>
    <w:rsid w:val="006D3778"/>
    <w:rsid w:val="006D4EC1"/>
    <w:rsid w:val="006E41E0"/>
    <w:rsid w:val="006E7ACC"/>
    <w:rsid w:val="006F205B"/>
    <w:rsid w:val="00700DFB"/>
    <w:rsid w:val="00700E6B"/>
    <w:rsid w:val="00703EFE"/>
    <w:rsid w:val="00721178"/>
    <w:rsid w:val="00727101"/>
    <w:rsid w:val="00730905"/>
    <w:rsid w:val="0075645D"/>
    <w:rsid w:val="0076099F"/>
    <w:rsid w:val="00762F03"/>
    <w:rsid w:val="00770D8B"/>
    <w:rsid w:val="00781B2E"/>
    <w:rsid w:val="007839AA"/>
    <w:rsid w:val="00787AA2"/>
    <w:rsid w:val="007A0E6C"/>
    <w:rsid w:val="007B1383"/>
    <w:rsid w:val="007B571E"/>
    <w:rsid w:val="007C06A7"/>
    <w:rsid w:val="007D1F9B"/>
    <w:rsid w:val="007D3F94"/>
    <w:rsid w:val="007E015E"/>
    <w:rsid w:val="007F2831"/>
    <w:rsid w:val="007F5270"/>
    <w:rsid w:val="007F7236"/>
    <w:rsid w:val="007F725C"/>
    <w:rsid w:val="0080226F"/>
    <w:rsid w:val="00806AA5"/>
    <w:rsid w:val="008150D1"/>
    <w:rsid w:val="00820BC0"/>
    <w:rsid w:val="00842E2F"/>
    <w:rsid w:val="008447D0"/>
    <w:rsid w:val="00845749"/>
    <w:rsid w:val="008501F6"/>
    <w:rsid w:val="0085060E"/>
    <w:rsid w:val="00851EAA"/>
    <w:rsid w:val="00862529"/>
    <w:rsid w:val="00863127"/>
    <w:rsid w:val="00867EE5"/>
    <w:rsid w:val="00872FE3"/>
    <w:rsid w:val="00873919"/>
    <w:rsid w:val="00877590"/>
    <w:rsid w:val="00883048"/>
    <w:rsid w:val="0088430C"/>
    <w:rsid w:val="00891A82"/>
    <w:rsid w:val="008927C5"/>
    <w:rsid w:val="008A02B4"/>
    <w:rsid w:val="008A6B20"/>
    <w:rsid w:val="008B1CF1"/>
    <w:rsid w:val="008B2C93"/>
    <w:rsid w:val="008C07B1"/>
    <w:rsid w:val="008C2CC8"/>
    <w:rsid w:val="008D456A"/>
    <w:rsid w:val="008D7198"/>
    <w:rsid w:val="008E2A5A"/>
    <w:rsid w:val="008E3045"/>
    <w:rsid w:val="008E3782"/>
    <w:rsid w:val="008F1EBF"/>
    <w:rsid w:val="008F401E"/>
    <w:rsid w:val="008F6221"/>
    <w:rsid w:val="00911203"/>
    <w:rsid w:val="00913135"/>
    <w:rsid w:val="00913A76"/>
    <w:rsid w:val="00924690"/>
    <w:rsid w:val="009261F5"/>
    <w:rsid w:val="00926420"/>
    <w:rsid w:val="0092679C"/>
    <w:rsid w:val="009348E1"/>
    <w:rsid w:val="00936332"/>
    <w:rsid w:val="00941A54"/>
    <w:rsid w:val="009526F9"/>
    <w:rsid w:val="00957E05"/>
    <w:rsid w:val="009674D7"/>
    <w:rsid w:val="00972FA4"/>
    <w:rsid w:val="00986612"/>
    <w:rsid w:val="00987280"/>
    <w:rsid w:val="00993390"/>
    <w:rsid w:val="00993D59"/>
    <w:rsid w:val="00997D09"/>
    <w:rsid w:val="009A28E3"/>
    <w:rsid w:val="009A3889"/>
    <w:rsid w:val="009A4A61"/>
    <w:rsid w:val="009B53C7"/>
    <w:rsid w:val="009B6B57"/>
    <w:rsid w:val="009D5796"/>
    <w:rsid w:val="00A0357E"/>
    <w:rsid w:val="00A03F2E"/>
    <w:rsid w:val="00A11E34"/>
    <w:rsid w:val="00A12310"/>
    <w:rsid w:val="00A14C09"/>
    <w:rsid w:val="00A20C56"/>
    <w:rsid w:val="00A228EB"/>
    <w:rsid w:val="00A25DA2"/>
    <w:rsid w:val="00A270B1"/>
    <w:rsid w:val="00A277E7"/>
    <w:rsid w:val="00A319F1"/>
    <w:rsid w:val="00A3305E"/>
    <w:rsid w:val="00A3666D"/>
    <w:rsid w:val="00A44B40"/>
    <w:rsid w:val="00A539E0"/>
    <w:rsid w:val="00A53F29"/>
    <w:rsid w:val="00A5537E"/>
    <w:rsid w:val="00A67B3D"/>
    <w:rsid w:val="00A77DDB"/>
    <w:rsid w:val="00A8078D"/>
    <w:rsid w:val="00A84C24"/>
    <w:rsid w:val="00A86D83"/>
    <w:rsid w:val="00AA3EED"/>
    <w:rsid w:val="00AB62C4"/>
    <w:rsid w:val="00AC148A"/>
    <w:rsid w:val="00AD3721"/>
    <w:rsid w:val="00AD56A7"/>
    <w:rsid w:val="00AD5DC2"/>
    <w:rsid w:val="00AE22CA"/>
    <w:rsid w:val="00AE49EE"/>
    <w:rsid w:val="00AE6F05"/>
    <w:rsid w:val="00AF1421"/>
    <w:rsid w:val="00AF2BC1"/>
    <w:rsid w:val="00AF74BF"/>
    <w:rsid w:val="00B059B2"/>
    <w:rsid w:val="00B06E08"/>
    <w:rsid w:val="00B330F1"/>
    <w:rsid w:val="00B41D43"/>
    <w:rsid w:val="00B43F62"/>
    <w:rsid w:val="00B46352"/>
    <w:rsid w:val="00B50AEF"/>
    <w:rsid w:val="00B60808"/>
    <w:rsid w:val="00B63563"/>
    <w:rsid w:val="00B70F59"/>
    <w:rsid w:val="00B81C1F"/>
    <w:rsid w:val="00B877C0"/>
    <w:rsid w:val="00B91E54"/>
    <w:rsid w:val="00B9620E"/>
    <w:rsid w:val="00BA0976"/>
    <w:rsid w:val="00BA4CF2"/>
    <w:rsid w:val="00BB0029"/>
    <w:rsid w:val="00BB469E"/>
    <w:rsid w:val="00BC0B70"/>
    <w:rsid w:val="00BC3557"/>
    <w:rsid w:val="00BD0E91"/>
    <w:rsid w:val="00BD235B"/>
    <w:rsid w:val="00BD382F"/>
    <w:rsid w:val="00BD4091"/>
    <w:rsid w:val="00BE23E4"/>
    <w:rsid w:val="00BE2421"/>
    <w:rsid w:val="00BE66F0"/>
    <w:rsid w:val="00C042DC"/>
    <w:rsid w:val="00C16251"/>
    <w:rsid w:val="00C17D43"/>
    <w:rsid w:val="00C2096C"/>
    <w:rsid w:val="00C27B49"/>
    <w:rsid w:val="00C31042"/>
    <w:rsid w:val="00C32EE8"/>
    <w:rsid w:val="00C3491D"/>
    <w:rsid w:val="00C65A2D"/>
    <w:rsid w:val="00C726B2"/>
    <w:rsid w:val="00C77E07"/>
    <w:rsid w:val="00C80CDF"/>
    <w:rsid w:val="00C821BF"/>
    <w:rsid w:val="00C97E8B"/>
    <w:rsid w:val="00CA4902"/>
    <w:rsid w:val="00CB078F"/>
    <w:rsid w:val="00CB68CD"/>
    <w:rsid w:val="00CC4731"/>
    <w:rsid w:val="00CC5EA1"/>
    <w:rsid w:val="00CC790E"/>
    <w:rsid w:val="00CD457D"/>
    <w:rsid w:val="00CD7C70"/>
    <w:rsid w:val="00CE3826"/>
    <w:rsid w:val="00CF3937"/>
    <w:rsid w:val="00CF6B6A"/>
    <w:rsid w:val="00D005D5"/>
    <w:rsid w:val="00D040A8"/>
    <w:rsid w:val="00D05A88"/>
    <w:rsid w:val="00D103A7"/>
    <w:rsid w:val="00D1419C"/>
    <w:rsid w:val="00D16675"/>
    <w:rsid w:val="00D271C0"/>
    <w:rsid w:val="00D33324"/>
    <w:rsid w:val="00D35378"/>
    <w:rsid w:val="00D4133D"/>
    <w:rsid w:val="00D42D00"/>
    <w:rsid w:val="00D44193"/>
    <w:rsid w:val="00D45F99"/>
    <w:rsid w:val="00D46E5A"/>
    <w:rsid w:val="00D5634B"/>
    <w:rsid w:val="00D56FB5"/>
    <w:rsid w:val="00D65DE8"/>
    <w:rsid w:val="00D67C32"/>
    <w:rsid w:val="00D737DB"/>
    <w:rsid w:val="00D76985"/>
    <w:rsid w:val="00D81D72"/>
    <w:rsid w:val="00D83CE3"/>
    <w:rsid w:val="00D87D38"/>
    <w:rsid w:val="00D9117D"/>
    <w:rsid w:val="00D92383"/>
    <w:rsid w:val="00DD513C"/>
    <w:rsid w:val="00DE109A"/>
    <w:rsid w:val="00DE5DCF"/>
    <w:rsid w:val="00DE6C00"/>
    <w:rsid w:val="00DF7952"/>
    <w:rsid w:val="00E03141"/>
    <w:rsid w:val="00E222A4"/>
    <w:rsid w:val="00E23165"/>
    <w:rsid w:val="00E2601C"/>
    <w:rsid w:val="00E35B0A"/>
    <w:rsid w:val="00E44C2A"/>
    <w:rsid w:val="00E4729B"/>
    <w:rsid w:val="00E5157A"/>
    <w:rsid w:val="00E56045"/>
    <w:rsid w:val="00E56C1A"/>
    <w:rsid w:val="00E60B52"/>
    <w:rsid w:val="00E60F05"/>
    <w:rsid w:val="00E65CA5"/>
    <w:rsid w:val="00E7037E"/>
    <w:rsid w:val="00E71504"/>
    <w:rsid w:val="00E73AD9"/>
    <w:rsid w:val="00E80B60"/>
    <w:rsid w:val="00E86E79"/>
    <w:rsid w:val="00E90276"/>
    <w:rsid w:val="00E95437"/>
    <w:rsid w:val="00EA6CA5"/>
    <w:rsid w:val="00EB5DAC"/>
    <w:rsid w:val="00EC6D7C"/>
    <w:rsid w:val="00EC706B"/>
    <w:rsid w:val="00ED494E"/>
    <w:rsid w:val="00ED6BE4"/>
    <w:rsid w:val="00EE1CE6"/>
    <w:rsid w:val="00EE4995"/>
    <w:rsid w:val="00EE6EF2"/>
    <w:rsid w:val="00EF1FE5"/>
    <w:rsid w:val="00EF36DB"/>
    <w:rsid w:val="00EF44EE"/>
    <w:rsid w:val="00EF574F"/>
    <w:rsid w:val="00F05F68"/>
    <w:rsid w:val="00F11BF5"/>
    <w:rsid w:val="00F16982"/>
    <w:rsid w:val="00F22D75"/>
    <w:rsid w:val="00F24B8B"/>
    <w:rsid w:val="00F404C1"/>
    <w:rsid w:val="00F52E1F"/>
    <w:rsid w:val="00F603C6"/>
    <w:rsid w:val="00F6132F"/>
    <w:rsid w:val="00F640AE"/>
    <w:rsid w:val="00F646F0"/>
    <w:rsid w:val="00F6511A"/>
    <w:rsid w:val="00F66E8F"/>
    <w:rsid w:val="00F80B77"/>
    <w:rsid w:val="00F9039D"/>
    <w:rsid w:val="00FA1D08"/>
    <w:rsid w:val="00FA2425"/>
    <w:rsid w:val="00FA4121"/>
    <w:rsid w:val="00FA64AD"/>
    <w:rsid w:val="00FA6E98"/>
    <w:rsid w:val="00FE0CCC"/>
    <w:rsid w:val="00FE639B"/>
    <w:rsid w:val="00FF2B54"/>
    <w:rsid w:val="00FF3513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5441D3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75A8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45B7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E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CharCharCharChar">
    <w:name w:val="Char Char Char Char"/>
    <w:basedOn w:val="Normal"/>
    <w:rsid w:val="00A553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Strong">
    <w:name w:val="Strong"/>
    <w:basedOn w:val="DefaultParagraphFont"/>
    <w:uiPriority w:val="22"/>
    <w:qFormat/>
    <w:rsid w:val="00E4729B"/>
    <w:rPr>
      <w:b/>
      <w:bCs/>
    </w:rPr>
  </w:style>
  <w:style w:type="paragraph" w:customStyle="1" w:styleId="CharCharCharCharChar">
    <w:name w:val="Char Char Char Char Char"/>
    <w:basedOn w:val="Normal"/>
    <w:rsid w:val="00DD513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DD513C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9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1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9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3E610-5721-4192-BCF7-CC2397D5E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cp:lastPrinted>2021-12-23T08:12:00Z</cp:lastPrinted>
  <dcterms:created xsi:type="dcterms:W3CDTF">2021-12-23T09:02:00Z</dcterms:created>
  <dcterms:modified xsi:type="dcterms:W3CDTF">2021-12-23T10:13:00Z</dcterms:modified>
</cp:coreProperties>
</file>