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616" w:rsidRDefault="00145616" w:rsidP="00145616">
      <w:pPr>
        <w:jc w:val="center"/>
        <w:rPr>
          <w:rFonts w:ascii="Times New Roman" w:hAnsi="Times New Roman" w:cs="Times New Roman"/>
          <w:b/>
          <w:sz w:val="24"/>
          <w:szCs w:val="24"/>
        </w:rPr>
      </w:pPr>
    </w:p>
    <w:p w:rsidR="00E31FEF" w:rsidRDefault="00E31FEF" w:rsidP="00E31FEF">
      <w:pPr>
        <w:jc w:val="center"/>
        <w:rPr>
          <w:rFonts w:ascii="Times New Roman" w:hAnsi="Times New Roman" w:cs="Times New Roman"/>
          <w:b/>
          <w:sz w:val="24"/>
          <w:szCs w:val="24"/>
        </w:rPr>
      </w:pPr>
      <w:r>
        <w:rPr>
          <w:rFonts w:ascii="Times New Roman" w:hAnsi="Times New Roman" w:cs="Times New Roman"/>
          <w:b/>
          <w:sz w:val="24"/>
          <w:szCs w:val="24"/>
        </w:rPr>
        <w:t>COMUNICAT</w:t>
      </w:r>
    </w:p>
    <w:p w:rsidR="00E31FEF" w:rsidRDefault="00E31FEF" w:rsidP="00E80F28">
      <w:pPr>
        <w:jc w:val="center"/>
        <w:rPr>
          <w:rFonts w:ascii="Times New Roman" w:hAnsi="Times New Roman" w:cs="Times New Roman"/>
          <w:b/>
          <w:sz w:val="24"/>
          <w:szCs w:val="24"/>
        </w:rPr>
      </w:pPr>
      <w:r>
        <w:rPr>
          <w:rFonts w:ascii="Times New Roman" w:hAnsi="Times New Roman" w:cs="Times New Roman"/>
          <w:b/>
          <w:sz w:val="24"/>
          <w:szCs w:val="24"/>
        </w:rPr>
        <w:t>ANRE a sancționat ELECT</w:t>
      </w:r>
      <w:r w:rsidR="00E80F28">
        <w:rPr>
          <w:rFonts w:ascii="Times New Roman" w:hAnsi="Times New Roman" w:cs="Times New Roman"/>
          <w:b/>
          <w:sz w:val="24"/>
          <w:szCs w:val="24"/>
        </w:rPr>
        <w:t>R</w:t>
      </w:r>
      <w:r>
        <w:rPr>
          <w:rFonts w:ascii="Times New Roman" w:hAnsi="Times New Roman" w:cs="Times New Roman"/>
          <w:b/>
          <w:sz w:val="24"/>
          <w:szCs w:val="24"/>
        </w:rPr>
        <w:t xml:space="preserve">ICA FURNIZARE și GAZ VEST pentru neaplicarea </w:t>
      </w:r>
      <w:bookmarkStart w:id="0" w:name="_Hlk93006149"/>
      <w:r w:rsidRPr="0002321D">
        <w:rPr>
          <w:rFonts w:ascii="Times New Roman" w:hAnsi="Times New Roman" w:cs="Times New Roman"/>
          <w:b/>
          <w:sz w:val="24"/>
          <w:szCs w:val="24"/>
        </w:rPr>
        <w:t>schem</w:t>
      </w:r>
      <w:r>
        <w:rPr>
          <w:rFonts w:ascii="Times New Roman" w:hAnsi="Times New Roman" w:cs="Times New Roman"/>
          <w:b/>
          <w:sz w:val="24"/>
          <w:szCs w:val="24"/>
        </w:rPr>
        <w:t>ei</w:t>
      </w:r>
      <w:r w:rsidRPr="0002321D">
        <w:rPr>
          <w:rFonts w:ascii="Times New Roman" w:hAnsi="Times New Roman" w:cs="Times New Roman"/>
          <w:b/>
          <w:sz w:val="24"/>
          <w:szCs w:val="24"/>
        </w:rPr>
        <w:t xml:space="preserve"> de sprijin pentru plata facturilor aferente consumului de energie electrică şi gaze naturale</w:t>
      </w:r>
      <w:r>
        <w:rPr>
          <w:rFonts w:ascii="Times New Roman" w:hAnsi="Times New Roman" w:cs="Times New Roman"/>
          <w:b/>
          <w:sz w:val="24"/>
          <w:szCs w:val="24"/>
        </w:rPr>
        <w:t xml:space="preserve"> din luna noiembrie 2021</w:t>
      </w:r>
    </w:p>
    <w:bookmarkEnd w:id="0"/>
    <w:p w:rsidR="00E31FEF" w:rsidRDefault="00E31FEF" w:rsidP="00E31FEF">
      <w:pPr>
        <w:jc w:val="center"/>
        <w:rPr>
          <w:rFonts w:ascii="Times New Roman" w:hAnsi="Times New Roman" w:cs="Times New Roman"/>
          <w:b/>
          <w:sz w:val="24"/>
          <w:szCs w:val="24"/>
        </w:rPr>
      </w:pPr>
    </w:p>
    <w:p w:rsidR="00E31FEF" w:rsidRDefault="00E31FEF" w:rsidP="00E31FEF">
      <w:pPr>
        <w:jc w:val="center"/>
        <w:rPr>
          <w:rFonts w:ascii="Times New Roman" w:hAnsi="Times New Roman" w:cs="Times New Roman"/>
          <w:b/>
          <w:sz w:val="24"/>
          <w:szCs w:val="24"/>
        </w:rPr>
      </w:pPr>
    </w:p>
    <w:p w:rsidR="00E31FEF" w:rsidRDefault="00E31FEF" w:rsidP="00E31FEF">
      <w:pPr>
        <w:jc w:val="both"/>
        <w:rPr>
          <w:rFonts w:ascii="Times New Roman" w:hAnsi="Times New Roman" w:cs="Times New Roman"/>
          <w:sz w:val="24"/>
          <w:szCs w:val="24"/>
        </w:rPr>
      </w:pPr>
      <w:r w:rsidRPr="00037654">
        <w:rPr>
          <w:rFonts w:ascii="Times New Roman" w:hAnsi="Times New Roman" w:cs="Times New Roman"/>
          <w:sz w:val="24"/>
          <w:szCs w:val="24"/>
        </w:rPr>
        <w:t xml:space="preserve">ANRE a </w:t>
      </w:r>
      <w:r>
        <w:rPr>
          <w:rFonts w:ascii="Times New Roman" w:hAnsi="Times New Roman" w:cs="Times New Roman"/>
          <w:sz w:val="24"/>
          <w:szCs w:val="24"/>
        </w:rPr>
        <w:t xml:space="preserve">finalizat parțial </w:t>
      </w:r>
      <w:r w:rsidRPr="00037654">
        <w:rPr>
          <w:rFonts w:ascii="Times New Roman" w:hAnsi="Times New Roman" w:cs="Times New Roman"/>
          <w:sz w:val="24"/>
          <w:szCs w:val="24"/>
        </w:rPr>
        <w:t>acțiuni</w:t>
      </w:r>
      <w:r>
        <w:rPr>
          <w:rFonts w:ascii="Times New Roman" w:hAnsi="Times New Roman" w:cs="Times New Roman"/>
          <w:sz w:val="24"/>
          <w:szCs w:val="24"/>
        </w:rPr>
        <w:t>le</w:t>
      </w:r>
      <w:r w:rsidRPr="00037654">
        <w:rPr>
          <w:rFonts w:ascii="Times New Roman" w:hAnsi="Times New Roman" w:cs="Times New Roman"/>
          <w:sz w:val="24"/>
          <w:szCs w:val="24"/>
        </w:rPr>
        <w:t xml:space="preserve"> de control </w:t>
      </w:r>
      <w:r>
        <w:rPr>
          <w:rFonts w:ascii="Times New Roman" w:hAnsi="Times New Roman" w:cs="Times New Roman"/>
          <w:sz w:val="24"/>
          <w:szCs w:val="24"/>
        </w:rPr>
        <w:t>demarate în data de 12.</w:t>
      </w:r>
      <w:r w:rsidR="00E80F28">
        <w:rPr>
          <w:rFonts w:ascii="Times New Roman" w:hAnsi="Times New Roman" w:cs="Times New Roman"/>
          <w:sz w:val="24"/>
          <w:szCs w:val="24"/>
        </w:rPr>
        <w:t>01</w:t>
      </w:r>
      <w:r>
        <w:rPr>
          <w:rFonts w:ascii="Times New Roman" w:hAnsi="Times New Roman" w:cs="Times New Roman"/>
          <w:sz w:val="24"/>
          <w:szCs w:val="24"/>
        </w:rPr>
        <w:t>.2022 la principalii furnizori de energie electrică și gaze naturale.</w:t>
      </w:r>
    </w:p>
    <w:p w:rsidR="00E31FEF" w:rsidRDefault="00E31FEF" w:rsidP="00E31FEF">
      <w:pPr>
        <w:jc w:val="both"/>
        <w:rPr>
          <w:rFonts w:ascii="Times New Roman" w:hAnsi="Times New Roman" w:cs="Times New Roman"/>
          <w:sz w:val="24"/>
          <w:szCs w:val="24"/>
        </w:rPr>
      </w:pPr>
      <w:r>
        <w:rPr>
          <w:rFonts w:ascii="Times New Roman" w:hAnsi="Times New Roman" w:cs="Times New Roman"/>
          <w:sz w:val="24"/>
          <w:szCs w:val="24"/>
        </w:rPr>
        <w:t xml:space="preserve">Astfel, au fost finalizate verificările privind îndeplinirea obligației de emitere de facturi </w:t>
      </w:r>
      <w:r w:rsidRPr="00C52DB2">
        <w:rPr>
          <w:rFonts w:ascii="Times New Roman" w:hAnsi="Times New Roman" w:cs="Times New Roman"/>
          <w:sz w:val="24"/>
          <w:szCs w:val="24"/>
        </w:rPr>
        <w:t xml:space="preserve">care să cuprindă informații corecte, transparente, clare </w:t>
      </w:r>
      <w:r>
        <w:rPr>
          <w:rFonts w:ascii="Times New Roman" w:hAnsi="Times New Roman" w:cs="Times New Roman"/>
          <w:sz w:val="24"/>
          <w:szCs w:val="24"/>
        </w:rPr>
        <w:t xml:space="preserve">și </w:t>
      </w:r>
      <w:r w:rsidRPr="00C52DB2">
        <w:rPr>
          <w:rFonts w:ascii="Times New Roman" w:hAnsi="Times New Roman" w:cs="Times New Roman"/>
          <w:sz w:val="24"/>
          <w:szCs w:val="24"/>
        </w:rPr>
        <w:t>complete</w:t>
      </w:r>
      <w:r>
        <w:rPr>
          <w:rFonts w:ascii="Times New Roman" w:hAnsi="Times New Roman" w:cs="Times New Roman"/>
          <w:sz w:val="24"/>
          <w:szCs w:val="24"/>
        </w:rPr>
        <w:t xml:space="preserve"> referitoare la </w:t>
      </w:r>
      <w:r w:rsidRPr="00E457FB">
        <w:rPr>
          <w:rFonts w:ascii="Times New Roman" w:hAnsi="Times New Roman" w:cs="Times New Roman"/>
          <w:sz w:val="24"/>
          <w:szCs w:val="24"/>
        </w:rPr>
        <w:t>plafon</w:t>
      </w:r>
      <w:r>
        <w:rPr>
          <w:rFonts w:ascii="Times New Roman" w:hAnsi="Times New Roman" w:cs="Times New Roman"/>
          <w:sz w:val="24"/>
          <w:szCs w:val="24"/>
        </w:rPr>
        <w:t>area</w:t>
      </w:r>
      <w:r w:rsidRPr="00E457FB">
        <w:rPr>
          <w:rFonts w:ascii="Times New Roman" w:hAnsi="Times New Roman" w:cs="Times New Roman"/>
          <w:sz w:val="24"/>
          <w:szCs w:val="24"/>
        </w:rPr>
        <w:t xml:space="preserve"> prețul</w:t>
      </w:r>
      <w:r>
        <w:rPr>
          <w:rFonts w:ascii="Times New Roman" w:hAnsi="Times New Roman" w:cs="Times New Roman"/>
          <w:sz w:val="24"/>
          <w:szCs w:val="24"/>
        </w:rPr>
        <w:t>ui</w:t>
      </w:r>
      <w:r w:rsidRPr="00E457FB">
        <w:rPr>
          <w:rFonts w:ascii="Times New Roman" w:hAnsi="Times New Roman" w:cs="Times New Roman"/>
          <w:sz w:val="24"/>
          <w:szCs w:val="24"/>
        </w:rPr>
        <w:t xml:space="preserve"> final al </w:t>
      </w:r>
      <w:r>
        <w:rPr>
          <w:rFonts w:ascii="Times New Roman" w:hAnsi="Times New Roman" w:cs="Times New Roman"/>
          <w:sz w:val="24"/>
          <w:szCs w:val="24"/>
        </w:rPr>
        <w:t xml:space="preserve">energiei electrice și al </w:t>
      </w:r>
      <w:r w:rsidRPr="00E457FB">
        <w:rPr>
          <w:rFonts w:ascii="Times New Roman" w:hAnsi="Times New Roman" w:cs="Times New Roman"/>
          <w:sz w:val="24"/>
          <w:szCs w:val="24"/>
        </w:rPr>
        <w:t xml:space="preserve">gazelor naturale </w:t>
      </w:r>
      <w:r>
        <w:rPr>
          <w:rFonts w:ascii="Times New Roman" w:hAnsi="Times New Roman" w:cs="Times New Roman"/>
          <w:sz w:val="24"/>
          <w:szCs w:val="24"/>
        </w:rPr>
        <w:t xml:space="preserve">precum și </w:t>
      </w:r>
      <w:r w:rsidRPr="007D7130">
        <w:rPr>
          <w:rFonts w:ascii="Times New Roman" w:hAnsi="Times New Roman" w:cs="Times New Roman"/>
          <w:sz w:val="24"/>
          <w:szCs w:val="24"/>
        </w:rPr>
        <w:t>consumul facturat aferent perioadei de acordare a compensației</w:t>
      </w:r>
      <w:r>
        <w:rPr>
          <w:rFonts w:ascii="Times New Roman" w:hAnsi="Times New Roman" w:cs="Times New Roman"/>
          <w:sz w:val="24"/>
          <w:szCs w:val="24"/>
        </w:rPr>
        <w:t>.</w:t>
      </w:r>
    </w:p>
    <w:p w:rsidR="00E31FEF" w:rsidRDefault="00E31FEF" w:rsidP="00E31FEF">
      <w:pPr>
        <w:jc w:val="both"/>
        <w:rPr>
          <w:rFonts w:ascii="Times New Roman" w:hAnsi="Times New Roman" w:cs="Times New Roman"/>
          <w:sz w:val="24"/>
          <w:szCs w:val="24"/>
        </w:rPr>
      </w:pPr>
      <w:r>
        <w:rPr>
          <w:rFonts w:ascii="Times New Roman" w:hAnsi="Times New Roman" w:cs="Times New Roman"/>
          <w:sz w:val="24"/>
          <w:szCs w:val="24"/>
        </w:rPr>
        <w:t xml:space="preserve">În urma verificărilor efectuate, s-a constatat că societățile ELECTRICA FURNIZARE și GAZ VEST, nu au aplicat clienților beneficiari </w:t>
      </w:r>
      <w:r w:rsidRPr="007E137C">
        <w:rPr>
          <w:rFonts w:ascii="Times New Roman" w:hAnsi="Times New Roman" w:cs="Times New Roman"/>
          <w:sz w:val="24"/>
          <w:szCs w:val="24"/>
        </w:rPr>
        <w:t>schem</w:t>
      </w:r>
      <w:r>
        <w:rPr>
          <w:rFonts w:ascii="Times New Roman" w:hAnsi="Times New Roman" w:cs="Times New Roman"/>
          <w:sz w:val="24"/>
          <w:szCs w:val="24"/>
        </w:rPr>
        <w:t>a</w:t>
      </w:r>
      <w:r w:rsidRPr="007E137C">
        <w:rPr>
          <w:rFonts w:ascii="Times New Roman" w:hAnsi="Times New Roman" w:cs="Times New Roman"/>
          <w:sz w:val="24"/>
          <w:szCs w:val="24"/>
        </w:rPr>
        <w:t xml:space="preserve"> de sprijin </w:t>
      </w:r>
      <w:r>
        <w:rPr>
          <w:rFonts w:ascii="Times New Roman" w:hAnsi="Times New Roman" w:cs="Times New Roman"/>
          <w:sz w:val="24"/>
          <w:szCs w:val="24"/>
        </w:rPr>
        <w:t xml:space="preserve">prevăzută de Ordonanța de urgență a Guvernului nr. 118/2021, aprobată prin Legea nr. 259/2021, </w:t>
      </w:r>
      <w:r w:rsidRPr="007E137C">
        <w:rPr>
          <w:rFonts w:ascii="Times New Roman" w:hAnsi="Times New Roman" w:cs="Times New Roman"/>
          <w:sz w:val="24"/>
          <w:szCs w:val="24"/>
        </w:rPr>
        <w:t>pentru plata facturilor aferente consumului de energie electrică şi gaze naturale</w:t>
      </w:r>
      <w:r>
        <w:rPr>
          <w:rFonts w:ascii="Times New Roman" w:hAnsi="Times New Roman" w:cs="Times New Roman"/>
          <w:sz w:val="24"/>
          <w:szCs w:val="24"/>
        </w:rPr>
        <w:t>,</w:t>
      </w:r>
      <w:r w:rsidRPr="007E137C">
        <w:rPr>
          <w:rFonts w:ascii="Times New Roman" w:hAnsi="Times New Roman" w:cs="Times New Roman"/>
          <w:sz w:val="24"/>
          <w:szCs w:val="24"/>
        </w:rPr>
        <w:t xml:space="preserve"> </w:t>
      </w:r>
      <w:r>
        <w:rPr>
          <w:rFonts w:ascii="Times New Roman" w:hAnsi="Times New Roman" w:cs="Times New Roman"/>
          <w:sz w:val="24"/>
          <w:szCs w:val="24"/>
        </w:rPr>
        <w:t xml:space="preserve">pentru </w:t>
      </w:r>
      <w:r w:rsidRPr="007E137C">
        <w:rPr>
          <w:rFonts w:ascii="Times New Roman" w:hAnsi="Times New Roman" w:cs="Times New Roman"/>
          <w:sz w:val="24"/>
          <w:szCs w:val="24"/>
        </w:rPr>
        <w:t>lun</w:t>
      </w:r>
      <w:r>
        <w:rPr>
          <w:rFonts w:ascii="Times New Roman" w:hAnsi="Times New Roman" w:cs="Times New Roman"/>
          <w:sz w:val="24"/>
          <w:szCs w:val="24"/>
        </w:rPr>
        <w:t>a</w:t>
      </w:r>
      <w:r w:rsidRPr="007E137C">
        <w:rPr>
          <w:rFonts w:ascii="Times New Roman" w:hAnsi="Times New Roman" w:cs="Times New Roman"/>
          <w:sz w:val="24"/>
          <w:szCs w:val="24"/>
        </w:rPr>
        <w:t xml:space="preserve"> noiembrie 2021</w:t>
      </w:r>
      <w:r>
        <w:rPr>
          <w:rFonts w:ascii="Times New Roman" w:hAnsi="Times New Roman" w:cs="Times New Roman"/>
          <w:sz w:val="24"/>
          <w:szCs w:val="24"/>
        </w:rPr>
        <w:t>, afectând astfel interesele economice ale clienților finali beneficiari ai schemei.</w:t>
      </w:r>
    </w:p>
    <w:p w:rsidR="00E31FEF" w:rsidRDefault="00E31FEF" w:rsidP="00E31FEF">
      <w:pPr>
        <w:jc w:val="both"/>
        <w:rPr>
          <w:rFonts w:ascii="Times New Roman" w:hAnsi="Times New Roman" w:cs="Times New Roman"/>
          <w:sz w:val="24"/>
          <w:szCs w:val="24"/>
        </w:rPr>
      </w:pPr>
      <w:r>
        <w:rPr>
          <w:rFonts w:ascii="Times New Roman" w:hAnsi="Times New Roman" w:cs="Times New Roman"/>
          <w:sz w:val="24"/>
          <w:szCs w:val="24"/>
        </w:rPr>
        <w:t>Pentru faptele săvârșite</w:t>
      </w:r>
      <w:r w:rsidR="00E80F28">
        <w:rPr>
          <w:rFonts w:ascii="Times New Roman" w:hAnsi="Times New Roman" w:cs="Times New Roman"/>
          <w:sz w:val="24"/>
          <w:szCs w:val="24"/>
        </w:rPr>
        <w:t xml:space="preserve">, </w:t>
      </w:r>
      <w:r>
        <w:rPr>
          <w:rFonts w:ascii="Times New Roman" w:hAnsi="Times New Roman" w:cs="Times New Roman"/>
          <w:sz w:val="24"/>
          <w:szCs w:val="24"/>
        </w:rPr>
        <w:t>societatea ELECTRICA FURNIZARE a fost sancționat</w:t>
      </w:r>
      <w:r w:rsidR="00E80F28">
        <w:rPr>
          <w:rFonts w:ascii="Times New Roman" w:hAnsi="Times New Roman" w:cs="Times New Roman"/>
          <w:sz w:val="24"/>
          <w:szCs w:val="24"/>
        </w:rPr>
        <w:t>ă</w:t>
      </w:r>
      <w:r>
        <w:rPr>
          <w:rFonts w:ascii="Times New Roman" w:hAnsi="Times New Roman" w:cs="Times New Roman"/>
          <w:sz w:val="24"/>
          <w:szCs w:val="24"/>
        </w:rPr>
        <w:t xml:space="preserve"> cu amendă contravențională în valoare de </w:t>
      </w:r>
      <w:r w:rsidR="00DD3B13" w:rsidRPr="00DD3B13">
        <w:rPr>
          <w:rFonts w:ascii="Times New Roman" w:hAnsi="Times New Roman" w:cs="Times New Roman"/>
          <w:b/>
          <w:sz w:val="24"/>
          <w:szCs w:val="24"/>
        </w:rPr>
        <w:t>200.000</w:t>
      </w:r>
      <w:r w:rsidRPr="00DD3B13">
        <w:rPr>
          <w:rFonts w:ascii="Times New Roman" w:hAnsi="Times New Roman" w:cs="Times New Roman"/>
          <w:b/>
          <w:sz w:val="24"/>
          <w:szCs w:val="24"/>
        </w:rPr>
        <w:t xml:space="preserve"> lei,</w:t>
      </w:r>
      <w:r>
        <w:rPr>
          <w:rFonts w:ascii="Times New Roman" w:hAnsi="Times New Roman" w:cs="Times New Roman"/>
          <w:sz w:val="24"/>
          <w:szCs w:val="24"/>
        </w:rPr>
        <w:t xml:space="preserve"> iar societatea GAZ VEST cu amend</w:t>
      </w:r>
      <w:r w:rsidR="00E80F28">
        <w:rPr>
          <w:rFonts w:ascii="Times New Roman" w:hAnsi="Times New Roman" w:cs="Times New Roman"/>
          <w:sz w:val="24"/>
          <w:szCs w:val="24"/>
        </w:rPr>
        <w:t>ă</w:t>
      </w:r>
      <w:r>
        <w:rPr>
          <w:rFonts w:ascii="Times New Roman" w:hAnsi="Times New Roman" w:cs="Times New Roman"/>
          <w:sz w:val="24"/>
          <w:szCs w:val="24"/>
        </w:rPr>
        <w:t xml:space="preserve"> contravențională în valoare de </w:t>
      </w:r>
      <w:r w:rsidR="00DD3B13" w:rsidRPr="00DD3B13">
        <w:rPr>
          <w:rFonts w:ascii="Times New Roman" w:hAnsi="Times New Roman" w:cs="Times New Roman"/>
          <w:b/>
          <w:sz w:val="24"/>
          <w:szCs w:val="24"/>
        </w:rPr>
        <w:t xml:space="preserve">200.000 </w:t>
      </w:r>
      <w:r w:rsidRPr="00DD3B13">
        <w:rPr>
          <w:rFonts w:ascii="Times New Roman" w:hAnsi="Times New Roman" w:cs="Times New Roman"/>
          <w:b/>
          <w:sz w:val="24"/>
          <w:szCs w:val="24"/>
        </w:rPr>
        <w:t>lei.</w:t>
      </w:r>
    </w:p>
    <w:p w:rsidR="00E31FEF" w:rsidRDefault="00E31FEF" w:rsidP="00E31FEF">
      <w:pPr>
        <w:pStyle w:val="NoSpacing"/>
        <w:jc w:val="both"/>
        <w:rPr>
          <w:rFonts w:ascii="Times New Roman" w:hAnsi="Times New Roman"/>
          <w:sz w:val="24"/>
          <w:szCs w:val="24"/>
        </w:rPr>
      </w:pPr>
      <w:r>
        <w:rPr>
          <w:rFonts w:ascii="Times New Roman" w:hAnsi="Times New Roman" w:cs="Times New Roman"/>
          <w:sz w:val="24"/>
          <w:szCs w:val="24"/>
        </w:rPr>
        <w:t xml:space="preserve">Totodată, au fost dispuse măsuri </w:t>
      </w:r>
      <w:r>
        <w:rPr>
          <w:rFonts w:ascii="Times New Roman" w:hAnsi="Times New Roman"/>
          <w:sz w:val="24"/>
          <w:szCs w:val="24"/>
        </w:rPr>
        <w:t xml:space="preserve">pentru restabilirea legalităţii în sensul refacerii facturilor </w:t>
      </w:r>
      <w:r w:rsidRPr="007E137C">
        <w:rPr>
          <w:rFonts w:ascii="Times New Roman" w:hAnsi="Times New Roman"/>
          <w:sz w:val="24"/>
          <w:szCs w:val="24"/>
        </w:rPr>
        <w:t>aferente consumului de energie electrică şi gaze naturale din luna noiembrie 2021</w:t>
      </w:r>
      <w:r>
        <w:rPr>
          <w:rFonts w:ascii="Times New Roman" w:hAnsi="Times New Roman"/>
          <w:sz w:val="24"/>
          <w:szCs w:val="24"/>
        </w:rPr>
        <w:t>, cu aplicarea schemei de sprijin.</w:t>
      </w:r>
    </w:p>
    <w:p w:rsidR="00E31FEF" w:rsidRDefault="00E31FEF" w:rsidP="00E31FEF">
      <w:pPr>
        <w:pStyle w:val="NoSpacing"/>
        <w:jc w:val="both"/>
        <w:rPr>
          <w:rFonts w:ascii="Times New Roman" w:hAnsi="Times New Roman" w:cs="Times New Roman"/>
          <w:sz w:val="24"/>
          <w:szCs w:val="24"/>
        </w:rPr>
      </w:pPr>
    </w:p>
    <w:p w:rsidR="00E31FEF" w:rsidRDefault="00E31FEF" w:rsidP="00E31FEF">
      <w:pPr>
        <w:jc w:val="both"/>
        <w:rPr>
          <w:rFonts w:ascii="Times New Roman" w:hAnsi="Times New Roman" w:cs="Times New Roman"/>
          <w:sz w:val="24"/>
          <w:szCs w:val="24"/>
        </w:rPr>
      </w:pPr>
      <w:r>
        <w:rPr>
          <w:rFonts w:ascii="Times New Roman" w:hAnsi="Times New Roman" w:cs="Times New Roman"/>
          <w:sz w:val="24"/>
          <w:szCs w:val="24"/>
        </w:rPr>
        <w:t>ANRE continuă acțiunile de control la furnizorii de e</w:t>
      </w:r>
      <w:r w:rsidR="00A151E5">
        <w:rPr>
          <w:rFonts w:ascii="Times New Roman" w:hAnsi="Times New Roman" w:cs="Times New Roman"/>
          <w:sz w:val="24"/>
          <w:szCs w:val="24"/>
        </w:rPr>
        <w:t>n</w:t>
      </w:r>
      <w:r>
        <w:rPr>
          <w:rFonts w:ascii="Times New Roman" w:hAnsi="Times New Roman" w:cs="Times New Roman"/>
          <w:sz w:val="24"/>
          <w:szCs w:val="24"/>
        </w:rPr>
        <w:t xml:space="preserve">ergie electrică și gaze naturale, urmând ca, </w:t>
      </w:r>
      <w:r w:rsidRPr="00AC17DB">
        <w:rPr>
          <w:rFonts w:ascii="Times New Roman" w:hAnsi="Times New Roman" w:cs="Times New Roman"/>
          <w:sz w:val="24"/>
          <w:szCs w:val="24"/>
        </w:rPr>
        <w:t>după finalizarea acestora, concluziile și eventualele sancțiuni și măsuri aplicate</w:t>
      </w:r>
      <w:r>
        <w:rPr>
          <w:rFonts w:ascii="Times New Roman" w:hAnsi="Times New Roman" w:cs="Times New Roman"/>
          <w:sz w:val="24"/>
          <w:szCs w:val="24"/>
        </w:rPr>
        <w:t xml:space="preserve">, să fie </w:t>
      </w:r>
      <w:r w:rsidR="000A7708">
        <w:rPr>
          <w:rFonts w:ascii="Times New Roman" w:hAnsi="Times New Roman" w:cs="Times New Roman"/>
          <w:sz w:val="24"/>
          <w:szCs w:val="24"/>
        </w:rPr>
        <w:t>făcute publice</w:t>
      </w:r>
      <w:r w:rsidRPr="00AC17DB">
        <w:rPr>
          <w:rFonts w:ascii="Times New Roman" w:hAnsi="Times New Roman" w:cs="Times New Roman"/>
          <w:sz w:val="24"/>
          <w:szCs w:val="24"/>
        </w:rPr>
        <w:t>.</w:t>
      </w:r>
    </w:p>
    <w:p w:rsidR="00442010" w:rsidRDefault="00442010" w:rsidP="00E31FEF">
      <w:pPr>
        <w:jc w:val="both"/>
        <w:rPr>
          <w:rFonts w:ascii="Times New Roman" w:hAnsi="Times New Roman" w:cs="Times New Roman"/>
          <w:sz w:val="24"/>
          <w:szCs w:val="24"/>
        </w:rPr>
      </w:pPr>
    </w:p>
    <w:p w:rsidR="00DD3B13" w:rsidRPr="00442010" w:rsidRDefault="00DD3B13" w:rsidP="00E31FEF">
      <w:pPr>
        <w:jc w:val="both"/>
        <w:rPr>
          <w:rFonts w:ascii="Times New Roman" w:hAnsi="Times New Roman" w:cs="Times New Roman"/>
          <w:b/>
          <w:sz w:val="24"/>
          <w:szCs w:val="24"/>
          <w:lang w:val="en-GB"/>
        </w:rPr>
      </w:pPr>
      <w:r w:rsidRPr="00442010">
        <w:rPr>
          <w:rFonts w:ascii="Times New Roman" w:hAnsi="Times New Roman" w:cs="Times New Roman"/>
          <w:b/>
          <w:sz w:val="24"/>
          <w:szCs w:val="24"/>
        </w:rPr>
        <w:t xml:space="preserve">Reamintim clienților finali care sunt pașii de urmat dacă au neclarități privind facturarea </w:t>
      </w:r>
      <w:r w:rsidRPr="00442010">
        <w:rPr>
          <w:rFonts w:ascii="Times New Roman" w:eastAsia="Times New Roman" w:hAnsi="Times New Roman"/>
          <w:b/>
          <w:sz w:val="24"/>
          <w:szCs w:val="24"/>
        </w:rPr>
        <w:t>energiei electrice și a gazelor naturale</w:t>
      </w:r>
      <w:r w:rsidRPr="00442010">
        <w:rPr>
          <w:rFonts w:ascii="Times New Roman" w:hAnsi="Times New Roman" w:cs="Times New Roman"/>
          <w:b/>
          <w:sz w:val="24"/>
          <w:szCs w:val="24"/>
        </w:rPr>
        <w:t>:</w:t>
      </w:r>
    </w:p>
    <w:p w:rsidR="000A7708" w:rsidRDefault="000A7708" w:rsidP="000A7708">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Clienții finali care au neclarități privind facturarea energiei electrice și a gazelor naturale, trebuie să se adreseze furnizorului care a emis factura în discuție pentru clarificări, acesta având obligația transmiterii unei explicaţii clare şi uşor de înţeles a modului în care este calculată valoarea facturii, în special în cazul în care aceasta nu este bazată pe consumul real. </w:t>
      </w:r>
    </w:p>
    <w:p w:rsidR="000A7708" w:rsidRDefault="000A7708" w:rsidP="000A7708">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În măsura în care apreciază că prin răspunsul formulat nu au fost aduse clarificările necesare, clientul final are posibilitatea să se adreseze ANRE sau altor instituții care au atribuții în acest sens, chiar și instanței de judecată.</w:t>
      </w:r>
    </w:p>
    <w:p w:rsidR="000A7708" w:rsidRDefault="000A7708" w:rsidP="000A7708">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Recomandăm clienților finali de energie electrică/gaze naturale următoarele:</w:t>
      </w:r>
    </w:p>
    <w:p w:rsidR="000A7708" w:rsidRDefault="000A7708" w:rsidP="000A7708">
      <w:pPr>
        <w:pStyle w:val="ListParagraph"/>
        <w:numPr>
          <w:ilvl w:val="0"/>
          <w:numId w:val="17"/>
        </w:numPr>
        <w:spacing w:line="252" w:lineRule="auto"/>
        <w:ind w:left="1134"/>
        <w:jc w:val="both"/>
        <w:rPr>
          <w:rFonts w:ascii="Times New Roman" w:hAnsi="Times New Roman"/>
          <w:sz w:val="24"/>
          <w:szCs w:val="24"/>
        </w:rPr>
      </w:pPr>
      <w:r>
        <w:rPr>
          <w:rFonts w:ascii="Times New Roman" w:hAnsi="Times New Roman"/>
          <w:sz w:val="24"/>
          <w:szCs w:val="24"/>
        </w:rPr>
        <w:t>să încheie o convenție de consum cu furnizorul de energie electrică/gaze naturale</w:t>
      </w:r>
      <w:r>
        <w:rPr>
          <w:rFonts w:ascii="Times New Roman" w:hAnsi="Times New Roman"/>
          <w:sz w:val="24"/>
          <w:szCs w:val="24"/>
          <w:lang w:val="en-GB"/>
        </w:rPr>
        <w:t>;</w:t>
      </w:r>
    </w:p>
    <w:p w:rsidR="000A7708" w:rsidRPr="00997524" w:rsidRDefault="000A7708" w:rsidP="000A7708">
      <w:pPr>
        <w:pStyle w:val="ListParagraph"/>
        <w:numPr>
          <w:ilvl w:val="0"/>
          <w:numId w:val="17"/>
        </w:numPr>
        <w:spacing w:line="252" w:lineRule="auto"/>
        <w:ind w:left="1134"/>
        <w:jc w:val="both"/>
        <w:rPr>
          <w:rFonts w:cs="Calibri"/>
        </w:rPr>
      </w:pPr>
      <w:r>
        <w:rPr>
          <w:rFonts w:ascii="Times New Roman" w:hAnsi="Times New Roman"/>
          <w:sz w:val="24"/>
          <w:szCs w:val="24"/>
        </w:rPr>
        <w:t>s</w:t>
      </w:r>
      <w:r w:rsidRPr="00997524">
        <w:rPr>
          <w:rFonts w:ascii="Times New Roman" w:hAnsi="Times New Roman"/>
          <w:sz w:val="24"/>
          <w:szCs w:val="24"/>
        </w:rPr>
        <w:t>ă verifice dac</w:t>
      </w:r>
      <w:r w:rsidRPr="00997524">
        <w:rPr>
          <w:rFonts w:ascii="Times New Roman" w:hAnsi="Times New Roman"/>
          <w:sz w:val="24"/>
          <w:szCs w:val="24"/>
          <w:lang w:val="en-GB"/>
        </w:rPr>
        <w:t>ă</w:t>
      </w:r>
      <w:r w:rsidRPr="00997524">
        <w:rPr>
          <w:rFonts w:ascii="Times New Roman" w:hAnsi="Times New Roman"/>
          <w:sz w:val="24"/>
          <w:szCs w:val="24"/>
        </w:rPr>
        <w:t xml:space="preserve"> facturarea s-a efectuat potrivit indexului transmis</w:t>
      </w:r>
      <w:bookmarkStart w:id="1" w:name="_GoBack"/>
      <w:bookmarkEnd w:id="1"/>
    </w:p>
    <w:p w:rsidR="000A7708" w:rsidRPr="00997524" w:rsidRDefault="000A7708" w:rsidP="000A7708">
      <w:pPr>
        <w:pStyle w:val="ListParagraph"/>
        <w:numPr>
          <w:ilvl w:val="0"/>
          <w:numId w:val="17"/>
        </w:numPr>
        <w:spacing w:line="252" w:lineRule="auto"/>
        <w:ind w:left="1134"/>
        <w:jc w:val="both"/>
        <w:rPr>
          <w:rFonts w:cs="Calibri"/>
        </w:rPr>
      </w:pPr>
      <w:r w:rsidRPr="00997524">
        <w:rPr>
          <w:rFonts w:ascii="Times New Roman" w:eastAsia="Times New Roman" w:hAnsi="Times New Roman"/>
          <w:bCs/>
          <w:sz w:val="24"/>
          <w:szCs w:val="24"/>
        </w:rPr>
        <w:lastRenderedPageBreak/>
        <w:t xml:space="preserve">să verifice în contract perioada în care trebuie transmis furnizorului indexul și să beneficieze de mecanismul autocitirii pentru a evita facturarea unui consum estimat şi ulterior regularizarea acestuia; </w:t>
      </w:r>
    </w:p>
    <w:p w:rsidR="000A7708" w:rsidRPr="00997524" w:rsidRDefault="000A7708" w:rsidP="000A7708">
      <w:pPr>
        <w:pStyle w:val="ListParagraph"/>
        <w:numPr>
          <w:ilvl w:val="0"/>
          <w:numId w:val="17"/>
        </w:numPr>
        <w:spacing w:line="252" w:lineRule="auto"/>
        <w:ind w:left="1134"/>
        <w:jc w:val="both"/>
      </w:pPr>
      <w:r w:rsidRPr="00997524">
        <w:rPr>
          <w:rFonts w:ascii="Times New Roman" w:eastAsia="Times New Roman" w:hAnsi="Times New Roman"/>
          <w:bCs/>
          <w:sz w:val="24"/>
          <w:szCs w:val="24"/>
        </w:rPr>
        <w:t>să nu ignore notificările transmise de furnizorul de energie privind modificarea condițiilor contractuale, în special modificarea prețurilor/tarifelor. Dacă aceste modificări nu respectă condițiile prevăzute în contract (preț fix pe o anumită perioada de timp), clientul final are dreptul să sesizeze ANRE sau alte instituții care au atribuții în acest sens, chiar și instanț</w:t>
      </w:r>
      <w:r>
        <w:rPr>
          <w:rFonts w:ascii="Times New Roman" w:eastAsia="Times New Roman" w:hAnsi="Times New Roman"/>
          <w:bCs/>
          <w:sz w:val="24"/>
          <w:szCs w:val="24"/>
        </w:rPr>
        <w:t>a</w:t>
      </w:r>
      <w:r w:rsidRPr="00997524">
        <w:rPr>
          <w:rFonts w:ascii="Times New Roman" w:eastAsia="Times New Roman" w:hAnsi="Times New Roman"/>
          <w:bCs/>
          <w:sz w:val="24"/>
          <w:szCs w:val="24"/>
        </w:rPr>
        <w:t xml:space="preserve"> de judecată.</w:t>
      </w:r>
    </w:p>
    <w:p w:rsidR="000A7708" w:rsidRPr="00AC17DB" w:rsidRDefault="000A7708" w:rsidP="00E31FEF">
      <w:pPr>
        <w:jc w:val="both"/>
        <w:rPr>
          <w:rFonts w:ascii="Times New Roman" w:hAnsi="Times New Roman" w:cs="Times New Roman"/>
          <w:sz w:val="24"/>
          <w:szCs w:val="24"/>
        </w:rPr>
      </w:pPr>
    </w:p>
    <w:p w:rsidR="00145616" w:rsidRDefault="00145616" w:rsidP="00145616">
      <w:pPr>
        <w:pStyle w:val="ListParagraph"/>
        <w:rPr>
          <w:rFonts w:ascii="Times New Roman" w:hAnsi="Times New Roman" w:cs="Times New Roman"/>
          <w:sz w:val="24"/>
          <w:szCs w:val="24"/>
        </w:rPr>
      </w:pPr>
    </w:p>
    <w:p w:rsidR="00E31FEF" w:rsidRPr="000A7708" w:rsidRDefault="00E31FEF" w:rsidP="000A7708">
      <w:pPr>
        <w:rPr>
          <w:rFonts w:ascii="Times New Roman" w:hAnsi="Times New Roman" w:cs="Times New Roman"/>
          <w:sz w:val="24"/>
          <w:szCs w:val="24"/>
        </w:rPr>
      </w:pP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Direcția relații internaționale, comunicare, relația cu Parlamentul                        </w:t>
      </w: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București, </w:t>
      </w:r>
      <w:r>
        <w:rPr>
          <w:rFonts w:ascii="Times New Roman" w:hAnsi="Times New Roman" w:cs="Times New Roman"/>
          <w:sz w:val="24"/>
          <w:szCs w:val="24"/>
        </w:rPr>
        <w:t>1</w:t>
      </w:r>
      <w:r w:rsidR="00E31FEF">
        <w:rPr>
          <w:rFonts w:ascii="Times New Roman" w:hAnsi="Times New Roman" w:cs="Times New Roman"/>
          <w:sz w:val="24"/>
          <w:szCs w:val="24"/>
        </w:rPr>
        <w:t>4</w:t>
      </w:r>
      <w:r w:rsidRPr="00F9039D">
        <w:rPr>
          <w:rFonts w:ascii="Times New Roman" w:hAnsi="Times New Roman" w:cs="Times New Roman"/>
          <w:sz w:val="24"/>
          <w:szCs w:val="24"/>
        </w:rPr>
        <w:t>.</w:t>
      </w:r>
      <w:r>
        <w:rPr>
          <w:rFonts w:ascii="Times New Roman" w:hAnsi="Times New Roman" w:cs="Times New Roman"/>
          <w:sz w:val="24"/>
          <w:szCs w:val="24"/>
        </w:rPr>
        <w:t>01</w:t>
      </w:r>
      <w:r w:rsidRPr="00F9039D">
        <w:rPr>
          <w:rFonts w:ascii="Times New Roman" w:hAnsi="Times New Roman" w:cs="Times New Roman"/>
          <w:sz w:val="24"/>
          <w:szCs w:val="24"/>
        </w:rPr>
        <w:t>.202</w:t>
      </w:r>
      <w:r>
        <w:rPr>
          <w:rFonts w:ascii="Times New Roman" w:hAnsi="Times New Roman" w:cs="Times New Roman"/>
          <w:sz w:val="24"/>
          <w:szCs w:val="24"/>
        </w:rPr>
        <w:t>2</w:t>
      </w:r>
    </w:p>
    <w:sectPr w:rsidR="00EB742A" w:rsidRPr="00F9039D"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25A" w:rsidRDefault="001D025A" w:rsidP="003B4C37">
      <w:pPr>
        <w:spacing w:after="0" w:line="240" w:lineRule="auto"/>
      </w:pPr>
      <w:r>
        <w:separator/>
      </w:r>
    </w:p>
  </w:endnote>
  <w:endnote w:type="continuationSeparator" w:id="0">
    <w:p w:rsidR="001D025A" w:rsidRDefault="001D025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25A" w:rsidRDefault="001D025A" w:rsidP="003B4C37">
      <w:pPr>
        <w:spacing w:after="0" w:line="240" w:lineRule="auto"/>
      </w:pPr>
      <w:r>
        <w:separator/>
      </w:r>
    </w:p>
  </w:footnote>
  <w:footnote w:type="continuationSeparator" w:id="0">
    <w:p w:rsidR="001D025A" w:rsidRDefault="001D025A"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6815A5F"/>
    <w:multiLevelType w:val="hybridMultilevel"/>
    <w:tmpl w:val="8032705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39E68A9"/>
    <w:multiLevelType w:val="hybridMultilevel"/>
    <w:tmpl w:val="F2A8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4197BD0"/>
    <w:multiLevelType w:val="hybridMultilevel"/>
    <w:tmpl w:val="6B622D9C"/>
    <w:lvl w:ilvl="0" w:tplc="898C525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11"/>
  </w:num>
  <w:num w:numId="3">
    <w:abstractNumId w:val="8"/>
  </w:num>
  <w:num w:numId="4">
    <w:abstractNumId w:val="16"/>
  </w:num>
  <w:num w:numId="5">
    <w:abstractNumId w:val="1"/>
  </w:num>
  <w:num w:numId="6">
    <w:abstractNumId w:val="12"/>
  </w:num>
  <w:num w:numId="7">
    <w:abstractNumId w:val="5"/>
  </w:num>
  <w:num w:numId="8">
    <w:abstractNumId w:val="2"/>
  </w:num>
  <w:num w:numId="9">
    <w:abstractNumId w:val="3"/>
  </w:num>
  <w:num w:numId="10">
    <w:abstractNumId w:val="4"/>
  </w:num>
  <w:num w:numId="11">
    <w:abstractNumId w:val="13"/>
  </w:num>
  <w:num w:numId="12">
    <w:abstractNumId w:val="10"/>
  </w:num>
  <w:num w:numId="13">
    <w:abstractNumId w:val="9"/>
  </w:num>
  <w:num w:numId="14">
    <w:abstractNumId w:val="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A7708"/>
    <w:rsid w:val="000C0560"/>
    <w:rsid w:val="000D4689"/>
    <w:rsid w:val="000D7AE0"/>
    <w:rsid w:val="000E316D"/>
    <w:rsid w:val="000F3DF1"/>
    <w:rsid w:val="00110294"/>
    <w:rsid w:val="00123A54"/>
    <w:rsid w:val="00125D85"/>
    <w:rsid w:val="00140718"/>
    <w:rsid w:val="00145616"/>
    <w:rsid w:val="00160D1D"/>
    <w:rsid w:val="0016112A"/>
    <w:rsid w:val="00172D21"/>
    <w:rsid w:val="001A1DA0"/>
    <w:rsid w:val="001B58B7"/>
    <w:rsid w:val="001D025A"/>
    <w:rsid w:val="0023637F"/>
    <w:rsid w:val="0027738A"/>
    <w:rsid w:val="00293F32"/>
    <w:rsid w:val="002A66A8"/>
    <w:rsid w:val="002A6DA5"/>
    <w:rsid w:val="002B3467"/>
    <w:rsid w:val="00301A8A"/>
    <w:rsid w:val="00313EBA"/>
    <w:rsid w:val="003427FA"/>
    <w:rsid w:val="003543C8"/>
    <w:rsid w:val="00364C45"/>
    <w:rsid w:val="00364E3A"/>
    <w:rsid w:val="0037458E"/>
    <w:rsid w:val="003A2FF3"/>
    <w:rsid w:val="003B26B9"/>
    <w:rsid w:val="003B4C37"/>
    <w:rsid w:val="003C78E8"/>
    <w:rsid w:val="00405B8C"/>
    <w:rsid w:val="004119A7"/>
    <w:rsid w:val="0042783B"/>
    <w:rsid w:val="00437C42"/>
    <w:rsid w:val="00442010"/>
    <w:rsid w:val="0044444A"/>
    <w:rsid w:val="004B55AA"/>
    <w:rsid w:val="004B6B1E"/>
    <w:rsid w:val="004D364D"/>
    <w:rsid w:val="004E5631"/>
    <w:rsid w:val="00511CBC"/>
    <w:rsid w:val="00520268"/>
    <w:rsid w:val="0052287D"/>
    <w:rsid w:val="005261D6"/>
    <w:rsid w:val="00540FD2"/>
    <w:rsid w:val="00561D6D"/>
    <w:rsid w:val="00572DF7"/>
    <w:rsid w:val="00587BE2"/>
    <w:rsid w:val="005E003D"/>
    <w:rsid w:val="005E3B03"/>
    <w:rsid w:val="005E64BD"/>
    <w:rsid w:val="00620875"/>
    <w:rsid w:val="0066785A"/>
    <w:rsid w:val="00677CF9"/>
    <w:rsid w:val="006B7CD0"/>
    <w:rsid w:val="006C1CB9"/>
    <w:rsid w:val="00717D6D"/>
    <w:rsid w:val="007240E1"/>
    <w:rsid w:val="0076099F"/>
    <w:rsid w:val="007825E2"/>
    <w:rsid w:val="00787AA2"/>
    <w:rsid w:val="00795361"/>
    <w:rsid w:val="007A3C37"/>
    <w:rsid w:val="007D1F9B"/>
    <w:rsid w:val="00845749"/>
    <w:rsid w:val="00847506"/>
    <w:rsid w:val="00847DA0"/>
    <w:rsid w:val="0085060E"/>
    <w:rsid w:val="0088430C"/>
    <w:rsid w:val="008D7198"/>
    <w:rsid w:val="008F401E"/>
    <w:rsid w:val="008F6221"/>
    <w:rsid w:val="00904AAE"/>
    <w:rsid w:val="009267F6"/>
    <w:rsid w:val="00934921"/>
    <w:rsid w:val="00936332"/>
    <w:rsid w:val="00962771"/>
    <w:rsid w:val="00997D09"/>
    <w:rsid w:val="009C5B10"/>
    <w:rsid w:val="009D665D"/>
    <w:rsid w:val="00A12310"/>
    <w:rsid w:val="00A151E5"/>
    <w:rsid w:val="00A26582"/>
    <w:rsid w:val="00A270B1"/>
    <w:rsid w:val="00A277E7"/>
    <w:rsid w:val="00A53F29"/>
    <w:rsid w:val="00A60696"/>
    <w:rsid w:val="00A67B3D"/>
    <w:rsid w:val="00AB62C4"/>
    <w:rsid w:val="00AE22CA"/>
    <w:rsid w:val="00AE6F05"/>
    <w:rsid w:val="00AF2BC1"/>
    <w:rsid w:val="00AF71FE"/>
    <w:rsid w:val="00B50AEF"/>
    <w:rsid w:val="00B63563"/>
    <w:rsid w:val="00B81C1F"/>
    <w:rsid w:val="00BA14C9"/>
    <w:rsid w:val="00BC0B70"/>
    <w:rsid w:val="00BD4091"/>
    <w:rsid w:val="00BF2C67"/>
    <w:rsid w:val="00C042DC"/>
    <w:rsid w:val="00C059F2"/>
    <w:rsid w:val="00C17D43"/>
    <w:rsid w:val="00C2096C"/>
    <w:rsid w:val="00C33102"/>
    <w:rsid w:val="00C41C0C"/>
    <w:rsid w:val="00CF7DC2"/>
    <w:rsid w:val="00D005D5"/>
    <w:rsid w:val="00D72DAB"/>
    <w:rsid w:val="00D76985"/>
    <w:rsid w:val="00DD3B13"/>
    <w:rsid w:val="00DE40C1"/>
    <w:rsid w:val="00DF7952"/>
    <w:rsid w:val="00E31FEF"/>
    <w:rsid w:val="00E43B64"/>
    <w:rsid w:val="00E56C1A"/>
    <w:rsid w:val="00E7037E"/>
    <w:rsid w:val="00E80F28"/>
    <w:rsid w:val="00EB742A"/>
    <w:rsid w:val="00ED494E"/>
    <w:rsid w:val="00EE398F"/>
    <w:rsid w:val="00EF36DB"/>
    <w:rsid w:val="00EF44A3"/>
    <w:rsid w:val="00F1350B"/>
    <w:rsid w:val="00F404C1"/>
    <w:rsid w:val="00F80B77"/>
    <w:rsid w:val="00F92720"/>
    <w:rsid w:val="00FA1D08"/>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D4BB4"/>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616"/>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Hyperlink">
    <w:name w:val="Hyperlink"/>
    <w:basedOn w:val="DefaultParagraphFont"/>
    <w:uiPriority w:val="99"/>
    <w:unhideWhenUsed/>
    <w:rsid w:val="00EB742A"/>
    <w:rPr>
      <w:color w:val="0563C1"/>
      <w:u w:val="single"/>
    </w:rPr>
  </w:style>
  <w:style w:type="character" w:styleId="FollowedHyperlink">
    <w:name w:val="FollowedHyperlink"/>
    <w:basedOn w:val="DefaultParagraphFont"/>
    <w:uiPriority w:val="99"/>
    <w:semiHidden/>
    <w:unhideWhenUsed/>
    <w:rsid w:val="00EB742A"/>
    <w:rPr>
      <w:color w:val="954F72" w:themeColor="followedHyperlink"/>
      <w:u w:val="single"/>
    </w:rPr>
  </w:style>
  <w:style w:type="character" w:styleId="UnresolvedMention">
    <w:name w:val="Unresolved Mention"/>
    <w:basedOn w:val="DefaultParagraphFont"/>
    <w:uiPriority w:val="99"/>
    <w:semiHidden/>
    <w:unhideWhenUsed/>
    <w:rsid w:val="00EB742A"/>
    <w:rPr>
      <w:color w:val="605E5C"/>
      <w:shd w:val="clear" w:color="auto" w:fill="E1DFDD"/>
    </w:rPr>
  </w:style>
  <w:style w:type="paragraph" w:styleId="NoSpacing">
    <w:name w:val="No Spacing"/>
    <w:uiPriority w:val="99"/>
    <w:qFormat/>
    <w:rsid w:val="00E31FEF"/>
    <w:pPr>
      <w:spacing w:after="0" w:line="240" w:lineRule="auto"/>
    </w:pPr>
    <w:rPr>
      <w:rFonts w:ascii="Calibri" w:eastAsia="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5213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2021-01-06T13:28:00Z</cp:lastPrinted>
  <dcterms:created xsi:type="dcterms:W3CDTF">2022-01-14T05:22:00Z</dcterms:created>
  <dcterms:modified xsi:type="dcterms:W3CDTF">2022-01-14T05:22:00Z</dcterms:modified>
</cp:coreProperties>
</file>