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ECE44" w14:textId="7E9536FC" w:rsidR="001F7ADF" w:rsidRPr="00674E02" w:rsidRDefault="001F7ADF" w:rsidP="001F7AD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ORDIN  nr. </w:t>
      </w:r>
      <w:r>
        <w:rPr>
          <w:rFonts w:ascii="Times New Roman" w:eastAsia="Calibri" w:hAnsi="Times New Roman"/>
          <w:b/>
          <w:szCs w:val="24"/>
          <w:lang w:val="ro-RO" w:eastAsia="en-US"/>
        </w:rPr>
        <w:t>.......</w:t>
      </w:r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 din           </w:t>
      </w:r>
    </w:p>
    <w:p w14:paraId="5149622B" w14:textId="5F0B74BE" w:rsidR="005275FF" w:rsidRPr="00031559" w:rsidRDefault="001F7ADF" w:rsidP="005275F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pentru aprobarea </w:t>
      </w:r>
      <w:r>
        <w:rPr>
          <w:rFonts w:ascii="Times New Roman" w:eastAsia="Calibri" w:hAnsi="Times New Roman"/>
          <w:b/>
          <w:szCs w:val="24"/>
          <w:lang w:val="ro-RO" w:eastAsia="en-US"/>
        </w:rPr>
        <w:t xml:space="preserve">Contractului-cadru de vânzare-cumpărare a energiei electrice 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>produs</w:t>
      </w:r>
      <w:r w:rsidR="00D26E55" w:rsidRPr="00D26E55">
        <w:rPr>
          <w:rFonts w:ascii="Times New Roman" w:eastAsia="Calibri" w:hAnsi="Times New Roman" w:hint="eastAsia"/>
          <w:b/>
          <w:szCs w:val="24"/>
          <w:lang w:val="ro-RO" w:eastAsia="en-US"/>
        </w:rPr>
        <w:t>ă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 xml:space="preserve"> de prosumatorii care dețin </w:t>
      </w:r>
      <w:r w:rsidR="005B65BD">
        <w:rPr>
          <w:rFonts w:ascii="Times New Roman" w:eastAsia="Calibri" w:hAnsi="Times New Roman"/>
          <w:b/>
          <w:szCs w:val="24"/>
          <w:lang w:val="ro-RO" w:eastAsia="en-US"/>
        </w:rPr>
        <w:t xml:space="preserve">centrale electrice 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>de producere a energiei electrice din surse regenerabile cu puterea instalat</w:t>
      </w:r>
      <w:r w:rsidR="00D26E55" w:rsidRPr="00D26E55">
        <w:rPr>
          <w:rFonts w:ascii="Times New Roman" w:eastAsia="Calibri" w:hAnsi="Times New Roman" w:hint="eastAsia"/>
          <w:b/>
          <w:szCs w:val="24"/>
          <w:lang w:val="ro-RO" w:eastAsia="en-US"/>
        </w:rPr>
        <w:t>ă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 xml:space="preserve"> de cel mult 27 kW pe loc de consum</w:t>
      </w:r>
      <w:r w:rsidR="00E70889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="005275FF">
        <w:rPr>
          <w:rFonts w:ascii="Times New Roman" w:eastAsia="Calibri" w:hAnsi="Times New Roman"/>
          <w:b/>
          <w:szCs w:val="24"/>
          <w:lang w:val="ro-RO" w:eastAsia="en-US"/>
        </w:rPr>
        <w:t xml:space="preserve">și pentru modificarea </w:t>
      </w:r>
      <w:r w:rsidR="002975ED">
        <w:rPr>
          <w:rFonts w:ascii="Times New Roman" w:hAnsi="Times New Roman"/>
          <w:b/>
          <w:color w:val="000000"/>
          <w:szCs w:val="24"/>
          <w:lang w:val="ro-RO" w:eastAsia="en-US"/>
        </w:rPr>
        <w:t>unor reglementări din sectorul energiei electrice</w:t>
      </w:r>
    </w:p>
    <w:p w14:paraId="0AE29E35" w14:textId="77777777" w:rsidR="000B437C" w:rsidRPr="00674E02" w:rsidRDefault="000B437C" w:rsidP="001F7AD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</w:p>
    <w:p w14:paraId="32DC1931" w14:textId="77777777" w:rsidR="001F7ADF" w:rsidRPr="00674E02" w:rsidRDefault="001F7ADF" w:rsidP="001F7ADF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674E02">
        <w:rPr>
          <w:rFonts w:ascii="Times New Roman" w:eastAsia="Calibri" w:hAnsi="Times New Roman"/>
          <w:szCs w:val="24"/>
          <w:lang w:val="ro-RO" w:eastAsia="en-US"/>
        </w:rPr>
        <w:tab/>
      </w:r>
    </w:p>
    <w:p w14:paraId="40BF40A5" w14:textId="3C5AC9D2" w:rsidR="001F7ADF" w:rsidRPr="00A2576B" w:rsidRDefault="001F7ADF" w:rsidP="004749BA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Cs w:val="24"/>
          <w:lang w:val="ro-RO"/>
        </w:rPr>
      </w:pPr>
      <w:r w:rsidRPr="00674E02">
        <w:rPr>
          <w:rFonts w:ascii="Times New Roman" w:eastAsia="Calibri" w:hAnsi="Times New Roman"/>
          <w:szCs w:val="24"/>
          <w:lang w:eastAsia="en-US"/>
        </w:rPr>
        <w:t xml:space="preserve">Având în vedere prevederile </w:t>
      </w:r>
      <w:r w:rsidR="00296E5E">
        <w:rPr>
          <w:rFonts w:ascii="Times New Roman" w:eastAsia="Calibri" w:hAnsi="Times New Roman"/>
          <w:szCs w:val="24"/>
          <w:lang w:eastAsia="en-US"/>
        </w:rPr>
        <w:t>art.</w:t>
      </w:r>
      <w:r w:rsidR="0007346B">
        <w:rPr>
          <w:rFonts w:ascii="Times New Roman" w:eastAsia="Calibri" w:hAnsi="Times New Roman"/>
          <w:szCs w:val="24"/>
          <w:lang w:eastAsia="en-US"/>
        </w:rPr>
        <w:t xml:space="preserve"> </w:t>
      </w:r>
      <w:r w:rsidR="00296E5E">
        <w:rPr>
          <w:rFonts w:ascii="Times New Roman" w:eastAsia="Calibri" w:hAnsi="Times New Roman"/>
          <w:szCs w:val="24"/>
          <w:lang w:eastAsia="en-US"/>
        </w:rPr>
        <w:t>2 alin. (</w:t>
      </w:r>
      <w:r w:rsidR="00296E5E" w:rsidRPr="00296E5E">
        <w:rPr>
          <w:rFonts w:ascii="Times New Roman" w:eastAsia="Calibri" w:hAnsi="Times New Roman"/>
          <w:szCs w:val="24"/>
          <w:lang w:eastAsia="en-US"/>
        </w:rPr>
        <w:t>x</w:t>
      </w:r>
      <w:r w:rsidR="0007346B">
        <w:rPr>
          <w:rFonts w:ascii="Times New Roman" w:eastAsia="Calibri" w:hAnsi="Times New Roman"/>
          <w:szCs w:val="24"/>
          <w:vertAlign w:val="superscript"/>
          <w:lang w:eastAsia="en-US"/>
        </w:rPr>
        <w:t>1</w:t>
      </w:r>
      <w:r w:rsidR="00296E5E">
        <w:rPr>
          <w:rFonts w:ascii="Times New Roman" w:eastAsia="Calibri" w:hAnsi="Times New Roman"/>
          <w:szCs w:val="24"/>
          <w:lang w:eastAsia="en-US"/>
        </w:rPr>
        <w:t xml:space="preserve">) </w:t>
      </w:r>
      <w:r w:rsidR="00296E5E">
        <w:rPr>
          <w:rFonts w:ascii="Times New Roman" w:eastAsia="Calibri" w:hAnsi="Times New Roman"/>
          <w:szCs w:val="24"/>
          <w:lang w:val="ro-RO" w:eastAsia="en-US"/>
        </w:rPr>
        <w:t xml:space="preserve">și </w:t>
      </w:r>
      <w:r w:rsidRPr="00296E5E">
        <w:rPr>
          <w:rFonts w:ascii="Times New Roman" w:eastAsia="Calibri" w:hAnsi="Times New Roman"/>
          <w:szCs w:val="24"/>
          <w:lang w:eastAsia="en-US"/>
        </w:rPr>
        <w:t>art</w:t>
      </w:r>
      <w:r w:rsidRPr="00674E02">
        <w:rPr>
          <w:rFonts w:ascii="Times New Roman" w:eastAsia="Calibri" w:hAnsi="Times New Roman"/>
          <w:szCs w:val="24"/>
          <w:lang w:eastAsia="en-US"/>
        </w:rPr>
        <w:t>. 14 alin. (6), (6</w:t>
      </w:r>
      <w:r w:rsidRPr="00674E02">
        <w:rPr>
          <w:rFonts w:ascii="Times New Roman" w:eastAsia="Calibri" w:hAnsi="Times New Roman"/>
          <w:szCs w:val="24"/>
          <w:vertAlign w:val="superscript"/>
          <w:lang w:eastAsia="en-US"/>
        </w:rPr>
        <w:t>2</w:t>
      </w:r>
      <w:r w:rsidRPr="00674E02">
        <w:rPr>
          <w:rFonts w:ascii="Times New Roman" w:eastAsia="Calibri" w:hAnsi="Times New Roman"/>
          <w:szCs w:val="24"/>
          <w:lang w:eastAsia="en-US"/>
        </w:rPr>
        <w:t>)</w:t>
      </w:r>
      <w:r w:rsidR="00502E64">
        <w:rPr>
          <w:rFonts w:ascii="Times New Roman" w:eastAsia="Calibri" w:hAnsi="Times New Roman"/>
          <w:szCs w:val="24"/>
          <w:lang w:eastAsia="en-US"/>
        </w:rPr>
        <w:t>,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 (6</w:t>
      </w:r>
      <w:r w:rsidRPr="00674E02">
        <w:rPr>
          <w:rFonts w:ascii="Times New Roman" w:eastAsia="Calibri" w:hAnsi="Times New Roman"/>
          <w:szCs w:val="24"/>
          <w:vertAlign w:val="superscript"/>
          <w:lang w:eastAsia="en-US"/>
        </w:rPr>
        <w:t>4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) </w:t>
      </w:r>
      <w:r w:rsidR="00502E64">
        <w:rPr>
          <w:rFonts w:ascii="Times New Roman" w:eastAsia="Calibri" w:hAnsi="Times New Roman"/>
          <w:szCs w:val="24"/>
          <w:lang w:eastAsia="en-US"/>
        </w:rPr>
        <w:t xml:space="preserve">și </w:t>
      </w:r>
      <w:r w:rsidR="005275FF" w:rsidRPr="00674E02">
        <w:rPr>
          <w:rFonts w:ascii="Times New Roman" w:eastAsia="Calibri" w:hAnsi="Times New Roman"/>
          <w:szCs w:val="24"/>
          <w:lang w:eastAsia="en-US"/>
        </w:rPr>
        <w:t>(6</w:t>
      </w:r>
      <w:r w:rsidR="005275FF">
        <w:rPr>
          <w:rFonts w:ascii="Times New Roman" w:eastAsia="Calibri" w:hAnsi="Times New Roman"/>
          <w:szCs w:val="24"/>
          <w:vertAlign w:val="superscript"/>
          <w:lang w:eastAsia="en-US"/>
        </w:rPr>
        <w:t>7</w:t>
      </w:r>
      <w:r w:rsidR="005275FF" w:rsidRPr="00674E02">
        <w:rPr>
          <w:rFonts w:ascii="Times New Roman" w:eastAsia="Calibri" w:hAnsi="Times New Roman"/>
          <w:szCs w:val="24"/>
          <w:lang w:eastAsia="en-US"/>
        </w:rPr>
        <w:t>)</w:t>
      </w:r>
      <w:r w:rsidR="00502E64" w:rsidRPr="00674E02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674E02">
        <w:rPr>
          <w:rFonts w:ascii="Times New Roman" w:eastAsia="Calibri" w:hAnsi="Times New Roman"/>
          <w:szCs w:val="24"/>
          <w:lang w:eastAsia="en-US"/>
        </w:rPr>
        <w:t>din Legea nr. 220/2008 pentru stabilirea sistemului de promovare a producerii energiei din surse regenerabile de energie, republicat</w:t>
      </w:r>
      <w:r w:rsidRPr="00674E02">
        <w:rPr>
          <w:rFonts w:ascii="Times New Roman" w:eastAsia="Calibri" w:hAnsi="Times New Roman"/>
          <w:szCs w:val="24"/>
          <w:lang w:val="ro-RO" w:eastAsia="en-US"/>
        </w:rPr>
        <w:t>ă</w:t>
      </w:r>
      <w:r w:rsidR="006A10DF">
        <w:rPr>
          <w:rFonts w:ascii="Times New Roman" w:eastAsia="Calibri" w:hAnsi="Times New Roman"/>
          <w:szCs w:val="24"/>
          <w:lang w:val="ro-RO" w:eastAsia="en-US"/>
        </w:rPr>
        <w:t xml:space="preserve">, </w:t>
      </w:r>
      <w:r w:rsidRPr="00674E02">
        <w:rPr>
          <w:rFonts w:ascii="Times New Roman" w:eastAsia="Calibri" w:hAnsi="Times New Roman"/>
          <w:szCs w:val="24"/>
          <w:lang w:eastAsia="en-US"/>
        </w:rPr>
        <w:t>cu modificările şi completările ulterioare</w:t>
      </w:r>
      <w:r w:rsidR="00FF3D66">
        <w:rPr>
          <w:rFonts w:ascii="Times New Roman" w:eastAsia="Calibri" w:hAnsi="Times New Roman"/>
          <w:szCs w:val="24"/>
          <w:lang w:eastAsia="en-US"/>
        </w:rPr>
        <w:t>,</w:t>
      </w:r>
      <w:r w:rsidR="00876D4B">
        <w:rPr>
          <w:rFonts w:ascii="Times New Roman" w:eastAsia="Calibri" w:hAnsi="Times New Roman"/>
          <w:szCs w:val="24"/>
          <w:lang w:eastAsia="en-US"/>
        </w:rPr>
        <w:t xml:space="preserve"> </w:t>
      </w:r>
      <w:r w:rsidR="006A10DF">
        <w:rPr>
          <w:rFonts w:ascii="Times New Roman" w:eastAsia="Calibri" w:hAnsi="Times New Roman"/>
          <w:szCs w:val="24"/>
          <w:lang w:eastAsia="en-US"/>
        </w:rPr>
        <w:t>prevederile</w:t>
      </w:r>
      <w:r w:rsidRPr="00674E02">
        <w:rPr>
          <w:rFonts w:ascii="Times New Roman" w:hAnsi="Times New Roman"/>
          <w:szCs w:val="24"/>
          <w:lang w:val="fr-FR"/>
        </w:rPr>
        <w:t xml:space="preserve"> art. III din Legea nr. 184/2018 pentru aprobarea Ordonanței de urgență a Guvernului nr. 24/2017 privind modificarea</w:t>
      </w:r>
      <w:r w:rsidR="00876D4B">
        <w:rPr>
          <w:rFonts w:ascii="Times New Roman" w:hAnsi="Times New Roman"/>
          <w:szCs w:val="24"/>
          <w:lang w:val="fr-FR"/>
        </w:rPr>
        <w:t> ș</w:t>
      </w:r>
      <w:r w:rsidRPr="00674E02">
        <w:rPr>
          <w:rFonts w:ascii="Times New Roman" w:hAnsi="Times New Roman"/>
          <w:szCs w:val="24"/>
          <w:lang w:val="fr-FR"/>
        </w:rPr>
        <w:t>i</w:t>
      </w:r>
      <w:r w:rsidR="00876D4B">
        <w:rPr>
          <w:rFonts w:ascii="Times New Roman" w:hAnsi="Times New Roman"/>
          <w:szCs w:val="24"/>
          <w:lang w:val="fr-FR"/>
        </w:rPr>
        <w:t xml:space="preserve"> </w:t>
      </w:r>
      <w:r w:rsidRPr="00674E02">
        <w:rPr>
          <w:rFonts w:ascii="Times New Roman" w:hAnsi="Times New Roman"/>
          <w:szCs w:val="24"/>
          <w:lang w:val="fr-FR"/>
        </w:rPr>
        <w:t>completarea Legii nr. 220/2008 pentru stabilirea sistemului de promovare a producerii energiei din surse regenerabile de energie și pentru modificarea unor acte normative</w:t>
      </w:r>
      <w:r w:rsidR="002975ED">
        <w:rPr>
          <w:rFonts w:ascii="Times New Roman" w:hAnsi="Times New Roman"/>
          <w:szCs w:val="24"/>
          <w:lang w:val="fr-FR"/>
        </w:rPr>
        <w:t xml:space="preserve">, </w:t>
      </w:r>
      <w:r w:rsidR="002975ED" w:rsidRPr="002975ED">
        <w:rPr>
          <w:rFonts w:ascii="Times New Roman" w:hAnsi="Times New Roman"/>
          <w:szCs w:val="24"/>
          <w:lang w:val="fr-FR"/>
        </w:rPr>
        <w:t>prevederile art. 21 alin. (2) și art. 62 alin. (1) lit. h</w:t>
      </w:r>
      <w:r w:rsidR="007C6499">
        <w:rPr>
          <w:rFonts w:ascii="Times New Roman" w:hAnsi="Times New Roman"/>
          <w:szCs w:val="24"/>
          <w:vertAlign w:val="superscript"/>
          <w:lang w:val="fr-FR"/>
        </w:rPr>
        <w:t>5</w:t>
      </w:r>
      <w:r w:rsidR="007C6499">
        <w:rPr>
          <w:rFonts w:ascii="Times New Roman" w:hAnsi="Times New Roman"/>
          <w:szCs w:val="24"/>
          <w:lang w:val="fr-FR"/>
        </w:rPr>
        <w:t>)</w:t>
      </w:r>
      <w:r w:rsidR="002975ED" w:rsidRPr="002975ED">
        <w:rPr>
          <w:rFonts w:ascii="Times New Roman" w:hAnsi="Times New Roman"/>
          <w:szCs w:val="24"/>
          <w:lang w:val="fr-FR"/>
        </w:rPr>
        <w:t xml:space="preserve"> din Legea energiei electrice și a gazelor naturale nr.123/2012, cu modific</w:t>
      </w:r>
      <w:r w:rsidR="002975ED" w:rsidRPr="002975ED">
        <w:rPr>
          <w:rFonts w:ascii="Times New Roman" w:hAnsi="Times New Roman" w:hint="eastAsia"/>
          <w:szCs w:val="24"/>
          <w:lang w:val="fr-FR"/>
        </w:rPr>
        <w:t>ă</w:t>
      </w:r>
      <w:r w:rsidR="002975ED" w:rsidRPr="002975ED">
        <w:rPr>
          <w:rFonts w:ascii="Times New Roman" w:hAnsi="Times New Roman"/>
          <w:szCs w:val="24"/>
          <w:lang w:val="fr-FR"/>
        </w:rPr>
        <w:t>rile și complet</w:t>
      </w:r>
      <w:r w:rsidR="002975ED" w:rsidRPr="002975ED">
        <w:rPr>
          <w:rFonts w:ascii="Times New Roman" w:hAnsi="Times New Roman" w:hint="eastAsia"/>
          <w:szCs w:val="24"/>
          <w:lang w:val="fr-FR"/>
        </w:rPr>
        <w:t>ă</w:t>
      </w:r>
      <w:r w:rsidR="002975ED" w:rsidRPr="002975ED">
        <w:rPr>
          <w:rFonts w:ascii="Times New Roman" w:hAnsi="Times New Roman"/>
          <w:szCs w:val="24"/>
          <w:lang w:val="fr-FR"/>
        </w:rPr>
        <w:t xml:space="preserve">rile ulterioare și </w:t>
      </w:r>
      <w:r w:rsidR="00FE384B">
        <w:rPr>
          <w:rFonts w:ascii="Times New Roman" w:hAnsi="Times New Roman"/>
          <w:szCs w:val="24"/>
          <w:lang w:val="ro-RO"/>
        </w:rPr>
        <w:t>prevederile</w:t>
      </w:r>
      <w:r w:rsidRPr="00674E02">
        <w:rPr>
          <w:rFonts w:ascii="Times New Roman" w:hAnsi="Times New Roman"/>
          <w:szCs w:val="24"/>
          <w:lang w:val="fr-FR"/>
        </w:rPr>
        <w:t xml:space="preserve"> </w:t>
      </w:r>
      <w:r w:rsidR="00F326C3">
        <w:rPr>
          <w:rFonts w:ascii="Times New Roman" w:hAnsi="Times New Roman"/>
          <w:szCs w:val="24"/>
          <w:lang w:val="fr-FR"/>
        </w:rPr>
        <w:t>Ordinului pre</w:t>
      </w:r>
      <w:r w:rsidR="00F326C3">
        <w:rPr>
          <w:rFonts w:ascii="Times New Roman" w:hAnsi="Times New Roman"/>
          <w:szCs w:val="24"/>
          <w:lang w:val="ro-RO"/>
        </w:rPr>
        <w:t xml:space="preserve">ședintelui ANRE nr. </w:t>
      </w:r>
      <w:r w:rsidR="00A2576B">
        <w:rPr>
          <w:rFonts w:ascii="Times New Roman" w:hAnsi="Times New Roman"/>
          <w:szCs w:val="24"/>
          <w:lang w:val="ro-RO"/>
        </w:rPr>
        <w:t>....</w:t>
      </w:r>
      <w:r w:rsidR="00876D4B">
        <w:rPr>
          <w:rFonts w:ascii="Times New Roman" w:hAnsi="Times New Roman"/>
          <w:szCs w:val="24"/>
          <w:lang w:val="ro-RO"/>
        </w:rPr>
        <w:t>....</w:t>
      </w:r>
      <w:r w:rsidR="00A2576B">
        <w:rPr>
          <w:rFonts w:ascii="Times New Roman" w:hAnsi="Times New Roman"/>
          <w:szCs w:val="24"/>
          <w:lang w:val="ro-RO"/>
        </w:rPr>
        <w:t xml:space="preserve"> </w:t>
      </w:r>
      <w:r w:rsidR="00F326C3">
        <w:rPr>
          <w:rFonts w:ascii="Times New Roman" w:hAnsi="Times New Roman"/>
          <w:szCs w:val="24"/>
          <w:lang w:val="ro-RO"/>
        </w:rPr>
        <w:t>pentru aprobarea regulilor de comercializare a energiei electrice produse în centrale electrice din sure regenerabile cu putere instalată de cel mult 27 kW aparținând prosumatorilor.</w:t>
      </w:r>
    </w:p>
    <w:p w14:paraId="041FDD9A" w14:textId="5BD851F5" w:rsidR="001F7ADF" w:rsidRDefault="001F7ADF" w:rsidP="004749BA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eastAsia="en-US"/>
        </w:rPr>
      </w:pPr>
      <w:r w:rsidRPr="00674E02">
        <w:rPr>
          <w:rFonts w:ascii="Times New Roman" w:eastAsia="Calibri" w:hAnsi="Times New Roman"/>
          <w:szCs w:val="24"/>
          <w:lang w:val="ro-RO" w:eastAsia="en-US"/>
        </w:rPr>
        <w:t>î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n temeiul prevederilor </w:t>
      </w:r>
      <w:r w:rsidRPr="00674E02">
        <w:rPr>
          <w:rFonts w:ascii="Times New Roman" w:eastAsia="Calibri" w:hAnsi="Times New Roman"/>
          <w:szCs w:val="24"/>
        </w:rPr>
        <w:t xml:space="preserve">art. 5 alin. (1) lit. c) și </w:t>
      </w:r>
      <w:r w:rsidRPr="00674E02">
        <w:rPr>
          <w:rFonts w:ascii="Times New Roman" w:eastAsia="Calibri" w:hAnsi="Times New Roman"/>
          <w:szCs w:val="24"/>
          <w:lang w:eastAsia="en-US"/>
        </w:rPr>
        <w:t>art. 9 alin. (1) lit.</w:t>
      </w:r>
      <w:r w:rsidR="006A10DF">
        <w:rPr>
          <w:rFonts w:ascii="Times New Roman" w:eastAsia="Calibri" w:hAnsi="Times New Roman"/>
          <w:szCs w:val="24"/>
          <w:lang w:eastAsia="en-US"/>
        </w:rPr>
        <w:t xml:space="preserve"> </w:t>
      </w:r>
      <w:r w:rsidR="006A10DF" w:rsidRPr="00A2576B">
        <w:rPr>
          <w:rFonts w:ascii="Times New Roman" w:eastAsia="Calibri" w:hAnsi="Times New Roman"/>
          <w:szCs w:val="24"/>
          <w:lang w:eastAsia="en-US"/>
        </w:rPr>
        <w:t>g)</w:t>
      </w:r>
      <w:r w:rsidR="006A10DF">
        <w:rPr>
          <w:rFonts w:ascii="Times New Roman" w:eastAsia="Calibri" w:hAnsi="Times New Roman"/>
          <w:szCs w:val="24"/>
          <w:lang w:eastAsia="en-US"/>
        </w:rPr>
        <w:t xml:space="preserve"> și lit.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 x) din Ordonanţa de urgenţă a Guvernului nr. 33/2007 privind organizarea şi funcţionarea Autorităţii Naţionale de Reglementare </w:t>
      </w:r>
      <w:r w:rsidR="00FE6111">
        <w:rPr>
          <w:rFonts w:ascii="Times New Roman" w:eastAsia="Calibri" w:hAnsi="Times New Roman"/>
          <w:szCs w:val="24"/>
          <w:lang w:val="ro-RO" w:eastAsia="en-US"/>
        </w:rPr>
        <w:t>î</w:t>
      </w:r>
      <w:r w:rsidRPr="00674E02">
        <w:rPr>
          <w:rFonts w:ascii="Times New Roman" w:eastAsia="Calibri" w:hAnsi="Times New Roman"/>
          <w:szCs w:val="24"/>
          <w:lang w:eastAsia="en-US"/>
        </w:rPr>
        <w:t>n Domeniul Energiei, aprobată cu modificări şi completări prin Legea nr. 160/2012, cu modificările și completările ulterioare,</w:t>
      </w:r>
    </w:p>
    <w:p w14:paraId="55850063" w14:textId="77777777" w:rsidR="006A10DF" w:rsidRDefault="006A10DF" w:rsidP="000B437C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eastAsia="en-US"/>
        </w:rPr>
      </w:pPr>
    </w:p>
    <w:p w14:paraId="6A6CAC94" w14:textId="77777777" w:rsid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 w:rsidRPr="006A10DF">
        <w:rPr>
          <w:rFonts w:ascii="Times New Roman" w:hAnsi="Times New Roman"/>
          <w:b/>
          <w:szCs w:val="24"/>
          <w:lang w:val="ro-RO" w:eastAsia="en-US"/>
        </w:rPr>
        <w:t xml:space="preserve">președintele Autorității Naționale de Reglementare în Domeniul Energiei emite prezentul ordin </w:t>
      </w:r>
    </w:p>
    <w:p w14:paraId="6625A911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p w14:paraId="4DD3E251" w14:textId="01FD45E6" w:rsidR="006A10DF" w:rsidRPr="00FD5329" w:rsidRDefault="00020A32" w:rsidP="00020A32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b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>
        <w:rPr>
          <w:rFonts w:ascii="Times New Roman" w:hAnsi="Times New Roman"/>
          <w:color w:val="000000"/>
          <w:szCs w:val="24"/>
          <w:lang w:val="ro-RO" w:eastAsia="en-US"/>
        </w:rPr>
        <w:t xml:space="preserve">Se aprobă Contractul-cadru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>de vânzare -</w:t>
      </w:r>
      <w:r w:rsidR="00F62693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cumpǎrare a energiei electrice produsă de prosumatorii care dețin </w:t>
      </w:r>
      <w:r w:rsidR="005B65BD">
        <w:rPr>
          <w:rFonts w:ascii="Times New Roman" w:hAnsi="Times New Roman"/>
          <w:color w:val="000000"/>
          <w:szCs w:val="24"/>
          <w:lang w:val="ro-RO" w:eastAsia="en-US"/>
        </w:rPr>
        <w:t xml:space="preserve">centrale electrice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>de producere a energiei electrice din surse regenerabile cu puterea instalată de cel mult 27 kW pe loc de consum</w:t>
      </w:r>
      <w:r w:rsidR="006A10DF">
        <w:rPr>
          <w:rFonts w:ascii="Times New Roman" w:hAnsi="Times New Roman"/>
          <w:color w:val="000000"/>
          <w:szCs w:val="24"/>
          <w:lang w:val="ro-RO" w:eastAsia="en-US"/>
        </w:rPr>
        <w:t>, prevăzut în anexa care face parte integrantă din prezentul ordin.</w:t>
      </w:r>
    </w:p>
    <w:p w14:paraId="549E21E7" w14:textId="53A91597" w:rsidR="00020A32" w:rsidRPr="00BE46B7" w:rsidRDefault="007A4959" w:rsidP="00374584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b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173AB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t xml:space="preserve">Contractele de vânzare-cumpărare a energiei electrice încheiate în </w:t>
      </w:r>
      <w:r w:rsidR="001D6359">
        <w:rPr>
          <w:rFonts w:ascii="Times New Roman" w:hAnsi="Times New Roman"/>
          <w:color w:val="000000"/>
          <w:szCs w:val="24"/>
          <w:lang w:val="ro-RO" w:eastAsia="en-US"/>
        </w:rPr>
        <w:t>temeiul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t xml:space="preserve"> contractului-cadru prevăzut la art.</w:t>
      </w:r>
      <w:r w:rsidR="00E8799D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t xml:space="preserve">1 produc efecte numai în perioada de valabilitate 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lastRenderedPageBreak/>
        <w:t xml:space="preserve">a contractului de furnizare a energiei </w:t>
      </w:r>
      <w:r w:rsidR="00374584">
        <w:rPr>
          <w:rFonts w:ascii="Times New Roman" w:hAnsi="Times New Roman"/>
          <w:color w:val="000000"/>
          <w:szCs w:val="24"/>
          <w:lang w:val="ro-RO" w:eastAsia="en-US"/>
        </w:rPr>
        <w:t>electrice, încheiat între pr</w:t>
      </w:r>
      <w:r w:rsidR="008F5686">
        <w:rPr>
          <w:rFonts w:ascii="Times New Roman" w:hAnsi="Times New Roman"/>
          <w:color w:val="000000"/>
          <w:szCs w:val="24"/>
          <w:lang w:val="ro-RO" w:eastAsia="en-US"/>
        </w:rPr>
        <w:t xml:space="preserve">osumator, în calitate de client 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374584">
        <w:rPr>
          <w:rFonts w:ascii="Times New Roman" w:hAnsi="Times New Roman"/>
          <w:color w:val="000000"/>
          <w:szCs w:val="24"/>
          <w:lang w:val="ro-RO" w:eastAsia="en-US"/>
        </w:rPr>
        <w:t>și furnizor, în calitate de vânzător.</w:t>
      </w:r>
    </w:p>
    <w:p w14:paraId="51878B03" w14:textId="078B5DE6" w:rsidR="008574AF" w:rsidRDefault="00FF03C6" w:rsidP="00FF03C6">
      <w:pPr>
        <w:pStyle w:val="ListParagraph"/>
        <w:spacing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(2)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8574AF">
        <w:rPr>
          <w:rFonts w:ascii="Times New Roman" w:hAnsi="Times New Roman"/>
          <w:color w:val="000000"/>
          <w:szCs w:val="24"/>
          <w:lang w:val="ro-RO" w:eastAsia="en-US"/>
        </w:rPr>
        <w:t xml:space="preserve">În cazul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unui prosumator care, </w:t>
      </w:r>
      <w:r w:rsidR="008574AF">
        <w:rPr>
          <w:rFonts w:ascii="Times New Roman" w:hAnsi="Times New Roman"/>
          <w:color w:val="000000"/>
          <w:szCs w:val="24"/>
          <w:lang w:val="ro-RO" w:eastAsia="en-US"/>
        </w:rPr>
        <w:t xml:space="preserve">la data intrării în vigoare a prezentului ordin, 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>a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re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 calitatea de clien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t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>într-un contract de furnizare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a energiei electrice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,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data până la care este valabil contractul de vânzare-cumpărare prevăzut la art.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2 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este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cel mult egală cu data până la care este valabil contractul de furnizare.</w:t>
      </w:r>
    </w:p>
    <w:p w14:paraId="57ECC1BD" w14:textId="089DE81F" w:rsidR="00F13EBC" w:rsidRDefault="00020A32" w:rsidP="00FF03C6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(3)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În cazul unui prosumator care, la data intrării în vigoare a prezentului ordin, nu are calitatea de client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 final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într-un contract de furnizare a energiei electrice, perioada pentru care se încheie contractul de vânzare-cumpărare a energiei electrice prevăzut la art.</w:t>
      </w:r>
      <w:r w:rsidR="0003155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2 este inclusă în perioada pentru care 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se încheie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contractul de furnizare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,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sau este cel mult egală cu aceasta. </w:t>
      </w:r>
    </w:p>
    <w:p w14:paraId="30D14CB9" w14:textId="66E4359A" w:rsidR="001F4798" w:rsidRPr="00320C82" w:rsidRDefault="007A4959" w:rsidP="00020A32">
      <w:pPr>
        <w:pStyle w:val="ListParagraph"/>
        <w:numPr>
          <w:ilvl w:val="0"/>
          <w:numId w:val="1"/>
        </w:numPr>
        <w:tabs>
          <w:tab w:val="num" w:pos="851"/>
        </w:tabs>
        <w:spacing w:line="360" w:lineRule="auto"/>
        <w:ind w:left="993" w:hanging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C41A7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În contractele de furnizare a energiei electrice încheiate între prosumator, în calitate de client 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și furnizor, în calitate de vânzător, periodicitatea de citire a indexului contorului în vederea facturării pe baza consumului de energie electrică măsurat este </w:t>
      </w:r>
      <w:r w:rsidR="00C41A78" w:rsidRPr="00320C82">
        <w:rPr>
          <w:rFonts w:ascii="Times New Roman" w:hAnsi="Times New Roman"/>
          <w:color w:val="000000"/>
          <w:szCs w:val="24"/>
          <w:lang w:val="ro-RO" w:eastAsia="en-US"/>
        </w:rPr>
        <w:t>de o luna calendaristică.</w:t>
      </w:r>
    </w:p>
    <w:p w14:paraId="5B333FA3" w14:textId="395BA702" w:rsidR="00203FB7" w:rsidRDefault="00203FB7" w:rsidP="00203FB7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(2) În cazul în care contractul de furnizare a energiei electrice intră în vigoare/încetează în cursul unei luni calendaristice, citirea </w:t>
      </w:r>
      <w:r w:rsidR="00FD2D95">
        <w:rPr>
          <w:rFonts w:ascii="Times New Roman" w:hAnsi="Times New Roman"/>
          <w:color w:val="000000"/>
          <w:szCs w:val="24"/>
          <w:lang w:val="ro-RO" w:eastAsia="en-US"/>
        </w:rPr>
        <w:t xml:space="preserve">indexului </w:t>
      </w:r>
      <w:r>
        <w:rPr>
          <w:rFonts w:ascii="Times New Roman" w:hAnsi="Times New Roman"/>
          <w:color w:val="000000"/>
          <w:szCs w:val="24"/>
          <w:lang w:val="ro-RO" w:eastAsia="en-US"/>
        </w:rPr>
        <w:t>contorului se face și la data intrării în vigoare/încetării contractului de furnizare.</w:t>
      </w:r>
    </w:p>
    <w:p w14:paraId="6E0123D1" w14:textId="10025142" w:rsidR="00E835E5" w:rsidRDefault="00C41A78" w:rsidP="00F302EB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(</w:t>
      </w:r>
      <w:r w:rsidR="0091456D">
        <w:rPr>
          <w:rFonts w:ascii="Times New Roman" w:hAnsi="Times New Roman"/>
          <w:color w:val="000000"/>
          <w:szCs w:val="24"/>
          <w:lang w:val="ro-RO" w:eastAsia="en-US"/>
        </w:rPr>
        <w:t>3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>
        <w:rPr>
          <w:rFonts w:ascii="Times New Roman" w:hAnsi="Times New Roman"/>
          <w:color w:val="000000"/>
          <w:szCs w:val="24"/>
          <w:lang w:val="ro-RO" w:eastAsia="en-US"/>
        </w:rPr>
        <w:t>Preveder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>ile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cuprins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>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la alin. (1)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 xml:space="preserve"> și (2)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se aplică de drept contractelor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 de furnizare a energiei electrice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în vigoare, 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începând cu data intrării în vigoare a contractelor de vânzare-cumpărare </w:t>
      </w:r>
      <w:r w:rsidR="00D13981">
        <w:rPr>
          <w:rFonts w:ascii="Times New Roman" w:hAnsi="Times New Roman"/>
          <w:color w:val="000000"/>
          <w:szCs w:val="24"/>
          <w:lang w:val="ro-RO" w:eastAsia="en-US"/>
        </w:rPr>
        <w:t>prevăzute la art. 2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, </w:t>
      </w:r>
      <w:r>
        <w:rPr>
          <w:rFonts w:ascii="Times New Roman" w:hAnsi="Times New Roman"/>
          <w:color w:val="000000"/>
          <w:szCs w:val="24"/>
          <w:lang w:val="ro-RO" w:eastAsia="en-US"/>
        </w:rPr>
        <w:t>fără a mai fi necesară îndeplinirea altor formalități.</w:t>
      </w:r>
      <w:r w:rsidR="00E8799D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</w:p>
    <w:p w14:paraId="115FA843" w14:textId="21878E38" w:rsidR="00434A82" w:rsidRPr="00A73725" w:rsidRDefault="009A4C2C" w:rsidP="00020A32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9144BB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>Furnizorii de energie electrică au obligația de a transmite prosumatorilor cu care au încheiate contracte de furnizare a energiei electrice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și care</w:t>
      </w:r>
      <w:r w:rsid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dețin </w:t>
      </w:r>
      <w:r w:rsidR="00A9410B">
        <w:rPr>
          <w:rFonts w:ascii="Times New Roman" w:hAnsi="Times New Roman"/>
          <w:color w:val="000000"/>
          <w:szCs w:val="24"/>
          <w:lang w:val="ro-RO" w:eastAsia="en-US"/>
        </w:rPr>
        <w:t>centrale electrice</w:t>
      </w:r>
      <w:r w:rsidR="00A9410B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>de producere a energiei electrice din surse regenerabile cu puterea instalată de cel mult</w:t>
      </w:r>
      <w:r w:rsidR="00FF03C6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 27 kW pe loc de consum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 contractele de vânzare-cumpărare emise în temeiul prezentului ordin</w:t>
      </w:r>
      <w:r w:rsidR="00981438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semnate, 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în termen </w:t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>de 10 zile de la solicitare.</w:t>
      </w:r>
    </w:p>
    <w:p w14:paraId="14240D15" w14:textId="1AD2BB65" w:rsidR="00FF03C6" w:rsidRDefault="00FF03C6" w:rsidP="00FF03C6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 w:rsidRPr="00FF03C6">
        <w:rPr>
          <w:rFonts w:ascii="Times New Roman" w:hAnsi="Times New Roman"/>
          <w:color w:val="000000"/>
          <w:szCs w:val="24"/>
          <w:lang w:val="ro-RO" w:eastAsia="en-US"/>
        </w:rPr>
        <w:t xml:space="preserve">(2) Prosumatorii </w:t>
      </w:r>
      <w:r>
        <w:rPr>
          <w:rFonts w:ascii="Times New Roman" w:hAnsi="Times New Roman"/>
          <w:color w:val="000000"/>
          <w:szCs w:val="24"/>
          <w:lang w:val="ro-RO" w:eastAsia="en-US"/>
        </w:rPr>
        <w:t>au obligația de a returna furnizorilor contractele de vânzare-cumpărare prevăzute la alin.</w:t>
      </w:r>
      <w:r w:rsidR="00831D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(1), semnate, în termen de 10 zile de la primire, sau de a comunica, în scris, </w:t>
      </w:r>
      <w:r w:rsidR="00795613">
        <w:rPr>
          <w:rFonts w:ascii="Times New Roman" w:hAnsi="Times New Roman"/>
          <w:color w:val="000000"/>
          <w:szCs w:val="24"/>
          <w:lang w:val="ro-RO" w:eastAsia="en-US"/>
        </w:rPr>
        <w:t xml:space="preserve">în același termen,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cauzele pentru care 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 xml:space="preserve">nu </w:t>
      </w:r>
      <w:r>
        <w:rPr>
          <w:rFonts w:ascii="Times New Roman" w:hAnsi="Times New Roman"/>
          <w:color w:val="000000"/>
          <w:szCs w:val="24"/>
          <w:lang w:val="ro-RO" w:eastAsia="en-US"/>
        </w:rPr>
        <w:t>sem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>nează</w:t>
      </w:r>
      <w:r>
        <w:rPr>
          <w:rFonts w:ascii="Times New Roman" w:hAnsi="Times New Roman"/>
          <w:color w:val="000000"/>
          <w:szCs w:val="24"/>
          <w:lang w:val="ro-RO" w:eastAsia="en-US"/>
        </w:rPr>
        <w:t>/return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>ează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contractul.</w:t>
      </w:r>
    </w:p>
    <w:p w14:paraId="3E7AB42A" w14:textId="77777777" w:rsidR="002975ED" w:rsidRPr="00E835E5" w:rsidRDefault="002975ED" w:rsidP="002975ED">
      <w:pPr>
        <w:numPr>
          <w:ilvl w:val="0"/>
          <w:numId w:val="1"/>
        </w:numPr>
        <w:suppressAutoHyphens w:val="0"/>
        <w:spacing w:before="120" w:line="360" w:lineRule="auto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Articolul 11 din Anexa nr. 2 la 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Ordin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ul președintelui Autorității Naționale de Reglementare în Domeniul Energiei 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nr. 31</w:t>
      </w:r>
      <w:r>
        <w:rPr>
          <w:rFonts w:ascii="Times New Roman" w:hAnsi="Times New Roman"/>
          <w:color w:val="000000"/>
          <w:szCs w:val="24"/>
          <w:lang w:val="ro-RO" w:eastAsia="en-US"/>
        </w:rPr>
        <w:t>/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2018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privind aprobarea Regulamentului </w:t>
      </w:r>
      <w:r>
        <w:rPr>
          <w:rFonts w:ascii="Times New Roman" w:hAnsi="Times New Roman"/>
          <w:color w:val="000000"/>
          <w:szCs w:val="24"/>
          <w:lang w:val="ro-RO" w:eastAsia="en-US"/>
        </w:rPr>
        <w:lastRenderedPageBreak/>
        <w:t>de funcționare și de decontare a pieței de echilibrare și a Regulamentului de calcul și de decontare a dezechilibrelor părților responsabile cu echilibrarea, publicat în Monitorul Oficial al României, Partea I, nr.166 din 22 februarie 2018, se modifică și va avea următorul cuprins:</w:t>
      </w:r>
      <w:r w:rsidRPr="00E835E5">
        <w:t xml:space="preserve"> </w:t>
      </w:r>
    </w:p>
    <w:p w14:paraId="045E8488" w14:textId="29DAA6EC" w:rsidR="002975ED" w:rsidRDefault="002975ED" w:rsidP="002975ED">
      <w:pPr>
        <w:tabs>
          <w:tab w:val="num" w:pos="1008"/>
        </w:tabs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lang w:val="en-GB"/>
        </w:rPr>
        <w:t>“</w:t>
      </w:r>
      <w:r w:rsidRPr="00E835E5">
        <w:rPr>
          <w:rFonts w:ascii="Times New Roman" w:hAnsi="Times New Roman"/>
          <w:lang w:val="en-GB"/>
        </w:rPr>
        <w:t>Art.11</w:t>
      </w:r>
      <w:r>
        <w:rPr>
          <w:lang w:val="en-GB"/>
        </w:rPr>
        <w:t xml:space="preserve">- 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Titularii de licenț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care achiziționeaz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energia electric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de la produc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torii de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energie electrică pe care legea îi exceptează de la obligația licențierii, precum și furnizorii de energie </w:t>
      </w:r>
      <w:r w:rsidRPr="00A2576B">
        <w:rPr>
          <w:rFonts w:ascii="Times New Roman" w:hAnsi="Times New Roman"/>
          <w:color w:val="000000"/>
          <w:szCs w:val="24"/>
          <w:lang w:val="ro-RO" w:eastAsia="en-US"/>
        </w:rPr>
        <w:t>electrică,  care achiziționeză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energia electrică produsă și livrată în rețeaua electrică de către prosumatorii care dețin centrale electrice de producere a energiei electrice din surse regenerabile cu puterea instalată de cel mult 27 kW pe loc de consum </w:t>
      </w:r>
      <w:r w:rsidRPr="00EC1972">
        <w:rPr>
          <w:rFonts w:ascii="Times New Roman" w:hAnsi="Times New Roman"/>
          <w:color w:val="000000"/>
          <w:szCs w:val="24"/>
          <w:lang w:val="ro-RO" w:eastAsia="en-US"/>
        </w:rPr>
        <w:t>și care nu beneficiază de sistemul de promovare prin certificate verzi,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sunt obligați să-și asume responsabilitatea </w:t>
      </w:r>
      <w:r w:rsidR="00D15293">
        <w:rPr>
          <w:rFonts w:ascii="Times New Roman" w:hAnsi="Times New Roman"/>
          <w:color w:val="000000"/>
          <w:szCs w:val="24"/>
          <w:lang w:val="ro-RO" w:eastAsia="en-US"/>
        </w:rPr>
        <w:t>financiar</w:t>
      </w:r>
      <w:r w:rsidR="007B187D">
        <w:rPr>
          <w:rFonts w:ascii="Times New Roman" w:hAnsi="Times New Roman"/>
          <w:color w:val="000000"/>
          <w:szCs w:val="24"/>
          <w:lang w:val="ro-RO" w:eastAsia="en-US"/>
        </w:rPr>
        <w:t>ă</w:t>
      </w:r>
      <w:r w:rsidR="00F87476">
        <w:rPr>
          <w:rFonts w:ascii="Times New Roman" w:hAnsi="Times New Roman"/>
          <w:color w:val="000000"/>
          <w:szCs w:val="24"/>
          <w:lang w:val="ro-RO" w:eastAsia="en-US"/>
        </w:rPr>
        <w:t xml:space="preserve"> pentru plata dezechilibrelor generate pe pia</w:t>
      </w:r>
      <w:r w:rsidR="007B187D">
        <w:rPr>
          <w:rFonts w:ascii="Times New Roman" w:hAnsi="Times New Roman"/>
          <w:color w:val="000000"/>
          <w:szCs w:val="24"/>
          <w:lang w:val="ro-RO" w:eastAsia="en-US"/>
        </w:rPr>
        <w:t>ț</w:t>
      </w:r>
      <w:r w:rsidR="00F87476">
        <w:rPr>
          <w:rFonts w:ascii="Times New Roman" w:hAnsi="Times New Roman"/>
          <w:color w:val="000000"/>
          <w:szCs w:val="24"/>
          <w:lang w:val="ro-RO" w:eastAsia="en-US"/>
        </w:rPr>
        <w:t>a de energie electric</w:t>
      </w:r>
      <w:r w:rsidR="007B187D">
        <w:rPr>
          <w:rFonts w:ascii="Times New Roman" w:hAnsi="Times New Roman"/>
          <w:color w:val="000000"/>
          <w:szCs w:val="24"/>
          <w:lang w:val="ro-RO" w:eastAsia="en-US"/>
        </w:rPr>
        <w:t>ă</w:t>
      </w:r>
      <w:r w:rsidR="00F87476">
        <w:rPr>
          <w:rFonts w:ascii="Times New Roman" w:hAnsi="Times New Roman"/>
          <w:color w:val="000000"/>
          <w:szCs w:val="24"/>
          <w:lang w:val="ro-RO" w:eastAsia="en-US"/>
        </w:rPr>
        <w:t xml:space="preserve"> de c</w:t>
      </w:r>
      <w:r w:rsidR="007B187D">
        <w:rPr>
          <w:rFonts w:ascii="Times New Roman" w:hAnsi="Times New Roman"/>
          <w:color w:val="000000"/>
          <w:szCs w:val="24"/>
          <w:lang w:val="ro-RO" w:eastAsia="en-US"/>
        </w:rPr>
        <w:t>ă</w:t>
      </w:r>
      <w:r w:rsidR="00F87476">
        <w:rPr>
          <w:rFonts w:ascii="Times New Roman" w:hAnsi="Times New Roman"/>
          <w:color w:val="000000"/>
          <w:szCs w:val="24"/>
          <w:lang w:val="ro-RO" w:eastAsia="en-US"/>
        </w:rPr>
        <w:t>tre produc</w:t>
      </w:r>
      <w:r w:rsidR="007B187D">
        <w:rPr>
          <w:rFonts w:ascii="Times New Roman" w:hAnsi="Times New Roman"/>
          <w:color w:val="000000"/>
          <w:szCs w:val="24"/>
          <w:lang w:val="ro-RO" w:eastAsia="en-US"/>
        </w:rPr>
        <w:t>ă</w:t>
      </w:r>
      <w:r w:rsidR="00F87476">
        <w:rPr>
          <w:rFonts w:ascii="Times New Roman" w:hAnsi="Times New Roman"/>
          <w:color w:val="000000"/>
          <w:szCs w:val="24"/>
          <w:lang w:val="ro-RO" w:eastAsia="en-US"/>
        </w:rPr>
        <w:t>torii/prosumatorii respectiv</w:t>
      </w:r>
      <w:r w:rsidR="00C71ADF">
        <w:rPr>
          <w:rFonts w:ascii="Times New Roman" w:hAnsi="Times New Roman"/>
          <w:color w:val="000000"/>
          <w:szCs w:val="24"/>
          <w:lang w:val="ro-RO" w:eastAsia="en-US"/>
        </w:rPr>
        <w:t>i</w:t>
      </w:r>
      <w:r>
        <w:rPr>
          <w:rFonts w:ascii="Times New Roman" w:hAnsi="Times New Roman"/>
          <w:color w:val="000000"/>
          <w:szCs w:val="24"/>
          <w:lang w:val="en-GB" w:eastAsia="en-US"/>
        </w:rPr>
        <w:t>”</w:t>
      </w:r>
      <w:r>
        <w:rPr>
          <w:rFonts w:ascii="Times New Roman" w:hAnsi="Times New Roman"/>
          <w:color w:val="000000"/>
          <w:szCs w:val="24"/>
          <w:lang w:val="ro-RO" w:eastAsia="en-US"/>
        </w:rPr>
        <w:t>.</w:t>
      </w:r>
    </w:p>
    <w:p w14:paraId="6104A256" w14:textId="77777777" w:rsidR="002975ED" w:rsidRPr="0083730D" w:rsidRDefault="002975ED" w:rsidP="002975ED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  <w:lang w:eastAsia="en-US"/>
        </w:rPr>
        <w:t xml:space="preserve">(1) - </w:t>
      </w:r>
      <w:r w:rsidRPr="0083730D">
        <w:rPr>
          <w:rFonts w:ascii="Times New Roman" w:hAnsi="Times New Roman"/>
          <w:color w:val="000000"/>
          <w:szCs w:val="24"/>
          <w:lang w:eastAsia="en-US"/>
        </w:rPr>
        <w:t xml:space="preserve">Contractul-cadru pentru serviciul de distribuţie a energiei electrice încheiat </w:t>
      </w:r>
      <w:r w:rsidRPr="0083730D">
        <w:rPr>
          <w:rFonts w:ascii="Times New Roman" w:hAnsi="Times New Roman"/>
          <w:color w:val="000000"/>
          <w:szCs w:val="24"/>
          <w:lang w:val="ro-RO" w:eastAsia="en-US"/>
        </w:rPr>
        <w:t>î</w:t>
      </w:r>
      <w:r w:rsidRPr="0083730D">
        <w:rPr>
          <w:rFonts w:ascii="Times New Roman" w:hAnsi="Times New Roman"/>
          <w:color w:val="000000"/>
          <w:szCs w:val="24"/>
          <w:lang w:eastAsia="en-US"/>
        </w:rPr>
        <w:t>ntre operatorul de distribuție și furnizor, aprobat prin Ordinul președintelui ANRE nr. 90/2015</w:t>
      </w:r>
      <w:r>
        <w:rPr>
          <w:rFonts w:ascii="Times New Roman" w:hAnsi="Times New Roman"/>
          <w:color w:val="000000"/>
          <w:szCs w:val="24"/>
          <w:lang w:eastAsia="en-US"/>
        </w:rPr>
        <w:t xml:space="preserve">, publicat în Monitorul Oficial al României, Partea I, nr. 462 din 26 iunie 2015, </w:t>
      </w:r>
      <w:r w:rsidRPr="0083730D">
        <w:rPr>
          <w:rFonts w:ascii="Times New Roman" w:hAnsi="Times New Roman"/>
          <w:color w:val="000000"/>
          <w:szCs w:val="24"/>
          <w:lang w:eastAsia="en-US"/>
        </w:rPr>
        <w:t xml:space="preserve">se modifică după cum urmează: </w:t>
      </w:r>
    </w:p>
    <w:p w14:paraId="09D4B67B" w14:textId="03787DDD" w:rsidR="002975ED" w:rsidRDefault="002975ED" w:rsidP="002975ED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  <w:lang w:val="en-GB" w:eastAsia="en-US"/>
        </w:rPr>
        <w:t>“</w:t>
      </w:r>
      <w:r w:rsidRPr="0083730D">
        <w:rPr>
          <w:rFonts w:ascii="Times New Roman" w:hAnsi="Times New Roman"/>
          <w:color w:val="000000"/>
          <w:szCs w:val="24"/>
          <w:lang w:eastAsia="en-US"/>
        </w:rPr>
        <w:t>Art.</w:t>
      </w:r>
      <w:r w:rsidR="00127F59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r w:rsidRPr="0083730D">
        <w:rPr>
          <w:rFonts w:ascii="Times New Roman" w:hAnsi="Times New Roman"/>
          <w:color w:val="000000"/>
          <w:szCs w:val="24"/>
          <w:lang w:eastAsia="en-US"/>
        </w:rPr>
        <w:t>6. Operatorul de distribuție asigură măsurarea energiei electrice active și a energiei electrice reactive aferente locurilor de consum/locurilor de consum și producere precizate în anexa 1A, în conformitate cu reglementările în vigoare.</w:t>
      </w:r>
      <w:r>
        <w:rPr>
          <w:rFonts w:ascii="Times New Roman" w:hAnsi="Times New Roman"/>
          <w:color w:val="000000"/>
          <w:szCs w:val="24"/>
          <w:lang w:eastAsia="en-US"/>
        </w:rPr>
        <w:t xml:space="preserve"> </w:t>
      </w:r>
    </w:p>
    <w:p w14:paraId="40693C1D" w14:textId="77777777" w:rsidR="002975ED" w:rsidRPr="0083730D" w:rsidRDefault="002975ED" w:rsidP="002975ED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83730D">
        <w:rPr>
          <w:rFonts w:ascii="Times New Roman" w:hAnsi="Times New Roman"/>
          <w:color w:val="000000"/>
          <w:szCs w:val="24"/>
          <w:lang w:eastAsia="en-US"/>
        </w:rPr>
        <w:t>Art.7. Citirea contoarelor aferente locurilor de consum/locurilor de consum și producere se face de către operatorul de distribuție cu periodicitățile convenite între părțile contractante, prevăzute în anexa nr.1B, cu respectarea reglementărilor în vigoare.</w:t>
      </w:r>
    </w:p>
    <w:p w14:paraId="2033FD8D" w14:textId="77777777" w:rsidR="002975ED" w:rsidRDefault="002975ED" w:rsidP="002975ED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en-GB" w:eastAsia="en-US"/>
        </w:rPr>
      </w:pPr>
      <w:r w:rsidRPr="0083730D">
        <w:rPr>
          <w:rFonts w:ascii="Times New Roman" w:hAnsi="Times New Roman"/>
          <w:color w:val="000000"/>
          <w:szCs w:val="24"/>
          <w:lang w:eastAsia="en-US"/>
        </w:rPr>
        <w:t>Art.8</w:t>
      </w:r>
      <w:r>
        <w:rPr>
          <w:rFonts w:ascii="Times New Roman" w:hAnsi="Times New Roman"/>
          <w:color w:val="000000"/>
          <w:szCs w:val="24"/>
          <w:lang w:eastAsia="en-US"/>
        </w:rPr>
        <w:t>.</w:t>
      </w:r>
      <w:r w:rsidRPr="0083730D">
        <w:rPr>
          <w:rFonts w:ascii="Times New Roman" w:hAnsi="Times New Roman"/>
          <w:color w:val="000000"/>
          <w:szCs w:val="24"/>
          <w:lang w:eastAsia="en-US"/>
        </w:rPr>
        <w:t xml:space="preserve"> Operatorul de distribuție transmite furnizorului datele de măsurare în vederea decontării consumului de energie electrică/cantității de energie electrică produsă și livrată în rețea de către prosumatori, în formatul cadru stabilit de ANRE, în termen de maximum 8 zile lucrătoare, calculat de la ultima zi calendaristica a fiecărei luni contractuale.</w:t>
      </w:r>
      <w:r w:rsidRPr="0083730D">
        <w:rPr>
          <w:rFonts w:ascii="Times New Roman" w:hAnsi="Times New Roman"/>
          <w:color w:val="000000"/>
          <w:szCs w:val="24"/>
          <w:lang w:val="en-GB" w:eastAsia="en-US"/>
        </w:rPr>
        <w:t>”</w:t>
      </w:r>
    </w:p>
    <w:p w14:paraId="0592DBF9" w14:textId="77777777" w:rsidR="002975ED" w:rsidRPr="0083730D" w:rsidRDefault="002975ED" w:rsidP="002975ED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  <w:lang w:val="en-GB" w:eastAsia="en-US"/>
        </w:rPr>
        <w:t xml:space="preserve">(2) 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Prevederile cuprinse la alin. (1) se aplic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 de drept contractelor </w:t>
      </w:r>
      <w:r>
        <w:rPr>
          <w:rFonts w:ascii="Times New Roman" w:hAnsi="Times New Roman"/>
          <w:color w:val="000000"/>
          <w:szCs w:val="24"/>
          <w:lang w:val="en-GB" w:eastAsia="en-US"/>
        </w:rPr>
        <w:t>pentru serviciul de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 </w:t>
      </w:r>
      <w:r>
        <w:rPr>
          <w:rFonts w:ascii="Times New Roman" w:hAnsi="Times New Roman"/>
          <w:color w:val="000000"/>
          <w:szCs w:val="24"/>
          <w:lang w:val="en-GB" w:eastAsia="en-US"/>
        </w:rPr>
        <w:t>distribu</w:t>
      </w:r>
      <w:r>
        <w:rPr>
          <w:rFonts w:ascii="Times New Roman" w:hAnsi="Times New Roman"/>
          <w:color w:val="000000"/>
          <w:szCs w:val="24"/>
          <w:lang w:val="ro-RO" w:eastAsia="en-US"/>
        </w:rPr>
        <w:t>ție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 a energiei electrice în vigoare, începând cu data intr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rii în vigoare a </w:t>
      </w:r>
      <w:r>
        <w:rPr>
          <w:rFonts w:ascii="Times New Roman" w:hAnsi="Times New Roman"/>
          <w:color w:val="000000"/>
          <w:szCs w:val="24"/>
          <w:lang w:val="en-GB" w:eastAsia="en-US"/>
        </w:rPr>
        <w:t xml:space="preserve">contractelor de 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vânzare-cump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rare prev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zute la art. 2, f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r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 a mai fi necesar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 xml:space="preserve"> îndeplinirea altor formalit</w:t>
      </w:r>
      <w:r w:rsidRPr="00E61BCE">
        <w:rPr>
          <w:rFonts w:ascii="Times New Roman" w:hAnsi="Times New Roman" w:hint="eastAsia"/>
          <w:color w:val="000000"/>
          <w:szCs w:val="24"/>
          <w:lang w:val="en-GB" w:eastAsia="en-US"/>
        </w:rPr>
        <w:t>ă</w:t>
      </w:r>
      <w:r w:rsidRPr="00E61BCE">
        <w:rPr>
          <w:rFonts w:ascii="Times New Roman" w:hAnsi="Times New Roman"/>
          <w:color w:val="000000"/>
          <w:szCs w:val="24"/>
          <w:lang w:val="en-GB" w:eastAsia="en-US"/>
        </w:rPr>
        <w:t>ți.</w:t>
      </w:r>
    </w:p>
    <w:p w14:paraId="6E0D9973" w14:textId="30CA6390" w:rsidR="002975ED" w:rsidRDefault="002975ED" w:rsidP="002975ED">
      <w:pPr>
        <w:numPr>
          <w:ilvl w:val="0"/>
          <w:numId w:val="1"/>
        </w:numPr>
        <w:tabs>
          <w:tab w:val="clear" w:pos="1008"/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lastRenderedPageBreak/>
        <w:t>- Decizia președintelui ANRE nr. 1790/2015 privind aprobarea formatului-cadru al datelor de măsurare în vederea decontării consumului de energie electrică</w:t>
      </w:r>
      <w:r w:rsidR="00127F59">
        <w:rPr>
          <w:rFonts w:ascii="Times New Roman" w:hAnsi="Times New Roman"/>
          <w:color w:val="000000"/>
          <w:szCs w:val="24"/>
          <w:lang w:val="ro-RO" w:eastAsia="en-US"/>
        </w:rPr>
        <w:t>,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se modifică după cum urmează:</w:t>
      </w:r>
    </w:p>
    <w:p w14:paraId="1AC4C13F" w14:textId="77777777" w:rsidR="002975ED" w:rsidRPr="00C13C84" w:rsidRDefault="002975ED" w:rsidP="002975ED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În titlu și în tot cuprinsul deciziei, sintagma </w:t>
      </w:r>
      <w:r>
        <w:rPr>
          <w:rFonts w:ascii="Times New Roman" w:hAnsi="Times New Roman"/>
          <w:color w:val="000000"/>
          <w:szCs w:val="24"/>
          <w:lang w:val="en-GB" w:eastAsia="en-US"/>
        </w:rPr>
        <w:t>“datele de m</w:t>
      </w:r>
      <w:r>
        <w:rPr>
          <w:rFonts w:ascii="Times New Roman" w:hAnsi="Times New Roman"/>
          <w:color w:val="000000"/>
          <w:szCs w:val="24"/>
          <w:lang w:val="ro-RO" w:eastAsia="en-US"/>
        </w:rPr>
        <w:t>ăsurare în vederea decontării consumului de energie electrică</w:t>
      </w:r>
      <w:r>
        <w:rPr>
          <w:rFonts w:ascii="Times New Roman" w:hAnsi="Times New Roman"/>
          <w:color w:val="000000"/>
          <w:szCs w:val="24"/>
          <w:lang w:val="en-GB" w:eastAsia="en-US"/>
        </w:rPr>
        <w:t xml:space="preserve">” se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înlocuiește cu sintagma </w:t>
      </w:r>
      <w:r>
        <w:rPr>
          <w:rFonts w:ascii="Times New Roman" w:hAnsi="Times New Roman"/>
          <w:color w:val="000000"/>
          <w:szCs w:val="24"/>
          <w:lang w:val="en-GB" w:eastAsia="en-US"/>
        </w:rPr>
        <w:t>“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datele de m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surare în vederea decont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rii consumului de energie electric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/cantit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ții de energie electric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 xml:space="preserve"> produs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 xml:space="preserve"> și livrat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 xml:space="preserve"> în rețea de c</w:t>
      </w:r>
      <w:r w:rsidRPr="00C13C84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C13C84">
        <w:rPr>
          <w:rFonts w:ascii="Times New Roman" w:hAnsi="Times New Roman"/>
          <w:color w:val="000000"/>
          <w:szCs w:val="24"/>
          <w:lang w:val="ro-RO" w:eastAsia="en-US"/>
        </w:rPr>
        <w:t>tre prosumatori</w:t>
      </w:r>
      <w:r>
        <w:rPr>
          <w:rFonts w:ascii="Times New Roman" w:hAnsi="Times New Roman"/>
          <w:color w:val="000000"/>
          <w:szCs w:val="24"/>
          <w:lang w:val="ro-RO" w:eastAsia="en-US"/>
        </w:rPr>
        <w:t>”.</w:t>
      </w:r>
    </w:p>
    <w:p w14:paraId="3CC7FD11" w14:textId="33ECA9A7" w:rsidR="006A10DF" w:rsidRPr="00A2576B" w:rsidRDefault="00734DAC" w:rsidP="00F302EB">
      <w:pPr>
        <w:numPr>
          <w:ilvl w:val="0"/>
          <w:numId w:val="1"/>
        </w:numPr>
        <w:tabs>
          <w:tab w:val="clear" w:pos="1008"/>
          <w:tab w:val="num" w:pos="0"/>
          <w:tab w:val="num" w:pos="851"/>
        </w:tabs>
        <w:suppressAutoHyphens w:val="0"/>
        <w:spacing w:before="120" w:line="360" w:lineRule="auto"/>
        <w:ind w:left="993" w:hanging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- </w:t>
      </w:r>
      <w:r w:rsidR="0006683B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Prosumatorii </w:t>
      </w:r>
      <w:r w:rsidR="001267E6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care dețin </w:t>
      </w:r>
      <w:r w:rsidR="00406DF3" w:rsidRPr="00EC1972">
        <w:rPr>
          <w:rFonts w:ascii="Times New Roman" w:hAnsi="Times New Roman"/>
          <w:color w:val="000000"/>
          <w:szCs w:val="24"/>
          <w:lang w:val="ro-RO" w:eastAsia="en-US"/>
        </w:rPr>
        <w:t>centrale electrice</w:t>
      </w:r>
      <w:r w:rsidR="001267E6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 de producere a energiei electrice din surse regenerabile cu puterea instalată de cel mult 27 kW pe loc de consum</w:t>
      </w:r>
      <w:r w:rsidR="002A41E7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 și care încheie contracte de vânzare-cumpărare a energiei electrice în temeiul contractului-cadru prevăzut la art.1</w:t>
      </w:r>
      <w:r w:rsidR="002975ED" w:rsidRPr="00EC1972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2975ED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furnizorii de energie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electrică, care 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au obligația de a achiziționa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energia electrică produsă și livrată în rețeaua electrică de către 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acești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>prosumatori</w:t>
      </w:r>
      <w:r w:rsidR="002975ED">
        <w:rPr>
          <w:rFonts w:ascii="Times New Roman" w:hAnsi="Times New Roman"/>
          <w:color w:val="000000"/>
          <w:szCs w:val="24"/>
          <w:lang w:val="ro-RO" w:eastAsia="en-US"/>
        </w:rPr>
        <w:t xml:space="preserve"> și </w:t>
      </w:r>
      <w:r w:rsidR="002975ED" w:rsidRPr="00EC1972">
        <w:rPr>
          <w:rFonts w:ascii="Times New Roman" w:hAnsi="Times New Roman"/>
          <w:color w:val="000000"/>
          <w:szCs w:val="24"/>
          <w:lang w:val="ro-RO" w:eastAsia="en-US"/>
        </w:rPr>
        <w:t>operatorii de distribuție a energiei electrice la rețelele cărora sunt racordate</w:t>
      </w:r>
      <w:r w:rsidR="00406DF3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 centralele</w:t>
      </w:r>
      <w:r w:rsidR="002975ED" w:rsidRPr="00EC1972">
        <w:rPr>
          <w:rFonts w:ascii="Times New Roman" w:hAnsi="Times New Roman"/>
          <w:color w:val="000000"/>
          <w:szCs w:val="24"/>
          <w:lang w:val="ro-RO" w:eastAsia="en-US"/>
        </w:rPr>
        <w:t xml:space="preserve"> electrice de producere a energiei electrice din surse regenerabile de energie cu puteri electrice instalate de cel mult 27 kW pe loc de consum aparținând prosumatorilor</w:t>
      </w:r>
      <w:r w:rsidR="001267E6" w:rsidRPr="00EC1972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 w:rsidRPr="00A2576B">
        <w:rPr>
          <w:rFonts w:ascii="Times New Roman" w:hAnsi="Times New Roman"/>
          <w:color w:val="000000"/>
          <w:szCs w:val="24"/>
          <w:lang w:val="ro-RO" w:eastAsia="en-US"/>
        </w:rPr>
        <w:t>duc la îndeplinire prevederile prezentului ordin, iar direcțiile de specialitate din cadrul Autorității Naționale de Reglementare în Domeniul Energiei urmăresc respectarea acestuia.</w:t>
      </w:r>
    </w:p>
    <w:p w14:paraId="57FD3C21" w14:textId="1E711989" w:rsidR="006A10DF" w:rsidRPr="00A2576B" w:rsidRDefault="00832C18" w:rsidP="00F302EB">
      <w:pPr>
        <w:numPr>
          <w:ilvl w:val="0"/>
          <w:numId w:val="1"/>
        </w:numPr>
        <w:tabs>
          <w:tab w:val="clear" w:pos="1008"/>
          <w:tab w:val="num" w:pos="0"/>
          <w:tab w:val="left" w:pos="426"/>
        </w:tabs>
        <w:suppressAutoHyphens w:val="0"/>
        <w:spacing w:before="120" w:line="360" w:lineRule="auto"/>
        <w:ind w:left="851" w:hanging="851"/>
        <w:jc w:val="both"/>
        <w:rPr>
          <w:rFonts w:ascii="Times New Roman" w:hAnsi="Times New Roman"/>
          <w:b/>
          <w:szCs w:val="24"/>
          <w:lang w:val="ro-RO" w:eastAsia="en-US"/>
        </w:rPr>
      </w:pPr>
      <w:r w:rsidRPr="00A2576B"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6A10DF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Prezentul ordin se publică în Monitorul Oficial al României, Partea I</w:t>
      </w:r>
      <w:r w:rsidR="00734DAC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și intră în </w:t>
      </w:r>
      <w:r w:rsidR="00876D4B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734DAC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vigoare la data de </w:t>
      </w:r>
      <w:r w:rsidR="00B44C4B" w:rsidRPr="00A2576B">
        <w:rPr>
          <w:rFonts w:ascii="Times New Roman" w:hAnsi="Times New Roman"/>
          <w:color w:val="000000"/>
          <w:szCs w:val="24"/>
          <w:lang w:val="ro-RO" w:eastAsia="en-US"/>
        </w:rPr>
        <w:t>1 ianuarie 2019</w:t>
      </w:r>
      <w:r w:rsidR="00981438" w:rsidRPr="00A2576B">
        <w:rPr>
          <w:rFonts w:ascii="Times New Roman" w:hAnsi="Times New Roman"/>
          <w:color w:val="000000"/>
          <w:szCs w:val="24"/>
          <w:lang w:val="ro-RO" w:eastAsia="en-US"/>
        </w:rPr>
        <w:t>.</w:t>
      </w:r>
    </w:p>
    <w:p w14:paraId="025CC2FF" w14:textId="3BB16769" w:rsidR="00E964B3" w:rsidRDefault="00E964B3">
      <w:pPr>
        <w:tabs>
          <w:tab w:val="left" w:pos="1134"/>
        </w:tabs>
        <w:suppressAutoHyphens w:val="0"/>
        <w:spacing w:before="120" w:line="360" w:lineRule="auto"/>
        <w:rPr>
          <w:rFonts w:ascii="Times New Roman" w:hAnsi="Times New Roman"/>
          <w:color w:val="000000"/>
          <w:szCs w:val="24"/>
          <w:lang w:val="ro-RO" w:eastAsia="en-US"/>
        </w:rPr>
      </w:pPr>
      <w:bookmarkStart w:id="0" w:name="_GoBack"/>
      <w:bookmarkEnd w:id="0"/>
    </w:p>
    <w:p w14:paraId="1FD8F885" w14:textId="77777777" w:rsidR="00E964B3" w:rsidRPr="00981438" w:rsidRDefault="00E964B3" w:rsidP="00E964B3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p w14:paraId="28F89462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 w:rsidRPr="006A10DF">
        <w:rPr>
          <w:rFonts w:ascii="Times New Roman" w:hAnsi="Times New Roman"/>
          <w:b/>
          <w:szCs w:val="24"/>
          <w:lang w:val="ro-RO" w:eastAsia="en-US"/>
        </w:rPr>
        <w:t>Președintele Autorității Naționale de Reglementare în Domeniul Energiei</w:t>
      </w:r>
    </w:p>
    <w:p w14:paraId="636137A2" w14:textId="77777777" w:rsidR="006A10DF" w:rsidRPr="006A10DF" w:rsidRDefault="0006683B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>
        <w:rPr>
          <w:rFonts w:ascii="Times New Roman" w:hAnsi="Times New Roman"/>
          <w:b/>
          <w:szCs w:val="24"/>
          <w:lang w:val="ro-RO" w:eastAsia="en-US"/>
        </w:rPr>
        <w:t>Dumitru CHIRIȚĂ</w:t>
      </w:r>
    </w:p>
    <w:p w14:paraId="23A03F5C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sectPr w:rsidR="006A10DF" w:rsidRPr="006A1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30EA5" w14:textId="77777777" w:rsidR="001727C0" w:rsidRDefault="001727C0" w:rsidP="001727C0">
      <w:r>
        <w:separator/>
      </w:r>
    </w:p>
  </w:endnote>
  <w:endnote w:type="continuationSeparator" w:id="0">
    <w:p w14:paraId="0724F5B6" w14:textId="77777777" w:rsidR="001727C0" w:rsidRDefault="001727C0" w:rsidP="0017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8FCB7" w14:textId="77777777" w:rsidR="001727C0" w:rsidRDefault="001727C0" w:rsidP="001727C0">
      <w:r>
        <w:separator/>
      </w:r>
    </w:p>
  </w:footnote>
  <w:footnote w:type="continuationSeparator" w:id="0">
    <w:p w14:paraId="6DE5CA1D" w14:textId="77777777" w:rsidR="001727C0" w:rsidRDefault="001727C0" w:rsidP="00172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D39CF"/>
    <w:multiLevelType w:val="hybridMultilevel"/>
    <w:tmpl w:val="531A5BEE"/>
    <w:lvl w:ilvl="0" w:tplc="9E6C34BC">
      <w:start w:val="1"/>
      <w:numFmt w:val="decimal"/>
      <w:lvlText w:val="Art.%1.  "/>
      <w:lvlJc w:val="left"/>
      <w:pPr>
        <w:tabs>
          <w:tab w:val="num" w:pos="1008"/>
        </w:tabs>
        <w:ind w:left="1008" w:hanging="1008"/>
      </w:pPr>
      <w:rPr>
        <w:rFonts w:ascii="Times New Roman" w:hAnsi="Times New Roman" w:hint="default"/>
        <w:b w:val="0"/>
        <w:i w:val="0"/>
        <w:strike w:val="0"/>
        <w:dstrike w:val="0"/>
        <w:sz w:val="24"/>
        <w:szCs w:val="24"/>
        <w:vertAlign w:val="baseline"/>
      </w:rPr>
    </w:lvl>
    <w:lvl w:ilvl="1" w:tplc="DF265680">
      <w:start w:val="1"/>
      <w:numFmt w:val="none"/>
      <w:lvlText w:val="2.%2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EE"/>
    <w:rsid w:val="00004FD3"/>
    <w:rsid w:val="00020A32"/>
    <w:rsid w:val="00025DBC"/>
    <w:rsid w:val="00031559"/>
    <w:rsid w:val="00034632"/>
    <w:rsid w:val="00050247"/>
    <w:rsid w:val="00062C4D"/>
    <w:rsid w:val="0006683B"/>
    <w:rsid w:val="0007346B"/>
    <w:rsid w:val="000778F0"/>
    <w:rsid w:val="000B437C"/>
    <w:rsid w:val="001130AB"/>
    <w:rsid w:val="0011697E"/>
    <w:rsid w:val="00120635"/>
    <w:rsid w:val="00123FCA"/>
    <w:rsid w:val="001267E6"/>
    <w:rsid w:val="00127F59"/>
    <w:rsid w:val="00150754"/>
    <w:rsid w:val="00151BCB"/>
    <w:rsid w:val="001531C8"/>
    <w:rsid w:val="00167E70"/>
    <w:rsid w:val="001727C0"/>
    <w:rsid w:val="00173AB9"/>
    <w:rsid w:val="00197DE7"/>
    <w:rsid w:val="001D4691"/>
    <w:rsid w:val="001D6359"/>
    <w:rsid w:val="001E68AF"/>
    <w:rsid w:val="001E6BA9"/>
    <w:rsid w:val="001F181D"/>
    <w:rsid w:val="001F4798"/>
    <w:rsid w:val="001F7ADF"/>
    <w:rsid w:val="00203FB7"/>
    <w:rsid w:val="00224540"/>
    <w:rsid w:val="00280E6A"/>
    <w:rsid w:val="00282C67"/>
    <w:rsid w:val="0028360D"/>
    <w:rsid w:val="0029624D"/>
    <w:rsid w:val="00296E5E"/>
    <w:rsid w:val="002975ED"/>
    <w:rsid w:val="002A41E7"/>
    <w:rsid w:val="002E30A4"/>
    <w:rsid w:val="00320C82"/>
    <w:rsid w:val="00336C0A"/>
    <w:rsid w:val="00345328"/>
    <w:rsid w:val="003650AF"/>
    <w:rsid w:val="00374584"/>
    <w:rsid w:val="00376A53"/>
    <w:rsid w:val="003A5AC5"/>
    <w:rsid w:val="00406DF3"/>
    <w:rsid w:val="00434A82"/>
    <w:rsid w:val="004749BA"/>
    <w:rsid w:val="00502E64"/>
    <w:rsid w:val="005275FF"/>
    <w:rsid w:val="00584A24"/>
    <w:rsid w:val="005B65BD"/>
    <w:rsid w:val="005E388F"/>
    <w:rsid w:val="006A10DF"/>
    <w:rsid w:val="006A7258"/>
    <w:rsid w:val="006A792D"/>
    <w:rsid w:val="006E6E7C"/>
    <w:rsid w:val="006F5CD9"/>
    <w:rsid w:val="007305A4"/>
    <w:rsid w:val="00734DAC"/>
    <w:rsid w:val="00741506"/>
    <w:rsid w:val="007439B6"/>
    <w:rsid w:val="00753F9C"/>
    <w:rsid w:val="00766859"/>
    <w:rsid w:val="00795613"/>
    <w:rsid w:val="007A4959"/>
    <w:rsid w:val="007B187D"/>
    <w:rsid w:val="007C6499"/>
    <w:rsid w:val="00810EAD"/>
    <w:rsid w:val="00831D25"/>
    <w:rsid w:val="00832C18"/>
    <w:rsid w:val="00832DEE"/>
    <w:rsid w:val="00836BA9"/>
    <w:rsid w:val="008574AF"/>
    <w:rsid w:val="00876D4B"/>
    <w:rsid w:val="008F5686"/>
    <w:rsid w:val="00905A22"/>
    <w:rsid w:val="009144BB"/>
    <w:rsid w:val="0091456D"/>
    <w:rsid w:val="0096029C"/>
    <w:rsid w:val="00981438"/>
    <w:rsid w:val="00992525"/>
    <w:rsid w:val="009A4C2C"/>
    <w:rsid w:val="00A01075"/>
    <w:rsid w:val="00A2576B"/>
    <w:rsid w:val="00A53705"/>
    <w:rsid w:val="00A73725"/>
    <w:rsid w:val="00A86BED"/>
    <w:rsid w:val="00A9410B"/>
    <w:rsid w:val="00B11B1D"/>
    <w:rsid w:val="00B27E41"/>
    <w:rsid w:val="00B44C4B"/>
    <w:rsid w:val="00BA10FD"/>
    <w:rsid w:val="00BE46B7"/>
    <w:rsid w:val="00C26ED7"/>
    <w:rsid w:val="00C41A78"/>
    <w:rsid w:val="00C524A1"/>
    <w:rsid w:val="00C63FE8"/>
    <w:rsid w:val="00C71ADF"/>
    <w:rsid w:val="00CB68BC"/>
    <w:rsid w:val="00CC28A4"/>
    <w:rsid w:val="00CF2DB7"/>
    <w:rsid w:val="00D13981"/>
    <w:rsid w:val="00D15293"/>
    <w:rsid w:val="00D26E55"/>
    <w:rsid w:val="00E05311"/>
    <w:rsid w:val="00E17D07"/>
    <w:rsid w:val="00E70889"/>
    <w:rsid w:val="00E835E5"/>
    <w:rsid w:val="00E8799D"/>
    <w:rsid w:val="00E964B3"/>
    <w:rsid w:val="00EC1972"/>
    <w:rsid w:val="00EE7DC4"/>
    <w:rsid w:val="00EF2FC6"/>
    <w:rsid w:val="00F13EBC"/>
    <w:rsid w:val="00F302EB"/>
    <w:rsid w:val="00F326C3"/>
    <w:rsid w:val="00F565FD"/>
    <w:rsid w:val="00F62693"/>
    <w:rsid w:val="00F741FF"/>
    <w:rsid w:val="00F87476"/>
    <w:rsid w:val="00FC5428"/>
    <w:rsid w:val="00FD2D95"/>
    <w:rsid w:val="00FD5329"/>
    <w:rsid w:val="00FE384B"/>
    <w:rsid w:val="00FE6111"/>
    <w:rsid w:val="00FF03C6"/>
    <w:rsid w:val="00FF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DCE82"/>
  <w15:chartTrackingRefBased/>
  <w15:docId w15:val="{7804EFD9-F8C9-4B08-A497-AF94A8AD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ADF"/>
    <w:pPr>
      <w:suppressAutoHyphens/>
      <w:spacing w:after="0" w:line="240" w:lineRule="auto"/>
    </w:pPr>
    <w:rPr>
      <w:rFonts w:ascii="TimesRomanR" w:eastAsia="Times New Roman" w:hAnsi="TimesRomanR" w:cs="Times New Roman"/>
      <w:sz w:val="24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6B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E6E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6E7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6E7C"/>
    <w:rPr>
      <w:rFonts w:ascii="TimesRomanR" w:eastAsia="Times New Roman" w:hAnsi="TimesRomanR" w:cs="Times New Roman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E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E7C"/>
    <w:rPr>
      <w:rFonts w:ascii="TimesRomanR" w:eastAsia="Times New Roman" w:hAnsi="TimesRomanR" w:cs="Times New Roman"/>
      <w:b/>
      <w:bCs/>
      <w:sz w:val="20"/>
      <w:szCs w:val="20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E7C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basedOn w:val="Normal"/>
    <w:link w:val="HeaderChar"/>
    <w:uiPriority w:val="99"/>
    <w:unhideWhenUsed/>
    <w:rsid w:val="001727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7C0"/>
    <w:rPr>
      <w:rFonts w:ascii="TimesRomanR" w:eastAsia="Times New Roman" w:hAnsi="TimesRomanR" w:cs="Times New Roman"/>
      <w:sz w:val="24"/>
      <w:szCs w:val="20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1727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7C0"/>
    <w:rPr>
      <w:rFonts w:ascii="TimesRomanR" w:eastAsia="Times New Roman" w:hAnsi="TimesRomanR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dcterms:created xsi:type="dcterms:W3CDTF">2018-12-17T12:58:00Z</dcterms:created>
  <dcterms:modified xsi:type="dcterms:W3CDTF">2018-12-17T14:36:00Z</dcterms:modified>
</cp:coreProperties>
</file>