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Default="00975F28">
      <w:pPr>
        <w:pStyle w:val="BodyText"/>
        <w:ind w:left="112"/>
        <w:rPr>
          <w:sz w:val="20"/>
        </w:rPr>
      </w:pPr>
      <w:r>
        <w:rPr>
          <w:noProof/>
          <w:sz w:val="20"/>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Default="00C822B1">
      <w:pPr>
        <w:pStyle w:val="BodyText"/>
        <w:spacing w:before="9"/>
        <w:rPr>
          <w:sz w:val="28"/>
        </w:rPr>
      </w:pPr>
    </w:p>
    <w:p w:rsidR="00531A11" w:rsidRDefault="009925EA" w:rsidP="00531A11">
      <w:pPr>
        <w:spacing w:before="120"/>
        <w:ind w:left="1552" w:right="1541"/>
        <w:jc w:val="center"/>
        <w:rPr>
          <w:b/>
          <w:sz w:val="24"/>
        </w:rPr>
      </w:pPr>
      <w:r>
        <w:rPr>
          <w:noProof/>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71073F">
        <w:rPr>
          <w:noProof/>
        </w:rPr>
        <mc:AlternateContent>
          <mc:Choice Requires="wps">
            <w:drawing>
              <wp:anchor distT="0" distB="0" distL="114300" distR="114300" simplePos="0" relativeHeight="487521792" behindDoc="1" locked="0" layoutInCell="0" allowOverlap="1">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rsidR="0071073F" w:rsidRDefault="0071073F" w:rsidP="0071073F">
                      <w:pPr>
                        <w:widowControl/>
                        <w:autoSpaceDE/>
                        <w:autoSpaceDN/>
                        <w:spacing w:line="1020" w:lineRule="atLeast"/>
                        <w:rPr>
                          <w:sz w:val="24"/>
                          <w:szCs w:val="24"/>
                        </w:rPr>
                      </w:pPr>
                      <w:r>
                        <w:rPr>
                          <w:noProof/>
                        </w:rPr>
                        <w:drawing>
                          <wp:inline distT="0" distB="0" distL="0" distR="0">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rsidR="0071073F" w:rsidRDefault="0071073F" w:rsidP="0071073F">
                      <w:pPr>
                        <w:rPr>
                          <w:sz w:val="24"/>
                          <w:szCs w:val="24"/>
                        </w:rPr>
                      </w:pPr>
                    </w:p>
                  </w:txbxContent>
                </v:textbox>
                <w10:wrap anchorx="page"/>
              </v:rect>
            </w:pict>
          </mc:Fallback>
        </mc:AlternateContent>
      </w:r>
      <w:r w:rsidR="00531A11">
        <w:rPr>
          <w:b/>
          <w:sz w:val="24"/>
        </w:rPr>
        <w:t>INFORMARE DE PRESĂ</w:t>
      </w:r>
      <w:r w:rsidR="00531A11" w:rsidRPr="00531A11">
        <w:rPr>
          <w:b/>
          <w:sz w:val="24"/>
        </w:rPr>
        <w:t xml:space="preserve"> </w:t>
      </w:r>
    </w:p>
    <w:p w:rsidR="00531A11" w:rsidRDefault="00531A11" w:rsidP="00531A11">
      <w:pPr>
        <w:spacing w:before="120"/>
        <w:ind w:left="1552" w:right="1541"/>
        <w:jc w:val="center"/>
        <w:rPr>
          <w:b/>
          <w:sz w:val="24"/>
        </w:rPr>
      </w:pPr>
      <w:r>
        <w:rPr>
          <w:b/>
          <w:sz w:val="24"/>
        </w:rPr>
        <w:t xml:space="preserve">privind </w:t>
      </w:r>
      <w:r w:rsidRPr="008D2DC5">
        <w:rPr>
          <w:b/>
          <w:sz w:val="24"/>
        </w:rPr>
        <w:t>cereril</w:t>
      </w:r>
      <w:r w:rsidR="003B43BD">
        <w:rPr>
          <w:b/>
          <w:sz w:val="24"/>
        </w:rPr>
        <w:t>e</w:t>
      </w:r>
      <w:r w:rsidRPr="008D2DC5">
        <w:rPr>
          <w:b/>
          <w:sz w:val="24"/>
        </w:rPr>
        <w:t xml:space="preserve"> de decontare verificate de A</w:t>
      </w:r>
      <w:r>
        <w:rPr>
          <w:b/>
          <w:sz w:val="24"/>
        </w:rPr>
        <w:t>NRE</w:t>
      </w:r>
      <w:r w:rsidRPr="008D2DC5">
        <w:rPr>
          <w:b/>
          <w:sz w:val="24"/>
        </w:rPr>
        <w:t xml:space="preserve"> și trimise Ministerul</w:t>
      </w:r>
      <w:r>
        <w:rPr>
          <w:b/>
          <w:sz w:val="24"/>
        </w:rPr>
        <w:t>ui</w:t>
      </w:r>
      <w:r w:rsidRPr="008D2DC5">
        <w:rPr>
          <w:b/>
          <w:sz w:val="24"/>
        </w:rPr>
        <w:t xml:space="preserve"> </w:t>
      </w:r>
      <w:r>
        <w:rPr>
          <w:b/>
          <w:sz w:val="24"/>
        </w:rPr>
        <w:t>E</w:t>
      </w:r>
      <w:r w:rsidRPr="008D2DC5">
        <w:rPr>
          <w:b/>
          <w:sz w:val="24"/>
        </w:rPr>
        <w:t>nergiei</w:t>
      </w:r>
    </w:p>
    <w:p w:rsidR="00531A11" w:rsidRDefault="00531A11" w:rsidP="00531A11">
      <w:pPr>
        <w:spacing w:before="120"/>
        <w:ind w:left="1552" w:right="1541"/>
        <w:jc w:val="center"/>
        <w:rPr>
          <w:b/>
          <w:sz w:val="24"/>
        </w:rPr>
      </w:pPr>
    </w:p>
    <w:p w:rsidR="00531A11" w:rsidRDefault="00531A11" w:rsidP="00531A11">
      <w:pPr>
        <w:pStyle w:val="BodyText"/>
        <w:spacing w:before="9"/>
        <w:rPr>
          <w:b/>
          <w:sz w:val="20"/>
        </w:rPr>
      </w:pPr>
    </w:p>
    <w:p w:rsidR="004942EC" w:rsidRDefault="004942EC" w:rsidP="004942EC">
      <w:pPr>
        <w:pStyle w:val="BodyText"/>
        <w:spacing w:line="276" w:lineRule="auto"/>
        <w:ind w:left="115" w:right="106" w:firstLine="705"/>
        <w:jc w:val="both"/>
      </w:pPr>
      <w:r>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Pr>
          <w:b/>
        </w:rPr>
        <w:t>situaţia cererilor de decontare, pentru perioada noiembrie 2021 - martie 2022</w:t>
      </w:r>
      <w:r>
        <w:t>, se prezintă astfel:</w:t>
      </w:r>
    </w:p>
    <w:p w:rsidR="004942EC" w:rsidRDefault="004942EC" w:rsidP="004942EC">
      <w:pPr>
        <w:pStyle w:val="ListParagraph"/>
        <w:numPr>
          <w:ilvl w:val="0"/>
          <w:numId w:val="2"/>
        </w:numPr>
        <w:tabs>
          <w:tab w:val="left" w:pos="835"/>
          <w:tab w:val="left" w:pos="836"/>
        </w:tabs>
        <w:spacing w:before="6"/>
        <w:rPr>
          <w:sz w:val="24"/>
        </w:rPr>
      </w:pPr>
      <w:r>
        <w:rPr>
          <w:sz w:val="24"/>
        </w:rPr>
        <w:t>număr</w:t>
      </w:r>
      <w:r>
        <w:rPr>
          <w:spacing w:val="-2"/>
          <w:sz w:val="24"/>
        </w:rPr>
        <w:t xml:space="preserve"> </w:t>
      </w:r>
      <w:r>
        <w:rPr>
          <w:sz w:val="24"/>
        </w:rPr>
        <w:t>total</w:t>
      </w:r>
      <w:r>
        <w:rPr>
          <w:spacing w:val="-3"/>
          <w:sz w:val="24"/>
        </w:rPr>
        <w:t xml:space="preserve"> </w:t>
      </w:r>
      <w:r>
        <w:rPr>
          <w:sz w:val="24"/>
        </w:rPr>
        <w:t>societăţi</w:t>
      </w:r>
      <w:r>
        <w:rPr>
          <w:spacing w:val="-4"/>
          <w:sz w:val="24"/>
        </w:rPr>
        <w:t xml:space="preserve"> </w:t>
      </w:r>
      <w:r>
        <w:rPr>
          <w:sz w:val="24"/>
        </w:rPr>
        <w:t>care</w:t>
      </w:r>
      <w:r>
        <w:rPr>
          <w:spacing w:val="-3"/>
          <w:sz w:val="24"/>
        </w:rPr>
        <w:t xml:space="preserve"> </w:t>
      </w:r>
      <w:r>
        <w:rPr>
          <w:sz w:val="24"/>
        </w:rPr>
        <w:t>au</w:t>
      </w:r>
      <w:r>
        <w:rPr>
          <w:spacing w:val="-1"/>
          <w:sz w:val="24"/>
        </w:rPr>
        <w:t xml:space="preserve"> </w:t>
      </w:r>
      <w:r>
        <w:rPr>
          <w:sz w:val="24"/>
        </w:rPr>
        <w:t>depus</w:t>
      </w:r>
      <w:r>
        <w:rPr>
          <w:spacing w:val="-1"/>
          <w:sz w:val="24"/>
        </w:rPr>
        <w:t xml:space="preserve"> </w:t>
      </w:r>
      <w:r>
        <w:rPr>
          <w:sz w:val="24"/>
        </w:rPr>
        <w:t>cereri</w:t>
      </w:r>
      <w:r>
        <w:rPr>
          <w:spacing w:val="1"/>
          <w:sz w:val="24"/>
        </w:rPr>
        <w:t xml:space="preserve"> </w:t>
      </w:r>
      <w:r>
        <w:rPr>
          <w:sz w:val="24"/>
        </w:rPr>
        <w:t>–</w:t>
      </w:r>
      <w:r>
        <w:rPr>
          <w:spacing w:val="-1"/>
          <w:sz w:val="24"/>
        </w:rPr>
        <w:t xml:space="preserve"> </w:t>
      </w:r>
      <w:r>
        <w:rPr>
          <w:spacing w:val="-5"/>
          <w:sz w:val="24"/>
        </w:rPr>
        <w:t>81,</w:t>
      </w:r>
    </w:p>
    <w:p w:rsidR="004942EC" w:rsidRDefault="004942EC" w:rsidP="004942EC">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4"/>
          <w:sz w:val="24"/>
        </w:rPr>
        <w:t xml:space="preserve"> </w:t>
      </w:r>
      <w:r>
        <w:rPr>
          <w:sz w:val="24"/>
        </w:rPr>
        <w:t>depuse</w:t>
      </w:r>
      <w:r>
        <w:rPr>
          <w:spacing w:val="-1"/>
          <w:sz w:val="24"/>
        </w:rPr>
        <w:t xml:space="preserve"> </w:t>
      </w:r>
      <w:r>
        <w:rPr>
          <w:sz w:val="24"/>
        </w:rPr>
        <w:t>-</w:t>
      </w:r>
      <w:r>
        <w:rPr>
          <w:spacing w:val="-1"/>
          <w:sz w:val="24"/>
        </w:rPr>
        <w:t xml:space="preserve"> </w:t>
      </w:r>
      <w:r>
        <w:rPr>
          <w:spacing w:val="-4"/>
          <w:sz w:val="24"/>
        </w:rPr>
        <w:t>304,</w:t>
      </w:r>
    </w:p>
    <w:p w:rsidR="004942EC" w:rsidRDefault="004942EC" w:rsidP="004942EC">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4"/>
          <w:sz w:val="24"/>
        </w:rPr>
        <w:t xml:space="preserve"> </w:t>
      </w:r>
      <w:r>
        <w:rPr>
          <w:sz w:val="24"/>
        </w:rPr>
        <w:t>cereri</w:t>
      </w:r>
      <w:r>
        <w:rPr>
          <w:spacing w:val="-3"/>
          <w:sz w:val="24"/>
        </w:rPr>
        <w:t xml:space="preserve"> </w:t>
      </w:r>
      <w:r>
        <w:rPr>
          <w:sz w:val="24"/>
        </w:rPr>
        <w:t>aprobate</w:t>
      </w:r>
      <w:r>
        <w:rPr>
          <w:spacing w:val="-2"/>
          <w:sz w:val="24"/>
        </w:rPr>
        <w:t xml:space="preserve"> </w:t>
      </w:r>
      <w:r>
        <w:rPr>
          <w:sz w:val="24"/>
        </w:rPr>
        <w:t>-</w:t>
      </w:r>
      <w:r>
        <w:rPr>
          <w:spacing w:val="-1"/>
          <w:sz w:val="24"/>
        </w:rPr>
        <w:t xml:space="preserve"> </w:t>
      </w:r>
      <w:r>
        <w:rPr>
          <w:spacing w:val="-4"/>
          <w:sz w:val="24"/>
        </w:rPr>
        <w:t>187,</w:t>
      </w:r>
    </w:p>
    <w:p w:rsidR="004942EC" w:rsidRDefault="004942EC" w:rsidP="004942EC">
      <w:pPr>
        <w:pStyle w:val="ListParagraph"/>
        <w:numPr>
          <w:ilvl w:val="0"/>
          <w:numId w:val="2"/>
        </w:numPr>
        <w:tabs>
          <w:tab w:val="left" w:pos="835"/>
          <w:tab w:val="left" w:pos="836"/>
        </w:tabs>
        <w:spacing w:before="37"/>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3"/>
          <w:sz w:val="24"/>
        </w:rPr>
        <w:t xml:space="preserve"> </w:t>
      </w:r>
      <w:r>
        <w:rPr>
          <w:sz w:val="24"/>
        </w:rPr>
        <w:t>neeligibile -</w:t>
      </w:r>
      <w:r>
        <w:rPr>
          <w:spacing w:val="-1"/>
          <w:sz w:val="24"/>
        </w:rPr>
        <w:t xml:space="preserve"> </w:t>
      </w:r>
      <w:r>
        <w:rPr>
          <w:spacing w:val="-5"/>
          <w:sz w:val="24"/>
        </w:rPr>
        <w:t>39,</w:t>
      </w:r>
    </w:p>
    <w:p w:rsidR="004942EC" w:rsidRDefault="004942EC" w:rsidP="004942EC">
      <w:pPr>
        <w:pStyle w:val="ListParagraph"/>
        <w:numPr>
          <w:ilvl w:val="0"/>
          <w:numId w:val="2"/>
        </w:numPr>
        <w:tabs>
          <w:tab w:val="left" w:pos="835"/>
          <w:tab w:val="left" w:pos="836"/>
        </w:tabs>
        <w:rPr>
          <w:sz w:val="24"/>
        </w:rPr>
      </w:pPr>
      <w:r>
        <w:rPr>
          <w:sz w:val="24"/>
        </w:rPr>
        <w:t>suma</w:t>
      </w:r>
      <w:r>
        <w:rPr>
          <w:spacing w:val="-3"/>
          <w:sz w:val="24"/>
        </w:rPr>
        <w:t xml:space="preserve"> </w:t>
      </w:r>
      <w:r>
        <w:rPr>
          <w:sz w:val="24"/>
        </w:rPr>
        <w:t>totală</w:t>
      </w:r>
      <w:r>
        <w:rPr>
          <w:spacing w:val="-3"/>
          <w:sz w:val="24"/>
        </w:rPr>
        <w:t xml:space="preserve"> </w:t>
      </w:r>
      <w:r>
        <w:rPr>
          <w:sz w:val="24"/>
        </w:rPr>
        <w:t>transmisă</w:t>
      </w:r>
      <w:r>
        <w:rPr>
          <w:spacing w:val="-3"/>
          <w:sz w:val="24"/>
        </w:rPr>
        <w:t xml:space="preserve"> </w:t>
      </w:r>
      <w:r>
        <w:rPr>
          <w:sz w:val="24"/>
        </w:rPr>
        <w:t>către</w:t>
      </w:r>
      <w:r>
        <w:rPr>
          <w:spacing w:val="-3"/>
          <w:sz w:val="24"/>
        </w:rPr>
        <w:t xml:space="preserve"> </w:t>
      </w:r>
      <w:r>
        <w:rPr>
          <w:sz w:val="24"/>
        </w:rPr>
        <w:t>ME –</w:t>
      </w:r>
      <w:r>
        <w:rPr>
          <w:spacing w:val="-1"/>
          <w:sz w:val="24"/>
        </w:rPr>
        <w:t xml:space="preserve"> </w:t>
      </w:r>
      <w:r w:rsidRPr="00BF53FB">
        <w:rPr>
          <w:spacing w:val="-1"/>
          <w:sz w:val="24"/>
        </w:rPr>
        <w:t>1</w:t>
      </w:r>
      <w:r>
        <w:rPr>
          <w:spacing w:val="-1"/>
          <w:sz w:val="24"/>
        </w:rPr>
        <w:t>.181.712.145,96</w:t>
      </w:r>
      <w:r>
        <w:rPr>
          <w:sz w:val="24"/>
        </w:rPr>
        <w:t xml:space="preserve"> </w:t>
      </w:r>
      <w:r>
        <w:rPr>
          <w:spacing w:val="-4"/>
          <w:sz w:val="24"/>
        </w:rPr>
        <w:t>RON,</w:t>
      </w:r>
    </w:p>
    <w:p w:rsidR="004942EC" w:rsidRDefault="004942EC" w:rsidP="004942EC">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cereri</w:t>
      </w:r>
      <w:r>
        <w:rPr>
          <w:spacing w:val="-4"/>
          <w:sz w:val="24"/>
        </w:rPr>
        <w:t xml:space="preserve"> </w:t>
      </w:r>
      <w:r>
        <w:rPr>
          <w:sz w:val="24"/>
        </w:rPr>
        <w:t>neeligibile</w:t>
      </w:r>
      <w:r>
        <w:rPr>
          <w:spacing w:val="-1"/>
          <w:sz w:val="24"/>
        </w:rPr>
        <w:t xml:space="preserve"> </w:t>
      </w:r>
      <w:r>
        <w:rPr>
          <w:sz w:val="24"/>
        </w:rPr>
        <w:t>–</w:t>
      </w:r>
      <w:r>
        <w:rPr>
          <w:spacing w:val="-2"/>
          <w:sz w:val="24"/>
        </w:rPr>
        <w:t xml:space="preserve"> </w:t>
      </w:r>
      <w:r w:rsidRPr="006C337A">
        <w:rPr>
          <w:spacing w:val="-2"/>
          <w:sz w:val="24"/>
        </w:rPr>
        <w:t>9</w:t>
      </w:r>
      <w:r>
        <w:rPr>
          <w:spacing w:val="-2"/>
          <w:sz w:val="24"/>
        </w:rPr>
        <w:t>.</w:t>
      </w:r>
      <w:r w:rsidRPr="006C337A">
        <w:rPr>
          <w:spacing w:val="-2"/>
          <w:sz w:val="24"/>
        </w:rPr>
        <w:t>564</w:t>
      </w:r>
      <w:r>
        <w:rPr>
          <w:spacing w:val="-2"/>
          <w:sz w:val="24"/>
        </w:rPr>
        <w:t>.</w:t>
      </w:r>
      <w:r w:rsidRPr="006C337A">
        <w:rPr>
          <w:spacing w:val="-2"/>
          <w:sz w:val="24"/>
        </w:rPr>
        <w:t>462</w:t>
      </w:r>
      <w:r>
        <w:rPr>
          <w:spacing w:val="-2"/>
          <w:sz w:val="24"/>
        </w:rPr>
        <w:t>,</w:t>
      </w:r>
      <w:bookmarkStart w:id="0" w:name="_GoBack"/>
      <w:bookmarkEnd w:id="0"/>
      <w:r w:rsidRPr="006C337A">
        <w:rPr>
          <w:spacing w:val="-2"/>
          <w:sz w:val="24"/>
        </w:rPr>
        <w:t>05</w:t>
      </w:r>
      <w:r>
        <w:rPr>
          <w:spacing w:val="-2"/>
          <w:sz w:val="24"/>
        </w:rPr>
        <w:t xml:space="preserve"> RON,</w:t>
      </w:r>
    </w:p>
    <w:p w:rsidR="004942EC" w:rsidRDefault="004942EC" w:rsidP="004942EC">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solicitată</w:t>
      </w:r>
      <w:r>
        <w:rPr>
          <w:spacing w:val="-3"/>
          <w:sz w:val="24"/>
        </w:rPr>
        <w:t xml:space="preserve"> </w:t>
      </w:r>
      <w:r>
        <w:rPr>
          <w:sz w:val="24"/>
        </w:rPr>
        <w:t>–</w:t>
      </w:r>
      <w:r>
        <w:rPr>
          <w:spacing w:val="-2"/>
          <w:sz w:val="24"/>
        </w:rPr>
        <w:t xml:space="preserve"> </w:t>
      </w:r>
      <w:r w:rsidRPr="0074302E">
        <w:rPr>
          <w:sz w:val="24"/>
        </w:rPr>
        <w:t>1</w:t>
      </w:r>
      <w:r>
        <w:rPr>
          <w:sz w:val="24"/>
        </w:rPr>
        <w:t>.</w:t>
      </w:r>
      <w:r w:rsidRPr="0074302E">
        <w:rPr>
          <w:sz w:val="24"/>
        </w:rPr>
        <w:t>1</w:t>
      </w:r>
      <w:r>
        <w:rPr>
          <w:sz w:val="24"/>
        </w:rPr>
        <w:t xml:space="preserve">91.276.608,01 </w:t>
      </w:r>
      <w:r>
        <w:rPr>
          <w:spacing w:val="-4"/>
          <w:sz w:val="24"/>
        </w:rPr>
        <w:t>RON.</w:t>
      </w:r>
    </w:p>
    <w:p w:rsidR="004942EC" w:rsidRDefault="004942EC" w:rsidP="004942EC">
      <w:pPr>
        <w:pStyle w:val="BodyText"/>
        <w:spacing w:before="2"/>
      </w:pPr>
    </w:p>
    <w:p w:rsidR="004942EC" w:rsidRPr="0045361F" w:rsidRDefault="004942EC" w:rsidP="004942EC">
      <w:pPr>
        <w:spacing w:line="276" w:lineRule="auto"/>
        <w:ind w:left="115" w:right="102"/>
        <w:jc w:val="both"/>
        <w:rPr>
          <w:i/>
          <w:sz w:val="24"/>
        </w:rPr>
      </w:pPr>
      <w:r>
        <w:rPr>
          <w:i/>
          <w:sz w:val="24"/>
        </w:rPr>
        <w:t>Diferența de 78 de cereri depuse pentru decontare, se află în diferite stadii de analiză, iar pe măsură ce</w:t>
      </w:r>
      <w:r>
        <w:rPr>
          <w:i/>
          <w:spacing w:val="-1"/>
          <w:sz w:val="24"/>
        </w:rPr>
        <w:t xml:space="preserve"> </w:t>
      </w:r>
      <w:r>
        <w:rPr>
          <w:i/>
          <w:sz w:val="24"/>
        </w:rPr>
        <w:t>operatorii</w:t>
      </w:r>
      <w:r>
        <w:rPr>
          <w:i/>
          <w:spacing w:val="-1"/>
          <w:sz w:val="24"/>
        </w:rPr>
        <w:t xml:space="preserve"> </w:t>
      </w:r>
      <w:r>
        <w:rPr>
          <w:i/>
          <w:sz w:val="24"/>
        </w:rPr>
        <w:t>încarcă datele</w:t>
      </w:r>
      <w:r>
        <w:rPr>
          <w:i/>
          <w:spacing w:val="-1"/>
          <w:sz w:val="24"/>
        </w:rPr>
        <w:t xml:space="preserve"> </w:t>
      </w:r>
      <w:r>
        <w:rPr>
          <w:i/>
          <w:sz w:val="24"/>
        </w:rPr>
        <w:t>și</w:t>
      </w:r>
      <w:r>
        <w:rPr>
          <w:i/>
          <w:spacing w:val="-1"/>
          <w:sz w:val="24"/>
        </w:rPr>
        <w:t xml:space="preserve"> </w:t>
      </w:r>
      <w:r>
        <w:rPr>
          <w:i/>
          <w:sz w:val="24"/>
        </w:rPr>
        <w:t>documentele</w:t>
      </w:r>
      <w:r>
        <w:rPr>
          <w:i/>
          <w:spacing w:val="-1"/>
          <w:sz w:val="24"/>
        </w:rPr>
        <w:t xml:space="preserve"> </w:t>
      </w:r>
      <w:r>
        <w:rPr>
          <w:i/>
          <w:sz w:val="24"/>
        </w:rPr>
        <w:t>justificative, solicitate</w:t>
      </w:r>
      <w:r>
        <w:rPr>
          <w:i/>
          <w:spacing w:val="-1"/>
          <w:sz w:val="24"/>
        </w:rPr>
        <w:t xml:space="preserve"> </w:t>
      </w:r>
      <w:r>
        <w:rPr>
          <w:i/>
          <w:sz w:val="24"/>
        </w:rPr>
        <w:t>de</w:t>
      </w:r>
      <w:r>
        <w:rPr>
          <w:i/>
          <w:spacing w:val="-1"/>
          <w:sz w:val="24"/>
        </w:rPr>
        <w:t xml:space="preserve"> </w:t>
      </w:r>
      <w:r>
        <w:rPr>
          <w:i/>
          <w:sz w:val="24"/>
        </w:rPr>
        <w:t>către</w:t>
      </w:r>
      <w:r>
        <w:rPr>
          <w:i/>
          <w:spacing w:val="-1"/>
          <w:sz w:val="24"/>
        </w:rPr>
        <w:t xml:space="preserve"> </w:t>
      </w:r>
      <w:r>
        <w:rPr>
          <w:i/>
          <w:sz w:val="24"/>
        </w:rPr>
        <w:t>experții</w:t>
      </w:r>
      <w:r>
        <w:rPr>
          <w:i/>
          <w:spacing w:val="-1"/>
          <w:sz w:val="24"/>
        </w:rPr>
        <w:t xml:space="preserve"> </w:t>
      </w:r>
      <w:r>
        <w:rPr>
          <w:i/>
          <w:sz w:val="24"/>
        </w:rPr>
        <w:t>alocați, verificarea și determinarea acestora se va realiza cu maximă operativitate.</w:t>
      </w:r>
    </w:p>
    <w:p w:rsidR="004942EC" w:rsidRDefault="004942EC" w:rsidP="004942EC">
      <w:pPr>
        <w:pStyle w:val="BodyText"/>
        <w:spacing w:before="1"/>
        <w:rPr>
          <w:i/>
          <w:sz w:val="21"/>
        </w:rPr>
      </w:pPr>
    </w:p>
    <w:p w:rsidR="004942EC" w:rsidRDefault="004942EC" w:rsidP="004942EC">
      <w:pPr>
        <w:pStyle w:val="BodyText"/>
        <w:spacing w:line="273" w:lineRule="auto"/>
        <w:ind w:left="115" w:right="110" w:firstLine="720"/>
        <w:jc w:val="both"/>
      </w:pPr>
      <w:r>
        <w:t>Precizăm că activitatea</w:t>
      </w:r>
      <w:r>
        <w:rPr>
          <w:spacing w:val="75"/>
        </w:rPr>
        <w:t xml:space="preserve"> </w:t>
      </w:r>
      <w:r>
        <w:t>se</w:t>
      </w:r>
      <w:r>
        <w:rPr>
          <w:spacing w:val="74"/>
        </w:rPr>
        <w:t xml:space="preserve"> </w:t>
      </w:r>
      <w:r>
        <w:t>desfăşoară</w:t>
      </w:r>
      <w:r>
        <w:rPr>
          <w:spacing w:val="76"/>
        </w:rPr>
        <w:t xml:space="preserve"> </w:t>
      </w:r>
      <w:r>
        <w:t>normal,</w:t>
      </w:r>
      <w:r>
        <w:rPr>
          <w:spacing w:val="76"/>
        </w:rPr>
        <w:t xml:space="preserve"> </w:t>
      </w:r>
      <w:r>
        <w:t>în</w:t>
      </w:r>
      <w:r>
        <w:rPr>
          <w:spacing w:val="75"/>
        </w:rPr>
        <w:t xml:space="preserve"> </w:t>
      </w:r>
      <w:r>
        <w:t>directă</w:t>
      </w:r>
      <w:r>
        <w:rPr>
          <w:spacing w:val="74"/>
        </w:rPr>
        <w:t xml:space="preserve"> </w:t>
      </w:r>
      <w:r>
        <w:t>colaborare</w:t>
      </w:r>
      <w:r>
        <w:rPr>
          <w:spacing w:val="79"/>
        </w:rPr>
        <w:t xml:space="preserve"> </w:t>
      </w:r>
      <w:r>
        <w:t>cu</w:t>
      </w:r>
      <w:r>
        <w:rPr>
          <w:spacing w:val="75"/>
        </w:rPr>
        <w:t xml:space="preserve"> </w:t>
      </w:r>
      <w:r>
        <w:t>operatorii, ajungându-se cu rezolvarea cererilor de decontare la nivelul lunii martie 2022.</w:t>
      </w:r>
    </w:p>
    <w:p w:rsidR="0071073F" w:rsidRPr="0071073F" w:rsidRDefault="0071073F" w:rsidP="00531A11">
      <w:pPr>
        <w:pStyle w:val="BodyText"/>
        <w:kinsoku w:val="0"/>
        <w:overflowPunct w:val="0"/>
        <w:spacing w:before="90"/>
        <w:ind w:left="1783" w:right="1778"/>
        <w:jc w:val="center"/>
      </w:pPr>
    </w:p>
    <w:p w:rsidR="009C15ED" w:rsidRDefault="009C15ED" w:rsidP="009C15ED">
      <w:pPr>
        <w:pStyle w:val="BodyText"/>
        <w:spacing w:before="3"/>
        <w:rPr>
          <w:sz w:val="22"/>
        </w:rPr>
      </w:pPr>
    </w:p>
    <w:p w:rsidR="004942EC" w:rsidRDefault="004942EC" w:rsidP="009C15ED">
      <w:pPr>
        <w:pStyle w:val="BodyText"/>
        <w:spacing w:before="3"/>
        <w:rPr>
          <w:sz w:val="22"/>
        </w:rPr>
      </w:pPr>
    </w:p>
    <w:p w:rsidR="00654E2D" w:rsidRDefault="00654E2D" w:rsidP="009C15ED">
      <w:pPr>
        <w:spacing w:before="1"/>
        <w:ind w:left="115" w:right="2602"/>
        <w:rPr>
          <w:i/>
          <w:sz w:val="24"/>
        </w:rPr>
      </w:pPr>
    </w:p>
    <w:p w:rsidR="009C15ED" w:rsidRPr="004D75DB" w:rsidRDefault="009C15ED" w:rsidP="009C15ED">
      <w:pPr>
        <w:spacing w:before="1"/>
        <w:ind w:left="115" w:right="2602"/>
        <w:rPr>
          <w:sz w:val="24"/>
        </w:rPr>
      </w:pPr>
      <w:r w:rsidRPr="004D75DB">
        <w:rPr>
          <w:sz w:val="24"/>
        </w:rPr>
        <w:t>Direcția</w:t>
      </w:r>
      <w:r w:rsidRPr="004D75DB">
        <w:rPr>
          <w:spacing w:val="-6"/>
          <w:sz w:val="24"/>
        </w:rPr>
        <w:t xml:space="preserve"> </w:t>
      </w:r>
      <w:r w:rsidRPr="004D75DB">
        <w:rPr>
          <w:sz w:val="24"/>
        </w:rPr>
        <w:t>relații</w:t>
      </w:r>
      <w:r w:rsidRPr="004D75DB">
        <w:rPr>
          <w:spacing w:val="-6"/>
          <w:sz w:val="24"/>
        </w:rPr>
        <w:t xml:space="preserve"> </w:t>
      </w:r>
      <w:r w:rsidRPr="004D75DB">
        <w:rPr>
          <w:sz w:val="24"/>
        </w:rPr>
        <w:t>internaționale,</w:t>
      </w:r>
      <w:r w:rsidRPr="004D75DB">
        <w:rPr>
          <w:spacing w:val="-5"/>
          <w:sz w:val="24"/>
        </w:rPr>
        <w:t xml:space="preserve"> </w:t>
      </w:r>
      <w:r w:rsidRPr="004D75DB">
        <w:rPr>
          <w:sz w:val="24"/>
        </w:rPr>
        <w:t>comunicare,</w:t>
      </w:r>
      <w:r w:rsidRPr="004D75DB">
        <w:rPr>
          <w:spacing w:val="-5"/>
          <w:sz w:val="24"/>
        </w:rPr>
        <w:t xml:space="preserve"> </w:t>
      </w:r>
      <w:r w:rsidRPr="004D75DB">
        <w:rPr>
          <w:sz w:val="24"/>
        </w:rPr>
        <w:t>relația</w:t>
      </w:r>
      <w:r w:rsidRPr="004D75DB">
        <w:rPr>
          <w:spacing w:val="-6"/>
          <w:sz w:val="24"/>
        </w:rPr>
        <w:t xml:space="preserve"> </w:t>
      </w:r>
      <w:r w:rsidRPr="004D75DB">
        <w:rPr>
          <w:sz w:val="24"/>
        </w:rPr>
        <w:t>cu</w:t>
      </w:r>
      <w:r w:rsidRPr="004D75DB">
        <w:rPr>
          <w:spacing w:val="-5"/>
          <w:sz w:val="24"/>
        </w:rPr>
        <w:t xml:space="preserve"> </w:t>
      </w:r>
      <w:r w:rsidRPr="004D75DB">
        <w:rPr>
          <w:sz w:val="24"/>
        </w:rPr>
        <w:t>Parlamentul</w:t>
      </w:r>
    </w:p>
    <w:p w:rsidR="00C822B1" w:rsidRPr="004D75DB" w:rsidRDefault="009C15ED" w:rsidP="00654E2D">
      <w:pPr>
        <w:spacing w:before="1"/>
        <w:ind w:left="115" w:right="2602"/>
        <w:rPr>
          <w:sz w:val="20"/>
        </w:rPr>
      </w:pPr>
      <w:r w:rsidRPr="004D75DB">
        <w:rPr>
          <w:sz w:val="24"/>
        </w:rPr>
        <w:t xml:space="preserve">București, </w:t>
      </w:r>
      <w:r w:rsidR="007F361B">
        <w:rPr>
          <w:spacing w:val="-2"/>
          <w:sz w:val="24"/>
        </w:rPr>
        <w:t>20</w:t>
      </w:r>
      <w:r w:rsidRPr="004D75DB">
        <w:rPr>
          <w:spacing w:val="-2"/>
          <w:sz w:val="24"/>
        </w:rPr>
        <w:t>.07.2022</w:t>
      </w:r>
    </w:p>
    <w:p w:rsidR="00C822B1" w:rsidRDefault="00C822B1">
      <w:pPr>
        <w:pStyle w:val="BodyText"/>
        <w:rPr>
          <w:i/>
          <w:sz w:val="20"/>
        </w:rPr>
      </w:pPr>
    </w:p>
    <w:p w:rsidR="00C822B1" w:rsidRDefault="00C822B1">
      <w:pPr>
        <w:pStyle w:val="BodyText"/>
        <w:rPr>
          <w:i/>
          <w:sz w:val="20"/>
        </w:rPr>
      </w:pPr>
    </w:p>
    <w:p w:rsidR="00C822B1" w:rsidRDefault="00C822B1">
      <w:pPr>
        <w:pStyle w:val="BodyText"/>
        <w:rPr>
          <w:i/>
          <w:sz w:val="20"/>
        </w:rPr>
      </w:pPr>
    </w:p>
    <w:p w:rsidR="00C822B1" w:rsidRDefault="00C822B1">
      <w:pPr>
        <w:pStyle w:val="BodyText"/>
        <w:spacing w:before="3"/>
        <w:rPr>
          <w:i/>
          <w:sz w:val="25"/>
        </w:rPr>
      </w:pPr>
    </w:p>
    <w:sectPr w:rsidR="00C822B1">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E2E" w:rsidRDefault="00B42E2E" w:rsidP="0045361F">
      <w:r>
        <w:separator/>
      </w:r>
    </w:p>
  </w:endnote>
  <w:endnote w:type="continuationSeparator" w:id="0">
    <w:p w:rsidR="00B42E2E" w:rsidRDefault="00B42E2E"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E2E" w:rsidRDefault="00B42E2E" w:rsidP="0045361F">
      <w:r>
        <w:separator/>
      </w:r>
    </w:p>
  </w:footnote>
  <w:footnote w:type="continuationSeparator" w:id="0">
    <w:p w:rsidR="00B42E2E" w:rsidRDefault="00B42E2E"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5535F"/>
    <w:rsid w:val="00174A36"/>
    <w:rsid w:val="00197078"/>
    <w:rsid w:val="001C2712"/>
    <w:rsid w:val="00256EF5"/>
    <w:rsid w:val="002B59A3"/>
    <w:rsid w:val="003B43BD"/>
    <w:rsid w:val="00415C8B"/>
    <w:rsid w:val="00425107"/>
    <w:rsid w:val="0045361F"/>
    <w:rsid w:val="004942EC"/>
    <w:rsid w:val="004D75DB"/>
    <w:rsid w:val="00531A11"/>
    <w:rsid w:val="00532704"/>
    <w:rsid w:val="005A1E14"/>
    <w:rsid w:val="005C06C8"/>
    <w:rsid w:val="005D5AFE"/>
    <w:rsid w:val="005E2FBE"/>
    <w:rsid w:val="00633A11"/>
    <w:rsid w:val="00654E2D"/>
    <w:rsid w:val="006D30C8"/>
    <w:rsid w:val="0071073F"/>
    <w:rsid w:val="0077447F"/>
    <w:rsid w:val="00784822"/>
    <w:rsid w:val="007F361B"/>
    <w:rsid w:val="0080374E"/>
    <w:rsid w:val="008070BA"/>
    <w:rsid w:val="008265C7"/>
    <w:rsid w:val="008529E4"/>
    <w:rsid w:val="008D2DC5"/>
    <w:rsid w:val="00902935"/>
    <w:rsid w:val="00975F28"/>
    <w:rsid w:val="009925EA"/>
    <w:rsid w:val="009C15ED"/>
    <w:rsid w:val="00B42E2E"/>
    <w:rsid w:val="00B4643F"/>
    <w:rsid w:val="00BC146A"/>
    <w:rsid w:val="00BE292C"/>
    <w:rsid w:val="00C11C6F"/>
    <w:rsid w:val="00C20519"/>
    <w:rsid w:val="00C71E13"/>
    <w:rsid w:val="00C822B1"/>
    <w:rsid w:val="00CC59C2"/>
    <w:rsid w:val="00D23418"/>
    <w:rsid w:val="00D833B0"/>
    <w:rsid w:val="00D91898"/>
    <w:rsid w:val="00DD0922"/>
    <w:rsid w:val="00EC1D8C"/>
    <w:rsid w:val="00EF0DA5"/>
    <w:rsid w:val="00EF66C1"/>
    <w:rsid w:val="00F034B2"/>
    <w:rsid w:val="00F142D7"/>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A3FF8"/>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214</Words>
  <Characters>1226</Characters>
  <Application>Microsoft Office Word</Application>
  <DocSecurity>0</DocSecurity>
  <Lines>10</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6</cp:revision>
  <cp:lastPrinted>2022-07-12T10:06:00Z</cp:lastPrinted>
  <dcterms:created xsi:type="dcterms:W3CDTF">2022-07-19T08:40:00Z</dcterms:created>
  <dcterms:modified xsi:type="dcterms:W3CDTF">2022-07-20T06:48:00Z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