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872" w:rsidRDefault="007C29D6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4EF">
        <w:rPr>
          <w:rFonts w:ascii="Times New Roman" w:hAnsi="Times New Roman" w:cs="Times New Roman"/>
          <w:b/>
          <w:sz w:val="24"/>
          <w:szCs w:val="24"/>
        </w:rPr>
        <w:t>Ordin</w:t>
      </w:r>
      <w:r w:rsidR="004E51DC" w:rsidRPr="001874EF">
        <w:rPr>
          <w:rFonts w:ascii="Times New Roman" w:hAnsi="Times New Roman" w:cs="Times New Roman"/>
          <w:b/>
          <w:sz w:val="24"/>
          <w:szCs w:val="24"/>
        </w:rPr>
        <w:t xml:space="preserve"> nr. </w:t>
      </w:r>
      <w:r w:rsidR="0088287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789F">
        <w:rPr>
          <w:rFonts w:ascii="Times New Roman" w:hAnsi="Times New Roman" w:cs="Times New Roman"/>
          <w:b/>
          <w:sz w:val="24"/>
          <w:szCs w:val="24"/>
        </w:rPr>
        <w:t xml:space="preserve">din </w:t>
      </w:r>
    </w:p>
    <w:p w:rsidR="005D71B4" w:rsidRPr="001874EF" w:rsidRDefault="00476835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D3C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C63DAB" w:rsidRPr="007D2D3C">
        <w:rPr>
          <w:rFonts w:ascii="Times New Roman" w:hAnsi="Times New Roman" w:cs="Times New Roman"/>
          <w:b/>
          <w:sz w:val="24"/>
          <w:szCs w:val="24"/>
        </w:rPr>
        <w:t xml:space="preserve">modificarea Ordinului președintelui </w:t>
      </w:r>
      <w:r w:rsidR="001136D4" w:rsidRPr="001136D4">
        <w:rPr>
          <w:rFonts w:ascii="Times New Roman" w:hAnsi="Times New Roman"/>
          <w:b/>
          <w:sz w:val="24"/>
          <w:szCs w:val="24"/>
        </w:rPr>
        <w:t>Autorită</w:t>
      </w:r>
      <w:r w:rsidR="001136D4" w:rsidRPr="001136D4">
        <w:rPr>
          <w:rFonts w:ascii="Times New Roman" w:hAnsi="Times New Roman" w:cs="Tahoma"/>
          <w:b/>
          <w:sz w:val="24"/>
          <w:szCs w:val="24"/>
        </w:rPr>
        <w:t>ț</w:t>
      </w:r>
      <w:r w:rsidR="001136D4" w:rsidRPr="001136D4">
        <w:rPr>
          <w:rFonts w:ascii="Times New Roman" w:hAnsi="Times New Roman"/>
          <w:b/>
          <w:sz w:val="24"/>
          <w:szCs w:val="24"/>
        </w:rPr>
        <w:t>ii Na</w:t>
      </w:r>
      <w:r w:rsidR="001136D4" w:rsidRPr="001136D4">
        <w:rPr>
          <w:rFonts w:ascii="Times New Roman" w:hAnsi="Times New Roman" w:cs="Tahoma"/>
          <w:b/>
          <w:sz w:val="24"/>
          <w:szCs w:val="24"/>
        </w:rPr>
        <w:t>ț</w:t>
      </w:r>
      <w:r w:rsidR="001136D4" w:rsidRPr="001136D4">
        <w:rPr>
          <w:rFonts w:ascii="Times New Roman" w:hAnsi="Times New Roman"/>
          <w:b/>
          <w:sz w:val="24"/>
          <w:szCs w:val="24"/>
        </w:rPr>
        <w:t>ionale de Reglementare în Domeniul Energiei</w:t>
      </w:r>
      <w:r w:rsidR="00C63DAB" w:rsidRPr="007D2D3C">
        <w:rPr>
          <w:rFonts w:ascii="Times New Roman" w:hAnsi="Times New Roman" w:cs="Times New Roman"/>
          <w:b/>
          <w:sz w:val="24"/>
          <w:szCs w:val="24"/>
        </w:rPr>
        <w:t xml:space="preserve"> nr. 194/2018 privind </w:t>
      </w:r>
      <w:r w:rsidR="005D71B4" w:rsidRPr="001874EF">
        <w:rPr>
          <w:rFonts w:ascii="Times New Roman" w:hAnsi="Times New Roman" w:cs="Times New Roman"/>
          <w:b/>
          <w:sz w:val="24"/>
          <w:szCs w:val="24"/>
        </w:rPr>
        <w:t xml:space="preserve">aprobarea tarifelor specifice pentru serviciul de distribuţie a energiei electrice </w:t>
      </w:r>
      <w:r w:rsidR="005D3406" w:rsidRPr="001874EF">
        <w:rPr>
          <w:rFonts w:ascii="Times New Roman" w:hAnsi="Times New Roman" w:cs="Times New Roman"/>
          <w:b/>
          <w:sz w:val="24"/>
          <w:szCs w:val="24"/>
        </w:rPr>
        <w:t>și a prețu</w:t>
      </w:r>
      <w:r w:rsidR="0005783A" w:rsidRPr="001874EF">
        <w:rPr>
          <w:rFonts w:ascii="Times New Roman" w:hAnsi="Times New Roman" w:cs="Times New Roman"/>
          <w:b/>
          <w:sz w:val="24"/>
          <w:szCs w:val="24"/>
        </w:rPr>
        <w:t>lui</w:t>
      </w:r>
      <w:r w:rsidR="005D3406" w:rsidRPr="001874EF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1874EF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1874EF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1874EF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897457" w:rsidRPr="001874EF">
        <w:rPr>
          <w:rFonts w:ascii="Times New Roman" w:hAnsi="Times New Roman" w:cs="Times New Roman"/>
          <w:b/>
          <w:sz w:val="24"/>
          <w:szCs w:val="24"/>
        </w:rPr>
        <w:t>societatea</w:t>
      </w:r>
      <w:r w:rsidR="005B5318" w:rsidRPr="001874EF">
        <w:rPr>
          <w:rFonts w:ascii="Times New Roman" w:hAnsi="Times New Roman" w:cs="Times New Roman"/>
          <w:b/>
          <w:sz w:val="24"/>
          <w:szCs w:val="24"/>
        </w:rPr>
        <w:t xml:space="preserve"> E</w:t>
      </w:r>
      <w:r w:rsidR="008D5FF4" w:rsidRPr="001874EF">
        <w:rPr>
          <w:rFonts w:ascii="Times New Roman" w:hAnsi="Times New Roman" w:cs="Times New Roman"/>
          <w:b/>
          <w:sz w:val="24"/>
          <w:szCs w:val="24"/>
        </w:rPr>
        <w:t>-</w:t>
      </w:r>
      <w:r w:rsidR="005B5318" w:rsidRPr="001874EF">
        <w:rPr>
          <w:rFonts w:ascii="Times New Roman" w:hAnsi="Times New Roman" w:cs="Times New Roman"/>
          <w:b/>
          <w:sz w:val="24"/>
          <w:szCs w:val="24"/>
        </w:rPr>
        <w:t xml:space="preserve">Distribuție </w:t>
      </w:r>
      <w:r w:rsidR="00725046" w:rsidRPr="001874EF">
        <w:rPr>
          <w:rFonts w:ascii="Times New Roman" w:hAnsi="Times New Roman" w:cs="Times New Roman"/>
          <w:b/>
          <w:sz w:val="24"/>
          <w:szCs w:val="24"/>
        </w:rPr>
        <w:t>Banat</w:t>
      </w:r>
      <w:r w:rsidR="005B5318" w:rsidRPr="001874EF">
        <w:rPr>
          <w:rFonts w:ascii="Times New Roman" w:hAnsi="Times New Roman" w:cs="Times New Roman"/>
          <w:b/>
          <w:sz w:val="24"/>
          <w:szCs w:val="24"/>
        </w:rPr>
        <w:t xml:space="preserve"> S.A.</w:t>
      </w:r>
    </w:p>
    <w:p w:rsidR="00874D12" w:rsidRPr="001874EF" w:rsidRDefault="00874D12" w:rsidP="00DA2A24">
      <w:pPr>
        <w:rPr>
          <w:rFonts w:ascii="Times New Roman" w:hAnsi="Times New Roman" w:cs="Times New Roman"/>
          <w:sz w:val="24"/>
          <w:szCs w:val="24"/>
        </w:rPr>
      </w:pPr>
    </w:p>
    <w:p w:rsidR="001A6903" w:rsidRPr="001874EF" w:rsidRDefault="006A5D48" w:rsidP="001A690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EB4">
        <w:rPr>
          <w:rFonts w:ascii="Times New Roman" w:hAnsi="Times New Roman" w:cs="Times New Roman"/>
          <w:sz w:val="24"/>
          <w:szCs w:val="24"/>
        </w:rPr>
        <w:t>Având în vedere prevederile art. 75 alin. (1) lit. b)</w:t>
      </w:r>
      <w:r>
        <w:rPr>
          <w:rFonts w:ascii="Times New Roman" w:hAnsi="Times New Roman" w:cs="Times New Roman"/>
          <w:sz w:val="24"/>
          <w:szCs w:val="24"/>
        </w:rPr>
        <w:t>, ale art. 76</w:t>
      </w:r>
      <w:r w:rsidRPr="000C0EB4">
        <w:rPr>
          <w:rFonts w:ascii="Times New Roman" w:hAnsi="Times New Roman" w:cs="Times New Roman"/>
          <w:sz w:val="24"/>
          <w:szCs w:val="24"/>
        </w:rPr>
        <w:t xml:space="preserve"> și </w:t>
      </w:r>
      <w:r>
        <w:rPr>
          <w:rFonts w:ascii="Times New Roman" w:hAnsi="Times New Roman" w:cs="Times New Roman"/>
          <w:sz w:val="24"/>
          <w:szCs w:val="24"/>
        </w:rPr>
        <w:t xml:space="preserve">ale </w:t>
      </w:r>
      <w:r w:rsidRPr="000C0EB4">
        <w:rPr>
          <w:rFonts w:ascii="Times New Roman" w:hAnsi="Times New Roman" w:cs="Times New Roman"/>
          <w:sz w:val="24"/>
          <w:szCs w:val="24"/>
        </w:rPr>
        <w:t xml:space="preserve">art.79 alin. (3) și alin. (4) din </w:t>
      </w:r>
      <w:r w:rsidR="001A6903" w:rsidRPr="001874EF">
        <w:rPr>
          <w:rFonts w:ascii="Times New Roman" w:hAnsi="Times New Roman" w:cs="Times New Roman"/>
          <w:sz w:val="24"/>
          <w:szCs w:val="24"/>
        </w:rPr>
        <w:t xml:space="preserve">din Legea energiei electrice şi a gazelor naturale nr.123/2012, cu modificările și completările ulterioare, prevederile Metodologiei de stabilire a tarifelor pentru serviciul de distribuţie a energiei  electrice, aprobată prin Ordinul președintelui Autorității Naționale de Reglementare în Domeniul Energiei nr. </w:t>
      </w:r>
      <w:r w:rsidR="00065B96" w:rsidRPr="001874EF">
        <w:rPr>
          <w:rFonts w:ascii="Times New Roman" w:hAnsi="Times New Roman" w:cs="Times New Roman"/>
          <w:sz w:val="24"/>
          <w:szCs w:val="24"/>
        </w:rPr>
        <w:t>169</w:t>
      </w:r>
      <w:r w:rsidR="001A6903" w:rsidRPr="001874EF">
        <w:rPr>
          <w:rFonts w:ascii="Times New Roman" w:hAnsi="Times New Roman" w:cs="Times New Roman"/>
          <w:sz w:val="24"/>
          <w:szCs w:val="24"/>
        </w:rPr>
        <w:t>/201</w:t>
      </w:r>
      <w:r w:rsidR="00065B96" w:rsidRPr="001874EF">
        <w:rPr>
          <w:rFonts w:ascii="Times New Roman" w:hAnsi="Times New Roman" w:cs="Times New Roman"/>
          <w:sz w:val="24"/>
          <w:szCs w:val="24"/>
        </w:rPr>
        <w:t>8</w:t>
      </w:r>
      <w:r w:rsidR="001A6903" w:rsidRPr="001874EF">
        <w:rPr>
          <w:rFonts w:ascii="Times New Roman" w:hAnsi="Times New Roman" w:cs="Times New Roman"/>
          <w:sz w:val="24"/>
          <w:szCs w:val="24"/>
        </w:rPr>
        <w:t xml:space="preserve">, </w:t>
      </w:r>
      <w:r w:rsidR="00AF187A" w:rsidRPr="001874EF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 w:rsidR="00AF187A">
        <w:rPr>
          <w:rFonts w:ascii="Times New Roman" w:hAnsi="Times New Roman" w:cs="Times New Roman"/>
          <w:sz w:val="24"/>
          <w:szCs w:val="24"/>
        </w:rPr>
        <w:t>,</w:t>
      </w:r>
      <w:r w:rsidR="00AF187A" w:rsidRPr="001874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6903" w:rsidRPr="001874EF" w:rsidRDefault="001A6903" w:rsidP="001A690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4EF">
        <w:rPr>
          <w:rFonts w:ascii="Times New Roman" w:hAnsi="Times New Roman" w:cs="Times New Roman"/>
          <w:sz w:val="24"/>
          <w:szCs w:val="24"/>
        </w:rPr>
        <w:t>în temeiul prevederilor</w:t>
      </w:r>
      <w:r w:rsidR="00AF79EA">
        <w:rPr>
          <w:rFonts w:ascii="Times New Roman" w:hAnsi="Times New Roman" w:cs="Times New Roman"/>
          <w:sz w:val="24"/>
          <w:szCs w:val="24"/>
        </w:rPr>
        <w:t xml:space="preserve"> art. 2 alin. (3</w:t>
      </w:r>
      <w:r w:rsidR="00AF79E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AF79EA">
        <w:rPr>
          <w:rFonts w:ascii="Times New Roman" w:hAnsi="Times New Roman" w:cs="Times New Roman"/>
          <w:sz w:val="24"/>
          <w:szCs w:val="24"/>
        </w:rPr>
        <w:t>)</w:t>
      </w:r>
      <w:r w:rsidR="001E153B">
        <w:rPr>
          <w:rFonts w:ascii="Times New Roman" w:hAnsi="Times New Roman" w:cs="Times New Roman"/>
          <w:sz w:val="24"/>
          <w:szCs w:val="24"/>
        </w:rPr>
        <w:t>, ale</w:t>
      </w:r>
      <w:r w:rsidRPr="001874EF">
        <w:rPr>
          <w:rFonts w:ascii="Times New Roman" w:hAnsi="Times New Roman" w:cs="Times New Roman"/>
          <w:sz w:val="24"/>
          <w:szCs w:val="24"/>
        </w:rPr>
        <w:t xml:space="preserve"> art. 5 alin. (1) lit. b) și alin (5) precum și </w:t>
      </w:r>
      <w:r w:rsidR="000E0199">
        <w:rPr>
          <w:rFonts w:ascii="Times New Roman" w:hAnsi="Times New Roman" w:cs="Times New Roman"/>
          <w:sz w:val="24"/>
          <w:szCs w:val="24"/>
        </w:rPr>
        <w:t xml:space="preserve">ale </w:t>
      </w:r>
      <w:r w:rsidRPr="001874EF">
        <w:rPr>
          <w:rFonts w:ascii="Times New Roman" w:hAnsi="Times New Roman" w:cs="Times New Roman"/>
          <w:sz w:val="24"/>
          <w:szCs w:val="24"/>
        </w:rPr>
        <w:t>art. 9 alin (1) lit. c) și lit. a</w:t>
      </w:r>
      <w:r w:rsidR="001136D4">
        <w:rPr>
          <w:rFonts w:ascii="Times New Roman" w:hAnsi="Times New Roman" w:cs="Times New Roman"/>
          <w:sz w:val="24"/>
          <w:szCs w:val="24"/>
        </w:rPr>
        <w:t>b</w:t>
      </w:r>
      <w:r w:rsidRPr="001874EF">
        <w:rPr>
          <w:rFonts w:ascii="Times New Roman" w:hAnsi="Times New Roman" w:cs="Times New Roman"/>
          <w:sz w:val="24"/>
          <w:szCs w:val="24"/>
        </w:rPr>
        <w:t xml:space="preserve">) din Ordonanţa de urgenţă a Guvernului nr. 33/2007 privind organizarea şi funcţionarea Autorităţii Naţionale de Reglementare în Domeniul Energiei, aprobată cu modificări şi completări prin Legea nr. 160/2012, </w:t>
      </w:r>
      <w:r w:rsidR="004E2A57" w:rsidRPr="001874EF">
        <w:rPr>
          <w:rFonts w:ascii="Times New Roman" w:hAnsi="Times New Roman"/>
          <w:sz w:val="24"/>
          <w:szCs w:val="24"/>
        </w:rPr>
        <w:t>cu modificările şi completările ulterioare,</w:t>
      </w:r>
    </w:p>
    <w:p w:rsidR="000339AC" w:rsidRPr="001874EF" w:rsidRDefault="000339AC" w:rsidP="000339A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874EF">
        <w:rPr>
          <w:rFonts w:ascii="Times New Roman" w:hAnsi="Times New Roman"/>
          <w:b/>
          <w:sz w:val="24"/>
          <w:szCs w:val="24"/>
        </w:rPr>
        <w:t>pre</w:t>
      </w:r>
      <w:r w:rsidRPr="001874EF">
        <w:rPr>
          <w:rFonts w:ascii="Times New Roman" w:hAnsi="Times New Roman" w:cs="Tahoma"/>
          <w:b/>
          <w:sz w:val="24"/>
          <w:szCs w:val="24"/>
        </w:rPr>
        <w:t>ș</w:t>
      </w:r>
      <w:r w:rsidRPr="001874EF">
        <w:rPr>
          <w:rFonts w:ascii="Times New Roman" w:hAnsi="Times New Roman"/>
          <w:b/>
          <w:sz w:val="24"/>
          <w:szCs w:val="24"/>
        </w:rPr>
        <w:t>edintele Autorită</w:t>
      </w:r>
      <w:r w:rsidRPr="001874EF">
        <w:rPr>
          <w:rFonts w:ascii="Times New Roman" w:hAnsi="Times New Roman" w:cs="Tahoma"/>
          <w:b/>
          <w:sz w:val="24"/>
          <w:szCs w:val="24"/>
        </w:rPr>
        <w:t>ț</w:t>
      </w:r>
      <w:r w:rsidRPr="001874EF">
        <w:rPr>
          <w:rFonts w:ascii="Times New Roman" w:hAnsi="Times New Roman"/>
          <w:b/>
          <w:sz w:val="24"/>
          <w:szCs w:val="24"/>
        </w:rPr>
        <w:t>ii Na</w:t>
      </w:r>
      <w:r w:rsidRPr="001874EF">
        <w:rPr>
          <w:rFonts w:ascii="Times New Roman" w:hAnsi="Times New Roman" w:cs="Tahoma"/>
          <w:b/>
          <w:sz w:val="24"/>
          <w:szCs w:val="24"/>
        </w:rPr>
        <w:t>ț</w:t>
      </w:r>
      <w:r w:rsidRPr="001874EF">
        <w:rPr>
          <w:rFonts w:ascii="Times New Roman" w:hAnsi="Times New Roman"/>
          <w:b/>
          <w:sz w:val="24"/>
          <w:szCs w:val="24"/>
        </w:rPr>
        <w:t>ionale de Reglementare în Domeniul Energiei emite următorul</w:t>
      </w:r>
    </w:p>
    <w:p w:rsidR="000339AC" w:rsidRPr="001874EF" w:rsidRDefault="000339AC" w:rsidP="000339A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874EF">
        <w:rPr>
          <w:rFonts w:ascii="Times New Roman" w:hAnsi="Times New Roman"/>
          <w:b/>
          <w:sz w:val="24"/>
          <w:szCs w:val="24"/>
        </w:rPr>
        <w:t>ORDIN</w:t>
      </w:r>
    </w:p>
    <w:p w:rsidR="00874D12" w:rsidRPr="001874EF" w:rsidRDefault="00874D12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5F4" w:rsidRPr="006255F4" w:rsidRDefault="006255F4" w:rsidP="006255F4">
      <w:pPr>
        <w:spacing w:before="120" w:after="0" w:line="360" w:lineRule="auto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</w:rPr>
        <w:t xml:space="preserve">Art. 1. </w:t>
      </w:r>
      <w:r w:rsidRPr="006255F4">
        <w:rPr>
          <w:rFonts w:ascii="Times New Roman" w:hAnsi="Times New Roman"/>
          <w:sz w:val="24"/>
          <w:szCs w:val="24"/>
        </w:rPr>
        <w:t>Anexa la Ordinul pre</w:t>
      </w:r>
      <w:r w:rsidRPr="006255F4">
        <w:rPr>
          <w:rFonts w:ascii="Times New Roman" w:hAnsi="Times New Roman" w:cs="Tahoma"/>
          <w:sz w:val="24"/>
          <w:szCs w:val="24"/>
        </w:rPr>
        <w:t>ș</w:t>
      </w:r>
      <w:r w:rsidRPr="006255F4">
        <w:rPr>
          <w:rFonts w:ascii="Times New Roman" w:hAnsi="Times New Roman"/>
          <w:sz w:val="24"/>
          <w:szCs w:val="24"/>
        </w:rPr>
        <w:t>edintelui Autorită</w:t>
      </w:r>
      <w:r w:rsidRPr="006255F4">
        <w:rPr>
          <w:rFonts w:ascii="Times New Roman" w:hAnsi="Times New Roman" w:cs="Tahoma"/>
          <w:sz w:val="24"/>
          <w:szCs w:val="24"/>
        </w:rPr>
        <w:t>ț</w:t>
      </w:r>
      <w:r w:rsidRPr="006255F4">
        <w:rPr>
          <w:rFonts w:ascii="Times New Roman" w:hAnsi="Times New Roman"/>
          <w:sz w:val="24"/>
          <w:szCs w:val="24"/>
        </w:rPr>
        <w:t>ii Na</w:t>
      </w:r>
      <w:r w:rsidRPr="006255F4">
        <w:rPr>
          <w:rFonts w:ascii="Times New Roman" w:hAnsi="Times New Roman" w:cs="Tahoma"/>
          <w:sz w:val="24"/>
          <w:szCs w:val="24"/>
        </w:rPr>
        <w:t>ț</w:t>
      </w:r>
      <w:r w:rsidRPr="006255F4">
        <w:rPr>
          <w:rFonts w:ascii="Times New Roman" w:hAnsi="Times New Roman"/>
          <w:sz w:val="24"/>
          <w:szCs w:val="24"/>
        </w:rPr>
        <w:t xml:space="preserve">ionale de Reglementare în Domeniul Energiei nr. 194/2018 privind aprobarea tarifelor specifice pentru serviciul de distribuție a energiei electrice </w:t>
      </w:r>
      <w:r w:rsidRPr="006255F4">
        <w:rPr>
          <w:rFonts w:ascii="Times New Roman" w:hAnsi="Times New Roman" w:cs="Tahoma"/>
          <w:sz w:val="24"/>
          <w:szCs w:val="24"/>
        </w:rPr>
        <w:t>ș</w:t>
      </w:r>
      <w:r w:rsidRPr="006255F4">
        <w:rPr>
          <w:rFonts w:ascii="Times New Roman" w:hAnsi="Times New Roman"/>
          <w:sz w:val="24"/>
          <w:szCs w:val="24"/>
        </w:rPr>
        <w:t>i a pre</w:t>
      </w:r>
      <w:r w:rsidRPr="006255F4">
        <w:rPr>
          <w:rFonts w:ascii="Times New Roman" w:hAnsi="Times New Roman" w:cs="Tahoma"/>
          <w:sz w:val="24"/>
          <w:szCs w:val="24"/>
        </w:rPr>
        <w:t>ț</w:t>
      </w:r>
      <w:r w:rsidRPr="006255F4">
        <w:rPr>
          <w:rFonts w:ascii="Times New Roman" w:hAnsi="Times New Roman"/>
          <w:sz w:val="24"/>
          <w:szCs w:val="24"/>
        </w:rPr>
        <w:t xml:space="preserve">urilor pentru energia electrică reactivă, pentru </w:t>
      </w:r>
      <w:r w:rsidRPr="006255F4">
        <w:rPr>
          <w:rFonts w:ascii="Times New Roman" w:eastAsia="Calibri" w:hAnsi="Times New Roman" w:cs="Times New Roman"/>
          <w:sz w:val="24"/>
          <w:szCs w:val="24"/>
        </w:rPr>
        <w:t>societatea</w:t>
      </w:r>
      <w:r w:rsidRPr="006255F4">
        <w:rPr>
          <w:rFonts w:ascii="Times New Roman" w:hAnsi="Times New Roman" w:cs="Times New Roman"/>
          <w:sz w:val="24"/>
          <w:szCs w:val="24"/>
        </w:rPr>
        <w:t xml:space="preserve"> E-Distribuție Banat S.A. </w:t>
      </w:r>
      <w:r w:rsidRPr="006255F4">
        <w:rPr>
          <w:rFonts w:ascii="Times New Roman" w:hAnsi="Times New Roman"/>
          <w:sz w:val="24"/>
          <w:szCs w:val="24"/>
        </w:rPr>
        <w:t xml:space="preserve">publicat în Monitorul Oficial al României, Partea I, nr. 1084 din 20 decembrie 2018 </w:t>
      </w:r>
      <w:r w:rsidRPr="006255F4">
        <w:rPr>
          <w:rFonts w:ascii="Times New Roman" w:eastAsia="Batang" w:hAnsi="Times New Roman"/>
          <w:sz w:val="24"/>
          <w:szCs w:val="24"/>
          <w:lang w:eastAsia="ko-KR"/>
        </w:rPr>
        <w:t>se modifică și se înlocuiește cu anexa care face parte integrantă din prezentul ordin.</w:t>
      </w:r>
    </w:p>
    <w:p w:rsidR="00FF0D94" w:rsidRPr="006255F4" w:rsidRDefault="006255F4" w:rsidP="006255F4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2. </w:t>
      </w:r>
      <w:r w:rsidR="00C850A7" w:rsidRPr="006255F4">
        <w:rPr>
          <w:rFonts w:ascii="Times New Roman" w:hAnsi="Times New Roman" w:cs="Times New Roman"/>
          <w:sz w:val="24"/>
          <w:szCs w:val="24"/>
        </w:rPr>
        <w:t>Operatorul</w:t>
      </w:r>
      <w:r w:rsidR="0030703C" w:rsidRPr="006255F4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6255F4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6255F4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C850A7" w:rsidRPr="006255F4">
        <w:rPr>
          <w:rFonts w:ascii="Times New Roman" w:hAnsi="Times New Roman" w:cs="Times New Roman"/>
          <w:sz w:val="24"/>
          <w:szCs w:val="24"/>
        </w:rPr>
        <w:t xml:space="preserve">, </w:t>
      </w:r>
      <w:r w:rsidR="00F9258F" w:rsidRPr="006255F4">
        <w:rPr>
          <w:rFonts w:ascii="Times New Roman" w:eastAsia="Calibri" w:hAnsi="Times New Roman" w:cs="Times New Roman"/>
          <w:sz w:val="24"/>
          <w:szCs w:val="24"/>
        </w:rPr>
        <w:t>societatea</w:t>
      </w:r>
      <w:r w:rsidR="00F9258F" w:rsidRPr="006255F4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6255F4">
        <w:rPr>
          <w:rFonts w:ascii="Times New Roman" w:hAnsi="Times New Roman" w:cs="Times New Roman"/>
          <w:sz w:val="24"/>
          <w:szCs w:val="24"/>
        </w:rPr>
        <w:t>E</w:t>
      </w:r>
      <w:r w:rsidR="008D5FF4" w:rsidRPr="006255F4">
        <w:rPr>
          <w:rFonts w:ascii="Times New Roman" w:hAnsi="Times New Roman" w:cs="Times New Roman"/>
          <w:sz w:val="24"/>
          <w:szCs w:val="24"/>
        </w:rPr>
        <w:t>-</w:t>
      </w:r>
      <w:r w:rsidR="00C850A7" w:rsidRPr="006255F4">
        <w:rPr>
          <w:rFonts w:ascii="Times New Roman" w:hAnsi="Times New Roman" w:cs="Times New Roman"/>
          <w:sz w:val="24"/>
          <w:szCs w:val="24"/>
        </w:rPr>
        <w:t>Distribuție Banat S.A.</w:t>
      </w:r>
      <w:r w:rsidR="0030703C" w:rsidRPr="006255F4">
        <w:rPr>
          <w:rFonts w:ascii="Times New Roman" w:hAnsi="Times New Roman" w:cs="Times New Roman"/>
          <w:sz w:val="24"/>
          <w:szCs w:val="24"/>
        </w:rPr>
        <w:t xml:space="preserve"> duc</w:t>
      </w:r>
      <w:r w:rsidR="00C850A7" w:rsidRPr="006255F4">
        <w:rPr>
          <w:rFonts w:ascii="Times New Roman" w:hAnsi="Times New Roman" w:cs="Times New Roman"/>
          <w:sz w:val="24"/>
          <w:szCs w:val="24"/>
        </w:rPr>
        <w:t>e</w:t>
      </w:r>
      <w:r w:rsidR="0030703C" w:rsidRPr="006255F4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</w:t>
      </w:r>
      <w:r w:rsidR="00476835" w:rsidRPr="006255F4">
        <w:rPr>
          <w:rFonts w:ascii="Times New Roman" w:hAnsi="Times New Roman" w:cs="Times New Roman"/>
          <w:sz w:val="24"/>
          <w:szCs w:val="24"/>
        </w:rPr>
        <w:t>acestora</w:t>
      </w:r>
      <w:r w:rsidR="0030703C" w:rsidRPr="006255F4">
        <w:rPr>
          <w:rFonts w:ascii="Times New Roman" w:hAnsi="Times New Roman" w:cs="Times New Roman"/>
          <w:sz w:val="24"/>
          <w:szCs w:val="24"/>
        </w:rPr>
        <w:t>.</w:t>
      </w:r>
    </w:p>
    <w:p w:rsidR="0030703C" w:rsidRDefault="006255F4" w:rsidP="006255F4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3. </w:t>
      </w:r>
      <w:r w:rsidR="0030703C" w:rsidRPr="006255F4">
        <w:rPr>
          <w:rFonts w:ascii="Times New Roman" w:hAnsi="Times New Roman" w:cs="Times New Roman"/>
          <w:sz w:val="24"/>
          <w:szCs w:val="24"/>
        </w:rPr>
        <w:t xml:space="preserve">Prezentul ordin </w:t>
      </w:r>
      <w:r w:rsidR="0030703C" w:rsidRPr="006255F4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="0030703C" w:rsidRPr="006255F4">
        <w:rPr>
          <w:rFonts w:ascii="Times New Roman" w:hAnsi="Times New Roman" w:cs="Times New Roman"/>
          <w:sz w:val="24"/>
          <w:szCs w:val="24"/>
        </w:rPr>
        <w:t xml:space="preserve">și intră în vigoare la data de 01 </w:t>
      </w:r>
      <w:r w:rsidR="00882872" w:rsidRPr="006255F4">
        <w:rPr>
          <w:rFonts w:ascii="Times New Roman" w:hAnsi="Times New Roman" w:cs="Times New Roman"/>
          <w:sz w:val="24"/>
          <w:szCs w:val="24"/>
        </w:rPr>
        <w:t>martie</w:t>
      </w:r>
      <w:r w:rsidR="0030703C" w:rsidRPr="006255F4">
        <w:rPr>
          <w:rFonts w:ascii="Times New Roman" w:hAnsi="Times New Roman" w:cs="Times New Roman"/>
          <w:sz w:val="24"/>
          <w:szCs w:val="24"/>
        </w:rPr>
        <w:t xml:space="preserve"> </w:t>
      </w:r>
      <w:r w:rsidR="00162472" w:rsidRPr="006255F4">
        <w:rPr>
          <w:rFonts w:ascii="Times New Roman" w:hAnsi="Times New Roman" w:cs="Times New Roman"/>
          <w:sz w:val="24"/>
          <w:szCs w:val="24"/>
        </w:rPr>
        <w:t>201</w:t>
      </w:r>
      <w:r w:rsidR="00065B96" w:rsidRPr="006255F4">
        <w:rPr>
          <w:rFonts w:ascii="Times New Roman" w:hAnsi="Times New Roman" w:cs="Times New Roman"/>
          <w:sz w:val="24"/>
          <w:szCs w:val="24"/>
        </w:rPr>
        <w:t>9</w:t>
      </w:r>
      <w:r w:rsidR="0030703C" w:rsidRPr="006255F4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30703C" w:rsidRPr="001874EF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1874EF">
        <w:rPr>
          <w:szCs w:val="24"/>
          <w:lang w:val="ro-RO"/>
        </w:rPr>
        <w:t>Președintele Autorității Naționale de Reglementare în Domeniul Energiei</w:t>
      </w:r>
    </w:p>
    <w:p w:rsidR="004A789F" w:rsidRDefault="00DA13E8" w:rsidP="0038076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4EF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:rsidR="00827737" w:rsidRDefault="00827737" w:rsidP="0038076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737" w:rsidRDefault="00827737" w:rsidP="0038076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76E" w:rsidRDefault="0038076E" w:rsidP="0038076E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38076E" w:rsidRDefault="0038076E" w:rsidP="0038076E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38076E" w:rsidRDefault="0038076E" w:rsidP="0038076E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38076E" w:rsidRDefault="0038076E" w:rsidP="0038076E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38076E" w:rsidRDefault="0038076E" w:rsidP="0038076E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1874EF" w:rsidRDefault="00BD70BB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 w:rsidRPr="001874EF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ANEXA </w:t>
      </w:r>
      <w:r w:rsidR="00725046" w:rsidRPr="001874EF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 </w:t>
      </w:r>
    </w:p>
    <w:p w:rsidR="00725046" w:rsidRPr="001874EF" w:rsidRDefault="00725046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1874EF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725046" w:rsidRPr="001874EF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Tarife specifice pentru serviciul de distribuţie a energiei electrice </w:t>
      </w:r>
      <w:r w:rsidR="00476835"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practicate </w:t>
      </w:r>
      <w:r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de </w:t>
      </w:r>
      <w:r w:rsidR="00F9258F"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societatea </w:t>
      </w:r>
      <w:r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E</w:t>
      </w:r>
      <w:r w:rsidR="008D5FF4"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-</w:t>
      </w:r>
      <w:r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Distribuție Banat S.A., valabile începând cu data de 01.0</w:t>
      </w:r>
      <w:r w:rsidR="00882872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3</w:t>
      </w:r>
      <w:r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.201</w:t>
      </w:r>
      <w:r w:rsidR="00065B96" w:rsidRPr="001874EF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9</w:t>
      </w:r>
    </w:p>
    <w:p w:rsidR="00725046" w:rsidRPr="001874EF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725046" w:rsidRPr="001874EF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1874EF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</w:t>
      </w:r>
    </w:p>
    <w:p w:rsidR="00E647AE" w:rsidRPr="001874EF" w:rsidRDefault="00E647AE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0339AC" w:rsidRPr="001874EF" w:rsidRDefault="000339AC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72E9F" w:rsidRDefault="00585EB4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585EB4">
        <w:rPr>
          <w:noProof/>
          <w:lang w:val="en-GB" w:eastAsia="en-GB"/>
        </w:rPr>
        <w:drawing>
          <wp:inline distT="0" distB="0" distL="0" distR="0">
            <wp:extent cx="5400675" cy="1047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E9F" w:rsidRPr="00072E9F" w:rsidRDefault="00072E9F" w:rsidP="00072E9F">
      <w:pPr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72E9F" w:rsidRPr="00072E9F" w:rsidRDefault="00072E9F" w:rsidP="00072E9F">
      <w:pPr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E647AE" w:rsidRDefault="00E647A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38076E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  <w:bookmarkStart w:id="0" w:name="_GoBack"/>
      <w:bookmarkEnd w:id="0"/>
    </w:p>
    <w:p w:rsidR="0038076E" w:rsidRPr="00072E9F" w:rsidRDefault="0038076E" w:rsidP="00072E9F">
      <w:pPr>
        <w:tabs>
          <w:tab w:val="left" w:pos="1215"/>
        </w:tabs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sectPr w:rsidR="0038076E" w:rsidRPr="00072E9F" w:rsidSect="00294BB2">
      <w:footerReference w:type="default" r:id="rId8"/>
      <w:pgSz w:w="11906" w:h="16838"/>
      <w:pgMar w:top="1135" w:right="566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90E" w:rsidRDefault="0080090E" w:rsidP="006B292F">
      <w:pPr>
        <w:spacing w:after="0" w:line="240" w:lineRule="auto"/>
      </w:pPr>
      <w:r>
        <w:separator/>
      </w:r>
    </w:p>
  </w:endnote>
  <w:endnote w:type="continuationSeparator" w:id="0">
    <w:p w:rsidR="0080090E" w:rsidRDefault="0080090E" w:rsidP="006B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77108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4BB2" w:rsidRDefault="00294B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77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B292F" w:rsidRDefault="006B29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90E" w:rsidRDefault="0080090E" w:rsidP="006B292F">
      <w:pPr>
        <w:spacing w:after="0" w:line="240" w:lineRule="auto"/>
      </w:pPr>
      <w:r>
        <w:separator/>
      </w:r>
    </w:p>
  </w:footnote>
  <w:footnote w:type="continuationSeparator" w:id="0">
    <w:p w:rsidR="0080090E" w:rsidRDefault="0080090E" w:rsidP="006B2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30703"/>
    <w:multiLevelType w:val="multilevel"/>
    <w:tmpl w:val="041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8BD11D7"/>
    <w:multiLevelType w:val="hybridMultilevel"/>
    <w:tmpl w:val="8E086DDE"/>
    <w:lvl w:ilvl="0" w:tplc="06E4BC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2A59"/>
    <w:rsid w:val="000078EA"/>
    <w:rsid w:val="000339AC"/>
    <w:rsid w:val="0005783A"/>
    <w:rsid w:val="00065B96"/>
    <w:rsid w:val="00072E9F"/>
    <w:rsid w:val="00092F1A"/>
    <w:rsid w:val="00093A6E"/>
    <w:rsid w:val="0009744E"/>
    <w:rsid w:val="000A0EB4"/>
    <w:rsid w:val="000A37A0"/>
    <w:rsid w:val="000E0199"/>
    <w:rsid w:val="001136D4"/>
    <w:rsid w:val="001233FD"/>
    <w:rsid w:val="001539F3"/>
    <w:rsid w:val="001555E9"/>
    <w:rsid w:val="00162472"/>
    <w:rsid w:val="0018356C"/>
    <w:rsid w:val="0018701B"/>
    <w:rsid w:val="001874EF"/>
    <w:rsid w:val="0019208F"/>
    <w:rsid w:val="001A4CE9"/>
    <w:rsid w:val="001A6903"/>
    <w:rsid w:val="001E153B"/>
    <w:rsid w:val="00220F75"/>
    <w:rsid w:val="00232970"/>
    <w:rsid w:val="00294BB2"/>
    <w:rsid w:val="002F54D2"/>
    <w:rsid w:val="0030703C"/>
    <w:rsid w:val="003306E2"/>
    <w:rsid w:val="0038076E"/>
    <w:rsid w:val="00386C79"/>
    <w:rsid w:val="00391F89"/>
    <w:rsid w:val="003A705F"/>
    <w:rsid w:val="00446B33"/>
    <w:rsid w:val="004512EE"/>
    <w:rsid w:val="00476835"/>
    <w:rsid w:val="00483153"/>
    <w:rsid w:val="004A585C"/>
    <w:rsid w:val="004A789F"/>
    <w:rsid w:val="004B1A7C"/>
    <w:rsid w:val="004E2A57"/>
    <w:rsid w:val="004E51DC"/>
    <w:rsid w:val="004E6067"/>
    <w:rsid w:val="004F317F"/>
    <w:rsid w:val="005214AB"/>
    <w:rsid w:val="00583054"/>
    <w:rsid w:val="00585EB4"/>
    <w:rsid w:val="005A7ABB"/>
    <w:rsid w:val="005B5318"/>
    <w:rsid w:val="005D3406"/>
    <w:rsid w:val="005D71B4"/>
    <w:rsid w:val="005E39C1"/>
    <w:rsid w:val="00601AC3"/>
    <w:rsid w:val="006146E2"/>
    <w:rsid w:val="006255F4"/>
    <w:rsid w:val="006669CD"/>
    <w:rsid w:val="00672B4E"/>
    <w:rsid w:val="006824F6"/>
    <w:rsid w:val="0069288A"/>
    <w:rsid w:val="006A5D48"/>
    <w:rsid w:val="006A7CFB"/>
    <w:rsid w:val="006B292F"/>
    <w:rsid w:val="006C09B9"/>
    <w:rsid w:val="00707FDB"/>
    <w:rsid w:val="00725046"/>
    <w:rsid w:val="00771AD7"/>
    <w:rsid w:val="007A56E3"/>
    <w:rsid w:val="007C29D6"/>
    <w:rsid w:val="007D2D3C"/>
    <w:rsid w:val="007E5FC4"/>
    <w:rsid w:val="007F031B"/>
    <w:rsid w:val="0080090E"/>
    <w:rsid w:val="00827737"/>
    <w:rsid w:val="008301BB"/>
    <w:rsid w:val="00837DE0"/>
    <w:rsid w:val="00874D12"/>
    <w:rsid w:val="00882872"/>
    <w:rsid w:val="00897457"/>
    <w:rsid w:val="008C52EA"/>
    <w:rsid w:val="008D5FF4"/>
    <w:rsid w:val="008D7261"/>
    <w:rsid w:val="008F78EC"/>
    <w:rsid w:val="00932554"/>
    <w:rsid w:val="0097074A"/>
    <w:rsid w:val="00996F6B"/>
    <w:rsid w:val="009E7B7A"/>
    <w:rsid w:val="009F02E8"/>
    <w:rsid w:val="00A151D2"/>
    <w:rsid w:val="00A179C6"/>
    <w:rsid w:val="00A35A02"/>
    <w:rsid w:val="00A50CC5"/>
    <w:rsid w:val="00AF187A"/>
    <w:rsid w:val="00AF4B9B"/>
    <w:rsid w:val="00AF5880"/>
    <w:rsid w:val="00AF79EA"/>
    <w:rsid w:val="00B01652"/>
    <w:rsid w:val="00B07D52"/>
    <w:rsid w:val="00B10361"/>
    <w:rsid w:val="00B63EBD"/>
    <w:rsid w:val="00B825B1"/>
    <w:rsid w:val="00B9104C"/>
    <w:rsid w:val="00BD70BB"/>
    <w:rsid w:val="00BE1038"/>
    <w:rsid w:val="00BE7569"/>
    <w:rsid w:val="00C04358"/>
    <w:rsid w:val="00C55E1E"/>
    <w:rsid w:val="00C63DAB"/>
    <w:rsid w:val="00C83C38"/>
    <w:rsid w:val="00C850A7"/>
    <w:rsid w:val="00CA3B7B"/>
    <w:rsid w:val="00CA5AC2"/>
    <w:rsid w:val="00CA7EAA"/>
    <w:rsid w:val="00CC546A"/>
    <w:rsid w:val="00CF7166"/>
    <w:rsid w:val="00D17309"/>
    <w:rsid w:val="00D22065"/>
    <w:rsid w:val="00D27334"/>
    <w:rsid w:val="00DA13E8"/>
    <w:rsid w:val="00DA2A24"/>
    <w:rsid w:val="00DC2020"/>
    <w:rsid w:val="00DE3046"/>
    <w:rsid w:val="00E377CB"/>
    <w:rsid w:val="00E63D04"/>
    <w:rsid w:val="00E647AE"/>
    <w:rsid w:val="00E71AFA"/>
    <w:rsid w:val="00E82082"/>
    <w:rsid w:val="00E87B86"/>
    <w:rsid w:val="00EB0519"/>
    <w:rsid w:val="00EC2C07"/>
    <w:rsid w:val="00EC2D97"/>
    <w:rsid w:val="00EF7641"/>
    <w:rsid w:val="00F1498B"/>
    <w:rsid w:val="00F47E9B"/>
    <w:rsid w:val="00F53D67"/>
    <w:rsid w:val="00F9258F"/>
    <w:rsid w:val="00F928AF"/>
    <w:rsid w:val="00F94BA8"/>
    <w:rsid w:val="00FF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E3127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92F"/>
  </w:style>
  <w:style w:type="paragraph" w:styleId="Footer">
    <w:name w:val="footer"/>
    <w:basedOn w:val="Normal"/>
    <w:link w:val="Foot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92F"/>
  </w:style>
  <w:style w:type="paragraph" w:styleId="BalloonText">
    <w:name w:val="Balloon Text"/>
    <w:basedOn w:val="Normal"/>
    <w:link w:val="BalloonTextChar"/>
    <w:uiPriority w:val="99"/>
    <w:semiHidden/>
    <w:unhideWhenUsed/>
    <w:rsid w:val="006B2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11</cp:revision>
  <cp:lastPrinted>2019-02-21T15:02:00Z</cp:lastPrinted>
  <dcterms:created xsi:type="dcterms:W3CDTF">2019-02-08T10:01:00Z</dcterms:created>
  <dcterms:modified xsi:type="dcterms:W3CDTF">2019-02-22T13:05:00Z</dcterms:modified>
</cp:coreProperties>
</file>