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386" w:rsidRPr="00663614" w:rsidRDefault="00CD6386" w:rsidP="00CD6386">
      <w:pPr>
        <w:pStyle w:val="Heading10"/>
        <w:keepNext/>
        <w:keepLines/>
        <w:shd w:val="clear" w:color="auto" w:fill="auto"/>
        <w:tabs>
          <w:tab w:val="left" w:leader="dot" w:pos="4553"/>
        </w:tabs>
        <w:spacing w:after="0" w:line="360" w:lineRule="auto"/>
        <w:ind w:left="3060"/>
        <w:rPr>
          <w:sz w:val="24"/>
          <w:szCs w:val="24"/>
          <w:lang w:val="ro-RO"/>
        </w:rPr>
      </w:pPr>
      <w:bookmarkStart w:id="0" w:name="bookmark0"/>
      <w:bookmarkStart w:id="1" w:name="_GoBack"/>
      <w:bookmarkEnd w:id="1"/>
      <w:r w:rsidRPr="00663614">
        <w:rPr>
          <w:sz w:val="24"/>
          <w:szCs w:val="24"/>
          <w:lang w:val="ro-RO"/>
        </w:rPr>
        <w:t>ORDIN nr. ……………/</w:t>
      </w:r>
      <w:bookmarkEnd w:id="0"/>
      <w:r w:rsidRPr="00663614">
        <w:rPr>
          <w:sz w:val="24"/>
          <w:szCs w:val="24"/>
          <w:lang w:val="ro-RO"/>
        </w:rPr>
        <w:t>………………….</w:t>
      </w:r>
    </w:p>
    <w:p w:rsidR="00CD6386" w:rsidRPr="00663614" w:rsidRDefault="00663614" w:rsidP="00CD6386">
      <w:pPr>
        <w:pStyle w:val="Bodytext30"/>
        <w:shd w:val="clear" w:color="auto" w:fill="auto"/>
        <w:spacing w:before="0" w:after="0" w:line="360" w:lineRule="auto"/>
        <w:rPr>
          <w:sz w:val="24"/>
          <w:szCs w:val="24"/>
          <w:lang w:val="ro-RO"/>
        </w:rPr>
      </w:pPr>
      <w:r>
        <w:rPr>
          <w:sz w:val="24"/>
          <w:szCs w:val="24"/>
          <w:lang w:val="ro-RO"/>
        </w:rPr>
        <w:t>p</w:t>
      </w:r>
      <w:r w:rsidR="00CD6386" w:rsidRPr="00663614">
        <w:rPr>
          <w:sz w:val="24"/>
          <w:szCs w:val="24"/>
          <w:lang w:val="ro-RO"/>
        </w:rPr>
        <w:t>rivind</w:t>
      </w:r>
      <w:r>
        <w:rPr>
          <w:sz w:val="24"/>
          <w:szCs w:val="24"/>
          <w:lang w:val="ro-RO"/>
        </w:rPr>
        <w:t xml:space="preserve"> modificarea</w:t>
      </w:r>
      <w:r w:rsidR="00CD6386" w:rsidRPr="00663614">
        <w:rPr>
          <w:sz w:val="24"/>
          <w:szCs w:val="24"/>
          <w:lang w:val="ro-RO"/>
        </w:rPr>
        <w:t xml:space="preserve"> Codului </w:t>
      </w:r>
      <w:r w:rsidRPr="00663614">
        <w:rPr>
          <w:sz w:val="24"/>
          <w:szCs w:val="24"/>
          <w:lang w:val="ro-RO"/>
        </w:rPr>
        <w:t>rețelei</w:t>
      </w:r>
      <w:r w:rsidR="00CD6386" w:rsidRPr="00663614">
        <w:rPr>
          <w:sz w:val="24"/>
          <w:szCs w:val="24"/>
          <w:lang w:val="ro-RO"/>
        </w:rPr>
        <w:t xml:space="preserve"> pentru Sistemul </w:t>
      </w:r>
      <w:r w:rsidRPr="00663614">
        <w:rPr>
          <w:sz w:val="24"/>
          <w:szCs w:val="24"/>
          <w:lang w:val="ro-RO"/>
        </w:rPr>
        <w:t>național</w:t>
      </w:r>
      <w:r w:rsidR="00CD6386" w:rsidRPr="00663614">
        <w:rPr>
          <w:sz w:val="24"/>
          <w:szCs w:val="24"/>
          <w:lang w:val="ro-RO"/>
        </w:rPr>
        <w:t xml:space="preserve"> de</w:t>
      </w:r>
      <w:r w:rsidR="00CD6386" w:rsidRPr="00663614">
        <w:rPr>
          <w:sz w:val="24"/>
          <w:szCs w:val="24"/>
          <w:lang w:val="ro-RO"/>
        </w:rPr>
        <w:br/>
        <w:t xml:space="preserve">transport al gazelor naturale, aprobat prin Ordinul </w:t>
      </w:r>
      <w:r w:rsidRPr="00663614">
        <w:rPr>
          <w:sz w:val="24"/>
          <w:szCs w:val="24"/>
          <w:lang w:val="ro-RO"/>
        </w:rPr>
        <w:t>președintelui</w:t>
      </w:r>
      <w:r w:rsidR="00CD6386" w:rsidRPr="00663614">
        <w:rPr>
          <w:sz w:val="24"/>
          <w:szCs w:val="24"/>
          <w:lang w:val="ro-RO"/>
        </w:rPr>
        <w:t xml:space="preserve"> </w:t>
      </w:r>
      <w:r w:rsidRPr="00663614">
        <w:rPr>
          <w:sz w:val="24"/>
          <w:szCs w:val="24"/>
          <w:lang w:val="ro-RO"/>
        </w:rPr>
        <w:t>Autorității</w:t>
      </w:r>
      <w:r w:rsidR="00CD6386" w:rsidRPr="00663614">
        <w:rPr>
          <w:sz w:val="24"/>
          <w:szCs w:val="24"/>
          <w:lang w:val="ro-RO"/>
        </w:rPr>
        <w:t xml:space="preserve"> </w:t>
      </w:r>
      <w:r w:rsidRPr="00663614">
        <w:rPr>
          <w:sz w:val="24"/>
          <w:szCs w:val="24"/>
          <w:lang w:val="ro-RO"/>
        </w:rPr>
        <w:t>Naționale</w:t>
      </w:r>
      <w:r w:rsidR="00CD6386" w:rsidRPr="00663614">
        <w:rPr>
          <w:sz w:val="24"/>
          <w:szCs w:val="24"/>
          <w:lang w:val="ro-RO"/>
        </w:rPr>
        <w:br/>
        <w:t>de Reglementare în Domeniul Energiei nr. 16/2013</w:t>
      </w:r>
    </w:p>
    <w:p w:rsidR="006275D4" w:rsidRDefault="006275D4" w:rsidP="00CD6386">
      <w:pPr>
        <w:widowControl/>
        <w:autoSpaceDE w:val="0"/>
        <w:autoSpaceDN w:val="0"/>
        <w:adjustRightInd w:val="0"/>
        <w:spacing w:line="360" w:lineRule="auto"/>
        <w:jc w:val="both"/>
        <w:rPr>
          <w:rFonts w:ascii="Times New Roman" w:hAnsi="Times New Roman" w:cs="Times New Roman"/>
          <w:color w:val="auto"/>
          <w:lang w:bidi="ar-SA"/>
        </w:rPr>
      </w:pPr>
    </w:p>
    <w:p w:rsidR="00CD6386" w:rsidRPr="00663614" w:rsidRDefault="00CD6386" w:rsidP="00CD6386">
      <w:pPr>
        <w:widowControl/>
        <w:autoSpaceDE w:val="0"/>
        <w:autoSpaceDN w:val="0"/>
        <w:adjustRightInd w:val="0"/>
        <w:spacing w:line="360" w:lineRule="auto"/>
        <w:jc w:val="both"/>
        <w:rPr>
          <w:rFonts w:ascii="Times New Roman" w:hAnsi="Times New Roman" w:cs="Times New Roman"/>
          <w:color w:val="auto"/>
          <w:lang w:bidi="ar-SA"/>
        </w:rPr>
      </w:pPr>
      <w:r w:rsidRPr="00663614">
        <w:rPr>
          <w:rFonts w:ascii="Times New Roman" w:hAnsi="Times New Roman" w:cs="Times New Roman"/>
          <w:color w:val="auto"/>
          <w:lang w:bidi="ar-SA"/>
        </w:rPr>
        <w:t>Având în vedere prevederile art. 99 lit.</w:t>
      </w:r>
      <w:r w:rsidR="00D728DC" w:rsidRPr="00663614">
        <w:rPr>
          <w:rFonts w:ascii="Times New Roman" w:hAnsi="Times New Roman" w:cs="Times New Roman"/>
          <w:color w:val="auto"/>
          <w:lang w:bidi="ar-SA"/>
        </w:rPr>
        <w:t xml:space="preserve"> e),</w:t>
      </w:r>
      <w:r w:rsidRPr="00663614">
        <w:rPr>
          <w:rFonts w:ascii="Times New Roman" w:hAnsi="Times New Roman" w:cs="Times New Roman"/>
          <w:color w:val="auto"/>
          <w:lang w:bidi="ar-SA"/>
        </w:rPr>
        <w:t xml:space="preserve"> l) </w:t>
      </w:r>
      <w:r w:rsidR="00663614" w:rsidRPr="00663614">
        <w:rPr>
          <w:rFonts w:ascii="Times New Roman" w:hAnsi="Times New Roman" w:cs="Times New Roman"/>
          <w:color w:val="auto"/>
          <w:lang w:bidi="ar-SA"/>
        </w:rPr>
        <w:t>și</w:t>
      </w:r>
      <w:r w:rsidRPr="00663614">
        <w:rPr>
          <w:rFonts w:ascii="Times New Roman" w:hAnsi="Times New Roman" w:cs="Times New Roman"/>
          <w:color w:val="auto"/>
          <w:lang w:bidi="ar-SA"/>
        </w:rPr>
        <w:t xml:space="preserve"> m) </w:t>
      </w:r>
      <w:r w:rsidR="00663614" w:rsidRPr="00663614">
        <w:rPr>
          <w:rFonts w:ascii="Times New Roman" w:hAnsi="Times New Roman" w:cs="Times New Roman"/>
          <w:color w:val="auto"/>
          <w:lang w:bidi="ar-SA"/>
        </w:rPr>
        <w:t>și</w:t>
      </w:r>
      <w:r w:rsidR="00B82819" w:rsidRPr="00663614">
        <w:rPr>
          <w:rFonts w:ascii="Times New Roman" w:hAnsi="Times New Roman" w:cs="Times New Roman"/>
          <w:color w:val="auto"/>
          <w:lang w:bidi="ar-SA"/>
        </w:rPr>
        <w:t xml:space="preserve"> ale art. 130 alin. (2) lit. e) </w:t>
      </w:r>
      <w:r w:rsidRPr="00663614">
        <w:rPr>
          <w:rFonts w:ascii="Times New Roman" w:hAnsi="Times New Roman" w:cs="Times New Roman"/>
          <w:color w:val="auto"/>
          <w:lang w:bidi="ar-SA"/>
        </w:rPr>
        <w:t xml:space="preserve">din Legea energiei electrice </w:t>
      </w:r>
      <w:r w:rsidR="00663614" w:rsidRPr="00663614">
        <w:rPr>
          <w:rFonts w:ascii="Times New Roman" w:hAnsi="Times New Roman" w:cs="Times New Roman"/>
          <w:color w:val="auto"/>
          <w:lang w:bidi="ar-SA"/>
        </w:rPr>
        <w:t>și</w:t>
      </w:r>
      <w:r w:rsidRPr="00663614">
        <w:rPr>
          <w:rFonts w:ascii="Times New Roman" w:hAnsi="Times New Roman" w:cs="Times New Roman"/>
          <w:color w:val="auto"/>
          <w:lang w:bidi="ar-SA"/>
        </w:rPr>
        <w:t xml:space="preserve"> a gazelor naturale nr. 123/2012, cu modificările </w:t>
      </w:r>
      <w:r w:rsidR="00663614" w:rsidRPr="00663614">
        <w:rPr>
          <w:rFonts w:ascii="Times New Roman" w:hAnsi="Times New Roman" w:cs="Times New Roman"/>
          <w:color w:val="auto"/>
          <w:lang w:bidi="ar-SA"/>
        </w:rPr>
        <w:t>și</w:t>
      </w:r>
      <w:r w:rsidRPr="00663614">
        <w:rPr>
          <w:rFonts w:ascii="Times New Roman" w:hAnsi="Times New Roman" w:cs="Times New Roman"/>
          <w:color w:val="auto"/>
          <w:lang w:bidi="ar-SA"/>
        </w:rPr>
        <w:t xml:space="preserve"> completările ulterioare,</w:t>
      </w:r>
    </w:p>
    <w:p w:rsidR="00CD6386" w:rsidRPr="00663614" w:rsidRDefault="00CD6386" w:rsidP="00CD6386">
      <w:pPr>
        <w:widowControl/>
        <w:autoSpaceDE w:val="0"/>
        <w:autoSpaceDN w:val="0"/>
        <w:adjustRightInd w:val="0"/>
        <w:spacing w:line="360" w:lineRule="auto"/>
        <w:jc w:val="both"/>
        <w:rPr>
          <w:rFonts w:ascii="Times New Roman" w:hAnsi="Times New Roman" w:cs="Times New Roman"/>
          <w:color w:val="auto"/>
          <w:lang w:bidi="ar-SA"/>
        </w:rPr>
      </w:pPr>
      <w:r w:rsidRPr="00663614">
        <w:rPr>
          <w:rFonts w:ascii="Times New Roman" w:hAnsi="Times New Roman" w:cs="Times New Roman"/>
          <w:color w:val="auto"/>
          <w:lang w:bidi="ar-SA"/>
        </w:rPr>
        <w:t xml:space="preserve">în temeiul prevederilor art. 5 alin. (1) lit. c) </w:t>
      </w:r>
      <w:r w:rsidR="00663614" w:rsidRPr="00663614">
        <w:rPr>
          <w:rFonts w:ascii="Times New Roman" w:hAnsi="Times New Roman" w:cs="Times New Roman"/>
          <w:color w:val="auto"/>
          <w:lang w:bidi="ar-SA"/>
        </w:rPr>
        <w:t>și</w:t>
      </w:r>
      <w:r w:rsidRPr="00663614">
        <w:rPr>
          <w:rFonts w:ascii="Times New Roman" w:hAnsi="Times New Roman" w:cs="Times New Roman"/>
          <w:color w:val="auto"/>
          <w:lang w:bidi="ar-SA"/>
        </w:rPr>
        <w:t xml:space="preserve"> ale art. 10 alin. (1) </w:t>
      </w:r>
      <w:r w:rsidR="00D728DC" w:rsidRPr="00663614">
        <w:rPr>
          <w:rFonts w:ascii="Times New Roman" w:hAnsi="Times New Roman" w:cs="Times New Roman"/>
          <w:color w:val="auto"/>
          <w:lang w:bidi="ar-SA"/>
        </w:rPr>
        <w:t xml:space="preserve">lit. </w:t>
      </w:r>
      <w:r w:rsidRPr="00663614">
        <w:rPr>
          <w:rFonts w:ascii="Times New Roman" w:hAnsi="Times New Roman" w:cs="Times New Roman"/>
          <w:color w:val="auto"/>
          <w:lang w:bidi="ar-SA"/>
        </w:rPr>
        <w:t xml:space="preserve">q) din </w:t>
      </w:r>
      <w:r w:rsidR="00663614" w:rsidRPr="00663614">
        <w:rPr>
          <w:rFonts w:ascii="Times New Roman" w:hAnsi="Times New Roman" w:cs="Times New Roman"/>
          <w:color w:val="auto"/>
          <w:lang w:bidi="ar-SA"/>
        </w:rPr>
        <w:t>Ordonanța</w:t>
      </w:r>
      <w:r w:rsidRPr="00663614">
        <w:rPr>
          <w:rFonts w:ascii="Times New Roman" w:hAnsi="Times New Roman" w:cs="Times New Roman"/>
          <w:color w:val="auto"/>
          <w:lang w:bidi="ar-SA"/>
        </w:rPr>
        <w:t xml:space="preserve"> de </w:t>
      </w:r>
      <w:r w:rsidR="00663614" w:rsidRPr="00663614">
        <w:rPr>
          <w:rFonts w:ascii="Times New Roman" w:hAnsi="Times New Roman" w:cs="Times New Roman"/>
          <w:color w:val="auto"/>
          <w:lang w:bidi="ar-SA"/>
        </w:rPr>
        <w:t>urgență</w:t>
      </w:r>
      <w:r w:rsidRPr="00663614">
        <w:rPr>
          <w:rFonts w:ascii="Times New Roman" w:hAnsi="Times New Roman" w:cs="Times New Roman"/>
          <w:color w:val="auto"/>
          <w:lang w:bidi="ar-SA"/>
        </w:rPr>
        <w:t xml:space="preserve"> a Guvernului nr. 33/2007 privind organizarea </w:t>
      </w:r>
      <w:r w:rsidR="00663614" w:rsidRPr="00663614">
        <w:rPr>
          <w:rFonts w:ascii="Times New Roman" w:hAnsi="Times New Roman" w:cs="Times New Roman"/>
          <w:color w:val="auto"/>
          <w:lang w:bidi="ar-SA"/>
        </w:rPr>
        <w:t>și</w:t>
      </w:r>
      <w:r w:rsidRPr="00663614">
        <w:rPr>
          <w:rFonts w:ascii="Times New Roman" w:hAnsi="Times New Roman" w:cs="Times New Roman"/>
          <w:color w:val="auto"/>
          <w:lang w:bidi="ar-SA"/>
        </w:rPr>
        <w:t xml:space="preserve"> </w:t>
      </w:r>
      <w:r w:rsidR="00663614" w:rsidRPr="00663614">
        <w:rPr>
          <w:rFonts w:ascii="Times New Roman" w:hAnsi="Times New Roman" w:cs="Times New Roman"/>
          <w:color w:val="auto"/>
          <w:lang w:bidi="ar-SA"/>
        </w:rPr>
        <w:t>funcționarea</w:t>
      </w:r>
      <w:r w:rsidRPr="00663614">
        <w:rPr>
          <w:rFonts w:ascii="Times New Roman" w:hAnsi="Times New Roman" w:cs="Times New Roman"/>
          <w:color w:val="auto"/>
          <w:lang w:bidi="ar-SA"/>
        </w:rPr>
        <w:t xml:space="preserve"> </w:t>
      </w:r>
      <w:r w:rsidR="00663614" w:rsidRPr="00663614">
        <w:rPr>
          <w:rFonts w:ascii="Times New Roman" w:hAnsi="Times New Roman" w:cs="Times New Roman"/>
          <w:color w:val="auto"/>
          <w:lang w:bidi="ar-SA"/>
        </w:rPr>
        <w:t>Autorității</w:t>
      </w:r>
      <w:r w:rsidRPr="00663614">
        <w:rPr>
          <w:rFonts w:ascii="Times New Roman" w:hAnsi="Times New Roman" w:cs="Times New Roman"/>
          <w:color w:val="auto"/>
          <w:lang w:bidi="ar-SA"/>
        </w:rPr>
        <w:t xml:space="preserve"> </w:t>
      </w:r>
      <w:r w:rsidR="00663614" w:rsidRPr="00663614">
        <w:rPr>
          <w:rFonts w:ascii="Times New Roman" w:hAnsi="Times New Roman" w:cs="Times New Roman"/>
          <w:color w:val="auto"/>
          <w:lang w:bidi="ar-SA"/>
        </w:rPr>
        <w:t>Naționale</w:t>
      </w:r>
      <w:r w:rsidRPr="00663614">
        <w:rPr>
          <w:rFonts w:ascii="Times New Roman" w:hAnsi="Times New Roman" w:cs="Times New Roman"/>
          <w:color w:val="auto"/>
          <w:lang w:bidi="ar-SA"/>
        </w:rPr>
        <w:t xml:space="preserve"> de Reglementare în Domeniul Energiei, aprobată cu modificări </w:t>
      </w:r>
      <w:r w:rsidR="00663614" w:rsidRPr="00663614">
        <w:rPr>
          <w:rFonts w:ascii="Times New Roman" w:hAnsi="Times New Roman" w:cs="Times New Roman"/>
          <w:color w:val="auto"/>
          <w:lang w:bidi="ar-SA"/>
        </w:rPr>
        <w:t>și</w:t>
      </w:r>
      <w:r w:rsidRPr="00663614">
        <w:rPr>
          <w:rFonts w:ascii="Times New Roman" w:hAnsi="Times New Roman" w:cs="Times New Roman"/>
          <w:color w:val="auto"/>
          <w:lang w:bidi="ar-SA"/>
        </w:rPr>
        <w:t xml:space="preserve"> completări prin </w:t>
      </w:r>
      <w:r w:rsidR="000729C7">
        <w:rPr>
          <w:rFonts w:ascii="Times New Roman" w:hAnsi="Times New Roman" w:cs="Times New Roman"/>
          <w:color w:val="auto"/>
          <w:lang w:bidi="ar-SA"/>
        </w:rPr>
        <w:t>Legea nr. 160/2012 și prin Legea nr. 1/2018,</w:t>
      </w:r>
    </w:p>
    <w:p w:rsidR="006275D4" w:rsidRDefault="006275D4" w:rsidP="00CD6386">
      <w:pPr>
        <w:widowControl/>
        <w:autoSpaceDE w:val="0"/>
        <w:autoSpaceDN w:val="0"/>
        <w:adjustRightInd w:val="0"/>
        <w:spacing w:line="360" w:lineRule="auto"/>
        <w:jc w:val="both"/>
        <w:rPr>
          <w:rFonts w:ascii="Times New Roman" w:hAnsi="Times New Roman" w:cs="Times New Roman"/>
          <w:color w:val="auto"/>
          <w:lang w:bidi="ar-SA"/>
        </w:rPr>
      </w:pPr>
    </w:p>
    <w:p w:rsidR="00CD6386" w:rsidRPr="00663614" w:rsidRDefault="00663614" w:rsidP="00CD6386">
      <w:pPr>
        <w:widowControl/>
        <w:autoSpaceDE w:val="0"/>
        <w:autoSpaceDN w:val="0"/>
        <w:adjustRightInd w:val="0"/>
        <w:spacing w:line="360" w:lineRule="auto"/>
        <w:jc w:val="both"/>
        <w:rPr>
          <w:rFonts w:ascii="Times New Roman" w:hAnsi="Times New Roman" w:cs="Times New Roman"/>
          <w:color w:val="auto"/>
          <w:lang w:bidi="ar-SA"/>
        </w:rPr>
      </w:pPr>
      <w:r w:rsidRPr="00663614">
        <w:rPr>
          <w:rFonts w:ascii="Times New Roman" w:hAnsi="Times New Roman" w:cs="Times New Roman"/>
          <w:color w:val="auto"/>
          <w:lang w:bidi="ar-SA"/>
        </w:rPr>
        <w:t>președintele</w:t>
      </w:r>
      <w:r w:rsidR="00CD6386" w:rsidRPr="00663614">
        <w:rPr>
          <w:rFonts w:ascii="Times New Roman" w:hAnsi="Times New Roman" w:cs="Times New Roman"/>
          <w:color w:val="auto"/>
          <w:lang w:bidi="ar-SA"/>
        </w:rPr>
        <w:t xml:space="preserve"> </w:t>
      </w:r>
      <w:r w:rsidRPr="00663614">
        <w:rPr>
          <w:rFonts w:ascii="Times New Roman" w:hAnsi="Times New Roman" w:cs="Times New Roman"/>
          <w:color w:val="auto"/>
          <w:lang w:bidi="ar-SA"/>
        </w:rPr>
        <w:t>Autorității</w:t>
      </w:r>
      <w:r w:rsidR="00CD6386" w:rsidRPr="00663614">
        <w:rPr>
          <w:rFonts w:ascii="Times New Roman" w:hAnsi="Times New Roman" w:cs="Times New Roman"/>
          <w:color w:val="auto"/>
          <w:lang w:bidi="ar-SA"/>
        </w:rPr>
        <w:t xml:space="preserve"> </w:t>
      </w:r>
      <w:r w:rsidRPr="00663614">
        <w:rPr>
          <w:rFonts w:ascii="Times New Roman" w:hAnsi="Times New Roman" w:cs="Times New Roman"/>
          <w:color w:val="auto"/>
          <w:lang w:bidi="ar-SA"/>
        </w:rPr>
        <w:t>Naționale</w:t>
      </w:r>
      <w:r w:rsidR="00CD6386" w:rsidRPr="00663614">
        <w:rPr>
          <w:rFonts w:ascii="Times New Roman" w:hAnsi="Times New Roman" w:cs="Times New Roman"/>
          <w:color w:val="auto"/>
          <w:lang w:bidi="ar-SA"/>
        </w:rPr>
        <w:t xml:space="preserve"> de Reglementare în Domeniul Energiei emite prezentul ordin:</w:t>
      </w:r>
    </w:p>
    <w:p w:rsidR="006275D4" w:rsidRDefault="006275D4" w:rsidP="00CD6386">
      <w:pPr>
        <w:spacing w:line="360" w:lineRule="auto"/>
        <w:jc w:val="both"/>
        <w:rPr>
          <w:rStyle w:val="Bodytext2Bold"/>
          <w:rFonts w:eastAsia="Courier New"/>
          <w:color w:val="auto"/>
        </w:rPr>
      </w:pPr>
    </w:p>
    <w:p w:rsidR="000F0E0D" w:rsidRDefault="00CD6386" w:rsidP="00CD6386">
      <w:pPr>
        <w:spacing w:line="360" w:lineRule="auto"/>
        <w:jc w:val="both"/>
        <w:rPr>
          <w:rFonts w:ascii="Times New Roman" w:hAnsi="Times New Roman" w:cs="Times New Roman"/>
          <w:color w:val="auto"/>
        </w:rPr>
      </w:pPr>
      <w:r w:rsidRPr="00663614">
        <w:rPr>
          <w:rStyle w:val="Bodytext2Bold"/>
          <w:rFonts w:eastAsia="Courier New"/>
          <w:color w:val="auto"/>
        </w:rPr>
        <w:t xml:space="preserve">Art. I. </w:t>
      </w:r>
      <w:r w:rsidR="00A61E5F" w:rsidRPr="00663614">
        <w:rPr>
          <w:rFonts w:ascii="Times New Roman" w:eastAsiaTheme="minorHAnsi" w:hAnsi="Times New Roman" w:cs="Times New Roman"/>
          <w:color w:val="auto"/>
          <w:lang w:eastAsia="en-US" w:bidi="ar-SA"/>
        </w:rPr>
        <w:t>–</w:t>
      </w:r>
      <w:r w:rsidRPr="00663614">
        <w:rPr>
          <w:rFonts w:ascii="Times New Roman" w:hAnsi="Times New Roman" w:cs="Times New Roman"/>
          <w:color w:val="auto"/>
        </w:rPr>
        <w:t xml:space="preserve"> Codul </w:t>
      </w:r>
      <w:r w:rsidR="00663614" w:rsidRPr="00663614">
        <w:rPr>
          <w:rFonts w:ascii="Times New Roman" w:hAnsi="Times New Roman" w:cs="Times New Roman"/>
          <w:color w:val="auto"/>
        </w:rPr>
        <w:t>rețelei</w:t>
      </w:r>
      <w:r w:rsidRPr="00663614">
        <w:rPr>
          <w:rFonts w:ascii="Times New Roman" w:hAnsi="Times New Roman" w:cs="Times New Roman"/>
          <w:color w:val="auto"/>
        </w:rPr>
        <w:t xml:space="preserve"> pentru Sistemul </w:t>
      </w:r>
      <w:r w:rsidR="00663614" w:rsidRPr="00663614">
        <w:rPr>
          <w:rFonts w:ascii="Times New Roman" w:hAnsi="Times New Roman" w:cs="Times New Roman"/>
          <w:color w:val="auto"/>
        </w:rPr>
        <w:t>național</w:t>
      </w:r>
      <w:r w:rsidRPr="00663614">
        <w:rPr>
          <w:rFonts w:ascii="Times New Roman" w:hAnsi="Times New Roman" w:cs="Times New Roman"/>
          <w:color w:val="auto"/>
        </w:rPr>
        <w:t xml:space="preserve"> de transport al gazelor naturale, aprobat prin Ordinul </w:t>
      </w:r>
      <w:r w:rsidR="00663614" w:rsidRPr="00663614">
        <w:rPr>
          <w:rFonts w:ascii="Times New Roman" w:hAnsi="Times New Roman" w:cs="Times New Roman"/>
          <w:color w:val="auto"/>
        </w:rPr>
        <w:t>președintelui</w:t>
      </w:r>
      <w:r w:rsidRPr="00663614">
        <w:rPr>
          <w:rFonts w:ascii="Times New Roman" w:hAnsi="Times New Roman" w:cs="Times New Roman"/>
          <w:color w:val="auto"/>
        </w:rPr>
        <w:t xml:space="preserve"> </w:t>
      </w:r>
      <w:r w:rsidR="00663614" w:rsidRPr="00663614">
        <w:rPr>
          <w:rFonts w:ascii="Times New Roman" w:hAnsi="Times New Roman" w:cs="Times New Roman"/>
          <w:color w:val="auto"/>
        </w:rPr>
        <w:t>Autorității</w:t>
      </w:r>
      <w:r w:rsidRPr="00663614">
        <w:rPr>
          <w:rFonts w:ascii="Times New Roman" w:hAnsi="Times New Roman" w:cs="Times New Roman"/>
          <w:color w:val="auto"/>
        </w:rPr>
        <w:t xml:space="preserve"> </w:t>
      </w:r>
      <w:r w:rsidR="00663614" w:rsidRPr="00663614">
        <w:rPr>
          <w:rFonts w:ascii="Times New Roman" w:hAnsi="Times New Roman" w:cs="Times New Roman"/>
          <w:color w:val="auto"/>
        </w:rPr>
        <w:t>Naționale</w:t>
      </w:r>
      <w:r w:rsidRPr="00663614">
        <w:rPr>
          <w:rFonts w:ascii="Times New Roman" w:hAnsi="Times New Roman" w:cs="Times New Roman"/>
          <w:color w:val="auto"/>
        </w:rPr>
        <w:t xml:space="preserve"> de Reglementare în Domeniul Energiei nr. 16/2013, publicat în Monitorul Oficial al României, Partea I, nr. 171 </w:t>
      </w:r>
      <w:r w:rsidR="00330EC6" w:rsidRPr="00663614">
        <w:rPr>
          <w:rFonts w:ascii="Times New Roman" w:hAnsi="Times New Roman" w:cs="Times New Roman"/>
          <w:color w:val="auto"/>
        </w:rPr>
        <w:t>și</w:t>
      </w:r>
      <w:r w:rsidRPr="00663614">
        <w:rPr>
          <w:rFonts w:ascii="Times New Roman" w:hAnsi="Times New Roman" w:cs="Times New Roman"/>
          <w:color w:val="auto"/>
        </w:rPr>
        <w:t xml:space="preserve"> 171 bis din 29 martie 2013, cu modificările </w:t>
      </w:r>
      <w:r w:rsidR="00330EC6" w:rsidRPr="00663614">
        <w:rPr>
          <w:rFonts w:ascii="Times New Roman" w:hAnsi="Times New Roman" w:cs="Times New Roman"/>
          <w:color w:val="auto"/>
        </w:rPr>
        <w:t>și</w:t>
      </w:r>
      <w:r w:rsidRPr="00663614">
        <w:rPr>
          <w:rFonts w:ascii="Times New Roman" w:hAnsi="Times New Roman" w:cs="Times New Roman"/>
          <w:color w:val="auto"/>
        </w:rPr>
        <w:t xml:space="preserve"> completările ulterioare, se </w:t>
      </w:r>
      <w:r w:rsidR="00330EC6">
        <w:rPr>
          <w:rFonts w:ascii="Times New Roman" w:hAnsi="Times New Roman" w:cs="Times New Roman"/>
          <w:color w:val="auto"/>
        </w:rPr>
        <w:t>modifică</w:t>
      </w:r>
      <w:r w:rsidRPr="00663614">
        <w:rPr>
          <w:rFonts w:ascii="Times New Roman" w:hAnsi="Times New Roman" w:cs="Times New Roman"/>
          <w:color w:val="auto"/>
        </w:rPr>
        <w:t xml:space="preserve"> după cum urmează:</w:t>
      </w:r>
    </w:p>
    <w:p w:rsidR="00330EC6" w:rsidRDefault="004640AF" w:rsidP="00CD6386">
      <w:pPr>
        <w:spacing w:line="360" w:lineRule="auto"/>
        <w:jc w:val="both"/>
        <w:rPr>
          <w:rFonts w:ascii="Times New Roman" w:hAnsi="Times New Roman" w:cs="Times New Roman"/>
          <w:color w:val="auto"/>
        </w:rPr>
      </w:pPr>
      <w:r w:rsidRPr="004640AF">
        <w:rPr>
          <w:rFonts w:ascii="Times New Roman" w:hAnsi="Times New Roman" w:cs="Times New Roman"/>
          <w:b/>
          <w:color w:val="auto"/>
        </w:rPr>
        <w:t>1.</w:t>
      </w:r>
      <w:r w:rsidR="00330EC6">
        <w:rPr>
          <w:rFonts w:ascii="Times New Roman" w:hAnsi="Times New Roman" w:cs="Times New Roman"/>
          <w:color w:val="auto"/>
        </w:rPr>
        <w:t xml:space="preserve"> </w:t>
      </w:r>
      <w:r w:rsidR="00330EC6" w:rsidRPr="00330EC6">
        <w:rPr>
          <w:rFonts w:ascii="Times New Roman" w:hAnsi="Times New Roman" w:cs="Times New Roman"/>
          <w:color w:val="auto"/>
        </w:rPr>
        <w:t xml:space="preserve">La articolul </w:t>
      </w:r>
      <w:r w:rsidR="00330EC6">
        <w:rPr>
          <w:rFonts w:ascii="Times New Roman" w:hAnsi="Times New Roman" w:cs="Times New Roman"/>
          <w:color w:val="auto"/>
        </w:rPr>
        <w:t>37, alineatul (1</w:t>
      </w:r>
      <w:r w:rsidR="00330EC6" w:rsidRPr="00330EC6">
        <w:rPr>
          <w:rFonts w:ascii="Times New Roman" w:hAnsi="Times New Roman" w:cs="Times New Roman"/>
          <w:color w:val="auto"/>
        </w:rPr>
        <w:t xml:space="preserve">) se modifică și </w:t>
      </w:r>
      <w:r w:rsidR="00330EC6">
        <w:rPr>
          <w:rFonts w:ascii="Times New Roman" w:hAnsi="Times New Roman" w:cs="Times New Roman"/>
          <w:color w:val="auto"/>
        </w:rPr>
        <w:t>va</w:t>
      </w:r>
      <w:r w:rsidR="00330EC6" w:rsidRPr="00330EC6">
        <w:rPr>
          <w:rFonts w:ascii="Times New Roman" w:hAnsi="Times New Roman" w:cs="Times New Roman"/>
          <w:color w:val="auto"/>
        </w:rPr>
        <w:t xml:space="preserve"> avea următorul cuprins:</w:t>
      </w:r>
    </w:p>
    <w:p w:rsidR="00330EC6" w:rsidRDefault="00330EC6" w:rsidP="00CD6386">
      <w:pPr>
        <w:spacing w:line="360" w:lineRule="auto"/>
        <w:jc w:val="both"/>
        <w:rPr>
          <w:rFonts w:ascii="Times New Roman" w:hAnsi="Times New Roman" w:cs="Times New Roman"/>
          <w:color w:val="auto"/>
        </w:rPr>
      </w:pPr>
      <w:r>
        <w:rPr>
          <w:rFonts w:ascii="Times New Roman" w:hAnsi="Times New Roman" w:cs="Times New Roman"/>
          <w:color w:val="auto"/>
        </w:rPr>
        <w:t>”</w:t>
      </w:r>
      <w:r w:rsidRPr="00330EC6">
        <w:rPr>
          <w:rFonts w:ascii="Times New Roman" w:hAnsi="Times New Roman" w:cs="Times New Roman"/>
          <w:color w:val="auto"/>
        </w:rPr>
        <w:t>(1) În sensul aplicării Codului rețelei, comunicarea dintre OTS și UR, partenerii UR și operatorii sistemelor adiacente a informațiilor privind solicitările de capacitate, transferurile de capacitate între doi UR, transferurile de capacitate între un UR și un solicitant de capacitate, transferurile de capacitate la nivel de UR, programul de transport, nominalizările/renominalizările/NIZ, notificările partenerilor UR necesare pentru corelare, notificările în PVT a tranzacțiilor încheiate, cantitățile de gaze naturale măsurate, alocările inițiale/finale, dezechilibrele inițiale/finale, cantitățile de gaze naturale transferate între UR în urma utilizării FTG, informațiile cu caracter general cu privire la starea de echilibru a SNT, precum și mesajele OTS de informare către UR cu privire la acceptarea nominalizărilor, ajustarea nominalizărilor, aprobarea nominalizărilor, dezechilibrele prognozate se efectuează prin intermediul unei platforme informaționale online securizate.</w:t>
      </w:r>
      <w:r>
        <w:rPr>
          <w:rFonts w:ascii="Times New Roman" w:hAnsi="Times New Roman" w:cs="Times New Roman"/>
          <w:color w:val="auto"/>
        </w:rPr>
        <w:t>”</w:t>
      </w:r>
    </w:p>
    <w:p w:rsidR="00330EC6" w:rsidRDefault="004640AF" w:rsidP="00CD6386">
      <w:pPr>
        <w:spacing w:line="360" w:lineRule="auto"/>
        <w:jc w:val="both"/>
        <w:rPr>
          <w:rFonts w:ascii="Times New Roman" w:hAnsi="Times New Roman" w:cs="Times New Roman"/>
          <w:color w:val="auto"/>
        </w:rPr>
      </w:pPr>
      <w:r w:rsidRPr="004640AF">
        <w:rPr>
          <w:rFonts w:ascii="Times New Roman" w:hAnsi="Times New Roman" w:cs="Times New Roman"/>
          <w:b/>
          <w:color w:val="auto"/>
        </w:rPr>
        <w:t>2.</w:t>
      </w:r>
      <w:r w:rsidR="00330EC6">
        <w:rPr>
          <w:rFonts w:ascii="Times New Roman" w:hAnsi="Times New Roman" w:cs="Times New Roman"/>
          <w:color w:val="auto"/>
        </w:rPr>
        <w:t xml:space="preserve"> La articolul 79, alinea</w:t>
      </w:r>
      <w:r>
        <w:rPr>
          <w:rFonts w:ascii="Times New Roman" w:hAnsi="Times New Roman" w:cs="Times New Roman"/>
          <w:color w:val="auto"/>
        </w:rPr>
        <w:t>tul</w:t>
      </w:r>
      <w:r w:rsidR="00330EC6">
        <w:rPr>
          <w:rFonts w:ascii="Times New Roman" w:hAnsi="Times New Roman" w:cs="Times New Roman"/>
          <w:color w:val="auto"/>
        </w:rPr>
        <w:t xml:space="preserve"> (2) se modifică și </w:t>
      </w:r>
      <w:r>
        <w:rPr>
          <w:rFonts w:ascii="Times New Roman" w:hAnsi="Times New Roman" w:cs="Times New Roman"/>
          <w:color w:val="auto"/>
        </w:rPr>
        <w:t>va</w:t>
      </w:r>
      <w:r w:rsidR="00330EC6">
        <w:rPr>
          <w:rFonts w:ascii="Times New Roman" w:hAnsi="Times New Roman" w:cs="Times New Roman"/>
          <w:color w:val="auto"/>
        </w:rPr>
        <w:t xml:space="preserve"> avea următorul cuprins:</w:t>
      </w:r>
    </w:p>
    <w:p w:rsidR="00330EC6" w:rsidRDefault="00330EC6" w:rsidP="00330EC6">
      <w:pPr>
        <w:spacing w:line="360" w:lineRule="auto"/>
        <w:jc w:val="both"/>
        <w:rPr>
          <w:rFonts w:ascii="Times New Roman" w:hAnsi="Times New Roman" w:cs="Times New Roman"/>
          <w:color w:val="auto"/>
        </w:rPr>
      </w:pPr>
      <w:r>
        <w:rPr>
          <w:rFonts w:ascii="Times New Roman" w:hAnsi="Times New Roman" w:cs="Times New Roman"/>
          <w:color w:val="auto"/>
        </w:rPr>
        <w:t>”</w:t>
      </w:r>
      <w:r w:rsidRPr="00330EC6">
        <w:rPr>
          <w:rFonts w:ascii="Times New Roman" w:hAnsi="Times New Roman" w:cs="Times New Roman"/>
          <w:color w:val="auto"/>
        </w:rPr>
        <w:t xml:space="preserve">(2) Cererile de transfer de capacitate între un UR care dorește să transfere capacitate, denumit în continuare UR care transferă și un UR sau solicitant care dorește să preia respectiva </w:t>
      </w:r>
      <w:r w:rsidRPr="00330EC6">
        <w:rPr>
          <w:rFonts w:ascii="Times New Roman" w:hAnsi="Times New Roman" w:cs="Times New Roman"/>
          <w:color w:val="auto"/>
        </w:rPr>
        <w:lastRenderedPageBreak/>
        <w:t>capacitate, denumit în continuare beneficiar al transferului de capacitate, se transmit direct în platforma online informațională a OTS. În situația în care platforma online informațională a OTS este indisponibilă, UR care dorește să transfere capacitate, va înainta către UR sau solicitantul care dorește să preia respectiva capacitate, o cerere de transfer de capacitate, întocmită conform modelelor prevăzute în Anexele nr. 8 și/sau 8</w:t>
      </w:r>
      <w:r w:rsidRPr="006275D4">
        <w:rPr>
          <w:rFonts w:ascii="Times New Roman" w:hAnsi="Times New Roman" w:cs="Times New Roman"/>
          <w:color w:val="auto"/>
          <w:vertAlign w:val="superscript"/>
        </w:rPr>
        <w:t>1</w:t>
      </w:r>
      <w:r w:rsidRPr="00330EC6">
        <w:rPr>
          <w:rFonts w:ascii="Times New Roman" w:hAnsi="Times New Roman" w:cs="Times New Roman"/>
          <w:color w:val="auto"/>
        </w:rPr>
        <w:t>, după caz, datată și semnată de către reprezentantul autorizat al UR.</w:t>
      </w:r>
      <w:r w:rsidR="004640AF">
        <w:rPr>
          <w:rFonts w:ascii="Times New Roman" w:hAnsi="Times New Roman" w:cs="Times New Roman"/>
          <w:color w:val="auto"/>
        </w:rPr>
        <w:t>”</w:t>
      </w:r>
    </w:p>
    <w:p w:rsidR="004640AF" w:rsidRDefault="004640AF" w:rsidP="004640AF">
      <w:pPr>
        <w:spacing w:line="360" w:lineRule="auto"/>
        <w:jc w:val="both"/>
        <w:rPr>
          <w:rFonts w:ascii="Times New Roman" w:hAnsi="Times New Roman" w:cs="Times New Roman"/>
          <w:color w:val="auto"/>
        </w:rPr>
      </w:pPr>
      <w:r>
        <w:rPr>
          <w:rFonts w:ascii="Times New Roman" w:hAnsi="Times New Roman" w:cs="Times New Roman"/>
          <w:b/>
          <w:color w:val="auto"/>
        </w:rPr>
        <w:t>3</w:t>
      </w:r>
      <w:r w:rsidRPr="004640AF">
        <w:rPr>
          <w:rFonts w:ascii="Times New Roman" w:hAnsi="Times New Roman" w:cs="Times New Roman"/>
          <w:b/>
          <w:color w:val="auto"/>
        </w:rPr>
        <w:t>.</w:t>
      </w:r>
      <w:r>
        <w:rPr>
          <w:rFonts w:ascii="Times New Roman" w:hAnsi="Times New Roman" w:cs="Times New Roman"/>
          <w:color w:val="auto"/>
        </w:rPr>
        <w:t xml:space="preserve"> La articolul 79, alineatul (4) se modifică și va avea următorul cuprins:</w:t>
      </w:r>
    </w:p>
    <w:p w:rsidR="00330EC6" w:rsidRDefault="004640AF" w:rsidP="004640AF">
      <w:pPr>
        <w:spacing w:line="360" w:lineRule="auto"/>
        <w:jc w:val="both"/>
        <w:rPr>
          <w:rFonts w:ascii="Times New Roman" w:hAnsi="Times New Roman" w:cs="Times New Roman"/>
          <w:color w:val="auto"/>
        </w:rPr>
      </w:pPr>
      <w:r>
        <w:rPr>
          <w:rFonts w:ascii="Times New Roman" w:hAnsi="Times New Roman" w:cs="Times New Roman"/>
          <w:color w:val="auto"/>
        </w:rPr>
        <w:t>”</w:t>
      </w:r>
      <w:r w:rsidR="00330EC6" w:rsidRPr="00330EC6">
        <w:rPr>
          <w:rFonts w:ascii="Times New Roman" w:hAnsi="Times New Roman" w:cs="Times New Roman"/>
          <w:color w:val="auto"/>
        </w:rPr>
        <w:t>(4)</w:t>
      </w:r>
      <w:r w:rsidR="00330EC6">
        <w:rPr>
          <w:rFonts w:ascii="Times New Roman" w:hAnsi="Times New Roman" w:cs="Times New Roman"/>
          <w:color w:val="auto"/>
        </w:rPr>
        <w:t xml:space="preserve"> </w:t>
      </w:r>
      <w:r w:rsidR="00330EC6" w:rsidRPr="00330EC6">
        <w:rPr>
          <w:rFonts w:ascii="Times New Roman" w:hAnsi="Times New Roman" w:cs="Times New Roman"/>
          <w:color w:val="auto"/>
        </w:rPr>
        <w:t>Cererile de transfer de capacitate se transmit în platforma online informațională a OTS cu maximum 2 zile lucrătoare, dar nu mai puțin de ziua D-2, ora 23:59, înainte de data prevăzută în această cerere pentru realizarea efectivă a transferului de capacitate. Transferurile de capacitate pentru ziua gazieră D se regăsesc in portofoliul UR începând cu ora 06.00 în ziua gazieră D-1.</w:t>
      </w:r>
      <w:r w:rsidR="00330EC6">
        <w:rPr>
          <w:rFonts w:ascii="Times New Roman" w:hAnsi="Times New Roman" w:cs="Times New Roman"/>
          <w:color w:val="auto"/>
        </w:rPr>
        <w:t>”</w:t>
      </w:r>
    </w:p>
    <w:p w:rsidR="00330EC6" w:rsidRDefault="004640AF" w:rsidP="00330EC6">
      <w:pPr>
        <w:spacing w:line="360" w:lineRule="auto"/>
        <w:jc w:val="both"/>
        <w:rPr>
          <w:rFonts w:ascii="Times New Roman" w:hAnsi="Times New Roman" w:cs="Times New Roman"/>
          <w:color w:val="auto"/>
        </w:rPr>
      </w:pPr>
      <w:r w:rsidRPr="004640AF">
        <w:rPr>
          <w:rFonts w:ascii="Times New Roman" w:hAnsi="Times New Roman" w:cs="Times New Roman"/>
          <w:b/>
          <w:color w:val="auto"/>
        </w:rPr>
        <w:t>4.</w:t>
      </w:r>
      <w:r w:rsidR="00330EC6">
        <w:rPr>
          <w:rFonts w:ascii="Times New Roman" w:hAnsi="Times New Roman" w:cs="Times New Roman"/>
          <w:color w:val="auto"/>
        </w:rPr>
        <w:t xml:space="preserve"> La articolul 80, alineat</w:t>
      </w:r>
      <w:r>
        <w:rPr>
          <w:rFonts w:ascii="Times New Roman" w:hAnsi="Times New Roman" w:cs="Times New Roman"/>
          <w:color w:val="auto"/>
        </w:rPr>
        <w:t>ul</w:t>
      </w:r>
      <w:r w:rsidR="00330EC6">
        <w:rPr>
          <w:rFonts w:ascii="Times New Roman" w:hAnsi="Times New Roman" w:cs="Times New Roman"/>
          <w:color w:val="auto"/>
        </w:rPr>
        <w:t xml:space="preserve"> (1) se modifică și </w:t>
      </w:r>
      <w:r>
        <w:rPr>
          <w:rFonts w:ascii="Times New Roman" w:hAnsi="Times New Roman" w:cs="Times New Roman"/>
          <w:color w:val="auto"/>
        </w:rPr>
        <w:t>va</w:t>
      </w:r>
      <w:r w:rsidR="00330EC6">
        <w:rPr>
          <w:rFonts w:ascii="Times New Roman" w:hAnsi="Times New Roman" w:cs="Times New Roman"/>
          <w:color w:val="auto"/>
        </w:rPr>
        <w:t xml:space="preserve"> avea următorul cuprins:</w:t>
      </w:r>
    </w:p>
    <w:p w:rsidR="00330EC6" w:rsidRPr="00330EC6" w:rsidRDefault="00330EC6" w:rsidP="00330EC6">
      <w:pPr>
        <w:spacing w:line="360" w:lineRule="auto"/>
        <w:jc w:val="both"/>
        <w:rPr>
          <w:rFonts w:ascii="Times New Roman" w:hAnsi="Times New Roman" w:cs="Times New Roman"/>
          <w:color w:val="auto"/>
        </w:rPr>
      </w:pPr>
      <w:r w:rsidRPr="00330EC6">
        <w:rPr>
          <w:rFonts w:ascii="Times New Roman" w:hAnsi="Times New Roman" w:cs="Times New Roman"/>
          <w:color w:val="auto"/>
        </w:rPr>
        <w:t>”(1) UR poate solicita OTS efectuarea unui transfer de capacitate de transport din punctele de intrare/ieșire în/din SNT în care a rezervat capacitate în alte puncte de intrare/ieșire în/din SNT de același tip și nivel tarifar în care a rezervat sau nu capacitate de transport, prin transmiterea, către OTS, a unei cereri de transfer de capacitate în platforma online informațională a OTS.  În situația în care platforma online informațională a OTS este indisponibilă, UR transmite o cerere de transfer de capacitate întocmită conform modelului prevăzut în Anexa nr. 8</w:t>
      </w:r>
      <w:r w:rsidRPr="006275D4">
        <w:rPr>
          <w:rFonts w:ascii="Times New Roman" w:hAnsi="Times New Roman" w:cs="Times New Roman"/>
          <w:color w:val="auto"/>
          <w:vertAlign w:val="superscript"/>
        </w:rPr>
        <w:t>2</w:t>
      </w:r>
      <w:r w:rsidR="004640AF">
        <w:rPr>
          <w:rFonts w:ascii="Times New Roman" w:hAnsi="Times New Roman" w:cs="Times New Roman"/>
          <w:color w:val="auto"/>
        </w:rPr>
        <w:t>”</w:t>
      </w:r>
      <w:r w:rsidRPr="00330EC6">
        <w:rPr>
          <w:rFonts w:ascii="Times New Roman" w:hAnsi="Times New Roman" w:cs="Times New Roman"/>
          <w:color w:val="auto"/>
        </w:rPr>
        <w:t>.</w:t>
      </w:r>
    </w:p>
    <w:p w:rsidR="004640AF" w:rsidRDefault="004640AF" w:rsidP="004640AF">
      <w:pPr>
        <w:spacing w:line="360" w:lineRule="auto"/>
        <w:jc w:val="both"/>
        <w:rPr>
          <w:rFonts w:ascii="Times New Roman" w:hAnsi="Times New Roman" w:cs="Times New Roman"/>
          <w:color w:val="auto"/>
        </w:rPr>
      </w:pPr>
      <w:r>
        <w:rPr>
          <w:rFonts w:ascii="Times New Roman" w:hAnsi="Times New Roman" w:cs="Times New Roman"/>
          <w:b/>
          <w:color w:val="auto"/>
        </w:rPr>
        <w:t>5</w:t>
      </w:r>
      <w:r w:rsidRPr="004640AF">
        <w:rPr>
          <w:rFonts w:ascii="Times New Roman" w:hAnsi="Times New Roman" w:cs="Times New Roman"/>
          <w:b/>
          <w:color w:val="auto"/>
        </w:rPr>
        <w:t>.</w:t>
      </w:r>
      <w:r>
        <w:rPr>
          <w:rFonts w:ascii="Times New Roman" w:hAnsi="Times New Roman" w:cs="Times New Roman"/>
          <w:color w:val="auto"/>
        </w:rPr>
        <w:t xml:space="preserve"> La articolul 80, alineatul (2) se modifică și va avea următorul cuprins:</w:t>
      </w:r>
    </w:p>
    <w:p w:rsidR="00330EC6" w:rsidRPr="00330EC6" w:rsidRDefault="004640AF" w:rsidP="00330EC6">
      <w:pPr>
        <w:spacing w:line="360" w:lineRule="auto"/>
        <w:jc w:val="both"/>
        <w:rPr>
          <w:rFonts w:ascii="Times New Roman" w:hAnsi="Times New Roman" w:cs="Times New Roman"/>
          <w:color w:val="auto"/>
        </w:rPr>
      </w:pPr>
      <w:r>
        <w:rPr>
          <w:rFonts w:ascii="Times New Roman" w:hAnsi="Times New Roman" w:cs="Times New Roman"/>
          <w:color w:val="auto"/>
        </w:rPr>
        <w:t>”</w:t>
      </w:r>
      <w:r w:rsidR="00330EC6" w:rsidRPr="00330EC6">
        <w:rPr>
          <w:rFonts w:ascii="Times New Roman" w:hAnsi="Times New Roman" w:cs="Times New Roman"/>
          <w:color w:val="auto"/>
        </w:rPr>
        <w:t>(2) Cererile de transfer de capacitate se transmit în platforma online informațională a OTS cu maximum 2 zile lucrătoare, dar nu mai puțin de ziua D-2, ora 23:59, înainte de data prevăzută în această cerere pentru realizarea efectivă a transferului de capacitate. Transferurile de capacitate pentru ziua gazieră D se regăsesc in portofoliul UR începând cu ora 06.00 în ziua gazieră D-1.”</w:t>
      </w:r>
    </w:p>
    <w:p w:rsidR="00132ADC" w:rsidRPr="00663614" w:rsidRDefault="004A5CF1" w:rsidP="00132ADC">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663614">
        <w:rPr>
          <w:rFonts w:ascii="Times New Roman" w:eastAsiaTheme="minorHAnsi" w:hAnsi="Times New Roman" w:cs="Times New Roman"/>
          <w:b/>
          <w:color w:val="auto"/>
          <w:lang w:eastAsia="en-US" w:bidi="ar-SA"/>
        </w:rPr>
        <w:t>Art. II</w:t>
      </w:r>
      <w:r w:rsidR="00132ADC" w:rsidRPr="00663614">
        <w:rPr>
          <w:rFonts w:ascii="Times New Roman" w:eastAsiaTheme="minorHAnsi" w:hAnsi="Times New Roman" w:cs="Times New Roman"/>
          <w:b/>
          <w:color w:val="auto"/>
          <w:lang w:eastAsia="en-US" w:bidi="ar-SA"/>
        </w:rPr>
        <w:t>.</w:t>
      </w:r>
      <w:r w:rsidR="00132ADC" w:rsidRPr="00663614">
        <w:rPr>
          <w:rFonts w:ascii="Times New Roman" w:eastAsiaTheme="minorHAnsi" w:hAnsi="Times New Roman" w:cs="Times New Roman"/>
          <w:color w:val="auto"/>
          <w:lang w:eastAsia="en-US" w:bidi="ar-SA"/>
        </w:rPr>
        <w:t xml:space="preserve"> – </w:t>
      </w:r>
      <w:r w:rsidR="00132ADC" w:rsidRPr="00663614">
        <w:rPr>
          <w:rFonts w:ascii="Times New Roman" w:hAnsi="Times New Roman" w:cs="Times New Roman"/>
          <w:color w:val="auto"/>
        </w:rPr>
        <w:t>Societatea Națională de Transport Gaze Naturale „Transgaz” – S.A. Mediaș și utilizatorii rețelei vor duce la îndeplinire prevederile prezentului ordin, iar direcțiile de specialitate din cadrul Autorității de Reglementare în Domeniul Energiei vor urmări respectarea acestora.</w:t>
      </w:r>
    </w:p>
    <w:p w:rsidR="004D6C16" w:rsidRPr="00663614" w:rsidRDefault="00132ADC" w:rsidP="00132ADC">
      <w:pPr>
        <w:spacing w:line="360" w:lineRule="auto"/>
        <w:jc w:val="both"/>
        <w:rPr>
          <w:rFonts w:ascii="Times New Roman" w:hAnsi="Times New Roman" w:cs="Times New Roman"/>
          <w:color w:val="auto"/>
          <w:lang w:bidi="ar-SA"/>
        </w:rPr>
      </w:pPr>
      <w:r w:rsidRPr="00663614">
        <w:rPr>
          <w:rFonts w:ascii="Times New Roman" w:hAnsi="Times New Roman" w:cs="Times New Roman"/>
          <w:b/>
          <w:color w:val="auto"/>
        </w:rPr>
        <w:t>Art.</w:t>
      </w:r>
      <w:r w:rsidRPr="00663614">
        <w:rPr>
          <w:rFonts w:ascii="Times New Roman" w:hAnsi="Times New Roman" w:cs="Times New Roman"/>
          <w:color w:val="auto"/>
        </w:rPr>
        <w:t xml:space="preserve"> </w:t>
      </w:r>
      <w:r w:rsidRPr="00663614">
        <w:rPr>
          <w:rFonts w:ascii="Times New Roman" w:hAnsi="Times New Roman" w:cs="Times New Roman"/>
          <w:b/>
          <w:color w:val="auto"/>
        </w:rPr>
        <w:t>I</w:t>
      </w:r>
      <w:r w:rsidR="004A5CF1" w:rsidRPr="00663614">
        <w:rPr>
          <w:rFonts w:ascii="Times New Roman" w:hAnsi="Times New Roman" w:cs="Times New Roman"/>
          <w:b/>
          <w:color w:val="auto"/>
        </w:rPr>
        <w:t>II</w:t>
      </w:r>
      <w:r w:rsidRPr="00663614">
        <w:rPr>
          <w:rFonts w:ascii="Times New Roman" w:hAnsi="Times New Roman" w:cs="Times New Roman"/>
          <w:b/>
          <w:color w:val="auto"/>
        </w:rPr>
        <w:t>.</w:t>
      </w:r>
      <w:r w:rsidRPr="00663614">
        <w:rPr>
          <w:rFonts w:ascii="Times New Roman" w:hAnsi="Times New Roman" w:cs="Times New Roman"/>
          <w:color w:val="auto"/>
        </w:rPr>
        <w:t xml:space="preserve"> </w:t>
      </w:r>
      <w:r w:rsidRPr="00663614">
        <w:rPr>
          <w:rFonts w:ascii="Times New Roman" w:eastAsiaTheme="minorHAnsi" w:hAnsi="Times New Roman" w:cs="Times New Roman"/>
          <w:color w:val="auto"/>
          <w:lang w:eastAsia="en-US" w:bidi="ar-SA"/>
        </w:rPr>
        <w:t>–</w:t>
      </w:r>
      <w:r w:rsidRPr="00663614">
        <w:rPr>
          <w:rFonts w:ascii="Times New Roman" w:hAnsi="Times New Roman" w:cs="Times New Roman"/>
          <w:color w:val="auto"/>
        </w:rPr>
        <w:t xml:space="preserve"> </w:t>
      </w:r>
      <w:r w:rsidRPr="00663614">
        <w:rPr>
          <w:rFonts w:ascii="Times New Roman" w:hAnsi="Times New Roman" w:cs="Times New Roman"/>
          <w:color w:val="auto"/>
          <w:lang w:bidi="ar-SA"/>
        </w:rPr>
        <w:t>Prezentul ordin se publică în Monitorul Oficial al României, Partea I.</w:t>
      </w:r>
    </w:p>
    <w:p w:rsidR="00330EC6" w:rsidRDefault="00330EC6" w:rsidP="00132ADC">
      <w:pPr>
        <w:pStyle w:val="Bodytext20"/>
        <w:shd w:val="clear" w:color="auto" w:fill="auto"/>
        <w:spacing w:before="0" w:line="360" w:lineRule="auto"/>
        <w:ind w:firstLine="0"/>
        <w:jc w:val="center"/>
        <w:rPr>
          <w:b/>
          <w:sz w:val="24"/>
          <w:szCs w:val="24"/>
          <w:lang w:val="ro-RO"/>
        </w:rPr>
      </w:pPr>
    </w:p>
    <w:p w:rsidR="00132ADC" w:rsidRPr="00663614" w:rsidRDefault="00330EC6" w:rsidP="00132ADC">
      <w:pPr>
        <w:pStyle w:val="Bodytext20"/>
        <w:shd w:val="clear" w:color="auto" w:fill="auto"/>
        <w:spacing w:before="0" w:line="360" w:lineRule="auto"/>
        <w:ind w:firstLine="0"/>
        <w:jc w:val="center"/>
        <w:rPr>
          <w:b/>
          <w:sz w:val="24"/>
          <w:szCs w:val="24"/>
          <w:lang w:val="ro-RO"/>
        </w:rPr>
      </w:pPr>
      <w:r w:rsidRPr="00663614">
        <w:rPr>
          <w:b/>
          <w:sz w:val="24"/>
          <w:szCs w:val="24"/>
          <w:lang w:val="ro-RO"/>
        </w:rPr>
        <w:t>Președintele</w:t>
      </w:r>
      <w:r w:rsidR="00132ADC" w:rsidRPr="00663614">
        <w:rPr>
          <w:b/>
          <w:sz w:val="24"/>
          <w:szCs w:val="24"/>
          <w:lang w:val="ro-RO"/>
        </w:rPr>
        <w:t xml:space="preserve"> </w:t>
      </w:r>
      <w:r w:rsidRPr="00663614">
        <w:rPr>
          <w:b/>
          <w:sz w:val="24"/>
          <w:szCs w:val="24"/>
          <w:lang w:val="ro-RO"/>
        </w:rPr>
        <w:t>Autorității</w:t>
      </w:r>
      <w:r w:rsidR="00132ADC" w:rsidRPr="00663614">
        <w:rPr>
          <w:b/>
          <w:sz w:val="24"/>
          <w:szCs w:val="24"/>
          <w:lang w:val="ro-RO"/>
        </w:rPr>
        <w:t xml:space="preserve"> </w:t>
      </w:r>
      <w:r w:rsidRPr="00663614">
        <w:rPr>
          <w:b/>
          <w:sz w:val="24"/>
          <w:szCs w:val="24"/>
          <w:lang w:val="ro-RO"/>
        </w:rPr>
        <w:t>Naționale</w:t>
      </w:r>
      <w:r w:rsidR="00132ADC" w:rsidRPr="00663614">
        <w:rPr>
          <w:b/>
          <w:sz w:val="24"/>
          <w:szCs w:val="24"/>
          <w:lang w:val="ro-RO"/>
        </w:rPr>
        <w:t xml:space="preserve"> de Reglementare în Domeniul Energiei</w:t>
      </w:r>
    </w:p>
    <w:p w:rsidR="00132ADC" w:rsidRPr="00663614" w:rsidRDefault="00330EC6" w:rsidP="00132ADC">
      <w:pPr>
        <w:spacing w:line="360" w:lineRule="auto"/>
        <w:jc w:val="center"/>
        <w:rPr>
          <w:rFonts w:ascii="Times New Roman" w:hAnsi="Times New Roman" w:cs="Times New Roman"/>
          <w:b/>
          <w:color w:val="auto"/>
        </w:rPr>
      </w:pPr>
      <w:r>
        <w:rPr>
          <w:rFonts w:ascii="Times New Roman" w:hAnsi="Times New Roman" w:cs="Times New Roman"/>
          <w:b/>
          <w:color w:val="auto"/>
        </w:rPr>
        <w:t>Dumitru Chiriță</w:t>
      </w:r>
    </w:p>
    <w:p w:rsidR="00132ADC" w:rsidRPr="00663614" w:rsidRDefault="00132ADC" w:rsidP="002C4684">
      <w:pPr>
        <w:spacing w:line="360" w:lineRule="auto"/>
        <w:jc w:val="both"/>
        <w:rPr>
          <w:rFonts w:ascii="Times New Roman" w:hAnsi="Times New Roman" w:cs="Times New Roman"/>
          <w:color w:val="auto"/>
        </w:rPr>
      </w:pPr>
    </w:p>
    <w:sectPr w:rsidR="00132ADC" w:rsidRPr="0066361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DBA" w:rsidRDefault="00F74DBA" w:rsidP="003F7EA5">
      <w:r>
        <w:separator/>
      </w:r>
    </w:p>
  </w:endnote>
  <w:endnote w:type="continuationSeparator" w:id="0">
    <w:p w:rsidR="00F74DBA" w:rsidRDefault="00F74DBA" w:rsidP="003F7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8867829"/>
      <w:docPartObj>
        <w:docPartGallery w:val="Page Numbers (Bottom of Page)"/>
        <w:docPartUnique/>
      </w:docPartObj>
    </w:sdtPr>
    <w:sdtEndPr>
      <w:rPr>
        <w:noProof/>
      </w:rPr>
    </w:sdtEndPr>
    <w:sdtContent>
      <w:p w:rsidR="003F7EA5" w:rsidRDefault="003F7EA5">
        <w:pPr>
          <w:pStyle w:val="Footer"/>
          <w:jc w:val="right"/>
        </w:pPr>
        <w:r w:rsidRPr="003F7EA5">
          <w:rPr>
            <w:rFonts w:ascii="Times New Roman" w:hAnsi="Times New Roman" w:cs="Times New Roman"/>
          </w:rPr>
          <w:fldChar w:fldCharType="begin"/>
        </w:r>
        <w:r w:rsidRPr="003F7EA5">
          <w:rPr>
            <w:rFonts w:ascii="Times New Roman" w:hAnsi="Times New Roman" w:cs="Times New Roman"/>
          </w:rPr>
          <w:instrText xml:space="preserve"> PAGE   \* MERGEFORMAT </w:instrText>
        </w:r>
        <w:r w:rsidRPr="003F7EA5">
          <w:rPr>
            <w:rFonts w:ascii="Times New Roman" w:hAnsi="Times New Roman" w:cs="Times New Roman"/>
          </w:rPr>
          <w:fldChar w:fldCharType="separate"/>
        </w:r>
        <w:r w:rsidR="00092DEA">
          <w:rPr>
            <w:rFonts w:ascii="Times New Roman" w:hAnsi="Times New Roman" w:cs="Times New Roman"/>
            <w:noProof/>
          </w:rPr>
          <w:t>1</w:t>
        </w:r>
        <w:r w:rsidRPr="003F7EA5">
          <w:rPr>
            <w:rFonts w:ascii="Times New Roman" w:hAnsi="Times New Roman" w:cs="Times New Roman"/>
            <w:noProof/>
          </w:rPr>
          <w:fldChar w:fldCharType="end"/>
        </w:r>
      </w:p>
    </w:sdtContent>
  </w:sdt>
  <w:p w:rsidR="003F7EA5" w:rsidRDefault="003F7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DBA" w:rsidRDefault="00F74DBA" w:rsidP="003F7EA5">
      <w:r>
        <w:separator/>
      </w:r>
    </w:p>
  </w:footnote>
  <w:footnote w:type="continuationSeparator" w:id="0">
    <w:p w:rsidR="00F74DBA" w:rsidRDefault="00F74DBA" w:rsidP="003F7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B00C65"/>
    <w:multiLevelType w:val="hybridMultilevel"/>
    <w:tmpl w:val="7512A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8C4A94"/>
    <w:multiLevelType w:val="hybridMultilevel"/>
    <w:tmpl w:val="C3AC37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386"/>
    <w:rsid w:val="000219C4"/>
    <w:rsid w:val="00055A6D"/>
    <w:rsid w:val="000729C7"/>
    <w:rsid w:val="00092DEA"/>
    <w:rsid w:val="000E7DA4"/>
    <w:rsid w:val="000F0E0D"/>
    <w:rsid w:val="00132ADC"/>
    <w:rsid w:val="001A62E1"/>
    <w:rsid w:val="001D1E89"/>
    <w:rsid w:val="00257459"/>
    <w:rsid w:val="0028622A"/>
    <w:rsid w:val="002B2195"/>
    <w:rsid w:val="002C4684"/>
    <w:rsid w:val="002E0859"/>
    <w:rsid w:val="00330EC6"/>
    <w:rsid w:val="003F7EA5"/>
    <w:rsid w:val="0041761F"/>
    <w:rsid w:val="0041794E"/>
    <w:rsid w:val="00425571"/>
    <w:rsid w:val="004640AF"/>
    <w:rsid w:val="004A5CF1"/>
    <w:rsid w:val="004D6C16"/>
    <w:rsid w:val="00514B15"/>
    <w:rsid w:val="005659F9"/>
    <w:rsid w:val="005E17E0"/>
    <w:rsid w:val="006275D4"/>
    <w:rsid w:val="00663614"/>
    <w:rsid w:val="008121C6"/>
    <w:rsid w:val="008517FA"/>
    <w:rsid w:val="009336E2"/>
    <w:rsid w:val="00972BDD"/>
    <w:rsid w:val="00A57368"/>
    <w:rsid w:val="00A61E5F"/>
    <w:rsid w:val="00B82819"/>
    <w:rsid w:val="00B87213"/>
    <w:rsid w:val="00BC070E"/>
    <w:rsid w:val="00C4398B"/>
    <w:rsid w:val="00CD6386"/>
    <w:rsid w:val="00D728DC"/>
    <w:rsid w:val="00DB6F8E"/>
    <w:rsid w:val="00E04414"/>
    <w:rsid w:val="00EA6C03"/>
    <w:rsid w:val="00EE7084"/>
    <w:rsid w:val="00F74159"/>
    <w:rsid w:val="00F74DBA"/>
    <w:rsid w:val="00FB13D3"/>
    <w:rsid w:val="00FD7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EC3A08-DAB0-43D9-93AB-FB9289452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D6386"/>
    <w:pPr>
      <w:widowControl w:val="0"/>
      <w:spacing w:after="0" w:line="240" w:lineRule="auto"/>
    </w:pPr>
    <w:rPr>
      <w:rFonts w:ascii="Courier New" w:eastAsia="Courier New" w:hAnsi="Courier New" w:cs="Courier New"/>
      <w:color w:val="000000"/>
      <w:sz w:val="24"/>
      <w:szCs w:val="24"/>
      <w:lang w:val="ro-RO" w:eastAsia="ro-RO"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CD6386"/>
    <w:rPr>
      <w:rFonts w:ascii="Times New Roman" w:eastAsia="Times New Roman" w:hAnsi="Times New Roman" w:cs="Times New Roman"/>
      <w:b/>
      <w:bCs/>
      <w:shd w:val="clear" w:color="auto" w:fill="FFFFFF"/>
    </w:rPr>
  </w:style>
  <w:style w:type="character" w:customStyle="1" w:styleId="Bodytext3">
    <w:name w:val="Body text (3)_"/>
    <w:basedOn w:val="DefaultParagraphFont"/>
    <w:link w:val="Bodytext30"/>
    <w:rsid w:val="00CD6386"/>
    <w:rPr>
      <w:rFonts w:ascii="Times New Roman" w:eastAsia="Times New Roman" w:hAnsi="Times New Roman" w:cs="Times New Roman"/>
      <w:b/>
      <w:bCs/>
      <w:shd w:val="clear" w:color="auto" w:fill="FFFFFF"/>
    </w:rPr>
  </w:style>
  <w:style w:type="character" w:customStyle="1" w:styleId="Bodytext2Bold">
    <w:name w:val="Body text (2) + Bold"/>
    <w:basedOn w:val="DefaultParagraphFont"/>
    <w:rsid w:val="00CD6386"/>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paragraph" w:customStyle="1" w:styleId="Heading10">
    <w:name w:val="Heading #1"/>
    <w:basedOn w:val="Normal"/>
    <w:link w:val="Heading1"/>
    <w:rsid w:val="00CD6386"/>
    <w:pPr>
      <w:shd w:val="clear" w:color="auto" w:fill="FFFFFF"/>
      <w:spacing w:after="140" w:line="266" w:lineRule="exact"/>
      <w:jc w:val="both"/>
      <w:outlineLvl w:val="0"/>
    </w:pPr>
    <w:rPr>
      <w:rFonts w:ascii="Times New Roman" w:eastAsia="Times New Roman" w:hAnsi="Times New Roman" w:cs="Times New Roman"/>
      <w:b/>
      <w:bCs/>
      <w:color w:val="auto"/>
      <w:sz w:val="22"/>
      <w:szCs w:val="22"/>
      <w:lang w:val="en-GB" w:eastAsia="en-US" w:bidi="ar-SA"/>
    </w:rPr>
  </w:style>
  <w:style w:type="paragraph" w:customStyle="1" w:styleId="Bodytext30">
    <w:name w:val="Body text (3)"/>
    <w:basedOn w:val="Normal"/>
    <w:link w:val="Bodytext3"/>
    <w:rsid w:val="00CD6386"/>
    <w:pPr>
      <w:shd w:val="clear" w:color="auto" w:fill="FFFFFF"/>
      <w:spacing w:before="140" w:after="1240" w:line="418" w:lineRule="exact"/>
      <w:jc w:val="center"/>
    </w:pPr>
    <w:rPr>
      <w:rFonts w:ascii="Times New Roman" w:eastAsia="Times New Roman" w:hAnsi="Times New Roman" w:cs="Times New Roman"/>
      <w:b/>
      <w:bCs/>
      <w:color w:val="auto"/>
      <w:sz w:val="22"/>
      <w:szCs w:val="22"/>
      <w:lang w:val="en-GB" w:eastAsia="en-US" w:bidi="ar-SA"/>
    </w:rPr>
  </w:style>
  <w:style w:type="paragraph" w:styleId="ListParagraph">
    <w:name w:val="List Paragraph"/>
    <w:basedOn w:val="Normal"/>
    <w:uiPriority w:val="34"/>
    <w:qFormat/>
    <w:rsid w:val="00CD6386"/>
    <w:pPr>
      <w:ind w:left="720"/>
      <w:contextualSpacing/>
    </w:pPr>
  </w:style>
  <w:style w:type="table" w:styleId="TableGrid">
    <w:name w:val="Table Grid"/>
    <w:basedOn w:val="TableNormal"/>
    <w:uiPriority w:val="39"/>
    <w:rsid w:val="00CD6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132ADC"/>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32ADC"/>
    <w:pPr>
      <w:shd w:val="clear" w:color="auto" w:fill="FFFFFF"/>
      <w:spacing w:before="1240" w:line="408" w:lineRule="exact"/>
      <w:ind w:hanging="540"/>
      <w:jc w:val="both"/>
    </w:pPr>
    <w:rPr>
      <w:rFonts w:ascii="Times New Roman" w:eastAsia="Times New Roman" w:hAnsi="Times New Roman" w:cs="Times New Roman"/>
      <w:color w:val="auto"/>
      <w:sz w:val="22"/>
      <w:szCs w:val="22"/>
      <w:lang w:val="en-GB" w:eastAsia="en-US" w:bidi="ar-SA"/>
    </w:rPr>
  </w:style>
  <w:style w:type="paragraph" w:styleId="Header">
    <w:name w:val="header"/>
    <w:basedOn w:val="Normal"/>
    <w:link w:val="HeaderChar"/>
    <w:uiPriority w:val="99"/>
    <w:unhideWhenUsed/>
    <w:rsid w:val="003F7EA5"/>
    <w:pPr>
      <w:tabs>
        <w:tab w:val="center" w:pos="4513"/>
        <w:tab w:val="right" w:pos="9026"/>
      </w:tabs>
    </w:pPr>
  </w:style>
  <w:style w:type="character" w:customStyle="1" w:styleId="HeaderChar">
    <w:name w:val="Header Char"/>
    <w:basedOn w:val="DefaultParagraphFont"/>
    <w:link w:val="Header"/>
    <w:uiPriority w:val="99"/>
    <w:rsid w:val="003F7EA5"/>
    <w:rPr>
      <w:rFonts w:ascii="Courier New" w:eastAsia="Courier New" w:hAnsi="Courier New" w:cs="Courier New"/>
      <w:color w:val="000000"/>
      <w:sz w:val="24"/>
      <w:szCs w:val="24"/>
      <w:lang w:val="ro-RO" w:eastAsia="ro-RO" w:bidi="ro-RO"/>
    </w:rPr>
  </w:style>
  <w:style w:type="paragraph" w:styleId="Footer">
    <w:name w:val="footer"/>
    <w:basedOn w:val="Normal"/>
    <w:link w:val="FooterChar"/>
    <w:uiPriority w:val="99"/>
    <w:unhideWhenUsed/>
    <w:rsid w:val="003F7EA5"/>
    <w:pPr>
      <w:tabs>
        <w:tab w:val="center" w:pos="4513"/>
        <w:tab w:val="right" w:pos="9026"/>
      </w:tabs>
    </w:pPr>
  </w:style>
  <w:style w:type="character" w:customStyle="1" w:styleId="FooterChar">
    <w:name w:val="Footer Char"/>
    <w:basedOn w:val="DefaultParagraphFont"/>
    <w:link w:val="Footer"/>
    <w:uiPriority w:val="99"/>
    <w:rsid w:val="003F7EA5"/>
    <w:rPr>
      <w:rFonts w:ascii="Courier New" w:eastAsia="Courier New" w:hAnsi="Courier New" w:cs="Courier New"/>
      <w:color w:val="000000"/>
      <w:sz w:val="24"/>
      <w:szCs w:val="24"/>
      <w:lang w:val="ro-RO" w:eastAsia="ro-RO" w:bidi="ro-RO"/>
    </w:rPr>
  </w:style>
  <w:style w:type="paragraph" w:styleId="BalloonText">
    <w:name w:val="Balloon Text"/>
    <w:basedOn w:val="Normal"/>
    <w:link w:val="BalloonTextChar"/>
    <w:uiPriority w:val="99"/>
    <w:semiHidden/>
    <w:unhideWhenUsed/>
    <w:rsid w:val="004640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0AF"/>
    <w:rPr>
      <w:rFonts w:ascii="Segoe UI" w:eastAsia="Courier New" w:hAnsi="Segoe UI" w:cs="Segoe UI"/>
      <w:color w:val="000000"/>
      <w:sz w:val="18"/>
      <w:szCs w:val="18"/>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745</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2018-01-22T09:33:00Z</cp:lastPrinted>
  <dcterms:created xsi:type="dcterms:W3CDTF">2018-01-22T12:57:00Z</dcterms:created>
  <dcterms:modified xsi:type="dcterms:W3CDTF">2018-01-22T12:57:00Z</dcterms:modified>
</cp:coreProperties>
</file>