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DC2B31" w:rsidRPr="00B77C46" w:rsidRDefault="00C13CCC" w:rsidP="001A1FA3">
      <w:pPr>
        <w:autoSpaceDE/>
        <w:autoSpaceDN/>
        <w:jc w:val="center"/>
        <w:rPr>
          <w:rFonts w:ascii="Times New Roman" w:eastAsia="Times New Roman" w:hAnsi="Times New Roman"/>
          <w:sz w:val="24"/>
          <w:szCs w:val="24"/>
        </w:rPr>
      </w:pPr>
      <w:r w:rsidRPr="00B77C46">
        <w:rPr>
          <w:rStyle w:val="sden1"/>
          <w:rFonts w:ascii="Times New Roman" w:eastAsia="Times New Roman" w:hAnsi="Times New Roman"/>
          <w:color w:val="auto"/>
          <w:sz w:val="24"/>
          <w:szCs w:val="24"/>
          <w:specVanish w:val="0"/>
        </w:rPr>
        <w:t xml:space="preserve">ORDIN nr. </w:t>
      </w:r>
    </w:p>
    <w:p w:rsidR="00DC2B31" w:rsidRPr="00B77C46" w:rsidRDefault="00C13CCC" w:rsidP="001A1FA3">
      <w:pPr>
        <w:pStyle w:val="shdr"/>
        <w:jc w:val="center"/>
        <w:rPr>
          <w:rFonts w:ascii="Times New Roman" w:hAnsi="Times New Roman"/>
          <w:color w:val="auto"/>
          <w:sz w:val="24"/>
          <w:szCs w:val="24"/>
        </w:rPr>
      </w:pPr>
      <w:r w:rsidRPr="00B77C46">
        <w:rPr>
          <w:rFonts w:ascii="Times New Roman" w:hAnsi="Times New Roman"/>
          <w:color w:val="auto"/>
          <w:sz w:val="24"/>
          <w:szCs w:val="24"/>
        </w:rPr>
        <w:t>privind aprobarea tarifelor şi contribuţiilor băneşti percepute de Autoritatea Naţională de Reglementare în Domeniul Energiei în anul 20</w:t>
      </w:r>
      <w:r w:rsidR="00E97B5E" w:rsidRPr="00B77C46">
        <w:rPr>
          <w:rFonts w:ascii="Times New Roman" w:hAnsi="Times New Roman"/>
          <w:color w:val="auto"/>
          <w:sz w:val="24"/>
          <w:szCs w:val="24"/>
        </w:rPr>
        <w:t>20</w:t>
      </w:r>
    </w:p>
    <w:p w:rsidR="00F65BFB" w:rsidRPr="00B77C46" w:rsidRDefault="00F65BFB" w:rsidP="001A1FA3">
      <w:pPr>
        <w:pStyle w:val="shdr"/>
        <w:jc w:val="center"/>
        <w:rPr>
          <w:rFonts w:ascii="Times New Roman" w:hAnsi="Times New Roman"/>
          <w:color w:val="auto"/>
          <w:sz w:val="24"/>
          <w:szCs w:val="24"/>
        </w:rPr>
      </w:pPr>
    </w:p>
    <w:p w:rsidR="00F65BFB" w:rsidRPr="00B77C46" w:rsidRDefault="00F65BFB" w:rsidP="00F65BFB">
      <w:pPr>
        <w:jc w:val="both"/>
        <w:rPr>
          <w:rFonts w:ascii="Times New Roman" w:hAnsi="Times New Roman"/>
          <w:sz w:val="24"/>
          <w:szCs w:val="24"/>
        </w:rPr>
      </w:pPr>
      <w:r w:rsidRPr="00B77C46">
        <w:rPr>
          <w:rFonts w:ascii="Times New Roman" w:hAnsi="Times New Roman"/>
          <w:sz w:val="24"/>
          <w:szCs w:val="24"/>
        </w:rPr>
        <w:t>Având în vedere dispozițiile art. 2 alin. (2) din Ordonanța de urgență a Guvernului nr. 33/2007 privind organizarea și funcționarea Autorității Naționale de Reglementare în Domeniul Energiei, aprobată cu modificări și completări prin Legea nr. 160/2012, cu modificările și completările ulterioare, precum și dispozițiile Legii nr. 121/2014 privind eficiența energetică, cu modificările și completările ulterioare,</w:t>
      </w:r>
    </w:p>
    <w:p w:rsidR="00F65BFB" w:rsidRPr="00B77C46" w:rsidRDefault="00F65BFB" w:rsidP="00F65BFB">
      <w:pPr>
        <w:jc w:val="both"/>
        <w:rPr>
          <w:rFonts w:ascii="Times New Roman" w:hAnsi="Times New Roman"/>
          <w:sz w:val="24"/>
          <w:szCs w:val="24"/>
        </w:rPr>
      </w:pPr>
      <w:r w:rsidRPr="00B77C46">
        <w:rPr>
          <w:rFonts w:ascii="Times New Roman" w:hAnsi="Times New Roman"/>
          <w:sz w:val="24"/>
          <w:szCs w:val="24"/>
        </w:rPr>
        <w:t xml:space="preserve">în temeiul art. 2 alin.(3) din Ordonanța de urgență a Guvernului nr. 33/2007, aprobată cu modificări și completări prin Legea nr. 160/2012, cu modificările și completările ulterioare, </w:t>
      </w:r>
    </w:p>
    <w:p w:rsidR="00F65BFB" w:rsidRPr="00B77C46" w:rsidRDefault="00F65BFB" w:rsidP="002A514D">
      <w:pPr>
        <w:spacing w:line="360" w:lineRule="auto"/>
        <w:jc w:val="center"/>
        <w:divId w:val="727924097"/>
        <w:rPr>
          <w:rFonts w:ascii="Times New Roman" w:hAnsi="Times New Roman"/>
          <w:sz w:val="24"/>
          <w:szCs w:val="24"/>
        </w:rPr>
      </w:pPr>
      <w:r w:rsidRPr="00B77C46">
        <w:rPr>
          <w:rFonts w:ascii="Times New Roman" w:hAnsi="Times New Roman"/>
          <w:b/>
          <w:sz w:val="24"/>
          <w:szCs w:val="24"/>
        </w:rPr>
        <w:t xml:space="preserve">Președintele Autorității Naționale de Reglementare în Domeniul Energiei </w:t>
      </w:r>
      <w:r w:rsidRPr="00B77C46">
        <w:rPr>
          <w:rFonts w:ascii="Times New Roman" w:hAnsi="Times New Roman"/>
          <w:sz w:val="24"/>
          <w:szCs w:val="24"/>
        </w:rPr>
        <w:t>emite următorul</w:t>
      </w:r>
    </w:p>
    <w:p w:rsidR="00F65BFB" w:rsidRPr="00B77C46" w:rsidRDefault="00F65BFB" w:rsidP="00F65BFB">
      <w:pPr>
        <w:spacing w:line="360" w:lineRule="auto"/>
        <w:jc w:val="center"/>
        <w:divId w:val="727924097"/>
        <w:rPr>
          <w:rFonts w:ascii="Times New Roman" w:hAnsi="Times New Roman"/>
          <w:b/>
          <w:caps/>
          <w:sz w:val="24"/>
          <w:szCs w:val="24"/>
        </w:rPr>
      </w:pPr>
      <w:r w:rsidRPr="00B77C46">
        <w:rPr>
          <w:rFonts w:ascii="Times New Roman" w:hAnsi="Times New Roman"/>
          <w:b/>
          <w:caps/>
          <w:sz w:val="24"/>
          <w:szCs w:val="24"/>
        </w:rPr>
        <w:t>ordin</w:t>
      </w:r>
    </w:p>
    <w:p w:rsidR="00DC2B31" w:rsidRPr="00B77C46" w:rsidRDefault="00C13CCC" w:rsidP="003056FF">
      <w:pPr>
        <w:pStyle w:val="sartttl"/>
        <w:jc w:val="both"/>
        <w:divId w:val="727924097"/>
        <w:rPr>
          <w:rFonts w:ascii="Times New Roman" w:hAnsi="Times New Roman"/>
          <w:color w:val="auto"/>
          <w:sz w:val="24"/>
          <w:szCs w:val="24"/>
        </w:rPr>
      </w:pPr>
      <w:r w:rsidRPr="00B77C46">
        <w:rPr>
          <w:rFonts w:ascii="Times New Roman" w:hAnsi="Times New Roman"/>
          <w:color w:val="auto"/>
          <w:sz w:val="24"/>
          <w:szCs w:val="24"/>
        </w:rPr>
        <w:t>Articolul 1</w:t>
      </w:r>
      <w:r w:rsidR="002A514D" w:rsidRPr="00B77C46">
        <w:rPr>
          <w:rFonts w:ascii="Times New Roman" w:hAnsi="Times New Roman"/>
          <w:color w:val="auto"/>
          <w:sz w:val="24"/>
          <w:szCs w:val="24"/>
        </w:rPr>
        <w:t xml:space="preserve"> </w:t>
      </w:r>
      <w:r w:rsidR="003056FF" w:rsidRPr="00B77C46">
        <w:rPr>
          <w:rFonts w:ascii="Times New Roman" w:hAnsi="Times New Roman"/>
          <w:color w:val="auto"/>
          <w:sz w:val="24"/>
          <w:szCs w:val="24"/>
        </w:rPr>
        <w:t xml:space="preserve">- </w:t>
      </w:r>
      <w:r w:rsidRPr="00B77C46">
        <w:rPr>
          <w:rStyle w:val="spar3"/>
          <w:rFonts w:ascii="Times New Roman" w:hAnsi="Times New Roman"/>
          <w:b w:val="0"/>
          <w:bCs w:val="0"/>
          <w:color w:val="auto"/>
          <w:sz w:val="24"/>
          <w:szCs w:val="24"/>
          <w:specVanish w:val="0"/>
        </w:rPr>
        <w:t xml:space="preserve">Se aprobă tariful perceput operatorilor economici care desfăşoară activităţi în sectorul energiei electrice, termice şi al gazelor naturale pentru acordarea de autorizaţii şi licenţe, conform </w:t>
      </w:r>
      <w:r w:rsidRPr="00B77C46">
        <w:rPr>
          <w:rStyle w:val="slgi1"/>
          <w:rFonts w:ascii="Times New Roman" w:hAnsi="Times New Roman"/>
          <w:b w:val="0"/>
          <w:bCs w:val="0"/>
          <w:color w:val="auto"/>
          <w:sz w:val="24"/>
          <w:szCs w:val="24"/>
          <w:u w:val="none"/>
        </w:rPr>
        <w:t>anexei nr. 1</w:t>
      </w:r>
      <w:r w:rsidRPr="00B77C46">
        <w:rPr>
          <w:rStyle w:val="spar3"/>
          <w:rFonts w:ascii="Times New Roman" w:hAnsi="Times New Roman"/>
          <w:b w:val="0"/>
          <w:bCs w:val="0"/>
          <w:color w:val="auto"/>
          <w:sz w:val="24"/>
          <w:szCs w:val="24"/>
          <w:specVanish w:val="0"/>
        </w:rPr>
        <w:t xml:space="preserve">, şi tariful perceput pentru emiterea de atestate şi autorizaţii operatorilor economici care prestează servicii de proiectare, execuţie, verificare şi exploatare instalaţii electrice şi de gaze naturale, conform </w:t>
      </w:r>
      <w:r w:rsidRPr="00B77C46">
        <w:rPr>
          <w:rStyle w:val="slgi1"/>
          <w:rFonts w:ascii="Times New Roman" w:hAnsi="Times New Roman"/>
          <w:b w:val="0"/>
          <w:bCs w:val="0"/>
          <w:color w:val="auto"/>
          <w:sz w:val="24"/>
          <w:szCs w:val="24"/>
          <w:u w:val="none"/>
        </w:rPr>
        <w:t>anexei nr. 2</w:t>
      </w:r>
      <w:r w:rsidRPr="00B77C46">
        <w:rPr>
          <w:rStyle w:val="spar3"/>
          <w:rFonts w:ascii="Times New Roman" w:hAnsi="Times New Roman"/>
          <w:b w:val="0"/>
          <w:bCs w:val="0"/>
          <w:color w:val="auto"/>
          <w:sz w:val="24"/>
          <w:szCs w:val="24"/>
          <w:specVanish w:val="0"/>
        </w:rPr>
        <w:t>.</w:t>
      </w:r>
    </w:p>
    <w:p w:rsidR="002A514D" w:rsidRPr="00B77C46" w:rsidRDefault="00C13CCC" w:rsidP="002A514D">
      <w:pPr>
        <w:pStyle w:val="sartttl"/>
        <w:spacing w:after="72"/>
        <w:ind w:left="72"/>
        <w:jc w:val="both"/>
        <w:divId w:val="156582910"/>
        <w:rPr>
          <w:rFonts w:ascii="Times New Roman" w:hAnsi="Times New Roman"/>
          <w:color w:val="auto"/>
          <w:sz w:val="24"/>
          <w:szCs w:val="24"/>
        </w:rPr>
      </w:pPr>
      <w:r w:rsidRPr="00B77C46">
        <w:rPr>
          <w:rFonts w:ascii="Times New Roman" w:hAnsi="Times New Roman"/>
          <w:color w:val="auto"/>
          <w:sz w:val="24"/>
          <w:szCs w:val="24"/>
        </w:rPr>
        <w:t>Articolul 2</w:t>
      </w:r>
      <w:r w:rsidR="002A514D" w:rsidRPr="00B77C46">
        <w:rPr>
          <w:rFonts w:ascii="Times New Roman" w:hAnsi="Times New Roman"/>
          <w:color w:val="auto"/>
          <w:sz w:val="24"/>
          <w:szCs w:val="24"/>
        </w:rPr>
        <w:t xml:space="preserve"> </w:t>
      </w:r>
      <w:r w:rsidR="003056FF" w:rsidRPr="00B77C46">
        <w:rPr>
          <w:rFonts w:ascii="Times New Roman" w:hAnsi="Times New Roman"/>
          <w:color w:val="auto"/>
          <w:sz w:val="24"/>
          <w:szCs w:val="24"/>
        </w:rPr>
        <w:t xml:space="preserve">- </w:t>
      </w:r>
      <w:r w:rsidRPr="00B77C46">
        <w:rPr>
          <w:rStyle w:val="spar3"/>
          <w:rFonts w:ascii="Times New Roman" w:hAnsi="Times New Roman"/>
          <w:b w:val="0"/>
          <w:bCs w:val="0"/>
          <w:color w:val="auto"/>
          <w:sz w:val="24"/>
          <w:szCs w:val="24"/>
          <w:specVanish w:val="0"/>
        </w:rPr>
        <w:t xml:space="preserve">Se aprobă tariful perceput pentru autorizarea persoanelor fizice care desfăşoară activităţi în sectorul energiei electrice, termice şi gazelor naturale, conform </w:t>
      </w:r>
      <w:r w:rsidRPr="00B77C46">
        <w:rPr>
          <w:rStyle w:val="slgi1"/>
          <w:rFonts w:ascii="Times New Roman" w:hAnsi="Times New Roman"/>
          <w:b w:val="0"/>
          <w:bCs w:val="0"/>
          <w:color w:val="auto"/>
          <w:sz w:val="24"/>
          <w:szCs w:val="24"/>
          <w:u w:val="none"/>
        </w:rPr>
        <w:t>anexei nr. 3</w:t>
      </w:r>
      <w:r w:rsidRPr="00B77C46">
        <w:rPr>
          <w:rStyle w:val="spar3"/>
          <w:rFonts w:ascii="Times New Roman" w:hAnsi="Times New Roman"/>
          <w:b w:val="0"/>
          <w:bCs w:val="0"/>
          <w:color w:val="auto"/>
          <w:sz w:val="24"/>
          <w:szCs w:val="24"/>
          <w:specVanish w:val="0"/>
        </w:rPr>
        <w:t xml:space="preserve">. </w:t>
      </w:r>
    </w:p>
    <w:p w:rsidR="00DC2B31" w:rsidRPr="00B77C46" w:rsidRDefault="00C13CCC" w:rsidP="002A514D">
      <w:pPr>
        <w:pStyle w:val="sartttl"/>
        <w:spacing w:after="72"/>
        <w:ind w:left="72"/>
        <w:jc w:val="both"/>
        <w:divId w:val="156582910"/>
        <w:rPr>
          <w:rFonts w:ascii="Times New Roman" w:hAnsi="Times New Roman"/>
          <w:color w:val="auto"/>
          <w:sz w:val="24"/>
          <w:szCs w:val="24"/>
        </w:rPr>
      </w:pPr>
      <w:r w:rsidRPr="00B77C46">
        <w:rPr>
          <w:rFonts w:ascii="Times New Roman" w:hAnsi="Times New Roman"/>
          <w:color w:val="auto"/>
          <w:sz w:val="24"/>
          <w:szCs w:val="24"/>
        </w:rPr>
        <w:t>Articolul 3</w:t>
      </w:r>
      <w:r w:rsidR="002A514D" w:rsidRPr="00B77C46">
        <w:rPr>
          <w:rFonts w:ascii="Times New Roman" w:hAnsi="Times New Roman"/>
          <w:color w:val="auto"/>
          <w:sz w:val="24"/>
          <w:szCs w:val="24"/>
        </w:rPr>
        <w:t xml:space="preserve"> - </w:t>
      </w:r>
      <w:r w:rsidRPr="00B77C46">
        <w:rPr>
          <w:rStyle w:val="salnttl1"/>
          <w:rFonts w:ascii="Times New Roman" w:eastAsia="Times New Roman" w:hAnsi="Times New Roman"/>
          <w:color w:val="auto"/>
          <w:sz w:val="24"/>
          <w:szCs w:val="24"/>
          <w:specVanish w:val="0"/>
        </w:rPr>
        <w:t>(1)</w:t>
      </w:r>
      <w:r w:rsidRPr="00B77C46">
        <w:rPr>
          <w:rStyle w:val="salnbdy"/>
          <w:rFonts w:ascii="Times New Roman" w:eastAsia="Times New Roman" w:hAnsi="Times New Roman"/>
          <w:color w:val="auto"/>
          <w:sz w:val="24"/>
          <w:szCs w:val="24"/>
        </w:rPr>
        <w:t xml:space="preserve"> </w:t>
      </w:r>
      <w:r w:rsidR="00235794" w:rsidRPr="00B77C46">
        <w:rPr>
          <w:rStyle w:val="salnbdy"/>
          <w:rFonts w:ascii="Times New Roman" w:eastAsia="Times New Roman" w:hAnsi="Times New Roman"/>
          <w:b w:val="0"/>
          <w:color w:val="auto"/>
          <w:sz w:val="24"/>
          <w:szCs w:val="24"/>
        </w:rPr>
        <w:t xml:space="preserve">Se aprobă tariful şi </w:t>
      </w:r>
      <w:r w:rsidRPr="00B77C46">
        <w:rPr>
          <w:rStyle w:val="salnbdy"/>
          <w:rFonts w:ascii="Times New Roman" w:eastAsia="Times New Roman" w:hAnsi="Times New Roman"/>
          <w:b w:val="0"/>
          <w:color w:val="auto"/>
          <w:sz w:val="24"/>
          <w:szCs w:val="24"/>
        </w:rPr>
        <w:t>contribuţia băne</w:t>
      </w:r>
      <w:r w:rsidR="00235794" w:rsidRPr="00B77C46">
        <w:rPr>
          <w:rStyle w:val="salnbdy"/>
          <w:rFonts w:ascii="Times New Roman" w:eastAsia="Times New Roman" w:hAnsi="Times New Roman"/>
          <w:b w:val="0"/>
          <w:color w:val="auto"/>
          <w:sz w:val="24"/>
          <w:szCs w:val="24"/>
        </w:rPr>
        <w:t>ască percepute</w:t>
      </w:r>
      <w:r w:rsidRPr="00B77C46">
        <w:rPr>
          <w:rStyle w:val="salnbdy"/>
          <w:rFonts w:ascii="Times New Roman" w:eastAsia="Times New Roman" w:hAnsi="Times New Roman"/>
          <w:b w:val="0"/>
          <w:color w:val="auto"/>
          <w:sz w:val="24"/>
          <w:szCs w:val="24"/>
        </w:rPr>
        <w:t xml:space="preserve"> anual de Autoritatea Naţională de Reglementare în Domeniul Energiei de la operatorii economici care desfăşoară activităţi în sectorul energiei electrice, termice şi gazelor naturale, care, potrivit legii, se află în competenţa de reglementare a Autorităţii Naţionale de Reglementare în Domeniul Energiei.</w:t>
      </w:r>
    </w:p>
    <w:p w:rsidR="00DC2B31" w:rsidRPr="00B77C46" w:rsidRDefault="00C13CCC" w:rsidP="002A514D">
      <w:pPr>
        <w:autoSpaceDE/>
        <w:autoSpaceDN/>
        <w:jc w:val="both"/>
        <w:divId w:val="16467746"/>
        <w:rPr>
          <w:rFonts w:ascii="Times New Roman" w:eastAsia="Times New Roman" w:hAnsi="Times New Roman"/>
          <w:sz w:val="24"/>
          <w:szCs w:val="24"/>
          <w:shd w:val="clear" w:color="auto" w:fill="FFFFFF"/>
        </w:rPr>
      </w:pPr>
      <w:r w:rsidRPr="00B77C46">
        <w:rPr>
          <w:rStyle w:val="salnttl1"/>
          <w:rFonts w:ascii="Times New Roman" w:eastAsia="Times New Roman" w:hAnsi="Times New Roman"/>
          <w:b w:val="0"/>
          <w:color w:val="auto"/>
          <w:sz w:val="24"/>
          <w:szCs w:val="24"/>
          <w:specVanish w:val="0"/>
        </w:rPr>
        <w:t>(2)</w:t>
      </w:r>
      <w:r w:rsidRPr="00B77C46">
        <w:rPr>
          <w:rStyle w:val="salnbdy"/>
          <w:rFonts w:ascii="Times New Roman" w:eastAsia="Times New Roman" w:hAnsi="Times New Roman"/>
          <w:color w:val="auto"/>
          <w:sz w:val="24"/>
          <w:szCs w:val="24"/>
        </w:rPr>
        <w:t xml:space="preserve">Valoarea </w:t>
      </w:r>
      <w:r w:rsidR="00235794" w:rsidRPr="00B77C46">
        <w:rPr>
          <w:rStyle w:val="salnbdy"/>
          <w:rFonts w:ascii="Times New Roman" w:eastAsia="Times New Roman" w:hAnsi="Times New Roman"/>
          <w:color w:val="auto"/>
          <w:sz w:val="24"/>
          <w:szCs w:val="24"/>
        </w:rPr>
        <w:t xml:space="preserve">tarifului şi </w:t>
      </w:r>
      <w:r w:rsidRPr="00B77C46">
        <w:rPr>
          <w:rStyle w:val="salnbdy"/>
          <w:rFonts w:ascii="Times New Roman" w:eastAsia="Times New Roman" w:hAnsi="Times New Roman"/>
          <w:color w:val="auto"/>
          <w:sz w:val="24"/>
          <w:szCs w:val="24"/>
        </w:rPr>
        <w:t xml:space="preserve">contribuţiei băneşti prevăzute la </w:t>
      </w:r>
      <w:r w:rsidRPr="00B77C46">
        <w:rPr>
          <w:rStyle w:val="slgi1"/>
          <w:rFonts w:ascii="Times New Roman" w:eastAsia="Times New Roman" w:hAnsi="Times New Roman"/>
          <w:color w:val="auto"/>
          <w:sz w:val="24"/>
          <w:szCs w:val="24"/>
          <w:u w:val="none"/>
        </w:rPr>
        <w:t>alin. (1)</w:t>
      </w:r>
      <w:r w:rsidRPr="00B77C46">
        <w:rPr>
          <w:rStyle w:val="salnbdy"/>
          <w:rFonts w:ascii="Times New Roman" w:eastAsia="Times New Roman" w:hAnsi="Times New Roman"/>
          <w:color w:val="auto"/>
          <w:sz w:val="24"/>
          <w:szCs w:val="24"/>
        </w:rPr>
        <w:t xml:space="preserve"> şi condiţiile de achitare a acesteia sunt prevăzute în </w:t>
      </w:r>
      <w:r w:rsidRPr="00B77C46">
        <w:rPr>
          <w:rStyle w:val="slgi1"/>
          <w:rFonts w:ascii="Times New Roman" w:eastAsia="Times New Roman" w:hAnsi="Times New Roman"/>
          <w:color w:val="auto"/>
          <w:sz w:val="24"/>
          <w:szCs w:val="24"/>
          <w:u w:val="none"/>
        </w:rPr>
        <w:t>anexa nr. 4</w:t>
      </w:r>
      <w:r w:rsidRPr="00B77C46">
        <w:rPr>
          <w:rStyle w:val="salnbdy"/>
          <w:rFonts w:ascii="Times New Roman" w:eastAsia="Times New Roman" w:hAnsi="Times New Roman"/>
          <w:color w:val="auto"/>
          <w:sz w:val="24"/>
          <w:szCs w:val="24"/>
        </w:rPr>
        <w:t xml:space="preserve">. </w:t>
      </w:r>
    </w:p>
    <w:p w:rsidR="00DC2B31" w:rsidRPr="00B77C46" w:rsidRDefault="00C13CCC" w:rsidP="002A514D">
      <w:pPr>
        <w:pStyle w:val="sartttl"/>
        <w:jc w:val="both"/>
        <w:rPr>
          <w:rFonts w:ascii="Times New Roman" w:eastAsia="Times New Roman" w:hAnsi="Times New Roman"/>
          <w:sz w:val="24"/>
          <w:szCs w:val="24"/>
          <w:shd w:val="clear" w:color="auto" w:fill="FFFFFF"/>
        </w:rPr>
      </w:pPr>
      <w:r w:rsidRPr="00B77C46">
        <w:rPr>
          <w:rFonts w:ascii="Times New Roman" w:hAnsi="Times New Roman"/>
          <w:color w:val="auto"/>
          <w:sz w:val="24"/>
          <w:szCs w:val="24"/>
        </w:rPr>
        <w:t>Articolul 4</w:t>
      </w:r>
      <w:r w:rsidR="002A514D" w:rsidRPr="00B77C46">
        <w:rPr>
          <w:rFonts w:ascii="Times New Roman" w:hAnsi="Times New Roman"/>
          <w:color w:val="auto"/>
          <w:sz w:val="24"/>
          <w:szCs w:val="24"/>
        </w:rPr>
        <w:t xml:space="preserve"> - </w:t>
      </w:r>
      <w:r w:rsidRPr="00B77C46">
        <w:rPr>
          <w:rStyle w:val="salnttl1"/>
          <w:rFonts w:ascii="Times New Roman" w:eastAsia="Times New Roman" w:hAnsi="Times New Roman"/>
          <w:color w:val="auto"/>
          <w:sz w:val="24"/>
          <w:szCs w:val="24"/>
          <w:specVanish w:val="0"/>
        </w:rPr>
        <w:t>(1)</w:t>
      </w:r>
      <w:r w:rsidRPr="00B77C46">
        <w:rPr>
          <w:rStyle w:val="salnbdy"/>
          <w:rFonts w:ascii="Times New Roman" w:eastAsia="Times New Roman" w:hAnsi="Times New Roman"/>
          <w:color w:val="auto"/>
          <w:sz w:val="24"/>
          <w:szCs w:val="24"/>
        </w:rPr>
        <w:t xml:space="preserve"> </w:t>
      </w:r>
      <w:r w:rsidRPr="00B77C46">
        <w:rPr>
          <w:rStyle w:val="salnbdy"/>
          <w:rFonts w:ascii="Times New Roman" w:eastAsia="Times New Roman" w:hAnsi="Times New Roman"/>
          <w:b w:val="0"/>
          <w:color w:val="auto"/>
          <w:sz w:val="24"/>
          <w:szCs w:val="24"/>
        </w:rPr>
        <w:t>Tariful şi contribuţia bănească se achită în contul Autorităţii Naţionale de Reglementare în Domeniul Energiei RO98TREZ70020F160300XXXX deschis la Activitatea de Trezorerie şi Contabilitate Publică a Municipiului Bucureşti.</w:t>
      </w:r>
    </w:p>
    <w:p w:rsidR="00DC2B31" w:rsidRPr="00B77C46" w:rsidRDefault="00C13CCC">
      <w:pPr>
        <w:autoSpaceDE/>
        <w:autoSpaceDN/>
        <w:jc w:val="both"/>
        <w:divId w:val="1885285812"/>
        <w:rPr>
          <w:rFonts w:ascii="Times New Roman" w:eastAsia="Times New Roman" w:hAnsi="Times New Roman"/>
          <w:sz w:val="24"/>
          <w:szCs w:val="24"/>
          <w:shd w:val="clear" w:color="auto" w:fill="FFFFFF"/>
        </w:rPr>
      </w:pPr>
      <w:r w:rsidRPr="00B77C46">
        <w:rPr>
          <w:rStyle w:val="salnttl1"/>
          <w:rFonts w:ascii="Times New Roman" w:eastAsia="Times New Roman" w:hAnsi="Times New Roman"/>
          <w:b w:val="0"/>
          <w:color w:val="auto"/>
          <w:sz w:val="24"/>
          <w:szCs w:val="24"/>
          <w:specVanish w:val="0"/>
        </w:rPr>
        <w:t>(2)</w:t>
      </w:r>
      <w:r w:rsidRPr="00B77C46">
        <w:rPr>
          <w:rStyle w:val="salnbdy"/>
          <w:rFonts w:ascii="Times New Roman" w:eastAsia="Times New Roman" w:hAnsi="Times New Roman"/>
          <w:color w:val="auto"/>
          <w:sz w:val="24"/>
          <w:szCs w:val="24"/>
        </w:rPr>
        <w:t xml:space="preserve"> În cazul neachitării la scadenţă a facturilor aferente tarifului şi contribuţiei prevăzute în prezentul ordin, respectiv în termen de 20 de zile de la data emiterii acestora, pentru fiecare zi de întârziere la plată se percepe o sumă egală cu nivelul dobânzilor şi penalităţilor de întârziere datorate pentru neplata la termen a obligaţiilor bugetare, conform prevederilor legale în vigoare.</w:t>
      </w:r>
    </w:p>
    <w:p w:rsidR="00DC2B31" w:rsidRPr="00B77C46" w:rsidRDefault="00C13CCC" w:rsidP="00E32CBC">
      <w:pPr>
        <w:pStyle w:val="sartttl"/>
        <w:jc w:val="both"/>
        <w:divId w:val="844251927"/>
        <w:rPr>
          <w:rFonts w:ascii="Times New Roman" w:hAnsi="Times New Roman"/>
          <w:color w:val="auto"/>
          <w:sz w:val="24"/>
          <w:szCs w:val="24"/>
        </w:rPr>
      </w:pPr>
      <w:r w:rsidRPr="00B77C46">
        <w:rPr>
          <w:rFonts w:ascii="Times New Roman" w:hAnsi="Times New Roman"/>
          <w:color w:val="auto"/>
          <w:sz w:val="24"/>
          <w:szCs w:val="24"/>
        </w:rPr>
        <w:t>Articolul 5</w:t>
      </w:r>
      <w:r w:rsidR="002A514D" w:rsidRPr="00B77C46">
        <w:rPr>
          <w:rFonts w:ascii="Times New Roman" w:hAnsi="Times New Roman"/>
          <w:color w:val="auto"/>
          <w:sz w:val="24"/>
          <w:szCs w:val="24"/>
        </w:rPr>
        <w:t xml:space="preserve"> </w:t>
      </w:r>
      <w:r w:rsidR="003056FF" w:rsidRPr="00B77C46">
        <w:rPr>
          <w:rFonts w:ascii="Times New Roman" w:hAnsi="Times New Roman"/>
          <w:color w:val="auto"/>
          <w:sz w:val="24"/>
          <w:szCs w:val="24"/>
        </w:rPr>
        <w:t xml:space="preserve">- </w:t>
      </w:r>
      <w:r w:rsidRPr="00B77C46">
        <w:rPr>
          <w:rStyle w:val="slgi1"/>
          <w:rFonts w:ascii="Times New Roman" w:hAnsi="Times New Roman"/>
          <w:b w:val="0"/>
          <w:bCs w:val="0"/>
          <w:color w:val="auto"/>
          <w:sz w:val="24"/>
          <w:szCs w:val="24"/>
          <w:u w:val="none"/>
        </w:rPr>
        <w:t>Anexele nr. 1-4</w:t>
      </w:r>
      <w:r w:rsidRPr="00B77C46">
        <w:rPr>
          <w:rStyle w:val="spar3"/>
          <w:rFonts w:ascii="Times New Roman" w:hAnsi="Times New Roman"/>
          <w:b w:val="0"/>
          <w:bCs w:val="0"/>
          <w:color w:val="auto"/>
          <w:sz w:val="24"/>
          <w:szCs w:val="24"/>
          <w:specVanish w:val="0"/>
        </w:rPr>
        <w:t xml:space="preserve"> fac parte integrantă din prezentul ordin.</w:t>
      </w:r>
    </w:p>
    <w:p w:rsidR="00DC2B31" w:rsidRPr="00B77C46" w:rsidRDefault="00C13CCC" w:rsidP="00E32CBC">
      <w:pPr>
        <w:pStyle w:val="sartttl"/>
        <w:jc w:val="both"/>
        <w:divId w:val="1986859598"/>
        <w:rPr>
          <w:rStyle w:val="salnbdy"/>
          <w:rFonts w:ascii="Times New Roman" w:eastAsia="Times New Roman" w:hAnsi="Times New Roman"/>
          <w:b w:val="0"/>
          <w:bCs w:val="0"/>
          <w:color w:val="auto"/>
          <w:sz w:val="24"/>
          <w:szCs w:val="24"/>
        </w:rPr>
      </w:pPr>
      <w:r w:rsidRPr="00B77C46">
        <w:rPr>
          <w:rFonts w:ascii="Times New Roman" w:hAnsi="Times New Roman"/>
          <w:color w:val="auto"/>
          <w:sz w:val="24"/>
          <w:szCs w:val="24"/>
        </w:rPr>
        <w:t>Articolul 6</w:t>
      </w:r>
      <w:r w:rsidR="002A514D" w:rsidRPr="00B77C46">
        <w:rPr>
          <w:rFonts w:ascii="Times New Roman" w:hAnsi="Times New Roman"/>
          <w:color w:val="auto"/>
          <w:sz w:val="24"/>
          <w:szCs w:val="24"/>
        </w:rPr>
        <w:t xml:space="preserve"> </w:t>
      </w:r>
      <w:r w:rsidR="003056FF" w:rsidRPr="00B77C46">
        <w:rPr>
          <w:rStyle w:val="salnbdy"/>
          <w:rFonts w:ascii="Times New Roman" w:eastAsia="Times New Roman" w:hAnsi="Times New Roman"/>
          <w:b w:val="0"/>
          <w:bCs w:val="0"/>
          <w:color w:val="auto"/>
          <w:sz w:val="24"/>
          <w:szCs w:val="24"/>
        </w:rPr>
        <w:t>-</w:t>
      </w:r>
      <w:r w:rsidR="002A514D" w:rsidRPr="00B77C46">
        <w:rPr>
          <w:rStyle w:val="salnbdy"/>
          <w:rFonts w:ascii="Times New Roman" w:eastAsia="Times New Roman" w:hAnsi="Times New Roman"/>
          <w:b w:val="0"/>
          <w:bCs w:val="0"/>
          <w:color w:val="auto"/>
          <w:sz w:val="24"/>
          <w:szCs w:val="24"/>
        </w:rPr>
        <w:t xml:space="preserve"> </w:t>
      </w:r>
      <w:r w:rsidRPr="00B77C46">
        <w:rPr>
          <w:rStyle w:val="salnbdy"/>
          <w:rFonts w:ascii="Times New Roman" w:eastAsia="Times New Roman" w:hAnsi="Times New Roman"/>
          <w:b w:val="0"/>
          <w:bCs w:val="0"/>
          <w:color w:val="auto"/>
          <w:sz w:val="24"/>
          <w:szCs w:val="24"/>
        </w:rPr>
        <w:t>Entităţile organizatorice din cadrul Autorităţii Naţionale de Reglementare în Domeniul Energiei, precum şi persoanele fizice şi juridice a căror activitate, potrivit legii, se află în competenţa de reglementare a acesteia vor duce la îndeplinire prevederile prezentului ordin.</w:t>
      </w:r>
    </w:p>
    <w:p w:rsidR="00DC2B31" w:rsidRPr="00B77C46" w:rsidRDefault="00C13CCC" w:rsidP="00E32CBC">
      <w:pPr>
        <w:pStyle w:val="sartttl"/>
        <w:ind w:left="72" w:firstLine="72"/>
        <w:jc w:val="both"/>
        <w:divId w:val="1144616796"/>
        <w:rPr>
          <w:rStyle w:val="salnbdy"/>
          <w:rFonts w:ascii="Times New Roman" w:eastAsia="Times New Roman" w:hAnsi="Times New Roman"/>
          <w:b w:val="0"/>
          <w:bCs w:val="0"/>
          <w:color w:val="auto"/>
          <w:sz w:val="24"/>
          <w:szCs w:val="24"/>
        </w:rPr>
      </w:pPr>
      <w:r w:rsidRPr="00B77C46">
        <w:rPr>
          <w:rFonts w:ascii="Times New Roman" w:hAnsi="Times New Roman"/>
          <w:color w:val="auto"/>
          <w:sz w:val="24"/>
          <w:szCs w:val="24"/>
        </w:rPr>
        <w:t>Articolul 7</w:t>
      </w:r>
      <w:r w:rsidR="002A514D" w:rsidRPr="00B77C46">
        <w:rPr>
          <w:rFonts w:ascii="Times New Roman" w:hAnsi="Times New Roman"/>
          <w:color w:val="auto"/>
          <w:sz w:val="24"/>
          <w:szCs w:val="24"/>
        </w:rPr>
        <w:t xml:space="preserve"> </w:t>
      </w:r>
      <w:r w:rsidR="003056FF" w:rsidRPr="00B77C46">
        <w:rPr>
          <w:rFonts w:ascii="Times New Roman" w:hAnsi="Times New Roman"/>
          <w:color w:val="auto"/>
          <w:sz w:val="24"/>
          <w:szCs w:val="24"/>
        </w:rPr>
        <w:t>-</w:t>
      </w:r>
      <w:r w:rsidR="002A514D" w:rsidRPr="00B77C46">
        <w:rPr>
          <w:rFonts w:ascii="Times New Roman" w:hAnsi="Times New Roman"/>
          <w:color w:val="auto"/>
          <w:sz w:val="24"/>
          <w:szCs w:val="24"/>
        </w:rPr>
        <w:t xml:space="preserve"> </w:t>
      </w:r>
      <w:r w:rsidRPr="00B77C46">
        <w:rPr>
          <w:rStyle w:val="salnbdy"/>
          <w:rFonts w:ascii="Times New Roman" w:eastAsia="Times New Roman" w:hAnsi="Times New Roman"/>
          <w:b w:val="0"/>
          <w:bCs w:val="0"/>
          <w:color w:val="auto"/>
          <w:sz w:val="24"/>
          <w:szCs w:val="24"/>
        </w:rPr>
        <w:t xml:space="preserve">Prezentul ordin se publică în Monitorul Oficial al României, Partea I, şi intră în vigoare la data de 1 ianuarie </w:t>
      </w:r>
      <w:r w:rsidR="00FC2171" w:rsidRPr="00B77C46">
        <w:rPr>
          <w:rStyle w:val="salnbdy"/>
          <w:rFonts w:ascii="Times New Roman" w:eastAsia="Times New Roman" w:hAnsi="Times New Roman"/>
          <w:b w:val="0"/>
          <w:bCs w:val="0"/>
          <w:color w:val="auto"/>
          <w:sz w:val="24"/>
          <w:szCs w:val="24"/>
        </w:rPr>
        <w:t>2020</w:t>
      </w:r>
      <w:r w:rsidR="00CE09AD" w:rsidRPr="00B77C46">
        <w:rPr>
          <w:rStyle w:val="salnbdy"/>
          <w:rFonts w:ascii="Times New Roman" w:eastAsia="Times New Roman" w:hAnsi="Times New Roman"/>
          <w:b w:val="0"/>
          <w:bCs w:val="0"/>
          <w:color w:val="auto"/>
          <w:sz w:val="24"/>
          <w:szCs w:val="24"/>
        </w:rPr>
        <w:t>.</w:t>
      </w:r>
    </w:p>
    <w:p w:rsidR="00DC2B31" w:rsidRPr="00B77C46" w:rsidRDefault="00C13CCC">
      <w:pPr>
        <w:autoSpaceDE/>
        <w:autoSpaceDN/>
        <w:jc w:val="center"/>
        <w:rPr>
          <w:rFonts w:ascii="Times New Roman" w:eastAsia="Times New Roman" w:hAnsi="Times New Roman"/>
          <w:b/>
          <w:bCs/>
          <w:sz w:val="24"/>
          <w:szCs w:val="24"/>
        </w:rPr>
      </w:pPr>
      <w:r w:rsidRPr="00B77C46">
        <w:rPr>
          <w:rFonts w:ascii="Times New Roman" w:eastAsia="Times New Roman" w:hAnsi="Times New Roman"/>
          <w:b/>
          <w:bCs/>
          <w:sz w:val="24"/>
          <w:szCs w:val="24"/>
        </w:rPr>
        <w:t> Preşedintele Autorităţii Naţionale de Reglementare în Domeniul Energiei,</w:t>
      </w:r>
    </w:p>
    <w:p w:rsidR="00DC2B31" w:rsidRPr="00B77C46" w:rsidRDefault="00C13CCC">
      <w:pPr>
        <w:autoSpaceDE/>
        <w:autoSpaceDN/>
        <w:jc w:val="center"/>
        <w:rPr>
          <w:rFonts w:ascii="Times New Roman" w:eastAsia="Times New Roman" w:hAnsi="Times New Roman"/>
          <w:b/>
          <w:bCs/>
          <w:sz w:val="24"/>
          <w:szCs w:val="24"/>
        </w:rPr>
      </w:pPr>
      <w:r w:rsidRPr="00B77C46">
        <w:rPr>
          <w:rFonts w:ascii="Times New Roman" w:eastAsia="Times New Roman" w:hAnsi="Times New Roman"/>
          <w:b/>
          <w:bCs/>
          <w:sz w:val="24"/>
          <w:szCs w:val="24"/>
        </w:rPr>
        <w:t> Dumitru Chiriţă</w:t>
      </w:r>
    </w:p>
    <w:p w:rsidR="00FC2171" w:rsidRPr="00B77C46" w:rsidRDefault="00FC2171">
      <w:pPr>
        <w:autoSpaceDE/>
        <w:autoSpaceDN/>
        <w:jc w:val="center"/>
        <w:rPr>
          <w:rFonts w:ascii="Times New Roman" w:eastAsia="Times New Roman" w:hAnsi="Times New Roman"/>
          <w:b/>
          <w:bCs/>
          <w:sz w:val="24"/>
          <w:szCs w:val="24"/>
        </w:rPr>
      </w:pPr>
    </w:p>
    <w:p w:rsidR="002A514D" w:rsidRPr="00B77C46" w:rsidRDefault="002A514D">
      <w:pPr>
        <w:autoSpaceDE/>
        <w:autoSpaceDN/>
        <w:jc w:val="center"/>
        <w:rPr>
          <w:rFonts w:ascii="Times New Roman" w:eastAsia="Times New Roman" w:hAnsi="Times New Roman"/>
          <w:b/>
          <w:bCs/>
          <w:sz w:val="24"/>
          <w:szCs w:val="24"/>
        </w:rPr>
      </w:pPr>
    </w:p>
    <w:p w:rsidR="002A514D" w:rsidRPr="00B77C46" w:rsidRDefault="002A514D">
      <w:pPr>
        <w:autoSpaceDE/>
        <w:autoSpaceDN/>
        <w:jc w:val="center"/>
        <w:rPr>
          <w:rFonts w:ascii="Times New Roman" w:eastAsia="Times New Roman" w:hAnsi="Times New Roman"/>
          <w:b/>
          <w:bCs/>
          <w:sz w:val="24"/>
          <w:szCs w:val="24"/>
        </w:rPr>
      </w:pPr>
    </w:p>
    <w:p w:rsidR="002A514D" w:rsidRPr="00B77C46" w:rsidRDefault="002A514D">
      <w:pPr>
        <w:autoSpaceDE/>
        <w:autoSpaceDN/>
        <w:jc w:val="center"/>
        <w:rPr>
          <w:rFonts w:ascii="Times New Roman" w:eastAsia="Times New Roman" w:hAnsi="Times New Roman"/>
          <w:b/>
          <w:bCs/>
          <w:sz w:val="24"/>
          <w:szCs w:val="24"/>
        </w:rPr>
      </w:pPr>
    </w:p>
    <w:p w:rsidR="002A514D" w:rsidRPr="00B77C46" w:rsidRDefault="002A514D">
      <w:pPr>
        <w:autoSpaceDE/>
        <w:autoSpaceDN/>
        <w:jc w:val="center"/>
        <w:rPr>
          <w:rFonts w:ascii="Times New Roman" w:eastAsia="Times New Roman" w:hAnsi="Times New Roman"/>
          <w:b/>
          <w:bCs/>
          <w:sz w:val="24"/>
          <w:szCs w:val="24"/>
        </w:rPr>
      </w:pPr>
    </w:p>
    <w:p w:rsidR="002A514D" w:rsidRPr="00B77C46" w:rsidRDefault="002A514D">
      <w:pPr>
        <w:autoSpaceDE/>
        <w:autoSpaceDN/>
        <w:jc w:val="center"/>
        <w:rPr>
          <w:rFonts w:ascii="Times New Roman" w:eastAsia="Times New Roman" w:hAnsi="Times New Roman"/>
          <w:b/>
          <w:bCs/>
          <w:sz w:val="24"/>
          <w:szCs w:val="24"/>
        </w:rPr>
      </w:pPr>
    </w:p>
    <w:p w:rsidR="002A514D" w:rsidRPr="00B77C46" w:rsidRDefault="002A514D">
      <w:pPr>
        <w:autoSpaceDE/>
        <w:autoSpaceDN/>
        <w:jc w:val="center"/>
        <w:rPr>
          <w:rFonts w:ascii="Times New Roman" w:eastAsia="Times New Roman" w:hAnsi="Times New Roman"/>
          <w:b/>
          <w:bCs/>
          <w:sz w:val="24"/>
          <w:szCs w:val="24"/>
        </w:rPr>
      </w:pPr>
    </w:p>
    <w:p w:rsidR="00DC2B31" w:rsidRPr="00B77C46" w:rsidRDefault="00C13CCC" w:rsidP="00343356">
      <w:pPr>
        <w:pStyle w:val="sanxttl"/>
        <w:jc w:val="right"/>
        <w:divId w:val="1113789622"/>
        <w:rPr>
          <w:rFonts w:ascii="Times New Roman" w:hAnsi="Times New Roman"/>
          <w:color w:val="auto"/>
          <w:sz w:val="24"/>
          <w:szCs w:val="24"/>
        </w:rPr>
      </w:pPr>
      <w:r w:rsidRPr="00B77C46">
        <w:rPr>
          <w:rFonts w:ascii="Times New Roman" w:hAnsi="Times New Roman"/>
          <w:color w:val="auto"/>
          <w:sz w:val="24"/>
          <w:szCs w:val="24"/>
        </w:rPr>
        <w:lastRenderedPageBreak/>
        <w:t>Anexa nr. 1</w:t>
      </w:r>
    </w:p>
    <w:p w:rsidR="00DC2B31" w:rsidRPr="00B77C46" w:rsidRDefault="00C13CCC">
      <w:pPr>
        <w:pStyle w:val="spar"/>
        <w:jc w:val="center"/>
        <w:divId w:val="1045714076"/>
        <w:rPr>
          <w:shd w:val="clear" w:color="auto" w:fill="FFFFFF"/>
        </w:rPr>
      </w:pPr>
      <w:r w:rsidRPr="00B77C46">
        <w:rPr>
          <w:shd w:val="clear" w:color="auto" w:fill="FFFFFF"/>
        </w:rPr>
        <w:t xml:space="preserve">Tariful perceput operatorilor economici care desfăşoară activităţi </w:t>
      </w:r>
    </w:p>
    <w:p w:rsidR="00DC2B31" w:rsidRPr="00B77C46" w:rsidRDefault="00C13CCC">
      <w:pPr>
        <w:pStyle w:val="spar"/>
        <w:jc w:val="center"/>
        <w:divId w:val="1045714076"/>
        <w:rPr>
          <w:shd w:val="clear" w:color="auto" w:fill="FFFFFF"/>
        </w:rPr>
      </w:pPr>
      <w:r w:rsidRPr="00B77C46">
        <w:rPr>
          <w:shd w:val="clear" w:color="auto" w:fill="FFFFFF"/>
        </w:rPr>
        <w:t>în sectorul energiei electrice, termice şi al gazelor naturale pentru acordarea de autorizaţii şi licenţe</w:t>
      </w:r>
    </w:p>
    <w:p w:rsidR="00DC2B31" w:rsidRPr="00B77C46" w:rsidRDefault="00C13CCC">
      <w:pPr>
        <w:autoSpaceDE/>
        <w:autoSpaceDN/>
        <w:ind w:left="450"/>
        <w:jc w:val="both"/>
        <w:divId w:val="1874884815"/>
        <w:rPr>
          <w:rStyle w:val="spar3"/>
          <w:rFonts w:ascii="Times New Roman" w:eastAsia="Times New Roman" w:hAnsi="Times New Roman"/>
          <w:color w:val="auto"/>
          <w:sz w:val="24"/>
          <w:szCs w:val="24"/>
          <w:vertAlign w:val="superscript"/>
        </w:rPr>
      </w:pPr>
      <w:r w:rsidRPr="00B77C46">
        <w:rPr>
          <w:rStyle w:val="spctttl1"/>
          <w:rFonts w:ascii="Times New Roman" w:eastAsia="Times New Roman" w:hAnsi="Times New Roman"/>
          <w:color w:val="auto"/>
          <w:sz w:val="24"/>
          <w:szCs w:val="24"/>
        </w:rPr>
        <w:t>1.</w:t>
      </w:r>
      <w:r w:rsidRPr="00B77C46">
        <w:rPr>
          <w:rFonts w:ascii="Times New Roman" w:eastAsia="Times New Roman" w:hAnsi="Times New Roman"/>
          <w:sz w:val="24"/>
          <w:szCs w:val="24"/>
          <w:shd w:val="clear" w:color="auto" w:fill="FFFFFF"/>
        </w:rPr>
        <w:t xml:space="preserve"> </w:t>
      </w:r>
      <w:r w:rsidRPr="00B77C46">
        <w:rPr>
          <w:rStyle w:val="spctbdy"/>
          <w:rFonts w:ascii="Times New Roman" w:eastAsia="Times New Roman" w:hAnsi="Times New Roman"/>
          <w:color w:val="auto"/>
          <w:sz w:val="24"/>
          <w:szCs w:val="24"/>
        </w:rPr>
        <w:t xml:space="preserve">Tariful pentru acordarea/modificarea autorizaţiilor de înfiinţare şi a licenţelor pentru activităţi în sectorul energiei electrice şi termice este prevăzut în tabelul nr. 1. </w:t>
      </w:r>
      <w:r w:rsidRPr="00B77C46">
        <w:rPr>
          <w:rStyle w:val="spar3"/>
          <w:rFonts w:ascii="Times New Roman" w:eastAsia="Times New Roman" w:hAnsi="Times New Roman"/>
          <w:color w:val="auto"/>
          <w:sz w:val="24"/>
          <w:szCs w:val="24"/>
          <w:specVanish w:val="0"/>
        </w:rPr>
        <w:t>Tabelul nr. 1 - Tariful pentru acordarea/modificarea de autorizaţii de înfiinţare şi licenţe în sectorul energiei electrice şi termice</w:t>
      </w:r>
      <w:r w:rsidR="00F60CD1" w:rsidRPr="00B77C46">
        <w:rPr>
          <w:rStyle w:val="spar3"/>
          <w:rFonts w:ascii="Times New Roman" w:eastAsia="Times New Roman" w:hAnsi="Times New Roman"/>
          <w:b/>
          <w:color w:val="auto"/>
          <w:sz w:val="24"/>
          <w:szCs w:val="24"/>
          <w:vertAlign w:val="superscript"/>
          <w:specVanish w:val="0"/>
        </w:rPr>
        <w:t>1</w:t>
      </w:r>
      <w:r w:rsidR="007A592E" w:rsidRPr="00B77C46">
        <w:rPr>
          <w:rStyle w:val="spar3"/>
          <w:rFonts w:ascii="Times New Roman" w:eastAsia="Times New Roman" w:hAnsi="Times New Roman"/>
          <w:b/>
          <w:color w:val="auto"/>
          <w:sz w:val="24"/>
          <w:szCs w:val="24"/>
          <w:vertAlign w:val="superscript"/>
          <w:specVanish w:val="0"/>
        </w:rPr>
        <w:t>)</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11"/>
        <w:gridCol w:w="7924"/>
        <w:gridCol w:w="921"/>
        <w:gridCol w:w="1078"/>
      </w:tblGrid>
      <w:tr w:rsidR="00D92D79" w:rsidRPr="00B77C46"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Nr. crt.</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Activitatea Obiectul solicitării</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Tariful (lei)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Aplicare</w:t>
            </w:r>
          </w:p>
        </w:tc>
      </w:tr>
      <w:tr w:rsidR="00D92D79" w:rsidRPr="00B77C46"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0</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1</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3</w:t>
            </w:r>
          </w:p>
        </w:tc>
      </w:tr>
      <w:tr w:rsidR="00D92D79" w:rsidRPr="00B77C46" w:rsidTr="001A1FA3">
        <w:trPr>
          <w:divId w:val="187488481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1.</w:t>
            </w:r>
          </w:p>
        </w:tc>
        <w:tc>
          <w:tcPr>
            <w:tcW w:w="7924" w:type="dxa"/>
            <w:vMerge w:val="restart"/>
            <w:tcBorders>
              <w:top w:val="single" w:sz="6" w:space="0" w:color="000000"/>
              <w:left w:val="single" w:sz="6" w:space="0" w:color="000000"/>
              <w:bottom w:val="single" w:sz="6" w:space="0" w:color="000000"/>
              <w:right w:val="single" w:sz="6" w:space="0" w:color="000000"/>
            </w:tcBorders>
            <w:vAlign w:val="center"/>
            <w:hideMark/>
          </w:tcPr>
          <w:p w:rsidR="00B76AA9" w:rsidRPr="00B77C46" w:rsidRDefault="00C13CCC" w:rsidP="00B76AA9">
            <w:pPr>
              <w:pStyle w:val="spar1"/>
              <w:jc w:val="both"/>
              <w:rPr>
                <w:rFonts w:ascii="Times New Roman" w:hAnsi="Times New Roman"/>
                <w:sz w:val="24"/>
                <w:szCs w:val="24"/>
                <w:vertAlign w:val="superscript"/>
              </w:rPr>
            </w:pPr>
            <w:r w:rsidRPr="00B77C46">
              <w:rPr>
                <w:rFonts w:ascii="Times New Roman" w:hAnsi="Times New Roman"/>
                <w:sz w:val="24"/>
                <w:szCs w:val="24"/>
              </w:rPr>
              <w:t>Acordarea autorizaţiei de înfiinţare pentru realizarea sau retehnologizarea de capacităţi de producere a energiei electrice</w:t>
            </w:r>
            <w:r w:rsidR="00B76AA9" w:rsidRPr="00B77C46">
              <w:rPr>
                <w:rFonts w:ascii="Times New Roman" w:hAnsi="Times New Roman"/>
                <w:b/>
                <w:sz w:val="24"/>
                <w:szCs w:val="24"/>
                <w:vertAlign w:val="superscript"/>
              </w:rPr>
              <w:t>8)</w:t>
            </w:r>
          </w:p>
          <w:p w:rsidR="00DC2B31" w:rsidRPr="00B77C46" w:rsidRDefault="00C13CCC" w:rsidP="00B76AA9">
            <w:pPr>
              <w:pStyle w:val="spar1"/>
              <w:jc w:val="both"/>
              <w:rPr>
                <w:rFonts w:ascii="Times New Roman" w:eastAsia="Times New Roman" w:hAnsi="Times New Roman"/>
                <w:sz w:val="24"/>
                <w:szCs w:val="24"/>
              </w:rPr>
            </w:pPr>
            <w:r w:rsidRPr="00B77C46">
              <w:rPr>
                <w:rStyle w:val="spar4"/>
                <w:rFonts w:ascii="Times New Roman" w:eastAsia="Times New Roman" w:hAnsi="Times New Roman"/>
                <w:color w:val="auto"/>
                <w:sz w:val="24"/>
                <w:szCs w:val="24"/>
                <w:specVanish w:val="0"/>
              </w:rPr>
              <w:t>Tariful se aplică la valoarea totală a investiţiei prevăzută în anexa nr. 4 la Regulamentul pentru acordarea licenţelor şi autorizaţiilor în sectorul energiei electrice, aprobat prin Ordinul preşedintelui Autorităţii Naţionale de Reglementare în Domeniul Energiei nr. 12/2015, cu modificările şi completările ulterioare, şi nu poate fi mai mic de 2.500 lei</w:t>
            </w:r>
            <w:r w:rsidR="00B76AA9" w:rsidRPr="00B77C46">
              <w:rPr>
                <w:rStyle w:val="spar4"/>
                <w:rFonts w:ascii="Times New Roman" w:eastAsia="Times New Roman" w:hAnsi="Times New Roman"/>
                <w:b/>
                <w:color w:val="auto"/>
                <w:sz w:val="24"/>
                <w:szCs w:val="24"/>
                <w:vertAlign w:val="superscript"/>
                <w:specVanish w:val="0"/>
              </w:rPr>
              <w:t>4)</w:t>
            </w:r>
            <w:r w:rsidRPr="00B77C46">
              <w:rPr>
                <w:rStyle w:val="spar4"/>
                <w:rFonts w:ascii="Times New Roman" w:eastAsia="Times New Roman" w:hAnsi="Times New Roman"/>
                <w:b/>
                <w:color w:val="auto"/>
                <w:sz w:val="24"/>
                <w:szCs w:val="24"/>
                <w:specVanish w:val="0"/>
              </w:rPr>
              <w:t>.</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0,32%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B76AA9">
            <w:pPr>
              <w:pStyle w:val="spar1"/>
              <w:jc w:val="center"/>
              <w:rPr>
                <w:rFonts w:ascii="Times New Roman" w:hAnsi="Times New Roman"/>
                <w:sz w:val="24"/>
                <w:szCs w:val="24"/>
              </w:rPr>
            </w:pPr>
            <w:r w:rsidRPr="00B77C46">
              <w:rPr>
                <w:rFonts w:ascii="Times New Roman" w:hAnsi="Times New Roman"/>
                <w:sz w:val="24"/>
                <w:szCs w:val="24"/>
              </w:rPr>
              <w:t>Pe</w:t>
            </w:r>
            <w:r w:rsidR="00F60CD1" w:rsidRPr="00B77C46">
              <w:rPr>
                <w:rFonts w:ascii="Times New Roman" w:hAnsi="Times New Roman"/>
                <w:b/>
                <w:sz w:val="24"/>
                <w:szCs w:val="24"/>
                <w:vertAlign w:val="superscript"/>
              </w:rPr>
              <w:t>2</w:t>
            </w:r>
            <w:r w:rsidR="00B76AA9" w:rsidRPr="00B77C46">
              <w:rPr>
                <w:rFonts w:ascii="Times New Roman" w:hAnsi="Times New Roman"/>
                <w:b/>
                <w:sz w:val="24"/>
                <w:szCs w:val="24"/>
                <w:vertAlign w:val="superscript"/>
                <w:lang w:val="en-GB"/>
              </w:rPr>
              <w:t>)</w:t>
            </w:r>
            <w:r w:rsidRPr="00B77C46">
              <w:rPr>
                <w:rFonts w:ascii="Times New Roman" w:hAnsi="Times New Roman"/>
                <w:sz w:val="24"/>
                <w:szCs w:val="24"/>
              </w:rPr>
              <w:t xml:space="preserve"> &lt; 10 MW</w:t>
            </w:r>
          </w:p>
        </w:tc>
      </w:tr>
      <w:tr w:rsidR="00D92D79" w:rsidRPr="00B77C46" w:rsidTr="001A1FA3">
        <w:trPr>
          <w:divId w:val="187488481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DC2B31">
            <w:pPr>
              <w:autoSpaceDE/>
              <w:autoSpaceDN/>
              <w:jc w:val="both"/>
              <w:rPr>
                <w:rFonts w:ascii="Times New Roman" w:eastAsiaTheme="minorEastAsia" w:hAnsi="Times New Roman"/>
                <w:sz w:val="24"/>
                <w:szCs w:val="24"/>
              </w:rPr>
            </w:pPr>
          </w:p>
        </w:tc>
        <w:tc>
          <w:tcPr>
            <w:tcW w:w="7924" w:type="dxa"/>
            <w:vMerge/>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DC2B31">
            <w:pPr>
              <w:autoSpaceDE/>
              <w:autoSpaceDN/>
              <w:jc w:val="both"/>
              <w:rPr>
                <w:rFonts w:ascii="Times New Roman" w:eastAsia="Times New Roman" w:hAnsi="Times New Roman"/>
                <w:sz w:val="24"/>
                <w:szCs w:val="24"/>
              </w:rPr>
            </w:pP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0,1%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B76AA9">
            <w:pPr>
              <w:pStyle w:val="spar1"/>
              <w:jc w:val="center"/>
              <w:rPr>
                <w:rFonts w:ascii="Times New Roman" w:hAnsi="Times New Roman"/>
                <w:sz w:val="24"/>
                <w:szCs w:val="24"/>
              </w:rPr>
            </w:pPr>
            <w:r w:rsidRPr="00B77C46">
              <w:rPr>
                <w:rFonts w:ascii="Times New Roman" w:hAnsi="Times New Roman"/>
                <w:sz w:val="24"/>
                <w:szCs w:val="24"/>
              </w:rPr>
              <w:t xml:space="preserve">10 &lt; </w:t>
            </w:r>
            <w:r w:rsidR="00F60CD1" w:rsidRPr="00B77C46">
              <w:rPr>
                <w:rFonts w:ascii="Times New Roman" w:hAnsi="Times New Roman"/>
                <w:sz w:val="24"/>
                <w:szCs w:val="24"/>
              </w:rPr>
              <w:t>Pe</w:t>
            </w:r>
            <w:r w:rsidR="00F60CD1" w:rsidRPr="00B77C46">
              <w:rPr>
                <w:rFonts w:ascii="Times New Roman" w:hAnsi="Times New Roman"/>
                <w:b/>
                <w:sz w:val="24"/>
                <w:szCs w:val="24"/>
                <w:vertAlign w:val="superscript"/>
              </w:rPr>
              <w:t>2</w:t>
            </w:r>
            <w:r w:rsidR="00B76AA9" w:rsidRPr="00B77C46">
              <w:rPr>
                <w:rFonts w:ascii="Times New Roman" w:hAnsi="Times New Roman"/>
                <w:b/>
                <w:sz w:val="24"/>
                <w:szCs w:val="24"/>
                <w:vertAlign w:val="superscript"/>
              </w:rPr>
              <w:t>)</w:t>
            </w:r>
            <w:r w:rsidR="007A592E" w:rsidRPr="00B77C46">
              <w:rPr>
                <w:rFonts w:ascii="Times New Roman" w:hAnsi="Times New Roman"/>
                <w:sz w:val="24"/>
                <w:szCs w:val="24"/>
                <w:vertAlign w:val="superscript"/>
              </w:rPr>
              <w:t xml:space="preserve"> </w:t>
            </w:r>
            <w:r w:rsidRPr="00B77C46">
              <w:rPr>
                <w:rFonts w:ascii="Times New Roman" w:hAnsi="Times New Roman"/>
                <w:sz w:val="24"/>
                <w:szCs w:val="24"/>
              </w:rPr>
              <w:t>&lt;100 MW</w:t>
            </w:r>
          </w:p>
        </w:tc>
      </w:tr>
      <w:tr w:rsidR="00D92D79" w:rsidRPr="00B77C46" w:rsidTr="001A1FA3">
        <w:trPr>
          <w:divId w:val="187488481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DC2B31">
            <w:pPr>
              <w:autoSpaceDE/>
              <w:autoSpaceDN/>
              <w:jc w:val="both"/>
              <w:rPr>
                <w:rFonts w:ascii="Times New Roman" w:eastAsiaTheme="minorEastAsia" w:hAnsi="Times New Roman"/>
                <w:sz w:val="24"/>
                <w:szCs w:val="24"/>
              </w:rPr>
            </w:pPr>
          </w:p>
        </w:tc>
        <w:tc>
          <w:tcPr>
            <w:tcW w:w="7924" w:type="dxa"/>
            <w:vMerge/>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DC2B31">
            <w:pPr>
              <w:autoSpaceDE/>
              <w:autoSpaceDN/>
              <w:jc w:val="both"/>
              <w:rPr>
                <w:rFonts w:ascii="Times New Roman" w:eastAsia="Times New Roman" w:hAnsi="Times New Roman"/>
                <w:sz w:val="24"/>
                <w:szCs w:val="24"/>
              </w:rPr>
            </w:pP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0,05%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F60CD1" w:rsidP="00B76AA9">
            <w:pPr>
              <w:pStyle w:val="spar1"/>
              <w:jc w:val="center"/>
              <w:rPr>
                <w:rFonts w:ascii="Times New Roman" w:hAnsi="Times New Roman"/>
                <w:sz w:val="24"/>
                <w:szCs w:val="24"/>
              </w:rPr>
            </w:pPr>
            <w:r w:rsidRPr="00B77C46">
              <w:rPr>
                <w:rFonts w:ascii="Times New Roman" w:hAnsi="Times New Roman"/>
                <w:sz w:val="24"/>
                <w:szCs w:val="24"/>
              </w:rPr>
              <w:t>Pe</w:t>
            </w:r>
            <w:r w:rsidRPr="00B77C46">
              <w:rPr>
                <w:rFonts w:ascii="Times New Roman" w:hAnsi="Times New Roman"/>
                <w:b/>
                <w:sz w:val="24"/>
                <w:szCs w:val="24"/>
                <w:vertAlign w:val="superscript"/>
              </w:rPr>
              <w:t>2</w:t>
            </w:r>
            <w:r w:rsidR="00B76AA9" w:rsidRPr="00B77C46">
              <w:rPr>
                <w:rFonts w:ascii="Times New Roman" w:hAnsi="Times New Roman"/>
                <w:b/>
                <w:sz w:val="24"/>
                <w:szCs w:val="24"/>
                <w:vertAlign w:val="superscript"/>
              </w:rPr>
              <w:t>)</w:t>
            </w:r>
            <w:r w:rsidR="00C13CCC" w:rsidRPr="00B77C46">
              <w:rPr>
                <w:rFonts w:ascii="Times New Roman" w:hAnsi="Times New Roman"/>
                <w:sz w:val="24"/>
                <w:szCs w:val="24"/>
              </w:rPr>
              <w:t xml:space="preserve"> ≥100 MW</w:t>
            </w:r>
          </w:p>
        </w:tc>
      </w:tr>
      <w:tr w:rsidR="00D92D79" w:rsidRPr="00B77C46"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2.</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B76AA9">
            <w:pPr>
              <w:pStyle w:val="spar1"/>
              <w:jc w:val="both"/>
              <w:rPr>
                <w:rFonts w:ascii="Times New Roman" w:hAnsi="Times New Roman"/>
                <w:sz w:val="24"/>
                <w:szCs w:val="24"/>
              </w:rPr>
            </w:pPr>
            <w:r w:rsidRPr="00B77C46">
              <w:rPr>
                <w:rFonts w:ascii="Times New Roman" w:hAnsi="Times New Roman"/>
                <w:sz w:val="24"/>
                <w:szCs w:val="24"/>
              </w:rPr>
              <w:t xml:space="preserve">Acordarea licenţei pentru exploatarea capacităţilor de producere a energiei electrice şi, după caz, a capacităţilor de producere a energiei electrice şi termice în cogenerare cu </w:t>
            </w:r>
            <w:r w:rsidR="00F60CD1" w:rsidRPr="00B77C46">
              <w:rPr>
                <w:rFonts w:ascii="Times New Roman" w:hAnsi="Times New Roman"/>
                <w:sz w:val="24"/>
                <w:szCs w:val="24"/>
              </w:rPr>
              <w:t>Pe</w:t>
            </w:r>
            <w:r w:rsidR="00F60CD1" w:rsidRPr="00B77C46">
              <w:rPr>
                <w:rFonts w:ascii="Times New Roman" w:hAnsi="Times New Roman"/>
                <w:b/>
                <w:sz w:val="24"/>
                <w:szCs w:val="24"/>
                <w:vertAlign w:val="superscript"/>
              </w:rPr>
              <w:t>2</w:t>
            </w:r>
            <w:r w:rsidR="00B76AA9" w:rsidRPr="00B77C46">
              <w:rPr>
                <w:rFonts w:ascii="Times New Roman" w:hAnsi="Times New Roman"/>
                <w:b/>
                <w:sz w:val="24"/>
                <w:szCs w:val="24"/>
                <w:vertAlign w:val="superscript"/>
              </w:rPr>
              <w:t>)</w:t>
            </w:r>
            <w:r w:rsidRPr="00B77C46">
              <w:rPr>
                <w:rFonts w:ascii="Times New Roman" w:hAnsi="Times New Roman"/>
                <w:sz w:val="24"/>
                <w:szCs w:val="24"/>
              </w:rPr>
              <w:t xml:space="preserve"> ≥10 MW</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5.000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DC2B31" w:rsidP="001A1FA3">
            <w:pPr>
              <w:jc w:val="center"/>
              <w:rPr>
                <w:rFonts w:ascii="Times New Roman" w:hAnsi="Times New Roman"/>
                <w:sz w:val="24"/>
                <w:szCs w:val="24"/>
              </w:rPr>
            </w:pPr>
          </w:p>
        </w:tc>
      </w:tr>
      <w:tr w:rsidR="00D92D79" w:rsidRPr="00B77C46"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3.</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B76AA9">
            <w:pPr>
              <w:pStyle w:val="spar1"/>
              <w:jc w:val="both"/>
              <w:rPr>
                <w:rFonts w:ascii="Times New Roman" w:hAnsi="Times New Roman"/>
                <w:sz w:val="24"/>
                <w:szCs w:val="24"/>
              </w:rPr>
            </w:pPr>
            <w:r w:rsidRPr="00B77C46">
              <w:rPr>
                <w:rFonts w:ascii="Times New Roman" w:hAnsi="Times New Roman"/>
                <w:sz w:val="24"/>
                <w:szCs w:val="24"/>
              </w:rPr>
              <w:t xml:space="preserve">Acordarea licenţei pentru exploatarea capacităţilor de producere a energiei electrice şi, după caz, a capacităţilor de producere a energiei electrice şi termice în cogenerare cu 1 MW &lt; </w:t>
            </w:r>
            <w:r w:rsidR="00F60CD1" w:rsidRPr="00B77C46">
              <w:rPr>
                <w:rFonts w:ascii="Times New Roman" w:hAnsi="Times New Roman"/>
                <w:sz w:val="24"/>
                <w:szCs w:val="24"/>
              </w:rPr>
              <w:t>Pe</w:t>
            </w:r>
            <w:r w:rsidR="00F60CD1" w:rsidRPr="00B77C46">
              <w:rPr>
                <w:rFonts w:ascii="Times New Roman" w:hAnsi="Times New Roman"/>
                <w:b/>
                <w:sz w:val="24"/>
                <w:szCs w:val="24"/>
                <w:vertAlign w:val="superscript"/>
              </w:rPr>
              <w:t>2</w:t>
            </w:r>
            <w:r w:rsidR="00B76AA9" w:rsidRPr="00B77C46">
              <w:rPr>
                <w:rFonts w:ascii="Times New Roman" w:hAnsi="Times New Roman"/>
                <w:b/>
                <w:sz w:val="24"/>
                <w:szCs w:val="24"/>
                <w:vertAlign w:val="superscript"/>
              </w:rPr>
              <w:t>)</w:t>
            </w:r>
            <w:r w:rsidR="007A592E" w:rsidRPr="00B77C46">
              <w:rPr>
                <w:rFonts w:ascii="Times New Roman" w:hAnsi="Times New Roman"/>
                <w:sz w:val="24"/>
                <w:szCs w:val="24"/>
                <w:vertAlign w:val="superscript"/>
              </w:rPr>
              <w:t xml:space="preserve"> </w:t>
            </w:r>
            <w:r w:rsidRPr="00B77C46">
              <w:rPr>
                <w:rFonts w:ascii="Times New Roman" w:hAnsi="Times New Roman"/>
                <w:sz w:val="24"/>
                <w:szCs w:val="24"/>
              </w:rPr>
              <w:t>&lt; 10 MW</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vertAlign w:val="superscript"/>
              </w:rPr>
            </w:pPr>
            <w:r w:rsidRPr="00B77C46">
              <w:rPr>
                <w:rFonts w:ascii="Times New Roman" w:hAnsi="Times New Roman"/>
                <w:sz w:val="24"/>
                <w:szCs w:val="24"/>
              </w:rPr>
              <w:t>2.500</w:t>
            </w:r>
            <w:r w:rsidR="00B76AA9" w:rsidRPr="00B77C46">
              <w:rPr>
                <w:rFonts w:ascii="Times New Roman" w:hAnsi="Times New Roman"/>
                <w:b/>
                <w:sz w:val="24"/>
                <w:szCs w:val="24"/>
                <w:vertAlign w:val="superscript"/>
              </w:rPr>
              <w:t>5</w:t>
            </w:r>
            <w:r w:rsidR="007A592E" w:rsidRPr="00B77C46">
              <w:rPr>
                <w:rFonts w:ascii="Times New Roman" w:hAnsi="Times New Roman"/>
                <w:b/>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DC2B31" w:rsidP="001A1FA3">
            <w:pPr>
              <w:jc w:val="center"/>
              <w:rPr>
                <w:rFonts w:ascii="Times New Roman" w:hAnsi="Times New Roman"/>
                <w:sz w:val="24"/>
                <w:szCs w:val="24"/>
              </w:rPr>
            </w:pPr>
          </w:p>
        </w:tc>
      </w:tr>
      <w:tr w:rsidR="00D92D79" w:rsidRPr="00B77C46"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4.</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B76AA9">
            <w:pPr>
              <w:pStyle w:val="spar1"/>
              <w:jc w:val="both"/>
              <w:rPr>
                <w:rFonts w:ascii="Times New Roman" w:hAnsi="Times New Roman"/>
                <w:sz w:val="24"/>
                <w:szCs w:val="24"/>
              </w:rPr>
            </w:pPr>
            <w:r w:rsidRPr="00B77C46">
              <w:rPr>
                <w:rFonts w:ascii="Times New Roman" w:hAnsi="Times New Roman"/>
                <w:sz w:val="24"/>
                <w:szCs w:val="24"/>
              </w:rPr>
              <w:t xml:space="preserve">Acordarea licenţei pentru exploatarea capacităţilor de producere a energiei electrice şi, după caz, a capacităţilor de producere a energiei electrice şi termice în cogenerare cu </w:t>
            </w:r>
            <w:r w:rsidR="00F60CD1" w:rsidRPr="00B77C46">
              <w:rPr>
                <w:rFonts w:ascii="Times New Roman" w:hAnsi="Times New Roman"/>
                <w:sz w:val="24"/>
                <w:szCs w:val="24"/>
              </w:rPr>
              <w:t>Pe</w:t>
            </w:r>
            <w:r w:rsidR="00F60CD1" w:rsidRPr="00B77C46">
              <w:rPr>
                <w:rFonts w:ascii="Times New Roman" w:hAnsi="Times New Roman"/>
                <w:b/>
                <w:sz w:val="24"/>
                <w:szCs w:val="24"/>
                <w:vertAlign w:val="superscript"/>
              </w:rPr>
              <w:t>2</w:t>
            </w:r>
            <w:r w:rsidR="00B76AA9" w:rsidRPr="00B77C46">
              <w:rPr>
                <w:rFonts w:ascii="Times New Roman" w:hAnsi="Times New Roman"/>
                <w:b/>
                <w:sz w:val="24"/>
                <w:szCs w:val="24"/>
                <w:vertAlign w:val="superscript"/>
              </w:rPr>
              <w:t>)</w:t>
            </w:r>
            <w:r w:rsidRPr="00B77C46">
              <w:rPr>
                <w:rFonts w:ascii="Times New Roman" w:hAnsi="Times New Roman"/>
                <w:sz w:val="24"/>
                <w:szCs w:val="24"/>
              </w:rPr>
              <w:t xml:space="preserve"> ≤ 1 MW</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B76AA9">
            <w:pPr>
              <w:pStyle w:val="spar1"/>
              <w:jc w:val="center"/>
              <w:rPr>
                <w:rFonts w:ascii="Times New Roman" w:hAnsi="Times New Roman"/>
                <w:sz w:val="24"/>
                <w:szCs w:val="24"/>
                <w:vertAlign w:val="superscript"/>
              </w:rPr>
            </w:pPr>
            <w:r w:rsidRPr="00B77C46">
              <w:rPr>
                <w:rFonts w:ascii="Times New Roman" w:hAnsi="Times New Roman"/>
                <w:sz w:val="24"/>
                <w:szCs w:val="24"/>
              </w:rPr>
              <w:t>500</w:t>
            </w:r>
            <w:r w:rsidR="00B76AA9" w:rsidRPr="00B77C46">
              <w:rPr>
                <w:rFonts w:ascii="Times New Roman" w:hAnsi="Times New Roman"/>
                <w:b/>
                <w:sz w:val="24"/>
                <w:szCs w:val="24"/>
                <w:vertAlign w:val="superscript"/>
              </w:rPr>
              <w:t>6</w:t>
            </w:r>
            <w:r w:rsidR="007A592E" w:rsidRPr="00B77C46">
              <w:rPr>
                <w:rFonts w:ascii="Times New Roman" w:hAnsi="Times New Roman"/>
                <w:b/>
                <w:sz w:val="24"/>
                <w:szCs w:val="24"/>
                <w:vertAlign w:val="superscript"/>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DC2B31" w:rsidP="001A1FA3">
            <w:pPr>
              <w:jc w:val="center"/>
              <w:rPr>
                <w:rFonts w:ascii="Times New Roman" w:hAnsi="Times New Roman"/>
                <w:sz w:val="24"/>
                <w:szCs w:val="24"/>
              </w:rPr>
            </w:pPr>
          </w:p>
        </w:tc>
      </w:tr>
      <w:tr w:rsidR="00D92D79" w:rsidRPr="00B77C46"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5.</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Acordarea licenţei pentru transportul energiei electrice, pentru prestarea serviciului de sistem şi pentru administrarea pieţei de echilibrare</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10.000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DC2B31" w:rsidP="001A1FA3">
            <w:pPr>
              <w:jc w:val="center"/>
              <w:rPr>
                <w:rFonts w:ascii="Times New Roman" w:hAnsi="Times New Roman"/>
                <w:sz w:val="24"/>
                <w:szCs w:val="24"/>
              </w:rPr>
            </w:pPr>
          </w:p>
        </w:tc>
      </w:tr>
      <w:tr w:rsidR="00D92D79" w:rsidRPr="00B77C46"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6.</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Acordarea licenţei pentru activitatea de administrare de pieţe centralizate de energie electrică (altele decât piaţa de echilibrare)</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2.500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DC2B31" w:rsidP="001A1FA3">
            <w:pPr>
              <w:jc w:val="center"/>
              <w:rPr>
                <w:rFonts w:ascii="Times New Roman" w:hAnsi="Times New Roman"/>
                <w:sz w:val="24"/>
                <w:szCs w:val="24"/>
              </w:rPr>
            </w:pPr>
          </w:p>
        </w:tc>
      </w:tr>
      <w:tr w:rsidR="00D92D79" w:rsidRPr="00B77C46"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7.</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B76AA9">
            <w:pPr>
              <w:pStyle w:val="spar1"/>
              <w:jc w:val="both"/>
              <w:rPr>
                <w:rFonts w:ascii="Times New Roman" w:hAnsi="Times New Roman"/>
                <w:sz w:val="24"/>
                <w:szCs w:val="24"/>
              </w:rPr>
            </w:pPr>
            <w:r w:rsidRPr="00B77C46">
              <w:rPr>
                <w:rFonts w:ascii="Times New Roman" w:hAnsi="Times New Roman"/>
                <w:sz w:val="24"/>
                <w:szCs w:val="24"/>
              </w:rPr>
              <w:t xml:space="preserve">Acordarea licenţei pentru prestarea serviciului de distribuţie a energiei electrice </w:t>
            </w:r>
            <w:r w:rsidR="00B76AA9" w:rsidRPr="00B77C46">
              <w:rPr>
                <w:rFonts w:ascii="Times New Roman" w:hAnsi="Times New Roman"/>
                <w:sz w:val="24"/>
                <w:szCs w:val="24"/>
              </w:rPr>
              <w:t>–</w:t>
            </w:r>
            <w:r w:rsidRPr="00B77C46">
              <w:rPr>
                <w:rFonts w:ascii="Times New Roman" w:hAnsi="Times New Roman"/>
                <w:sz w:val="24"/>
                <w:szCs w:val="24"/>
              </w:rPr>
              <w:t xml:space="preserve"> P</w:t>
            </w:r>
            <w:r w:rsidR="00B76AA9" w:rsidRPr="00B77C46">
              <w:rPr>
                <w:rFonts w:ascii="Times New Roman" w:hAnsi="Times New Roman"/>
                <w:b/>
                <w:sz w:val="24"/>
                <w:szCs w:val="24"/>
                <w:vertAlign w:val="superscript"/>
              </w:rPr>
              <w:t>3)</w:t>
            </w:r>
            <w:r w:rsidRPr="00B77C46">
              <w:rPr>
                <w:rFonts w:ascii="Times New Roman" w:hAnsi="Times New Roman"/>
                <w:sz w:val="24"/>
                <w:szCs w:val="24"/>
              </w:rPr>
              <w:t xml:space="preserve"> ≥ 10 MW</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10.000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DC2B31" w:rsidP="001A1FA3">
            <w:pPr>
              <w:jc w:val="center"/>
              <w:rPr>
                <w:rFonts w:ascii="Times New Roman" w:hAnsi="Times New Roman"/>
                <w:sz w:val="24"/>
                <w:szCs w:val="24"/>
              </w:rPr>
            </w:pPr>
          </w:p>
        </w:tc>
      </w:tr>
      <w:tr w:rsidR="00D92D79" w:rsidRPr="00B77C46"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8.</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B76AA9">
            <w:pPr>
              <w:pStyle w:val="spar1"/>
              <w:jc w:val="both"/>
              <w:rPr>
                <w:rFonts w:ascii="Times New Roman" w:hAnsi="Times New Roman"/>
                <w:sz w:val="24"/>
                <w:szCs w:val="24"/>
              </w:rPr>
            </w:pPr>
            <w:r w:rsidRPr="00B77C46">
              <w:rPr>
                <w:rFonts w:ascii="Times New Roman" w:hAnsi="Times New Roman"/>
                <w:sz w:val="24"/>
                <w:szCs w:val="24"/>
              </w:rPr>
              <w:t>Acordarea licenţei pentru prestarea serviciului de distribuţie a energiei electrice - 1 MW ≤ P</w:t>
            </w:r>
            <w:r w:rsidR="00B76AA9" w:rsidRPr="00B77C46">
              <w:rPr>
                <w:rFonts w:ascii="Times New Roman" w:hAnsi="Times New Roman"/>
                <w:b/>
                <w:sz w:val="24"/>
                <w:szCs w:val="24"/>
                <w:vertAlign w:val="superscript"/>
              </w:rPr>
              <w:t>3)</w:t>
            </w:r>
            <w:r w:rsidRPr="00B77C46">
              <w:rPr>
                <w:rFonts w:ascii="Times New Roman" w:hAnsi="Times New Roman"/>
                <w:sz w:val="24"/>
                <w:szCs w:val="24"/>
              </w:rPr>
              <w:t xml:space="preserve"> &lt; 10 MW</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2.500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DC2B31" w:rsidP="001A1FA3">
            <w:pPr>
              <w:jc w:val="center"/>
              <w:rPr>
                <w:rFonts w:ascii="Times New Roman" w:hAnsi="Times New Roman"/>
                <w:sz w:val="24"/>
                <w:szCs w:val="24"/>
              </w:rPr>
            </w:pPr>
          </w:p>
        </w:tc>
      </w:tr>
      <w:tr w:rsidR="00D92D79" w:rsidRPr="00B77C46"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9.</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Acordarea licenţei pentru activitatea de furnizare a energiei electrice</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2.500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DC2B31" w:rsidP="001A1FA3">
            <w:pPr>
              <w:jc w:val="center"/>
              <w:rPr>
                <w:rFonts w:ascii="Times New Roman" w:hAnsi="Times New Roman"/>
                <w:sz w:val="24"/>
                <w:szCs w:val="24"/>
              </w:rPr>
            </w:pPr>
          </w:p>
        </w:tc>
      </w:tr>
      <w:tr w:rsidR="00D92D79" w:rsidRPr="00B77C46"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10.</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Acordarea licenţei pentru activitatea traderului de energie electrică</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2.500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DC2B31" w:rsidP="001A1FA3">
            <w:pPr>
              <w:jc w:val="center"/>
              <w:rPr>
                <w:rFonts w:ascii="Times New Roman" w:hAnsi="Times New Roman"/>
                <w:sz w:val="24"/>
                <w:szCs w:val="24"/>
              </w:rPr>
            </w:pPr>
          </w:p>
        </w:tc>
      </w:tr>
      <w:tr w:rsidR="00D92D79" w:rsidRPr="00B77C46"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11.</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Modificarea unei autorizaţii de înfiinţare sau a unei licenţe, cu excepţia situaţiilor de la pct. 12, 13, 14, 15 şi 16</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2.500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DC2B31" w:rsidP="001A1FA3">
            <w:pPr>
              <w:jc w:val="center"/>
              <w:rPr>
                <w:rFonts w:ascii="Times New Roman" w:hAnsi="Times New Roman"/>
                <w:sz w:val="24"/>
                <w:szCs w:val="24"/>
              </w:rPr>
            </w:pPr>
          </w:p>
        </w:tc>
      </w:tr>
      <w:tr w:rsidR="00D92D79" w:rsidRPr="00B77C46"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12.</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B76AA9">
            <w:pPr>
              <w:pStyle w:val="spar1"/>
              <w:jc w:val="both"/>
              <w:rPr>
                <w:rFonts w:ascii="Times New Roman" w:hAnsi="Times New Roman"/>
                <w:sz w:val="24"/>
                <w:szCs w:val="24"/>
              </w:rPr>
            </w:pPr>
            <w:r w:rsidRPr="00B77C46">
              <w:rPr>
                <w:rFonts w:ascii="Times New Roman" w:hAnsi="Times New Roman"/>
                <w:sz w:val="24"/>
                <w:szCs w:val="24"/>
              </w:rPr>
              <w:t xml:space="preserve">Modificarea unei licenţe pentru exploatarea capacităţilor de producere a energiei electrice şi, după caz, a capacităţilor de producere a energiei electrice şi termice în cogenerare cu </w:t>
            </w:r>
            <w:r w:rsidR="00F60CD1" w:rsidRPr="00B77C46">
              <w:rPr>
                <w:rFonts w:ascii="Times New Roman" w:hAnsi="Times New Roman"/>
                <w:sz w:val="24"/>
                <w:szCs w:val="24"/>
              </w:rPr>
              <w:t>Pe</w:t>
            </w:r>
            <w:r w:rsidR="00F60CD1" w:rsidRPr="00B77C46">
              <w:rPr>
                <w:rFonts w:ascii="Times New Roman" w:hAnsi="Times New Roman"/>
                <w:b/>
                <w:sz w:val="24"/>
                <w:szCs w:val="24"/>
                <w:vertAlign w:val="superscript"/>
              </w:rPr>
              <w:t>2</w:t>
            </w:r>
            <w:r w:rsidR="00B76AA9" w:rsidRPr="00B77C46">
              <w:rPr>
                <w:rFonts w:ascii="Times New Roman" w:hAnsi="Times New Roman"/>
                <w:b/>
                <w:sz w:val="24"/>
                <w:szCs w:val="24"/>
                <w:vertAlign w:val="superscript"/>
              </w:rPr>
              <w:t>)</w:t>
            </w:r>
            <w:r w:rsidR="00A5733D" w:rsidRPr="00B77C46">
              <w:rPr>
                <w:rFonts w:ascii="Times New Roman" w:hAnsi="Times New Roman"/>
                <w:sz w:val="24"/>
                <w:szCs w:val="24"/>
                <w:vertAlign w:val="superscript"/>
              </w:rPr>
              <w:t xml:space="preserve"> </w:t>
            </w:r>
            <w:r w:rsidRPr="00B77C46">
              <w:rPr>
                <w:rFonts w:ascii="Times New Roman" w:hAnsi="Times New Roman"/>
                <w:sz w:val="24"/>
                <w:szCs w:val="24"/>
              </w:rPr>
              <w:t>≤ 1 MW, cu excepţia situaţiilor de la pct. 13, 14, 15 şi 16</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500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DC2B31" w:rsidP="001A1FA3">
            <w:pPr>
              <w:jc w:val="center"/>
              <w:rPr>
                <w:rFonts w:ascii="Times New Roman" w:hAnsi="Times New Roman"/>
                <w:sz w:val="24"/>
                <w:szCs w:val="24"/>
              </w:rPr>
            </w:pPr>
          </w:p>
        </w:tc>
      </w:tr>
      <w:tr w:rsidR="00D92D79" w:rsidRPr="00B77C46"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13.</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Modificarea unei autorizaţii de înfiinţare sau a unei licenţe în cazul schimbării formei juridice, a denumirii/numelui sau a oricăror date privind sediile solicitantului, cu excepţia situaţiilor de la pct. 14</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625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DC2B31" w:rsidP="001A1FA3">
            <w:pPr>
              <w:jc w:val="center"/>
              <w:rPr>
                <w:rFonts w:ascii="Times New Roman" w:hAnsi="Times New Roman"/>
                <w:sz w:val="24"/>
                <w:szCs w:val="24"/>
              </w:rPr>
            </w:pPr>
          </w:p>
        </w:tc>
      </w:tr>
      <w:tr w:rsidR="00D92D79" w:rsidRPr="00B77C46"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14.</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B76AA9">
            <w:pPr>
              <w:pStyle w:val="spar1"/>
              <w:jc w:val="both"/>
              <w:rPr>
                <w:rFonts w:ascii="Times New Roman" w:hAnsi="Times New Roman"/>
                <w:sz w:val="24"/>
                <w:szCs w:val="24"/>
              </w:rPr>
            </w:pPr>
            <w:r w:rsidRPr="00B77C46">
              <w:rPr>
                <w:rFonts w:ascii="Times New Roman" w:hAnsi="Times New Roman"/>
                <w:sz w:val="24"/>
                <w:szCs w:val="24"/>
              </w:rPr>
              <w:t xml:space="preserve">Modificarea unei licenţe în cazul schimbării formei juridice, a denumirii/numelui sau a oricăror date privind sediile solicitantului, în cazul unei licenţe pentru exploatarea capacităţilor de producere a energiei electrice şi, după caz, a capacităţilor de producere a energiei electrice şi termice în cogenerare cu </w:t>
            </w:r>
            <w:r w:rsidR="00F60CD1" w:rsidRPr="00B77C46">
              <w:rPr>
                <w:rFonts w:ascii="Times New Roman" w:hAnsi="Times New Roman"/>
                <w:sz w:val="24"/>
                <w:szCs w:val="24"/>
              </w:rPr>
              <w:t>Pe</w:t>
            </w:r>
            <w:r w:rsidR="00F60CD1" w:rsidRPr="00B77C46">
              <w:rPr>
                <w:rFonts w:ascii="Times New Roman" w:hAnsi="Times New Roman"/>
                <w:b/>
                <w:sz w:val="24"/>
                <w:szCs w:val="24"/>
                <w:vertAlign w:val="superscript"/>
              </w:rPr>
              <w:t>2</w:t>
            </w:r>
            <w:r w:rsidR="00B76AA9" w:rsidRPr="00B77C46">
              <w:rPr>
                <w:rFonts w:ascii="Times New Roman" w:hAnsi="Times New Roman"/>
                <w:b/>
                <w:sz w:val="24"/>
                <w:szCs w:val="24"/>
                <w:vertAlign w:val="superscript"/>
              </w:rPr>
              <w:t>)</w:t>
            </w:r>
            <w:r w:rsidRPr="00B77C46">
              <w:rPr>
                <w:rFonts w:ascii="Times New Roman" w:hAnsi="Times New Roman"/>
                <w:sz w:val="24"/>
                <w:szCs w:val="24"/>
              </w:rPr>
              <w:t>≤ 1 MW</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125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DC2B31" w:rsidP="001A1FA3">
            <w:pPr>
              <w:jc w:val="center"/>
              <w:rPr>
                <w:rFonts w:ascii="Times New Roman" w:hAnsi="Times New Roman"/>
                <w:sz w:val="24"/>
                <w:szCs w:val="24"/>
              </w:rPr>
            </w:pPr>
          </w:p>
        </w:tc>
      </w:tr>
      <w:tr w:rsidR="00D92D79" w:rsidRPr="00B77C46"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15.</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Acordarea/Modificarea unei autorizaţii de înfiinţare provizorii/licenţe provizorii, cu excepţia autorizaţiei de înfiinţare/licenţei provizorii prevăzute la pct. 16</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625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DC2B31" w:rsidP="001A1FA3">
            <w:pPr>
              <w:jc w:val="center"/>
              <w:rPr>
                <w:rFonts w:ascii="Times New Roman" w:hAnsi="Times New Roman"/>
                <w:sz w:val="24"/>
                <w:szCs w:val="24"/>
              </w:rPr>
            </w:pPr>
          </w:p>
        </w:tc>
      </w:tr>
      <w:tr w:rsidR="00D92D79" w:rsidRPr="00B77C46"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lastRenderedPageBreak/>
              <w:t>16.</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B76AA9">
            <w:pPr>
              <w:pStyle w:val="spar1"/>
              <w:jc w:val="both"/>
              <w:rPr>
                <w:rFonts w:ascii="Times New Roman" w:hAnsi="Times New Roman"/>
                <w:sz w:val="24"/>
                <w:szCs w:val="24"/>
              </w:rPr>
            </w:pPr>
            <w:r w:rsidRPr="00B77C46">
              <w:rPr>
                <w:rFonts w:ascii="Times New Roman" w:hAnsi="Times New Roman"/>
                <w:sz w:val="24"/>
                <w:szCs w:val="24"/>
              </w:rPr>
              <w:t xml:space="preserve">Acordarea/Modificarea unei licenţe provizorii pentru exploatarea capacităţilor de producere a energiei electrice şi, după caz, a capacităţilor de producere a energiei electrice şi termice în cogenerare cu </w:t>
            </w:r>
            <w:r w:rsidR="00F60CD1" w:rsidRPr="00B77C46">
              <w:rPr>
                <w:rFonts w:ascii="Times New Roman" w:hAnsi="Times New Roman"/>
                <w:sz w:val="24"/>
                <w:szCs w:val="24"/>
              </w:rPr>
              <w:t>Pe</w:t>
            </w:r>
            <w:r w:rsidR="00F60CD1" w:rsidRPr="00B77C46">
              <w:rPr>
                <w:rFonts w:ascii="Times New Roman" w:hAnsi="Times New Roman"/>
                <w:b/>
                <w:sz w:val="24"/>
                <w:szCs w:val="24"/>
                <w:vertAlign w:val="superscript"/>
              </w:rPr>
              <w:t>2</w:t>
            </w:r>
            <w:r w:rsidR="00B76AA9" w:rsidRPr="00B77C46">
              <w:rPr>
                <w:rFonts w:ascii="Times New Roman" w:hAnsi="Times New Roman"/>
                <w:b/>
                <w:sz w:val="24"/>
                <w:szCs w:val="24"/>
                <w:vertAlign w:val="superscript"/>
              </w:rPr>
              <w:t>)</w:t>
            </w:r>
            <w:r w:rsidRPr="00B77C46">
              <w:rPr>
                <w:rFonts w:ascii="Times New Roman" w:hAnsi="Times New Roman"/>
                <w:sz w:val="24"/>
                <w:szCs w:val="24"/>
              </w:rPr>
              <w:t xml:space="preserve"> ≤ 1 MW</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125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DC2B31" w:rsidP="001A1FA3">
            <w:pPr>
              <w:jc w:val="center"/>
              <w:rPr>
                <w:rFonts w:ascii="Times New Roman" w:hAnsi="Times New Roman"/>
                <w:sz w:val="24"/>
                <w:szCs w:val="24"/>
              </w:rPr>
            </w:pPr>
          </w:p>
        </w:tc>
      </w:tr>
      <w:tr w:rsidR="00D92D79" w:rsidRPr="00B77C46"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17.</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Analiza documentaţiei anexate cererii pentru acordarea/modificarea unei autorizaţii de înfiinţare sau a unei licenţe, în cazurile prevăzute la pct. 1-3 şi 5-11</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B76AA9">
            <w:pPr>
              <w:pStyle w:val="spar1"/>
              <w:jc w:val="center"/>
              <w:rPr>
                <w:rFonts w:ascii="Times New Roman" w:hAnsi="Times New Roman"/>
                <w:sz w:val="24"/>
                <w:szCs w:val="24"/>
              </w:rPr>
            </w:pPr>
            <w:r w:rsidRPr="00B77C46">
              <w:rPr>
                <w:rFonts w:ascii="Times New Roman" w:hAnsi="Times New Roman"/>
                <w:sz w:val="24"/>
                <w:szCs w:val="24"/>
              </w:rPr>
              <w:t>2.500</w:t>
            </w:r>
            <w:r w:rsidR="00B76AA9" w:rsidRPr="00B77C46">
              <w:rPr>
                <w:rFonts w:ascii="Times New Roman" w:hAnsi="Times New Roman"/>
                <w:b/>
                <w:sz w:val="24"/>
                <w:szCs w:val="24"/>
                <w:vertAlign w:val="superscript"/>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DC2B31" w:rsidP="001A1FA3">
            <w:pPr>
              <w:jc w:val="center"/>
              <w:rPr>
                <w:rFonts w:ascii="Times New Roman" w:hAnsi="Times New Roman"/>
                <w:sz w:val="24"/>
                <w:szCs w:val="24"/>
              </w:rPr>
            </w:pPr>
          </w:p>
        </w:tc>
      </w:tr>
      <w:tr w:rsidR="00D92D79" w:rsidRPr="00B77C46"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18.</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Analiza documentaţiei anexate cererii pentru acordarea/modificarea unei autorizaţii de înfiinţare sau a unei licenţe, în cazurile prevăzute la pct. 13 şi 15</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B76AA9">
            <w:pPr>
              <w:pStyle w:val="spar1"/>
              <w:jc w:val="center"/>
              <w:rPr>
                <w:rFonts w:ascii="Times New Roman" w:hAnsi="Times New Roman"/>
                <w:sz w:val="24"/>
                <w:szCs w:val="24"/>
              </w:rPr>
            </w:pPr>
            <w:r w:rsidRPr="00B77C46">
              <w:rPr>
                <w:rFonts w:ascii="Times New Roman" w:hAnsi="Times New Roman"/>
                <w:sz w:val="24"/>
                <w:szCs w:val="24"/>
              </w:rPr>
              <w:t>625</w:t>
            </w:r>
            <w:r w:rsidR="00B76AA9" w:rsidRPr="00B77C46">
              <w:rPr>
                <w:rFonts w:ascii="Times New Roman" w:hAnsi="Times New Roman"/>
                <w:b/>
                <w:sz w:val="24"/>
                <w:szCs w:val="24"/>
                <w:vertAlign w:val="superscript"/>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DC2B31" w:rsidP="001A1FA3">
            <w:pPr>
              <w:jc w:val="center"/>
              <w:rPr>
                <w:rFonts w:ascii="Times New Roman" w:hAnsi="Times New Roman"/>
                <w:sz w:val="24"/>
                <w:szCs w:val="24"/>
              </w:rPr>
            </w:pPr>
          </w:p>
        </w:tc>
      </w:tr>
      <w:tr w:rsidR="00D92D79" w:rsidRPr="00B77C46"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19.</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Analiza documentaţiei anexate cererii pentru acordarea/modificarea unei licenţe, în cazurile prevăzute la pct. 4 şi 12</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B76AA9">
            <w:pPr>
              <w:pStyle w:val="spar1"/>
              <w:jc w:val="center"/>
              <w:rPr>
                <w:rFonts w:ascii="Times New Roman" w:hAnsi="Times New Roman"/>
                <w:sz w:val="24"/>
                <w:szCs w:val="24"/>
              </w:rPr>
            </w:pPr>
            <w:r w:rsidRPr="00B77C46">
              <w:rPr>
                <w:rFonts w:ascii="Times New Roman" w:hAnsi="Times New Roman"/>
                <w:sz w:val="24"/>
                <w:szCs w:val="24"/>
              </w:rPr>
              <w:t>500</w:t>
            </w:r>
            <w:r w:rsidR="00B76AA9" w:rsidRPr="00B77C46">
              <w:rPr>
                <w:rFonts w:ascii="Times New Roman" w:hAnsi="Times New Roman"/>
                <w:b/>
                <w:sz w:val="24"/>
                <w:szCs w:val="24"/>
                <w:vertAlign w:val="superscript"/>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DC2B31" w:rsidP="001A1FA3">
            <w:pPr>
              <w:jc w:val="center"/>
              <w:rPr>
                <w:rFonts w:ascii="Times New Roman" w:hAnsi="Times New Roman"/>
                <w:sz w:val="24"/>
                <w:szCs w:val="24"/>
              </w:rPr>
            </w:pPr>
          </w:p>
        </w:tc>
      </w:tr>
      <w:tr w:rsidR="00D92D79" w:rsidRPr="00B77C46"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20.</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Analiza documentaţiei anexate cererii pentru acordarea/modificarea unei licenţe, în cazurile prevăzute la pct. 14 şi 16</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B76AA9">
            <w:pPr>
              <w:pStyle w:val="spar1"/>
              <w:jc w:val="center"/>
              <w:rPr>
                <w:rFonts w:ascii="Times New Roman" w:hAnsi="Times New Roman"/>
                <w:sz w:val="24"/>
                <w:szCs w:val="24"/>
              </w:rPr>
            </w:pPr>
            <w:r w:rsidRPr="00B77C46">
              <w:rPr>
                <w:rFonts w:ascii="Times New Roman" w:hAnsi="Times New Roman"/>
                <w:sz w:val="24"/>
                <w:szCs w:val="24"/>
              </w:rPr>
              <w:t>125</w:t>
            </w:r>
            <w:r w:rsidR="00B76AA9" w:rsidRPr="00B77C46">
              <w:rPr>
                <w:rFonts w:ascii="Times New Roman" w:hAnsi="Times New Roman"/>
                <w:b/>
                <w:sz w:val="24"/>
                <w:szCs w:val="24"/>
                <w:vertAlign w:val="superscript"/>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DC2B31" w:rsidP="001A1FA3">
            <w:pPr>
              <w:jc w:val="center"/>
              <w:rPr>
                <w:rFonts w:ascii="Times New Roman" w:hAnsi="Times New Roman"/>
                <w:sz w:val="24"/>
                <w:szCs w:val="24"/>
              </w:rPr>
            </w:pPr>
          </w:p>
        </w:tc>
      </w:tr>
      <w:tr w:rsidR="00D92D79" w:rsidRPr="00B77C46"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21.</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Emiterea unui duplicat al autorizaţiei de înfiinţare/licenţei</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125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DC2B31" w:rsidP="001A1FA3">
            <w:pPr>
              <w:jc w:val="center"/>
              <w:rPr>
                <w:rFonts w:ascii="Times New Roman" w:hAnsi="Times New Roman"/>
                <w:sz w:val="24"/>
                <w:szCs w:val="24"/>
              </w:rPr>
            </w:pPr>
          </w:p>
        </w:tc>
      </w:tr>
      <w:tr w:rsidR="00D92D79" w:rsidRPr="00B77C46"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22.</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0031A3">
            <w:pPr>
              <w:pStyle w:val="spar1"/>
              <w:jc w:val="both"/>
              <w:rPr>
                <w:rFonts w:ascii="Times New Roman" w:hAnsi="Times New Roman"/>
                <w:sz w:val="24"/>
                <w:szCs w:val="24"/>
              </w:rPr>
            </w:pPr>
            <w:r w:rsidRPr="00B77C46">
              <w:rPr>
                <w:rFonts w:ascii="Times New Roman" w:hAnsi="Times New Roman"/>
                <w:sz w:val="24"/>
                <w:szCs w:val="24"/>
              </w:rPr>
              <w:t>Analiza documentaţiei anexate cererii pentru acordarea/modificarea unei licenţe, în cazurile prevăzute la pct. 23</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2.500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DC2B31" w:rsidP="001A1FA3">
            <w:pPr>
              <w:jc w:val="center"/>
              <w:rPr>
                <w:rFonts w:ascii="Times New Roman" w:hAnsi="Times New Roman"/>
                <w:sz w:val="24"/>
                <w:szCs w:val="24"/>
              </w:rPr>
            </w:pPr>
          </w:p>
        </w:tc>
      </w:tr>
      <w:tr w:rsidR="00D92D79" w:rsidRPr="00B77C46" w:rsidTr="001A1FA3">
        <w:trPr>
          <w:divId w:val="1874884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23.</w:t>
            </w:r>
          </w:p>
        </w:tc>
        <w:tc>
          <w:tcPr>
            <w:tcW w:w="7924"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Acordarea/Modificarea unei licenţe pentru desfăşurarea de activităţi în domeniul serviciului de alimentare centralizată cu energie termică</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5.000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DC2B31" w:rsidP="001A1FA3">
            <w:pPr>
              <w:jc w:val="center"/>
              <w:rPr>
                <w:rFonts w:ascii="Times New Roman" w:hAnsi="Times New Roman"/>
                <w:sz w:val="24"/>
                <w:szCs w:val="24"/>
              </w:rPr>
            </w:pPr>
          </w:p>
        </w:tc>
      </w:tr>
      <w:tr w:rsidR="00D92D79" w:rsidRPr="00B77C46" w:rsidTr="001A1FA3">
        <w:trPr>
          <w:divId w:val="187488481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24.</w:t>
            </w:r>
          </w:p>
        </w:tc>
        <w:tc>
          <w:tcPr>
            <w:tcW w:w="7924" w:type="dxa"/>
            <w:vMerge w:val="restart"/>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Acordarea/Modificarea unei licenţe având ca obiect exclusiv producerea energiei termice în sistem centralizat</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2.500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B76AA9">
            <w:pPr>
              <w:pStyle w:val="spar1"/>
              <w:jc w:val="center"/>
              <w:rPr>
                <w:rFonts w:ascii="Times New Roman" w:hAnsi="Times New Roman"/>
                <w:sz w:val="24"/>
                <w:szCs w:val="24"/>
              </w:rPr>
            </w:pPr>
            <w:r w:rsidRPr="00B77C46">
              <w:rPr>
                <w:rFonts w:ascii="Times New Roman" w:hAnsi="Times New Roman"/>
                <w:sz w:val="24"/>
                <w:szCs w:val="24"/>
              </w:rPr>
              <w:t>Pt</w:t>
            </w:r>
            <w:r w:rsidR="00B76AA9" w:rsidRPr="00B77C46">
              <w:rPr>
                <w:rFonts w:ascii="Times New Roman" w:hAnsi="Times New Roman"/>
                <w:b/>
                <w:sz w:val="24"/>
                <w:szCs w:val="24"/>
                <w:vertAlign w:val="superscript"/>
              </w:rPr>
              <w:t>9)</w:t>
            </w:r>
            <w:r w:rsidRPr="00B77C46">
              <w:rPr>
                <w:rFonts w:ascii="Times New Roman" w:hAnsi="Times New Roman"/>
                <w:sz w:val="24"/>
                <w:szCs w:val="24"/>
              </w:rPr>
              <w:t xml:space="preserve"> &gt; 1 MW</w:t>
            </w:r>
          </w:p>
        </w:tc>
      </w:tr>
      <w:tr w:rsidR="00D92D79" w:rsidRPr="00B77C46" w:rsidTr="001A1FA3">
        <w:trPr>
          <w:divId w:val="187488481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DC2B31">
            <w:pPr>
              <w:autoSpaceDE/>
              <w:autoSpaceDN/>
              <w:jc w:val="both"/>
              <w:rPr>
                <w:rFonts w:ascii="Times New Roman" w:eastAsiaTheme="minorEastAsia" w:hAnsi="Times New Roman"/>
                <w:sz w:val="24"/>
                <w:szCs w:val="24"/>
              </w:rPr>
            </w:pPr>
          </w:p>
        </w:tc>
        <w:tc>
          <w:tcPr>
            <w:tcW w:w="7924" w:type="dxa"/>
            <w:vMerge/>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DC2B31">
            <w:pPr>
              <w:autoSpaceDE/>
              <w:autoSpaceDN/>
              <w:jc w:val="both"/>
              <w:rPr>
                <w:rFonts w:ascii="Times New Roman" w:eastAsiaTheme="minorEastAsia" w:hAnsi="Times New Roman"/>
                <w:sz w:val="24"/>
                <w:szCs w:val="24"/>
              </w:rPr>
            </w:pP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500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B76AA9">
            <w:pPr>
              <w:pStyle w:val="spar1"/>
              <w:jc w:val="center"/>
              <w:rPr>
                <w:rFonts w:ascii="Times New Roman" w:hAnsi="Times New Roman"/>
                <w:sz w:val="24"/>
                <w:szCs w:val="24"/>
              </w:rPr>
            </w:pPr>
            <w:r w:rsidRPr="00B77C46">
              <w:rPr>
                <w:rFonts w:ascii="Times New Roman" w:hAnsi="Times New Roman"/>
                <w:sz w:val="24"/>
                <w:szCs w:val="24"/>
              </w:rPr>
              <w:t>Pt</w:t>
            </w:r>
            <w:r w:rsidR="00B76AA9" w:rsidRPr="00B77C46">
              <w:rPr>
                <w:rFonts w:ascii="Times New Roman" w:hAnsi="Times New Roman"/>
                <w:b/>
                <w:sz w:val="24"/>
                <w:szCs w:val="24"/>
                <w:vertAlign w:val="superscript"/>
              </w:rPr>
              <w:t>9)</w:t>
            </w:r>
            <w:r w:rsidRPr="00B77C46">
              <w:rPr>
                <w:rFonts w:ascii="Times New Roman" w:hAnsi="Times New Roman"/>
                <w:sz w:val="24"/>
                <w:szCs w:val="24"/>
              </w:rPr>
              <w:t xml:space="preserve"> ≤ 1 MW</w:t>
            </w:r>
          </w:p>
        </w:tc>
      </w:tr>
      <w:tr w:rsidR="000031A3" w:rsidRPr="00B77C46" w:rsidTr="000031A3">
        <w:trPr>
          <w:divId w:val="187488481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31A3" w:rsidRPr="00B77C46" w:rsidRDefault="000031A3" w:rsidP="000031A3">
            <w:pPr>
              <w:pStyle w:val="spar1"/>
              <w:jc w:val="both"/>
              <w:rPr>
                <w:rFonts w:ascii="Times New Roman" w:hAnsi="Times New Roman"/>
                <w:sz w:val="24"/>
                <w:szCs w:val="24"/>
              </w:rPr>
            </w:pPr>
            <w:r w:rsidRPr="00B77C46">
              <w:rPr>
                <w:rFonts w:ascii="Times New Roman" w:hAnsi="Times New Roman"/>
                <w:sz w:val="24"/>
                <w:szCs w:val="24"/>
              </w:rPr>
              <w:t>25.</w:t>
            </w:r>
          </w:p>
        </w:tc>
        <w:tc>
          <w:tcPr>
            <w:tcW w:w="7924" w:type="dxa"/>
            <w:vMerge w:val="restart"/>
            <w:tcBorders>
              <w:top w:val="single" w:sz="6" w:space="0" w:color="000000"/>
              <w:left w:val="single" w:sz="6" w:space="0" w:color="000000"/>
              <w:bottom w:val="single" w:sz="6" w:space="0" w:color="000000"/>
              <w:right w:val="single" w:sz="6" w:space="0" w:color="000000"/>
            </w:tcBorders>
            <w:vAlign w:val="center"/>
            <w:hideMark/>
          </w:tcPr>
          <w:p w:rsidR="000031A3" w:rsidRPr="00B77C46" w:rsidRDefault="000031A3" w:rsidP="000031A3">
            <w:pPr>
              <w:pStyle w:val="spar1"/>
              <w:jc w:val="both"/>
              <w:rPr>
                <w:rFonts w:ascii="Times New Roman" w:hAnsi="Times New Roman"/>
                <w:sz w:val="24"/>
                <w:szCs w:val="24"/>
              </w:rPr>
            </w:pPr>
            <w:r w:rsidRPr="00B77C46">
              <w:rPr>
                <w:rFonts w:ascii="Times New Roman" w:hAnsi="Times New Roman"/>
                <w:sz w:val="24"/>
                <w:szCs w:val="24"/>
              </w:rPr>
              <w:t>Analiza documentaţiei anexate cererii pentru acordarea/modificarea unei licenţe, în cazurile prevăzute la pct.24</w:t>
            </w: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0031A3" w:rsidRPr="00B77C46" w:rsidRDefault="000031A3" w:rsidP="00EC15C7">
            <w:pPr>
              <w:pStyle w:val="spar1"/>
              <w:jc w:val="center"/>
              <w:rPr>
                <w:rFonts w:ascii="Times New Roman" w:hAnsi="Times New Roman"/>
                <w:sz w:val="24"/>
                <w:szCs w:val="24"/>
              </w:rPr>
            </w:pPr>
            <w:r w:rsidRPr="00B77C46">
              <w:rPr>
                <w:rFonts w:ascii="Times New Roman" w:hAnsi="Times New Roman"/>
                <w:sz w:val="24"/>
                <w:szCs w:val="24"/>
              </w:rPr>
              <w:t>2.500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31A3" w:rsidRPr="00B77C46" w:rsidRDefault="000031A3" w:rsidP="00EC15C7">
            <w:pPr>
              <w:pStyle w:val="spar1"/>
              <w:jc w:val="center"/>
              <w:rPr>
                <w:rFonts w:ascii="Times New Roman" w:hAnsi="Times New Roman"/>
                <w:sz w:val="24"/>
                <w:szCs w:val="24"/>
              </w:rPr>
            </w:pPr>
            <w:r w:rsidRPr="00B77C46">
              <w:rPr>
                <w:rFonts w:ascii="Times New Roman" w:hAnsi="Times New Roman"/>
                <w:sz w:val="24"/>
                <w:szCs w:val="24"/>
              </w:rPr>
              <w:t>Pt</w:t>
            </w:r>
            <w:r w:rsidRPr="00B77C46">
              <w:rPr>
                <w:rFonts w:ascii="Times New Roman" w:hAnsi="Times New Roman"/>
                <w:b/>
                <w:sz w:val="24"/>
                <w:szCs w:val="24"/>
                <w:vertAlign w:val="superscript"/>
              </w:rPr>
              <w:t>9)</w:t>
            </w:r>
            <w:r w:rsidRPr="00B77C46">
              <w:rPr>
                <w:rFonts w:ascii="Times New Roman" w:hAnsi="Times New Roman"/>
                <w:sz w:val="24"/>
                <w:szCs w:val="24"/>
              </w:rPr>
              <w:t xml:space="preserve"> &gt; 1 MW</w:t>
            </w:r>
          </w:p>
        </w:tc>
      </w:tr>
      <w:tr w:rsidR="000031A3" w:rsidRPr="00B77C46" w:rsidTr="000031A3">
        <w:trPr>
          <w:divId w:val="187488481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31A3" w:rsidRPr="00B77C46" w:rsidRDefault="000031A3" w:rsidP="00EC15C7">
            <w:pPr>
              <w:autoSpaceDE/>
              <w:autoSpaceDN/>
              <w:jc w:val="both"/>
              <w:rPr>
                <w:rFonts w:ascii="Times New Roman" w:eastAsiaTheme="minorEastAsia" w:hAnsi="Times New Roman"/>
                <w:sz w:val="24"/>
                <w:szCs w:val="24"/>
              </w:rPr>
            </w:pPr>
          </w:p>
        </w:tc>
        <w:tc>
          <w:tcPr>
            <w:tcW w:w="7924" w:type="dxa"/>
            <w:vMerge/>
            <w:tcBorders>
              <w:top w:val="single" w:sz="6" w:space="0" w:color="000000"/>
              <w:left w:val="single" w:sz="6" w:space="0" w:color="000000"/>
              <w:bottom w:val="single" w:sz="6" w:space="0" w:color="000000"/>
              <w:right w:val="single" w:sz="6" w:space="0" w:color="000000"/>
            </w:tcBorders>
            <w:vAlign w:val="center"/>
            <w:hideMark/>
          </w:tcPr>
          <w:p w:rsidR="000031A3" w:rsidRPr="00B77C46" w:rsidRDefault="000031A3" w:rsidP="00EC15C7">
            <w:pPr>
              <w:autoSpaceDE/>
              <w:autoSpaceDN/>
              <w:jc w:val="both"/>
              <w:rPr>
                <w:rFonts w:ascii="Times New Roman" w:eastAsiaTheme="minorEastAsia" w:hAnsi="Times New Roman"/>
                <w:sz w:val="24"/>
                <w:szCs w:val="24"/>
              </w:rPr>
            </w:pPr>
          </w:p>
        </w:tc>
        <w:tc>
          <w:tcPr>
            <w:tcW w:w="921" w:type="dxa"/>
            <w:tcBorders>
              <w:top w:val="single" w:sz="6" w:space="0" w:color="000000"/>
              <w:left w:val="single" w:sz="6" w:space="0" w:color="000000"/>
              <w:bottom w:val="single" w:sz="6" w:space="0" w:color="000000"/>
              <w:right w:val="single" w:sz="6" w:space="0" w:color="000000"/>
            </w:tcBorders>
            <w:vAlign w:val="center"/>
            <w:hideMark/>
          </w:tcPr>
          <w:p w:rsidR="000031A3" w:rsidRPr="00B77C46" w:rsidRDefault="000031A3" w:rsidP="00EC15C7">
            <w:pPr>
              <w:pStyle w:val="spar1"/>
              <w:jc w:val="center"/>
              <w:rPr>
                <w:rFonts w:ascii="Times New Roman" w:hAnsi="Times New Roman"/>
                <w:sz w:val="24"/>
                <w:szCs w:val="24"/>
              </w:rPr>
            </w:pPr>
            <w:r w:rsidRPr="00B77C46">
              <w:rPr>
                <w:rFonts w:ascii="Times New Roman" w:hAnsi="Times New Roman"/>
                <w:sz w:val="24"/>
                <w:szCs w:val="24"/>
              </w:rPr>
              <w:t>500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31A3" w:rsidRPr="00B77C46" w:rsidRDefault="000031A3" w:rsidP="00EC15C7">
            <w:pPr>
              <w:pStyle w:val="spar1"/>
              <w:jc w:val="center"/>
              <w:rPr>
                <w:rFonts w:ascii="Times New Roman" w:hAnsi="Times New Roman"/>
                <w:sz w:val="24"/>
                <w:szCs w:val="24"/>
              </w:rPr>
            </w:pPr>
            <w:r w:rsidRPr="00B77C46">
              <w:rPr>
                <w:rFonts w:ascii="Times New Roman" w:hAnsi="Times New Roman"/>
                <w:sz w:val="24"/>
                <w:szCs w:val="24"/>
              </w:rPr>
              <w:t>Pt</w:t>
            </w:r>
            <w:r w:rsidRPr="00B77C46">
              <w:rPr>
                <w:rFonts w:ascii="Times New Roman" w:hAnsi="Times New Roman"/>
                <w:b/>
                <w:sz w:val="24"/>
                <w:szCs w:val="24"/>
                <w:vertAlign w:val="superscript"/>
              </w:rPr>
              <w:t>9)</w:t>
            </w:r>
            <w:r w:rsidRPr="00B77C46">
              <w:rPr>
                <w:rFonts w:ascii="Times New Roman" w:hAnsi="Times New Roman"/>
                <w:sz w:val="24"/>
                <w:szCs w:val="24"/>
              </w:rPr>
              <w:t xml:space="preserve"> ≤ 1 MW</w:t>
            </w:r>
          </w:p>
        </w:tc>
      </w:tr>
    </w:tbl>
    <w:p w:rsidR="00DC2B31" w:rsidRPr="00B77C46" w:rsidRDefault="00C13CCC">
      <w:pPr>
        <w:pStyle w:val="spar"/>
        <w:ind w:left="450"/>
        <w:jc w:val="both"/>
        <w:divId w:val="1874884815"/>
      </w:pPr>
      <w:r w:rsidRPr="00B77C46">
        <w:rPr>
          <w:b/>
          <w:shd w:val="clear" w:color="auto" w:fill="FFFFFF"/>
        </w:rPr>
        <w:t>1)</w:t>
      </w:r>
      <w:r w:rsidRPr="00B77C46">
        <w:rPr>
          <w:shd w:val="clear" w:color="auto" w:fill="FFFFFF"/>
        </w:rPr>
        <w:t xml:space="preserve"> Instituţiile publice din domeniile de învăţământ şi sănătate sunt scutite de plata tarifului înscris în tabelul nr. 1 pentru acordarea/modificarea de autorizaţii de înfiinţare şi/sau licenţe. </w:t>
      </w:r>
    </w:p>
    <w:p w:rsidR="00DC2B31" w:rsidRPr="00B77C46" w:rsidRDefault="00C13CCC">
      <w:pPr>
        <w:pStyle w:val="spar"/>
        <w:ind w:left="450"/>
        <w:jc w:val="both"/>
        <w:divId w:val="1874884815"/>
        <w:rPr>
          <w:shd w:val="clear" w:color="auto" w:fill="FFFFFF"/>
        </w:rPr>
      </w:pPr>
      <w:r w:rsidRPr="00B77C46">
        <w:rPr>
          <w:b/>
          <w:shd w:val="clear" w:color="auto" w:fill="FFFFFF"/>
        </w:rPr>
        <w:t>2)</w:t>
      </w:r>
      <w:r w:rsidRPr="00B77C46">
        <w:rPr>
          <w:shd w:val="clear" w:color="auto" w:fill="FFFFFF"/>
        </w:rPr>
        <w:t xml:space="preserve"> Pe reprezintă puterea electrică instalată a capacităţilor de producere a energiei electrice.</w:t>
      </w:r>
    </w:p>
    <w:p w:rsidR="00DC2B31" w:rsidRPr="00B77C46" w:rsidRDefault="00C13CCC">
      <w:pPr>
        <w:pStyle w:val="spar"/>
        <w:ind w:left="450"/>
        <w:jc w:val="both"/>
        <w:divId w:val="1874884815"/>
        <w:rPr>
          <w:shd w:val="clear" w:color="auto" w:fill="FFFFFF"/>
        </w:rPr>
      </w:pPr>
      <w:r w:rsidRPr="00B77C46">
        <w:rPr>
          <w:b/>
          <w:shd w:val="clear" w:color="auto" w:fill="FFFFFF"/>
        </w:rPr>
        <w:t>3)</w:t>
      </w:r>
      <w:r w:rsidRPr="00B77C46">
        <w:rPr>
          <w:shd w:val="clear" w:color="auto" w:fill="FFFFFF"/>
        </w:rPr>
        <w:t xml:space="preserve"> P reprezintă puterea electrică aprobată pentru utilizatorii reţelelor electrice deţinute de solicitant în care nu se include puterea electrică aferentă locurilor de producere şi/sau consum de energie electrică ale acestuia.</w:t>
      </w:r>
    </w:p>
    <w:p w:rsidR="00DC2B31" w:rsidRPr="00B77C46" w:rsidRDefault="00C13CCC">
      <w:pPr>
        <w:pStyle w:val="spar"/>
        <w:ind w:left="450"/>
        <w:jc w:val="both"/>
        <w:divId w:val="1874884815"/>
        <w:rPr>
          <w:shd w:val="clear" w:color="auto" w:fill="FFFFFF"/>
        </w:rPr>
      </w:pPr>
      <w:r w:rsidRPr="00B77C46">
        <w:rPr>
          <w:b/>
          <w:shd w:val="clear" w:color="auto" w:fill="FFFFFF"/>
        </w:rPr>
        <w:t>4)</w:t>
      </w:r>
      <w:r w:rsidRPr="00B77C46">
        <w:rPr>
          <w:shd w:val="clear" w:color="auto" w:fill="FFFFFF"/>
        </w:rPr>
        <w:t xml:space="preserve"> Reprezintă tariful minim de acordare a unei autorizaţii de înfiinţare, bază de calcul pentru tarifele aferente autorizaţiilor prevăzute la pct. 15.</w:t>
      </w:r>
    </w:p>
    <w:p w:rsidR="00DC2B31" w:rsidRPr="00B77C46" w:rsidRDefault="00C13CCC">
      <w:pPr>
        <w:pStyle w:val="spar"/>
        <w:ind w:left="450"/>
        <w:jc w:val="both"/>
        <w:divId w:val="1874884815"/>
        <w:rPr>
          <w:shd w:val="clear" w:color="auto" w:fill="FFFFFF"/>
        </w:rPr>
      </w:pPr>
      <w:r w:rsidRPr="00B77C46">
        <w:rPr>
          <w:b/>
          <w:shd w:val="clear" w:color="auto" w:fill="FFFFFF"/>
        </w:rPr>
        <w:t>5)</w:t>
      </w:r>
      <w:r w:rsidRPr="00B77C46">
        <w:rPr>
          <w:shd w:val="clear" w:color="auto" w:fill="FFFFFF"/>
        </w:rPr>
        <w:t xml:space="preserve"> Reprezintă tariful minim de acordare a unei licenţe pentru activităţile prevăzute la pct. 3, bază de calcul pentru tarifele aferente licenţelor prevăzute la pct. 4 şi 15.</w:t>
      </w:r>
    </w:p>
    <w:p w:rsidR="00DC2B31" w:rsidRPr="00B77C46" w:rsidRDefault="00C13CCC">
      <w:pPr>
        <w:pStyle w:val="spar"/>
        <w:ind w:left="450"/>
        <w:jc w:val="both"/>
        <w:divId w:val="1874884815"/>
        <w:rPr>
          <w:shd w:val="clear" w:color="auto" w:fill="FFFFFF"/>
        </w:rPr>
      </w:pPr>
      <w:r w:rsidRPr="00B77C46">
        <w:rPr>
          <w:b/>
          <w:shd w:val="clear" w:color="auto" w:fill="FFFFFF"/>
        </w:rPr>
        <w:t>6)</w:t>
      </w:r>
      <w:r w:rsidRPr="00B77C46">
        <w:rPr>
          <w:shd w:val="clear" w:color="auto" w:fill="FFFFFF"/>
        </w:rPr>
        <w:t xml:space="preserve"> Reprezintă tariful minim de acordare a unei licenţe pentru activităţile prevăzute la pct. 4, bază de calcul pentru tarifele prevăzute la pct. 16.</w:t>
      </w:r>
    </w:p>
    <w:p w:rsidR="00DC2B31" w:rsidRPr="00B77C46" w:rsidRDefault="00C13CCC">
      <w:pPr>
        <w:autoSpaceDE/>
        <w:autoSpaceDN/>
        <w:ind w:left="450"/>
        <w:jc w:val="both"/>
        <w:divId w:val="1874884815"/>
        <w:rPr>
          <w:rStyle w:val="spar3"/>
          <w:rFonts w:ascii="Times New Roman" w:eastAsia="Times New Roman" w:hAnsi="Times New Roman"/>
          <w:color w:val="auto"/>
          <w:sz w:val="24"/>
          <w:szCs w:val="24"/>
        </w:rPr>
      </w:pPr>
      <w:r w:rsidRPr="00B77C46">
        <w:rPr>
          <w:rStyle w:val="spar3"/>
          <w:rFonts w:ascii="Times New Roman" w:eastAsia="Times New Roman" w:hAnsi="Times New Roman"/>
          <w:b/>
          <w:color w:val="auto"/>
          <w:sz w:val="24"/>
          <w:szCs w:val="24"/>
          <w:specVanish w:val="0"/>
        </w:rPr>
        <w:t>7)</w:t>
      </w:r>
      <w:r w:rsidRPr="00B77C46">
        <w:rPr>
          <w:rStyle w:val="spar3"/>
          <w:rFonts w:ascii="Times New Roman" w:eastAsia="Times New Roman" w:hAnsi="Times New Roman"/>
          <w:color w:val="auto"/>
          <w:sz w:val="24"/>
          <w:szCs w:val="24"/>
          <w:specVanish w:val="0"/>
        </w:rPr>
        <w:t xml:space="preserve"> Tariful de analiză:</w:t>
      </w:r>
    </w:p>
    <w:p w:rsidR="00DC2B31" w:rsidRPr="00B77C46" w:rsidRDefault="00C13CCC">
      <w:pPr>
        <w:autoSpaceDE/>
        <w:autoSpaceDN/>
        <w:ind w:left="450"/>
        <w:jc w:val="both"/>
        <w:divId w:val="1305818234"/>
        <w:rPr>
          <w:rFonts w:ascii="Times New Roman" w:hAnsi="Times New Roman"/>
          <w:sz w:val="24"/>
          <w:szCs w:val="24"/>
        </w:rPr>
      </w:pPr>
      <w:r w:rsidRPr="00B77C46">
        <w:rPr>
          <w:rStyle w:val="slitttl1"/>
          <w:rFonts w:ascii="Times New Roman" w:eastAsia="Times New Roman" w:hAnsi="Times New Roman"/>
          <w:color w:val="auto"/>
          <w:sz w:val="24"/>
          <w:szCs w:val="24"/>
          <w:specVanish w:val="0"/>
        </w:rPr>
        <w:t>a)</w:t>
      </w:r>
      <w:r w:rsidRPr="00B77C46">
        <w:rPr>
          <w:rStyle w:val="slitbdy"/>
          <w:rFonts w:ascii="Times New Roman" w:eastAsia="Times New Roman" w:hAnsi="Times New Roman"/>
          <w:color w:val="auto"/>
          <w:sz w:val="24"/>
          <w:szCs w:val="24"/>
        </w:rPr>
        <w:t>se deduce din tariful de acordare sau de modificare a autorizaţiei/licenţei care se percepe în legătură cu soluţionarea favorabilă a cererii respective;</w:t>
      </w:r>
    </w:p>
    <w:p w:rsidR="00DC2B31" w:rsidRPr="00B77C46" w:rsidRDefault="00C13CCC">
      <w:pPr>
        <w:autoSpaceDE/>
        <w:autoSpaceDN/>
        <w:ind w:left="450"/>
        <w:jc w:val="both"/>
        <w:divId w:val="899486673"/>
        <w:rPr>
          <w:rFonts w:ascii="Times New Roman" w:eastAsia="Times New Roman" w:hAnsi="Times New Roman"/>
          <w:sz w:val="24"/>
          <w:szCs w:val="24"/>
          <w:shd w:val="clear" w:color="auto" w:fill="FFFFFF"/>
        </w:rPr>
      </w:pPr>
      <w:r w:rsidRPr="00B77C46">
        <w:rPr>
          <w:rStyle w:val="slitttl1"/>
          <w:rFonts w:ascii="Times New Roman" w:eastAsia="Times New Roman" w:hAnsi="Times New Roman"/>
          <w:color w:val="auto"/>
          <w:sz w:val="24"/>
          <w:szCs w:val="24"/>
          <w:specVanish w:val="0"/>
        </w:rPr>
        <w:t>b)</w:t>
      </w:r>
      <w:r w:rsidRPr="00B77C46">
        <w:rPr>
          <w:rStyle w:val="slitbdy"/>
          <w:rFonts w:ascii="Times New Roman" w:eastAsia="Times New Roman" w:hAnsi="Times New Roman"/>
          <w:color w:val="auto"/>
          <w:sz w:val="24"/>
          <w:szCs w:val="24"/>
        </w:rPr>
        <w:t>nu se restituie solicitantului în cazul în care Autoritatea Naţională de Reglementare în Domeniul Energiei refuză acordarea sau modificarea autorizaţiei/licenţei sau clasează solicitarea respectivă;</w:t>
      </w:r>
    </w:p>
    <w:p w:rsidR="00DC2B31" w:rsidRPr="00B77C46" w:rsidRDefault="00C13CCC">
      <w:pPr>
        <w:autoSpaceDE/>
        <w:autoSpaceDN/>
        <w:ind w:left="450"/>
        <w:jc w:val="both"/>
        <w:divId w:val="1277056162"/>
        <w:rPr>
          <w:rFonts w:ascii="Times New Roman" w:eastAsia="Times New Roman" w:hAnsi="Times New Roman"/>
          <w:sz w:val="24"/>
          <w:szCs w:val="24"/>
          <w:shd w:val="clear" w:color="auto" w:fill="FFFFFF"/>
        </w:rPr>
      </w:pPr>
      <w:r w:rsidRPr="00B77C46">
        <w:rPr>
          <w:rStyle w:val="slitttl1"/>
          <w:rFonts w:ascii="Times New Roman" w:eastAsia="Times New Roman" w:hAnsi="Times New Roman"/>
          <w:color w:val="auto"/>
          <w:sz w:val="24"/>
          <w:szCs w:val="24"/>
          <w:specVanish w:val="0"/>
        </w:rPr>
        <w:t>c)</w:t>
      </w:r>
      <w:r w:rsidRPr="00B77C46">
        <w:rPr>
          <w:rStyle w:val="slitbdy"/>
          <w:rFonts w:ascii="Times New Roman" w:eastAsia="Times New Roman" w:hAnsi="Times New Roman"/>
          <w:color w:val="auto"/>
          <w:sz w:val="24"/>
          <w:szCs w:val="24"/>
        </w:rPr>
        <w:t>în cazul în care este egal cu tariful de acordare sau de modificare a autorizaţiei/licenţei, nu se emite factură pentru plata tarifului de acordare sau de modificare a autorizaţiei/licenţei, valoarea datorată fiind achitată în avans prin tariful de analiză;</w:t>
      </w:r>
    </w:p>
    <w:p w:rsidR="00DC2B31" w:rsidRPr="00B77C46" w:rsidRDefault="00C13CCC">
      <w:pPr>
        <w:autoSpaceDE/>
        <w:autoSpaceDN/>
        <w:ind w:left="450"/>
        <w:jc w:val="both"/>
        <w:divId w:val="1506894371"/>
        <w:rPr>
          <w:rFonts w:ascii="Times New Roman" w:eastAsia="Times New Roman" w:hAnsi="Times New Roman"/>
          <w:sz w:val="24"/>
          <w:szCs w:val="24"/>
          <w:shd w:val="clear" w:color="auto" w:fill="FFFFFF"/>
        </w:rPr>
      </w:pPr>
      <w:r w:rsidRPr="00B77C46">
        <w:rPr>
          <w:rStyle w:val="slitttl1"/>
          <w:rFonts w:ascii="Times New Roman" w:eastAsia="Times New Roman" w:hAnsi="Times New Roman"/>
          <w:color w:val="auto"/>
          <w:sz w:val="24"/>
          <w:szCs w:val="24"/>
          <w:specVanish w:val="0"/>
        </w:rPr>
        <w:t>d)</w:t>
      </w:r>
      <w:r w:rsidRPr="00B77C46">
        <w:rPr>
          <w:rStyle w:val="slitbdy"/>
          <w:rFonts w:ascii="Times New Roman" w:eastAsia="Times New Roman" w:hAnsi="Times New Roman"/>
          <w:color w:val="auto"/>
          <w:sz w:val="24"/>
          <w:szCs w:val="24"/>
        </w:rPr>
        <w:t>se datorează inclusiv de persoanele juridice din statele membre ale Uniunii Europene prevăzute la art. 10 alin. (5) din Regulamentul pentru acordarea licenţelor şi autorizaţiilor în sectorul energiei electrice, aprobat prin Ordinul preşedintelui Autorităţii Naţionale de Reglementare în Domeniul Energiei nr. 12/2015, cu modificările şi completările ulterioare, care solicită Autorităţii Naţionale de Reglementare în Domeniul Energiei desfăşurarea în România a activităţii de furnizare a energiei electrice sau a activităţii traderului de energie electrică pe baza licenţei deţinute în statul membru sau unui document similar.</w:t>
      </w:r>
    </w:p>
    <w:p w:rsidR="00DC2B31" w:rsidRPr="00B77C46" w:rsidRDefault="00C13CCC" w:rsidP="00A5733D">
      <w:pPr>
        <w:autoSpaceDE/>
        <w:autoSpaceDN/>
        <w:ind w:left="450"/>
        <w:jc w:val="both"/>
        <w:divId w:val="1874884815"/>
        <w:rPr>
          <w:rStyle w:val="spar3"/>
          <w:rFonts w:ascii="Times New Roman" w:hAnsi="Times New Roman"/>
          <w:color w:val="auto"/>
          <w:sz w:val="24"/>
          <w:szCs w:val="24"/>
        </w:rPr>
      </w:pPr>
      <w:r w:rsidRPr="00B77C46">
        <w:rPr>
          <w:rStyle w:val="spar3"/>
          <w:rFonts w:ascii="Times New Roman" w:eastAsia="Times New Roman" w:hAnsi="Times New Roman"/>
          <w:b/>
          <w:color w:val="auto"/>
          <w:sz w:val="24"/>
          <w:szCs w:val="24"/>
          <w:specVanish w:val="0"/>
        </w:rPr>
        <w:t>8)</w:t>
      </w:r>
      <w:r w:rsidRPr="00B77C46">
        <w:rPr>
          <w:rStyle w:val="spar3"/>
          <w:rFonts w:ascii="Times New Roman" w:eastAsia="Times New Roman" w:hAnsi="Times New Roman"/>
          <w:color w:val="auto"/>
          <w:sz w:val="24"/>
          <w:szCs w:val="24"/>
          <w:specVanish w:val="0"/>
        </w:rPr>
        <w:t xml:space="preserve"> În situaţiile prevăzute la art. 9 alin. (3) din Regulamentul pentru acordarea licenţelor şi autorizaţiilor în sectorul energiei electrice, aprobat prin Ordinul preşedintelui Autorităţii Naţionale de Reglementare în </w:t>
      </w:r>
      <w:r w:rsidRPr="00B77C46">
        <w:rPr>
          <w:rStyle w:val="spar3"/>
          <w:rFonts w:ascii="Times New Roman" w:eastAsia="Times New Roman" w:hAnsi="Times New Roman"/>
          <w:color w:val="auto"/>
          <w:sz w:val="24"/>
          <w:szCs w:val="24"/>
          <w:specVanish w:val="0"/>
        </w:rPr>
        <w:lastRenderedPageBreak/>
        <w:t>Domeniul Energiei nr. 12/2015, cu modificările şi completările ulterioare, pct. 1 din tabel, care se referă la capacităţi/instalaţii comune în domeniul energiei electrice şi gazelor naturale, nu se mai aplică tariful de acordare a autorizaţiei prevăzut la pct. 1 din tabelul nr. 3.</w:t>
      </w:r>
    </w:p>
    <w:p w:rsidR="00DC2B31" w:rsidRPr="00B77C46" w:rsidRDefault="00C13CCC" w:rsidP="00A5733D">
      <w:pPr>
        <w:autoSpaceDE/>
        <w:autoSpaceDN/>
        <w:ind w:left="450"/>
        <w:jc w:val="both"/>
        <w:divId w:val="1874884815"/>
        <w:rPr>
          <w:rFonts w:ascii="Times New Roman" w:hAnsi="Times New Roman"/>
          <w:sz w:val="24"/>
          <w:szCs w:val="24"/>
        </w:rPr>
      </w:pPr>
      <w:r w:rsidRPr="00B77C46">
        <w:rPr>
          <w:b/>
          <w:shd w:val="clear" w:color="auto" w:fill="FFFFFF"/>
        </w:rPr>
        <w:t>9</w:t>
      </w:r>
      <w:r w:rsidRPr="00B77C46">
        <w:rPr>
          <w:rFonts w:ascii="Times New Roman" w:hAnsi="Times New Roman"/>
          <w:b/>
          <w:sz w:val="24"/>
          <w:szCs w:val="24"/>
          <w:shd w:val="clear" w:color="auto" w:fill="FFFFFF"/>
        </w:rPr>
        <w:t>)</w:t>
      </w:r>
      <w:r w:rsidRPr="00B77C46">
        <w:rPr>
          <w:rFonts w:ascii="Times New Roman" w:hAnsi="Times New Roman"/>
          <w:sz w:val="24"/>
          <w:szCs w:val="24"/>
          <w:shd w:val="clear" w:color="auto" w:fill="FFFFFF"/>
        </w:rPr>
        <w:t xml:space="preserve"> Pt reprezintă puterea termică instalată a capacităţilor de producere a energiei termice.</w:t>
      </w:r>
    </w:p>
    <w:p w:rsidR="00DC2B31" w:rsidRPr="00B77C46" w:rsidRDefault="00C13CCC">
      <w:pPr>
        <w:autoSpaceDE/>
        <w:autoSpaceDN/>
        <w:ind w:left="450"/>
        <w:jc w:val="both"/>
        <w:divId w:val="1616716336"/>
        <w:rPr>
          <w:rStyle w:val="spar3"/>
          <w:rFonts w:ascii="Times New Roman" w:eastAsia="Times New Roman" w:hAnsi="Times New Roman"/>
          <w:color w:val="auto"/>
          <w:sz w:val="24"/>
          <w:szCs w:val="24"/>
        </w:rPr>
      </w:pPr>
      <w:r w:rsidRPr="00B77C46">
        <w:rPr>
          <w:rStyle w:val="spctttl1"/>
          <w:rFonts w:ascii="Times New Roman" w:eastAsia="Times New Roman" w:hAnsi="Times New Roman"/>
          <w:color w:val="auto"/>
          <w:sz w:val="24"/>
          <w:szCs w:val="24"/>
        </w:rPr>
        <w:t>2.</w:t>
      </w:r>
      <w:r w:rsidRPr="00B77C46">
        <w:rPr>
          <w:rFonts w:ascii="Times New Roman" w:eastAsia="Times New Roman" w:hAnsi="Times New Roman"/>
          <w:sz w:val="24"/>
          <w:szCs w:val="24"/>
          <w:shd w:val="clear" w:color="auto" w:fill="FFFFFF"/>
        </w:rPr>
        <w:t xml:space="preserve"> </w:t>
      </w:r>
      <w:r w:rsidRPr="00B77C46">
        <w:rPr>
          <w:rStyle w:val="spctbdy"/>
          <w:rFonts w:ascii="Times New Roman" w:eastAsia="Times New Roman" w:hAnsi="Times New Roman"/>
          <w:color w:val="auto"/>
          <w:sz w:val="24"/>
          <w:szCs w:val="24"/>
        </w:rPr>
        <w:t>Tariful de analiză a documentaţiei pentru obţinerea avizului privind racordarea utilizatorilor la reţelele electrice în vecinătatea limitei zonei de activitate a unor operatori de distribuţie este prevăzut în tabelul nr. 2.</w:t>
      </w:r>
      <w:r w:rsidRPr="00B77C46">
        <w:rPr>
          <w:rStyle w:val="spar3"/>
          <w:rFonts w:ascii="Times New Roman" w:eastAsia="Times New Roman" w:hAnsi="Times New Roman"/>
          <w:color w:val="auto"/>
          <w:sz w:val="24"/>
          <w:szCs w:val="24"/>
          <w:specVanish w:val="0"/>
        </w:rPr>
        <w:t xml:space="preserve">Tabelul nr. 2 - Tariful de analiză a documentaţiei pentru obţinerea avizului privind racordarea utilizatorilor la reţelele electrice în vecinătatea limitei zonei de activitate a unor operatori de distribuţie </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89"/>
        <w:gridCol w:w="8930"/>
        <w:gridCol w:w="815"/>
      </w:tblGrid>
      <w:tr w:rsidR="00D92D79" w:rsidRPr="00B77C46">
        <w:trPr>
          <w:divId w:val="1616716336"/>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Tipul documentaţiei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CE09AD">
            <w:pPr>
              <w:pStyle w:val="spar1"/>
              <w:jc w:val="center"/>
              <w:rPr>
                <w:rFonts w:ascii="Times New Roman" w:hAnsi="Times New Roman"/>
                <w:sz w:val="24"/>
                <w:szCs w:val="24"/>
              </w:rPr>
            </w:pPr>
            <w:r w:rsidRPr="00B77C46">
              <w:rPr>
                <w:rFonts w:ascii="Times New Roman" w:hAnsi="Times New Roman"/>
                <w:sz w:val="24"/>
                <w:szCs w:val="24"/>
              </w:rPr>
              <w:t>Tarif (lei)</w:t>
            </w:r>
          </w:p>
        </w:tc>
      </w:tr>
      <w:tr w:rsidR="00D92D79" w:rsidRPr="00B77C46">
        <w:trPr>
          <w:divId w:val="1616716336"/>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Aviz privind racordarea utilizatorilor la reţelele electrice în vecinătatea limitei zonei de activitate a unor operatori de distribuţie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CE09AD">
            <w:pPr>
              <w:pStyle w:val="spar1"/>
              <w:jc w:val="center"/>
              <w:rPr>
                <w:rFonts w:ascii="Times New Roman" w:hAnsi="Times New Roman"/>
                <w:sz w:val="24"/>
                <w:szCs w:val="24"/>
              </w:rPr>
            </w:pPr>
            <w:r w:rsidRPr="00B77C46">
              <w:rPr>
                <w:rFonts w:ascii="Times New Roman" w:hAnsi="Times New Roman"/>
                <w:sz w:val="24"/>
                <w:szCs w:val="24"/>
              </w:rPr>
              <w:t>500</w:t>
            </w:r>
          </w:p>
        </w:tc>
      </w:tr>
    </w:tbl>
    <w:p w:rsidR="00DC2B31" w:rsidRPr="00B77C46" w:rsidRDefault="00C13CCC">
      <w:pPr>
        <w:autoSpaceDE/>
        <w:autoSpaceDN/>
        <w:ind w:left="675"/>
        <w:jc w:val="both"/>
        <w:divId w:val="1616716336"/>
        <w:rPr>
          <w:rStyle w:val="spar3"/>
          <w:rFonts w:ascii="Times New Roman" w:eastAsia="Times New Roman" w:hAnsi="Times New Roman"/>
          <w:color w:val="auto"/>
          <w:sz w:val="24"/>
          <w:szCs w:val="24"/>
        </w:rPr>
      </w:pPr>
      <w:r w:rsidRPr="00B77C46">
        <w:rPr>
          <w:rStyle w:val="spar3"/>
          <w:rFonts w:ascii="Times New Roman" w:eastAsia="Times New Roman" w:hAnsi="Times New Roman"/>
          <w:color w:val="auto"/>
          <w:sz w:val="24"/>
          <w:szCs w:val="24"/>
          <w:specVanish w:val="0"/>
        </w:rPr>
        <w:t xml:space="preserve">NOTĂ:Tarifele prevăzute în tabelul nr. 2: </w:t>
      </w:r>
    </w:p>
    <w:p w:rsidR="00DC2B31" w:rsidRPr="00B77C46" w:rsidRDefault="00C13CCC">
      <w:pPr>
        <w:autoSpaceDE/>
        <w:autoSpaceDN/>
        <w:ind w:left="675"/>
        <w:jc w:val="both"/>
        <w:divId w:val="1671367081"/>
        <w:rPr>
          <w:rFonts w:ascii="Times New Roman" w:hAnsi="Times New Roman"/>
          <w:sz w:val="24"/>
          <w:szCs w:val="24"/>
        </w:rPr>
      </w:pPr>
      <w:r w:rsidRPr="00B77C46">
        <w:rPr>
          <w:rStyle w:val="slitttl1"/>
          <w:rFonts w:ascii="Times New Roman" w:eastAsia="Times New Roman" w:hAnsi="Times New Roman"/>
          <w:color w:val="auto"/>
          <w:sz w:val="24"/>
          <w:szCs w:val="24"/>
          <w:specVanish w:val="0"/>
        </w:rPr>
        <w:t>a)</w:t>
      </w:r>
      <w:r w:rsidRPr="00B77C46">
        <w:rPr>
          <w:rStyle w:val="slitbdy"/>
          <w:rFonts w:ascii="Times New Roman" w:eastAsia="Times New Roman" w:hAnsi="Times New Roman"/>
          <w:color w:val="auto"/>
          <w:sz w:val="24"/>
          <w:szCs w:val="24"/>
        </w:rPr>
        <w:t>se achită de solicitant anterior depunerii documentaţiilor;</w:t>
      </w:r>
    </w:p>
    <w:p w:rsidR="00DC2B31" w:rsidRPr="00B77C46" w:rsidRDefault="00C13CCC">
      <w:pPr>
        <w:autoSpaceDE/>
        <w:autoSpaceDN/>
        <w:ind w:left="675"/>
        <w:jc w:val="both"/>
        <w:divId w:val="378436512"/>
        <w:rPr>
          <w:rFonts w:ascii="Times New Roman" w:eastAsia="Times New Roman" w:hAnsi="Times New Roman"/>
          <w:sz w:val="24"/>
          <w:szCs w:val="24"/>
          <w:shd w:val="clear" w:color="auto" w:fill="FFFFFF"/>
        </w:rPr>
      </w:pPr>
      <w:r w:rsidRPr="00B77C46">
        <w:rPr>
          <w:rStyle w:val="slitttl1"/>
          <w:rFonts w:ascii="Times New Roman" w:eastAsia="Times New Roman" w:hAnsi="Times New Roman"/>
          <w:color w:val="auto"/>
          <w:sz w:val="24"/>
          <w:szCs w:val="24"/>
          <w:specVanish w:val="0"/>
        </w:rPr>
        <w:t>b)</w:t>
      </w:r>
      <w:r w:rsidRPr="00B77C46">
        <w:rPr>
          <w:rStyle w:val="slitbdy"/>
          <w:rFonts w:ascii="Times New Roman" w:eastAsia="Times New Roman" w:hAnsi="Times New Roman"/>
          <w:color w:val="auto"/>
          <w:sz w:val="24"/>
          <w:szCs w:val="24"/>
        </w:rPr>
        <w:t>nu se înapoiază solicitantului în cazul retragerii cererii, al clasării documentaţiei, precum şi al neacordării avizului.</w:t>
      </w:r>
    </w:p>
    <w:p w:rsidR="00DC2B31" w:rsidRPr="00B77C46" w:rsidRDefault="00C13CCC">
      <w:pPr>
        <w:autoSpaceDE/>
        <w:autoSpaceDN/>
        <w:ind w:left="450"/>
        <w:jc w:val="both"/>
        <w:divId w:val="253590615"/>
        <w:rPr>
          <w:rStyle w:val="spar3"/>
          <w:rFonts w:ascii="Times New Roman" w:hAnsi="Times New Roman"/>
          <w:color w:val="auto"/>
          <w:sz w:val="24"/>
          <w:szCs w:val="24"/>
        </w:rPr>
      </w:pPr>
      <w:r w:rsidRPr="00B77C46">
        <w:rPr>
          <w:rStyle w:val="spctttl1"/>
          <w:rFonts w:ascii="Times New Roman" w:eastAsia="Times New Roman" w:hAnsi="Times New Roman"/>
          <w:color w:val="auto"/>
          <w:sz w:val="24"/>
          <w:szCs w:val="24"/>
        </w:rPr>
        <w:t>3.</w:t>
      </w:r>
      <w:r w:rsidRPr="00B77C46">
        <w:rPr>
          <w:rFonts w:ascii="Times New Roman" w:eastAsia="Times New Roman" w:hAnsi="Times New Roman"/>
          <w:sz w:val="24"/>
          <w:szCs w:val="24"/>
          <w:shd w:val="clear" w:color="auto" w:fill="FFFFFF"/>
        </w:rPr>
        <w:t xml:space="preserve"> </w:t>
      </w:r>
      <w:r w:rsidRPr="00B77C46">
        <w:rPr>
          <w:rStyle w:val="spctbdy"/>
          <w:rFonts w:ascii="Times New Roman" w:eastAsia="Times New Roman" w:hAnsi="Times New Roman"/>
          <w:color w:val="auto"/>
          <w:sz w:val="24"/>
          <w:szCs w:val="24"/>
        </w:rPr>
        <w:t xml:space="preserve">Tariful perceput pentru acordarea autorizaţiilor şi licenţelor, pentru analiza solicitărilor de acordare/modificare/prelungire a autorizaţiilor de înfiinţare/licenţelor, precum şi pentru analiza de documentaţii de la operatorii economici care desfăşoară activităţi în sectorul gazelor naturale este prevăzut în tabelele nr. 3, 4 şi 5. </w:t>
      </w:r>
      <w:r w:rsidRPr="00B77C46">
        <w:rPr>
          <w:rStyle w:val="spar3"/>
          <w:rFonts w:ascii="Times New Roman" w:eastAsia="Times New Roman" w:hAnsi="Times New Roman"/>
          <w:color w:val="auto"/>
          <w:sz w:val="24"/>
          <w:szCs w:val="24"/>
          <w:specVanish w:val="0"/>
        </w:rPr>
        <w:t>Tabelul nr. 3 - Tariful pentru acordarea/modificarea autorizaţiilor de înfiinţare şi licenţelor în sectorul gazelor naturale</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51"/>
        <w:gridCol w:w="2988"/>
        <w:gridCol w:w="4206"/>
        <w:gridCol w:w="716"/>
        <w:gridCol w:w="1242"/>
        <w:gridCol w:w="831"/>
      </w:tblGrid>
      <w:tr w:rsidR="00D92D79" w:rsidRPr="00B77C46" w:rsidTr="00F94AB7">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Activitate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Criteriu de fundamentare</w:t>
            </w:r>
          </w:p>
        </w:tc>
        <w:tc>
          <w:tcPr>
            <w:tcW w:w="716"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CE09AD">
            <w:pPr>
              <w:pStyle w:val="spar1"/>
              <w:jc w:val="center"/>
              <w:rPr>
                <w:rFonts w:ascii="Times New Roman" w:hAnsi="Times New Roman"/>
                <w:sz w:val="24"/>
                <w:szCs w:val="24"/>
              </w:rPr>
            </w:pPr>
            <w:r w:rsidRPr="00B77C46">
              <w:rPr>
                <w:rFonts w:ascii="Times New Roman" w:hAnsi="Times New Roman"/>
                <w:sz w:val="24"/>
                <w:szCs w:val="24"/>
              </w:rPr>
              <w:t>U.M.</w:t>
            </w:r>
          </w:p>
        </w:tc>
        <w:tc>
          <w:tcPr>
            <w:tcW w:w="1242"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Tariful (% din valoarea obiectivului)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Tariful - lei/U.M -</w:t>
            </w:r>
          </w:p>
        </w:tc>
      </w:tr>
      <w:tr w:rsidR="00D92D79" w:rsidRPr="00B77C46" w:rsidTr="00F94AB7">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Acordare/Modificare autorizaţii de înfiinţare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autoSpaceDE/>
              <w:autoSpaceDN/>
              <w:jc w:val="both"/>
              <w:rPr>
                <w:rFonts w:ascii="Times New Roman" w:eastAsia="Times New Roman" w:hAnsi="Times New Roman"/>
                <w:sz w:val="24"/>
                <w:szCs w:val="24"/>
              </w:rPr>
            </w:pPr>
            <w:r w:rsidRPr="00B77C46">
              <w:rPr>
                <w:rStyle w:val="spar4"/>
                <w:rFonts w:ascii="Times New Roman" w:eastAsia="Times New Roman" w:hAnsi="Times New Roman"/>
                <w:color w:val="auto"/>
                <w:sz w:val="24"/>
                <w:szCs w:val="24"/>
                <w:specVanish w:val="0"/>
              </w:rPr>
              <w:t>Valoarea actualizată a obiectivului conform anexei nr. 3 la Regulamentul pentru acordarea autorizaţiilor de înfiinţare şi a licenţelor în sectorul gazelor naturale, aprobat prin Ordinul preşedintelui Autorităţii Naţionale de Reglementare în Domeniul Energiei nr. 34/2013, cu modificările şi completările ulterioare (regulament)</w:t>
            </w:r>
          </w:p>
        </w:tc>
        <w:tc>
          <w:tcPr>
            <w:tcW w:w="716"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CE09AD">
            <w:pPr>
              <w:pStyle w:val="spar1"/>
              <w:jc w:val="center"/>
              <w:rPr>
                <w:rFonts w:ascii="Times New Roman" w:hAnsi="Times New Roman"/>
                <w:sz w:val="24"/>
                <w:szCs w:val="24"/>
              </w:rPr>
            </w:pPr>
            <w:r w:rsidRPr="00B77C46">
              <w:rPr>
                <w:rFonts w:ascii="Times New Roman" w:hAnsi="Times New Roman"/>
                <w:sz w:val="24"/>
                <w:szCs w:val="24"/>
              </w:rPr>
              <w:t>lei</w:t>
            </w:r>
          </w:p>
        </w:tc>
        <w:tc>
          <w:tcPr>
            <w:tcW w:w="1242"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0,32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w:t>
            </w:r>
          </w:p>
        </w:tc>
      </w:tr>
      <w:tr w:rsidR="00D92D79" w:rsidRPr="00B77C46" w:rsidTr="00F94AB7">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Acordare licenţă de furnizare gaze naturale/biogaz/biometan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 xml:space="preserve">Cantitatea de gaze naturale/biogaz/biometan estimată a fi furnizată în anul în care se acordă licenţa </w:t>
            </w:r>
          </w:p>
        </w:tc>
        <w:tc>
          <w:tcPr>
            <w:tcW w:w="716"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CE09AD">
            <w:pPr>
              <w:pStyle w:val="spar1"/>
              <w:jc w:val="center"/>
              <w:rPr>
                <w:rFonts w:ascii="Times New Roman" w:hAnsi="Times New Roman"/>
                <w:sz w:val="24"/>
                <w:szCs w:val="24"/>
              </w:rPr>
            </w:pPr>
            <w:r w:rsidRPr="00B77C46">
              <w:rPr>
                <w:rFonts w:ascii="Times New Roman" w:hAnsi="Times New Roman"/>
                <w:sz w:val="24"/>
                <w:szCs w:val="24"/>
              </w:rPr>
              <w:t>MWh</w:t>
            </w:r>
          </w:p>
        </w:tc>
        <w:tc>
          <w:tcPr>
            <w:tcW w:w="1242"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0,056</w:t>
            </w:r>
          </w:p>
        </w:tc>
      </w:tr>
      <w:tr w:rsidR="00D92D79" w:rsidRPr="00B77C46" w:rsidTr="00F94AB7">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Acordare licenţă de trader de gaze naturale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Cantitatea de gaze naturale estimată a fi furnizată în anul în care se acordă licenţa</w:t>
            </w:r>
          </w:p>
        </w:tc>
        <w:tc>
          <w:tcPr>
            <w:tcW w:w="716"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CE09AD">
            <w:pPr>
              <w:pStyle w:val="spar1"/>
              <w:jc w:val="center"/>
              <w:rPr>
                <w:rFonts w:ascii="Times New Roman" w:hAnsi="Times New Roman"/>
                <w:sz w:val="24"/>
                <w:szCs w:val="24"/>
              </w:rPr>
            </w:pPr>
            <w:r w:rsidRPr="00B77C46">
              <w:rPr>
                <w:rFonts w:ascii="Times New Roman" w:hAnsi="Times New Roman"/>
                <w:sz w:val="24"/>
                <w:szCs w:val="24"/>
              </w:rPr>
              <w:t>MWh</w:t>
            </w:r>
          </w:p>
        </w:tc>
        <w:tc>
          <w:tcPr>
            <w:tcW w:w="1242"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0,168</w:t>
            </w:r>
          </w:p>
        </w:tc>
      </w:tr>
      <w:tr w:rsidR="00D92D79" w:rsidRPr="00B77C46" w:rsidTr="00F94AB7">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Acordare licenţă de furnizare gaze naturale pentru producătorii de gaze naturale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Cantitatea de gaze naturale estimată a fi furnizată în anul în care se acordă licenţa</w:t>
            </w:r>
          </w:p>
        </w:tc>
        <w:tc>
          <w:tcPr>
            <w:tcW w:w="716"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CE09AD">
            <w:pPr>
              <w:pStyle w:val="spar1"/>
              <w:jc w:val="center"/>
              <w:rPr>
                <w:rFonts w:ascii="Times New Roman" w:hAnsi="Times New Roman"/>
                <w:sz w:val="24"/>
                <w:szCs w:val="24"/>
              </w:rPr>
            </w:pPr>
            <w:r w:rsidRPr="00B77C46">
              <w:rPr>
                <w:rFonts w:ascii="Times New Roman" w:hAnsi="Times New Roman"/>
                <w:sz w:val="24"/>
                <w:szCs w:val="24"/>
              </w:rPr>
              <w:t>MWh</w:t>
            </w:r>
          </w:p>
        </w:tc>
        <w:tc>
          <w:tcPr>
            <w:tcW w:w="1242"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0,168</w:t>
            </w:r>
          </w:p>
        </w:tc>
      </w:tr>
      <w:tr w:rsidR="00D92D79" w:rsidRPr="00B77C46" w:rsidTr="00F94AB7">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 xml:space="preserve">Acordare licenţă de furnizare de GNL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 xml:space="preserve">Cantitatea de GNL estimată a fi furnizată în anul în care se acordă licenţa </w:t>
            </w:r>
          </w:p>
        </w:tc>
        <w:tc>
          <w:tcPr>
            <w:tcW w:w="716"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CE09AD">
            <w:pPr>
              <w:pStyle w:val="spar1"/>
              <w:jc w:val="center"/>
              <w:rPr>
                <w:rFonts w:ascii="Times New Roman" w:hAnsi="Times New Roman"/>
                <w:sz w:val="24"/>
                <w:szCs w:val="24"/>
              </w:rPr>
            </w:pPr>
            <w:r w:rsidRPr="00B77C46">
              <w:rPr>
                <w:rFonts w:ascii="Times New Roman" w:hAnsi="Times New Roman"/>
                <w:sz w:val="24"/>
                <w:szCs w:val="24"/>
              </w:rPr>
              <w:t>t</w:t>
            </w:r>
          </w:p>
        </w:tc>
        <w:tc>
          <w:tcPr>
            <w:tcW w:w="1242"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0,780</w:t>
            </w:r>
          </w:p>
        </w:tc>
      </w:tr>
      <w:tr w:rsidR="00D92D79" w:rsidRPr="00B77C46" w:rsidTr="00F94AB7">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 xml:space="preserve">Acordare/Modificare licenţă de operare a sistemelor de transport al gazelor naturale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 xml:space="preserve">Cantitatea de gaze naturale estimată a se transporta în anul în care se acordă licenţa </w:t>
            </w:r>
          </w:p>
        </w:tc>
        <w:tc>
          <w:tcPr>
            <w:tcW w:w="716"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CE09AD">
            <w:pPr>
              <w:pStyle w:val="spar1"/>
              <w:jc w:val="center"/>
              <w:rPr>
                <w:rFonts w:ascii="Times New Roman" w:hAnsi="Times New Roman"/>
                <w:sz w:val="24"/>
                <w:szCs w:val="24"/>
              </w:rPr>
            </w:pPr>
            <w:r w:rsidRPr="00B77C46">
              <w:rPr>
                <w:rFonts w:ascii="Times New Roman" w:hAnsi="Times New Roman"/>
                <w:sz w:val="24"/>
                <w:szCs w:val="24"/>
              </w:rPr>
              <w:t>MWh</w:t>
            </w:r>
          </w:p>
        </w:tc>
        <w:tc>
          <w:tcPr>
            <w:tcW w:w="1242"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0,062</w:t>
            </w:r>
          </w:p>
        </w:tc>
      </w:tr>
      <w:tr w:rsidR="00D92D79" w:rsidRPr="00B77C46" w:rsidTr="00F94AB7">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Acordare/Modificare licenţă de operare a sistemului de distribuţie, a sistemului de distribuţie închis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 xml:space="preserve">Cantitatea de gaze naturale estimată a se distribui în anul în care se acordă licenţa </w:t>
            </w:r>
          </w:p>
        </w:tc>
        <w:tc>
          <w:tcPr>
            <w:tcW w:w="716"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CE09AD">
            <w:pPr>
              <w:pStyle w:val="spar1"/>
              <w:jc w:val="center"/>
              <w:rPr>
                <w:rFonts w:ascii="Times New Roman" w:hAnsi="Times New Roman"/>
                <w:sz w:val="24"/>
                <w:szCs w:val="24"/>
              </w:rPr>
            </w:pPr>
            <w:r w:rsidRPr="00B77C46">
              <w:rPr>
                <w:rFonts w:ascii="Times New Roman" w:hAnsi="Times New Roman"/>
                <w:sz w:val="24"/>
                <w:szCs w:val="24"/>
              </w:rPr>
              <w:t>MWh</w:t>
            </w:r>
          </w:p>
        </w:tc>
        <w:tc>
          <w:tcPr>
            <w:tcW w:w="1242"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0,086</w:t>
            </w:r>
          </w:p>
        </w:tc>
      </w:tr>
      <w:tr w:rsidR="00D92D79" w:rsidRPr="00B77C46" w:rsidTr="00F94AB7">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lastRenderedPageBreak/>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 xml:space="preserve">Acordare/Modificare licenţă de operare a sistemului de înmagazinare subterană a gazelor naturale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autoSpaceDE/>
              <w:autoSpaceDN/>
              <w:jc w:val="both"/>
              <w:rPr>
                <w:rFonts w:ascii="Times New Roman" w:eastAsia="Times New Roman" w:hAnsi="Times New Roman"/>
                <w:sz w:val="24"/>
                <w:szCs w:val="24"/>
              </w:rPr>
            </w:pPr>
            <w:r w:rsidRPr="00B77C46">
              <w:rPr>
                <w:rStyle w:val="spar4"/>
                <w:rFonts w:ascii="Times New Roman" w:eastAsia="Times New Roman" w:hAnsi="Times New Roman"/>
                <w:color w:val="auto"/>
                <w:sz w:val="24"/>
                <w:szCs w:val="24"/>
                <w:specVanish w:val="0"/>
              </w:rPr>
              <w:t>Valoarea actualizată a obiectivului conform anexei nr. 7 la regulament</w:t>
            </w:r>
          </w:p>
        </w:tc>
        <w:tc>
          <w:tcPr>
            <w:tcW w:w="716"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CE09AD">
            <w:pPr>
              <w:pStyle w:val="spar1"/>
              <w:jc w:val="center"/>
              <w:rPr>
                <w:rFonts w:ascii="Times New Roman" w:hAnsi="Times New Roman"/>
                <w:sz w:val="24"/>
                <w:szCs w:val="24"/>
              </w:rPr>
            </w:pPr>
            <w:r w:rsidRPr="00B77C46">
              <w:rPr>
                <w:rFonts w:ascii="Times New Roman" w:hAnsi="Times New Roman"/>
                <w:sz w:val="24"/>
                <w:szCs w:val="24"/>
              </w:rPr>
              <w:t>lei</w:t>
            </w:r>
          </w:p>
        </w:tc>
        <w:tc>
          <w:tcPr>
            <w:tcW w:w="1242"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0,32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w:t>
            </w:r>
          </w:p>
        </w:tc>
      </w:tr>
      <w:tr w:rsidR="00D92D79" w:rsidRPr="00B77C46" w:rsidTr="00F94AB7">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 xml:space="preserve">Acordare/Modificare licenţă de operare a conductelor de alimentare din amonte aferente producţiei de gaze naturale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autoSpaceDE/>
              <w:autoSpaceDN/>
              <w:jc w:val="both"/>
              <w:rPr>
                <w:rFonts w:ascii="Times New Roman" w:eastAsia="Times New Roman" w:hAnsi="Times New Roman"/>
                <w:sz w:val="24"/>
                <w:szCs w:val="24"/>
              </w:rPr>
            </w:pPr>
            <w:r w:rsidRPr="00B77C46">
              <w:rPr>
                <w:rStyle w:val="spar4"/>
                <w:rFonts w:ascii="Times New Roman" w:eastAsia="Times New Roman" w:hAnsi="Times New Roman"/>
                <w:color w:val="auto"/>
                <w:sz w:val="24"/>
                <w:szCs w:val="24"/>
                <w:specVanish w:val="0"/>
              </w:rPr>
              <w:t>Valoarea actualizată a obiectivului conform anexei nr. 7 la regulament</w:t>
            </w:r>
          </w:p>
        </w:tc>
        <w:tc>
          <w:tcPr>
            <w:tcW w:w="716"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CE09AD">
            <w:pPr>
              <w:pStyle w:val="spar1"/>
              <w:jc w:val="center"/>
              <w:rPr>
                <w:rFonts w:ascii="Times New Roman" w:hAnsi="Times New Roman"/>
                <w:sz w:val="24"/>
                <w:szCs w:val="24"/>
              </w:rPr>
            </w:pPr>
            <w:r w:rsidRPr="00B77C46">
              <w:rPr>
                <w:rFonts w:ascii="Times New Roman" w:hAnsi="Times New Roman"/>
                <w:sz w:val="24"/>
                <w:szCs w:val="24"/>
              </w:rPr>
              <w:t>lei</w:t>
            </w:r>
          </w:p>
        </w:tc>
        <w:tc>
          <w:tcPr>
            <w:tcW w:w="1242"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0,32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w:t>
            </w:r>
          </w:p>
        </w:tc>
      </w:tr>
      <w:tr w:rsidR="00D92D79" w:rsidRPr="00B77C46" w:rsidTr="00F94AB7">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Acordare/Modificare licenţă de operare a terminalelor GNL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autoSpaceDE/>
              <w:autoSpaceDN/>
              <w:jc w:val="both"/>
              <w:rPr>
                <w:rFonts w:ascii="Times New Roman" w:eastAsia="Times New Roman" w:hAnsi="Times New Roman"/>
                <w:sz w:val="24"/>
                <w:szCs w:val="24"/>
              </w:rPr>
            </w:pPr>
            <w:r w:rsidRPr="00B77C46">
              <w:rPr>
                <w:rStyle w:val="spar4"/>
                <w:rFonts w:ascii="Times New Roman" w:eastAsia="Times New Roman" w:hAnsi="Times New Roman"/>
                <w:color w:val="auto"/>
                <w:sz w:val="24"/>
                <w:szCs w:val="24"/>
                <w:specVanish w:val="0"/>
              </w:rPr>
              <w:t>Valoarea actualizată a obiectivului conform anexei nr. 7 la regulament</w:t>
            </w:r>
          </w:p>
        </w:tc>
        <w:tc>
          <w:tcPr>
            <w:tcW w:w="716"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CE09AD">
            <w:pPr>
              <w:pStyle w:val="spar1"/>
              <w:jc w:val="center"/>
              <w:rPr>
                <w:rFonts w:ascii="Times New Roman" w:hAnsi="Times New Roman"/>
                <w:sz w:val="24"/>
                <w:szCs w:val="24"/>
              </w:rPr>
            </w:pPr>
            <w:r w:rsidRPr="00B77C46">
              <w:rPr>
                <w:rFonts w:ascii="Times New Roman" w:hAnsi="Times New Roman"/>
                <w:sz w:val="24"/>
                <w:szCs w:val="24"/>
              </w:rPr>
              <w:t>lei</w:t>
            </w:r>
          </w:p>
        </w:tc>
        <w:tc>
          <w:tcPr>
            <w:tcW w:w="1242" w:type="dxa"/>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0,32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w:t>
            </w:r>
          </w:p>
        </w:tc>
      </w:tr>
    </w:tbl>
    <w:p w:rsidR="00DC2B31" w:rsidRPr="00B77C46" w:rsidRDefault="00C13CCC">
      <w:pPr>
        <w:autoSpaceDE/>
        <w:autoSpaceDN/>
        <w:ind w:left="450"/>
        <w:jc w:val="both"/>
        <w:divId w:val="253590615"/>
        <w:rPr>
          <w:rStyle w:val="spar3"/>
          <w:rFonts w:ascii="Times New Roman" w:eastAsia="Times New Roman" w:hAnsi="Times New Roman"/>
          <w:color w:val="auto"/>
          <w:sz w:val="24"/>
          <w:szCs w:val="24"/>
        </w:rPr>
      </w:pPr>
      <w:r w:rsidRPr="00B77C46">
        <w:rPr>
          <w:rStyle w:val="spar3"/>
          <w:rFonts w:ascii="Times New Roman" w:eastAsia="Times New Roman" w:hAnsi="Times New Roman"/>
          <w:color w:val="auto"/>
          <w:sz w:val="24"/>
          <w:szCs w:val="24"/>
          <w:specVanish w:val="0"/>
        </w:rPr>
        <w:t>NOTĂ:</w:t>
      </w:r>
    </w:p>
    <w:p w:rsidR="00DC2B31" w:rsidRPr="00B77C46" w:rsidRDefault="00C13CCC">
      <w:pPr>
        <w:pStyle w:val="spar"/>
        <w:ind w:left="675"/>
        <w:jc w:val="both"/>
        <w:divId w:val="253590615"/>
      </w:pPr>
      <w:r w:rsidRPr="00B77C46">
        <w:rPr>
          <w:shd w:val="clear" w:color="auto" w:fill="FFFFFF"/>
        </w:rPr>
        <w:t>Tariful pentru modificarea autorizaţiilor de înfiinţare/licenţelor în sectorul gazelor naturale în cazul modificărilor de statut, denumire sau sediu/sedii fără modificarea caracteristicilor tehnice reprezintă 25% din tariful de analiză prevăzut în tabelul nr. 4 la pct. 1-3.</w:t>
      </w:r>
    </w:p>
    <w:p w:rsidR="00DC2B31" w:rsidRPr="00B77C46" w:rsidRDefault="00C13CCC">
      <w:pPr>
        <w:autoSpaceDE/>
        <w:autoSpaceDN/>
        <w:ind w:left="450"/>
        <w:jc w:val="both"/>
        <w:divId w:val="253590615"/>
        <w:rPr>
          <w:rStyle w:val="spar3"/>
          <w:rFonts w:ascii="Times New Roman" w:eastAsia="Times New Roman" w:hAnsi="Times New Roman"/>
          <w:color w:val="auto"/>
          <w:sz w:val="24"/>
          <w:szCs w:val="24"/>
        </w:rPr>
      </w:pPr>
      <w:r w:rsidRPr="00B77C46">
        <w:rPr>
          <w:rStyle w:val="spar3"/>
          <w:rFonts w:ascii="Times New Roman" w:eastAsia="Times New Roman" w:hAnsi="Times New Roman"/>
          <w:color w:val="auto"/>
          <w:sz w:val="24"/>
          <w:szCs w:val="24"/>
          <w:specVanish w:val="0"/>
        </w:rPr>
        <w:t>Tabelul nr. 4 - Tariful pentru analiza solicitărilor de acordare/modificare/prelungire a autorizaţiilor de înfiinţare/licenţelor în sectorul gazelor naturale</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02"/>
        <w:gridCol w:w="5573"/>
        <w:gridCol w:w="1142"/>
      </w:tblGrid>
      <w:tr w:rsidR="00D92D79" w:rsidRPr="00B77C46">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Tipul licenţei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Tariful (lei)</w:t>
            </w:r>
          </w:p>
        </w:tc>
      </w:tr>
      <w:tr w:rsidR="00D92D79" w:rsidRPr="00B77C46">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Autorizaţii de înfiinţare-acordare/modificare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2.500</w:t>
            </w:r>
          </w:p>
        </w:tc>
      </w:tr>
      <w:tr w:rsidR="00D92D79" w:rsidRPr="00B77C46">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Licenţe - toate tipurile acordare/modificare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2.500</w:t>
            </w:r>
          </w:p>
        </w:tc>
      </w:tr>
      <w:tr w:rsidR="00D92D79" w:rsidRPr="00B77C46">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Prelungire a valabilităţii autorizaţiei de înfiinţare/licenţei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2.500</w:t>
            </w:r>
          </w:p>
        </w:tc>
      </w:tr>
      <w:tr w:rsidR="00D92D79" w:rsidRPr="00B77C46">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Emiterea unui duplicat al autorizaţiei de înfiinţare/licenţei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125</w:t>
            </w:r>
          </w:p>
        </w:tc>
      </w:tr>
    </w:tbl>
    <w:p w:rsidR="00DC2B31" w:rsidRPr="00B77C46" w:rsidRDefault="00C13CCC">
      <w:pPr>
        <w:autoSpaceDE/>
        <w:autoSpaceDN/>
        <w:ind w:left="450"/>
        <w:jc w:val="both"/>
        <w:divId w:val="253590615"/>
        <w:rPr>
          <w:rStyle w:val="spar3"/>
          <w:rFonts w:ascii="Times New Roman" w:eastAsia="Times New Roman" w:hAnsi="Times New Roman"/>
          <w:color w:val="auto"/>
          <w:sz w:val="24"/>
          <w:szCs w:val="24"/>
        </w:rPr>
      </w:pPr>
      <w:r w:rsidRPr="00B77C46">
        <w:rPr>
          <w:rStyle w:val="spar3"/>
          <w:rFonts w:ascii="Times New Roman" w:eastAsia="Times New Roman" w:hAnsi="Times New Roman"/>
          <w:color w:val="auto"/>
          <w:sz w:val="24"/>
          <w:szCs w:val="24"/>
          <w:specVanish w:val="0"/>
        </w:rPr>
        <w:t>NOTE:</w:t>
      </w:r>
    </w:p>
    <w:p w:rsidR="00DC2B31" w:rsidRPr="00B77C46" w:rsidRDefault="00C13CCC">
      <w:pPr>
        <w:autoSpaceDE/>
        <w:autoSpaceDN/>
        <w:ind w:left="450"/>
        <w:jc w:val="both"/>
        <w:divId w:val="456682245"/>
        <w:rPr>
          <w:rStyle w:val="spctbdy"/>
          <w:rFonts w:ascii="Times New Roman" w:hAnsi="Times New Roman"/>
          <w:color w:val="auto"/>
          <w:sz w:val="24"/>
          <w:szCs w:val="24"/>
        </w:rPr>
      </w:pPr>
      <w:r w:rsidRPr="00B77C46">
        <w:rPr>
          <w:rStyle w:val="spctttl1"/>
          <w:rFonts w:ascii="Times New Roman" w:eastAsia="Times New Roman" w:hAnsi="Times New Roman"/>
          <w:color w:val="auto"/>
          <w:sz w:val="24"/>
          <w:szCs w:val="24"/>
        </w:rPr>
        <w:t>1.</w:t>
      </w:r>
      <w:r w:rsidRPr="00B77C46">
        <w:rPr>
          <w:rFonts w:ascii="Times New Roman" w:eastAsia="Times New Roman" w:hAnsi="Times New Roman"/>
          <w:sz w:val="24"/>
          <w:szCs w:val="24"/>
          <w:shd w:val="clear" w:color="auto" w:fill="FFFFFF"/>
        </w:rPr>
        <w:t xml:space="preserve"> </w:t>
      </w:r>
      <w:r w:rsidRPr="00B77C46">
        <w:rPr>
          <w:rStyle w:val="spctbdy"/>
          <w:rFonts w:ascii="Times New Roman" w:eastAsia="Times New Roman" w:hAnsi="Times New Roman"/>
          <w:color w:val="auto"/>
          <w:sz w:val="24"/>
          <w:szCs w:val="24"/>
        </w:rPr>
        <w:t>Tariful prevăzut în tabelul nr. 4:</w:t>
      </w:r>
    </w:p>
    <w:p w:rsidR="00DC2B31" w:rsidRPr="00B77C46" w:rsidRDefault="00C13CCC">
      <w:pPr>
        <w:autoSpaceDE/>
        <w:autoSpaceDN/>
        <w:ind w:left="450"/>
        <w:jc w:val="both"/>
        <w:divId w:val="1178737631"/>
        <w:rPr>
          <w:rFonts w:ascii="Times New Roman" w:hAnsi="Times New Roman"/>
          <w:sz w:val="24"/>
          <w:szCs w:val="24"/>
        </w:rPr>
      </w:pPr>
      <w:r w:rsidRPr="00B77C46">
        <w:rPr>
          <w:rStyle w:val="slitttl1"/>
          <w:rFonts w:ascii="Times New Roman" w:eastAsia="Times New Roman" w:hAnsi="Times New Roman"/>
          <w:color w:val="auto"/>
          <w:sz w:val="24"/>
          <w:szCs w:val="24"/>
          <w:specVanish w:val="0"/>
        </w:rPr>
        <w:t>a)</w:t>
      </w:r>
      <w:r w:rsidRPr="00B77C46">
        <w:rPr>
          <w:rStyle w:val="slitbdy"/>
          <w:rFonts w:ascii="Times New Roman" w:eastAsia="Times New Roman" w:hAnsi="Times New Roman"/>
          <w:color w:val="auto"/>
          <w:sz w:val="24"/>
          <w:szCs w:val="24"/>
        </w:rPr>
        <w:t>se achită de solicitant anterior depunerii documentaţiilor;</w:t>
      </w:r>
    </w:p>
    <w:p w:rsidR="00DC2B31" w:rsidRPr="00B77C46" w:rsidRDefault="00C13CCC">
      <w:pPr>
        <w:autoSpaceDE/>
        <w:autoSpaceDN/>
        <w:ind w:left="450"/>
        <w:jc w:val="both"/>
        <w:divId w:val="1543518343"/>
        <w:rPr>
          <w:rFonts w:ascii="Times New Roman" w:eastAsia="Times New Roman" w:hAnsi="Times New Roman"/>
          <w:sz w:val="24"/>
          <w:szCs w:val="24"/>
          <w:shd w:val="clear" w:color="auto" w:fill="FFFFFF"/>
        </w:rPr>
      </w:pPr>
      <w:r w:rsidRPr="00B77C46">
        <w:rPr>
          <w:rStyle w:val="slitttl1"/>
          <w:rFonts w:ascii="Times New Roman" w:eastAsia="Times New Roman" w:hAnsi="Times New Roman"/>
          <w:color w:val="auto"/>
          <w:sz w:val="24"/>
          <w:szCs w:val="24"/>
          <w:specVanish w:val="0"/>
        </w:rPr>
        <w:t>b)</w:t>
      </w:r>
      <w:r w:rsidRPr="00B77C46">
        <w:rPr>
          <w:rStyle w:val="slitbdy"/>
          <w:rFonts w:ascii="Times New Roman" w:eastAsia="Times New Roman" w:hAnsi="Times New Roman"/>
          <w:color w:val="auto"/>
          <w:sz w:val="24"/>
          <w:szCs w:val="24"/>
        </w:rPr>
        <w:t>se deduce din tariful de acordare/modificare a autorizaţiei de înfiinţare/licenţei, cu excepţia tarifului prevăzut la pct. 4;</w:t>
      </w:r>
    </w:p>
    <w:p w:rsidR="00DC2B31" w:rsidRPr="00B77C46" w:rsidRDefault="00C13CCC">
      <w:pPr>
        <w:autoSpaceDE/>
        <w:autoSpaceDN/>
        <w:ind w:left="450"/>
        <w:jc w:val="both"/>
        <w:divId w:val="946540969"/>
        <w:rPr>
          <w:rFonts w:ascii="Times New Roman" w:eastAsia="Times New Roman" w:hAnsi="Times New Roman"/>
          <w:sz w:val="24"/>
          <w:szCs w:val="24"/>
          <w:shd w:val="clear" w:color="auto" w:fill="FFFFFF"/>
        </w:rPr>
      </w:pPr>
      <w:r w:rsidRPr="00B77C46">
        <w:rPr>
          <w:rStyle w:val="slitttl1"/>
          <w:rFonts w:ascii="Times New Roman" w:eastAsia="Times New Roman" w:hAnsi="Times New Roman"/>
          <w:color w:val="auto"/>
          <w:sz w:val="24"/>
          <w:szCs w:val="24"/>
          <w:specVanish w:val="0"/>
        </w:rPr>
        <w:t>c)</w:t>
      </w:r>
      <w:r w:rsidRPr="00B77C46">
        <w:rPr>
          <w:rStyle w:val="slitbdy"/>
          <w:rFonts w:ascii="Times New Roman" w:eastAsia="Times New Roman" w:hAnsi="Times New Roman"/>
          <w:color w:val="auto"/>
          <w:sz w:val="24"/>
          <w:szCs w:val="24"/>
        </w:rPr>
        <w:t>nu se înapoiază solicitantului în cazul retragerii cererii de autorizare/licenţiere, al clasării documentaţiei, precum şi al neacordării autorizaţiei/licenţei;</w:t>
      </w:r>
    </w:p>
    <w:p w:rsidR="00DC2B31" w:rsidRPr="00B77C46" w:rsidRDefault="004640ED">
      <w:pPr>
        <w:autoSpaceDE/>
        <w:autoSpaceDN/>
        <w:ind w:left="450"/>
        <w:jc w:val="both"/>
        <w:divId w:val="1495148707"/>
        <w:rPr>
          <w:rFonts w:ascii="Times New Roman" w:eastAsia="Times New Roman" w:hAnsi="Times New Roman"/>
          <w:sz w:val="24"/>
          <w:szCs w:val="24"/>
          <w:shd w:val="clear" w:color="auto" w:fill="FFFFFF"/>
        </w:rPr>
      </w:pPr>
      <w:r w:rsidRPr="00B77C46">
        <w:rPr>
          <w:rStyle w:val="slitttl1"/>
          <w:rFonts w:ascii="Times New Roman" w:eastAsia="Times New Roman" w:hAnsi="Times New Roman"/>
          <w:color w:val="auto"/>
          <w:sz w:val="24"/>
          <w:szCs w:val="24"/>
          <w:specVanish w:val="0"/>
        </w:rPr>
        <w:t>d</w:t>
      </w:r>
      <w:r w:rsidR="00C13CCC" w:rsidRPr="00B77C46">
        <w:rPr>
          <w:rStyle w:val="slitttl1"/>
          <w:rFonts w:ascii="Times New Roman" w:eastAsia="Times New Roman" w:hAnsi="Times New Roman"/>
          <w:color w:val="auto"/>
          <w:sz w:val="24"/>
          <w:szCs w:val="24"/>
          <w:specVanish w:val="0"/>
        </w:rPr>
        <w:t>)</w:t>
      </w:r>
      <w:r w:rsidR="00C13CCC" w:rsidRPr="00B77C46">
        <w:rPr>
          <w:rStyle w:val="slitbdy"/>
          <w:rFonts w:ascii="Times New Roman" w:eastAsia="Times New Roman" w:hAnsi="Times New Roman"/>
          <w:color w:val="auto"/>
          <w:sz w:val="24"/>
          <w:szCs w:val="24"/>
        </w:rPr>
        <w:t>se datorează inclusiv pentru deciziile de confirmare prevăzute în Regulamentul pentru acordarea autorizaţiilor de înfiinţare şi a licenţelor în sectorul gazelor naturale, aprobat prin Ordinul preşedintelui Autorităţii Naţionale de Reglementare în Domeniul Energiei nr. 34/2013, cu modificările şi completările ulterioare.</w:t>
      </w:r>
    </w:p>
    <w:p w:rsidR="00DC2B31" w:rsidRPr="00B77C46" w:rsidRDefault="00C13CCC">
      <w:pPr>
        <w:autoSpaceDE/>
        <w:autoSpaceDN/>
        <w:ind w:left="450"/>
        <w:jc w:val="both"/>
        <w:divId w:val="896279060"/>
        <w:rPr>
          <w:rFonts w:ascii="Times New Roman" w:eastAsia="Times New Roman" w:hAnsi="Times New Roman"/>
          <w:sz w:val="24"/>
          <w:szCs w:val="24"/>
          <w:shd w:val="clear" w:color="auto" w:fill="FFFFFF"/>
        </w:rPr>
      </w:pPr>
      <w:r w:rsidRPr="00B77C46">
        <w:rPr>
          <w:rStyle w:val="spctttl1"/>
          <w:rFonts w:ascii="Times New Roman" w:eastAsia="Times New Roman" w:hAnsi="Times New Roman"/>
          <w:color w:val="auto"/>
          <w:sz w:val="24"/>
          <w:szCs w:val="24"/>
        </w:rPr>
        <w:t>2.</w:t>
      </w:r>
      <w:r w:rsidRPr="00B77C46">
        <w:rPr>
          <w:rFonts w:ascii="Times New Roman" w:eastAsia="Times New Roman" w:hAnsi="Times New Roman"/>
          <w:sz w:val="24"/>
          <w:szCs w:val="24"/>
          <w:shd w:val="clear" w:color="auto" w:fill="FFFFFF"/>
        </w:rPr>
        <w:t xml:space="preserve"> </w:t>
      </w:r>
      <w:r w:rsidRPr="00B77C46">
        <w:rPr>
          <w:rStyle w:val="spctbdy"/>
          <w:rFonts w:ascii="Times New Roman" w:eastAsia="Times New Roman" w:hAnsi="Times New Roman"/>
          <w:color w:val="auto"/>
          <w:sz w:val="24"/>
          <w:szCs w:val="24"/>
        </w:rPr>
        <w:t>Tariful pentru analiza solicitărilor de modificare a autorizaţiilor de înfiinţare/licenţelor în sectorul gazelor naturale în cazul modificărilor de statut, denumire sau sediu/sedii fără modificarea caracteristicilor tehnice reprezintă 25% din tariful de analiză prevăzut în tabelul nr. 4 la pct. 1-3.</w:t>
      </w:r>
    </w:p>
    <w:p w:rsidR="00DC2B31" w:rsidRPr="00B77C46" w:rsidRDefault="00C13CCC">
      <w:pPr>
        <w:autoSpaceDE/>
        <w:autoSpaceDN/>
        <w:ind w:left="450"/>
        <w:jc w:val="both"/>
        <w:divId w:val="253590615"/>
        <w:rPr>
          <w:rStyle w:val="spar3"/>
          <w:rFonts w:ascii="Times New Roman" w:hAnsi="Times New Roman"/>
          <w:color w:val="auto"/>
          <w:sz w:val="24"/>
          <w:szCs w:val="24"/>
        </w:rPr>
      </w:pPr>
      <w:r w:rsidRPr="00B77C46">
        <w:rPr>
          <w:rStyle w:val="spar3"/>
          <w:rFonts w:ascii="Times New Roman" w:eastAsia="Times New Roman" w:hAnsi="Times New Roman"/>
          <w:color w:val="auto"/>
          <w:sz w:val="24"/>
          <w:szCs w:val="24"/>
          <w:specVanish w:val="0"/>
        </w:rPr>
        <w:t>Tabelul nr. 5 - Tarife pentru analiză documentaţii în sectorul gazelor naturale</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02"/>
        <w:gridCol w:w="7632"/>
        <w:gridCol w:w="1142"/>
      </w:tblGrid>
      <w:tr w:rsidR="00D92D79" w:rsidRPr="00B77C46">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Tipul documentaţiei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Tariful (lei)</w:t>
            </w:r>
          </w:p>
        </w:tc>
      </w:tr>
      <w:tr w:rsidR="00D92D79" w:rsidRPr="00B77C46">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Aviz de principiu consumatori izolaţi tip A sau tip B</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500</w:t>
            </w:r>
          </w:p>
        </w:tc>
      </w:tr>
      <w:tr w:rsidR="00D92D79" w:rsidRPr="00B77C46">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Aviz furnizori de formare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500</w:t>
            </w:r>
          </w:p>
        </w:tc>
      </w:tr>
      <w:tr w:rsidR="00D92D79" w:rsidRPr="00B77C46">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Aviz prealabil pentru concesionarea serviciului de distribuţie a gazelor naturale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500</w:t>
            </w:r>
          </w:p>
        </w:tc>
      </w:tr>
    </w:tbl>
    <w:p w:rsidR="00DC2B31" w:rsidRPr="00B77C46" w:rsidRDefault="00C13CCC">
      <w:pPr>
        <w:autoSpaceDE/>
        <w:autoSpaceDN/>
        <w:ind w:left="675"/>
        <w:jc w:val="both"/>
        <w:divId w:val="253590615"/>
        <w:rPr>
          <w:rStyle w:val="spar3"/>
          <w:rFonts w:ascii="Times New Roman" w:eastAsia="Times New Roman" w:hAnsi="Times New Roman"/>
          <w:color w:val="auto"/>
          <w:sz w:val="24"/>
          <w:szCs w:val="24"/>
        </w:rPr>
      </w:pPr>
      <w:r w:rsidRPr="00B77C46">
        <w:rPr>
          <w:rStyle w:val="spar3"/>
          <w:rFonts w:ascii="Times New Roman" w:eastAsia="Times New Roman" w:hAnsi="Times New Roman"/>
          <w:color w:val="auto"/>
          <w:sz w:val="24"/>
          <w:szCs w:val="24"/>
          <w:specVanish w:val="0"/>
        </w:rPr>
        <w:t>NOTĂ:Tarifele prevăzute în tabelul nr. 5:</w:t>
      </w:r>
    </w:p>
    <w:p w:rsidR="00DC2B31" w:rsidRPr="00B77C46" w:rsidRDefault="00C13CCC">
      <w:pPr>
        <w:autoSpaceDE/>
        <w:autoSpaceDN/>
        <w:ind w:left="675"/>
        <w:jc w:val="both"/>
        <w:divId w:val="863975992"/>
        <w:rPr>
          <w:rFonts w:ascii="Times New Roman" w:hAnsi="Times New Roman"/>
          <w:sz w:val="24"/>
          <w:szCs w:val="24"/>
        </w:rPr>
      </w:pPr>
      <w:r w:rsidRPr="00B77C46">
        <w:rPr>
          <w:rStyle w:val="slitttl1"/>
          <w:rFonts w:ascii="Times New Roman" w:eastAsia="Times New Roman" w:hAnsi="Times New Roman"/>
          <w:color w:val="auto"/>
          <w:sz w:val="24"/>
          <w:szCs w:val="24"/>
          <w:specVanish w:val="0"/>
        </w:rPr>
        <w:t>a)</w:t>
      </w:r>
      <w:r w:rsidRPr="00B77C46">
        <w:rPr>
          <w:rStyle w:val="slitbdy"/>
          <w:rFonts w:ascii="Times New Roman" w:eastAsia="Times New Roman" w:hAnsi="Times New Roman"/>
          <w:color w:val="auto"/>
          <w:sz w:val="24"/>
          <w:szCs w:val="24"/>
        </w:rPr>
        <w:t>se achită de solicitant anterior depunerii documentaţiilor;</w:t>
      </w:r>
    </w:p>
    <w:p w:rsidR="00DC2B31" w:rsidRPr="00B77C46" w:rsidRDefault="00C13CCC">
      <w:pPr>
        <w:autoSpaceDE/>
        <w:autoSpaceDN/>
        <w:ind w:left="675"/>
        <w:jc w:val="both"/>
        <w:divId w:val="210579235"/>
        <w:rPr>
          <w:rFonts w:ascii="Times New Roman" w:eastAsia="Times New Roman" w:hAnsi="Times New Roman"/>
          <w:sz w:val="24"/>
          <w:szCs w:val="24"/>
          <w:shd w:val="clear" w:color="auto" w:fill="FFFFFF"/>
        </w:rPr>
      </w:pPr>
      <w:r w:rsidRPr="00B77C46">
        <w:rPr>
          <w:rStyle w:val="slitttl1"/>
          <w:rFonts w:ascii="Times New Roman" w:eastAsia="Times New Roman" w:hAnsi="Times New Roman"/>
          <w:color w:val="auto"/>
          <w:sz w:val="24"/>
          <w:szCs w:val="24"/>
          <w:specVanish w:val="0"/>
        </w:rPr>
        <w:t>b)</w:t>
      </w:r>
      <w:r w:rsidRPr="00B77C46">
        <w:rPr>
          <w:rStyle w:val="slitbdy"/>
          <w:rFonts w:ascii="Times New Roman" w:eastAsia="Times New Roman" w:hAnsi="Times New Roman"/>
          <w:color w:val="auto"/>
          <w:sz w:val="24"/>
          <w:szCs w:val="24"/>
        </w:rPr>
        <w:t>nu se înapoiază solicitantului în cazul retragerii cererii, al clasării documentaţiei, precum şi al neacordării avizului;</w:t>
      </w:r>
    </w:p>
    <w:p w:rsidR="00DC2B31" w:rsidRPr="00B77C46" w:rsidRDefault="00C13CCC">
      <w:pPr>
        <w:autoSpaceDE/>
        <w:autoSpaceDN/>
        <w:jc w:val="both"/>
        <w:divId w:val="1152214986"/>
        <w:rPr>
          <w:rFonts w:ascii="Times New Roman" w:eastAsia="Times New Roman" w:hAnsi="Times New Roman"/>
          <w:sz w:val="24"/>
          <w:szCs w:val="24"/>
          <w:shd w:val="clear" w:color="auto" w:fill="FFFFFF"/>
        </w:rPr>
      </w:pPr>
      <w:r w:rsidRPr="00B77C46">
        <w:rPr>
          <w:rStyle w:val="spctttl1"/>
          <w:rFonts w:ascii="Times New Roman" w:eastAsia="Times New Roman" w:hAnsi="Times New Roman"/>
          <w:color w:val="auto"/>
          <w:sz w:val="24"/>
          <w:szCs w:val="24"/>
        </w:rPr>
        <w:t>4.</w:t>
      </w:r>
      <w:r w:rsidRPr="00B77C46">
        <w:rPr>
          <w:rFonts w:ascii="Times New Roman" w:eastAsia="Times New Roman" w:hAnsi="Times New Roman"/>
          <w:sz w:val="24"/>
          <w:szCs w:val="24"/>
          <w:shd w:val="clear" w:color="auto" w:fill="FFFFFF"/>
        </w:rPr>
        <w:t xml:space="preserve"> </w:t>
      </w:r>
      <w:r w:rsidRPr="00B77C46">
        <w:rPr>
          <w:rStyle w:val="spctbdy"/>
          <w:rFonts w:ascii="Times New Roman" w:eastAsia="Times New Roman" w:hAnsi="Times New Roman"/>
          <w:color w:val="auto"/>
          <w:sz w:val="24"/>
          <w:szCs w:val="24"/>
        </w:rPr>
        <w:t>Tariful pentru autorizarea furnizorilor de energie electrică şi gaze naturale să participe la licitaţiile de certificate de emisii de gaze cu efect de seră, în conformitate cu prevederile art. 18 alin. (2) din Regulamentul (UE) nr. 1.031/2010 al Comisiei din 12 noiembrie 2010 privind calendarul, administrarea şi alte aspecte ale licitării certificatelor de emisii de gaze cu efect de seră în temeiul Directivei 2003/87/CE a Parlamentului European şi a Consiliului de stabilire a unui sistem de comercializare a cotelor de emisie de gaze cu efect de seră în cadrul Comunităţii, este prevăzut în tabelul nr. 6.</w:t>
      </w:r>
    </w:p>
    <w:p w:rsidR="00DC2B31" w:rsidRPr="00B77C46" w:rsidRDefault="00C13CCC">
      <w:pPr>
        <w:autoSpaceDE/>
        <w:autoSpaceDN/>
        <w:ind w:left="450"/>
        <w:jc w:val="both"/>
        <w:divId w:val="1113789622"/>
        <w:rPr>
          <w:rStyle w:val="spar3"/>
          <w:rFonts w:ascii="Times New Roman" w:hAnsi="Times New Roman"/>
          <w:color w:val="auto"/>
          <w:sz w:val="24"/>
          <w:szCs w:val="24"/>
        </w:rPr>
      </w:pPr>
      <w:r w:rsidRPr="00B77C46">
        <w:rPr>
          <w:rStyle w:val="spar3"/>
          <w:rFonts w:ascii="Times New Roman" w:eastAsia="Times New Roman" w:hAnsi="Times New Roman"/>
          <w:color w:val="auto"/>
          <w:sz w:val="24"/>
          <w:szCs w:val="24"/>
          <w:specVanish w:val="0"/>
        </w:rPr>
        <w:lastRenderedPageBreak/>
        <w:t>Tabelul nr. 6 - Tariful pentru autorizarea furnizorilor de energie electrică şi gaze naturale să participe la licitaţiile de certificate de emisii de gaze cu efect de seră</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15"/>
        <w:gridCol w:w="8908"/>
        <w:gridCol w:w="911"/>
      </w:tblGrid>
      <w:tr w:rsidR="00D92D79" w:rsidRPr="00B77C46">
        <w:trPr>
          <w:divId w:val="1113789622"/>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Activitatea Obiectul solicitării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Tariful (lei)</w:t>
            </w:r>
          </w:p>
        </w:tc>
      </w:tr>
      <w:tr w:rsidR="00D92D79" w:rsidRPr="00B77C46">
        <w:trPr>
          <w:divId w:val="1113789622"/>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Acordarea/Modificarea autorizaţiei pentru participarea la licitaţiile de certificate de emisii de gaze cu efect de seră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1.000</w:t>
            </w:r>
          </w:p>
        </w:tc>
      </w:tr>
      <w:tr w:rsidR="00D92D79" w:rsidRPr="00B77C46">
        <w:trPr>
          <w:divId w:val="1113789622"/>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 xml:space="preserve">Analiza documentaţiei anexate cererii pentru acordarea/modificarea unei autorizaţii pentru participarea la licitaţiile de certificate de emisii de gaze cu efect de seră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1.000</w:t>
            </w:r>
          </w:p>
        </w:tc>
      </w:tr>
    </w:tbl>
    <w:p w:rsidR="00DC2B31" w:rsidRPr="00B77C46" w:rsidRDefault="00C13CCC">
      <w:pPr>
        <w:autoSpaceDE/>
        <w:autoSpaceDN/>
        <w:ind w:left="450"/>
        <w:jc w:val="both"/>
        <w:divId w:val="1113789622"/>
        <w:rPr>
          <w:rStyle w:val="spar3"/>
          <w:rFonts w:ascii="Times New Roman" w:eastAsia="Times New Roman" w:hAnsi="Times New Roman"/>
          <w:color w:val="auto"/>
          <w:sz w:val="24"/>
          <w:szCs w:val="24"/>
        </w:rPr>
      </w:pPr>
      <w:r w:rsidRPr="00B77C46">
        <w:rPr>
          <w:rStyle w:val="spar3"/>
          <w:rFonts w:ascii="Times New Roman" w:eastAsia="Times New Roman" w:hAnsi="Times New Roman"/>
          <w:color w:val="auto"/>
          <w:sz w:val="24"/>
          <w:szCs w:val="24"/>
          <w:specVanish w:val="0"/>
        </w:rPr>
        <w:t>NOTE:</w:t>
      </w:r>
    </w:p>
    <w:p w:rsidR="00DC2B31" w:rsidRPr="00B77C46" w:rsidRDefault="00C13CCC">
      <w:pPr>
        <w:autoSpaceDE/>
        <w:autoSpaceDN/>
        <w:ind w:left="450"/>
        <w:jc w:val="both"/>
        <w:divId w:val="1432579637"/>
        <w:rPr>
          <w:rStyle w:val="spctbdy"/>
          <w:rFonts w:ascii="Times New Roman" w:hAnsi="Times New Roman"/>
          <w:color w:val="auto"/>
          <w:sz w:val="24"/>
          <w:szCs w:val="24"/>
        </w:rPr>
      </w:pPr>
      <w:r w:rsidRPr="00B77C46">
        <w:rPr>
          <w:rStyle w:val="spctttl1"/>
          <w:rFonts w:ascii="Times New Roman" w:eastAsia="Times New Roman" w:hAnsi="Times New Roman"/>
          <w:color w:val="auto"/>
          <w:sz w:val="24"/>
          <w:szCs w:val="24"/>
        </w:rPr>
        <w:t>1.</w:t>
      </w:r>
      <w:r w:rsidRPr="00B77C46">
        <w:rPr>
          <w:rFonts w:ascii="Times New Roman" w:eastAsia="Times New Roman" w:hAnsi="Times New Roman"/>
          <w:sz w:val="24"/>
          <w:szCs w:val="24"/>
          <w:shd w:val="clear" w:color="auto" w:fill="FFFFFF"/>
        </w:rPr>
        <w:t xml:space="preserve"> </w:t>
      </w:r>
      <w:r w:rsidRPr="00B77C46">
        <w:rPr>
          <w:rStyle w:val="spctbdy"/>
          <w:rFonts w:ascii="Times New Roman" w:eastAsia="Times New Roman" w:hAnsi="Times New Roman"/>
          <w:color w:val="auto"/>
          <w:sz w:val="24"/>
          <w:szCs w:val="24"/>
        </w:rPr>
        <w:t>Tariful de analiză:</w:t>
      </w:r>
    </w:p>
    <w:p w:rsidR="00DC2B31" w:rsidRPr="00B77C46" w:rsidRDefault="00C13CCC">
      <w:pPr>
        <w:autoSpaceDE/>
        <w:autoSpaceDN/>
        <w:ind w:left="450"/>
        <w:jc w:val="both"/>
        <w:divId w:val="1903590632"/>
        <w:rPr>
          <w:rFonts w:ascii="Times New Roman" w:hAnsi="Times New Roman"/>
          <w:sz w:val="24"/>
          <w:szCs w:val="24"/>
        </w:rPr>
      </w:pPr>
      <w:r w:rsidRPr="00B77C46">
        <w:rPr>
          <w:rStyle w:val="slitttl1"/>
          <w:rFonts w:ascii="Times New Roman" w:eastAsia="Times New Roman" w:hAnsi="Times New Roman"/>
          <w:color w:val="auto"/>
          <w:sz w:val="24"/>
          <w:szCs w:val="24"/>
          <w:specVanish w:val="0"/>
        </w:rPr>
        <w:t>a)</w:t>
      </w:r>
      <w:r w:rsidRPr="00B77C46">
        <w:rPr>
          <w:rStyle w:val="slitbdy"/>
          <w:rFonts w:ascii="Times New Roman" w:eastAsia="Times New Roman" w:hAnsi="Times New Roman"/>
          <w:color w:val="auto"/>
          <w:sz w:val="24"/>
          <w:szCs w:val="24"/>
        </w:rPr>
        <w:t>se deduce din tariful de acordare a autorizaţiei/licenţei;</w:t>
      </w:r>
    </w:p>
    <w:p w:rsidR="00DC2B31" w:rsidRPr="00B77C46" w:rsidRDefault="00C13CCC">
      <w:pPr>
        <w:autoSpaceDE/>
        <w:autoSpaceDN/>
        <w:ind w:left="450"/>
        <w:jc w:val="both"/>
        <w:divId w:val="1866092392"/>
        <w:rPr>
          <w:rFonts w:ascii="Times New Roman" w:eastAsia="Times New Roman" w:hAnsi="Times New Roman"/>
          <w:sz w:val="24"/>
          <w:szCs w:val="24"/>
          <w:shd w:val="clear" w:color="auto" w:fill="FFFFFF"/>
        </w:rPr>
      </w:pPr>
      <w:r w:rsidRPr="00B77C46">
        <w:rPr>
          <w:rStyle w:val="slitttl1"/>
          <w:rFonts w:ascii="Times New Roman" w:eastAsia="Times New Roman" w:hAnsi="Times New Roman"/>
          <w:color w:val="auto"/>
          <w:sz w:val="24"/>
          <w:szCs w:val="24"/>
          <w:specVanish w:val="0"/>
        </w:rPr>
        <w:t>b)</w:t>
      </w:r>
      <w:r w:rsidRPr="00B77C46">
        <w:rPr>
          <w:rStyle w:val="slitbdy"/>
          <w:rFonts w:ascii="Times New Roman" w:eastAsia="Times New Roman" w:hAnsi="Times New Roman"/>
          <w:color w:val="auto"/>
          <w:sz w:val="24"/>
          <w:szCs w:val="24"/>
        </w:rPr>
        <w:t>nu se restituie solicitantului în cazul în care Autoritatea Naţională de Reglementare în Domeniul Energiei refuză acordarea ori modificarea autorizaţiei sau clasează solicitarea respectivă.</w:t>
      </w:r>
    </w:p>
    <w:p w:rsidR="00DC2B31" w:rsidRPr="00B77C46" w:rsidRDefault="00C13CCC">
      <w:pPr>
        <w:autoSpaceDE/>
        <w:autoSpaceDN/>
        <w:ind w:left="450"/>
        <w:jc w:val="both"/>
        <w:divId w:val="87045249"/>
        <w:rPr>
          <w:rFonts w:ascii="Times New Roman" w:eastAsia="Times New Roman" w:hAnsi="Times New Roman"/>
          <w:sz w:val="24"/>
          <w:szCs w:val="24"/>
          <w:shd w:val="clear" w:color="auto" w:fill="FFFFFF"/>
        </w:rPr>
      </w:pPr>
      <w:r w:rsidRPr="00B77C46">
        <w:rPr>
          <w:rStyle w:val="spctttl1"/>
          <w:rFonts w:ascii="Times New Roman" w:eastAsia="Times New Roman" w:hAnsi="Times New Roman"/>
          <w:color w:val="auto"/>
          <w:sz w:val="24"/>
          <w:szCs w:val="24"/>
        </w:rPr>
        <w:t>2.</w:t>
      </w:r>
      <w:r w:rsidRPr="00B77C46">
        <w:rPr>
          <w:rFonts w:ascii="Times New Roman" w:eastAsia="Times New Roman" w:hAnsi="Times New Roman"/>
          <w:sz w:val="24"/>
          <w:szCs w:val="24"/>
          <w:shd w:val="clear" w:color="auto" w:fill="FFFFFF"/>
        </w:rPr>
        <w:t xml:space="preserve"> </w:t>
      </w:r>
      <w:r w:rsidRPr="00B77C46">
        <w:rPr>
          <w:rStyle w:val="spctbdy"/>
          <w:rFonts w:ascii="Times New Roman" w:eastAsia="Times New Roman" w:hAnsi="Times New Roman"/>
          <w:color w:val="auto"/>
          <w:sz w:val="24"/>
          <w:szCs w:val="24"/>
        </w:rPr>
        <w:t>Instituţiile publice din domeniile de învăţământ şi sănătate sunt scutite de plata tarifelor înscrise în tabelul nr. 6.</w:t>
      </w:r>
    </w:p>
    <w:p w:rsidR="00343356" w:rsidRDefault="00343356" w:rsidP="003F212A">
      <w:pPr>
        <w:pStyle w:val="sanxttl"/>
        <w:ind w:left="8496" w:firstLine="708"/>
        <w:divId w:val="1105077063"/>
        <w:rPr>
          <w:rFonts w:ascii="Times New Roman" w:hAnsi="Times New Roman"/>
          <w:color w:val="auto"/>
          <w:sz w:val="24"/>
          <w:szCs w:val="24"/>
        </w:rPr>
      </w:pPr>
    </w:p>
    <w:p w:rsidR="00DC2B31" w:rsidRPr="00B77C46" w:rsidRDefault="00C13CCC" w:rsidP="003F212A">
      <w:pPr>
        <w:pStyle w:val="sanxttl"/>
        <w:ind w:left="8496" w:firstLine="708"/>
        <w:divId w:val="1105077063"/>
        <w:rPr>
          <w:rFonts w:ascii="Times New Roman" w:hAnsi="Times New Roman"/>
          <w:color w:val="auto"/>
          <w:sz w:val="24"/>
          <w:szCs w:val="24"/>
        </w:rPr>
      </w:pPr>
      <w:r w:rsidRPr="00B77C46">
        <w:rPr>
          <w:rFonts w:ascii="Times New Roman" w:hAnsi="Times New Roman"/>
          <w:color w:val="auto"/>
          <w:sz w:val="24"/>
          <w:szCs w:val="24"/>
        </w:rPr>
        <w:t>Anexa nr. 2</w:t>
      </w:r>
    </w:p>
    <w:p w:rsidR="00DC2B31" w:rsidRPr="00B77C46" w:rsidRDefault="00C13CCC">
      <w:pPr>
        <w:pStyle w:val="spar"/>
        <w:jc w:val="center"/>
        <w:divId w:val="721950258"/>
        <w:rPr>
          <w:b/>
          <w:shd w:val="clear" w:color="auto" w:fill="FFFFFF"/>
        </w:rPr>
      </w:pPr>
      <w:r w:rsidRPr="00B77C46">
        <w:rPr>
          <w:b/>
          <w:shd w:val="clear" w:color="auto" w:fill="FFFFFF"/>
        </w:rPr>
        <w:t xml:space="preserve">Tariful perceput pentru emiterea de atestate şi autorizaţii operatorilor economici </w:t>
      </w:r>
    </w:p>
    <w:p w:rsidR="00DC2B31" w:rsidRPr="00B77C46" w:rsidRDefault="00C13CCC">
      <w:pPr>
        <w:pStyle w:val="spar"/>
        <w:jc w:val="center"/>
        <w:divId w:val="721950258"/>
        <w:rPr>
          <w:b/>
          <w:shd w:val="clear" w:color="auto" w:fill="FFFFFF"/>
        </w:rPr>
      </w:pPr>
      <w:r w:rsidRPr="00B77C46">
        <w:rPr>
          <w:b/>
          <w:shd w:val="clear" w:color="auto" w:fill="FFFFFF"/>
        </w:rPr>
        <w:t>care prestează servicii de proiectare, execuţie, verificare şi exploatare instalaţii electrice şi de gaze naturale</w:t>
      </w:r>
    </w:p>
    <w:p w:rsidR="00DC2B31" w:rsidRPr="00B77C46" w:rsidRDefault="00C13CCC">
      <w:pPr>
        <w:autoSpaceDE/>
        <w:autoSpaceDN/>
        <w:ind w:left="450"/>
        <w:jc w:val="both"/>
        <w:divId w:val="1483231943"/>
        <w:rPr>
          <w:rStyle w:val="spar3"/>
          <w:rFonts w:ascii="Times New Roman" w:eastAsia="Times New Roman" w:hAnsi="Times New Roman"/>
          <w:color w:val="auto"/>
          <w:sz w:val="24"/>
          <w:szCs w:val="24"/>
        </w:rPr>
      </w:pPr>
      <w:r w:rsidRPr="00B77C46">
        <w:rPr>
          <w:rStyle w:val="spctttl1"/>
          <w:rFonts w:ascii="Times New Roman" w:eastAsia="Times New Roman" w:hAnsi="Times New Roman"/>
          <w:color w:val="auto"/>
          <w:sz w:val="24"/>
          <w:szCs w:val="24"/>
        </w:rPr>
        <w:t>1.</w:t>
      </w:r>
      <w:r w:rsidRPr="00B77C46">
        <w:rPr>
          <w:rFonts w:ascii="Times New Roman" w:eastAsia="Times New Roman" w:hAnsi="Times New Roman"/>
          <w:sz w:val="24"/>
          <w:szCs w:val="24"/>
          <w:shd w:val="clear" w:color="auto" w:fill="FFFFFF"/>
        </w:rPr>
        <w:t xml:space="preserve"> </w:t>
      </w:r>
      <w:r w:rsidRPr="00B77C46">
        <w:rPr>
          <w:rStyle w:val="spctbdy"/>
          <w:rFonts w:ascii="Times New Roman" w:eastAsia="Times New Roman" w:hAnsi="Times New Roman"/>
          <w:color w:val="auto"/>
          <w:sz w:val="24"/>
          <w:szCs w:val="24"/>
        </w:rPr>
        <w:t>Tariful pentru emiterea de atestate operatorilor economici care prestează servicii de proiectare, execuţie, verificare şi exploatare de instalaţii electrice este prevăzut în tabelul nr. 1.</w:t>
      </w:r>
      <w:r w:rsidRPr="00B77C46">
        <w:rPr>
          <w:rStyle w:val="spar3"/>
          <w:rFonts w:ascii="Times New Roman" w:eastAsia="Times New Roman" w:hAnsi="Times New Roman"/>
          <w:color w:val="auto"/>
          <w:sz w:val="24"/>
          <w:szCs w:val="24"/>
          <w:specVanish w:val="0"/>
        </w:rPr>
        <w:t>Tabelul nr. 1 - Tariful pentru emiterea de atestate</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02"/>
        <w:gridCol w:w="5049"/>
        <w:gridCol w:w="1142"/>
      </w:tblGrid>
      <w:tr w:rsidR="00D92D79" w:rsidRPr="00B77C46">
        <w:trPr>
          <w:divId w:val="1483231943"/>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Tip atestat - Categoria de activităţi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Tariful (lei)</w:t>
            </w:r>
          </w:p>
        </w:tc>
      </w:tr>
      <w:tr w:rsidR="00D92D79" w:rsidRPr="00B77C46">
        <w:trPr>
          <w:divId w:val="1483231943"/>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Atestate de tip A1, Bp, Be, Bi, B</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1.600</w:t>
            </w:r>
          </w:p>
        </w:tc>
      </w:tr>
      <w:tr w:rsidR="00D92D79" w:rsidRPr="00B77C46">
        <w:trPr>
          <w:divId w:val="1483231943"/>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Atestate de tip A2, A3, C1A, C2A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3.100</w:t>
            </w:r>
          </w:p>
        </w:tc>
      </w:tr>
      <w:tr w:rsidR="00D92D79" w:rsidRPr="00B77C46">
        <w:trPr>
          <w:divId w:val="1483231943"/>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Atestate de tip A, C1B, C2B, D1, D2, E1, E2, E2PA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4.500</w:t>
            </w:r>
          </w:p>
        </w:tc>
      </w:tr>
      <w:tr w:rsidR="00D92D79" w:rsidRPr="00B77C46">
        <w:trPr>
          <w:divId w:val="1483231943"/>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Emiterea unui duplicat al atestatului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125</w:t>
            </w:r>
          </w:p>
        </w:tc>
      </w:tr>
    </w:tbl>
    <w:p w:rsidR="00DC2B31" w:rsidRPr="00B77C46" w:rsidRDefault="00C13CCC">
      <w:pPr>
        <w:autoSpaceDE/>
        <w:autoSpaceDN/>
        <w:ind w:left="450"/>
        <w:jc w:val="both"/>
        <w:divId w:val="1812669556"/>
        <w:rPr>
          <w:rStyle w:val="spctbdy"/>
          <w:rFonts w:ascii="Times New Roman" w:hAnsi="Times New Roman"/>
          <w:color w:val="auto"/>
          <w:sz w:val="24"/>
          <w:szCs w:val="24"/>
        </w:rPr>
      </w:pPr>
      <w:r w:rsidRPr="00B77C46">
        <w:rPr>
          <w:rStyle w:val="spar3"/>
          <w:rFonts w:ascii="Times New Roman" w:eastAsia="Times New Roman" w:hAnsi="Times New Roman"/>
          <w:color w:val="auto"/>
          <w:sz w:val="24"/>
          <w:szCs w:val="24"/>
          <w:specVanish w:val="0"/>
        </w:rPr>
        <w:t>NOTE:</w:t>
      </w:r>
      <w:r w:rsidRPr="00B77C46">
        <w:rPr>
          <w:rStyle w:val="spctttl1"/>
          <w:rFonts w:ascii="Times New Roman" w:eastAsia="Times New Roman" w:hAnsi="Times New Roman"/>
          <w:color w:val="auto"/>
          <w:sz w:val="24"/>
          <w:szCs w:val="24"/>
        </w:rPr>
        <w:t>1.</w:t>
      </w:r>
      <w:r w:rsidRPr="00B77C46">
        <w:rPr>
          <w:rFonts w:ascii="Times New Roman" w:eastAsia="Times New Roman" w:hAnsi="Times New Roman"/>
          <w:sz w:val="24"/>
          <w:szCs w:val="24"/>
          <w:shd w:val="clear" w:color="auto" w:fill="FFFFFF"/>
        </w:rPr>
        <w:t xml:space="preserve"> </w:t>
      </w:r>
      <w:r w:rsidRPr="00B77C46">
        <w:rPr>
          <w:rStyle w:val="spctbdy"/>
          <w:rFonts w:ascii="Times New Roman" w:eastAsia="Times New Roman" w:hAnsi="Times New Roman"/>
          <w:color w:val="auto"/>
          <w:sz w:val="24"/>
          <w:szCs w:val="24"/>
        </w:rPr>
        <w:t>Tarifele prevăzute în tabelul nr. 1:</w:t>
      </w:r>
    </w:p>
    <w:p w:rsidR="00DC2B31" w:rsidRPr="00B77C46" w:rsidRDefault="00C13CCC">
      <w:pPr>
        <w:autoSpaceDE/>
        <w:autoSpaceDN/>
        <w:ind w:left="450"/>
        <w:jc w:val="both"/>
        <w:divId w:val="1847745318"/>
        <w:rPr>
          <w:rFonts w:ascii="Times New Roman" w:hAnsi="Times New Roman"/>
          <w:sz w:val="24"/>
          <w:szCs w:val="24"/>
        </w:rPr>
      </w:pPr>
      <w:r w:rsidRPr="00B77C46">
        <w:rPr>
          <w:rStyle w:val="slitttl1"/>
          <w:rFonts w:ascii="Times New Roman" w:eastAsia="Times New Roman" w:hAnsi="Times New Roman"/>
          <w:color w:val="auto"/>
          <w:sz w:val="24"/>
          <w:szCs w:val="24"/>
          <w:specVanish w:val="0"/>
        </w:rPr>
        <w:t>a)</w:t>
      </w:r>
      <w:r w:rsidRPr="00B77C46">
        <w:rPr>
          <w:rStyle w:val="slitbdy"/>
          <w:rFonts w:ascii="Times New Roman" w:eastAsia="Times New Roman" w:hAnsi="Times New Roman"/>
          <w:color w:val="auto"/>
          <w:sz w:val="24"/>
          <w:szCs w:val="24"/>
        </w:rPr>
        <w:t>se datorează inclusiv pentru deciziile de confirmare prevăzute în Regulamentul pentru atestarea operatorilor economici care proiectează, execută şi verifică instalaţii electrice, aprobat prin Ordinul preşedintelui Autorităţii Naţionale de Reglementare în Domeniul Energiei nr. 45/2016, cu modificările şi completările ulterioare;</w:t>
      </w:r>
    </w:p>
    <w:p w:rsidR="00DC2B31" w:rsidRPr="00B77C46" w:rsidRDefault="00C13CCC" w:rsidP="001A1FA3">
      <w:pPr>
        <w:autoSpaceDE/>
        <w:autoSpaceDN/>
        <w:ind w:left="450" w:firstLine="225"/>
        <w:jc w:val="both"/>
        <w:divId w:val="97994496"/>
        <w:rPr>
          <w:rFonts w:ascii="Times New Roman" w:eastAsia="Times New Roman" w:hAnsi="Times New Roman"/>
          <w:sz w:val="24"/>
          <w:szCs w:val="24"/>
          <w:shd w:val="clear" w:color="auto" w:fill="FFFFFF"/>
        </w:rPr>
      </w:pPr>
      <w:r w:rsidRPr="00B77C46">
        <w:rPr>
          <w:rStyle w:val="slitttl1"/>
          <w:rFonts w:ascii="Times New Roman" w:eastAsia="Times New Roman" w:hAnsi="Times New Roman"/>
          <w:color w:val="auto"/>
          <w:sz w:val="24"/>
          <w:szCs w:val="24"/>
          <w:specVanish w:val="0"/>
        </w:rPr>
        <w:t>b)</w:t>
      </w:r>
      <w:r w:rsidRPr="00B77C46">
        <w:rPr>
          <w:rStyle w:val="slitbdy"/>
          <w:rFonts w:ascii="Times New Roman" w:eastAsia="Times New Roman" w:hAnsi="Times New Roman"/>
          <w:color w:val="auto"/>
          <w:sz w:val="24"/>
          <w:szCs w:val="24"/>
        </w:rPr>
        <w:t xml:space="preserve">la pct. 1-3 nu se restituie în cazul </w:t>
      </w:r>
      <w:r w:rsidR="0092162A" w:rsidRPr="00B77C46">
        <w:rPr>
          <w:rFonts w:ascii="Times New Roman" w:eastAsia="Times New Roman" w:hAnsi="Times New Roman"/>
          <w:sz w:val="24"/>
          <w:szCs w:val="24"/>
        </w:rPr>
        <w:t>retragerii cererii de atestare/vizare/ confirmare de către operatorul economic, precum şi în cazul neacordării/nevizării atestatului sau refuzului de confirmare, indiferent de motiv</w:t>
      </w:r>
      <w:r w:rsidRPr="00B77C46">
        <w:rPr>
          <w:rStyle w:val="slitbdy"/>
          <w:rFonts w:ascii="Times New Roman" w:eastAsia="Times New Roman" w:hAnsi="Times New Roman"/>
          <w:color w:val="auto"/>
          <w:sz w:val="24"/>
          <w:szCs w:val="24"/>
        </w:rPr>
        <w:t>.</w:t>
      </w:r>
      <w:r w:rsidR="003D3254" w:rsidRPr="00B77C46">
        <w:rPr>
          <w:rStyle w:val="slitbdy"/>
          <w:rFonts w:ascii="Times New Roman" w:eastAsia="Times New Roman" w:hAnsi="Times New Roman"/>
          <w:color w:val="auto"/>
          <w:sz w:val="24"/>
          <w:szCs w:val="24"/>
        </w:rPr>
        <w:t xml:space="preserve"> </w:t>
      </w:r>
    </w:p>
    <w:p w:rsidR="00DC2B31" w:rsidRPr="00B77C46" w:rsidRDefault="00C13CCC">
      <w:pPr>
        <w:autoSpaceDE/>
        <w:autoSpaceDN/>
        <w:ind w:left="450"/>
        <w:jc w:val="both"/>
        <w:divId w:val="97994496"/>
        <w:rPr>
          <w:rFonts w:ascii="Times New Roman" w:eastAsia="Times New Roman" w:hAnsi="Times New Roman"/>
          <w:sz w:val="24"/>
          <w:szCs w:val="24"/>
          <w:shd w:val="clear" w:color="auto" w:fill="FFFFFF"/>
        </w:rPr>
      </w:pPr>
      <w:r w:rsidRPr="00B77C46">
        <w:rPr>
          <w:rStyle w:val="spctttl1"/>
          <w:rFonts w:ascii="Times New Roman" w:eastAsia="Times New Roman" w:hAnsi="Times New Roman"/>
          <w:color w:val="auto"/>
          <w:sz w:val="24"/>
          <w:szCs w:val="24"/>
        </w:rPr>
        <w:t>2.</w:t>
      </w:r>
      <w:r w:rsidRPr="00B77C46">
        <w:rPr>
          <w:rFonts w:ascii="Times New Roman" w:eastAsia="Times New Roman" w:hAnsi="Times New Roman"/>
          <w:sz w:val="24"/>
          <w:szCs w:val="24"/>
          <w:shd w:val="clear" w:color="auto" w:fill="FFFFFF"/>
        </w:rPr>
        <w:t xml:space="preserve"> </w:t>
      </w:r>
      <w:r w:rsidRPr="00B77C46">
        <w:rPr>
          <w:rStyle w:val="spctbdy"/>
          <w:rFonts w:ascii="Times New Roman" w:eastAsia="Times New Roman" w:hAnsi="Times New Roman"/>
          <w:color w:val="auto"/>
          <w:sz w:val="24"/>
          <w:szCs w:val="24"/>
        </w:rPr>
        <w:t>Tariful de vizare periodică a atestatului/deciziei de confirmare reprezintă 50% din valoarea tarifului de emitere a respectivului tip de atestat/decizie de confirmare.</w:t>
      </w:r>
    </w:p>
    <w:p w:rsidR="00DC2B31" w:rsidRPr="00B77C46" w:rsidRDefault="00C13CCC">
      <w:pPr>
        <w:autoSpaceDE/>
        <w:autoSpaceDN/>
        <w:ind w:left="450"/>
        <w:jc w:val="both"/>
        <w:divId w:val="1897159582"/>
        <w:rPr>
          <w:rFonts w:ascii="Times New Roman" w:eastAsia="Times New Roman" w:hAnsi="Times New Roman"/>
          <w:sz w:val="24"/>
          <w:szCs w:val="24"/>
          <w:shd w:val="clear" w:color="auto" w:fill="FFFFFF"/>
        </w:rPr>
      </w:pPr>
      <w:r w:rsidRPr="00B77C46">
        <w:rPr>
          <w:rStyle w:val="spctttl1"/>
          <w:rFonts w:ascii="Times New Roman" w:eastAsia="Times New Roman" w:hAnsi="Times New Roman"/>
          <w:color w:val="auto"/>
          <w:sz w:val="24"/>
          <w:szCs w:val="24"/>
        </w:rPr>
        <w:t>3.</w:t>
      </w:r>
      <w:r w:rsidRPr="00B77C46">
        <w:rPr>
          <w:rFonts w:ascii="Times New Roman" w:eastAsia="Times New Roman" w:hAnsi="Times New Roman"/>
          <w:sz w:val="24"/>
          <w:szCs w:val="24"/>
          <w:shd w:val="clear" w:color="auto" w:fill="FFFFFF"/>
        </w:rPr>
        <w:t xml:space="preserve"> </w:t>
      </w:r>
      <w:r w:rsidRPr="00B77C46">
        <w:rPr>
          <w:rStyle w:val="spctbdy"/>
          <w:rFonts w:ascii="Times New Roman" w:eastAsia="Times New Roman" w:hAnsi="Times New Roman"/>
          <w:color w:val="auto"/>
          <w:sz w:val="24"/>
          <w:szCs w:val="24"/>
        </w:rPr>
        <w:t>Tariful de modificare a atestatului/deciziei de confirmare în cazul schimbării denumirii, formei juridice sau sediului social/profesional al titularului de atestat/decizie de confirmare, cu excepţia situaţiilor justificate de modificări legislative sau ale unor reglementări, reprezintă 25% din tariful de emitere a respectivului tip de atestat/decizie de confirmare.</w:t>
      </w:r>
    </w:p>
    <w:p w:rsidR="00DC2B31" w:rsidRPr="00B77C46" w:rsidRDefault="00C13CCC">
      <w:pPr>
        <w:autoSpaceDE/>
        <w:autoSpaceDN/>
        <w:ind w:left="450"/>
        <w:jc w:val="both"/>
        <w:divId w:val="282882190"/>
        <w:rPr>
          <w:rStyle w:val="spar3"/>
          <w:rFonts w:ascii="Times New Roman" w:hAnsi="Times New Roman"/>
          <w:color w:val="auto"/>
          <w:sz w:val="24"/>
          <w:szCs w:val="24"/>
        </w:rPr>
      </w:pPr>
      <w:r w:rsidRPr="00B77C46">
        <w:rPr>
          <w:rStyle w:val="spctttl1"/>
          <w:rFonts w:ascii="Times New Roman" w:eastAsia="Times New Roman" w:hAnsi="Times New Roman"/>
          <w:color w:val="auto"/>
          <w:sz w:val="24"/>
          <w:szCs w:val="24"/>
        </w:rPr>
        <w:t>2.</w:t>
      </w:r>
      <w:r w:rsidRPr="00B77C46">
        <w:rPr>
          <w:rFonts w:ascii="Times New Roman" w:eastAsia="Times New Roman" w:hAnsi="Times New Roman"/>
          <w:sz w:val="24"/>
          <w:szCs w:val="24"/>
          <w:shd w:val="clear" w:color="auto" w:fill="FFFFFF"/>
        </w:rPr>
        <w:t xml:space="preserve"> </w:t>
      </w:r>
      <w:r w:rsidRPr="00B77C46">
        <w:rPr>
          <w:rStyle w:val="spctbdy"/>
          <w:rFonts w:ascii="Times New Roman" w:eastAsia="Times New Roman" w:hAnsi="Times New Roman"/>
          <w:color w:val="auto"/>
          <w:sz w:val="24"/>
          <w:szCs w:val="24"/>
        </w:rPr>
        <w:t>Tariful pentru autorizarea modificarea/prelungirea valabilităţii autorizaţiilor operatorilor economici care desfăşoară activităţi în domeniul gazelor naturale este prevăzut în tabelul nr. 2.</w:t>
      </w:r>
      <w:r w:rsidRPr="00B77C46">
        <w:rPr>
          <w:rStyle w:val="spar3"/>
          <w:rFonts w:ascii="Times New Roman" w:eastAsia="Times New Roman" w:hAnsi="Times New Roman"/>
          <w:color w:val="auto"/>
          <w:sz w:val="24"/>
          <w:szCs w:val="24"/>
          <w:specVanish w:val="0"/>
        </w:rPr>
        <w:t>Tabelul nr. 2 - Tariful pentru emiterea de autorizaţii</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02"/>
        <w:gridCol w:w="3574"/>
        <w:gridCol w:w="1142"/>
      </w:tblGrid>
      <w:tr w:rsidR="00D92D79" w:rsidRPr="00B77C46">
        <w:trPr>
          <w:divId w:val="2828821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Tipul autorizaţiei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Tariful (lei)</w:t>
            </w:r>
          </w:p>
        </w:tc>
      </w:tr>
      <w:tr w:rsidR="00D92D79" w:rsidRPr="00B77C46">
        <w:trPr>
          <w:divId w:val="2828821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Proiectare - acordare/prelungire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2.000</w:t>
            </w:r>
          </w:p>
        </w:tc>
      </w:tr>
      <w:tr w:rsidR="00D92D79" w:rsidRPr="00B77C46">
        <w:trPr>
          <w:divId w:val="2828821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Execuţie - acordare/prelungire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3.000</w:t>
            </w:r>
          </w:p>
        </w:tc>
      </w:tr>
      <w:tr w:rsidR="00D92D79" w:rsidRPr="00B77C46">
        <w:trPr>
          <w:divId w:val="2828821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Emiterea unui duplicat al autorizaţiei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125</w:t>
            </w:r>
          </w:p>
        </w:tc>
      </w:tr>
    </w:tbl>
    <w:p w:rsidR="00DC2B31" w:rsidRPr="00B77C46" w:rsidRDefault="00C13CCC">
      <w:pPr>
        <w:autoSpaceDE/>
        <w:autoSpaceDN/>
        <w:ind w:left="225"/>
        <w:jc w:val="both"/>
        <w:divId w:val="282882190"/>
        <w:rPr>
          <w:rStyle w:val="spar3"/>
          <w:rFonts w:ascii="Times New Roman" w:eastAsia="Times New Roman" w:hAnsi="Times New Roman"/>
          <w:color w:val="auto"/>
          <w:sz w:val="24"/>
          <w:szCs w:val="24"/>
        </w:rPr>
      </w:pPr>
      <w:r w:rsidRPr="00B77C46">
        <w:rPr>
          <w:rStyle w:val="spar3"/>
          <w:rFonts w:ascii="Times New Roman" w:eastAsia="Times New Roman" w:hAnsi="Times New Roman"/>
          <w:color w:val="auto"/>
          <w:sz w:val="24"/>
          <w:szCs w:val="24"/>
          <w:specVanish w:val="0"/>
        </w:rPr>
        <w:lastRenderedPageBreak/>
        <w:t>NOTE:</w:t>
      </w:r>
    </w:p>
    <w:p w:rsidR="00DC2B31" w:rsidRPr="00B77C46" w:rsidRDefault="00C13CCC">
      <w:pPr>
        <w:autoSpaceDE/>
        <w:autoSpaceDN/>
        <w:ind w:left="225"/>
        <w:jc w:val="both"/>
        <w:divId w:val="334067582"/>
        <w:rPr>
          <w:rStyle w:val="spctbdy"/>
          <w:rFonts w:ascii="Times New Roman" w:hAnsi="Times New Roman"/>
          <w:color w:val="auto"/>
          <w:sz w:val="24"/>
          <w:szCs w:val="24"/>
        </w:rPr>
      </w:pPr>
      <w:r w:rsidRPr="00B77C46">
        <w:rPr>
          <w:rStyle w:val="spctttl1"/>
          <w:rFonts w:ascii="Times New Roman" w:eastAsia="Times New Roman" w:hAnsi="Times New Roman"/>
          <w:color w:val="auto"/>
          <w:sz w:val="24"/>
          <w:szCs w:val="24"/>
        </w:rPr>
        <w:t>1.</w:t>
      </w:r>
      <w:r w:rsidRPr="00B77C46">
        <w:rPr>
          <w:rFonts w:ascii="Times New Roman" w:eastAsia="Times New Roman" w:hAnsi="Times New Roman"/>
          <w:sz w:val="24"/>
          <w:szCs w:val="24"/>
          <w:shd w:val="clear" w:color="auto" w:fill="FFFFFF"/>
        </w:rPr>
        <w:t xml:space="preserve"> </w:t>
      </w:r>
      <w:r w:rsidRPr="00B77C46">
        <w:rPr>
          <w:rStyle w:val="spctbdy"/>
          <w:rFonts w:ascii="Times New Roman" w:eastAsia="Times New Roman" w:hAnsi="Times New Roman"/>
          <w:color w:val="auto"/>
          <w:sz w:val="24"/>
          <w:szCs w:val="24"/>
        </w:rPr>
        <w:t>Tarifele prevăzute în tabelul nr. 2:</w:t>
      </w:r>
    </w:p>
    <w:p w:rsidR="00DC2B31" w:rsidRPr="00B77C46" w:rsidRDefault="00C13CCC">
      <w:pPr>
        <w:autoSpaceDE/>
        <w:autoSpaceDN/>
        <w:ind w:left="225"/>
        <w:jc w:val="both"/>
        <w:divId w:val="167718296"/>
        <w:rPr>
          <w:rFonts w:ascii="Times New Roman" w:hAnsi="Times New Roman"/>
          <w:sz w:val="24"/>
          <w:szCs w:val="24"/>
        </w:rPr>
      </w:pPr>
      <w:r w:rsidRPr="00B77C46">
        <w:rPr>
          <w:rStyle w:val="slitttl1"/>
          <w:rFonts w:ascii="Times New Roman" w:eastAsia="Times New Roman" w:hAnsi="Times New Roman"/>
          <w:color w:val="auto"/>
          <w:sz w:val="24"/>
          <w:szCs w:val="24"/>
          <w:specVanish w:val="0"/>
        </w:rPr>
        <w:t>a)</w:t>
      </w:r>
      <w:r w:rsidRPr="00B77C46">
        <w:rPr>
          <w:rStyle w:val="slitbdy"/>
          <w:rFonts w:ascii="Times New Roman" w:eastAsia="Times New Roman" w:hAnsi="Times New Roman"/>
          <w:color w:val="auto"/>
          <w:sz w:val="24"/>
          <w:szCs w:val="24"/>
        </w:rPr>
        <w:t>se datorează inclusiv pentru deciziile de confirmare prevăzute în Regulamentul pentru autorizarea operatorilor economici care desfăşoară activităţi în domeniul gazelor naturale, aprobat prin Ordinul preşedintelui Autorităţii Naţionale de Reglementare în Domeniul Energiei nr. 98/2015, cu modificările şi completările ulterioare;</w:t>
      </w:r>
    </w:p>
    <w:p w:rsidR="00DC2B31" w:rsidRPr="00B77C46" w:rsidRDefault="00C13CCC">
      <w:pPr>
        <w:autoSpaceDE/>
        <w:autoSpaceDN/>
        <w:ind w:left="225"/>
        <w:jc w:val="both"/>
        <w:divId w:val="710112278"/>
        <w:rPr>
          <w:rFonts w:ascii="Times New Roman" w:eastAsia="Times New Roman" w:hAnsi="Times New Roman"/>
          <w:sz w:val="24"/>
          <w:szCs w:val="24"/>
          <w:shd w:val="clear" w:color="auto" w:fill="FFFFFF"/>
        </w:rPr>
      </w:pPr>
      <w:r w:rsidRPr="00B77C46">
        <w:rPr>
          <w:rStyle w:val="slitttl1"/>
          <w:rFonts w:ascii="Times New Roman" w:eastAsia="Times New Roman" w:hAnsi="Times New Roman"/>
          <w:color w:val="auto"/>
          <w:sz w:val="24"/>
          <w:szCs w:val="24"/>
          <w:specVanish w:val="0"/>
        </w:rPr>
        <w:t>b)</w:t>
      </w:r>
      <w:r w:rsidRPr="00B77C46">
        <w:rPr>
          <w:rStyle w:val="slitbdy"/>
          <w:rFonts w:ascii="Times New Roman" w:eastAsia="Times New Roman" w:hAnsi="Times New Roman"/>
          <w:color w:val="auto"/>
          <w:sz w:val="24"/>
          <w:szCs w:val="24"/>
        </w:rPr>
        <w:t>la pct. 1 şi 2 nu se restituie în cazul clasării cererii sau al refuzului acordării/modificării autorizaţiei.</w:t>
      </w:r>
    </w:p>
    <w:p w:rsidR="00DC2B31" w:rsidRPr="00B77C46" w:rsidRDefault="00C13CCC">
      <w:pPr>
        <w:autoSpaceDE/>
        <w:autoSpaceDN/>
        <w:ind w:left="225"/>
        <w:jc w:val="both"/>
        <w:divId w:val="1495140950"/>
        <w:rPr>
          <w:rFonts w:ascii="Times New Roman" w:eastAsia="Times New Roman" w:hAnsi="Times New Roman"/>
          <w:sz w:val="24"/>
          <w:szCs w:val="24"/>
          <w:shd w:val="clear" w:color="auto" w:fill="FFFFFF"/>
        </w:rPr>
      </w:pPr>
      <w:r w:rsidRPr="00B77C46">
        <w:rPr>
          <w:rStyle w:val="spctttl1"/>
          <w:rFonts w:ascii="Times New Roman" w:eastAsia="Times New Roman" w:hAnsi="Times New Roman"/>
          <w:color w:val="auto"/>
          <w:sz w:val="24"/>
          <w:szCs w:val="24"/>
        </w:rPr>
        <w:t>2.</w:t>
      </w:r>
      <w:r w:rsidRPr="00B77C46">
        <w:rPr>
          <w:rFonts w:ascii="Times New Roman" w:eastAsia="Times New Roman" w:hAnsi="Times New Roman"/>
          <w:sz w:val="24"/>
          <w:szCs w:val="24"/>
          <w:shd w:val="clear" w:color="auto" w:fill="FFFFFF"/>
        </w:rPr>
        <w:t xml:space="preserve"> </w:t>
      </w:r>
      <w:r w:rsidRPr="00B77C46">
        <w:rPr>
          <w:rStyle w:val="spctbdy"/>
          <w:rFonts w:ascii="Times New Roman" w:eastAsia="Times New Roman" w:hAnsi="Times New Roman"/>
          <w:color w:val="auto"/>
          <w:sz w:val="24"/>
          <w:szCs w:val="24"/>
        </w:rPr>
        <w:t>Tariful de modificare a autorizaţiei/deciziei de confirmare în cazul schimbării denumirii, formei juridice sau sediului social/profesional al titularului de autorizaţie/decizie de confirmare reprezintă 25% din tariful de emitere a respectivului tip de autorizaţie/decizie de confirmare.</w:t>
      </w:r>
    </w:p>
    <w:p w:rsidR="00DC2B31" w:rsidRPr="00B77C46" w:rsidRDefault="00C13CCC">
      <w:pPr>
        <w:autoSpaceDE/>
        <w:autoSpaceDN/>
        <w:ind w:left="450"/>
        <w:jc w:val="both"/>
        <w:divId w:val="1533495087"/>
        <w:rPr>
          <w:rStyle w:val="spar3"/>
          <w:rFonts w:ascii="Times New Roman" w:hAnsi="Times New Roman"/>
          <w:color w:val="auto"/>
          <w:sz w:val="24"/>
          <w:szCs w:val="24"/>
        </w:rPr>
      </w:pPr>
      <w:r w:rsidRPr="00B77C46">
        <w:rPr>
          <w:rStyle w:val="spctttl1"/>
          <w:rFonts w:ascii="Times New Roman" w:eastAsia="Times New Roman" w:hAnsi="Times New Roman"/>
          <w:color w:val="auto"/>
          <w:sz w:val="24"/>
          <w:szCs w:val="24"/>
        </w:rPr>
        <w:t>3.</w:t>
      </w:r>
      <w:r w:rsidRPr="00B77C46">
        <w:rPr>
          <w:rFonts w:ascii="Times New Roman" w:eastAsia="Times New Roman" w:hAnsi="Times New Roman"/>
          <w:sz w:val="24"/>
          <w:szCs w:val="24"/>
          <w:shd w:val="clear" w:color="auto" w:fill="FFFFFF"/>
        </w:rPr>
        <w:t xml:space="preserve"> </w:t>
      </w:r>
      <w:r w:rsidRPr="00B77C46">
        <w:rPr>
          <w:rStyle w:val="spctbdy"/>
          <w:rFonts w:ascii="Times New Roman" w:eastAsia="Times New Roman" w:hAnsi="Times New Roman"/>
          <w:color w:val="auto"/>
          <w:sz w:val="24"/>
          <w:szCs w:val="24"/>
        </w:rPr>
        <w:t>Tariful pentru autorizarea auditorilor energetici care realizează audituri energetice în sectoarele: industrie, transporturi, servicii</w:t>
      </w:r>
      <w:r w:rsidRPr="00B77C46">
        <w:rPr>
          <w:rStyle w:val="spar3"/>
          <w:rFonts w:ascii="Times New Roman" w:eastAsia="Times New Roman" w:hAnsi="Times New Roman"/>
          <w:color w:val="auto"/>
          <w:sz w:val="24"/>
          <w:szCs w:val="24"/>
          <w:specVanish w:val="0"/>
        </w:rPr>
        <w:t>Tabelul nr. 3 - Tariful pentru autorizarea persoanelor juridice ca auditori energetici</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613"/>
        <w:gridCol w:w="8689"/>
        <w:gridCol w:w="1032"/>
      </w:tblGrid>
      <w:tr w:rsidR="00D92D79" w:rsidRPr="00B77C46">
        <w:trPr>
          <w:divId w:val="1533495087"/>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Tip de autorizare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Tariful (lei)</w:t>
            </w:r>
          </w:p>
        </w:tc>
      </w:tr>
      <w:tr w:rsidR="00D92D79" w:rsidRPr="00B77C46">
        <w:trPr>
          <w:divId w:val="1533495087"/>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Analiză documentaţie*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600</w:t>
            </w:r>
          </w:p>
        </w:tc>
      </w:tr>
      <w:tr w:rsidR="00D92D79" w:rsidRPr="00B77C46">
        <w:trPr>
          <w:divId w:val="1533495087"/>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Autorizaţie auditor energetic persoană juridică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3.000</w:t>
            </w:r>
          </w:p>
        </w:tc>
      </w:tr>
      <w:tr w:rsidR="00D92D79" w:rsidRPr="00B77C46">
        <w:trPr>
          <w:divId w:val="1533495087"/>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Prelungirea valabilităţii autorizaţiei existente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2.000</w:t>
            </w:r>
          </w:p>
        </w:tc>
      </w:tr>
      <w:tr w:rsidR="00D92D79" w:rsidRPr="00B77C46">
        <w:trPr>
          <w:divId w:val="1533495087"/>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Emitere duplicat al autorizaţiei de auditor energetic sau al deciziei de prelungire a autorizaţiei de auditor energetic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300</w:t>
            </w:r>
          </w:p>
        </w:tc>
      </w:tr>
      <w:tr w:rsidR="00D92D79" w:rsidRPr="00B77C46">
        <w:trPr>
          <w:divId w:val="1533495087"/>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Modificare autorizaţie auditor energetic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400</w:t>
            </w:r>
          </w:p>
        </w:tc>
      </w:tr>
    </w:tbl>
    <w:p w:rsidR="00DC2B31" w:rsidRPr="00B77C46" w:rsidRDefault="00C13CCC">
      <w:pPr>
        <w:autoSpaceDE/>
        <w:autoSpaceDN/>
        <w:ind w:left="450"/>
        <w:jc w:val="both"/>
        <w:divId w:val="1533495087"/>
        <w:rPr>
          <w:rStyle w:val="spar3"/>
          <w:rFonts w:ascii="Times New Roman" w:eastAsia="Times New Roman" w:hAnsi="Times New Roman"/>
          <w:color w:val="auto"/>
          <w:sz w:val="24"/>
          <w:szCs w:val="24"/>
        </w:rPr>
      </w:pPr>
      <w:r w:rsidRPr="00B77C46">
        <w:rPr>
          <w:rStyle w:val="spar3"/>
          <w:rFonts w:ascii="Times New Roman" w:eastAsia="Times New Roman" w:hAnsi="Times New Roman"/>
          <w:color w:val="auto"/>
          <w:sz w:val="24"/>
          <w:szCs w:val="24"/>
          <w:specVanish w:val="0"/>
        </w:rPr>
        <w:t>* Tariful de analiză:</w:t>
      </w:r>
    </w:p>
    <w:p w:rsidR="00DC2B31" w:rsidRPr="00B77C46" w:rsidRDefault="00C13CCC">
      <w:pPr>
        <w:autoSpaceDE/>
        <w:autoSpaceDN/>
        <w:ind w:left="450"/>
        <w:jc w:val="both"/>
        <w:divId w:val="1028408715"/>
        <w:rPr>
          <w:rFonts w:ascii="Times New Roman" w:hAnsi="Times New Roman"/>
          <w:sz w:val="24"/>
          <w:szCs w:val="24"/>
        </w:rPr>
      </w:pPr>
      <w:r w:rsidRPr="00B77C46">
        <w:rPr>
          <w:rStyle w:val="slitttl1"/>
          <w:rFonts w:ascii="Times New Roman" w:eastAsia="Times New Roman" w:hAnsi="Times New Roman"/>
          <w:color w:val="auto"/>
          <w:sz w:val="24"/>
          <w:szCs w:val="24"/>
          <w:specVanish w:val="0"/>
        </w:rPr>
        <w:t>a)</w:t>
      </w:r>
      <w:r w:rsidRPr="00B77C46">
        <w:rPr>
          <w:rStyle w:val="slitbdy"/>
          <w:rFonts w:ascii="Times New Roman" w:eastAsia="Times New Roman" w:hAnsi="Times New Roman"/>
          <w:color w:val="auto"/>
          <w:sz w:val="24"/>
          <w:szCs w:val="24"/>
        </w:rPr>
        <w:t>se deduce din tariful prevăzut la pct. 2 şi 3;</w:t>
      </w:r>
    </w:p>
    <w:p w:rsidR="00DC2B31" w:rsidRPr="00B77C46" w:rsidRDefault="00C13CCC">
      <w:pPr>
        <w:autoSpaceDE/>
        <w:autoSpaceDN/>
        <w:ind w:left="450"/>
        <w:jc w:val="both"/>
        <w:divId w:val="1975014582"/>
        <w:rPr>
          <w:rFonts w:ascii="Times New Roman" w:eastAsia="Times New Roman" w:hAnsi="Times New Roman"/>
          <w:sz w:val="24"/>
          <w:szCs w:val="24"/>
          <w:shd w:val="clear" w:color="auto" w:fill="FFFFFF"/>
        </w:rPr>
      </w:pPr>
      <w:r w:rsidRPr="00B77C46">
        <w:rPr>
          <w:rStyle w:val="slitttl1"/>
          <w:rFonts w:ascii="Times New Roman" w:eastAsia="Times New Roman" w:hAnsi="Times New Roman"/>
          <w:color w:val="auto"/>
          <w:sz w:val="24"/>
          <w:szCs w:val="24"/>
          <w:specVanish w:val="0"/>
        </w:rPr>
        <w:t>b)</w:t>
      </w:r>
      <w:r w:rsidRPr="00B77C46">
        <w:rPr>
          <w:rStyle w:val="slitbdy"/>
          <w:rFonts w:ascii="Times New Roman" w:eastAsia="Times New Roman" w:hAnsi="Times New Roman"/>
          <w:color w:val="auto"/>
          <w:sz w:val="24"/>
          <w:szCs w:val="24"/>
        </w:rPr>
        <w:t>nu se restituie solicitantului în cazul în care Autoritatea Naţională de Reglementare în Domeniul Energiei nu acordă autorizaţia.</w:t>
      </w:r>
    </w:p>
    <w:p w:rsidR="00DC2B31" w:rsidRPr="00B77C46" w:rsidRDefault="00C13CCC">
      <w:pPr>
        <w:autoSpaceDE/>
        <w:autoSpaceDN/>
        <w:ind w:left="450"/>
        <w:jc w:val="both"/>
        <w:divId w:val="1168447465"/>
        <w:rPr>
          <w:rStyle w:val="spar3"/>
          <w:rFonts w:ascii="Times New Roman" w:hAnsi="Times New Roman"/>
          <w:color w:val="auto"/>
          <w:sz w:val="24"/>
          <w:szCs w:val="24"/>
        </w:rPr>
      </w:pPr>
      <w:r w:rsidRPr="00B77C46">
        <w:rPr>
          <w:rStyle w:val="spctttl1"/>
          <w:rFonts w:ascii="Times New Roman" w:eastAsia="Times New Roman" w:hAnsi="Times New Roman"/>
          <w:color w:val="auto"/>
          <w:sz w:val="24"/>
          <w:szCs w:val="24"/>
        </w:rPr>
        <w:t>4.</w:t>
      </w:r>
      <w:r w:rsidRPr="00B77C46">
        <w:rPr>
          <w:rFonts w:ascii="Times New Roman" w:eastAsia="Times New Roman" w:hAnsi="Times New Roman"/>
          <w:sz w:val="24"/>
          <w:szCs w:val="24"/>
          <w:shd w:val="clear" w:color="auto" w:fill="FFFFFF"/>
        </w:rPr>
        <w:t xml:space="preserve"> </w:t>
      </w:r>
      <w:r w:rsidRPr="00B77C46">
        <w:rPr>
          <w:rStyle w:val="spctbdy"/>
          <w:rFonts w:ascii="Times New Roman" w:eastAsia="Times New Roman" w:hAnsi="Times New Roman"/>
          <w:color w:val="auto"/>
          <w:sz w:val="24"/>
          <w:szCs w:val="24"/>
        </w:rPr>
        <w:t>Tariful pentru autorizarea persoanelor juridice care montează şi/sau exploatează sisteme de repartizare a costurilor pentru încălzire şi apă caldă de consum în imobile de tip condominium este prevăzut în tabelul nr. 4.</w:t>
      </w:r>
      <w:r w:rsidRPr="00B77C46">
        <w:rPr>
          <w:rStyle w:val="spar3"/>
          <w:rFonts w:ascii="Times New Roman" w:eastAsia="Times New Roman" w:hAnsi="Times New Roman"/>
          <w:color w:val="auto"/>
          <w:sz w:val="24"/>
          <w:szCs w:val="24"/>
          <w:specVanish w:val="0"/>
        </w:rPr>
        <w:t>Tabelul nr. 4 - Tariful pentru acordarea/prelungirea/modificarea autorizaţiilor pentru montare/exploatare sisteme de repartizare a costurilor sau pentru eliberarea unui duplicat</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654"/>
        <w:gridCol w:w="8597"/>
        <w:gridCol w:w="1083"/>
      </w:tblGrid>
      <w:tr w:rsidR="00D92D79" w:rsidRPr="00B77C46">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Tip de autorizare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Tariful (lei)</w:t>
            </w:r>
          </w:p>
        </w:tc>
      </w:tr>
      <w:tr w:rsidR="00D92D79" w:rsidRPr="00B77C46">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Analiză documentaţie*)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600</w:t>
            </w:r>
          </w:p>
        </w:tc>
      </w:tr>
      <w:tr w:rsidR="00D92D79" w:rsidRPr="00B77C46">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Autorizaţie pentru montare sisteme de repartizare a costurilor pentru încălzire (tip 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2.400</w:t>
            </w:r>
          </w:p>
        </w:tc>
      </w:tr>
      <w:tr w:rsidR="00D92D79" w:rsidRPr="00B77C46">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Autorizaţie pentru exploatare sisteme de repartizare a costurilor pentru încălzire (tip II)</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DC2B31" w:rsidP="001A1FA3">
            <w:pPr>
              <w:autoSpaceDE/>
              <w:autoSpaceDN/>
              <w:jc w:val="center"/>
              <w:rPr>
                <w:rFonts w:ascii="Times New Roman" w:eastAsiaTheme="minorEastAsia" w:hAnsi="Times New Roman"/>
                <w:sz w:val="24"/>
                <w:szCs w:val="24"/>
              </w:rPr>
            </w:pPr>
          </w:p>
        </w:tc>
      </w:tr>
      <w:tr w:rsidR="00D92D79" w:rsidRPr="00B77C46">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Autorizaţie pentru montare sisteme de repartizare a costurilor pentru apa caldă de consum (tip III)</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DC2B31" w:rsidP="001A1FA3">
            <w:pPr>
              <w:autoSpaceDE/>
              <w:autoSpaceDN/>
              <w:jc w:val="center"/>
              <w:rPr>
                <w:rFonts w:ascii="Times New Roman" w:eastAsiaTheme="minorEastAsia" w:hAnsi="Times New Roman"/>
                <w:sz w:val="24"/>
                <w:szCs w:val="24"/>
              </w:rPr>
            </w:pPr>
          </w:p>
        </w:tc>
      </w:tr>
      <w:tr w:rsidR="00D92D79" w:rsidRPr="00B77C46">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Autorizaţie pentru exploatare sisteme de repartizare a costurilor pentru apa caldă de consum (tip IV)</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DC2B31" w:rsidP="001A1FA3">
            <w:pPr>
              <w:autoSpaceDE/>
              <w:autoSpaceDN/>
              <w:jc w:val="center"/>
              <w:rPr>
                <w:rFonts w:ascii="Times New Roman" w:eastAsiaTheme="minorEastAsia" w:hAnsi="Times New Roman"/>
                <w:sz w:val="24"/>
                <w:szCs w:val="24"/>
              </w:rPr>
            </w:pPr>
          </w:p>
        </w:tc>
      </w:tr>
      <w:tr w:rsidR="00D92D79" w:rsidRPr="00B77C46">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Prelungire autorizaţie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1.200</w:t>
            </w:r>
          </w:p>
        </w:tc>
      </w:tr>
      <w:tr w:rsidR="00D92D79" w:rsidRPr="00B77C46">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Modificare autorizaţie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400</w:t>
            </w:r>
          </w:p>
        </w:tc>
      </w:tr>
      <w:tr w:rsidR="00D92D79" w:rsidRPr="00B77C46">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Eliberare duplicat autorizaţie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300</w:t>
            </w:r>
          </w:p>
        </w:tc>
      </w:tr>
    </w:tbl>
    <w:p w:rsidR="00DC2B31" w:rsidRPr="00B77C46" w:rsidRDefault="00C13CCC">
      <w:pPr>
        <w:autoSpaceDE/>
        <w:autoSpaceDN/>
        <w:ind w:left="450"/>
        <w:jc w:val="both"/>
        <w:divId w:val="1168447465"/>
        <w:rPr>
          <w:rStyle w:val="spar3"/>
          <w:rFonts w:ascii="Times New Roman" w:eastAsia="Times New Roman" w:hAnsi="Times New Roman"/>
          <w:color w:val="auto"/>
          <w:sz w:val="24"/>
          <w:szCs w:val="24"/>
        </w:rPr>
      </w:pPr>
      <w:r w:rsidRPr="00B77C46">
        <w:rPr>
          <w:rStyle w:val="spar3"/>
          <w:rFonts w:ascii="Times New Roman" w:eastAsia="Times New Roman" w:hAnsi="Times New Roman"/>
          <w:color w:val="auto"/>
          <w:sz w:val="24"/>
          <w:szCs w:val="24"/>
          <w:specVanish w:val="0"/>
        </w:rPr>
        <w:t>*) Tariful de analiză:</w:t>
      </w:r>
    </w:p>
    <w:p w:rsidR="00DC2B31" w:rsidRPr="00B77C46" w:rsidRDefault="00C13CCC">
      <w:pPr>
        <w:autoSpaceDE/>
        <w:autoSpaceDN/>
        <w:ind w:left="450"/>
        <w:jc w:val="both"/>
        <w:divId w:val="263804555"/>
        <w:rPr>
          <w:rFonts w:ascii="Times New Roman" w:hAnsi="Times New Roman"/>
          <w:sz w:val="24"/>
          <w:szCs w:val="24"/>
        </w:rPr>
      </w:pPr>
      <w:r w:rsidRPr="00B77C46">
        <w:rPr>
          <w:rStyle w:val="slitttl1"/>
          <w:rFonts w:ascii="Times New Roman" w:eastAsia="Times New Roman" w:hAnsi="Times New Roman"/>
          <w:color w:val="auto"/>
          <w:sz w:val="24"/>
          <w:szCs w:val="24"/>
          <w:specVanish w:val="0"/>
        </w:rPr>
        <w:t>a)</w:t>
      </w:r>
      <w:r w:rsidRPr="00B77C46">
        <w:rPr>
          <w:rStyle w:val="slitbdy"/>
          <w:rFonts w:ascii="Times New Roman" w:eastAsia="Times New Roman" w:hAnsi="Times New Roman"/>
          <w:color w:val="auto"/>
          <w:sz w:val="24"/>
          <w:szCs w:val="24"/>
        </w:rPr>
        <w:t>se deduce din tariful prevăzut la pct. 2-5;</w:t>
      </w:r>
    </w:p>
    <w:p w:rsidR="00DC2B31" w:rsidRPr="00B77C46" w:rsidRDefault="00C13CCC">
      <w:pPr>
        <w:autoSpaceDE/>
        <w:autoSpaceDN/>
        <w:ind w:left="450"/>
        <w:jc w:val="both"/>
        <w:divId w:val="1077093420"/>
        <w:rPr>
          <w:rFonts w:ascii="Times New Roman" w:eastAsia="Times New Roman" w:hAnsi="Times New Roman"/>
          <w:sz w:val="24"/>
          <w:szCs w:val="24"/>
          <w:shd w:val="clear" w:color="auto" w:fill="FFFFFF"/>
        </w:rPr>
      </w:pPr>
      <w:r w:rsidRPr="00B77C46">
        <w:rPr>
          <w:rStyle w:val="slitttl1"/>
          <w:rFonts w:ascii="Times New Roman" w:eastAsia="Times New Roman" w:hAnsi="Times New Roman"/>
          <w:color w:val="auto"/>
          <w:sz w:val="24"/>
          <w:szCs w:val="24"/>
          <w:specVanish w:val="0"/>
        </w:rPr>
        <w:t>b)</w:t>
      </w:r>
      <w:r w:rsidRPr="00B77C46">
        <w:rPr>
          <w:rStyle w:val="slitbdy"/>
          <w:rFonts w:ascii="Times New Roman" w:eastAsia="Times New Roman" w:hAnsi="Times New Roman"/>
          <w:color w:val="auto"/>
          <w:sz w:val="24"/>
          <w:szCs w:val="24"/>
        </w:rPr>
        <w:t>nu se restituie solicitantului în cazul retragerii cererii, al clasării documentaţiei, precum şi al neacordării autorizaţiei.</w:t>
      </w:r>
    </w:p>
    <w:p w:rsidR="002A514D" w:rsidRPr="00B77C46" w:rsidRDefault="002A514D">
      <w:pPr>
        <w:pStyle w:val="sanxttl"/>
        <w:divId w:val="171918418"/>
        <w:rPr>
          <w:rFonts w:ascii="Times New Roman" w:hAnsi="Times New Roman"/>
          <w:color w:val="auto"/>
          <w:sz w:val="24"/>
          <w:szCs w:val="24"/>
        </w:rPr>
      </w:pPr>
    </w:p>
    <w:p w:rsidR="002A514D" w:rsidRPr="00B77C46" w:rsidRDefault="002A514D">
      <w:pPr>
        <w:pStyle w:val="sanxttl"/>
        <w:divId w:val="171918418"/>
        <w:rPr>
          <w:rFonts w:ascii="Times New Roman" w:hAnsi="Times New Roman"/>
          <w:color w:val="auto"/>
          <w:sz w:val="24"/>
          <w:szCs w:val="24"/>
        </w:rPr>
      </w:pPr>
    </w:p>
    <w:p w:rsidR="002A514D" w:rsidRPr="00B77C46" w:rsidRDefault="002A514D">
      <w:pPr>
        <w:pStyle w:val="sanxttl"/>
        <w:divId w:val="171918418"/>
        <w:rPr>
          <w:rFonts w:ascii="Times New Roman" w:hAnsi="Times New Roman"/>
          <w:color w:val="auto"/>
          <w:sz w:val="24"/>
          <w:szCs w:val="24"/>
        </w:rPr>
      </w:pPr>
    </w:p>
    <w:p w:rsidR="002A514D" w:rsidRPr="00B77C46" w:rsidRDefault="002A514D">
      <w:pPr>
        <w:pStyle w:val="sanxttl"/>
        <w:divId w:val="171918418"/>
        <w:rPr>
          <w:rFonts w:ascii="Times New Roman" w:hAnsi="Times New Roman"/>
          <w:color w:val="auto"/>
          <w:sz w:val="24"/>
          <w:szCs w:val="24"/>
        </w:rPr>
      </w:pPr>
    </w:p>
    <w:p w:rsidR="002A514D" w:rsidRPr="00B77C46" w:rsidRDefault="002A514D">
      <w:pPr>
        <w:pStyle w:val="sanxttl"/>
        <w:divId w:val="171918418"/>
        <w:rPr>
          <w:rFonts w:ascii="Times New Roman" w:hAnsi="Times New Roman"/>
          <w:color w:val="auto"/>
          <w:sz w:val="24"/>
          <w:szCs w:val="24"/>
        </w:rPr>
      </w:pPr>
    </w:p>
    <w:p w:rsidR="002A514D" w:rsidRPr="00B77C46" w:rsidRDefault="002A514D">
      <w:pPr>
        <w:pStyle w:val="sanxttl"/>
        <w:divId w:val="171918418"/>
        <w:rPr>
          <w:rFonts w:ascii="Times New Roman" w:hAnsi="Times New Roman"/>
          <w:color w:val="auto"/>
          <w:sz w:val="24"/>
          <w:szCs w:val="24"/>
        </w:rPr>
      </w:pPr>
    </w:p>
    <w:p w:rsidR="00DC2B31" w:rsidRPr="00B77C46" w:rsidRDefault="00C13CCC" w:rsidP="003F212A">
      <w:pPr>
        <w:pStyle w:val="sanxttl"/>
        <w:ind w:left="8496" w:firstLine="708"/>
        <w:divId w:val="171918418"/>
        <w:rPr>
          <w:rFonts w:ascii="Times New Roman" w:hAnsi="Times New Roman"/>
          <w:color w:val="auto"/>
          <w:sz w:val="24"/>
          <w:szCs w:val="24"/>
        </w:rPr>
      </w:pPr>
      <w:r w:rsidRPr="00B77C46">
        <w:rPr>
          <w:rFonts w:ascii="Times New Roman" w:hAnsi="Times New Roman"/>
          <w:color w:val="auto"/>
          <w:sz w:val="24"/>
          <w:szCs w:val="24"/>
        </w:rPr>
        <w:lastRenderedPageBreak/>
        <w:t>Anexa nr. 3</w:t>
      </w:r>
    </w:p>
    <w:p w:rsidR="00DC2B31" w:rsidRPr="00B77C46" w:rsidRDefault="00C13CCC">
      <w:pPr>
        <w:pStyle w:val="spar"/>
        <w:jc w:val="center"/>
        <w:divId w:val="1692074424"/>
        <w:rPr>
          <w:b/>
          <w:shd w:val="clear" w:color="auto" w:fill="FFFFFF"/>
        </w:rPr>
      </w:pPr>
      <w:r w:rsidRPr="00B77C46">
        <w:rPr>
          <w:b/>
          <w:shd w:val="clear" w:color="auto" w:fill="FFFFFF"/>
        </w:rPr>
        <w:t xml:space="preserve">Tariful perceput pentru autorizarea persoanelor fizice </w:t>
      </w:r>
    </w:p>
    <w:p w:rsidR="00DC2B31" w:rsidRPr="00B77C46" w:rsidRDefault="00C13CCC">
      <w:pPr>
        <w:pStyle w:val="spar"/>
        <w:jc w:val="center"/>
        <w:divId w:val="1692074424"/>
        <w:rPr>
          <w:b/>
          <w:shd w:val="clear" w:color="auto" w:fill="FFFFFF"/>
        </w:rPr>
      </w:pPr>
      <w:r w:rsidRPr="00B77C46">
        <w:rPr>
          <w:b/>
          <w:shd w:val="clear" w:color="auto" w:fill="FFFFFF"/>
        </w:rPr>
        <w:t>care desfăşoară activităţi în sectorul energiei electrice, termice şi gazelor naturale</w:t>
      </w:r>
    </w:p>
    <w:p w:rsidR="00DC2B31" w:rsidRPr="00B77C46" w:rsidRDefault="00C13CCC">
      <w:pPr>
        <w:autoSpaceDE/>
        <w:autoSpaceDN/>
        <w:ind w:left="450"/>
        <w:jc w:val="both"/>
        <w:divId w:val="1716075890"/>
        <w:rPr>
          <w:rStyle w:val="spar3"/>
          <w:rFonts w:ascii="Times New Roman" w:eastAsia="Times New Roman" w:hAnsi="Times New Roman"/>
          <w:color w:val="auto"/>
          <w:sz w:val="24"/>
          <w:szCs w:val="24"/>
        </w:rPr>
      </w:pPr>
      <w:r w:rsidRPr="00B77C46">
        <w:rPr>
          <w:rStyle w:val="spctttl1"/>
          <w:rFonts w:ascii="Times New Roman" w:eastAsia="Times New Roman" w:hAnsi="Times New Roman"/>
          <w:color w:val="auto"/>
          <w:sz w:val="24"/>
          <w:szCs w:val="24"/>
        </w:rPr>
        <w:t>1.</w:t>
      </w:r>
      <w:r w:rsidRPr="00B77C46">
        <w:rPr>
          <w:rFonts w:ascii="Times New Roman" w:eastAsia="Times New Roman" w:hAnsi="Times New Roman"/>
          <w:sz w:val="24"/>
          <w:szCs w:val="24"/>
          <w:shd w:val="clear" w:color="auto" w:fill="FFFFFF"/>
        </w:rPr>
        <w:t xml:space="preserve"> </w:t>
      </w:r>
      <w:r w:rsidRPr="00B77C46">
        <w:rPr>
          <w:rStyle w:val="spctbdy"/>
          <w:rFonts w:ascii="Times New Roman" w:eastAsia="Times New Roman" w:hAnsi="Times New Roman"/>
          <w:color w:val="auto"/>
          <w:sz w:val="24"/>
          <w:szCs w:val="24"/>
        </w:rPr>
        <w:t>Tariful pentru autorizarea electricienilor care proiectează, execută şi verifică instalaţii electrice este prevăzut în tabelul nr. 1.</w:t>
      </w:r>
      <w:r w:rsidRPr="00B77C46">
        <w:rPr>
          <w:rStyle w:val="spar3"/>
          <w:rFonts w:ascii="Times New Roman" w:eastAsia="Times New Roman" w:hAnsi="Times New Roman"/>
          <w:color w:val="auto"/>
          <w:sz w:val="24"/>
          <w:szCs w:val="24"/>
          <w:specVanish w:val="0"/>
        </w:rPr>
        <w:t>Tabelul nr. 1 - Tariful pentru autorizarea electricienilor</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94"/>
        <w:gridCol w:w="8731"/>
        <w:gridCol w:w="1009"/>
      </w:tblGrid>
      <w:tr w:rsidR="00D92D79" w:rsidRPr="00B77C46">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Tip autorizare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Tariful (lei)</w:t>
            </w:r>
          </w:p>
        </w:tc>
      </w:tr>
      <w:tr w:rsidR="00D92D79" w:rsidRPr="00B77C46">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Gradul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250</w:t>
            </w:r>
          </w:p>
        </w:tc>
      </w:tr>
      <w:tr w:rsidR="00D92D79" w:rsidRPr="00B77C46">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Gradele de autorizare II, III, IV, de tip A sau de tip B</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250</w:t>
            </w:r>
          </w:p>
        </w:tc>
      </w:tr>
      <w:tr w:rsidR="00D92D79" w:rsidRPr="00B77C46">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Prelungire pentru oricare dintre gradele de autorizare, de tip A sau de tip B (inclusiv gradul I), inclusiv vizare periodică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175</w:t>
            </w:r>
          </w:p>
        </w:tc>
      </w:tr>
      <w:tr w:rsidR="00D92D79" w:rsidRPr="00B77C46">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Gradele de autorizare II, III, IV, de tip A+B</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350</w:t>
            </w:r>
          </w:p>
        </w:tc>
      </w:tr>
      <w:tr w:rsidR="00D92D79" w:rsidRPr="00B77C46">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Prelungire pentru oricare dintre gradele de autorizare, de tip A+B, inclusiv vizare periodică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175</w:t>
            </w:r>
          </w:p>
        </w:tc>
      </w:tr>
      <w:tr w:rsidR="00D92D79" w:rsidRPr="00B77C46">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Verificator de proiecte în domeniul instalaţiilor electrice tehnologice, inclusiv vizare periodică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125</w:t>
            </w:r>
          </w:p>
        </w:tc>
      </w:tr>
      <w:tr w:rsidR="00D92D79" w:rsidRPr="00B77C46">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Expert tehnic de calitate şi extrajudiciar în domeniul instalaţiilor electrice tehnologice, inclusiv vizare periodică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175</w:t>
            </w:r>
          </w:p>
        </w:tc>
      </w:tr>
      <w:tr w:rsidR="00D92D79" w:rsidRPr="00B77C46">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Emiterea unui duplicat al legitimaţiei de electrician autorizat/adeverinţei de electrician autorizat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30</w:t>
            </w:r>
          </w:p>
        </w:tc>
      </w:tr>
    </w:tbl>
    <w:p w:rsidR="00DC2B31" w:rsidRPr="00B77C46" w:rsidRDefault="00C13CCC">
      <w:pPr>
        <w:autoSpaceDE/>
        <w:autoSpaceDN/>
        <w:ind w:left="675"/>
        <w:jc w:val="both"/>
        <w:divId w:val="1716075890"/>
        <w:rPr>
          <w:rStyle w:val="spar3"/>
          <w:rFonts w:ascii="Times New Roman" w:eastAsia="Times New Roman" w:hAnsi="Times New Roman"/>
          <w:color w:val="auto"/>
          <w:sz w:val="24"/>
          <w:szCs w:val="24"/>
        </w:rPr>
      </w:pPr>
      <w:r w:rsidRPr="00B77C46">
        <w:rPr>
          <w:rStyle w:val="spar3"/>
          <w:rFonts w:ascii="Times New Roman" w:eastAsia="Times New Roman" w:hAnsi="Times New Roman"/>
          <w:color w:val="auto"/>
          <w:sz w:val="24"/>
          <w:szCs w:val="24"/>
          <w:specVanish w:val="0"/>
        </w:rPr>
        <w:t>NOTĂ:Tariful prevăzut în tabelul nr. 1:</w:t>
      </w:r>
    </w:p>
    <w:p w:rsidR="00DC2B31" w:rsidRPr="00B77C46" w:rsidRDefault="00C13CCC">
      <w:pPr>
        <w:autoSpaceDE/>
        <w:autoSpaceDN/>
        <w:ind w:left="675"/>
        <w:jc w:val="both"/>
        <w:divId w:val="840001787"/>
        <w:rPr>
          <w:rFonts w:ascii="Times New Roman" w:hAnsi="Times New Roman"/>
          <w:sz w:val="24"/>
          <w:szCs w:val="24"/>
        </w:rPr>
      </w:pPr>
      <w:r w:rsidRPr="00B77C46">
        <w:rPr>
          <w:rStyle w:val="slitttl1"/>
          <w:rFonts w:ascii="Times New Roman" w:eastAsia="Times New Roman" w:hAnsi="Times New Roman"/>
          <w:color w:val="auto"/>
          <w:sz w:val="24"/>
          <w:szCs w:val="24"/>
          <w:specVanish w:val="0"/>
        </w:rPr>
        <w:t>a)</w:t>
      </w:r>
      <w:r w:rsidRPr="00B77C46">
        <w:rPr>
          <w:rStyle w:val="slitbdy"/>
          <w:rFonts w:ascii="Times New Roman" w:eastAsia="Times New Roman" w:hAnsi="Times New Roman"/>
          <w:color w:val="auto"/>
          <w:sz w:val="24"/>
          <w:szCs w:val="24"/>
        </w:rPr>
        <w:t>se achită de solicitant anterior depunerii documentaţiilor;</w:t>
      </w:r>
    </w:p>
    <w:p w:rsidR="00B76AA9" w:rsidRPr="00B77C46" w:rsidRDefault="00C13CCC" w:rsidP="00B76AA9">
      <w:pPr>
        <w:autoSpaceDE/>
        <w:autoSpaceDN/>
        <w:ind w:left="675"/>
        <w:jc w:val="both"/>
        <w:divId w:val="161746184"/>
        <w:rPr>
          <w:rStyle w:val="slitbdy"/>
          <w:rFonts w:ascii="Times New Roman" w:eastAsia="Times New Roman" w:hAnsi="Times New Roman"/>
          <w:color w:val="auto"/>
          <w:sz w:val="24"/>
          <w:szCs w:val="24"/>
        </w:rPr>
      </w:pPr>
      <w:r w:rsidRPr="00B77C46">
        <w:rPr>
          <w:rStyle w:val="slitttl1"/>
          <w:rFonts w:ascii="Times New Roman" w:eastAsia="Times New Roman" w:hAnsi="Times New Roman"/>
          <w:color w:val="auto"/>
          <w:sz w:val="24"/>
          <w:szCs w:val="24"/>
          <w:specVanish w:val="0"/>
        </w:rPr>
        <w:t>b)</w:t>
      </w:r>
      <w:r w:rsidR="00B76AA9" w:rsidRPr="00B77C46">
        <w:rPr>
          <w:rStyle w:val="slitbdy"/>
          <w:rFonts w:ascii="Times New Roman" w:eastAsia="Times New Roman" w:hAnsi="Times New Roman"/>
          <w:color w:val="auto"/>
          <w:sz w:val="24"/>
          <w:szCs w:val="24"/>
        </w:rPr>
        <w:t>nu se restituie solicitantului în cazurile prevazute la art. 42 alin. (3) din Regulamentul pentru autorizarea electricienilor, verificatorilor de proiecte, responsabililor tehnici cu execuția, precum și a experților tehnici de calitate și extrajudiciari în domeniul instalațiilor electrice, aprobat prin Ordinul președintelui Autorității Naționale de Reglementare în Domeniul Energiei nr. 11/2013, cu modificările ulterioare.</w:t>
      </w:r>
    </w:p>
    <w:p w:rsidR="00B76AA9" w:rsidRPr="00B77C46" w:rsidRDefault="00B76AA9" w:rsidP="003D3254">
      <w:pPr>
        <w:autoSpaceDE/>
        <w:autoSpaceDN/>
        <w:ind w:left="675"/>
        <w:jc w:val="both"/>
        <w:divId w:val="161746184"/>
        <w:rPr>
          <w:rStyle w:val="slitbdy"/>
          <w:rFonts w:ascii="Times New Roman" w:eastAsia="Times New Roman" w:hAnsi="Times New Roman"/>
          <w:color w:val="auto"/>
          <w:sz w:val="24"/>
          <w:szCs w:val="24"/>
        </w:rPr>
      </w:pPr>
    </w:p>
    <w:p w:rsidR="00DC2B31" w:rsidRPr="00B77C46" w:rsidRDefault="00C13CCC">
      <w:pPr>
        <w:autoSpaceDE/>
        <w:autoSpaceDN/>
        <w:ind w:left="450"/>
        <w:jc w:val="both"/>
        <w:divId w:val="1994916535"/>
        <w:rPr>
          <w:rStyle w:val="spar3"/>
          <w:rFonts w:ascii="Times New Roman" w:hAnsi="Times New Roman"/>
          <w:color w:val="auto"/>
          <w:sz w:val="24"/>
          <w:szCs w:val="24"/>
        </w:rPr>
      </w:pPr>
      <w:r w:rsidRPr="00B77C46">
        <w:rPr>
          <w:rStyle w:val="spctttl1"/>
          <w:rFonts w:ascii="Times New Roman" w:eastAsia="Times New Roman" w:hAnsi="Times New Roman"/>
          <w:color w:val="auto"/>
          <w:sz w:val="24"/>
          <w:szCs w:val="24"/>
        </w:rPr>
        <w:t>2.</w:t>
      </w:r>
      <w:r w:rsidRPr="00B77C46">
        <w:rPr>
          <w:rFonts w:ascii="Times New Roman" w:eastAsia="Times New Roman" w:hAnsi="Times New Roman"/>
          <w:sz w:val="24"/>
          <w:szCs w:val="24"/>
          <w:shd w:val="clear" w:color="auto" w:fill="FFFFFF"/>
        </w:rPr>
        <w:t xml:space="preserve"> </w:t>
      </w:r>
      <w:r w:rsidRPr="00B77C46">
        <w:rPr>
          <w:rStyle w:val="spctbdy"/>
          <w:rFonts w:ascii="Times New Roman" w:eastAsia="Times New Roman" w:hAnsi="Times New Roman"/>
          <w:color w:val="auto"/>
          <w:sz w:val="24"/>
          <w:szCs w:val="24"/>
        </w:rPr>
        <w:t>Tariful pentru atestarea verificatorilor de proiecte şi experţilor tehnici în sectorul gazelor naturale şi pentru autorizarea persoanelor fizice care desfăşoară activităţi în domeniul gazelor naturale este prevăzut în tabelul nr. 2.</w:t>
      </w:r>
      <w:r w:rsidRPr="00B77C46">
        <w:rPr>
          <w:rStyle w:val="spar3"/>
          <w:rFonts w:ascii="Times New Roman" w:eastAsia="Times New Roman" w:hAnsi="Times New Roman"/>
          <w:color w:val="auto"/>
          <w:sz w:val="24"/>
          <w:szCs w:val="24"/>
          <w:specVanish w:val="0"/>
        </w:rPr>
        <w:t>Tabelul nr. 2 - Tariful pentru atestare/autorizare/prelungire legitimaţii/certificate de atestare persoane fizice</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665"/>
        <w:gridCol w:w="8573"/>
        <w:gridCol w:w="1096"/>
      </w:tblGrid>
      <w:tr w:rsidR="00D92D79" w:rsidRPr="00B77C46">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Tipul atestării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Tariful (lei)</w:t>
            </w:r>
          </w:p>
        </w:tc>
      </w:tr>
      <w:tr w:rsidR="00D92D79" w:rsidRPr="00B77C46">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Verificatori de proiecte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350</w:t>
            </w:r>
          </w:p>
        </w:tc>
      </w:tr>
      <w:tr w:rsidR="00D92D79" w:rsidRPr="00B77C46">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Prelungirea dreptului de practică a verificatorilor de proiecte, fiecare tip</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175</w:t>
            </w:r>
          </w:p>
        </w:tc>
      </w:tr>
      <w:tr w:rsidR="00D92D79" w:rsidRPr="00B77C46">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Experţi tehnici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450</w:t>
            </w:r>
          </w:p>
        </w:tc>
      </w:tr>
      <w:tr w:rsidR="00D92D79" w:rsidRPr="00B77C46">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Prelungirea dreptului de practică a experţilor tehnici, fiecare tip</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225</w:t>
            </w:r>
          </w:p>
        </w:tc>
      </w:tr>
      <w:tr w:rsidR="00D92D79" w:rsidRPr="00B77C46">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Instalatori autorizaţi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250</w:t>
            </w:r>
          </w:p>
        </w:tc>
      </w:tr>
      <w:tr w:rsidR="00D92D79" w:rsidRPr="00B77C46">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Prelungirea duratei de valabilitate a legitimaţiilor instalatorilor autorizaţi, fiecare tip</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125</w:t>
            </w:r>
          </w:p>
        </w:tc>
      </w:tr>
      <w:tr w:rsidR="00D92D79" w:rsidRPr="00B77C46">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Eliberarea unui duplicat al certificatului de atestare a verificatorilor de proiecte/ experţilor tehnici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30</w:t>
            </w:r>
          </w:p>
        </w:tc>
      </w:tr>
    </w:tbl>
    <w:p w:rsidR="00DC2B31" w:rsidRPr="00B77C46" w:rsidRDefault="00C13CCC">
      <w:pPr>
        <w:autoSpaceDE/>
        <w:autoSpaceDN/>
        <w:ind w:left="675"/>
        <w:jc w:val="both"/>
        <w:divId w:val="1994916535"/>
        <w:rPr>
          <w:rStyle w:val="spar3"/>
          <w:rFonts w:ascii="Times New Roman" w:eastAsia="Times New Roman" w:hAnsi="Times New Roman"/>
          <w:color w:val="auto"/>
          <w:sz w:val="24"/>
          <w:szCs w:val="24"/>
        </w:rPr>
      </w:pPr>
      <w:r w:rsidRPr="00B77C46">
        <w:rPr>
          <w:rStyle w:val="spar3"/>
          <w:rFonts w:ascii="Times New Roman" w:eastAsia="Times New Roman" w:hAnsi="Times New Roman"/>
          <w:color w:val="auto"/>
          <w:sz w:val="24"/>
          <w:szCs w:val="24"/>
          <w:specVanish w:val="0"/>
        </w:rPr>
        <w:t>NOTĂ:Tariful prevăzut în tabelul nr. 2:</w:t>
      </w:r>
    </w:p>
    <w:p w:rsidR="00DC2B31" w:rsidRPr="00B77C46" w:rsidRDefault="00C13CCC">
      <w:pPr>
        <w:autoSpaceDE/>
        <w:autoSpaceDN/>
        <w:ind w:left="675"/>
        <w:jc w:val="both"/>
        <w:divId w:val="1348366626"/>
        <w:rPr>
          <w:rFonts w:ascii="Times New Roman" w:hAnsi="Times New Roman"/>
          <w:sz w:val="24"/>
          <w:szCs w:val="24"/>
        </w:rPr>
      </w:pPr>
      <w:r w:rsidRPr="00B77C46">
        <w:rPr>
          <w:rStyle w:val="slitttl1"/>
          <w:rFonts w:ascii="Times New Roman" w:eastAsia="Times New Roman" w:hAnsi="Times New Roman"/>
          <w:color w:val="auto"/>
          <w:sz w:val="24"/>
          <w:szCs w:val="24"/>
          <w:specVanish w:val="0"/>
        </w:rPr>
        <w:t>a)</w:t>
      </w:r>
      <w:r w:rsidRPr="00B77C46">
        <w:rPr>
          <w:rStyle w:val="slitbdy"/>
          <w:rFonts w:ascii="Times New Roman" w:eastAsia="Times New Roman" w:hAnsi="Times New Roman"/>
          <w:color w:val="auto"/>
          <w:sz w:val="24"/>
          <w:szCs w:val="24"/>
        </w:rPr>
        <w:t>se achită de solicitant anterior depunerii documentaţiilor;</w:t>
      </w:r>
    </w:p>
    <w:p w:rsidR="00DC2B31" w:rsidRPr="00B77C46" w:rsidRDefault="00C13CCC">
      <w:pPr>
        <w:autoSpaceDE/>
        <w:autoSpaceDN/>
        <w:ind w:left="675"/>
        <w:jc w:val="both"/>
        <w:divId w:val="1534032567"/>
        <w:rPr>
          <w:rFonts w:ascii="Times New Roman" w:eastAsia="Times New Roman" w:hAnsi="Times New Roman"/>
          <w:sz w:val="24"/>
          <w:szCs w:val="24"/>
          <w:shd w:val="clear" w:color="auto" w:fill="FFFFFF"/>
        </w:rPr>
      </w:pPr>
      <w:r w:rsidRPr="00B77C46">
        <w:rPr>
          <w:rStyle w:val="slitttl1"/>
          <w:rFonts w:ascii="Times New Roman" w:eastAsia="Times New Roman" w:hAnsi="Times New Roman"/>
          <w:color w:val="auto"/>
          <w:sz w:val="24"/>
          <w:szCs w:val="24"/>
          <w:specVanish w:val="0"/>
        </w:rPr>
        <w:t>b)</w:t>
      </w:r>
      <w:r w:rsidRPr="00B77C46">
        <w:rPr>
          <w:rStyle w:val="slitbdy"/>
          <w:rFonts w:ascii="Times New Roman" w:eastAsia="Times New Roman" w:hAnsi="Times New Roman"/>
          <w:color w:val="auto"/>
          <w:sz w:val="24"/>
          <w:szCs w:val="24"/>
        </w:rPr>
        <w:t>nu se înapoiază solicitantului în cazul retragerii cererii de autorizare/atestării, al clasării documentaţiei, precum şi al neacordării autorizaţiei/atestatului.</w:t>
      </w:r>
    </w:p>
    <w:p w:rsidR="00DC2B31" w:rsidRPr="00B77C46" w:rsidRDefault="00C13CCC">
      <w:pPr>
        <w:autoSpaceDE/>
        <w:autoSpaceDN/>
        <w:ind w:left="450"/>
        <w:jc w:val="both"/>
        <w:divId w:val="147553088"/>
        <w:rPr>
          <w:rStyle w:val="spar3"/>
          <w:rFonts w:ascii="Times New Roman" w:hAnsi="Times New Roman"/>
          <w:color w:val="auto"/>
          <w:sz w:val="24"/>
          <w:szCs w:val="24"/>
        </w:rPr>
      </w:pPr>
      <w:r w:rsidRPr="00B77C46">
        <w:rPr>
          <w:rStyle w:val="spctttl1"/>
          <w:rFonts w:ascii="Times New Roman" w:eastAsia="Times New Roman" w:hAnsi="Times New Roman"/>
          <w:color w:val="auto"/>
          <w:sz w:val="24"/>
          <w:szCs w:val="24"/>
        </w:rPr>
        <w:t>3.</w:t>
      </w:r>
      <w:r w:rsidRPr="00B77C46">
        <w:rPr>
          <w:rFonts w:ascii="Times New Roman" w:eastAsia="Times New Roman" w:hAnsi="Times New Roman"/>
          <w:sz w:val="24"/>
          <w:szCs w:val="24"/>
          <w:shd w:val="clear" w:color="auto" w:fill="FFFFFF"/>
        </w:rPr>
        <w:t xml:space="preserve"> </w:t>
      </w:r>
      <w:r w:rsidRPr="00B77C46">
        <w:rPr>
          <w:rStyle w:val="spctbdy"/>
          <w:rFonts w:ascii="Times New Roman" w:eastAsia="Times New Roman" w:hAnsi="Times New Roman"/>
          <w:color w:val="auto"/>
          <w:sz w:val="24"/>
          <w:szCs w:val="24"/>
        </w:rPr>
        <w:t>Tariful pentru autorizarea persoanelor fizice ca auditori energetici este prevăzut în tabelul nr. 3.</w:t>
      </w:r>
      <w:r w:rsidRPr="00B77C46">
        <w:rPr>
          <w:rStyle w:val="spar3"/>
          <w:rFonts w:ascii="Times New Roman" w:eastAsia="Times New Roman" w:hAnsi="Times New Roman"/>
          <w:color w:val="auto"/>
          <w:sz w:val="24"/>
          <w:szCs w:val="24"/>
          <w:specVanish w:val="0"/>
        </w:rPr>
        <w:t>Tabelul nr. 3 - Tariful pentru autorizarea persoanelor fizice ca auditori energetici</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613"/>
        <w:gridCol w:w="8689"/>
        <w:gridCol w:w="1032"/>
      </w:tblGrid>
      <w:tr w:rsidR="00D92D79" w:rsidRPr="00B77C46">
        <w:trPr>
          <w:divId w:val="147553088"/>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Tip de autorizare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Tariful (lei)</w:t>
            </w:r>
          </w:p>
        </w:tc>
      </w:tr>
      <w:tr w:rsidR="00D92D79" w:rsidRPr="00B77C46">
        <w:trPr>
          <w:divId w:val="147553088"/>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lastRenderedPageBreak/>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Analiză documentaţie*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600</w:t>
            </w:r>
          </w:p>
        </w:tc>
      </w:tr>
      <w:tr w:rsidR="00D92D79" w:rsidRPr="00B77C46">
        <w:trPr>
          <w:divId w:val="147553088"/>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Autorizaţie auditor energetic persoană fizică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1.500</w:t>
            </w:r>
          </w:p>
        </w:tc>
      </w:tr>
      <w:tr w:rsidR="00D92D79" w:rsidRPr="00B77C46">
        <w:trPr>
          <w:divId w:val="147553088"/>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Prelungirea valabilităţii autorizaţiei existente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1.100</w:t>
            </w:r>
          </w:p>
        </w:tc>
      </w:tr>
      <w:tr w:rsidR="00D92D79" w:rsidRPr="00B77C46">
        <w:trPr>
          <w:divId w:val="147553088"/>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Emitere duplicat al autorizaţiei de auditor energetic sau al deciziei de prelungire a autorizaţiei de auditor energetic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300</w:t>
            </w:r>
          </w:p>
        </w:tc>
      </w:tr>
    </w:tbl>
    <w:p w:rsidR="00DC2B31" w:rsidRPr="00B77C46" w:rsidRDefault="00C13CCC">
      <w:pPr>
        <w:autoSpaceDE/>
        <w:autoSpaceDN/>
        <w:ind w:left="450"/>
        <w:jc w:val="both"/>
        <w:divId w:val="147553088"/>
        <w:rPr>
          <w:rStyle w:val="spar3"/>
          <w:rFonts w:ascii="Times New Roman" w:eastAsia="Times New Roman" w:hAnsi="Times New Roman"/>
          <w:color w:val="auto"/>
          <w:sz w:val="24"/>
          <w:szCs w:val="24"/>
        </w:rPr>
      </w:pPr>
      <w:r w:rsidRPr="00B77C46">
        <w:rPr>
          <w:rStyle w:val="spar3"/>
          <w:rFonts w:ascii="Times New Roman" w:eastAsia="Times New Roman" w:hAnsi="Times New Roman"/>
          <w:color w:val="auto"/>
          <w:sz w:val="24"/>
          <w:szCs w:val="24"/>
          <w:specVanish w:val="0"/>
        </w:rPr>
        <w:t>* Tariful de analiză:</w:t>
      </w:r>
    </w:p>
    <w:p w:rsidR="00DC2B31" w:rsidRPr="00B77C46" w:rsidRDefault="00C13CCC">
      <w:pPr>
        <w:autoSpaceDE/>
        <w:autoSpaceDN/>
        <w:ind w:left="450"/>
        <w:jc w:val="both"/>
        <w:divId w:val="1459496177"/>
        <w:rPr>
          <w:rFonts w:ascii="Times New Roman" w:hAnsi="Times New Roman"/>
          <w:sz w:val="24"/>
          <w:szCs w:val="24"/>
        </w:rPr>
      </w:pPr>
      <w:r w:rsidRPr="00B77C46">
        <w:rPr>
          <w:rStyle w:val="slitttl1"/>
          <w:rFonts w:ascii="Times New Roman" w:eastAsia="Times New Roman" w:hAnsi="Times New Roman"/>
          <w:color w:val="auto"/>
          <w:sz w:val="24"/>
          <w:szCs w:val="24"/>
          <w:specVanish w:val="0"/>
        </w:rPr>
        <w:t>a)</w:t>
      </w:r>
      <w:r w:rsidRPr="00B77C46">
        <w:rPr>
          <w:rStyle w:val="slitbdy"/>
          <w:rFonts w:ascii="Times New Roman" w:eastAsia="Times New Roman" w:hAnsi="Times New Roman"/>
          <w:color w:val="auto"/>
          <w:sz w:val="24"/>
          <w:szCs w:val="24"/>
        </w:rPr>
        <w:t>se deduce din tariful prevăzut la pct. 2 şi 3;</w:t>
      </w:r>
    </w:p>
    <w:p w:rsidR="00DC2B31" w:rsidRPr="00B77C46" w:rsidRDefault="00C13CCC">
      <w:pPr>
        <w:autoSpaceDE/>
        <w:autoSpaceDN/>
        <w:ind w:left="450"/>
        <w:jc w:val="both"/>
        <w:divId w:val="1295870667"/>
        <w:rPr>
          <w:rFonts w:ascii="Times New Roman" w:eastAsia="Times New Roman" w:hAnsi="Times New Roman"/>
          <w:sz w:val="24"/>
          <w:szCs w:val="24"/>
          <w:shd w:val="clear" w:color="auto" w:fill="FFFFFF"/>
        </w:rPr>
      </w:pPr>
      <w:r w:rsidRPr="00B77C46">
        <w:rPr>
          <w:rStyle w:val="slitttl1"/>
          <w:rFonts w:ascii="Times New Roman" w:eastAsia="Times New Roman" w:hAnsi="Times New Roman"/>
          <w:color w:val="auto"/>
          <w:sz w:val="24"/>
          <w:szCs w:val="24"/>
          <w:specVanish w:val="0"/>
        </w:rPr>
        <w:t>b)</w:t>
      </w:r>
      <w:r w:rsidRPr="00B77C46">
        <w:rPr>
          <w:rStyle w:val="slitbdy"/>
          <w:rFonts w:ascii="Times New Roman" w:eastAsia="Times New Roman" w:hAnsi="Times New Roman"/>
          <w:color w:val="auto"/>
          <w:sz w:val="24"/>
          <w:szCs w:val="24"/>
        </w:rPr>
        <w:t>nu se restituie solicitantului în cazul în care Autoritatea Naţională de Reglementare în Domeniul Energiei nu acordă autorizaţia.</w:t>
      </w:r>
    </w:p>
    <w:p w:rsidR="00DC2B31" w:rsidRPr="00B77C46" w:rsidRDefault="00C13CCC">
      <w:pPr>
        <w:autoSpaceDE/>
        <w:autoSpaceDN/>
        <w:ind w:left="450"/>
        <w:jc w:val="both"/>
        <w:divId w:val="1713640"/>
        <w:rPr>
          <w:rStyle w:val="spar3"/>
          <w:rFonts w:ascii="Times New Roman" w:hAnsi="Times New Roman"/>
          <w:color w:val="auto"/>
          <w:sz w:val="24"/>
          <w:szCs w:val="24"/>
        </w:rPr>
      </w:pPr>
      <w:r w:rsidRPr="00B77C46">
        <w:rPr>
          <w:rStyle w:val="spctttl1"/>
          <w:rFonts w:ascii="Times New Roman" w:eastAsia="Times New Roman" w:hAnsi="Times New Roman"/>
          <w:color w:val="auto"/>
          <w:sz w:val="24"/>
          <w:szCs w:val="24"/>
        </w:rPr>
        <w:t>4.</w:t>
      </w:r>
      <w:r w:rsidRPr="00B77C46">
        <w:rPr>
          <w:rFonts w:ascii="Times New Roman" w:eastAsia="Times New Roman" w:hAnsi="Times New Roman"/>
          <w:sz w:val="24"/>
          <w:szCs w:val="24"/>
          <w:shd w:val="clear" w:color="auto" w:fill="FFFFFF"/>
        </w:rPr>
        <w:t xml:space="preserve"> </w:t>
      </w:r>
      <w:r w:rsidRPr="00B77C46">
        <w:rPr>
          <w:rStyle w:val="spctbdy"/>
          <w:rFonts w:ascii="Times New Roman" w:eastAsia="Times New Roman" w:hAnsi="Times New Roman"/>
          <w:color w:val="auto"/>
          <w:sz w:val="24"/>
          <w:szCs w:val="24"/>
        </w:rPr>
        <w:t>Tariful pentru atestarea managerilor energetici este prevăzut în tabelul nr. 4.</w:t>
      </w:r>
      <w:r w:rsidRPr="00B77C46">
        <w:rPr>
          <w:rStyle w:val="spar3"/>
          <w:rFonts w:ascii="Times New Roman" w:eastAsia="Times New Roman" w:hAnsi="Times New Roman"/>
          <w:color w:val="auto"/>
          <w:sz w:val="24"/>
          <w:szCs w:val="24"/>
          <w:specVanish w:val="0"/>
        </w:rPr>
        <w:t>Tabelul nr. 4 - Tariful pentru atestarea managerilor energetici</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610"/>
        <w:gridCol w:w="8696"/>
        <w:gridCol w:w="1028"/>
      </w:tblGrid>
      <w:tr w:rsidR="00D92D79" w:rsidRPr="00B77C46">
        <w:trPr>
          <w:divId w:val="171364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Tip de autorizare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Tariful (lei)</w:t>
            </w:r>
          </w:p>
        </w:tc>
      </w:tr>
      <w:tr w:rsidR="00D92D79" w:rsidRPr="00B77C46">
        <w:trPr>
          <w:divId w:val="171364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Analiză documentaţie*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600</w:t>
            </w:r>
          </w:p>
        </w:tc>
      </w:tr>
      <w:tr w:rsidR="00D92D79" w:rsidRPr="00B77C46">
        <w:trPr>
          <w:divId w:val="171364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Atestat manager energetic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3.000</w:t>
            </w:r>
          </w:p>
        </w:tc>
      </w:tr>
      <w:tr w:rsidR="00D92D79" w:rsidRPr="00B77C46">
        <w:trPr>
          <w:divId w:val="171364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Prelungirea valabilităţii atestatului existent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2.000</w:t>
            </w:r>
          </w:p>
        </w:tc>
      </w:tr>
      <w:tr w:rsidR="00D92D79" w:rsidRPr="00B77C46">
        <w:trPr>
          <w:divId w:val="171364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Emitere duplicat al atestatului de manager energetic sau al deciziei de prelungire a atestatului de manager energetic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300</w:t>
            </w:r>
          </w:p>
        </w:tc>
      </w:tr>
    </w:tbl>
    <w:p w:rsidR="00DC2B31" w:rsidRPr="00B77C46" w:rsidRDefault="00C13CCC">
      <w:pPr>
        <w:autoSpaceDE/>
        <w:autoSpaceDN/>
        <w:ind w:left="450"/>
        <w:jc w:val="both"/>
        <w:divId w:val="1713640"/>
        <w:rPr>
          <w:rStyle w:val="spar3"/>
          <w:rFonts w:ascii="Times New Roman" w:eastAsia="Times New Roman" w:hAnsi="Times New Roman"/>
          <w:color w:val="auto"/>
          <w:sz w:val="24"/>
          <w:szCs w:val="24"/>
        </w:rPr>
      </w:pPr>
      <w:r w:rsidRPr="00B77C46">
        <w:rPr>
          <w:rStyle w:val="spar3"/>
          <w:rFonts w:ascii="Times New Roman" w:eastAsia="Times New Roman" w:hAnsi="Times New Roman"/>
          <w:color w:val="auto"/>
          <w:sz w:val="24"/>
          <w:szCs w:val="24"/>
          <w:specVanish w:val="0"/>
        </w:rPr>
        <w:t>* Tariful de analiză:</w:t>
      </w:r>
    </w:p>
    <w:p w:rsidR="00DC2B31" w:rsidRPr="00B77C46" w:rsidRDefault="00C13CCC">
      <w:pPr>
        <w:autoSpaceDE/>
        <w:autoSpaceDN/>
        <w:ind w:left="450"/>
        <w:jc w:val="both"/>
        <w:divId w:val="598372357"/>
        <w:rPr>
          <w:rFonts w:ascii="Times New Roman" w:hAnsi="Times New Roman"/>
          <w:sz w:val="24"/>
          <w:szCs w:val="24"/>
        </w:rPr>
      </w:pPr>
      <w:r w:rsidRPr="00B77C46">
        <w:rPr>
          <w:rStyle w:val="slitttl1"/>
          <w:rFonts w:ascii="Times New Roman" w:eastAsia="Times New Roman" w:hAnsi="Times New Roman"/>
          <w:color w:val="auto"/>
          <w:sz w:val="24"/>
          <w:szCs w:val="24"/>
          <w:specVanish w:val="0"/>
        </w:rPr>
        <w:t>a)</w:t>
      </w:r>
      <w:r w:rsidRPr="00B77C46">
        <w:rPr>
          <w:rStyle w:val="slitbdy"/>
          <w:rFonts w:ascii="Times New Roman" w:eastAsia="Times New Roman" w:hAnsi="Times New Roman"/>
          <w:color w:val="auto"/>
          <w:sz w:val="24"/>
          <w:szCs w:val="24"/>
        </w:rPr>
        <w:t>se deduce din tariful prevăzut la pct. 2 şi 3;</w:t>
      </w:r>
    </w:p>
    <w:p w:rsidR="00DC2B31" w:rsidRPr="00B77C46" w:rsidRDefault="00C13CCC">
      <w:pPr>
        <w:autoSpaceDE/>
        <w:autoSpaceDN/>
        <w:ind w:left="450"/>
        <w:jc w:val="both"/>
        <w:divId w:val="646008060"/>
        <w:rPr>
          <w:rFonts w:ascii="Times New Roman" w:eastAsia="Times New Roman" w:hAnsi="Times New Roman"/>
          <w:sz w:val="24"/>
          <w:szCs w:val="24"/>
          <w:shd w:val="clear" w:color="auto" w:fill="FFFFFF"/>
        </w:rPr>
      </w:pPr>
      <w:r w:rsidRPr="00B77C46">
        <w:rPr>
          <w:rStyle w:val="slitttl1"/>
          <w:rFonts w:ascii="Times New Roman" w:eastAsia="Times New Roman" w:hAnsi="Times New Roman"/>
          <w:color w:val="auto"/>
          <w:sz w:val="24"/>
          <w:szCs w:val="24"/>
          <w:specVanish w:val="0"/>
        </w:rPr>
        <w:t>b)</w:t>
      </w:r>
      <w:r w:rsidRPr="00B77C46">
        <w:rPr>
          <w:rStyle w:val="slitbdy"/>
          <w:rFonts w:ascii="Times New Roman" w:eastAsia="Times New Roman" w:hAnsi="Times New Roman"/>
          <w:color w:val="auto"/>
          <w:sz w:val="24"/>
          <w:szCs w:val="24"/>
        </w:rPr>
        <w:t>nu se restituie solicitantului în cazul în care Autoritatea Naţională de Reglementare în Domeniul Energiei nu acordă atestatul.</w:t>
      </w:r>
    </w:p>
    <w:p w:rsidR="00DC2B31" w:rsidRPr="00B77C46" w:rsidRDefault="00C13CCC">
      <w:pPr>
        <w:autoSpaceDE/>
        <w:autoSpaceDN/>
        <w:ind w:left="450"/>
        <w:jc w:val="both"/>
        <w:divId w:val="1027683272"/>
        <w:rPr>
          <w:rStyle w:val="spar3"/>
          <w:rFonts w:ascii="Times New Roman" w:hAnsi="Times New Roman"/>
          <w:color w:val="auto"/>
          <w:sz w:val="24"/>
          <w:szCs w:val="24"/>
        </w:rPr>
      </w:pPr>
      <w:r w:rsidRPr="00B77C46">
        <w:rPr>
          <w:rStyle w:val="spctttl1"/>
          <w:rFonts w:ascii="Times New Roman" w:eastAsia="Times New Roman" w:hAnsi="Times New Roman"/>
          <w:color w:val="auto"/>
          <w:sz w:val="24"/>
          <w:szCs w:val="24"/>
        </w:rPr>
        <w:t>5.</w:t>
      </w:r>
      <w:r w:rsidRPr="00B77C46">
        <w:rPr>
          <w:rFonts w:ascii="Times New Roman" w:eastAsia="Times New Roman" w:hAnsi="Times New Roman"/>
          <w:sz w:val="24"/>
          <w:szCs w:val="24"/>
          <w:shd w:val="clear" w:color="auto" w:fill="FFFFFF"/>
        </w:rPr>
        <w:t xml:space="preserve"> </w:t>
      </w:r>
      <w:r w:rsidRPr="00B77C46">
        <w:rPr>
          <w:rStyle w:val="spctbdy"/>
          <w:rFonts w:ascii="Times New Roman" w:eastAsia="Times New Roman" w:hAnsi="Times New Roman"/>
          <w:color w:val="auto"/>
          <w:sz w:val="24"/>
          <w:szCs w:val="24"/>
        </w:rPr>
        <w:t>Tariful pentru agrearea/autorizarea societăţilor prestatoare de servicii energetice</w:t>
      </w:r>
      <w:r w:rsidRPr="00B77C46">
        <w:rPr>
          <w:rStyle w:val="spar3"/>
          <w:rFonts w:ascii="Times New Roman" w:eastAsia="Times New Roman" w:hAnsi="Times New Roman"/>
          <w:color w:val="auto"/>
          <w:sz w:val="24"/>
          <w:szCs w:val="24"/>
          <w:specVanish w:val="0"/>
        </w:rPr>
        <w:t>Tabelul nr. 5 - Tarif pentru agrearea/autorizarea societăţilor prestatoare de servicii energetice</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14"/>
        <w:gridCol w:w="8910"/>
        <w:gridCol w:w="910"/>
      </w:tblGrid>
      <w:tr w:rsidR="00D92D79" w:rsidRPr="00B77C46">
        <w:trPr>
          <w:divId w:val="1027683272"/>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Tip de autorizare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Tariful (lei)</w:t>
            </w:r>
          </w:p>
        </w:tc>
      </w:tr>
      <w:tr w:rsidR="00D92D79" w:rsidRPr="00B77C46">
        <w:trPr>
          <w:divId w:val="1027683272"/>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Analiză documentaţie*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250</w:t>
            </w:r>
          </w:p>
        </w:tc>
      </w:tr>
      <w:tr w:rsidR="00D92D79" w:rsidRPr="00B77C46">
        <w:trPr>
          <w:divId w:val="1027683272"/>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Agrearea/Autorizarea societăţii prestatoare de servicii energetice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1.000</w:t>
            </w:r>
          </w:p>
        </w:tc>
      </w:tr>
      <w:tr w:rsidR="00D92D79" w:rsidRPr="00B77C46">
        <w:trPr>
          <w:divId w:val="1027683272"/>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Prelungirea valabilităţii autorizaţiei existente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750</w:t>
            </w:r>
          </w:p>
        </w:tc>
      </w:tr>
      <w:tr w:rsidR="00D92D79" w:rsidRPr="00B77C46">
        <w:trPr>
          <w:divId w:val="1027683272"/>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Emitere duplicat al autorizaţiei de societate prestatoare de servicii energetice sau al deciziei de prelungire a autorizaţiei de societate prestatoare de servicii energetice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300</w:t>
            </w:r>
          </w:p>
        </w:tc>
      </w:tr>
      <w:tr w:rsidR="00D92D79" w:rsidRPr="00B77C46">
        <w:trPr>
          <w:divId w:val="1027683272"/>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pPr>
              <w:pStyle w:val="spar1"/>
              <w:jc w:val="both"/>
              <w:rPr>
                <w:rFonts w:ascii="Times New Roman" w:hAnsi="Times New Roman"/>
                <w:sz w:val="24"/>
                <w:szCs w:val="24"/>
              </w:rPr>
            </w:pPr>
            <w:r w:rsidRPr="00B77C46">
              <w:rPr>
                <w:rFonts w:ascii="Times New Roman" w:hAnsi="Times New Roman"/>
                <w:sz w:val="24"/>
                <w:szCs w:val="24"/>
              </w:rPr>
              <w:t>Modificare autorizaţie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B77C46" w:rsidRDefault="00C13CCC" w:rsidP="001A1FA3">
            <w:pPr>
              <w:pStyle w:val="spar1"/>
              <w:jc w:val="center"/>
              <w:rPr>
                <w:rFonts w:ascii="Times New Roman" w:hAnsi="Times New Roman"/>
                <w:sz w:val="24"/>
                <w:szCs w:val="24"/>
              </w:rPr>
            </w:pPr>
            <w:r w:rsidRPr="00B77C46">
              <w:rPr>
                <w:rFonts w:ascii="Times New Roman" w:hAnsi="Times New Roman"/>
                <w:sz w:val="24"/>
                <w:szCs w:val="24"/>
              </w:rPr>
              <w:t>400</w:t>
            </w:r>
          </w:p>
        </w:tc>
      </w:tr>
    </w:tbl>
    <w:p w:rsidR="00DC2B31" w:rsidRPr="00B77C46" w:rsidRDefault="00C13CCC">
      <w:pPr>
        <w:autoSpaceDE/>
        <w:autoSpaceDN/>
        <w:ind w:left="450"/>
        <w:jc w:val="both"/>
        <w:divId w:val="1027683272"/>
        <w:rPr>
          <w:rStyle w:val="spar3"/>
          <w:rFonts w:ascii="Times New Roman" w:eastAsia="Times New Roman" w:hAnsi="Times New Roman"/>
          <w:color w:val="auto"/>
          <w:sz w:val="24"/>
          <w:szCs w:val="24"/>
        </w:rPr>
      </w:pPr>
      <w:r w:rsidRPr="00B77C46">
        <w:rPr>
          <w:rStyle w:val="spar3"/>
          <w:rFonts w:ascii="Times New Roman" w:eastAsia="Times New Roman" w:hAnsi="Times New Roman"/>
          <w:color w:val="auto"/>
          <w:sz w:val="24"/>
          <w:szCs w:val="24"/>
          <w:specVanish w:val="0"/>
        </w:rPr>
        <w:t>* Tariful de analiză:</w:t>
      </w:r>
    </w:p>
    <w:p w:rsidR="00DC2B31" w:rsidRPr="00B77C46" w:rsidRDefault="00C13CCC">
      <w:pPr>
        <w:autoSpaceDE/>
        <w:autoSpaceDN/>
        <w:ind w:left="450"/>
        <w:jc w:val="both"/>
        <w:divId w:val="114910430"/>
        <w:rPr>
          <w:rFonts w:ascii="Times New Roman" w:hAnsi="Times New Roman"/>
          <w:sz w:val="24"/>
          <w:szCs w:val="24"/>
        </w:rPr>
      </w:pPr>
      <w:r w:rsidRPr="00B77C46">
        <w:rPr>
          <w:rStyle w:val="slitttl1"/>
          <w:rFonts w:ascii="Times New Roman" w:eastAsia="Times New Roman" w:hAnsi="Times New Roman"/>
          <w:color w:val="auto"/>
          <w:sz w:val="24"/>
          <w:szCs w:val="24"/>
          <w:specVanish w:val="0"/>
        </w:rPr>
        <w:t>a)</w:t>
      </w:r>
      <w:r w:rsidRPr="00B77C46">
        <w:rPr>
          <w:rStyle w:val="slitbdy"/>
          <w:rFonts w:ascii="Times New Roman" w:eastAsia="Times New Roman" w:hAnsi="Times New Roman"/>
          <w:color w:val="auto"/>
          <w:sz w:val="24"/>
          <w:szCs w:val="24"/>
        </w:rPr>
        <w:t>se deduce din tariful prevăzut la pct. 2 şi 3;</w:t>
      </w:r>
    </w:p>
    <w:p w:rsidR="00DC2B31" w:rsidRPr="00B77C46" w:rsidRDefault="00C13CCC">
      <w:pPr>
        <w:autoSpaceDE/>
        <w:autoSpaceDN/>
        <w:ind w:left="450"/>
        <w:jc w:val="both"/>
        <w:divId w:val="1258442586"/>
        <w:rPr>
          <w:rFonts w:ascii="Times New Roman" w:eastAsia="Times New Roman" w:hAnsi="Times New Roman"/>
          <w:sz w:val="24"/>
          <w:szCs w:val="24"/>
          <w:shd w:val="clear" w:color="auto" w:fill="FFFFFF"/>
        </w:rPr>
      </w:pPr>
      <w:r w:rsidRPr="00B77C46">
        <w:rPr>
          <w:rStyle w:val="slitttl1"/>
          <w:rFonts w:ascii="Times New Roman" w:eastAsia="Times New Roman" w:hAnsi="Times New Roman"/>
          <w:color w:val="auto"/>
          <w:sz w:val="24"/>
          <w:szCs w:val="24"/>
          <w:specVanish w:val="0"/>
        </w:rPr>
        <w:t>b)</w:t>
      </w:r>
      <w:r w:rsidRPr="00B77C46">
        <w:rPr>
          <w:rStyle w:val="slitbdy"/>
          <w:rFonts w:ascii="Times New Roman" w:eastAsia="Times New Roman" w:hAnsi="Times New Roman"/>
          <w:color w:val="auto"/>
          <w:sz w:val="24"/>
          <w:szCs w:val="24"/>
        </w:rPr>
        <w:t>nu se restituie solicitantului în cazul în care Autoritatea Naţională de Reglementare în Domeniul Energiei nu acordă autorizaţia.</w:t>
      </w:r>
    </w:p>
    <w:p w:rsidR="00FC2171" w:rsidRPr="00B77C46" w:rsidRDefault="00FC2171">
      <w:pPr>
        <w:pStyle w:val="sanxttl"/>
        <w:divId w:val="2077778306"/>
        <w:rPr>
          <w:rFonts w:ascii="Times New Roman" w:hAnsi="Times New Roman"/>
          <w:color w:val="auto"/>
          <w:sz w:val="24"/>
          <w:szCs w:val="24"/>
        </w:rPr>
      </w:pPr>
    </w:p>
    <w:p w:rsidR="00500DAB" w:rsidRPr="00B77C46" w:rsidRDefault="00500DAB" w:rsidP="007904E9">
      <w:pPr>
        <w:autoSpaceDE/>
        <w:autoSpaceDN/>
        <w:ind w:left="450"/>
        <w:jc w:val="both"/>
        <w:divId w:val="2077778306"/>
        <w:rPr>
          <w:rStyle w:val="spctbdy"/>
          <w:rFonts w:ascii="Times New Roman" w:eastAsia="Times New Roman" w:hAnsi="Times New Roman"/>
          <w:color w:val="auto"/>
          <w:sz w:val="24"/>
          <w:szCs w:val="24"/>
        </w:rPr>
      </w:pPr>
    </w:p>
    <w:p w:rsidR="00343356" w:rsidRDefault="00343356" w:rsidP="00BC4970">
      <w:pPr>
        <w:jc w:val="right"/>
        <w:divId w:val="2077778306"/>
        <w:rPr>
          <w:rFonts w:ascii="Times New Roman" w:hAnsi="Times New Roman"/>
          <w:sz w:val="24"/>
          <w:szCs w:val="24"/>
          <w:lang w:val="en-US"/>
        </w:rPr>
      </w:pPr>
    </w:p>
    <w:p w:rsidR="00BC4970" w:rsidRPr="00B77C46" w:rsidRDefault="00BC4970" w:rsidP="00BC4970">
      <w:pPr>
        <w:jc w:val="right"/>
        <w:divId w:val="2077778306"/>
        <w:rPr>
          <w:rFonts w:ascii="Times New Roman" w:hAnsi="Times New Roman"/>
          <w:b/>
          <w:sz w:val="24"/>
          <w:szCs w:val="24"/>
          <w:lang w:val="en-US"/>
        </w:rPr>
      </w:pPr>
      <w:bookmarkStart w:id="0" w:name="_GoBack"/>
      <w:bookmarkEnd w:id="0"/>
      <w:r w:rsidRPr="00B77C46">
        <w:rPr>
          <w:rFonts w:ascii="Times New Roman" w:hAnsi="Times New Roman"/>
          <w:sz w:val="24"/>
          <w:szCs w:val="24"/>
          <w:lang w:val="en-US"/>
        </w:rPr>
        <w:t xml:space="preserve">   </w:t>
      </w:r>
      <w:r w:rsidRPr="00B77C46">
        <w:rPr>
          <w:rFonts w:ascii="Times New Roman" w:hAnsi="Times New Roman"/>
          <w:b/>
          <w:sz w:val="24"/>
          <w:szCs w:val="24"/>
          <w:lang w:val="en-US"/>
        </w:rPr>
        <w:t>Anexa nr. 4</w:t>
      </w:r>
    </w:p>
    <w:p w:rsidR="00235794" w:rsidRPr="00B77C46" w:rsidRDefault="00235794" w:rsidP="00BC4970">
      <w:pPr>
        <w:jc w:val="right"/>
        <w:divId w:val="2077778306"/>
        <w:rPr>
          <w:rFonts w:ascii="Times New Roman" w:hAnsi="Times New Roman"/>
          <w:b/>
          <w:sz w:val="24"/>
          <w:szCs w:val="24"/>
          <w:lang w:val="en-US"/>
        </w:rPr>
      </w:pPr>
    </w:p>
    <w:p w:rsidR="00235794" w:rsidRPr="00B77C46" w:rsidRDefault="00235794" w:rsidP="00BC4970">
      <w:pPr>
        <w:jc w:val="right"/>
        <w:divId w:val="2077778306"/>
        <w:rPr>
          <w:rFonts w:ascii="Times New Roman" w:hAnsi="Times New Roman"/>
          <w:b/>
          <w:sz w:val="24"/>
          <w:szCs w:val="24"/>
          <w:lang w:val="en-US"/>
        </w:rPr>
      </w:pPr>
    </w:p>
    <w:p w:rsidR="00780DB2" w:rsidRPr="00B77C46" w:rsidRDefault="00780DB2" w:rsidP="00780DB2">
      <w:pPr>
        <w:jc w:val="center"/>
        <w:divId w:val="2077778306"/>
        <w:rPr>
          <w:rFonts w:ascii="Times New Roman" w:hAnsi="Times New Roman"/>
          <w:b/>
          <w:sz w:val="24"/>
          <w:szCs w:val="24"/>
          <w:lang w:val="en-US"/>
        </w:rPr>
      </w:pPr>
      <w:r w:rsidRPr="00B77C46">
        <w:rPr>
          <w:rFonts w:ascii="Times New Roman" w:hAnsi="Times New Roman"/>
          <w:b/>
          <w:sz w:val="24"/>
          <w:szCs w:val="24"/>
          <w:lang w:val="en-US"/>
        </w:rPr>
        <w:t>TARIFUL ŞI CONTRIBUŢIA BĂNEASCĂ</w:t>
      </w:r>
    </w:p>
    <w:p w:rsidR="00780DB2" w:rsidRPr="00B77C46" w:rsidRDefault="00780DB2" w:rsidP="00780DB2">
      <w:pPr>
        <w:jc w:val="center"/>
        <w:divId w:val="2077778306"/>
        <w:rPr>
          <w:rFonts w:ascii="Times New Roman" w:hAnsi="Times New Roman"/>
          <w:sz w:val="24"/>
          <w:szCs w:val="24"/>
          <w:lang w:val="en-US"/>
        </w:rPr>
      </w:pPr>
      <w:r w:rsidRPr="00B77C46">
        <w:rPr>
          <w:rFonts w:ascii="Times New Roman" w:hAnsi="Times New Roman"/>
          <w:sz w:val="24"/>
          <w:szCs w:val="24"/>
          <w:lang w:val="en-US"/>
        </w:rPr>
        <w:t>percepute anual de Autoritatea Naţională de Reglementare în Domeniul Energiei</w:t>
      </w:r>
    </w:p>
    <w:p w:rsidR="00780DB2" w:rsidRPr="00B77C46" w:rsidRDefault="00780DB2" w:rsidP="00780DB2">
      <w:pPr>
        <w:jc w:val="center"/>
        <w:divId w:val="2077778306"/>
        <w:rPr>
          <w:rFonts w:ascii="Times New Roman" w:hAnsi="Times New Roman"/>
          <w:sz w:val="24"/>
          <w:szCs w:val="24"/>
          <w:lang w:val="en-US"/>
        </w:rPr>
      </w:pPr>
      <w:r w:rsidRPr="00B77C46">
        <w:rPr>
          <w:rFonts w:ascii="Times New Roman" w:hAnsi="Times New Roman"/>
          <w:sz w:val="24"/>
          <w:szCs w:val="24"/>
          <w:lang w:val="en-US"/>
        </w:rPr>
        <w:t>de la operatorii economici care desfăşoară activităţi în sectorul energiei electrice, termice şi gazelor naturale</w:t>
      </w:r>
    </w:p>
    <w:p w:rsidR="00780DB2" w:rsidRPr="00B77C46" w:rsidRDefault="00780DB2" w:rsidP="00780DB2">
      <w:pPr>
        <w:jc w:val="center"/>
        <w:divId w:val="2077778306"/>
        <w:rPr>
          <w:rFonts w:ascii="Times New Roman" w:hAnsi="Times New Roman"/>
          <w:sz w:val="24"/>
          <w:szCs w:val="24"/>
          <w:lang w:val="en-US"/>
        </w:rPr>
      </w:pPr>
    </w:p>
    <w:p w:rsidR="00780DB2" w:rsidRPr="00B77C46" w:rsidRDefault="00780DB2" w:rsidP="00780DB2">
      <w:pPr>
        <w:jc w:val="both"/>
        <w:divId w:val="2077778306"/>
        <w:rPr>
          <w:rFonts w:ascii="Times New Roman" w:hAnsi="Times New Roman"/>
          <w:b/>
          <w:sz w:val="24"/>
          <w:szCs w:val="24"/>
          <w:lang w:val="en-US"/>
        </w:rPr>
      </w:pPr>
      <w:r w:rsidRPr="00B77C46">
        <w:rPr>
          <w:rFonts w:ascii="Times New Roman" w:hAnsi="Times New Roman"/>
          <w:b/>
          <w:sz w:val="24"/>
          <w:szCs w:val="24"/>
          <w:lang w:val="en-US"/>
        </w:rPr>
        <w:t xml:space="preserve">    I. Contribuţia bănească percepută de la operatorii economici care desfăşoară activităţi în sectorul energiei electrice şi termice</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1. </w:t>
      </w:r>
      <w:r w:rsidR="00343356">
        <w:rPr>
          <w:rFonts w:ascii="Times New Roman" w:hAnsi="Times New Roman"/>
          <w:sz w:val="24"/>
          <w:szCs w:val="24"/>
        </w:rPr>
        <w:t>Pentru persoanele juridice titulare de licenţă de transport ş</w:t>
      </w:r>
      <w:r w:rsidR="00343356" w:rsidRPr="004C2C2B">
        <w:rPr>
          <w:rFonts w:ascii="Times New Roman" w:hAnsi="Times New Roman"/>
          <w:sz w:val="24"/>
          <w:szCs w:val="24"/>
        </w:rPr>
        <w:t xml:space="preserve">i/sau de licenţă de distribuţie acordată de Autoritatea Naţională de Reglementare în Domeniul Energiei, contribuţia care se percepe este egală cu 0,2% din </w:t>
      </w:r>
      <w:r w:rsidR="00343356" w:rsidRPr="004C2C2B">
        <w:rPr>
          <w:rFonts w:ascii="Times New Roman" w:hAnsi="Times New Roman"/>
          <w:sz w:val="24"/>
          <w:szCs w:val="24"/>
        </w:rPr>
        <w:lastRenderedPageBreak/>
        <w:t>cifra de afaceri realizată de acestea în anul 2019 din activităţile comerciale ce fac obiectul licenţelor de transport sau de distributie  pe care le deţin, dar nu mai puţin decât contribuţia minimă de 3.125 lei.</w:t>
      </w:r>
      <w:r w:rsidRPr="00B77C46">
        <w:rPr>
          <w:rFonts w:ascii="Times New Roman" w:hAnsi="Times New Roman"/>
          <w:sz w:val="24"/>
          <w:szCs w:val="24"/>
          <w:lang w:val="en-US"/>
        </w:rPr>
        <w:t xml:space="preserve">    2. Titularii celorlalte licenţe acordate de Autoritatea Naţională de Reglementare în Domeniul Energiei, în condiţiile legii, pentru desfăşurarea de activităţi comerciale în sectorul energiei electrice şi al energiei termice produse în cogenerare au obligaţia de a plăti anual Autorităţii Naţionale de Reglementare în Domeniul Energiei o contribuţie bănească după cum urmează:</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a) pentru persoana juridică titulară de licenţă, contribuţia care se percepe este egală cu 0,1% din cifra de afaceri realizată de aceasta în anul 2019 din activităţile comerciale ce fac obiectul licenţelor pe care le deţine, dar nu mai puţin decât contribuţia minimă de 3.125 lei, cu excepţia persoanei juridice prevăzute la lit. b), c), d);</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b) pentru persoana juridică deţinătoare exclusiv a unei licenţe pentru exploatarea comercială a capacităţilor de producere a energiei electrice cu puterea electrică instalată mai mică sau egală cu 1 MW şi puterea termică instalată mai mică sau egală cu 1 MW la data de 31.12.2019, contribuţia care se percepe în anul 2020 este egală cu 315 lei, prin derogare de la prevederile </w:t>
      </w:r>
      <w:r w:rsidRPr="00B77C46">
        <w:rPr>
          <w:rFonts w:ascii="Times New Roman" w:hAnsi="Times New Roman"/>
          <w:vanish/>
          <w:sz w:val="24"/>
          <w:szCs w:val="24"/>
          <w:lang w:val="en-US"/>
        </w:rPr>
        <w:t>&lt;LLNK 12015     0122-412  49 34&gt;</w:t>
      </w:r>
      <w:r w:rsidRPr="00B77C46">
        <w:rPr>
          <w:rFonts w:ascii="Times New Roman" w:hAnsi="Times New Roman"/>
          <w:sz w:val="24"/>
          <w:szCs w:val="24"/>
          <w:lang w:val="en-US"/>
        </w:rPr>
        <w:t xml:space="preserve">art. 49 alin. (4) din Regulamentul pentru acordarea licenţelor şi autorizaţiilor în sectorul energiei electrice, aprobat prin </w:t>
      </w:r>
      <w:r w:rsidRPr="00B77C46">
        <w:rPr>
          <w:rFonts w:ascii="Times New Roman" w:hAnsi="Times New Roman"/>
          <w:vanish/>
          <w:sz w:val="24"/>
          <w:szCs w:val="24"/>
          <w:lang w:val="en-US"/>
        </w:rPr>
        <w:t>&lt;LLNK 12015    12 52-411   0 92&gt;</w:t>
      </w:r>
      <w:r w:rsidRPr="00B77C46">
        <w:rPr>
          <w:rFonts w:ascii="Times New Roman" w:hAnsi="Times New Roman"/>
          <w:sz w:val="24"/>
          <w:szCs w:val="24"/>
          <w:lang w:val="en-US"/>
        </w:rPr>
        <w:t>Ordinul preşedintelui Autorităţii Naţionale de Reglementare în Domeniul Energiei nr. 12/2015, cu modificările şi completările ulterioare;</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c) pentru persoana juridică deţinătoare exclusiv a unei licenţe pentru exploatarea comercială a capacităţilor de producere a energiei electrice cu puterea electrică instalată la data de 31.12.2019 mai mare decât 1 MW şi mai mică sau egală cu 5 MW şi care nu deţine capacităţi de producere a energiei electrice şi termice în cogenerare, contribuţia care se percepe în anul 2020 este egală cu 3.125 lei;</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d) pentru persoana juridică deţinătoare exclusiv a unei licenţe pentru exploatarea comercială a capacităţilor de producere a energiei electrice cu puterea electrică instalată la data de 31.12.2019 mai mare decât 5 MW şi mai mică sau egală cu 10 MW şi care nu deţine capacităţi de producere a energiei electrice şi termice în cogenerare, contribuţia care se percepe în anul 2020 este egală cu 7.500 lei.</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e) pentru persoana fizică deţinătoare exclusiv a unei licenţe pentru exploatarea comercială a capacităţilor de producere a energiei electrice sau de producere a energiei electrice şi termice în cogenerare cu puterea electrică instalată mai mică sau egală cu 1 MW, contribuţia care se percepe este egală cu 315 lei;</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f) pentru persoana juridică din statul membru al Uniunii Europene prevăzută la </w:t>
      </w:r>
      <w:r w:rsidRPr="00B77C46">
        <w:rPr>
          <w:rFonts w:ascii="Times New Roman" w:hAnsi="Times New Roman"/>
          <w:vanish/>
          <w:sz w:val="24"/>
          <w:szCs w:val="24"/>
          <w:lang w:val="en-US"/>
        </w:rPr>
        <w:t>&lt;LLNK 12015     0122-412  10 34&gt;</w:t>
      </w:r>
      <w:r w:rsidRPr="00B77C46">
        <w:rPr>
          <w:rFonts w:ascii="Times New Roman" w:hAnsi="Times New Roman"/>
          <w:sz w:val="24"/>
          <w:szCs w:val="24"/>
          <w:lang w:val="en-US"/>
        </w:rPr>
        <w:t xml:space="preserve">art. 10 alin. (5) din Regulamentul pentru acordarea licenţelor şi autorizaţiilor în sectorul energiei electrice, aprobat prin </w:t>
      </w:r>
      <w:r w:rsidRPr="00B77C46">
        <w:rPr>
          <w:rFonts w:ascii="Times New Roman" w:hAnsi="Times New Roman"/>
          <w:vanish/>
          <w:sz w:val="24"/>
          <w:szCs w:val="24"/>
          <w:lang w:val="en-US"/>
        </w:rPr>
        <w:t>&lt;LLNK 12015    12 52-411   0 92&gt;</w:t>
      </w:r>
      <w:r w:rsidRPr="00B77C46">
        <w:rPr>
          <w:rFonts w:ascii="Times New Roman" w:hAnsi="Times New Roman"/>
          <w:sz w:val="24"/>
          <w:szCs w:val="24"/>
          <w:lang w:val="en-US"/>
        </w:rPr>
        <w:t>Ordinul preşedintelui Autorităţii Naţionale de Reglementare în Domeniul Energiei nr. 12/2015, cu modificările şi completările ulterioare, se percepe o contribuţie calculată conform prevederilor de la lit. a), referitoare la cifra de afaceri realizată în România.</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3. Titularii licenţelor acordate pentru desfăşurarea de activităţi/servicii în domeniul energiei termice produse în sistem centralizat au obligaţia de a plăti anual Autorităţii Naţionale de Reglementare în Domeniul Energiei o contribuţie bănească egală cu 0,1% din cifra de afaceri realizată de aceştia în anul 2019 din activităţile ce fac obiectul licenţelor pe care le deţin, dar nu mai puţin de contribuţia minimă egală cu 3.125 lei; prevederile de la pct. 4-20 sunt aplicabile şi titularilor de licenţe pentru desfăşurarea de activităţi/servicii în sectorul energiei termice produse centralizat.</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4. În cazul oricărei persoane juridice care intră sub incidenţa pct. 1 şi pct. 2 lit. a), titulară a unei unice licenţe acordate de către Autoritatea Naţională de Reglementare în Domeniul Energiei:</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a) dacă anul 2020 este anul de expirare a valabilităţii sau de retragere a licenţei, Autoritatea Naţională de Reglementare în Domeniul Energiei facturează titularului licenţei contribuţia a cărei valoare se determină astfel: valoarea calculată în conformitate cu prevederile pct. 1 şi 2 se ponderează cu raportul dintre durata de valabilitate a licenţei în anul 2020, exprimată în zile calendaristice, şi numărul de zile ale anului calendaristic (365), dar nu poate fi mai mică de 3.125 lei;</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b) prevederile de la lit. a) sunt aplicabile în situaţiile în care valabilitatea licenţei expiră în anul 2020, dacă nu se solicită sau nu se aprobă modificarea acelei licenţe, în scopul de a se prelungi valabilitatea acesteia, cel puţin până la un termen din anul următor.</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5. Instituţiile publice din domeniile de învăţământ şi sănătate sunt scutite de plata contribuţiei băneşti către Autoritatea Naţională de Reglementare în Domeniul Energiei.</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6. Titularii de licenţe, inclusiv persoanele juridice având sediul social în unul din statele membre ale Uniunii Europene prevăzute la </w:t>
      </w:r>
      <w:r w:rsidRPr="00B77C46">
        <w:rPr>
          <w:rFonts w:ascii="Times New Roman" w:hAnsi="Times New Roman"/>
          <w:vanish/>
          <w:sz w:val="24"/>
          <w:szCs w:val="24"/>
          <w:lang w:val="en-US"/>
        </w:rPr>
        <w:t>&lt;LLNK 12015     0122-412  10 34&gt;</w:t>
      </w:r>
      <w:r w:rsidRPr="00B77C46">
        <w:rPr>
          <w:rFonts w:ascii="Times New Roman" w:hAnsi="Times New Roman"/>
          <w:sz w:val="24"/>
          <w:szCs w:val="24"/>
          <w:lang w:val="en-US"/>
        </w:rPr>
        <w:t xml:space="preserve">art. 10 alin. (5) din Regulamentul pentru acordarea licenţelor şi autorizaţiilor în sectorul energiei electrice, aprobat prin </w:t>
      </w:r>
      <w:r w:rsidRPr="00B77C46">
        <w:rPr>
          <w:rFonts w:ascii="Times New Roman" w:hAnsi="Times New Roman"/>
          <w:vanish/>
          <w:sz w:val="24"/>
          <w:szCs w:val="24"/>
          <w:lang w:val="en-US"/>
        </w:rPr>
        <w:t>&lt;LLNK 12015    12 52-411   0 92&gt;</w:t>
      </w:r>
      <w:r w:rsidRPr="00B77C46">
        <w:rPr>
          <w:rFonts w:ascii="Times New Roman" w:hAnsi="Times New Roman"/>
          <w:sz w:val="24"/>
          <w:szCs w:val="24"/>
          <w:lang w:val="en-US"/>
        </w:rPr>
        <w:t xml:space="preserve">Ordinul preşedintelui Autorităţii Naţionale de Reglementare în Domeniul Energiei </w:t>
      </w:r>
      <w:r w:rsidRPr="00B77C46">
        <w:rPr>
          <w:rFonts w:ascii="Times New Roman" w:hAnsi="Times New Roman"/>
          <w:sz w:val="24"/>
          <w:szCs w:val="24"/>
          <w:lang w:val="en-US"/>
        </w:rPr>
        <w:lastRenderedPageBreak/>
        <w:t>nr. 12/2015, cu modificările şi completările ulterioare, vor comunica Autorităţii Naţionale de Reglementare în Domeniul Energiei, prin scrisoare oficială semnată de reprezentantul legal al solicitantului sau de o persoană împuternicită de acesta, până la sfârşitul decadei a doua a lunii februarie, valoarea cifrei de afaceri realizate în anul 2019 pe pieţele de energie electrică şi termică din România. Pentru titularii de licenţe care nu transmit valoarea cifrei de afaceri specificate până la termenul prevăzut mai sus, contribuţia bănească se facturează pe baza unei valori a cifrei de afaceri la o valoare egală cu contribuţia bănească percepută de Autoritatea Naţională de Reglementare în Domeniul Energiei în anul 2019.</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7. Titularul de licenţă care în cursul anului 2020 preia integral activitatea desfăşurată pe baza unei licenţe de acelaşi tip de către o altă persoană fizică sau juridică va asigura achitarea completă a contribuţiei pentru anul 2020, care îi revine titularului de licenţă care îşi încetează activitatea, dacă acesta din urmă nu mai deţine nicio altă licenţă acordată de Autoritatea Naţională de Reglementare în Domeniul Energiei.</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Titularul de licenţă care în cursul anului 2019 a preluat integral activitatea desfăşurată pe baza unei licenţe de acelaşi tip de către alţi titulari de licenţe, persoane fizice sau juridice:</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a) va transmite prin scrisoarea prevăzută la pct. 6 atât valoarea cifrei de afaceri pe care a realizat-o în anul 2019, de la momentul preluării activităţii ce face obiectul licenţei, cât şi  valoarea cifrei de afaceri realizate în anul 2019, până la momentul predării activităţii, de către fiecare dintre deţinătorii anteriori ai licenţei; </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b) va achita o contribuţie calculată la valoarea totală rezultată din însumarea valorii cifrei de afaceri înregistrate în anul 2019 cu cea a cifrei de afaceri obţinute în anul 2019 de către fiecare deţinător al respectivei licenţe.</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8. Pentru titularii de licenţe a căror contribuţie bănească are o valoare superioară nivelului de 3.125 lei, aceasta se poate achita în rate trimestriale egale; termenul de achitare a fiecăreia dintre aceste rate este sfârşitul primei luni a trimestrului respectiv, cu excepţia primei rate care se achită potrivit termenului scadent înscris în factura emisă de Autoritatea Naţională de Reglementare în Domeniul Energiei.</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9. Durata de suspendare a unei licenţe, care este precizată în decizia emisă în acest scop de Autoritatea Naţională de Reglementare în Domeniul Energiei, nu diminuează valoarea contribuţiei percepute de la titularul licenţei pentru anul în care se înregistrează suspendarea acesteia.</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10. Regularizarea contribuţiei băneşti constă în facturarea diferenţei dintre valoarea contribuţiei facturate iniţial, pe baza cifrei de afaceri estimate a anului 2019, şi valoarea contribuţiei determinate pe baza cifrei de afaceri realizate în anul 2020 din activităţile comerciale desfăşurate de către producători (pentru producţia de energie electrică sau pentru producţia de energie electrică şi termică livrată din unităţile descrise în licenţe), operatori de transport şi sistem, operatori de distribuţie, furnizori sau traderi de energie electrică pentru desfăşurarea de activităţi comerciale numai în sectorul energiei electrice sau pentru activităţi desfăşurate în sectorul energiei electrice şi al energiei termice livrate din unităţile descrise în licenţe. Regularizarea contribuţiei băneşti percepute pe anul 2020 se va realiza până la data de 31 iulie 2021, după depunerea la Autoritatea Naţională de Reglementare în Domeniul Energiei de către titularii de licenţe a Raportului anual, elaborat în conformitate cu </w:t>
      </w:r>
      <w:r w:rsidRPr="00B77C46">
        <w:rPr>
          <w:rFonts w:ascii="Times New Roman" w:hAnsi="Times New Roman"/>
          <w:vanish/>
          <w:sz w:val="24"/>
          <w:szCs w:val="24"/>
          <w:lang w:val="en-US"/>
        </w:rPr>
        <w:t>&lt;LLNK 12016     0272-431   0 11&gt;</w:t>
      </w:r>
      <w:r w:rsidRPr="00B77C46">
        <w:rPr>
          <w:rFonts w:ascii="Times New Roman" w:hAnsi="Times New Roman"/>
          <w:sz w:val="24"/>
          <w:szCs w:val="24"/>
          <w:lang w:val="en-US"/>
        </w:rPr>
        <w:t xml:space="preserve">Metodologia de întocmire a Raportului anual de către titularii de licenţe din sectorul energiei electrice </w:t>
      </w:r>
      <w:r w:rsidRPr="00B77C46">
        <w:rPr>
          <w:rFonts w:ascii="Times New Roman" w:hAnsi="Times New Roman"/>
          <w:sz w:val="24"/>
          <w:szCs w:val="24"/>
        </w:rPr>
        <w:t>ș</w:t>
      </w:r>
      <w:r w:rsidRPr="00B77C46">
        <w:rPr>
          <w:rFonts w:ascii="Times New Roman" w:hAnsi="Times New Roman"/>
          <w:sz w:val="24"/>
          <w:szCs w:val="24"/>
          <w:lang w:val="en-US"/>
        </w:rPr>
        <w:t xml:space="preserve">i termice, aprobată prin </w:t>
      </w:r>
      <w:r w:rsidRPr="00B77C46">
        <w:rPr>
          <w:rFonts w:ascii="Times New Roman" w:hAnsi="Times New Roman"/>
          <w:vanish/>
          <w:sz w:val="24"/>
          <w:szCs w:val="24"/>
          <w:lang w:val="en-US"/>
        </w:rPr>
        <w:t>&lt;LLNK 12016    32 52-401   0 93&gt;</w:t>
      </w:r>
      <w:r w:rsidRPr="00B77C46">
        <w:rPr>
          <w:rFonts w:ascii="Times New Roman" w:hAnsi="Times New Roman"/>
          <w:sz w:val="24"/>
          <w:szCs w:val="24"/>
          <w:lang w:val="en-US"/>
        </w:rPr>
        <w:t>Ordinul preşedintelui Autorităţii Naţionale de Reglementare în Domeniul Energiei nr. 32/2016, cu modificările şi completările ulterioare .</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11. Contribuţia bănească încasată de la solicitantul de licenţă/licenţe în anul acordării licenţei/licenţelor respective nu este supusă regularizării.</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12. În cazul titularului care deţine mai multe licenţe acordate de Autoritatea Naţională de Reglementare în Domeniul Energiei, iar în cursul anului de facturare a contribuţiei percepute sistează desfăşurarea uneia dintre activităţile reglementate prin licenţă, la expirarea valabilităţii sau la retragerea licenţei respective, calculul de regularizare a contribuţiei băneşti se efectuează astfel:</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a) cifra de afaceri realizată, aferentă activităţii desfăşurate în anul precedent, pe baza licenţei a cărei valabilitate a expirat sau care a fost retrasă în cursul anului de facturare, se ponderează cu raportul dintre numărul de zile din anul de facturare/regularizare a contribuţiei în care licenţa a fost valabilă şi numărul total de zile ale anului respectiv;</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b) la regularizarea contribuţiei băneşti, cifra de afaceri realizată - totalul aferent anului precedent, care constituie baza de calcul pentru regularizare - este suma cifrelor de afaceri realizate din activităţile desfăşurate în anul precedent pe bază de licenţe, iar una dintre aceste cifre de afaceri este aceea care a fost determinată potrivit celor specificate la lit. a);</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lastRenderedPageBreak/>
        <w:t xml:space="preserve">    c) regularizarea contribuţiei băneşti constă în facturarea diferenţei dintre valoarea contribuţiei facturate iniţial, pe baza cifrei de afaceri estimate a anului 2019, şi valoarea contribuţiei determinate pe baza cifrei de afaceri realizate in anul 2020, stabilite conform celor specificate la lit. b).</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13. La regularizarea contribuţiilor băneşti, creanţele sau datoriile ce pot apărea în raport cu Autoritatea Naţională de Reglementare în Domeniul Energiei, care sunt mai mici de 10 lei, se anulează.</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14. Dacă în urma regularizării contribuţiilor băneşti rezultă sume pe care Autoritatea Naţională de Reglementare în Domeniul Energiei le datorează titularilor de licenţe, aceste sume se vor constitui ca avans pentru contribuţia bănească datorată de respectivii titulari de licenţe în anul următor, numai dacă sunt îndeplinite simultan următoarele condiţii:</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a) au achitat contribuţia bănească aferentă anului în curs;</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b) deţin cel puţin o licenţă valabilă, atât în anul în curs, cât şi în anul următor.</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15. La acordarea unei licenţe în cursul anului 2020, solicitantul care nu este titular al unei alte licenţe pentru desfăşurarea de activităţi în sectorul energiei electrice achită Autorităţii Naţionale de Reglementare în Domeniul Energiei o contribuţie bănească în valoare de:</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a) 0,2% din cifra de afaceri pe care acesta a estimat că o va realiza, prin prestarea activităţilor ce fac obiectul licenţei acordate, în anul acordării acesteia, în cazul solicitanţilor de licenţă de transport sau licenţă de distribuţie;</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b) 0,1% din cifra de afaceri pe care acesta a estimat că o va realiza, prin prestarea activităţilor ce fac obiectul licenţei acordate, în anul acordării acesteia, în cazul solicitanţilor altor licenţe acordate de Autoritatea Naţională de Reglementare în Domeniul Energiei, în condiţiile legii, pentru desfăşurarea de activităţi comerciale în sectorul energiei electrice şi al energiei termice produse în cogenerare.</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16. Pentru analiza documentaţiei transmise în vederea emiterii deciziei de aprobare a preţurilor/tarifelor în sectorul energiei electrice şi al energiei termice produse în cogenerare şi pentru energia termică produsă în capacităţi de producere separată, persoanele fizice şi juridice vor achita o contribuţie bănească de 3.125 lei dacă:</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a)</w:t>
      </w:r>
      <w:r w:rsidRPr="00B77C46">
        <w:rPr>
          <w:rFonts w:ascii="Times New Roman" w:hAnsi="Times New Roman"/>
          <w:sz w:val="24"/>
          <w:szCs w:val="24"/>
          <w:lang w:val="en-US"/>
        </w:rPr>
        <w:tab/>
        <w:t>au obligaţia legală de a solicita Autorităţii Naţionale de Reglementare în Domeniul Energiei aprobarea preţurilor/tarifelor percepute în desfăşurarea activităţilor comerciale;</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b)</w:t>
      </w:r>
      <w:r w:rsidRPr="00B77C46">
        <w:rPr>
          <w:rFonts w:ascii="Times New Roman" w:hAnsi="Times New Roman"/>
          <w:sz w:val="24"/>
          <w:szCs w:val="24"/>
          <w:lang w:val="en-US"/>
        </w:rPr>
        <w:tab/>
        <w:t>desfăşoară, potrivit legii, astfel de activităţi în sectorul energiei electrice, fără a fi titulare de licenţe.</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Această contribuţie se percepe odată cu depunerea dosarului de analiză şi nu se restituie solicitantului în cazul în care Autoritatea Naţională de Reglementare Domeniul Energiei refuză aprobarea sau în caz de restituire a documentaţiei pe motiv că documentaţia nu este completă.</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17. La stabilirea cifrei de afaceri pentru care se percepe contribuţia bănească se au în vedere şi următoarele cazuri particulare:</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a) cifra de afaceri include veniturile realizate din vânzările de energie electrică şi de energie termică produse în capacităţile energetice specificate în condiţiile asociate licenţei;</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b) cifra de afaceri a operatorilor pieţelor centralizate şi a pieţelor de echilibrare nu include veniturile din tranzacţiile de vânzare-cumpărare de energie electrică/gaze naturale pentru pieţele în care operatorul pieţei centralizate/pieţei de echilibrare are rol de contraparte;</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c) cifra de afaceri nu include veniturile din tranzacţiile de energie electrică ale furnizorilor de energie electrică ce au rolul de intermediari pentru piaţa cu negociere dublă continuă;</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d) cifra de afaceri aferentă activităţii producătorului de energie electrică şi, după caz, de energie termică nu include şi contravaloarea certificatelor verzi, conform reglementărilor Ministerului Finanţelor Publice.</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18. Operatorii economici, persoane fizice şi juridice, solicitanţi ai acreditării pentru aplicarea sistemului de promovare prin certificate verzi, care nu sunt titulari de licenţă de exploatare comercială a capacităţii de producere a energiei electrice din surse regenerabile E-SRE pentru care se solicită  acreditarea, operatorii economici care dezvoltă proiecte de centrale de producere a E-SRE cu putere instalată mai mare de 250 MW, supuşi evaluării detaliate a măsurii de sprijin şi notificării către Comisia Europeană, precum şi operatorii economici titulari de licenţă de producere de energie electrică în cogenerare cu capacităţi instalate în centrală mai mari de 200 MW care solicită accesarea măsurii de sprijin aprobate prin </w:t>
      </w:r>
      <w:r w:rsidRPr="00B77C46">
        <w:rPr>
          <w:rFonts w:ascii="Times New Roman" w:hAnsi="Times New Roman"/>
          <w:vanish/>
          <w:sz w:val="24"/>
          <w:szCs w:val="24"/>
          <w:lang w:val="en-US"/>
        </w:rPr>
        <w:t>&lt;LLNK 12009  1215 22 331   0 35&gt;</w:t>
      </w:r>
      <w:r w:rsidRPr="00B77C46">
        <w:rPr>
          <w:rFonts w:ascii="Times New Roman" w:hAnsi="Times New Roman"/>
          <w:sz w:val="24"/>
          <w:szCs w:val="24"/>
          <w:lang w:val="en-US"/>
        </w:rPr>
        <w:t>Hotărârea Guvernului nr. 1.215/2009 privind stabilirea criteriilor şi a condiţiilor necesare implementării schemei de sprijin pentru promovarea cogenerării de înaltă eficienţă pe baza cererii de energie termică utilă, cu modificările şi completările ulterioare, supuşi evaluării detaliate a notificării individuale către Comisia Europeană, achită Autorităţii Naţionale de Reglementare în Domeniul Energiei o contribuţie bănească de:</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lastRenderedPageBreak/>
        <w:t xml:space="preserve">    a) 3.125 lei pentru operatorii economici persoane juridice, solicitanţi ai acreditării pentru aplicarea sistemului de promovare prin certificate verzi, care nu sunt titulari de licenţă de exploatare comercială a capacităţii de producere a E-SRE pentru care se solicită acreditarea;</w:t>
      </w:r>
    </w:p>
    <w:p w:rsidR="00780DB2" w:rsidRPr="00B77C46" w:rsidRDefault="00780DB2" w:rsidP="002B6974">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b) 600 lei pentru operatorii economici persoane fizice, solicitanţi ai acreditării pentru aplicarea sistemului de promovare prin certificate verzi, care nu sunt titulari de licenţă de exploatare comercială a capacităţii de producere a E-SRE;</w:t>
      </w:r>
    </w:p>
    <w:p w:rsidR="00EC15C7" w:rsidRDefault="00EC15C7" w:rsidP="002B6974">
      <w:pPr>
        <w:jc w:val="both"/>
        <w:divId w:val="2077778306"/>
        <w:rPr>
          <w:rFonts w:ascii="Times New Roman" w:hAnsi="Times New Roman"/>
          <w:sz w:val="24"/>
          <w:szCs w:val="24"/>
          <w:lang w:val="en-US"/>
        </w:rPr>
      </w:pPr>
      <w:r>
        <w:rPr>
          <w:lang w:val="en-US"/>
        </w:rPr>
        <w:t xml:space="preserve">    </w:t>
      </w:r>
      <w:r w:rsidRPr="00E624AB">
        <w:rPr>
          <w:rFonts w:ascii="Times New Roman" w:hAnsi="Times New Roman"/>
          <w:sz w:val="24"/>
          <w:szCs w:val="24"/>
          <w:lang w:val="en-US"/>
        </w:rPr>
        <w:t>c) 150 lei pentru operatorii economici persoane fizice, solicitanţi ai reacreditării pentru aplicarea sistemului de promovare prin certificate verzi, care nu sunt titulari de licenţă de exploatare comercială a capacităţii de producere a E-SRE;</w:t>
      </w:r>
      <w:r w:rsidR="00780DB2" w:rsidRPr="00B77C46">
        <w:rPr>
          <w:rFonts w:ascii="Times New Roman" w:hAnsi="Times New Roman"/>
          <w:sz w:val="24"/>
          <w:szCs w:val="24"/>
          <w:lang w:val="en-US"/>
        </w:rPr>
        <w:t xml:space="preserve">    </w:t>
      </w:r>
    </w:p>
    <w:p w:rsidR="00780DB2" w:rsidRDefault="00962ACC" w:rsidP="007241D8">
      <w:pPr>
        <w:jc w:val="both"/>
        <w:divId w:val="2077778306"/>
        <w:rPr>
          <w:rFonts w:ascii="Times New Roman" w:hAnsi="Times New Roman"/>
          <w:sz w:val="24"/>
          <w:szCs w:val="24"/>
          <w:lang w:val="en-US"/>
        </w:rPr>
      </w:pPr>
      <w:r>
        <w:rPr>
          <w:rFonts w:ascii="Times New Roman" w:hAnsi="Times New Roman"/>
          <w:sz w:val="24"/>
          <w:szCs w:val="24"/>
          <w:lang w:val="en-US"/>
        </w:rPr>
        <w:t xml:space="preserve">    d</w:t>
      </w:r>
      <w:r w:rsidR="00780DB2" w:rsidRPr="00B77C46">
        <w:rPr>
          <w:rFonts w:ascii="Times New Roman" w:hAnsi="Times New Roman"/>
          <w:sz w:val="24"/>
          <w:szCs w:val="24"/>
          <w:lang w:val="en-US"/>
        </w:rPr>
        <w:t>) 600 lei/MW instalat pentru operatorii economici care dezvoltă proiecte de centrale electrice supuse evaluării detaliate şi notificării măsurii de sprijin către Comisia Europeană</w:t>
      </w:r>
      <w:r w:rsidR="00E624AB">
        <w:rPr>
          <w:rFonts w:ascii="Times New Roman" w:hAnsi="Times New Roman"/>
          <w:sz w:val="24"/>
          <w:szCs w:val="24"/>
          <w:lang w:val="en-US"/>
        </w:rPr>
        <w:t>;</w:t>
      </w:r>
    </w:p>
    <w:p w:rsidR="00962ACC" w:rsidRPr="00E624AB" w:rsidRDefault="00962ACC" w:rsidP="00E624AB">
      <w:pPr>
        <w:pStyle w:val="spar"/>
        <w:spacing w:before="120" w:after="120"/>
        <w:ind w:left="0"/>
        <w:jc w:val="both"/>
        <w:divId w:val="2077778306"/>
        <w:rPr>
          <w:rFonts w:eastAsia="Verdana"/>
          <w:lang w:val="en-US"/>
        </w:rPr>
      </w:pPr>
      <w:r w:rsidRPr="00E624AB">
        <w:rPr>
          <w:rFonts w:eastAsia="Verdana"/>
          <w:lang w:val="en-US"/>
        </w:rPr>
        <w:t xml:space="preserve">    e) 250 lei pentru emiterea unui duplicat al deciziei de acreditare, ȋn cazul operatorilor economici acreditați pentru aplicarea sistemului de promovare prin certificate verzi;</w:t>
      </w:r>
    </w:p>
    <w:p w:rsidR="00962ACC" w:rsidRPr="00E624AB" w:rsidRDefault="00962ACC" w:rsidP="00E624AB">
      <w:pPr>
        <w:pStyle w:val="spar"/>
        <w:spacing w:before="120" w:after="120"/>
        <w:ind w:left="0"/>
        <w:jc w:val="both"/>
        <w:divId w:val="2077778306"/>
        <w:rPr>
          <w:rFonts w:eastAsia="Verdana"/>
          <w:lang w:val="en-US"/>
        </w:rPr>
      </w:pPr>
      <w:r w:rsidRPr="00E624AB">
        <w:rPr>
          <w:rFonts w:eastAsia="Verdana"/>
          <w:lang w:val="en-US"/>
        </w:rPr>
        <w:t xml:space="preserve">    f) </w:t>
      </w:r>
      <w:r w:rsidR="006B7ED0" w:rsidRPr="00E624AB">
        <w:rPr>
          <w:rFonts w:eastAsia="Verdana"/>
          <w:lang w:val="en-US"/>
        </w:rPr>
        <w:t xml:space="preserve">350 lei </w:t>
      </w:r>
      <w:r w:rsidRPr="00E624AB">
        <w:rPr>
          <w:rFonts w:eastAsia="Verdana"/>
          <w:lang w:val="en-US"/>
        </w:rPr>
        <w:t>pentru comunicarea de copii ale documentelor din dosarul aferent deciziei de acreditare ȋn cazul operatorilor economici acreditați pentru aplicarea sistemului de promovare prin certificate verzi</w:t>
      </w:r>
      <w:r w:rsidR="006B7ED0" w:rsidRPr="00E624AB">
        <w:rPr>
          <w:rFonts w:eastAsia="Verdana"/>
          <w:lang w:val="en-US"/>
        </w:rPr>
        <w:t>;</w:t>
      </w:r>
      <w:r w:rsidRPr="00E624AB">
        <w:rPr>
          <w:rFonts w:eastAsia="Verdana"/>
          <w:lang w:val="en-US"/>
        </w:rPr>
        <w:t xml:space="preserve"> nu se aplic</w:t>
      </w:r>
      <w:r w:rsidR="00E624AB">
        <w:rPr>
          <w:rFonts w:eastAsia="Verdana"/>
          <w:lang w:val="en-US"/>
        </w:rPr>
        <w:t>ă</w:t>
      </w:r>
      <w:r w:rsidRPr="00E624AB">
        <w:rPr>
          <w:rFonts w:eastAsia="Verdana"/>
          <w:lang w:val="en-US"/>
        </w:rPr>
        <w:t xml:space="preserve"> </w:t>
      </w:r>
      <w:r w:rsidR="00E624AB">
        <w:rPr>
          <w:rFonts w:eastAsia="Verdana"/>
          <w:lang w:val="en-US"/>
        </w:rPr>
        <w:t>î</w:t>
      </w:r>
      <w:r w:rsidRPr="00E624AB">
        <w:rPr>
          <w:rFonts w:eastAsia="Verdana"/>
          <w:lang w:val="en-US"/>
        </w:rPr>
        <w:t xml:space="preserve">n situațiile </w:t>
      </w:r>
      <w:r w:rsidR="00E624AB">
        <w:rPr>
          <w:rFonts w:eastAsia="Verdana"/>
          <w:lang w:val="en-US"/>
        </w:rPr>
        <w:t>î</w:t>
      </w:r>
      <w:r w:rsidRPr="00E624AB">
        <w:rPr>
          <w:rFonts w:eastAsia="Verdana"/>
          <w:lang w:val="en-US"/>
        </w:rPr>
        <w:t>n care este necesar</w:t>
      </w:r>
      <w:r w:rsidR="00E624AB">
        <w:rPr>
          <w:rFonts w:eastAsia="Verdana"/>
          <w:lang w:val="en-US"/>
        </w:rPr>
        <w:t>ă</w:t>
      </w:r>
      <w:r w:rsidRPr="00E624AB">
        <w:rPr>
          <w:rFonts w:eastAsia="Verdana"/>
          <w:lang w:val="en-US"/>
        </w:rPr>
        <w:t xml:space="preserve"> comunicarea de date </w:t>
      </w:r>
      <w:r w:rsidR="00E624AB">
        <w:rPr>
          <w:rFonts w:eastAsia="Verdana"/>
          <w:lang w:val="en-US"/>
        </w:rPr>
        <w:t>ş</w:t>
      </w:r>
      <w:r w:rsidRPr="00E624AB">
        <w:rPr>
          <w:rFonts w:eastAsia="Verdana"/>
          <w:lang w:val="en-US"/>
        </w:rPr>
        <w:t xml:space="preserve">i informații solicitate de către autorități ale statului, </w:t>
      </w:r>
      <w:r w:rsidR="00E624AB">
        <w:rPr>
          <w:rFonts w:eastAsia="Verdana"/>
          <w:lang w:val="en-US"/>
        </w:rPr>
        <w:t>î</w:t>
      </w:r>
      <w:r w:rsidRPr="00E624AB">
        <w:rPr>
          <w:rFonts w:eastAsia="Verdana"/>
          <w:lang w:val="en-US"/>
        </w:rPr>
        <w:t xml:space="preserve">n conformitate cu prevederile legale </w:t>
      </w:r>
      <w:r w:rsidR="00E624AB">
        <w:rPr>
          <w:rFonts w:eastAsia="Verdana"/>
          <w:lang w:val="en-US"/>
        </w:rPr>
        <w:t>î</w:t>
      </w:r>
      <w:r w:rsidRPr="00E624AB">
        <w:rPr>
          <w:rFonts w:eastAsia="Verdana"/>
          <w:lang w:val="en-US"/>
        </w:rPr>
        <w:t>n vigoare</w:t>
      </w:r>
      <w:r w:rsidR="00E624AB">
        <w:rPr>
          <w:rFonts w:eastAsia="Verdana"/>
          <w:lang w:val="en-US"/>
        </w:rPr>
        <w:t>.</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19. Operatorii economici care solicită emiterea de avize pentru acreditarea preliminară/finală a unităţilor de cogenerare noi sau retehnologizate achită Autorităţii Naţionale de Reglementare în Domeniul Energiei o contribuţie bănească determinată cu formula: T = 3.125 + 200 x P [lei], în care „T“ reprezintă contribuţia bănească, iar „P“ se exprimă în [MW] şi reprezintă suma puterii electrice [P(e)] şi termice [P(t)] instalate.</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20. În cazul falimentului titularului licenţei, contribuţia bănească nu se datorează de la data deschiderii procedurii falimentului titularului licenţei, constatată prin hotărâre judecătorească rămasă definitivă.</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21. Netransmiterea datelor solicitate în termenele prevăzute în cadrul prezentei anexe sau transmiterea eronată a acestora în urma primirii notificărilor ANRE constituie contravenţie conform prevederilor art. 93 din Legea energiei electrice şi a gazelor naturale nr. 123/2012, cu modificările şi completările ulterioare sau art.47 din Legea serviciilor comunitare de utilități publice nr.51/2006, republicată, cu modificările şi completările ulterioare, după caz.</w:t>
      </w:r>
    </w:p>
    <w:p w:rsidR="00780DB2" w:rsidRPr="00B77C46" w:rsidRDefault="00780DB2" w:rsidP="00780DB2">
      <w:pPr>
        <w:jc w:val="both"/>
        <w:divId w:val="2077778306"/>
        <w:rPr>
          <w:rFonts w:ascii="Times New Roman" w:hAnsi="Times New Roman"/>
          <w:sz w:val="24"/>
          <w:szCs w:val="24"/>
          <w:lang w:val="en-US"/>
        </w:rPr>
      </w:pPr>
    </w:p>
    <w:p w:rsidR="00780DB2" w:rsidRPr="00B77C46" w:rsidRDefault="00780DB2" w:rsidP="00780DB2">
      <w:pPr>
        <w:jc w:val="both"/>
        <w:divId w:val="2077778306"/>
        <w:rPr>
          <w:rFonts w:ascii="Times New Roman" w:hAnsi="Times New Roman"/>
          <w:b/>
          <w:sz w:val="24"/>
          <w:szCs w:val="24"/>
          <w:lang w:val="en-US"/>
        </w:rPr>
      </w:pPr>
      <w:r w:rsidRPr="00B77C46">
        <w:rPr>
          <w:rFonts w:ascii="Times New Roman" w:hAnsi="Times New Roman"/>
          <w:b/>
          <w:sz w:val="24"/>
          <w:szCs w:val="24"/>
          <w:lang w:val="en-US"/>
        </w:rPr>
        <w:t xml:space="preserve">    II. Tariful şi contribuţia bănească percepute pentru desfăşurarea activităţilor din sectorul gazelor naturale pe bază de licenţă</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1. Tariful pentru desfăşurarea activităţilor din sectorul gazelor naturale pe bază de licenţă este prevăzut în tabelul nr. 1.</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Tabelul nr. 1 - Tariful pentru desfăşurarea activităţilor din sectorul gazelor naturale pe bază de licenţă</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8"/>
        <w:gridCol w:w="2935"/>
        <w:gridCol w:w="4116"/>
        <w:gridCol w:w="1083"/>
        <w:gridCol w:w="943"/>
      </w:tblGrid>
      <w:tr w:rsidR="00780DB2" w:rsidRPr="00B77C46" w:rsidTr="00780DB2">
        <w:trPr>
          <w:divId w:val="2077778306"/>
        </w:trPr>
        <w:tc>
          <w:tcPr>
            <w:tcW w:w="638" w:type="dxa"/>
            <w:shd w:val="clear" w:color="auto" w:fill="auto"/>
          </w:tcPr>
          <w:p w:rsidR="00780DB2" w:rsidRPr="00B77C46" w:rsidRDefault="00780DB2" w:rsidP="00EC15C7">
            <w:pPr>
              <w:jc w:val="both"/>
              <w:rPr>
                <w:rFonts w:ascii="Times New Roman" w:hAnsi="Times New Roman"/>
                <w:b/>
              </w:rPr>
            </w:pPr>
            <w:r w:rsidRPr="00B77C46">
              <w:rPr>
                <w:rFonts w:ascii="Times New Roman" w:hAnsi="Times New Roman"/>
                <w:b/>
              </w:rPr>
              <w:t>Nr. crt.</w:t>
            </w:r>
          </w:p>
        </w:tc>
        <w:tc>
          <w:tcPr>
            <w:tcW w:w="2935" w:type="dxa"/>
            <w:shd w:val="clear" w:color="auto" w:fill="auto"/>
          </w:tcPr>
          <w:p w:rsidR="00780DB2" w:rsidRPr="00B77C46" w:rsidRDefault="00780DB2" w:rsidP="00EC15C7">
            <w:pPr>
              <w:jc w:val="both"/>
              <w:rPr>
                <w:rFonts w:ascii="Times New Roman" w:hAnsi="Times New Roman"/>
                <w:b/>
              </w:rPr>
            </w:pPr>
            <w:r w:rsidRPr="00B77C46">
              <w:rPr>
                <w:rFonts w:ascii="Times New Roman" w:hAnsi="Times New Roman"/>
                <w:b/>
              </w:rPr>
              <w:t>Activitate</w:t>
            </w:r>
          </w:p>
        </w:tc>
        <w:tc>
          <w:tcPr>
            <w:tcW w:w="4116" w:type="dxa"/>
            <w:shd w:val="clear" w:color="auto" w:fill="auto"/>
          </w:tcPr>
          <w:p w:rsidR="00780DB2" w:rsidRPr="00B77C46" w:rsidRDefault="00780DB2" w:rsidP="00EC15C7">
            <w:pPr>
              <w:jc w:val="both"/>
              <w:rPr>
                <w:rFonts w:ascii="Times New Roman" w:hAnsi="Times New Roman"/>
                <w:b/>
              </w:rPr>
            </w:pPr>
            <w:r w:rsidRPr="00B77C46">
              <w:rPr>
                <w:rFonts w:ascii="Times New Roman" w:hAnsi="Times New Roman"/>
                <w:b/>
              </w:rPr>
              <w:t>Criteriu de fundamentare</w:t>
            </w:r>
          </w:p>
        </w:tc>
        <w:tc>
          <w:tcPr>
            <w:tcW w:w="1083" w:type="dxa"/>
            <w:shd w:val="clear" w:color="auto" w:fill="auto"/>
          </w:tcPr>
          <w:p w:rsidR="00780DB2" w:rsidRPr="00B77C46" w:rsidRDefault="00780DB2" w:rsidP="00EC15C7">
            <w:pPr>
              <w:jc w:val="both"/>
              <w:rPr>
                <w:rFonts w:ascii="Times New Roman" w:hAnsi="Times New Roman"/>
                <w:b/>
              </w:rPr>
            </w:pPr>
            <w:r w:rsidRPr="00B77C46">
              <w:rPr>
                <w:rFonts w:ascii="Times New Roman" w:hAnsi="Times New Roman"/>
                <w:b/>
              </w:rPr>
              <w:t>U.M.</w:t>
            </w:r>
          </w:p>
        </w:tc>
        <w:tc>
          <w:tcPr>
            <w:tcW w:w="943" w:type="dxa"/>
            <w:shd w:val="clear" w:color="auto" w:fill="auto"/>
          </w:tcPr>
          <w:p w:rsidR="00780DB2" w:rsidRPr="00B77C46" w:rsidRDefault="00780DB2" w:rsidP="00EC15C7">
            <w:pPr>
              <w:jc w:val="both"/>
              <w:rPr>
                <w:rFonts w:ascii="Times New Roman" w:hAnsi="Times New Roman"/>
                <w:b/>
              </w:rPr>
            </w:pPr>
            <w:r w:rsidRPr="00B77C46">
              <w:rPr>
                <w:rFonts w:ascii="Times New Roman" w:hAnsi="Times New Roman"/>
                <w:b/>
              </w:rPr>
              <w:t>Tariful</w:t>
            </w:r>
            <w:r w:rsidRPr="00B77C46">
              <w:rPr>
                <w:rFonts w:ascii="Times New Roman" w:hAnsi="Times New Roman"/>
                <w:b/>
              </w:rPr>
              <w:br/>
              <w:t>(lei/U.M)</w:t>
            </w:r>
          </w:p>
        </w:tc>
      </w:tr>
      <w:tr w:rsidR="00780DB2" w:rsidRPr="00B77C46" w:rsidTr="00780DB2">
        <w:trPr>
          <w:divId w:val="2077778306"/>
        </w:trPr>
        <w:tc>
          <w:tcPr>
            <w:tcW w:w="638"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1.</w:t>
            </w:r>
          </w:p>
        </w:tc>
        <w:tc>
          <w:tcPr>
            <w:tcW w:w="2935"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 xml:space="preserve">Furnizarea de gaze naturale/ biogaz/biometan              </w:t>
            </w:r>
          </w:p>
        </w:tc>
        <w:tc>
          <w:tcPr>
            <w:tcW w:w="4116"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 xml:space="preserve">Cantitatea de gaze naturale/biogaz/ biometan     </w:t>
            </w:r>
          </w:p>
        </w:tc>
        <w:tc>
          <w:tcPr>
            <w:tcW w:w="1083"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MWh</w:t>
            </w:r>
          </w:p>
        </w:tc>
        <w:tc>
          <w:tcPr>
            <w:tcW w:w="943"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0,056</w:t>
            </w:r>
          </w:p>
        </w:tc>
      </w:tr>
      <w:tr w:rsidR="00780DB2" w:rsidRPr="00B77C46" w:rsidTr="00780DB2">
        <w:trPr>
          <w:divId w:val="2077778306"/>
        </w:trPr>
        <w:tc>
          <w:tcPr>
            <w:tcW w:w="638"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2.</w:t>
            </w:r>
          </w:p>
        </w:tc>
        <w:tc>
          <w:tcPr>
            <w:tcW w:w="2935"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Trader de gaze naturale</w:t>
            </w:r>
          </w:p>
        </w:tc>
        <w:tc>
          <w:tcPr>
            <w:tcW w:w="4116"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Cantitatea de gaze naturale</w:t>
            </w:r>
          </w:p>
        </w:tc>
        <w:tc>
          <w:tcPr>
            <w:tcW w:w="1083"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MWh</w:t>
            </w:r>
          </w:p>
        </w:tc>
        <w:tc>
          <w:tcPr>
            <w:tcW w:w="943"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0,168</w:t>
            </w:r>
          </w:p>
        </w:tc>
      </w:tr>
      <w:tr w:rsidR="00780DB2" w:rsidRPr="00B77C46" w:rsidTr="00780DB2">
        <w:trPr>
          <w:divId w:val="2077778306"/>
        </w:trPr>
        <w:tc>
          <w:tcPr>
            <w:tcW w:w="638"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3.</w:t>
            </w:r>
          </w:p>
        </w:tc>
        <w:tc>
          <w:tcPr>
            <w:tcW w:w="2935"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Furnizarea de gaze naturale de către furnizori de gaze naturale care sunt şi producători de gaze naturale</w:t>
            </w:r>
          </w:p>
        </w:tc>
        <w:tc>
          <w:tcPr>
            <w:tcW w:w="4116"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 xml:space="preserve">Cantitatea de gaze naturale     </w:t>
            </w:r>
          </w:p>
        </w:tc>
        <w:tc>
          <w:tcPr>
            <w:tcW w:w="1083"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MWh</w:t>
            </w:r>
          </w:p>
        </w:tc>
        <w:tc>
          <w:tcPr>
            <w:tcW w:w="943"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0,168</w:t>
            </w:r>
          </w:p>
        </w:tc>
      </w:tr>
      <w:tr w:rsidR="00780DB2" w:rsidRPr="00B77C46" w:rsidTr="00780DB2">
        <w:trPr>
          <w:divId w:val="2077778306"/>
        </w:trPr>
        <w:tc>
          <w:tcPr>
            <w:tcW w:w="638"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4.</w:t>
            </w:r>
          </w:p>
        </w:tc>
        <w:tc>
          <w:tcPr>
            <w:tcW w:w="2935"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 xml:space="preserve">Furnizarea de GNL             </w:t>
            </w:r>
          </w:p>
        </w:tc>
        <w:tc>
          <w:tcPr>
            <w:tcW w:w="4116"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 xml:space="preserve">Cantitate de GNL                </w:t>
            </w:r>
          </w:p>
        </w:tc>
        <w:tc>
          <w:tcPr>
            <w:tcW w:w="1083"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t</w:t>
            </w:r>
          </w:p>
        </w:tc>
        <w:tc>
          <w:tcPr>
            <w:tcW w:w="943"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0,780</w:t>
            </w:r>
          </w:p>
        </w:tc>
      </w:tr>
      <w:tr w:rsidR="00780DB2" w:rsidRPr="00B77C46" w:rsidTr="00780DB2">
        <w:trPr>
          <w:divId w:val="2077778306"/>
        </w:trPr>
        <w:tc>
          <w:tcPr>
            <w:tcW w:w="638"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5.</w:t>
            </w:r>
          </w:p>
        </w:tc>
        <w:tc>
          <w:tcPr>
            <w:tcW w:w="2935"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Transportul gazelor naturale</w:t>
            </w:r>
          </w:p>
        </w:tc>
        <w:tc>
          <w:tcPr>
            <w:tcW w:w="4116"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 xml:space="preserve">Cantitatea de gaze naturale transportată                        </w:t>
            </w:r>
          </w:p>
        </w:tc>
        <w:tc>
          <w:tcPr>
            <w:tcW w:w="1083"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MWh</w:t>
            </w:r>
          </w:p>
        </w:tc>
        <w:tc>
          <w:tcPr>
            <w:tcW w:w="943"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0,062</w:t>
            </w:r>
          </w:p>
          <w:p w:rsidR="00780DB2" w:rsidRPr="00B77C46" w:rsidRDefault="00780DB2" w:rsidP="00EC15C7">
            <w:pPr>
              <w:jc w:val="both"/>
              <w:rPr>
                <w:rFonts w:ascii="Times New Roman" w:hAnsi="Times New Roman"/>
              </w:rPr>
            </w:pPr>
          </w:p>
        </w:tc>
      </w:tr>
      <w:tr w:rsidR="00780DB2" w:rsidRPr="00B77C46" w:rsidTr="00780DB2">
        <w:trPr>
          <w:divId w:val="2077778306"/>
        </w:trPr>
        <w:tc>
          <w:tcPr>
            <w:tcW w:w="638"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6.</w:t>
            </w:r>
          </w:p>
        </w:tc>
        <w:tc>
          <w:tcPr>
            <w:tcW w:w="2935"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 xml:space="preserve">Înmagazinarea subterană a gazelor naturale      </w:t>
            </w:r>
          </w:p>
        </w:tc>
        <w:tc>
          <w:tcPr>
            <w:tcW w:w="4116"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 xml:space="preserve">Cantitatea de gaze naturale înmagazinată în depozitele de înmagazinare subterană    </w:t>
            </w:r>
          </w:p>
        </w:tc>
        <w:tc>
          <w:tcPr>
            <w:tcW w:w="1083"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MWh</w:t>
            </w:r>
          </w:p>
        </w:tc>
        <w:tc>
          <w:tcPr>
            <w:tcW w:w="943"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0,094</w:t>
            </w:r>
          </w:p>
          <w:p w:rsidR="00780DB2" w:rsidRPr="00B77C46" w:rsidRDefault="00780DB2" w:rsidP="00EC15C7">
            <w:pPr>
              <w:jc w:val="both"/>
              <w:rPr>
                <w:rFonts w:ascii="Times New Roman" w:hAnsi="Times New Roman"/>
              </w:rPr>
            </w:pPr>
          </w:p>
        </w:tc>
      </w:tr>
      <w:tr w:rsidR="00780DB2" w:rsidRPr="00B77C46" w:rsidTr="00780DB2">
        <w:trPr>
          <w:divId w:val="2077778306"/>
        </w:trPr>
        <w:tc>
          <w:tcPr>
            <w:tcW w:w="638"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7.</w:t>
            </w:r>
          </w:p>
        </w:tc>
        <w:tc>
          <w:tcPr>
            <w:tcW w:w="2935"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Distribuția gazelor naturale, inclusiv sistemul de distribuţie închis</w:t>
            </w:r>
          </w:p>
        </w:tc>
        <w:tc>
          <w:tcPr>
            <w:tcW w:w="4116"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 xml:space="preserve">Cantitatea de gaze naturale distribuită                         </w:t>
            </w:r>
          </w:p>
        </w:tc>
        <w:tc>
          <w:tcPr>
            <w:tcW w:w="1083"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MWh</w:t>
            </w:r>
          </w:p>
        </w:tc>
        <w:tc>
          <w:tcPr>
            <w:tcW w:w="943"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0,086</w:t>
            </w:r>
          </w:p>
          <w:p w:rsidR="00780DB2" w:rsidRPr="00B77C46" w:rsidRDefault="00780DB2" w:rsidP="00EC15C7">
            <w:pPr>
              <w:jc w:val="both"/>
              <w:rPr>
                <w:rFonts w:ascii="Times New Roman" w:hAnsi="Times New Roman"/>
              </w:rPr>
            </w:pPr>
          </w:p>
        </w:tc>
      </w:tr>
      <w:tr w:rsidR="00780DB2" w:rsidRPr="00B77C46" w:rsidTr="00780DB2">
        <w:trPr>
          <w:divId w:val="2077778306"/>
        </w:trPr>
        <w:tc>
          <w:tcPr>
            <w:tcW w:w="638"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8.</w:t>
            </w:r>
          </w:p>
        </w:tc>
        <w:tc>
          <w:tcPr>
            <w:tcW w:w="2935"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 xml:space="preserve">Operarea conductelor de alimentare din amonte  </w:t>
            </w:r>
          </w:p>
        </w:tc>
        <w:tc>
          <w:tcPr>
            <w:tcW w:w="4116"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 xml:space="preserve">Cantitate de gaze naturale transportată prin conductele de alimentare din amonte către clienții finali și sistemele de distribuție a gazelor naturale, conectați/conectate direct la conductele  de alimentare din amonte                                 </w:t>
            </w:r>
          </w:p>
        </w:tc>
        <w:tc>
          <w:tcPr>
            <w:tcW w:w="1083"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MWh</w:t>
            </w:r>
          </w:p>
        </w:tc>
        <w:tc>
          <w:tcPr>
            <w:tcW w:w="943" w:type="dxa"/>
            <w:shd w:val="clear" w:color="auto" w:fill="auto"/>
          </w:tcPr>
          <w:p w:rsidR="00780DB2" w:rsidRPr="00B77C46" w:rsidRDefault="00780DB2" w:rsidP="00EC15C7">
            <w:pPr>
              <w:jc w:val="both"/>
              <w:rPr>
                <w:rFonts w:ascii="Times New Roman" w:hAnsi="Times New Roman"/>
              </w:rPr>
            </w:pPr>
            <w:r w:rsidRPr="00B77C46">
              <w:rPr>
                <w:rFonts w:ascii="Times New Roman" w:hAnsi="Times New Roman"/>
              </w:rPr>
              <w:t>0,031</w:t>
            </w:r>
          </w:p>
        </w:tc>
      </w:tr>
    </w:tbl>
    <w:p w:rsidR="00780DB2" w:rsidRPr="00B77C46" w:rsidRDefault="00780DB2" w:rsidP="00780DB2">
      <w:pPr>
        <w:jc w:val="both"/>
        <w:divId w:val="2077778306"/>
        <w:rPr>
          <w:rFonts w:ascii="Times New Roman" w:hAnsi="Times New Roman"/>
          <w:lang w:val="en-US"/>
        </w:rPr>
      </w:pP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lastRenderedPageBreak/>
        <w:t xml:space="preserve">    NOTĂ:</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1. Tariful prevăzut în tabelul nr. 1 se datorează inclusiv pentru deciziile de confirmare prevăzute în </w:t>
      </w:r>
      <w:r w:rsidRPr="00B77C46">
        <w:rPr>
          <w:rFonts w:ascii="Times New Roman" w:hAnsi="Times New Roman"/>
          <w:vanish/>
          <w:sz w:val="24"/>
          <w:szCs w:val="24"/>
          <w:lang w:val="en-US"/>
        </w:rPr>
        <w:t>&lt;LLNK 12013     0122-4H1   0 12&gt;</w:t>
      </w:r>
      <w:r w:rsidRPr="00B77C46">
        <w:rPr>
          <w:rFonts w:ascii="Times New Roman" w:hAnsi="Times New Roman"/>
          <w:sz w:val="24"/>
          <w:szCs w:val="24"/>
          <w:lang w:val="en-US"/>
        </w:rPr>
        <w:t xml:space="preserve">Regulamentul pentru acordarea autorizaţiilor de înfiinţare şi a licenţelor în sectorul gazelor naturale, aprobat prin </w:t>
      </w:r>
      <w:r w:rsidRPr="00B77C46">
        <w:rPr>
          <w:rFonts w:ascii="Times New Roman" w:hAnsi="Times New Roman"/>
          <w:vanish/>
          <w:sz w:val="24"/>
          <w:szCs w:val="24"/>
          <w:lang w:val="en-US"/>
        </w:rPr>
        <w:t>&lt;LLNK 12013    34 52-431   0 92&gt;</w:t>
      </w:r>
      <w:r w:rsidRPr="00B77C46">
        <w:rPr>
          <w:rFonts w:ascii="Times New Roman" w:hAnsi="Times New Roman"/>
          <w:sz w:val="24"/>
          <w:szCs w:val="24"/>
          <w:lang w:val="en-US"/>
        </w:rPr>
        <w:t>Ordinul preşedintelui Autorităţii Naţionale de Reglementare în Domeniul Energiei nr. 34/2013, cu modificările şi completările ulterioare.</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2. Titularii licenţelor acordate de către Autoritatea Naţională de Reglementare în Domeniul Energiei pentru desfăşurarea activităţii de administrare a pieţelor centralizate de gaze naturale plătesc anual Autorităţii Naţionale de Reglementare în Domeniul Energiei o contribuţie bănească. Autoritatea Naţională de Reglementare în Domeniul Energiei facturează contribuţia ce se percepe de la fiecare titular de licenţă la valoarea de 0,1% din cifra de afaceri realizată de acesta în anul precedent din activitatea ce face obiectul de administrare a pieţelor centralizate de gaze naturale sau la o valoare minimă, dacă rezultatul calculului efectuat este inferior sau egal cu 3.125 lei.</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3. În cazul oricărei persoane fizice sau juridice care este titular al unei licenţe unice acordate de către Autoritatea Naţională de Reglementare în Domeniul Energiei, dacă anul 2020 este anul de expirare a valabilităţii sau de retragere a licenţei, Autoritatea Naţională de Reglementare în Domeniul Energiei facturează titularului licenţei contribuţia/tariful, a cărei/cărui valoare se ponderează cu raportul dintre durata de valabilitate a licenţei în anul 2020, exprimată în zile calendaristice, şi numărul de zile ale anului calendaristic (365), dar nu poate fi mică/mai mic de 3.125 lei.</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4. Titularii de licenţe şi titularii deciziilor de confirmare prevăzute în </w:t>
      </w:r>
      <w:r w:rsidRPr="00B77C46">
        <w:rPr>
          <w:rFonts w:ascii="Times New Roman" w:hAnsi="Times New Roman"/>
          <w:vanish/>
          <w:sz w:val="24"/>
          <w:szCs w:val="24"/>
          <w:lang w:val="en-US"/>
        </w:rPr>
        <w:t>&lt;LLNK 12013     0122-4H1   0 12&gt;</w:t>
      </w:r>
      <w:r w:rsidRPr="00B77C46">
        <w:rPr>
          <w:rFonts w:ascii="Times New Roman" w:hAnsi="Times New Roman"/>
          <w:sz w:val="24"/>
          <w:szCs w:val="24"/>
          <w:lang w:val="en-US"/>
        </w:rPr>
        <w:t xml:space="preserve">Regulamentul pentru acordarea autorizaţiilor de înfiinţare şi a licenţelor în sectorul gazelor naturale, aprobat prin </w:t>
      </w:r>
      <w:r w:rsidRPr="00B77C46">
        <w:rPr>
          <w:rFonts w:ascii="Times New Roman" w:hAnsi="Times New Roman"/>
          <w:vanish/>
          <w:sz w:val="24"/>
          <w:szCs w:val="24"/>
          <w:lang w:val="en-US"/>
        </w:rPr>
        <w:t>&lt;LLNK 12013    34 52-431   0 92&gt;</w:t>
      </w:r>
      <w:r w:rsidRPr="00B77C46">
        <w:rPr>
          <w:rFonts w:ascii="Times New Roman" w:hAnsi="Times New Roman"/>
          <w:sz w:val="24"/>
          <w:szCs w:val="24"/>
          <w:lang w:val="en-US"/>
        </w:rPr>
        <w:t>Ordinul preşedintelui Autorităţii Naţionale de Reglementare în Domeniul Energiei nr. 34/2013, cu modificările şi completările ulterioare, vor comunica Autorităţii Naţionale de Reglementare în Domeniul Energiei, prin scrisoare oficială semnată de reprezentantul legal al solicitantului sau de o persoană  împuternicită de acesta, până la sfârşitul decadei a doua a lunii februarie, valoarea cifrei de afaceri realizate în anul precedent/cantitatea de gaze naturale/biogaz/biometan, GNL, estimate pentru anul 2020. Pentru titularii de licenţe care nu transmit valoarea cifrei de afaceri/cantitatea estimată, specificate, până la termenul precizat mai sus, contribuţia bănească/tariful se facturează pe baza unei valori care este estimată de Autoritatea Naţională de Reglementare în Domeniul Energiei. Valoarea cifrei de afaceri realizate în anul precedent se estimează la nivelul cifrei de afaceri realizate din ultimele raportări financiare ale titularului licenţei. Cantitatea de gaze naturale estimată pentru anul 2020 se stabileşte având în vedere datele deţinute de Autoritatea Naţională de Reglementare în Domeniul Energiei ca urmare a monitorizării pieţei de gaze naturale, GNL (consum an/ani precedent/ precedenţi, istoric tranzacţii, contracte de achiziţie şi alte documente cu conţinut relevant).</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5. Titularul de licenţă care în cursul anului 2020 preia integral activitatea desfăşurată pe baza unei licenţe de acelaşi tip de către o altă persoană fizică sau juridică va asigura achitarea completă a valorii contribuţiei/tarifului pentru anul 2020 ce îi revine titularului de licenţă care îşi încetează activitatea.</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6. Pentru titularii de licenţe a/al căror contribuţie bănească/tarif are o valoare superioară nivelului de 3.125 lei, aceasta/acesta se poate achita în rate trimestriale egale; termenul de achitare a fiecăreia dintre aceste rate este sfârşitul primei luni a trimestrului respectiv, cu excepţia primei rate care se achită potrivit termenului scadent înscris în factura emisă de Autoritatea Naţională de Reglementare în Domeniul Energiei.</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7. Durata de suspendare a unei licenţe, care este precizată în decizia emisă în acest scop de Autoritatea Naţională de Reglementare în Domeniul Energiei, nu diminuează valoarea contribuţiei/tarifului percepute/perceput de la titularul licenţei pentru anul în care se înregistrează suspendarea acesteia/ acestuia.</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8. Regularizarea valorii contribuţiei băneşti/tarifului constă în facturarea diferenţei dintre valoarea contribuţiei/tarifului facturate/facturat iniţial pe baza declaraţiei pe propria  răspundere şi valoarea contribuţiei/tarifului determinate/ determinat pe baza cifrei de afaceri realizate/cantităţii realizate în anul precedent din activităţile comerciale desfăşurate în sectorul gazelor naturale.</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9. Perioada de regularizare a valorii contribuţiei băneşti/tarifului este cuprinsă între 1 mai-15 mai a anului următor celui de referinţă, supus regularizării, având în vedere faptul că datele finale aferente anului supus regularizării se obţin doar după termenele legale de raportare, prevăzute prin </w:t>
      </w:r>
      <w:r w:rsidRPr="00B77C46">
        <w:rPr>
          <w:rFonts w:ascii="Times New Roman" w:hAnsi="Times New Roman"/>
          <w:vanish/>
          <w:sz w:val="24"/>
          <w:szCs w:val="24"/>
          <w:lang w:val="en-US"/>
        </w:rPr>
        <w:t>&lt;LLNK 12013     0270-411   0 12&gt;</w:t>
      </w:r>
      <w:r w:rsidRPr="00B77C46">
        <w:rPr>
          <w:rFonts w:ascii="Times New Roman" w:hAnsi="Times New Roman"/>
          <w:sz w:val="24"/>
          <w:szCs w:val="24"/>
          <w:lang w:val="en-US"/>
        </w:rPr>
        <w:t xml:space="preserve">Metodologia de monitorizare a pieţei gazelor naturale, aprobată prin </w:t>
      </w:r>
      <w:r w:rsidRPr="00B77C46">
        <w:rPr>
          <w:rFonts w:ascii="Times New Roman" w:hAnsi="Times New Roman"/>
          <w:vanish/>
          <w:sz w:val="24"/>
          <w:szCs w:val="24"/>
          <w:lang w:val="en-US"/>
        </w:rPr>
        <w:t>&lt;LLNK 12013     5 50-401   0 91&gt;</w:t>
      </w:r>
      <w:r w:rsidRPr="00B77C46">
        <w:rPr>
          <w:rFonts w:ascii="Times New Roman" w:hAnsi="Times New Roman"/>
          <w:sz w:val="24"/>
          <w:szCs w:val="24"/>
          <w:lang w:val="en-US"/>
        </w:rPr>
        <w:t xml:space="preserve">Ordinul preşedintelui Autorităţii Naţionale de Reglementare în Domeniul Energiei nr. 5/2013. Pentru titularii de licenţe de furnizare GNL, biogaz/biometan, perioada de regularizare a valorii tarifului este cuprinsă între 1 martie-15 martie a anului următor celui de referinţă, supus regularizării, luând în </w:t>
      </w:r>
      <w:r w:rsidRPr="00B77C46">
        <w:rPr>
          <w:rFonts w:ascii="Times New Roman" w:hAnsi="Times New Roman"/>
          <w:sz w:val="24"/>
          <w:szCs w:val="24"/>
          <w:lang w:val="en-US"/>
        </w:rPr>
        <w:lastRenderedPageBreak/>
        <w:t>considerare cantităţile realizate în anul anterior, declarate până în data de 31 ianuarie 2020. Declaraţia se transmite prin e-mail la adresa anre@anre.ro, prin fax nr. 021-312.43.65 sau prin poştă la adresa: str. Constantin Nacu nr. 3, Bucureşti, sector 2, cod poştal 020995.</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10. La acordarea unei licenţe pentru desfăşurarea de activităţi în sectorul gazelor naturale, titularul acesteia achită Autorităţii Naţionale de Reglementare în Domeniul Energiei un tarif conform tabelului nr. 1/o contribuţie bănească în valoare de 0,1% din cifra de afaceri estimată a se realiza prin prestarea activităţilor ce fac obiectul licenţei respective.</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11. La regularizarea valorii contribuţiilor băneşti/tarifelor, creanţele sau datoriile ce pot apărea în raport cu Autoritatea Naţională de Reglementare în Domeniul Energiei, care sunt mai mici de 10 lei, se anulează.</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12. Dacă în urma regularizării valorii contribuţiilor băneşti/tarifelor rezultă sume pe care Autoritatea Naţională de Reglementare în Domeniul Energiei le datorează titularilor de licenţe, aceste sume se vor constitui ca avans pentru valoarea contribuţiei băneşti/tarifului datorate/datorat de respectivii titulari de licenţe în anul următor, numai dacă sunt îndeplinite simultan următoarele condiţii:</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a) au achitat valoarea contribuţiei băneşti/tarifului aferente/aferent anului în curs;</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b) deţin cel puţin o licenţă valabilă, atât în anul în curs, cât şi în anul următor.</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13. Valoarea contribuţiei băneşti/tarifului anual percepute/perceput de Autoritatea Naţională de Reglementare în Domeniul Energiei de la un solicitant de licenţă/titular de licenţă nu poate fi mai mică de 3.125 lei.</w:t>
      </w:r>
    </w:p>
    <w:p w:rsidR="00780DB2" w:rsidRPr="00B77C46" w:rsidRDefault="00780DB2" w:rsidP="00780DB2">
      <w:pPr>
        <w:jc w:val="both"/>
        <w:divId w:val="2077778306"/>
        <w:rPr>
          <w:rFonts w:ascii="Times New Roman" w:hAnsi="Times New Roman"/>
          <w:sz w:val="24"/>
          <w:szCs w:val="24"/>
          <w:lang w:val="en-US"/>
        </w:rPr>
      </w:pPr>
      <w:r w:rsidRPr="00B77C46">
        <w:rPr>
          <w:rFonts w:ascii="Times New Roman" w:hAnsi="Times New Roman"/>
          <w:sz w:val="24"/>
          <w:szCs w:val="24"/>
          <w:lang w:val="en-US"/>
        </w:rPr>
        <w:t xml:space="preserve">    14. Netransmiterea datelor solicitate în termenele prevăzute în cadrul prezentei anexe sau transmiterea eronată a acestora în urma primirii notificărilor ANRE constituie contravenţie conform prevederilor art. 194 din Legea energiei electrice şi a gazelor naturale nr. 123/2012, cu modificările şi completările ulterioare.</w:t>
      </w:r>
    </w:p>
    <w:p w:rsidR="00780DB2" w:rsidRPr="00B77C46" w:rsidRDefault="00780DB2" w:rsidP="00780DB2">
      <w:pPr>
        <w:divId w:val="2077778306"/>
        <w:rPr>
          <w:lang w:val="en-US"/>
        </w:rPr>
      </w:pPr>
    </w:p>
    <w:p w:rsidR="00780DB2" w:rsidRPr="00B77C46" w:rsidRDefault="00780DB2" w:rsidP="00780DB2">
      <w:pPr>
        <w:divId w:val="2077778306"/>
        <w:rPr>
          <w:lang w:val="en-US"/>
        </w:rPr>
      </w:pPr>
    </w:p>
    <w:p w:rsidR="00780DB2" w:rsidRPr="00B77C46" w:rsidRDefault="00780DB2" w:rsidP="00780DB2">
      <w:pPr>
        <w:divId w:val="2077778306"/>
        <w:rPr>
          <w:lang w:val="en-US"/>
        </w:rPr>
      </w:pPr>
    </w:p>
    <w:p w:rsidR="00780DB2" w:rsidRPr="00B77C46" w:rsidRDefault="00780DB2" w:rsidP="00780DB2">
      <w:pPr>
        <w:divId w:val="2077778306"/>
        <w:rPr>
          <w:lang w:val="en-US"/>
        </w:rPr>
      </w:pPr>
    </w:p>
    <w:p w:rsidR="00780DB2" w:rsidRPr="00B77C46" w:rsidRDefault="00780DB2" w:rsidP="00780DB2">
      <w:pPr>
        <w:divId w:val="2077778306"/>
        <w:rPr>
          <w:lang w:val="en-US"/>
        </w:rPr>
      </w:pPr>
    </w:p>
    <w:p w:rsidR="00780DB2" w:rsidRPr="00B77C46" w:rsidRDefault="00780DB2" w:rsidP="00780DB2">
      <w:pPr>
        <w:divId w:val="2077778306"/>
      </w:pPr>
    </w:p>
    <w:p w:rsidR="00235794" w:rsidRPr="00B77C46" w:rsidRDefault="00235794" w:rsidP="00BC4970">
      <w:pPr>
        <w:jc w:val="right"/>
        <w:divId w:val="2077778306"/>
        <w:rPr>
          <w:rFonts w:ascii="Times New Roman" w:hAnsi="Times New Roman"/>
          <w:b/>
          <w:sz w:val="24"/>
          <w:szCs w:val="24"/>
          <w:lang w:val="en-US"/>
        </w:rPr>
      </w:pPr>
    </w:p>
    <w:sectPr w:rsidR="00235794" w:rsidRPr="00B77C46">
      <w:pgSz w:w="12240" w:h="15840"/>
      <w:pgMar w:top="720" w:right="720" w:bottom="720" w:left="720"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2CDB" w:rsidRDefault="00832CDB" w:rsidP="00DD491F">
      <w:r>
        <w:separator/>
      </w:r>
    </w:p>
  </w:endnote>
  <w:endnote w:type="continuationSeparator" w:id="0">
    <w:p w:rsidR="00832CDB" w:rsidRDefault="00832CDB" w:rsidP="00DD4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UpR">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2CDB" w:rsidRDefault="00832CDB" w:rsidP="00DD491F">
      <w:r>
        <w:separator/>
      </w:r>
    </w:p>
  </w:footnote>
  <w:footnote w:type="continuationSeparator" w:id="0">
    <w:p w:rsidR="00832CDB" w:rsidRDefault="00832CDB" w:rsidP="00DD49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808A0"/>
    <w:multiLevelType w:val="hybridMultilevel"/>
    <w:tmpl w:val="212E40DC"/>
    <w:lvl w:ilvl="0" w:tplc="0809001B">
      <w:start w:val="1"/>
      <w:numFmt w:val="lowerRoman"/>
      <w:lvlText w:val="%1."/>
      <w:lvlJc w:val="right"/>
      <w:pPr>
        <w:ind w:left="945" w:hanging="360"/>
      </w:pPr>
    </w:lvl>
    <w:lvl w:ilvl="1" w:tplc="0809001B">
      <w:start w:val="1"/>
      <w:numFmt w:val="lowerRoman"/>
      <w:lvlText w:val="%2."/>
      <w:lvlJc w:val="right"/>
      <w:pPr>
        <w:ind w:left="1665" w:hanging="360"/>
      </w:pPr>
    </w:lvl>
    <w:lvl w:ilvl="2" w:tplc="0809001B" w:tentative="1">
      <w:start w:val="1"/>
      <w:numFmt w:val="lowerRoman"/>
      <w:lvlText w:val="%3."/>
      <w:lvlJc w:val="right"/>
      <w:pPr>
        <w:ind w:left="2385" w:hanging="180"/>
      </w:pPr>
    </w:lvl>
    <w:lvl w:ilvl="3" w:tplc="0809000F" w:tentative="1">
      <w:start w:val="1"/>
      <w:numFmt w:val="decimal"/>
      <w:lvlText w:val="%4."/>
      <w:lvlJc w:val="left"/>
      <w:pPr>
        <w:ind w:left="3105" w:hanging="360"/>
      </w:pPr>
    </w:lvl>
    <w:lvl w:ilvl="4" w:tplc="08090019" w:tentative="1">
      <w:start w:val="1"/>
      <w:numFmt w:val="lowerLetter"/>
      <w:lvlText w:val="%5."/>
      <w:lvlJc w:val="left"/>
      <w:pPr>
        <w:ind w:left="3825" w:hanging="360"/>
      </w:pPr>
    </w:lvl>
    <w:lvl w:ilvl="5" w:tplc="0809001B" w:tentative="1">
      <w:start w:val="1"/>
      <w:numFmt w:val="lowerRoman"/>
      <w:lvlText w:val="%6."/>
      <w:lvlJc w:val="right"/>
      <w:pPr>
        <w:ind w:left="4545" w:hanging="180"/>
      </w:pPr>
    </w:lvl>
    <w:lvl w:ilvl="6" w:tplc="0809000F" w:tentative="1">
      <w:start w:val="1"/>
      <w:numFmt w:val="decimal"/>
      <w:lvlText w:val="%7."/>
      <w:lvlJc w:val="left"/>
      <w:pPr>
        <w:ind w:left="5265" w:hanging="360"/>
      </w:pPr>
    </w:lvl>
    <w:lvl w:ilvl="7" w:tplc="08090019" w:tentative="1">
      <w:start w:val="1"/>
      <w:numFmt w:val="lowerLetter"/>
      <w:lvlText w:val="%8."/>
      <w:lvlJc w:val="left"/>
      <w:pPr>
        <w:ind w:left="5985" w:hanging="360"/>
      </w:pPr>
    </w:lvl>
    <w:lvl w:ilvl="8" w:tplc="0809001B" w:tentative="1">
      <w:start w:val="1"/>
      <w:numFmt w:val="lowerRoman"/>
      <w:lvlText w:val="%9."/>
      <w:lvlJc w:val="right"/>
      <w:pPr>
        <w:ind w:left="6705" w:hanging="180"/>
      </w:pPr>
    </w:lvl>
  </w:abstractNum>
  <w:abstractNum w:abstractNumId="1" w15:restartNumberingAfterBreak="0">
    <w:nsid w:val="07742A8F"/>
    <w:multiLevelType w:val="hybridMultilevel"/>
    <w:tmpl w:val="1ACAFB52"/>
    <w:lvl w:ilvl="0" w:tplc="10F83D26">
      <w:start w:val="1"/>
      <w:numFmt w:val="lowerLetter"/>
      <w:lvlText w:val="%1)"/>
      <w:lvlJc w:val="left"/>
      <w:pPr>
        <w:ind w:left="360" w:hanging="360"/>
      </w:pPr>
      <w:rPr>
        <w:strike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305CD1"/>
    <w:multiLevelType w:val="hybridMultilevel"/>
    <w:tmpl w:val="F5181BC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A95B75"/>
    <w:multiLevelType w:val="hybridMultilevel"/>
    <w:tmpl w:val="52887F4A"/>
    <w:lvl w:ilvl="0" w:tplc="580C56E6">
      <w:start w:val="1"/>
      <w:numFmt w:val="bullet"/>
      <w:lvlText w:val=""/>
      <w:lvlJc w:val="left"/>
      <w:pPr>
        <w:ind w:left="360" w:hanging="360"/>
      </w:pPr>
      <w:rPr>
        <w:rFonts w:ascii="Symbol" w:hAnsi="Symbol" w:hint="default"/>
        <w:color w:val="FF0000"/>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 w15:restartNumberingAfterBreak="0">
    <w:nsid w:val="348F0EBB"/>
    <w:multiLevelType w:val="hybridMultilevel"/>
    <w:tmpl w:val="E28A8AAC"/>
    <w:lvl w:ilvl="0" w:tplc="0809001B">
      <w:start w:val="1"/>
      <w:numFmt w:val="lowerRoman"/>
      <w:lvlText w:val="%1."/>
      <w:lvlJc w:val="right"/>
      <w:pPr>
        <w:ind w:left="945" w:hanging="360"/>
      </w:pPr>
    </w:lvl>
    <w:lvl w:ilvl="1" w:tplc="0809001B">
      <w:start w:val="1"/>
      <w:numFmt w:val="lowerRoman"/>
      <w:lvlText w:val="%2."/>
      <w:lvlJc w:val="right"/>
      <w:pPr>
        <w:ind w:left="1665" w:hanging="360"/>
      </w:pPr>
    </w:lvl>
    <w:lvl w:ilvl="2" w:tplc="0809001B">
      <w:start w:val="1"/>
      <w:numFmt w:val="lowerRoman"/>
      <w:lvlText w:val="%3."/>
      <w:lvlJc w:val="right"/>
      <w:pPr>
        <w:ind w:left="2385" w:hanging="180"/>
      </w:pPr>
    </w:lvl>
    <w:lvl w:ilvl="3" w:tplc="7FD6B276">
      <w:start w:val="1"/>
      <w:numFmt w:val="lowerLetter"/>
      <w:lvlText w:val="%4)"/>
      <w:lvlJc w:val="left"/>
      <w:pPr>
        <w:ind w:left="3105" w:hanging="360"/>
      </w:pPr>
      <w:rPr>
        <w:rFonts w:ascii="Verdana" w:eastAsia="Times New Roman" w:hAnsi="Verdana" w:hint="default"/>
        <w:b/>
        <w:sz w:val="20"/>
      </w:rPr>
    </w:lvl>
    <w:lvl w:ilvl="4" w:tplc="08090019" w:tentative="1">
      <w:start w:val="1"/>
      <w:numFmt w:val="lowerLetter"/>
      <w:lvlText w:val="%5."/>
      <w:lvlJc w:val="left"/>
      <w:pPr>
        <w:ind w:left="3825" w:hanging="360"/>
      </w:pPr>
    </w:lvl>
    <w:lvl w:ilvl="5" w:tplc="0809001B" w:tentative="1">
      <w:start w:val="1"/>
      <w:numFmt w:val="lowerRoman"/>
      <w:lvlText w:val="%6."/>
      <w:lvlJc w:val="right"/>
      <w:pPr>
        <w:ind w:left="4545" w:hanging="180"/>
      </w:pPr>
    </w:lvl>
    <w:lvl w:ilvl="6" w:tplc="0809000F" w:tentative="1">
      <w:start w:val="1"/>
      <w:numFmt w:val="decimal"/>
      <w:lvlText w:val="%7."/>
      <w:lvlJc w:val="left"/>
      <w:pPr>
        <w:ind w:left="5265" w:hanging="360"/>
      </w:pPr>
    </w:lvl>
    <w:lvl w:ilvl="7" w:tplc="08090019" w:tentative="1">
      <w:start w:val="1"/>
      <w:numFmt w:val="lowerLetter"/>
      <w:lvlText w:val="%8."/>
      <w:lvlJc w:val="left"/>
      <w:pPr>
        <w:ind w:left="5985" w:hanging="360"/>
      </w:pPr>
    </w:lvl>
    <w:lvl w:ilvl="8" w:tplc="0809001B" w:tentative="1">
      <w:start w:val="1"/>
      <w:numFmt w:val="lowerRoman"/>
      <w:lvlText w:val="%9."/>
      <w:lvlJc w:val="right"/>
      <w:pPr>
        <w:ind w:left="6705" w:hanging="180"/>
      </w:pPr>
    </w:lvl>
  </w:abstractNum>
  <w:abstractNum w:abstractNumId="5" w15:restartNumberingAfterBreak="0">
    <w:nsid w:val="399A79BD"/>
    <w:multiLevelType w:val="hybridMultilevel"/>
    <w:tmpl w:val="3C944FE4"/>
    <w:lvl w:ilvl="0" w:tplc="08090017">
      <w:start w:val="1"/>
      <w:numFmt w:val="lowerLetter"/>
      <w:lvlText w:val="%1)"/>
      <w:lvlJc w:val="left"/>
      <w:pPr>
        <w:ind w:left="787" w:hanging="360"/>
      </w:pPr>
    </w:lvl>
    <w:lvl w:ilvl="1" w:tplc="08090019" w:tentative="1">
      <w:start w:val="1"/>
      <w:numFmt w:val="lowerLetter"/>
      <w:lvlText w:val="%2."/>
      <w:lvlJc w:val="left"/>
      <w:pPr>
        <w:ind w:left="1507" w:hanging="360"/>
      </w:pPr>
    </w:lvl>
    <w:lvl w:ilvl="2" w:tplc="0809001B" w:tentative="1">
      <w:start w:val="1"/>
      <w:numFmt w:val="lowerRoman"/>
      <w:lvlText w:val="%3."/>
      <w:lvlJc w:val="right"/>
      <w:pPr>
        <w:ind w:left="2227" w:hanging="180"/>
      </w:pPr>
    </w:lvl>
    <w:lvl w:ilvl="3" w:tplc="0809000F" w:tentative="1">
      <w:start w:val="1"/>
      <w:numFmt w:val="decimal"/>
      <w:lvlText w:val="%4."/>
      <w:lvlJc w:val="left"/>
      <w:pPr>
        <w:ind w:left="2947" w:hanging="360"/>
      </w:pPr>
    </w:lvl>
    <w:lvl w:ilvl="4" w:tplc="08090019" w:tentative="1">
      <w:start w:val="1"/>
      <w:numFmt w:val="lowerLetter"/>
      <w:lvlText w:val="%5."/>
      <w:lvlJc w:val="left"/>
      <w:pPr>
        <w:ind w:left="3667" w:hanging="360"/>
      </w:pPr>
    </w:lvl>
    <w:lvl w:ilvl="5" w:tplc="0809001B" w:tentative="1">
      <w:start w:val="1"/>
      <w:numFmt w:val="lowerRoman"/>
      <w:lvlText w:val="%6."/>
      <w:lvlJc w:val="right"/>
      <w:pPr>
        <w:ind w:left="4387" w:hanging="180"/>
      </w:pPr>
    </w:lvl>
    <w:lvl w:ilvl="6" w:tplc="0809000F" w:tentative="1">
      <w:start w:val="1"/>
      <w:numFmt w:val="decimal"/>
      <w:lvlText w:val="%7."/>
      <w:lvlJc w:val="left"/>
      <w:pPr>
        <w:ind w:left="5107" w:hanging="360"/>
      </w:pPr>
    </w:lvl>
    <w:lvl w:ilvl="7" w:tplc="08090019" w:tentative="1">
      <w:start w:val="1"/>
      <w:numFmt w:val="lowerLetter"/>
      <w:lvlText w:val="%8."/>
      <w:lvlJc w:val="left"/>
      <w:pPr>
        <w:ind w:left="5827" w:hanging="360"/>
      </w:pPr>
    </w:lvl>
    <w:lvl w:ilvl="8" w:tplc="0809001B" w:tentative="1">
      <w:start w:val="1"/>
      <w:numFmt w:val="lowerRoman"/>
      <w:lvlText w:val="%9."/>
      <w:lvlJc w:val="right"/>
      <w:pPr>
        <w:ind w:left="6547" w:hanging="180"/>
      </w:pPr>
    </w:lvl>
  </w:abstractNum>
  <w:abstractNum w:abstractNumId="6" w15:restartNumberingAfterBreak="0">
    <w:nsid w:val="4910274A"/>
    <w:multiLevelType w:val="hybridMultilevel"/>
    <w:tmpl w:val="02D63222"/>
    <w:lvl w:ilvl="0" w:tplc="08090017">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83E72B0"/>
    <w:multiLevelType w:val="hybridMultilevel"/>
    <w:tmpl w:val="212AC0D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74467BA9"/>
    <w:multiLevelType w:val="hybridMultilevel"/>
    <w:tmpl w:val="09C08E9E"/>
    <w:lvl w:ilvl="0" w:tplc="08090017">
      <w:start w:val="1"/>
      <w:numFmt w:val="lowerLetter"/>
      <w:lvlText w:val="%1)"/>
      <w:lvlJc w:val="left"/>
      <w:pPr>
        <w:ind w:left="720" w:hanging="360"/>
      </w:pPr>
    </w:lvl>
    <w:lvl w:ilvl="1" w:tplc="C5642146">
      <w:start w:val="1"/>
      <w:numFmt w:val="lowerRoman"/>
      <w:lvlText w:val="%2."/>
      <w:lvlJc w:val="left"/>
      <w:pPr>
        <w:ind w:left="1800" w:hanging="720"/>
      </w:pPr>
      <w:rPr>
        <w:rFonts w:eastAsia="Times New Roman" w:hint="default"/>
        <w:b w:val="0"/>
        <w:bCs/>
        <w:color w:val="auto"/>
      </w:rPr>
    </w:lvl>
    <w:lvl w:ilvl="2" w:tplc="C310E5C4">
      <w:start w:val="1"/>
      <w:numFmt w:val="lowerRoman"/>
      <w:lvlText w:val="(%3)"/>
      <w:lvlJc w:val="left"/>
      <w:pPr>
        <w:ind w:left="2700" w:hanging="720"/>
      </w:pPr>
      <w:rPr>
        <w:rFonts w:eastAsia="Times New Roman" w:hint="default"/>
        <w:b/>
        <w:color w:val="8B0000"/>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FA6539A"/>
    <w:multiLevelType w:val="hybridMultilevel"/>
    <w:tmpl w:val="08ECAE92"/>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5"/>
  </w:num>
  <w:num w:numId="2">
    <w:abstractNumId w:val="9"/>
  </w:num>
  <w:num w:numId="3">
    <w:abstractNumId w:val="8"/>
  </w:num>
  <w:num w:numId="4">
    <w:abstractNumId w:val="2"/>
  </w:num>
  <w:num w:numId="5">
    <w:abstractNumId w:val="0"/>
  </w:num>
  <w:num w:numId="6">
    <w:abstractNumId w:val="4"/>
  </w:num>
  <w:num w:numId="7">
    <w:abstractNumId w:val="1"/>
  </w:num>
  <w:num w:numId="8">
    <w:abstractNumId w:val="7"/>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doNotHyphenateCaps/>
  <w:drawingGridHorizontalSpacing w:val="0"/>
  <w:drawingGridVerticalSpacing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627"/>
    <w:rsid w:val="000031A3"/>
    <w:rsid w:val="000A6AA6"/>
    <w:rsid w:val="000B6007"/>
    <w:rsid w:val="000D007D"/>
    <w:rsid w:val="00113328"/>
    <w:rsid w:val="00165E91"/>
    <w:rsid w:val="001678A2"/>
    <w:rsid w:val="0017765E"/>
    <w:rsid w:val="00181288"/>
    <w:rsid w:val="001A1FA3"/>
    <w:rsid w:val="001A2BB5"/>
    <w:rsid w:val="001A3B6C"/>
    <w:rsid w:val="001D6E71"/>
    <w:rsid w:val="00235794"/>
    <w:rsid w:val="00243E17"/>
    <w:rsid w:val="00245386"/>
    <w:rsid w:val="002A514D"/>
    <w:rsid w:val="002B6974"/>
    <w:rsid w:val="003056FF"/>
    <w:rsid w:val="00306ECB"/>
    <w:rsid w:val="00322627"/>
    <w:rsid w:val="00343356"/>
    <w:rsid w:val="0039131A"/>
    <w:rsid w:val="003B764B"/>
    <w:rsid w:val="003D3254"/>
    <w:rsid w:val="003F212A"/>
    <w:rsid w:val="0040000C"/>
    <w:rsid w:val="004640ED"/>
    <w:rsid w:val="004C1307"/>
    <w:rsid w:val="004D448E"/>
    <w:rsid w:val="00500DAB"/>
    <w:rsid w:val="00590EBE"/>
    <w:rsid w:val="005B35D4"/>
    <w:rsid w:val="005D2846"/>
    <w:rsid w:val="00656284"/>
    <w:rsid w:val="006B7ED0"/>
    <w:rsid w:val="007241D8"/>
    <w:rsid w:val="00780DB2"/>
    <w:rsid w:val="007904E9"/>
    <w:rsid w:val="007A592E"/>
    <w:rsid w:val="007E624D"/>
    <w:rsid w:val="00832CDB"/>
    <w:rsid w:val="00882AF3"/>
    <w:rsid w:val="008F5149"/>
    <w:rsid w:val="00914228"/>
    <w:rsid w:val="0091459A"/>
    <w:rsid w:val="0092162A"/>
    <w:rsid w:val="00962ACC"/>
    <w:rsid w:val="009A0378"/>
    <w:rsid w:val="009A56A2"/>
    <w:rsid w:val="009E2B37"/>
    <w:rsid w:val="00A0585B"/>
    <w:rsid w:val="00A5733D"/>
    <w:rsid w:val="00B163D5"/>
    <w:rsid w:val="00B47107"/>
    <w:rsid w:val="00B76AA9"/>
    <w:rsid w:val="00B77C46"/>
    <w:rsid w:val="00BB07E9"/>
    <w:rsid w:val="00BC4970"/>
    <w:rsid w:val="00BF7057"/>
    <w:rsid w:val="00C13CCC"/>
    <w:rsid w:val="00CA3030"/>
    <w:rsid w:val="00CC50CD"/>
    <w:rsid w:val="00CE09AD"/>
    <w:rsid w:val="00D321EF"/>
    <w:rsid w:val="00D92D79"/>
    <w:rsid w:val="00D934D2"/>
    <w:rsid w:val="00DB156F"/>
    <w:rsid w:val="00DB694E"/>
    <w:rsid w:val="00DC2B31"/>
    <w:rsid w:val="00DD491F"/>
    <w:rsid w:val="00DE281E"/>
    <w:rsid w:val="00E03187"/>
    <w:rsid w:val="00E253AA"/>
    <w:rsid w:val="00E32CBC"/>
    <w:rsid w:val="00E53546"/>
    <w:rsid w:val="00E624AB"/>
    <w:rsid w:val="00E9036D"/>
    <w:rsid w:val="00E97B5E"/>
    <w:rsid w:val="00EC15C7"/>
    <w:rsid w:val="00EE0B9F"/>
    <w:rsid w:val="00F60CD1"/>
    <w:rsid w:val="00F65BFB"/>
    <w:rsid w:val="00F94AB7"/>
    <w:rsid w:val="00FC2171"/>
    <w:rsid w:val="00FC3F2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5E4B8A5-657C-4956-B8C1-FC0A36274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pPr>
    <w:rPr>
      <w:rFonts w:ascii="Verdana" w:eastAsia="Verdana" w:hAnsi="Verdana"/>
      <w:sz w:val="18"/>
      <w:szCs w:val="16"/>
    </w:rPr>
  </w:style>
  <w:style w:type="paragraph" w:styleId="Heading2">
    <w:name w:val="heading 2"/>
    <w:basedOn w:val="Normal"/>
    <w:next w:val="Normal"/>
    <w:link w:val="Heading2Char"/>
    <w:qFormat/>
    <w:rsid w:val="00DD491F"/>
    <w:pPr>
      <w:keepNext/>
      <w:autoSpaceDE/>
      <w:autoSpaceDN/>
      <w:jc w:val="center"/>
      <w:outlineLvl w:val="1"/>
    </w:pPr>
    <w:rPr>
      <w:rFonts w:ascii="ArialUpR" w:eastAsia="Times New Roman" w:hAnsi="ArialUpR"/>
      <w:b/>
      <w:noProof/>
      <w:sz w:val="24"/>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DefaultParagraphFon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DefaultParagraphFont"/>
    <w:rPr>
      <w:rFonts w:ascii="Arial" w:hAnsi="Arial" w:cs="Arial" w:hint="default"/>
      <w:b/>
      <w:bCs/>
      <w:color w:val="000000"/>
      <w:sz w:val="21"/>
      <w:szCs w:val="21"/>
      <w:shd w:val="clear" w:color="auto" w:fill="FFFFFF"/>
    </w:rPr>
  </w:style>
  <w:style w:type="character" w:customStyle="1" w:styleId="semtbdy1">
    <w:name w:val="s_emt_bdy1"/>
    <w:basedOn w:val="DefaultParagraphFont"/>
    <w:rPr>
      <w:rFonts w:ascii="Verdana" w:hAnsi="Verdana" w:hint="default"/>
      <w:b/>
      <w:bCs/>
      <w:color w:val="006400"/>
      <w:sz w:val="18"/>
      <w:szCs w:val="18"/>
      <w:shd w:val="clear" w:color="auto" w:fill="FFFFFF"/>
    </w:rPr>
  </w:style>
  <w:style w:type="character" w:customStyle="1" w:styleId="spub1">
    <w:name w:val="s_pub1"/>
    <w:basedOn w:val="DefaultParagraphFon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DefaultParagraphFont"/>
    <w:rPr>
      <w:rFonts w:ascii="Verdana" w:hAnsi="Verdana" w:hint="default"/>
      <w:b w:val="0"/>
      <w:bCs w:val="0"/>
      <w:color w:val="000000"/>
      <w:sz w:val="20"/>
      <w:szCs w:val="20"/>
      <w:shd w:val="clear" w:color="auto" w:fill="FFFFFF"/>
    </w:rPr>
  </w:style>
  <w:style w:type="character" w:customStyle="1" w:styleId="spubbdy1">
    <w:name w:val="s_pub_bdy1"/>
    <w:basedOn w:val="DefaultParagraphFont"/>
    <w:rPr>
      <w:rFonts w:ascii="Verdana" w:hAnsi="Verdana" w:hint="default"/>
      <w:b/>
      <w:bCs/>
      <w:color w:val="24689B"/>
      <w:sz w:val="21"/>
      <w:szCs w:val="21"/>
      <w:shd w:val="clear" w:color="auto" w:fill="FFFFFF"/>
    </w:rPr>
  </w:style>
  <w:style w:type="character" w:customStyle="1" w:styleId="spar3">
    <w:name w:val="s_par3"/>
    <w:basedOn w:val="DefaultParagraphFont"/>
    <w:rPr>
      <w:rFonts w:ascii="Verdana" w:hAnsi="Verdana" w:hint="default"/>
      <w:b w:val="0"/>
      <w:bCs w:val="0"/>
      <w:vanish w:val="0"/>
      <w:webHidden w:val="0"/>
      <w:color w:val="000000"/>
      <w:sz w:val="20"/>
      <w:szCs w:val="20"/>
      <w:shd w:val="clear" w:color="auto" w:fill="FFFFFF"/>
      <w:specVanish w:val="0"/>
    </w:rPr>
  </w:style>
  <w:style w:type="character" w:customStyle="1" w:styleId="sartbdy">
    <w:name w:val="s_art_bdy"/>
    <w:basedOn w:val="DefaultParagraphFont"/>
    <w:rPr>
      <w:rFonts w:ascii="Verdana" w:hAnsi="Verdana" w:hint="default"/>
      <w:b w:val="0"/>
      <w:bCs w:val="0"/>
      <w:color w:val="000000"/>
      <w:sz w:val="20"/>
      <w:szCs w:val="20"/>
      <w:shd w:val="clear" w:color="auto" w:fill="FFFFFF"/>
    </w:rPr>
  </w:style>
  <w:style w:type="character" w:customStyle="1" w:styleId="slgi1">
    <w:name w:val="s_lgi1"/>
    <w:basedOn w:val="DefaultParagraphFont"/>
    <w:rPr>
      <w:rFonts w:ascii="Verdana" w:hAnsi="Verdana" w:hint="default"/>
      <w:b w:val="0"/>
      <w:bCs w:val="0"/>
      <w:color w:val="006400"/>
      <w:sz w:val="20"/>
      <w:szCs w:val="20"/>
      <w:u w:val="single"/>
      <w:shd w:val="clear" w:color="auto" w:fill="FFFFFF"/>
    </w:rPr>
  </w:style>
  <w:style w:type="character" w:customStyle="1" w:styleId="salnttl1">
    <w:name w:val="s_aln_ttl1"/>
    <w:basedOn w:val="DefaultParagraphFon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Pr>
      <w:rFonts w:ascii="Verdana" w:hAnsi="Verdana" w:hint="default"/>
      <w:b w:val="0"/>
      <w:bCs w:val="0"/>
      <w:color w:val="000000"/>
      <w:sz w:val="20"/>
      <w:szCs w:val="20"/>
      <w:shd w:val="clear" w:color="auto" w:fill="FFFFFF"/>
    </w:rPr>
  </w:style>
  <w:style w:type="character" w:customStyle="1" w:styleId="sanxbdy">
    <w:name w:val="s_anx_bdy"/>
    <w:basedOn w:val="DefaultParagraphFont"/>
    <w:rPr>
      <w:rFonts w:ascii="Verdana" w:hAnsi="Verdana" w:hint="default"/>
      <w:b w:val="0"/>
      <w:bCs w:val="0"/>
      <w:color w:val="000000"/>
      <w:sz w:val="20"/>
      <w:szCs w:val="20"/>
      <w:shd w:val="clear" w:color="auto" w:fill="FFFFFF"/>
    </w:rPr>
  </w:style>
  <w:style w:type="character" w:customStyle="1" w:styleId="spctttl1">
    <w:name w:val="s_pct_ttl1"/>
    <w:basedOn w:val="DefaultParagraphFont"/>
    <w:rPr>
      <w:rFonts w:ascii="Verdana" w:hAnsi="Verdana" w:hint="default"/>
      <w:b/>
      <w:bCs/>
      <w:color w:val="8B0000"/>
      <w:sz w:val="20"/>
      <w:szCs w:val="20"/>
      <w:shd w:val="clear" w:color="auto" w:fill="FFFFFF"/>
    </w:rPr>
  </w:style>
  <w:style w:type="character" w:customStyle="1" w:styleId="spctbdy">
    <w:name w:val="s_pct_bdy"/>
    <w:basedOn w:val="DefaultParagraphFont"/>
    <w:rPr>
      <w:rFonts w:ascii="Verdana" w:hAnsi="Verdana" w:hint="default"/>
      <w:b w:val="0"/>
      <w:bCs w:val="0"/>
      <w:color w:val="000000"/>
      <w:sz w:val="20"/>
      <w:szCs w:val="20"/>
      <w:shd w:val="clear" w:color="auto" w:fill="FFFFFF"/>
    </w:rPr>
  </w:style>
  <w:style w:type="character" w:customStyle="1" w:styleId="spar4">
    <w:name w:val="s_par4"/>
    <w:basedOn w:val="DefaultParagraphFont"/>
    <w:rPr>
      <w:rFonts w:ascii="Verdana" w:hAnsi="Verdana" w:hint="default"/>
      <w:b w:val="0"/>
      <w:bCs w:val="0"/>
      <w:vanish w:val="0"/>
      <w:webHidden w:val="0"/>
      <w:color w:val="000000"/>
      <w:sz w:val="15"/>
      <w:szCs w:val="15"/>
      <w:shd w:val="clear" w:color="auto" w:fill="FFFFFF"/>
      <w:specVanish w:val="0"/>
    </w:rPr>
  </w:style>
  <w:style w:type="character" w:customStyle="1" w:styleId="slitttl1">
    <w:name w:val="s_lit_ttl1"/>
    <w:basedOn w:val="DefaultParagraphFon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Pr>
      <w:rFonts w:ascii="Verdana" w:hAnsi="Verdana" w:hint="default"/>
      <w:b w:val="0"/>
      <w:bCs w:val="0"/>
      <w:color w:val="000000"/>
      <w:sz w:val="20"/>
      <w:szCs w:val="20"/>
      <w:shd w:val="clear" w:color="auto" w:fill="FFFFFF"/>
    </w:rPr>
  </w:style>
  <w:style w:type="paragraph" w:styleId="NormalWeb">
    <w:name w:val="Normal (Web)"/>
    <w:basedOn w:val="Normal"/>
    <w:uiPriority w:val="99"/>
    <w:semiHidden/>
    <w:unhideWhenUsed/>
    <w:pPr>
      <w:autoSpaceDE/>
      <w:autoSpaceDN/>
      <w:spacing w:before="100" w:beforeAutospacing="1" w:after="100" w:afterAutospacing="1"/>
    </w:pPr>
    <w:rPr>
      <w:rFonts w:ascii="Times New Roman" w:eastAsiaTheme="minorEastAsia" w:hAnsi="Times New Roman"/>
      <w:sz w:val="24"/>
      <w:szCs w:val="24"/>
    </w:rPr>
  </w:style>
  <w:style w:type="paragraph" w:styleId="BalloonText">
    <w:name w:val="Balloon Text"/>
    <w:basedOn w:val="Normal"/>
    <w:link w:val="BalloonTextChar"/>
    <w:uiPriority w:val="99"/>
    <w:semiHidden/>
    <w:unhideWhenUsed/>
    <w:rsid w:val="00322627"/>
    <w:rPr>
      <w:rFonts w:ascii="Segoe UI" w:hAnsi="Segoe UI" w:cs="Segoe UI"/>
      <w:szCs w:val="18"/>
    </w:rPr>
  </w:style>
  <w:style w:type="character" w:customStyle="1" w:styleId="BalloonTextChar">
    <w:name w:val="Balloon Text Char"/>
    <w:basedOn w:val="DefaultParagraphFont"/>
    <w:link w:val="BalloonText"/>
    <w:uiPriority w:val="99"/>
    <w:semiHidden/>
    <w:rsid w:val="00322627"/>
    <w:rPr>
      <w:rFonts w:ascii="Segoe UI" w:eastAsia="Verdana" w:hAnsi="Segoe UI" w:cs="Segoe UI"/>
      <w:sz w:val="18"/>
      <w:szCs w:val="18"/>
    </w:rPr>
  </w:style>
  <w:style w:type="paragraph" w:styleId="ListParagraph">
    <w:name w:val="List Paragraph"/>
    <w:basedOn w:val="Normal"/>
    <w:uiPriority w:val="34"/>
    <w:qFormat/>
    <w:rsid w:val="00165E91"/>
    <w:pPr>
      <w:autoSpaceDE/>
      <w:autoSpaceDN/>
      <w:spacing w:after="160" w:line="259" w:lineRule="auto"/>
      <w:ind w:left="720"/>
      <w:contextualSpacing/>
    </w:pPr>
    <w:rPr>
      <w:rFonts w:asciiTheme="minorHAnsi" w:eastAsiaTheme="minorHAnsi" w:hAnsiTheme="minorHAnsi" w:cstheme="minorBidi"/>
      <w:sz w:val="22"/>
      <w:szCs w:val="22"/>
      <w:lang w:val="en-GB" w:eastAsia="en-US"/>
    </w:rPr>
  </w:style>
  <w:style w:type="paragraph" w:styleId="Header">
    <w:name w:val="header"/>
    <w:basedOn w:val="Normal"/>
    <w:link w:val="HeaderChar"/>
    <w:uiPriority w:val="99"/>
    <w:unhideWhenUsed/>
    <w:rsid w:val="00DD491F"/>
    <w:pPr>
      <w:tabs>
        <w:tab w:val="center" w:pos="4680"/>
        <w:tab w:val="right" w:pos="9360"/>
      </w:tabs>
    </w:pPr>
  </w:style>
  <w:style w:type="character" w:customStyle="1" w:styleId="HeaderChar">
    <w:name w:val="Header Char"/>
    <w:basedOn w:val="DefaultParagraphFont"/>
    <w:link w:val="Header"/>
    <w:uiPriority w:val="99"/>
    <w:rsid w:val="00DD491F"/>
    <w:rPr>
      <w:rFonts w:ascii="Verdana" w:eastAsia="Verdana" w:hAnsi="Verdana"/>
      <w:sz w:val="18"/>
      <w:szCs w:val="16"/>
    </w:rPr>
  </w:style>
  <w:style w:type="paragraph" w:styleId="Footer">
    <w:name w:val="footer"/>
    <w:basedOn w:val="Normal"/>
    <w:link w:val="FooterChar"/>
    <w:uiPriority w:val="99"/>
    <w:unhideWhenUsed/>
    <w:rsid w:val="00DD491F"/>
    <w:pPr>
      <w:tabs>
        <w:tab w:val="center" w:pos="4680"/>
        <w:tab w:val="right" w:pos="9360"/>
      </w:tabs>
    </w:pPr>
  </w:style>
  <w:style w:type="character" w:customStyle="1" w:styleId="FooterChar">
    <w:name w:val="Footer Char"/>
    <w:basedOn w:val="DefaultParagraphFont"/>
    <w:link w:val="Footer"/>
    <w:uiPriority w:val="99"/>
    <w:rsid w:val="00DD491F"/>
    <w:rPr>
      <w:rFonts w:ascii="Verdana" w:eastAsia="Verdana" w:hAnsi="Verdana"/>
      <w:sz w:val="18"/>
      <w:szCs w:val="16"/>
    </w:rPr>
  </w:style>
  <w:style w:type="character" w:customStyle="1" w:styleId="Heading2Char">
    <w:name w:val="Heading 2 Char"/>
    <w:basedOn w:val="DefaultParagraphFont"/>
    <w:link w:val="Heading2"/>
    <w:rsid w:val="00DD491F"/>
    <w:rPr>
      <w:rFonts w:ascii="ArialUpR" w:hAnsi="ArialUpR"/>
      <w:b/>
      <w:noProof/>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582910">
      <w:marLeft w:val="72"/>
      <w:marRight w:val="72"/>
      <w:marTop w:val="72"/>
      <w:marBottom w:val="72"/>
      <w:divBdr>
        <w:top w:val="dotted" w:sz="6" w:space="0" w:color="FEFEFE"/>
        <w:left w:val="dotted" w:sz="6" w:space="0" w:color="FEFEFE"/>
        <w:bottom w:val="dotted" w:sz="6" w:space="0" w:color="FEFEFE"/>
        <w:right w:val="dotted" w:sz="6" w:space="0" w:color="FEFEFE"/>
      </w:divBdr>
    </w:div>
    <w:div w:id="171918418">
      <w:marLeft w:val="0"/>
      <w:marRight w:val="0"/>
      <w:marTop w:val="0"/>
      <w:marBottom w:val="0"/>
      <w:divBdr>
        <w:top w:val="none" w:sz="0" w:space="0" w:color="auto"/>
        <w:left w:val="none" w:sz="0" w:space="0" w:color="auto"/>
        <w:bottom w:val="none" w:sz="0" w:space="0" w:color="auto"/>
        <w:right w:val="none" w:sz="0" w:space="0" w:color="auto"/>
      </w:divBdr>
      <w:divsChild>
        <w:div w:id="1692074424">
          <w:marLeft w:val="0"/>
          <w:marRight w:val="0"/>
          <w:marTop w:val="144"/>
          <w:marBottom w:val="144"/>
          <w:divBdr>
            <w:top w:val="none" w:sz="0" w:space="0" w:color="auto"/>
            <w:left w:val="none" w:sz="0" w:space="0" w:color="auto"/>
            <w:bottom w:val="none" w:sz="0" w:space="0" w:color="auto"/>
            <w:right w:val="none" w:sz="0" w:space="0" w:color="auto"/>
          </w:divBdr>
        </w:div>
        <w:div w:id="1716075890">
          <w:marLeft w:val="0"/>
          <w:marRight w:val="0"/>
          <w:marTop w:val="0"/>
          <w:marBottom w:val="0"/>
          <w:divBdr>
            <w:top w:val="dotted" w:sz="6" w:space="0" w:color="FEFEFE"/>
            <w:left w:val="dotted" w:sz="6" w:space="19" w:color="FEFEFE"/>
            <w:bottom w:val="dotted" w:sz="6" w:space="0" w:color="FEFEFE"/>
            <w:right w:val="dotted" w:sz="6" w:space="0" w:color="FEFEFE"/>
          </w:divBdr>
          <w:divsChild>
            <w:div w:id="840001787">
              <w:marLeft w:val="225"/>
              <w:marRight w:val="0"/>
              <w:marTop w:val="0"/>
              <w:marBottom w:val="0"/>
              <w:divBdr>
                <w:top w:val="dotted" w:sz="6" w:space="0" w:color="FEFEFE"/>
                <w:left w:val="dotted" w:sz="6" w:space="11" w:color="FEFEFE"/>
                <w:bottom w:val="dotted" w:sz="6" w:space="0" w:color="FEFEFE"/>
                <w:right w:val="dotted" w:sz="6" w:space="0" w:color="FEFEFE"/>
              </w:divBdr>
            </w:div>
            <w:div w:id="1617461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94916535">
          <w:marLeft w:val="0"/>
          <w:marRight w:val="0"/>
          <w:marTop w:val="0"/>
          <w:marBottom w:val="0"/>
          <w:divBdr>
            <w:top w:val="dotted" w:sz="6" w:space="0" w:color="FEFEFE"/>
            <w:left w:val="dotted" w:sz="6" w:space="19" w:color="FEFEFE"/>
            <w:bottom w:val="dotted" w:sz="6" w:space="0" w:color="FEFEFE"/>
            <w:right w:val="dotted" w:sz="6" w:space="0" w:color="FEFEFE"/>
          </w:divBdr>
          <w:divsChild>
            <w:div w:id="1348366626">
              <w:marLeft w:val="225"/>
              <w:marRight w:val="0"/>
              <w:marTop w:val="0"/>
              <w:marBottom w:val="0"/>
              <w:divBdr>
                <w:top w:val="dotted" w:sz="6" w:space="0" w:color="FEFEFE"/>
                <w:left w:val="dotted" w:sz="6" w:space="11" w:color="FEFEFE"/>
                <w:bottom w:val="dotted" w:sz="6" w:space="0" w:color="FEFEFE"/>
                <w:right w:val="dotted" w:sz="6" w:space="0" w:color="FEFEFE"/>
              </w:divBdr>
            </w:div>
            <w:div w:id="15340325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7553088">
          <w:marLeft w:val="0"/>
          <w:marRight w:val="0"/>
          <w:marTop w:val="0"/>
          <w:marBottom w:val="0"/>
          <w:divBdr>
            <w:top w:val="dotted" w:sz="6" w:space="0" w:color="FEFEFE"/>
            <w:left w:val="dotted" w:sz="6" w:space="19" w:color="FEFEFE"/>
            <w:bottom w:val="dotted" w:sz="6" w:space="0" w:color="FEFEFE"/>
            <w:right w:val="dotted" w:sz="6" w:space="0" w:color="FEFEFE"/>
          </w:divBdr>
          <w:divsChild>
            <w:div w:id="1459496177">
              <w:marLeft w:val="225"/>
              <w:marRight w:val="0"/>
              <w:marTop w:val="0"/>
              <w:marBottom w:val="0"/>
              <w:divBdr>
                <w:top w:val="dotted" w:sz="6" w:space="0" w:color="FEFEFE"/>
                <w:left w:val="dotted" w:sz="6" w:space="11" w:color="FEFEFE"/>
                <w:bottom w:val="dotted" w:sz="6" w:space="0" w:color="FEFEFE"/>
                <w:right w:val="dotted" w:sz="6" w:space="0" w:color="FEFEFE"/>
              </w:divBdr>
            </w:div>
            <w:div w:id="12958706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13640">
          <w:marLeft w:val="0"/>
          <w:marRight w:val="0"/>
          <w:marTop w:val="0"/>
          <w:marBottom w:val="0"/>
          <w:divBdr>
            <w:top w:val="dotted" w:sz="6" w:space="0" w:color="FEFEFE"/>
            <w:left w:val="dotted" w:sz="6" w:space="19" w:color="FEFEFE"/>
            <w:bottom w:val="dotted" w:sz="6" w:space="0" w:color="FEFEFE"/>
            <w:right w:val="dotted" w:sz="6" w:space="0" w:color="FEFEFE"/>
          </w:divBdr>
          <w:divsChild>
            <w:div w:id="598372357">
              <w:marLeft w:val="225"/>
              <w:marRight w:val="0"/>
              <w:marTop w:val="0"/>
              <w:marBottom w:val="0"/>
              <w:divBdr>
                <w:top w:val="dotted" w:sz="6" w:space="0" w:color="FEFEFE"/>
                <w:left w:val="dotted" w:sz="6" w:space="11" w:color="FEFEFE"/>
                <w:bottom w:val="dotted" w:sz="6" w:space="0" w:color="FEFEFE"/>
                <w:right w:val="dotted" w:sz="6" w:space="0" w:color="FEFEFE"/>
              </w:divBdr>
            </w:div>
            <w:div w:id="6460080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27683272">
          <w:marLeft w:val="0"/>
          <w:marRight w:val="0"/>
          <w:marTop w:val="0"/>
          <w:marBottom w:val="0"/>
          <w:divBdr>
            <w:top w:val="dotted" w:sz="6" w:space="0" w:color="FEFEFE"/>
            <w:left w:val="dotted" w:sz="6" w:space="19" w:color="FEFEFE"/>
            <w:bottom w:val="dotted" w:sz="6" w:space="0" w:color="FEFEFE"/>
            <w:right w:val="dotted" w:sz="6" w:space="0" w:color="FEFEFE"/>
          </w:divBdr>
          <w:divsChild>
            <w:div w:id="114910430">
              <w:marLeft w:val="225"/>
              <w:marRight w:val="0"/>
              <w:marTop w:val="0"/>
              <w:marBottom w:val="0"/>
              <w:divBdr>
                <w:top w:val="dotted" w:sz="6" w:space="0" w:color="FEFEFE"/>
                <w:left w:val="dotted" w:sz="6" w:space="11" w:color="FEFEFE"/>
                <w:bottom w:val="dotted" w:sz="6" w:space="0" w:color="FEFEFE"/>
                <w:right w:val="dotted" w:sz="6" w:space="0" w:color="FEFEFE"/>
              </w:divBdr>
            </w:div>
            <w:div w:id="12584425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727924097">
      <w:marLeft w:val="72"/>
      <w:marRight w:val="72"/>
      <w:marTop w:val="72"/>
      <w:marBottom w:val="72"/>
      <w:divBdr>
        <w:top w:val="dotted" w:sz="6" w:space="0" w:color="FEFEFE"/>
        <w:left w:val="dotted" w:sz="6" w:space="0" w:color="FEFEFE"/>
        <w:bottom w:val="dotted" w:sz="6" w:space="0" w:color="FEFEFE"/>
        <w:right w:val="dotted" w:sz="6" w:space="0" w:color="FEFEFE"/>
      </w:divBdr>
    </w:div>
    <w:div w:id="844251927">
      <w:marLeft w:val="72"/>
      <w:marRight w:val="72"/>
      <w:marTop w:val="72"/>
      <w:marBottom w:val="72"/>
      <w:divBdr>
        <w:top w:val="dotted" w:sz="6" w:space="0" w:color="FEFEFE"/>
        <w:left w:val="dotted" w:sz="6" w:space="0" w:color="FEFEFE"/>
        <w:bottom w:val="dotted" w:sz="6" w:space="0" w:color="FEFEFE"/>
        <w:right w:val="dotted" w:sz="6" w:space="0" w:color="FEFEFE"/>
      </w:divBdr>
    </w:div>
    <w:div w:id="1105077063">
      <w:marLeft w:val="0"/>
      <w:marRight w:val="0"/>
      <w:marTop w:val="0"/>
      <w:marBottom w:val="0"/>
      <w:divBdr>
        <w:top w:val="none" w:sz="0" w:space="0" w:color="auto"/>
        <w:left w:val="none" w:sz="0" w:space="0" w:color="auto"/>
        <w:bottom w:val="none" w:sz="0" w:space="0" w:color="auto"/>
        <w:right w:val="none" w:sz="0" w:space="0" w:color="auto"/>
      </w:divBdr>
      <w:divsChild>
        <w:div w:id="721950258">
          <w:marLeft w:val="0"/>
          <w:marRight w:val="0"/>
          <w:marTop w:val="144"/>
          <w:marBottom w:val="144"/>
          <w:divBdr>
            <w:top w:val="none" w:sz="0" w:space="0" w:color="auto"/>
            <w:left w:val="none" w:sz="0" w:space="0" w:color="auto"/>
            <w:bottom w:val="none" w:sz="0" w:space="0" w:color="auto"/>
            <w:right w:val="none" w:sz="0" w:space="0" w:color="auto"/>
          </w:divBdr>
        </w:div>
        <w:div w:id="1483231943">
          <w:marLeft w:val="0"/>
          <w:marRight w:val="0"/>
          <w:marTop w:val="0"/>
          <w:marBottom w:val="0"/>
          <w:divBdr>
            <w:top w:val="dotted" w:sz="6" w:space="0" w:color="FEFEFE"/>
            <w:left w:val="dotted" w:sz="6" w:space="19" w:color="FEFEFE"/>
            <w:bottom w:val="dotted" w:sz="6" w:space="0" w:color="FEFEFE"/>
            <w:right w:val="dotted" w:sz="6" w:space="0" w:color="FEFEFE"/>
          </w:divBdr>
          <w:divsChild>
            <w:div w:id="1812669556">
              <w:marLeft w:val="0"/>
              <w:marRight w:val="0"/>
              <w:marTop w:val="0"/>
              <w:marBottom w:val="0"/>
              <w:divBdr>
                <w:top w:val="dotted" w:sz="6" w:space="0" w:color="FEFEFE"/>
                <w:left w:val="dotted" w:sz="6" w:space="19" w:color="FEFEFE"/>
                <w:bottom w:val="dotted" w:sz="6" w:space="0" w:color="FEFEFE"/>
                <w:right w:val="dotted" w:sz="6" w:space="0" w:color="FEFEFE"/>
              </w:divBdr>
              <w:divsChild>
                <w:div w:id="18477453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7994496">
              <w:marLeft w:val="0"/>
              <w:marRight w:val="0"/>
              <w:marTop w:val="0"/>
              <w:marBottom w:val="0"/>
              <w:divBdr>
                <w:top w:val="dotted" w:sz="6" w:space="0" w:color="FEFEFE"/>
                <w:left w:val="dotted" w:sz="6" w:space="19" w:color="FEFEFE"/>
                <w:bottom w:val="dotted" w:sz="6" w:space="0" w:color="FEFEFE"/>
                <w:right w:val="dotted" w:sz="6" w:space="0" w:color="FEFEFE"/>
              </w:divBdr>
            </w:div>
            <w:div w:id="189715958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82882190">
          <w:marLeft w:val="0"/>
          <w:marRight w:val="0"/>
          <w:marTop w:val="0"/>
          <w:marBottom w:val="0"/>
          <w:divBdr>
            <w:top w:val="dotted" w:sz="6" w:space="0" w:color="FEFEFE"/>
            <w:left w:val="dotted" w:sz="6" w:space="19" w:color="FEFEFE"/>
            <w:bottom w:val="dotted" w:sz="6" w:space="0" w:color="FEFEFE"/>
            <w:right w:val="dotted" w:sz="6" w:space="0" w:color="FEFEFE"/>
          </w:divBdr>
          <w:divsChild>
            <w:div w:id="334067582">
              <w:marLeft w:val="0"/>
              <w:marRight w:val="0"/>
              <w:marTop w:val="0"/>
              <w:marBottom w:val="0"/>
              <w:divBdr>
                <w:top w:val="dotted" w:sz="6" w:space="0" w:color="FEFEFE"/>
                <w:left w:val="dotted" w:sz="6" w:space="19" w:color="FEFEFE"/>
                <w:bottom w:val="dotted" w:sz="6" w:space="0" w:color="FEFEFE"/>
                <w:right w:val="dotted" w:sz="6" w:space="0" w:color="FEFEFE"/>
              </w:divBdr>
              <w:divsChild>
                <w:div w:id="167718296">
                  <w:marLeft w:val="225"/>
                  <w:marRight w:val="0"/>
                  <w:marTop w:val="0"/>
                  <w:marBottom w:val="0"/>
                  <w:divBdr>
                    <w:top w:val="dotted" w:sz="6" w:space="0" w:color="FEFEFE"/>
                    <w:left w:val="dotted" w:sz="6" w:space="11" w:color="FEFEFE"/>
                    <w:bottom w:val="dotted" w:sz="6" w:space="0" w:color="FEFEFE"/>
                    <w:right w:val="dotted" w:sz="6" w:space="0" w:color="FEFEFE"/>
                  </w:divBdr>
                </w:div>
                <w:div w:id="7101122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514095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533495087">
          <w:marLeft w:val="0"/>
          <w:marRight w:val="0"/>
          <w:marTop w:val="0"/>
          <w:marBottom w:val="0"/>
          <w:divBdr>
            <w:top w:val="dotted" w:sz="6" w:space="0" w:color="FEFEFE"/>
            <w:left w:val="dotted" w:sz="6" w:space="19" w:color="FEFEFE"/>
            <w:bottom w:val="dotted" w:sz="6" w:space="0" w:color="FEFEFE"/>
            <w:right w:val="dotted" w:sz="6" w:space="0" w:color="FEFEFE"/>
          </w:divBdr>
          <w:divsChild>
            <w:div w:id="1028408715">
              <w:marLeft w:val="225"/>
              <w:marRight w:val="0"/>
              <w:marTop w:val="0"/>
              <w:marBottom w:val="0"/>
              <w:divBdr>
                <w:top w:val="dotted" w:sz="6" w:space="0" w:color="FEFEFE"/>
                <w:left w:val="dotted" w:sz="6" w:space="11" w:color="FEFEFE"/>
                <w:bottom w:val="dotted" w:sz="6" w:space="0" w:color="FEFEFE"/>
                <w:right w:val="dotted" w:sz="6" w:space="0" w:color="FEFEFE"/>
              </w:divBdr>
            </w:div>
            <w:div w:id="19750145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8447465">
          <w:marLeft w:val="0"/>
          <w:marRight w:val="0"/>
          <w:marTop w:val="0"/>
          <w:marBottom w:val="0"/>
          <w:divBdr>
            <w:top w:val="dotted" w:sz="6" w:space="0" w:color="FEFEFE"/>
            <w:left w:val="dotted" w:sz="6" w:space="19" w:color="FEFEFE"/>
            <w:bottom w:val="dotted" w:sz="6" w:space="0" w:color="FEFEFE"/>
            <w:right w:val="dotted" w:sz="6" w:space="0" w:color="FEFEFE"/>
          </w:divBdr>
          <w:divsChild>
            <w:div w:id="263804555">
              <w:marLeft w:val="225"/>
              <w:marRight w:val="0"/>
              <w:marTop w:val="0"/>
              <w:marBottom w:val="0"/>
              <w:divBdr>
                <w:top w:val="dotted" w:sz="6" w:space="0" w:color="FEFEFE"/>
                <w:left w:val="dotted" w:sz="6" w:space="11" w:color="FEFEFE"/>
                <w:bottom w:val="dotted" w:sz="6" w:space="0" w:color="FEFEFE"/>
                <w:right w:val="dotted" w:sz="6" w:space="0" w:color="FEFEFE"/>
              </w:divBdr>
            </w:div>
            <w:div w:id="10770934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13789622">
      <w:marLeft w:val="0"/>
      <w:marRight w:val="0"/>
      <w:marTop w:val="0"/>
      <w:marBottom w:val="0"/>
      <w:divBdr>
        <w:top w:val="none" w:sz="0" w:space="0" w:color="auto"/>
        <w:left w:val="none" w:sz="0" w:space="0" w:color="auto"/>
        <w:bottom w:val="none" w:sz="0" w:space="0" w:color="auto"/>
        <w:right w:val="none" w:sz="0" w:space="0" w:color="auto"/>
      </w:divBdr>
      <w:divsChild>
        <w:div w:id="1045714076">
          <w:marLeft w:val="0"/>
          <w:marRight w:val="0"/>
          <w:marTop w:val="144"/>
          <w:marBottom w:val="144"/>
          <w:divBdr>
            <w:top w:val="none" w:sz="0" w:space="0" w:color="auto"/>
            <w:left w:val="none" w:sz="0" w:space="0" w:color="auto"/>
            <w:bottom w:val="none" w:sz="0" w:space="0" w:color="auto"/>
            <w:right w:val="none" w:sz="0" w:space="0" w:color="auto"/>
          </w:divBdr>
        </w:div>
        <w:div w:id="1874884815">
          <w:marLeft w:val="0"/>
          <w:marRight w:val="0"/>
          <w:marTop w:val="0"/>
          <w:marBottom w:val="0"/>
          <w:divBdr>
            <w:top w:val="dotted" w:sz="6" w:space="0" w:color="FEFEFE"/>
            <w:left w:val="dotted" w:sz="6" w:space="19" w:color="FEFEFE"/>
            <w:bottom w:val="dotted" w:sz="6" w:space="0" w:color="FEFEFE"/>
            <w:right w:val="dotted" w:sz="6" w:space="0" w:color="FEFEFE"/>
          </w:divBdr>
          <w:divsChild>
            <w:div w:id="1305818234">
              <w:marLeft w:val="225"/>
              <w:marRight w:val="0"/>
              <w:marTop w:val="0"/>
              <w:marBottom w:val="0"/>
              <w:divBdr>
                <w:top w:val="dotted" w:sz="6" w:space="0" w:color="FEFEFE"/>
                <w:left w:val="dotted" w:sz="6" w:space="11" w:color="FEFEFE"/>
                <w:bottom w:val="dotted" w:sz="6" w:space="0" w:color="FEFEFE"/>
                <w:right w:val="dotted" w:sz="6" w:space="0" w:color="FEFEFE"/>
              </w:divBdr>
            </w:div>
            <w:div w:id="899486673">
              <w:marLeft w:val="225"/>
              <w:marRight w:val="0"/>
              <w:marTop w:val="0"/>
              <w:marBottom w:val="0"/>
              <w:divBdr>
                <w:top w:val="dotted" w:sz="6" w:space="0" w:color="FEFEFE"/>
                <w:left w:val="dotted" w:sz="6" w:space="11" w:color="FEFEFE"/>
                <w:bottom w:val="dotted" w:sz="6" w:space="0" w:color="FEFEFE"/>
                <w:right w:val="dotted" w:sz="6" w:space="0" w:color="FEFEFE"/>
              </w:divBdr>
            </w:div>
            <w:div w:id="1277056162">
              <w:marLeft w:val="225"/>
              <w:marRight w:val="0"/>
              <w:marTop w:val="0"/>
              <w:marBottom w:val="0"/>
              <w:divBdr>
                <w:top w:val="dotted" w:sz="6" w:space="0" w:color="FEFEFE"/>
                <w:left w:val="dotted" w:sz="6" w:space="11" w:color="FEFEFE"/>
                <w:bottom w:val="dotted" w:sz="6" w:space="0" w:color="FEFEFE"/>
                <w:right w:val="dotted" w:sz="6" w:space="0" w:color="FEFEFE"/>
              </w:divBdr>
            </w:div>
            <w:div w:id="15068943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6716336">
          <w:marLeft w:val="0"/>
          <w:marRight w:val="0"/>
          <w:marTop w:val="0"/>
          <w:marBottom w:val="0"/>
          <w:divBdr>
            <w:top w:val="dotted" w:sz="6" w:space="0" w:color="FEFEFE"/>
            <w:left w:val="dotted" w:sz="6" w:space="19" w:color="FEFEFE"/>
            <w:bottom w:val="dotted" w:sz="6" w:space="0" w:color="FEFEFE"/>
            <w:right w:val="dotted" w:sz="6" w:space="0" w:color="FEFEFE"/>
          </w:divBdr>
          <w:divsChild>
            <w:div w:id="1671367081">
              <w:marLeft w:val="225"/>
              <w:marRight w:val="0"/>
              <w:marTop w:val="0"/>
              <w:marBottom w:val="0"/>
              <w:divBdr>
                <w:top w:val="dotted" w:sz="6" w:space="0" w:color="FEFEFE"/>
                <w:left w:val="dotted" w:sz="6" w:space="11" w:color="FEFEFE"/>
                <w:bottom w:val="dotted" w:sz="6" w:space="0" w:color="FEFEFE"/>
                <w:right w:val="dotted" w:sz="6" w:space="0" w:color="FEFEFE"/>
              </w:divBdr>
            </w:div>
            <w:div w:id="3784365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53590615">
          <w:marLeft w:val="0"/>
          <w:marRight w:val="0"/>
          <w:marTop w:val="0"/>
          <w:marBottom w:val="0"/>
          <w:divBdr>
            <w:top w:val="dotted" w:sz="6" w:space="0" w:color="FEFEFE"/>
            <w:left w:val="dotted" w:sz="6" w:space="19" w:color="FEFEFE"/>
            <w:bottom w:val="dotted" w:sz="6" w:space="0" w:color="FEFEFE"/>
            <w:right w:val="dotted" w:sz="6" w:space="0" w:color="FEFEFE"/>
          </w:divBdr>
          <w:divsChild>
            <w:div w:id="456682245">
              <w:marLeft w:val="0"/>
              <w:marRight w:val="0"/>
              <w:marTop w:val="0"/>
              <w:marBottom w:val="0"/>
              <w:divBdr>
                <w:top w:val="dotted" w:sz="6" w:space="0" w:color="FEFEFE"/>
                <w:left w:val="dotted" w:sz="6" w:space="19" w:color="FEFEFE"/>
                <w:bottom w:val="dotted" w:sz="6" w:space="0" w:color="FEFEFE"/>
                <w:right w:val="dotted" w:sz="6" w:space="0" w:color="FEFEFE"/>
              </w:divBdr>
              <w:divsChild>
                <w:div w:id="1178737631">
                  <w:marLeft w:val="225"/>
                  <w:marRight w:val="0"/>
                  <w:marTop w:val="0"/>
                  <w:marBottom w:val="0"/>
                  <w:divBdr>
                    <w:top w:val="dotted" w:sz="6" w:space="0" w:color="FEFEFE"/>
                    <w:left w:val="dotted" w:sz="6" w:space="11" w:color="FEFEFE"/>
                    <w:bottom w:val="dotted" w:sz="6" w:space="0" w:color="FEFEFE"/>
                    <w:right w:val="dotted" w:sz="6" w:space="0" w:color="FEFEFE"/>
                  </w:divBdr>
                </w:div>
                <w:div w:id="1543518343">
                  <w:marLeft w:val="225"/>
                  <w:marRight w:val="0"/>
                  <w:marTop w:val="0"/>
                  <w:marBottom w:val="0"/>
                  <w:divBdr>
                    <w:top w:val="dotted" w:sz="6" w:space="0" w:color="FEFEFE"/>
                    <w:left w:val="dotted" w:sz="6" w:space="11" w:color="FEFEFE"/>
                    <w:bottom w:val="dotted" w:sz="6" w:space="0" w:color="FEFEFE"/>
                    <w:right w:val="dotted" w:sz="6" w:space="0" w:color="FEFEFE"/>
                  </w:divBdr>
                </w:div>
                <w:div w:id="946540969">
                  <w:marLeft w:val="225"/>
                  <w:marRight w:val="0"/>
                  <w:marTop w:val="0"/>
                  <w:marBottom w:val="0"/>
                  <w:divBdr>
                    <w:top w:val="dotted" w:sz="6" w:space="0" w:color="FEFEFE"/>
                    <w:left w:val="dotted" w:sz="6" w:space="11" w:color="FEFEFE"/>
                    <w:bottom w:val="dotted" w:sz="6" w:space="0" w:color="FEFEFE"/>
                    <w:right w:val="dotted" w:sz="6" w:space="0" w:color="FEFEFE"/>
                  </w:divBdr>
                </w:div>
                <w:div w:id="14951487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6279060">
              <w:marLeft w:val="0"/>
              <w:marRight w:val="0"/>
              <w:marTop w:val="0"/>
              <w:marBottom w:val="0"/>
              <w:divBdr>
                <w:top w:val="dotted" w:sz="6" w:space="0" w:color="FEFEFE"/>
                <w:left w:val="dotted" w:sz="6" w:space="19" w:color="FEFEFE"/>
                <w:bottom w:val="dotted" w:sz="6" w:space="0" w:color="FEFEFE"/>
                <w:right w:val="dotted" w:sz="6" w:space="0" w:color="FEFEFE"/>
              </w:divBdr>
            </w:div>
            <w:div w:id="863975992">
              <w:marLeft w:val="225"/>
              <w:marRight w:val="0"/>
              <w:marTop w:val="0"/>
              <w:marBottom w:val="0"/>
              <w:divBdr>
                <w:top w:val="dotted" w:sz="6" w:space="0" w:color="FEFEFE"/>
                <w:left w:val="dotted" w:sz="6" w:space="11" w:color="FEFEFE"/>
                <w:bottom w:val="dotted" w:sz="6" w:space="0" w:color="FEFEFE"/>
                <w:right w:val="dotted" w:sz="6" w:space="0" w:color="FEFEFE"/>
              </w:divBdr>
            </w:div>
            <w:div w:id="2105792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52214986">
          <w:marLeft w:val="0"/>
          <w:marRight w:val="0"/>
          <w:marTop w:val="0"/>
          <w:marBottom w:val="0"/>
          <w:divBdr>
            <w:top w:val="dotted" w:sz="6" w:space="0" w:color="FEFEFE"/>
            <w:left w:val="dotted" w:sz="6" w:space="19" w:color="FEFEFE"/>
            <w:bottom w:val="dotted" w:sz="6" w:space="0" w:color="FEFEFE"/>
            <w:right w:val="dotted" w:sz="6" w:space="0" w:color="FEFEFE"/>
          </w:divBdr>
        </w:div>
        <w:div w:id="1432579637">
          <w:marLeft w:val="0"/>
          <w:marRight w:val="0"/>
          <w:marTop w:val="0"/>
          <w:marBottom w:val="0"/>
          <w:divBdr>
            <w:top w:val="dotted" w:sz="6" w:space="0" w:color="FEFEFE"/>
            <w:left w:val="dotted" w:sz="6" w:space="19" w:color="FEFEFE"/>
            <w:bottom w:val="dotted" w:sz="6" w:space="0" w:color="FEFEFE"/>
            <w:right w:val="dotted" w:sz="6" w:space="0" w:color="FEFEFE"/>
          </w:divBdr>
          <w:divsChild>
            <w:div w:id="1903590632">
              <w:marLeft w:val="225"/>
              <w:marRight w:val="0"/>
              <w:marTop w:val="0"/>
              <w:marBottom w:val="0"/>
              <w:divBdr>
                <w:top w:val="dotted" w:sz="6" w:space="0" w:color="FEFEFE"/>
                <w:left w:val="dotted" w:sz="6" w:space="11" w:color="FEFEFE"/>
                <w:bottom w:val="dotted" w:sz="6" w:space="0" w:color="FEFEFE"/>
                <w:right w:val="dotted" w:sz="6" w:space="0" w:color="FEFEFE"/>
              </w:divBdr>
            </w:div>
            <w:div w:id="18660923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704524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144616796">
      <w:marLeft w:val="72"/>
      <w:marRight w:val="72"/>
      <w:marTop w:val="72"/>
      <w:marBottom w:val="72"/>
      <w:divBdr>
        <w:top w:val="dotted" w:sz="6" w:space="0" w:color="FEFEFE"/>
        <w:left w:val="dotted" w:sz="6" w:space="0" w:color="FEFEFE"/>
        <w:bottom w:val="dotted" w:sz="6" w:space="0" w:color="FEFEFE"/>
        <w:right w:val="dotted" w:sz="6" w:space="0" w:color="FEFEFE"/>
      </w:divBdr>
    </w:div>
    <w:div w:id="1524439443">
      <w:marLeft w:val="72"/>
      <w:marRight w:val="72"/>
      <w:marTop w:val="72"/>
      <w:marBottom w:val="72"/>
      <w:divBdr>
        <w:top w:val="dotted" w:sz="6" w:space="0" w:color="FEFEFE"/>
        <w:left w:val="dotted" w:sz="6" w:space="0" w:color="FEFEFE"/>
        <w:bottom w:val="dotted" w:sz="6" w:space="0" w:color="FEFEFE"/>
        <w:right w:val="dotted" w:sz="6" w:space="0" w:color="FEFEFE"/>
      </w:divBdr>
      <w:divsChild>
        <w:div w:id="18852858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5557257">
      <w:marLeft w:val="72"/>
      <w:marRight w:val="72"/>
      <w:marTop w:val="72"/>
      <w:marBottom w:val="72"/>
      <w:divBdr>
        <w:top w:val="dotted" w:sz="6" w:space="0" w:color="FEFEFE"/>
        <w:left w:val="dotted" w:sz="6" w:space="0" w:color="FEFEFE"/>
        <w:bottom w:val="dotted" w:sz="6" w:space="0" w:color="FEFEFE"/>
        <w:right w:val="dotted" w:sz="6" w:space="0" w:color="FEFEFE"/>
      </w:divBdr>
      <w:divsChild>
        <w:div w:id="164677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86859598">
      <w:marLeft w:val="72"/>
      <w:marRight w:val="72"/>
      <w:marTop w:val="72"/>
      <w:marBottom w:val="72"/>
      <w:divBdr>
        <w:top w:val="dotted" w:sz="6" w:space="0" w:color="FEFEFE"/>
        <w:left w:val="dotted" w:sz="6" w:space="0" w:color="FEFEFE"/>
        <w:bottom w:val="dotted" w:sz="6" w:space="0" w:color="FEFEFE"/>
        <w:right w:val="dotted" w:sz="6" w:space="0" w:color="FEFEFE"/>
      </w:divBdr>
    </w:div>
    <w:div w:id="2077778306">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7F5753-9991-47F5-A2E8-6DE621D3F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8443</Words>
  <Characters>48128</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ORDIN nr. 224 din 20 decembrie 2018</vt:lpstr>
    </vt:vector>
  </TitlesOfParts>
  <Company/>
  <LinksUpToDate>false</LinksUpToDate>
  <CharactersWithSpaces>56459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 224 din 20 decembrie 2018</dc:title>
  <dc:subject/>
  <cp:keywords/>
  <dc:description/>
  <cp:lastPrinted>2019-12-12T14:28:00Z</cp:lastPrinted>
  <dcterms:created xsi:type="dcterms:W3CDTF">2019-12-18T15:27:00Z</dcterms:created>
  <dcterms:modified xsi:type="dcterms:W3CDTF">2019-12-18T15:33:00Z</dcterms:modified>
</cp:coreProperties>
</file>