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1851" w:rsidRPr="009228FF" w:rsidRDefault="007E1851" w:rsidP="00B24ACC">
      <w:pPr>
        <w:spacing w:after="0" w:line="240" w:lineRule="auto"/>
        <w:jc w:val="center"/>
        <w:rPr>
          <w:rFonts w:ascii="Times New Roman" w:hAnsi="Times New Roman"/>
          <w:b/>
          <w:sz w:val="24"/>
          <w:szCs w:val="24"/>
          <w:lang w:val="ro-RO"/>
        </w:rPr>
      </w:pPr>
    </w:p>
    <w:p w:rsidR="00403D4A" w:rsidRDefault="00403D4A" w:rsidP="00B24ACC">
      <w:pPr>
        <w:spacing w:after="0" w:line="240" w:lineRule="auto"/>
        <w:jc w:val="center"/>
        <w:rPr>
          <w:rFonts w:ascii="Times New Roman" w:hAnsi="Times New Roman"/>
          <w:b/>
          <w:sz w:val="24"/>
          <w:szCs w:val="24"/>
          <w:lang w:val="ro-RO"/>
        </w:rPr>
      </w:pPr>
    </w:p>
    <w:p w:rsidR="00C208B9" w:rsidRPr="009228FF" w:rsidRDefault="00C208B9" w:rsidP="00B24ACC">
      <w:pPr>
        <w:spacing w:after="0" w:line="240" w:lineRule="auto"/>
        <w:jc w:val="center"/>
        <w:rPr>
          <w:rFonts w:ascii="Times New Roman" w:hAnsi="Times New Roman"/>
          <w:b/>
          <w:sz w:val="24"/>
          <w:szCs w:val="24"/>
          <w:lang w:val="pt-BR"/>
        </w:rPr>
      </w:pPr>
      <w:r w:rsidRPr="009228FF">
        <w:rPr>
          <w:rFonts w:ascii="Times New Roman" w:hAnsi="Times New Roman"/>
          <w:b/>
          <w:sz w:val="24"/>
          <w:szCs w:val="24"/>
          <w:lang w:val="ro-RO"/>
        </w:rPr>
        <w:t xml:space="preserve">Sinteza observaţiilor </w:t>
      </w:r>
      <w:r w:rsidR="00E919FB" w:rsidRPr="009228FF">
        <w:rPr>
          <w:rFonts w:ascii="Times New Roman" w:hAnsi="Times New Roman"/>
          <w:b/>
          <w:sz w:val="24"/>
          <w:szCs w:val="24"/>
          <w:lang w:val="ro-RO"/>
        </w:rPr>
        <w:t xml:space="preserve">la </w:t>
      </w:r>
      <w:r w:rsidR="00B74361" w:rsidRPr="009228FF">
        <w:rPr>
          <w:rFonts w:ascii="Times New Roman" w:hAnsi="Times New Roman"/>
          <w:b/>
          <w:sz w:val="24"/>
          <w:szCs w:val="24"/>
          <w:lang w:val="ro-RO"/>
        </w:rPr>
        <w:t xml:space="preserve">proiectul </w:t>
      </w:r>
      <w:r w:rsidR="009228FF" w:rsidRPr="009228FF">
        <w:rPr>
          <w:rFonts w:ascii="Times New Roman" w:hAnsi="Times New Roman"/>
          <w:b/>
          <w:sz w:val="24"/>
          <w:szCs w:val="24"/>
          <w:lang w:val="ro-RO"/>
        </w:rPr>
        <w:t>al doilea al reglementării</w:t>
      </w:r>
      <w:r w:rsidRPr="009228FF">
        <w:rPr>
          <w:rFonts w:ascii="Times New Roman" w:hAnsi="Times New Roman"/>
          <w:b/>
          <w:sz w:val="24"/>
          <w:szCs w:val="24"/>
          <w:lang w:val="pt-BR"/>
        </w:rPr>
        <w:t>:</w:t>
      </w:r>
      <w:r w:rsidR="00C34152" w:rsidRPr="009228FF">
        <w:rPr>
          <w:rFonts w:ascii="Times New Roman" w:hAnsi="Times New Roman"/>
          <w:b/>
          <w:sz w:val="24"/>
          <w:szCs w:val="24"/>
          <w:lang w:val="pt-BR"/>
        </w:rPr>
        <w:t xml:space="preserve"> </w:t>
      </w:r>
      <w:r w:rsidR="009228FF" w:rsidRPr="009228FF">
        <w:rPr>
          <w:rFonts w:ascii="Times New Roman" w:hAnsi="Times New Roman"/>
          <w:b/>
          <w:sz w:val="24"/>
          <w:szCs w:val="24"/>
          <w:lang w:val="ro-RO"/>
        </w:rPr>
        <w:t>Regulamentul de funcționare și de decontare a pieței de echilibrare</w:t>
      </w:r>
    </w:p>
    <w:p w:rsidR="00C208B9" w:rsidRDefault="00C208B9" w:rsidP="00B24ACC">
      <w:pPr>
        <w:spacing w:after="0" w:line="240" w:lineRule="auto"/>
        <w:jc w:val="center"/>
        <w:rPr>
          <w:rFonts w:ascii="Times New Roman" w:hAnsi="Times New Roman"/>
          <w:b/>
          <w:sz w:val="24"/>
          <w:szCs w:val="24"/>
          <w:lang w:val="ro-RO"/>
        </w:rPr>
      </w:pPr>
    </w:p>
    <w:p w:rsidR="00403D4A" w:rsidRPr="009228FF" w:rsidRDefault="00403D4A" w:rsidP="00B24ACC">
      <w:pPr>
        <w:spacing w:after="0" w:line="240" w:lineRule="auto"/>
        <w:jc w:val="center"/>
        <w:rPr>
          <w:rFonts w:ascii="Times New Roman" w:hAnsi="Times New Roman"/>
          <w:b/>
          <w:sz w:val="24"/>
          <w:szCs w:val="24"/>
          <w:lang w:val="ro-RO"/>
        </w:rPr>
      </w:pPr>
      <w:bookmarkStart w:id="0" w:name="_GoBack"/>
      <w:bookmarkEnd w:id="0"/>
    </w:p>
    <w:p w:rsidR="007E1851" w:rsidRPr="009228FF" w:rsidRDefault="007E1851" w:rsidP="00B24ACC">
      <w:pPr>
        <w:spacing w:after="0" w:line="240" w:lineRule="auto"/>
        <w:jc w:val="center"/>
        <w:rPr>
          <w:rFonts w:ascii="Times New Roman" w:hAnsi="Times New Roman"/>
          <w:b/>
          <w:sz w:val="24"/>
          <w:szCs w:val="24"/>
          <w:lang w:val="ro-RO"/>
        </w:rPr>
      </w:pPr>
    </w:p>
    <w:tbl>
      <w:tblPr>
        <w:tblW w:w="139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1078"/>
        <w:gridCol w:w="3366"/>
        <w:gridCol w:w="4736"/>
        <w:gridCol w:w="3348"/>
      </w:tblGrid>
      <w:tr w:rsidR="009228FF" w:rsidRPr="009228FF" w:rsidTr="00A04E38">
        <w:tc>
          <w:tcPr>
            <w:tcW w:w="1440" w:type="dxa"/>
            <w:shd w:val="clear" w:color="auto" w:fill="auto"/>
          </w:tcPr>
          <w:p w:rsidR="00032E79" w:rsidRPr="009228FF" w:rsidRDefault="00032E79" w:rsidP="00B24ACC">
            <w:pPr>
              <w:spacing w:after="0" w:line="240" w:lineRule="auto"/>
              <w:jc w:val="both"/>
              <w:rPr>
                <w:rFonts w:ascii="Times New Roman" w:hAnsi="Times New Roman"/>
                <w:b/>
                <w:sz w:val="24"/>
                <w:szCs w:val="24"/>
                <w:lang w:val="ro-RO"/>
              </w:rPr>
            </w:pPr>
            <w:r w:rsidRPr="009228FF">
              <w:rPr>
                <w:rFonts w:ascii="Times New Roman" w:hAnsi="Times New Roman"/>
                <w:b/>
                <w:sz w:val="24"/>
                <w:szCs w:val="24"/>
                <w:lang w:val="ro-RO"/>
              </w:rPr>
              <w:t>Instituţia emitentă</w:t>
            </w:r>
          </w:p>
        </w:tc>
        <w:tc>
          <w:tcPr>
            <w:tcW w:w="1078" w:type="dxa"/>
            <w:shd w:val="clear" w:color="auto" w:fill="auto"/>
          </w:tcPr>
          <w:p w:rsidR="00032E79" w:rsidRPr="009228FF" w:rsidRDefault="00032E79" w:rsidP="00B24ACC">
            <w:pPr>
              <w:spacing w:after="0" w:line="240" w:lineRule="auto"/>
              <w:jc w:val="both"/>
              <w:rPr>
                <w:rFonts w:ascii="Times New Roman" w:hAnsi="Times New Roman"/>
                <w:b/>
                <w:sz w:val="24"/>
                <w:szCs w:val="24"/>
                <w:lang w:val="ro-RO"/>
              </w:rPr>
            </w:pPr>
            <w:r w:rsidRPr="009228FF">
              <w:rPr>
                <w:rFonts w:ascii="Times New Roman" w:hAnsi="Times New Roman"/>
                <w:b/>
                <w:sz w:val="24"/>
                <w:szCs w:val="24"/>
                <w:lang w:val="ro-RO"/>
              </w:rPr>
              <w:t>Capitol/ paragraf/ Articol</w:t>
            </w:r>
          </w:p>
        </w:tc>
        <w:tc>
          <w:tcPr>
            <w:tcW w:w="3366" w:type="dxa"/>
            <w:shd w:val="clear" w:color="auto" w:fill="auto"/>
          </w:tcPr>
          <w:p w:rsidR="00032E79" w:rsidRPr="009228FF" w:rsidRDefault="00032E79" w:rsidP="00B24ACC">
            <w:pPr>
              <w:spacing w:after="0" w:line="240" w:lineRule="auto"/>
              <w:jc w:val="both"/>
              <w:rPr>
                <w:rFonts w:ascii="Times New Roman" w:hAnsi="Times New Roman"/>
                <w:b/>
                <w:sz w:val="24"/>
                <w:szCs w:val="24"/>
                <w:lang w:val="ro-RO"/>
              </w:rPr>
            </w:pPr>
            <w:r w:rsidRPr="009228FF">
              <w:rPr>
                <w:rFonts w:ascii="Times New Roman" w:hAnsi="Times New Roman"/>
                <w:b/>
                <w:sz w:val="24"/>
                <w:szCs w:val="24"/>
                <w:lang w:val="ro-RO"/>
              </w:rPr>
              <w:t>Text existent</w:t>
            </w:r>
          </w:p>
        </w:tc>
        <w:tc>
          <w:tcPr>
            <w:tcW w:w="4736" w:type="dxa"/>
            <w:shd w:val="clear" w:color="auto" w:fill="auto"/>
          </w:tcPr>
          <w:p w:rsidR="00032E79" w:rsidRPr="009228FF" w:rsidRDefault="00032E79" w:rsidP="00B24ACC">
            <w:pPr>
              <w:spacing w:after="0" w:line="240" w:lineRule="auto"/>
              <w:jc w:val="both"/>
              <w:rPr>
                <w:rFonts w:ascii="Times New Roman" w:hAnsi="Times New Roman"/>
                <w:b/>
                <w:sz w:val="24"/>
                <w:szCs w:val="24"/>
                <w:lang w:val="ro-RO"/>
              </w:rPr>
            </w:pPr>
            <w:r w:rsidRPr="009228FF">
              <w:rPr>
                <w:rFonts w:ascii="Times New Roman" w:hAnsi="Times New Roman"/>
                <w:b/>
                <w:sz w:val="24"/>
                <w:szCs w:val="24"/>
                <w:lang w:val="ro-RO"/>
              </w:rPr>
              <w:t>Propunere/observaţii/motivare</w:t>
            </w:r>
          </w:p>
        </w:tc>
        <w:tc>
          <w:tcPr>
            <w:tcW w:w="3348" w:type="dxa"/>
            <w:shd w:val="clear" w:color="auto" w:fill="auto"/>
          </w:tcPr>
          <w:p w:rsidR="00032E79" w:rsidRPr="009228FF" w:rsidRDefault="00032E79" w:rsidP="00B24ACC">
            <w:pPr>
              <w:spacing w:after="0" w:line="240" w:lineRule="auto"/>
              <w:jc w:val="both"/>
              <w:rPr>
                <w:rFonts w:ascii="Times New Roman" w:hAnsi="Times New Roman"/>
                <w:b/>
                <w:sz w:val="24"/>
                <w:szCs w:val="24"/>
                <w:lang w:val="ro-RO"/>
              </w:rPr>
            </w:pPr>
            <w:r w:rsidRPr="009228FF">
              <w:rPr>
                <w:rFonts w:ascii="Times New Roman" w:hAnsi="Times New Roman"/>
                <w:b/>
                <w:sz w:val="24"/>
                <w:szCs w:val="24"/>
                <w:lang w:val="ro-RO"/>
              </w:rPr>
              <w:t>Concluzia elaboratorului</w:t>
            </w:r>
          </w:p>
        </w:tc>
      </w:tr>
      <w:tr w:rsidR="009228FF" w:rsidRPr="009228FF" w:rsidTr="00A04E38">
        <w:tc>
          <w:tcPr>
            <w:tcW w:w="1440" w:type="dxa"/>
            <w:shd w:val="clear" w:color="auto" w:fill="auto"/>
          </w:tcPr>
          <w:p w:rsidR="002A3890" w:rsidRPr="009228FF" w:rsidRDefault="00653817" w:rsidP="00B24ACC">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 xml:space="preserve">Opcom </w:t>
            </w:r>
          </w:p>
        </w:tc>
        <w:tc>
          <w:tcPr>
            <w:tcW w:w="1078" w:type="dxa"/>
            <w:shd w:val="clear" w:color="auto" w:fill="auto"/>
          </w:tcPr>
          <w:p w:rsidR="002A3890" w:rsidRPr="009228FF" w:rsidRDefault="00653817" w:rsidP="00B24ACC">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Art. 4</w:t>
            </w:r>
          </w:p>
        </w:tc>
        <w:tc>
          <w:tcPr>
            <w:tcW w:w="3366" w:type="dxa"/>
            <w:shd w:val="clear" w:color="auto" w:fill="auto"/>
          </w:tcPr>
          <w:p w:rsidR="00DD3B22" w:rsidRPr="009228FF" w:rsidRDefault="00DD3B22" w:rsidP="00DD3B22">
            <w:pPr>
              <w:spacing w:after="0" w:line="240" w:lineRule="auto"/>
              <w:jc w:val="both"/>
              <w:rPr>
                <w:rFonts w:ascii="Times New Roman" w:hAnsi="Times New Roman"/>
                <w:sz w:val="24"/>
                <w:szCs w:val="24"/>
                <w:lang w:val="en-US"/>
              </w:rPr>
            </w:pPr>
            <w:r w:rsidRPr="009228FF">
              <w:rPr>
                <w:rFonts w:ascii="Times New Roman" w:hAnsi="Times New Roman"/>
                <w:sz w:val="24"/>
                <w:szCs w:val="24"/>
                <w:lang w:val="ro-RO"/>
              </w:rPr>
              <w:t>(1) În înţelesul prezentului regulament, termenii şi expresiile de mai jos au următoarele semnificaţii:</w:t>
            </w:r>
          </w:p>
          <w:p w:rsidR="002A3890" w:rsidRPr="009228FF" w:rsidRDefault="00DD3B22" w:rsidP="00DD3B22">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Bancă de decontare - Bancă la care un PPE/OTS şi-a deschis contul din/în care se achită obligațiile de plată/drepturile de încasare înscrise în notele de informare pentru decontare transmise de ODPE</w:t>
            </w:r>
          </w:p>
        </w:tc>
        <w:tc>
          <w:tcPr>
            <w:tcW w:w="4736" w:type="dxa"/>
            <w:shd w:val="clear" w:color="auto" w:fill="auto"/>
          </w:tcPr>
          <w:p w:rsidR="002A3890" w:rsidRPr="009228FF" w:rsidRDefault="00DD3B22" w:rsidP="00B24ACC">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Propunem completarea definiției Băncii de decontare conform prevederilor art. 248 din anexa 1 și art. 4 lit. a) din Anexa 2</w:t>
            </w:r>
          </w:p>
          <w:p w:rsidR="00DD3B22" w:rsidRPr="009228FF" w:rsidRDefault="00DD3B22" w:rsidP="00DD3B22">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 xml:space="preserve">Bancă de decontare - Bancă la care un PPE/OTS şi-a deschis contul din/în care se achită obligațiile de plată/drepturile de încasare înscrise în notele de informare pentru decontare </w:t>
            </w:r>
            <w:r w:rsidRPr="009228FF">
              <w:rPr>
                <w:rFonts w:ascii="Times New Roman" w:hAnsi="Times New Roman"/>
                <w:b/>
                <w:bCs/>
                <w:sz w:val="24"/>
                <w:szCs w:val="24"/>
                <w:lang w:val="ro-RO"/>
              </w:rPr>
              <w:t>emise</w:t>
            </w:r>
            <w:r w:rsidRPr="009228FF">
              <w:rPr>
                <w:rFonts w:ascii="Times New Roman" w:hAnsi="Times New Roman"/>
                <w:bCs/>
                <w:sz w:val="24"/>
                <w:szCs w:val="24"/>
                <w:lang w:val="ro-RO"/>
              </w:rPr>
              <w:t xml:space="preserve"> de ODPE</w:t>
            </w:r>
          </w:p>
        </w:tc>
        <w:tc>
          <w:tcPr>
            <w:tcW w:w="3348" w:type="dxa"/>
            <w:shd w:val="clear" w:color="auto" w:fill="auto"/>
          </w:tcPr>
          <w:p w:rsidR="002A3890" w:rsidRPr="009228FF" w:rsidRDefault="002750D3" w:rsidP="00B24ACC">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Se acceptă</w:t>
            </w:r>
          </w:p>
        </w:tc>
      </w:tr>
      <w:tr w:rsidR="009228FF" w:rsidRPr="009228FF" w:rsidTr="00F74DB7">
        <w:trPr>
          <w:trHeight w:val="3122"/>
        </w:trPr>
        <w:tc>
          <w:tcPr>
            <w:tcW w:w="1440" w:type="dxa"/>
            <w:shd w:val="clear" w:color="auto" w:fill="auto"/>
          </w:tcPr>
          <w:p w:rsidR="00C24E22" w:rsidRPr="009228FF" w:rsidRDefault="00CB0C6B" w:rsidP="00B24ACC">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CEZ România</w:t>
            </w:r>
          </w:p>
        </w:tc>
        <w:tc>
          <w:tcPr>
            <w:tcW w:w="1078" w:type="dxa"/>
            <w:shd w:val="clear" w:color="auto" w:fill="auto"/>
          </w:tcPr>
          <w:p w:rsidR="00C24E22" w:rsidRPr="009228FF" w:rsidRDefault="00CB0C6B" w:rsidP="00B24ACC">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Art. 61</w:t>
            </w:r>
          </w:p>
        </w:tc>
        <w:tc>
          <w:tcPr>
            <w:tcW w:w="3366" w:type="dxa"/>
            <w:shd w:val="clear" w:color="auto" w:fill="auto"/>
          </w:tcPr>
          <w:p w:rsidR="00C24E22" w:rsidRPr="009228FF" w:rsidRDefault="00CB0C6B" w:rsidP="00B24ACC">
            <w:pPr>
              <w:spacing w:after="0" w:line="240" w:lineRule="auto"/>
              <w:jc w:val="both"/>
              <w:rPr>
                <w:rFonts w:ascii="Times New Roman" w:hAnsi="Times New Roman"/>
                <w:sz w:val="24"/>
                <w:szCs w:val="24"/>
                <w:lang w:val="ro-RO"/>
              </w:rPr>
            </w:pPr>
            <w:r w:rsidRPr="009228FF">
              <w:rPr>
                <w:rFonts w:ascii="Times New Roman" w:hAnsi="Times New Roman"/>
                <w:sz w:val="24"/>
                <w:szCs w:val="24"/>
                <w:lang w:val="it-IT"/>
              </w:rPr>
              <w:t>(1) Pentru fiecare UD/CD, preţurile din ofertele zilnice pe PE se corelează cu PIP al PZU astfel: prețul ofertelor zilnice pe piața de echilibrare pentru un interval de dispecerizare trebuie să fie mai mic sau egal cu suma dintre PIP al PZU pentru zona de ofertare națională pentru același interval orar și valoarea de 450 lei/MWh; în intervalele orare în care PIP are valoare negativă, pentru determinarea limitei de mai sus, acesta se consideră zero.</w:t>
            </w:r>
          </w:p>
        </w:tc>
        <w:tc>
          <w:tcPr>
            <w:tcW w:w="4736" w:type="dxa"/>
            <w:shd w:val="clear" w:color="auto" w:fill="auto"/>
          </w:tcPr>
          <w:p w:rsidR="00C24E22" w:rsidRPr="009228FF" w:rsidRDefault="00CB0C6B" w:rsidP="00B24ACC">
            <w:pPr>
              <w:spacing w:after="0" w:line="240" w:lineRule="auto"/>
              <w:jc w:val="both"/>
              <w:rPr>
                <w:rFonts w:ascii="Times New Roman" w:hAnsi="Times New Roman"/>
                <w:sz w:val="24"/>
                <w:szCs w:val="24"/>
                <w:lang w:val="ro-RO"/>
              </w:rPr>
            </w:pPr>
            <w:r w:rsidRPr="009228FF">
              <w:rPr>
                <w:rFonts w:ascii="Times New Roman" w:hAnsi="Times New Roman"/>
                <w:bCs/>
                <w:sz w:val="24"/>
                <w:szCs w:val="24"/>
                <w:lang w:val="ro-RO"/>
              </w:rPr>
              <w:t>Reiteram propunerea de menținere a limitei de 250 lei/MWh intre o oferta de creștere de putere si una de scădere de putere pentru aceiași UD. Eliminarea limitei de 250 lei/MWh aduce prejudicii financiare importante industrie eoliene si este de natura a creste prețul la consumatorul final.</w:t>
            </w:r>
          </w:p>
        </w:tc>
        <w:tc>
          <w:tcPr>
            <w:tcW w:w="3348" w:type="dxa"/>
            <w:shd w:val="clear" w:color="auto" w:fill="auto"/>
          </w:tcPr>
          <w:p w:rsidR="00C24E22" w:rsidRPr="009228FF" w:rsidRDefault="002750D3" w:rsidP="002750D3">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Nu se acceptă, deoarece regulile naționale trebuie să asigure corelarea cu regulile europene pentru asigurarea unui tratament egal pentru operatorii din România cu cei din celelalte state membre, iar GLEB (Regulamentul 2195/2017) nu prevede posibilitatea vreunei astfel de restricții.</w:t>
            </w:r>
          </w:p>
          <w:p w:rsidR="002750D3" w:rsidRPr="009228FF" w:rsidRDefault="002750D3" w:rsidP="002750D3">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ANRE consideră că piața de energie electrică națională trebuie să se adapteze condițiilor de concurență la nivel european</w:t>
            </w:r>
          </w:p>
        </w:tc>
      </w:tr>
      <w:tr w:rsidR="009228FF" w:rsidRPr="009228FF" w:rsidTr="00A04E38">
        <w:tc>
          <w:tcPr>
            <w:tcW w:w="1440" w:type="dxa"/>
            <w:shd w:val="clear" w:color="auto" w:fill="auto"/>
          </w:tcPr>
          <w:p w:rsidR="00653817" w:rsidRPr="009228FF" w:rsidRDefault="001359DA"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Opcom</w:t>
            </w:r>
          </w:p>
        </w:tc>
        <w:tc>
          <w:tcPr>
            <w:tcW w:w="1078" w:type="dxa"/>
            <w:shd w:val="clear" w:color="auto" w:fill="auto"/>
          </w:tcPr>
          <w:p w:rsidR="00653817" w:rsidRPr="009228FF" w:rsidRDefault="001359DA"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Art. 61</w:t>
            </w:r>
          </w:p>
        </w:tc>
        <w:tc>
          <w:tcPr>
            <w:tcW w:w="3366" w:type="dxa"/>
            <w:shd w:val="clear" w:color="auto" w:fill="auto"/>
          </w:tcPr>
          <w:p w:rsidR="00653817" w:rsidRPr="009228FF" w:rsidRDefault="00653817" w:rsidP="00CB0C6B">
            <w:pPr>
              <w:spacing w:after="0" w:line="240" w:lineRule="auto"/>
              <w:jc w:val="both"/>
              <w:rPr>
                <w:rFonts w:ascii="Times New Roman" w:hAnsi="Times New Roman"/>
                <w:sz w:val="24"/>
                <w:szCs w:val="24"/>
                <w:lang w:val="it-IT"/>
              </w:rPr>
            </w:pPr>
          </w:p>
        </w:tc>
        <w:tc>
          <w:tcPr>
            <w:tcW w:w="4736" w:type="dxa"/>
            <w:shd w:val="clear" w:color="auto" w:fill="auto"/>
          </w:tcPr>
          <w:p w:rsidR="00653817" w:rsidRPr="009228FF" w:rsidRDefault="001359DA" w:rsidP="00CB0C6B">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ANRE a stabilit</w:t>
            </w:r>
            <w:r w:rsidR="002750D3" w:rsidRPr="009228FF">
              <w:rPr>
                <w:rFonts w:ascii="Times New Roman" w:hAnsi="Times New Roman"/>
                <w:bCs/>
                <w:sz w:val="24"/>
                <w:szCs w:val="24"/>
                <w:lang w:val="ro-RO"/>
              </w:rPr>
              <w:t xml:space="preserve"> </w:t>
            </w:r>
            <w:r w:rsidRPr="009228FF">
              <w:rPr>
                <w:rFonts w:ascii="Times New Roman" w:hAnsi="Times New Roman"/>
                <w:bCs/>
                <w:sz w:val="24"/>
                <w:szCs w:val="24"/>
                <w:lang w:val="ro-RO"/>
              </w:rPr>
              <w:t xml:space="preserve">regula potrivit căreia prețul ofertelor pe PE pentru un interval orar este mai </w:t>
            </w:r>
            <w:r w:rsidRPr="009228FF">
              <w:rPr>
                <w:rFonts w:ascii="Times New Roman" w:hAnsi="Times New Roman"/>
                <w:bCs/>
                <w:sz w:val="24"/>
                <w:szCs w:val="24"/>
                <w:lang w:val="ro-RO"/>
              </w:rPr>
              <w:lastRenderedPageBreak/>
              <w:t xml:space="preserve">mic sau egal cu suma dintre prețul orar de închidere al PZU pentru același interval orar și valoarea de 450 lei/MWh; această regulă, în condiții meteo defavorabile extreme și/sau hidraulicitate redusă/secetă stimulează unii producători în a oferta la prețul maxim permis pe PE, comportament prin care </w:t>
            </w:r>
            <w:r w:rsidR="002750D3" w:rsidRPr="009228FF">
              <w:rPr>
                <w:rFonts w:ascii="Times New Roman" w:hAnsi="Times New Roman"/>
                <w:bCs/>
                <w:sz w:val="24"/>
                <w:szCs w:val="24"/>
                <w:lang w:val="ro-RO"/>
              </w:rPr>
              <w:t>î</w:t>
            </w:r>
            <w:r w:rsidRPr="009228FF">
              <w:rPr>
                <w:rFonts w:ascii="Times New Roman" w:hAnsi="Times New Roman"/>
                <w:bCs/>
                <w:sz w:val="24"/>
                <w:szCs w:val="24"/>
                <w:lang w:val="ro-RO"/>
              </w:rPr>
              <w:t>și maximizează veniturile și profiturile și se reflectă pe de o parte în evoluția prețurilor pe PZU și pe PE, precum și în dimensiunea crescută a pieței de echilibrare, precum și obligația OTS să achiziționeze de la producătorii calificați servicii de sistem în cantități și la prețuri din ce în ce mai mari, fapt care va pune și presiune pe creșterea tarifului pentru serviciile de sistem și va determina diminuarea cantităților ofertate pe piețele anterioare pieței de echilibrare, inclusiv ca urmare a obligației de asigurare a serviciilor tehnologice de sistem contractate.</w:t>
            </w:r>
          </w:p>
          <w:p w:rsidR="001359DA" w:rsidRPr="009228FF" w:rsidRDefault="00630B03" w:rsidP="00CB0C6B">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Față de cele prezentate, propunem limitarea prețurilor de ofertare pe PE la creștere de putere la +10% din PIP PZU pentru ora respectivă, cu precizarea unei limite inferioare la reducere, atunci când PIP PZU are o valoare minimă stabilită de ANRE</w:t>
            </w:r>
          </w:p>
        </w:tc>
        <w:tc>
          <w:tcPr>
            <w:tcW w:w="3348" w:type="dxa"/>
            <w:shd w:val="clear" w:color="auto" w:fill="auto"/>
          </w:tcPr>
          <w:p w:rsidR="00653817" w:rsidRPr="009228FF" w:rsidRDefault="002750D3"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lastRenderedPageBreak/>
              <w:t>Nu se acceptă, deoarece:</w:t>
            </w:r>
          </w:p>
          <w:p w:rsidR="002750D3" w:rsidRPr="009228FF" w:rsidRDefault="002750D3" w:rsidP="002750D3">
            <w:pPr>
              <w:numPr>
                <w:ilvl w:val="0"/>
                <w:numId w:val="12"/>
              </w:numPr>
              <w:spacing w:after="0" w:line="240" w:lineRule="auto"/>
              <w:ind w:left="12" w:firstLine="0"/>
              <w:jc w:val="both"/>
              <w:rPr>
                <w:rFonts w:ascii="Times New Roman" w:hAnsi="Times New Roman"/>
                <w:sz w:val="24"/>
                <w:szCs w:val="24"/>
                <w:lang w:val="ro-RO"/>
              </w:rPr>
            </w:pPr>
            <w:r w:rsidRPr="009228FF">
              <w:rPr>
                <w:rFonts w:ascii="Times New Roman" w:hAnsi="Times New Roman"/>
                <w:sz w:val="24"/>
                <w:szCs w:val="24"/>
                <w:lang w:val="ro-RO"/>
              </w:rPr>
              <w:t xml:space="preserve">Depășește obiectivul </w:t>
            </w:r>
            <w:r w:rsidRPr="009228FF">
              <w:rPr>
                <w:rFonts w:ascii="Times New Roman" w:hAnsi="Times New Roman"/>
                <w:sz w:val="24"/>
                <w:szCs w:val="24"/>
                <w:lang w:val="ro-RO"/>
              </w:rPr>
              <w:lastRenderedPageBreak/>
              <w:t>propus pentru prezenta reglementare;</w:t>
            </w:r>
          </w:p>
          <w:p w:rsidR="002750D3" w:rsidRPr="009228FF" w:rsidRDefault="002750D3" w:rsidP="00D11760">
            <w:pPr>
              <w:numPr>
                <w:ilvl w:val="0"/>
                <w:numId w:val="12"/>
              </w:numPr>
              <w:spacing w:after="0" w:line="240" w:lineRule="auto"/>
              <w:ind w:left="12" w:firstLine="0"/>
              <w:jc w:val="both"/>
              <w:rPr>
                <w:rFonts w:ascii="Times New Roman" w:hAnsi="Times New Roman"/>
                <w:sz w:val="24"/>
                <w:szCs w:val="24"/>
                <w:lang w:val="ro-RO"/>
              </w:rPr>
            </w:pPr>
            <w:r w:rsidRPr="009228FF">
              <w:rPr>
                <w:rFonts w:ascii="Times New Roman" w:hAnsi="Times New Roman"/>
                <w:sz w:val="24"/>
                <w:szCs w:val="24"/>
                <w:lang w:val="ro-RO"/>
              </w:rPr>
              <w:t>Soluția de corelare propu</w:t>
            </w:r>
            <w:r w:rsidR="00680F43" w:rsidRPr="009228FF">
              <w:rPr>
                <w:rFonts w:ascii="Times New Roman" w:hAnsi="Times New Roman"/>
                <w:sz w:val="24"/>
                <w:szCs w:val="24"/>
                <w:lang w:val="ro-RO"/>
              </w:rPr>
              <w:t xml:space="preserve">să, PIP+/-10%, ar putea </w:t>
            </w:r>
            <w:r w:rsidRPr="009228FF">
              <w:rPr>
                <w:rFonts w:ascii="Times New Roman" w:hAnsi="Times New Roman"/>
                <w:sz w:val="24"/>
                <w:szCs w:val="24"/>
                <w:lang w:val="ro-RO"/>
              </w:rPr>
              <w:t>afecta situația economică a participanților la PE (producători, consumatori), în cazurile în care situația avută în vedere cu o zi înainte, la PZU, nu coincide cu cea constatată în timp real, când are loc PE. Așa s-a întâmplat în data de 1 decembrie 2017</w:t>
            </w:r>
            <w:r w:rsidR="00D11760" w:rsidRPr="009228FF">
              <w:rPr>
                <w:rFonts w:ascii="Times New Roman" w:hAnsi="Times New Roman"/>
                <w:sz w:val="24"/>
                <w:szCs w:val="24"/>
                <w:lang w:val="ro-RO"/>
              </w:rPr>
              <w:t xml:space="preserve">, când cu o zi înainte s-a previzionat funcționarea producției eoliene, iar prețurile pe PZU au fost chiar mici în anumite intervale orare (minimul fiind de 7,5 Euro/MWh în ultimul interval orar al zilei), în timp ce în timp real s-a constatat dispariția producției eoliene și necesitatea mobilizării pe PE a unor resurse importante, la vârful de seară nemairămânând neutilizați decât 22 MW la CET Galați. ANRE consideră că deși probabil rare, astfel de cazuri ar putea duce la situații în care PPE să nu-și poată acoperi costurile de producție dacă trebuie să oferteze pe PE cu maxim PIP +10% (în intervalul de vârf, 17:00 – 18:00, PIP a fost de 78,2 Eur/MWh, ceea ce ar fi condus la un preț maxim de ofertă de 86 Eur/MWh, care este posibil să nu </w:t>
            </w:r>
            <w:r w:rsidR="00680F43" w:rsidRPr="009228FF">
              <w:rPr>
                <w:rFonts w:ascii="Times New Roman" w:hAnsi="Times New Roman"/>
                <w:sz w:val="24"/>
                <w:szCs w:val="24"/>
                <w:lang w:val="ro-RO"/>
              </w:rPr>
              <w:t xml:space="preserve">acopere costul </w:t>
            </w:r>
            <w:r w:rsidR="00680F43" w:rsidRPr="009228FF">
              <w:rPr>
                <w:rFonts w:ascii="Times New Roman" w:hAnsi="Times New Roman"/>
                <w:sz w:val="24"/>
                <w:szCs w:val="24"/>
                <w:lang w:val="ro-RO"/>
              </w:rPr>
              <w:lastRenderedPageBreak/>
              <w:t>unitar al unei unități scumpe, dar disponibile pentru echilibrarea SEN, care este obligată prin lege să oferteze tot disponibilul pe PE</w:t>
            </w:r>
          </w:p>
        </w:tc>
      </w:tr>
      <w:tr w:rsidR="009228FF" w:rsidRPr="009228FF" w:rsidTr="00A04E38">
        <w:tc>
          <w:tcPr>
            <w:tcW w:w="1440" w:type="dxa"/>
            <w:shd w:val="clear" w:color="auto" w:fill="auto"/>
          </w:tcPr>
          <w:p w:rsidR="00630B03" w:rsidRPr="009228FF" w:rsidRDefault="00630B03"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lastRenderedPageBreak/>
              <w:t>Opcom</w:t>
            </w:r>
          </w:p>
        </w:tc>
        <w:tc>
          <w:tcPr>
            <w:tcW w:w="1078" w:type="dxa"/>
            <w:shd w:val="clear" w:color="auto" w:fill="auto"/>
          </w:tcPr>
          <w:p w:rsidR="00630B03" w:rsidRPr="009228FF" w:rsidRDefault="00630B03"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Art. 236</w:t>
            </w:r>
          </w:p>
        </w:tc>
        <w:tc>
          <w:tcPr>
            <w:tcW w:w="3366" w:type="dxa"/>
            <w:shd w:val="clear" w:color="auto" w:fill="auto"/>
          </w:tcPr>
          <w:p w:rsidR="005B5C45" w:rsidRPr="009228FF" w:rsidRDefault="005B5C45" w:rsidP="005B5C45">
            <w:pPr>
              <w:spacing w:after="0" w:line="240" w:lineRule="auto"/>
              <w:jc w:val="both"/>
              <w:rPr>
                <w:rFonts w:ascii="Times New Roman" w:hAnsi="Times New Roman"/>
                <w:sz w:val="24"/>
                <w:szCs w:val="24"/>
                <w:lang w:val="ro-RO"/>
              </w:rPr>
            </w:pPr>
            <w:bookmarkStart w:id="1" w:name="_Ref469909504"/>
            <w:r w:rsidRPr="009228FF">
              <w:rPr>
                <w:rFonts w:ascii="Times New Roman" w:hAnsi="Times New Roman"/>
                <w:sz w:val="24"/>
                <w:szCs w:val="24"/>
                <w:lang w:val="ro-RO"/>
              </w:rPr>
              <w:t>Pentru fiecare PPE, OTS întocmeşte o notă lunară de regularizare pe PE, cuprinzând toate cantităţile de energie de echilibrare care trebuia să fie livrate conform confirmărilor de tranzacție angajată şi pe cele care au fost efectiv livrate de respectivul PPE, precum și prețurile corespunzătoare acestora. Nota lunară de regularizare pe PE cuprinde cel puţin următoarele informaţii:</w:t>
            </w:r>
            <w:bookmarkEnd w:id="1"/>
          </w:p>
          <w:p w:rsidR="005B5C45" w:rsidRPr="009228FF" w:rsidRDefault="005B5C45" w:rsidP="005B5C45">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a)</w:t>
            </w:r>
            <w:r w:rsidRPr="009228FF">
              <w:rPr>
                <w:rFonts w:ascii="Times New Roman" w:hAnsi="Times New Roman"/>
                <w:sz w:val="24"/>
                <w:szCs w:val="24"/>
                <w:lang w:val="ro-RO"/>
              </w:rPr>
              <w:tab/>
              <w:t xml:space="preserve">cantitatea de energie de echilibrare care trebuia să fie furnizată de respectivul PPE către OTS, determinată conform </w:t>
            </w:r>
            <w:r w:rsidRPr="009228FF">
              <w:rPr>
                <w:rFonts w:ascii="Times New Roman" w:hAnsi="Times New Roman"/>
                <w:sz w:val="24"/>
                <w:szCs w:val="24"/>
                <w:lang w:val="ro-RO"/>
              </w:rPr>
              <w:fldChar w:fldCharType="begin"/>
            </w:r>
            <w:r w:rsidRPr="009228FF">
              <w:rPr>
                <w:rFonts w:ascii="Times New Roman" w:hAnsi="Times New Roman"/>
                <w:sz w:val="24"/>
                <w:szCs w:val="24"/>
                <w:lang w:val="ro-RO"/>
              </w:rPr>
              <w:instrText xml:space="preserve"> REF _Ref454275500 \r \h  \* MERGEFORMAT </w:instrText>
            </w:r>
            <w:r w:rsidRPr="009228FF">
              <w:rPr>
                <w:rFonts w:ascii="Times New Roman" w:hAnsi="Times New Roman"/>
                <w:sz w:val="24"/>
                <w:szCs w:val="24"/>
                <w:lang w:val="ro-RO"/>
              </w:rPr>
              <w:fldChar w:fldCharType="separate"/>
            </w:r>
            <w:r w:rsidR="00403D4A">
              <w:rPr>
                <w:rFonts w:ascii="Times New Roman" w:hAnsi="Times New Roman"/>
                <w:b/>
                <w:bCs/>
                <w:sz w:val="24"/>
                <w:szCs w:val="24"/>
                <w:lang w:val="en-US"/>
              </w:rPr>
              <w:t>Error! Reference source not found.</w:t>
            </w:r>
            <w:r w:rsidRPr="009228FF">
              <w:rPr>
                <w:rFonts w:ascii="Times New Roman" w:hAnsi="Times New Roman"/>
                <w:sz w:val="24"/>
                <w:szCs w:val="24"/>
                <w:lang w:val="it-IT"/>
              </w:rPr>
              <w:fldChar w:fldCharType="end"/>
            </w:r>
            <w:r w:rsidRPr="009228FF">
              <w:rPr>
                <w:rFonts w:ascii="Times New Roman" w:hAnsi="Times New Roman"/>
                <w:sz w:val="24"/>
                <w:szCs w:val="24"/>
                <w:lang w:val="ro-RO"/>
              </w:rPr>
              <w:t xml:space="preserve">; această cantitate va fi defalcată pe tipuri de energie de echilibrare, separat pentru creştere de putere şi pentru reducere de putere, pentru fiecare tranzacţie angajată pe care respectivul PPE a încheiat-o pe PE în luna de livrare şi pentru fiecare ID al lunii de livrare; pentru fiecare tranzacţie angajată, se va specifica prețul acesteia stabilit conform </w:t>
            </w:r>
            <w:r w:rsidRPr="009228FF">
              <w:rPr>
                <w:rFonts w:ascii="Times New Roman" w:hAnsi="Times New Roman"/>
                <w:sz w:val="24"/>
                <w:szCs w:val="24"/>
                <w:lang w:val="ro-RO"/>
              </w:rPr>
              <w:fldChar w:fldCharType="begin"/>
            </w:r>
            <w:r w:rsidRPr="009228FF">
              <w:rPr>
                <w:rFonts w:ascii="Times New Roman" w:hAnsi="Times New Roman"/>
                <w:sz w:val="24"/>
                <w:szCs w:val="24"/>
                <w:lang w:val="ro-RO"/>
              </w:rPr>
              <w:instrText xml:space="preserve"> REF _Ref454031135 \r \h  \* MERGEFORMAT </w:instrText>
            </w:r>
            <w:r w:rsidRPr="009228FF">
              <w:rPr>
                <w:rFonts w:ascii="Times New Roman" w:hAnsi="Times New Roman"/>
                <w:sz w:val="24"/>
                <w:szCs w:val="24"/>
                <w:lang w:val="ro-RO"/>
              </w:rPr>
              <w:fldChar w:fldCharType="separate"/>
            </w:r>
            <w:r w:rsidR="00403D4A">
              <w:rPr>
                <w:rFonts w:ascii="Times New Roman" w:hAnsi="Times New Roman"/>
                <w:b/>
                <w:bCs/>
                <w:sz w:val="24"/>
                <w:szCs w:val="24"/>
                <w:lang w:val="en-US"/>
              </w:rPr>
              <w:t xml:space="preserve">Error! Reference source not </w:t>
            </w:r>
            <w:proofErr w:type="gramStart"/>
            <w:r w:rsidR="00403D4A">
              <w:rPr>
                <w:rFonts w:ascii="Times New Roman" w:hAnsi="Times New Roman"/>
                <w:b/>
                <w:bCs/>
                <w:sz w:val="24"/>
                <w:szCs w:val="24"/>
                <w:lang w:val="en-US"/>
              </w:rPr>
              <w:t>found.</w:t>
            </w:r>
            <w:r w:rsidRPr="009228FF">
              <w:rPr>
                <w:rFonts w:ascii="Times New Roman" w:hAnsi="Times New Roman"/>
                <w:sz w:val="24"/>
                <w:szCs w:val="24"/>
                <w:lang w:val="it-IT"/>
              </w:rPr>
              <w:fldChar w:fldCharType="end"/>
            </w:r>
            <w:r w:rsidRPr="009228FF">
              <w:rPr>
                <w:rFonts w:ascii="Times New Roman" w:hAnsi="Times New Roman"/>
                <w:sz w:val="24"/>
                <w:szCs w:val="24"/>
                <w:lang w:val="ro-RO"/>
              </w:rPr>
              <w:t>,</w:t>
            </w:r>
            <w:proofErr w:type="gramEnd"/>
            <w:r w:rsidRPr="009228FF">
              <w:rPr>
                <w:rFonts w:ascii="Times New Roman" w:hAnsi="Times New Roman"/>
                <w:sz w:val="24"/>
                <w:szCs w:val="24"/>
                <w:lang w:val="ro-RO"/>
              </w:rPr>
              <w:t xml:space="preserve"> respectiv  </w:t>
            </w:r>
            <w:r w:rsidRPr="009228FF">
              <w:rPr>
                <w:rFonts w:ascii="Times New Roman" w:hAnsi="Times New Roman"/>
                <w:sz w:val="24"/>
                <w:szCs w:val="24"/>
                <w:lang w:val="ro-RO"/>
              </w:rPr>
              <w:fldChar w:fldCharType="begin"/>
            </w:r>
            <w:r w:rsidRPr="009228FF">
              <w:rPr>
                <w:rFonts w:ascii="Times New Roman" w:hAnsi="Times New Roman"/>
                <w:sz w:val="24"/>
                <w:szCs w:val="24"/>
                <w:lang w:val="ro-RO"/>
              </w:rPr>
              <w:instrText xml:space="preserve"> REF _Ref454031160 \r \h  \* MERGEFORMAT </w:instrText>
            </w:r>
            <w:r w:rsidRPr="009228FF">
              <w:rPr>
                <w:rFonts w:ascii="Times New Roman" w:hAnsi="Times New Roman"/>
                <w:sz w:val="24"/>
                <w:szCs w:val="24"/>
                <w:lang w:val="ro-RO"/>
              </w:rPr>
              <w:fldChar w:fldCharType="separate"/>
            </w:r>
            <w:r w:rsidR="00403D4A">
              <w:rPr>
                <w:rFonts w:ascii="Times New Roman" w:hAnsi="Times New Roman"/>
                <w:b/>
                <w:bCs/>
                <w:sz w:val="24"/>
                <w:szCs w:val="24"/>
                <w:lang w:val="en-US"/>
              </w:rPr>
              <w:t>Error! Reference source not found.</w:t>
            </w:r>
            <w:r w:rsidRPr="009228FF">
              <w:rPr>
                <w:rFonts w:ascii="Times New Roman" w:hAnsi="Times New Roman"/>
                <w:sz w:val="24"/>
                <w:szCs w:val="24"/>
                <w:lang w:val="it-IT"/>
              </w:rPr>
              <w:fldChar w:fldCharType="end"/>
            </w:r>
            <w:r w:rsidRPr="009228FF">
              <w:rPr>
                <w:rFonts w:ascii="Times New Roman" w:hAnsi="Times New Roman"/>
                <w:sz w:val="24"/>
                <w:szCs w:val="24"/>
                <w:lang w:val="ro-RO"/>
              </w:rPr>
              <w:t xml:space="preserve">, după caz, și </w:t>
            </w:r>
            <w:r w:rsidRPr="009228FF">
              <w:rPr>
                <w:rFonts w:ascii="Times New Roman" w:hAnsi="Times New Roman"/>
                <w:sz w:val="24"/>
                <w:szCs w:val="24"/>
                <w:lang w:val="ro-RO"/>
              </w:rPr>
              <w:lastRenderedPageBreak/>
              <w:t>în plus, UD sau CD corespunzător;</w:t>
            </w:r>
          </w:p>
          <w:p w:rsidR="005B5C45" w:rsidRPr="009228FF" w:rsidRDefault="005B5C45" w:rsidP="005B5C45">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b)</w:t>
            </w:r>
            <w:r w:rsidRPr="009228FF">
              <w:rPr>
                <w:rFonts w:ascii="Times New Roman" w:hAnsi="Times New Roman"/>
                <w:sz w:val="24"/>
                <w:szCs w:val="24"/>
                <w:lang w:val="ro-RO"/>
              </w:rPr>
              <w:tab/>
              <w:t>cantitatea de energie de echilibrare care a fost efectiv livrată de respectivul PPE către OTS; această cantitate va fi defalcată pe tipuri de energie de echilibrare, pentru fiecare tranzacţie definitivă pe care respectivul PPE a încheiat-o pe PE în luna de livrare şi pentru fiecare ID al lunii de livrare; pentru fiecare tranzacţie definitivă, se va specifica prețul acesteia, dacă a rezultat dintr-o tranzacție angajată care a fost marcată ca utilizată pentru managementul restricțiilor de rețea și în plus, UD sau CD corespunzător;</w:t>
            </w:r>
          </w:p>
          <w:p w:rsidR="005B5C45" w:rsidRPr="009228FF" w:rsidRDefault="005B5C45" w:rsidP="005B5C45">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c)</w:t>
            </w:r>
            <w:r w:rsidRPr="009228FF">
              <w:rPr>
                <w:rFonts w:ascii="Times New Roman" w:hAnsi="Times New Roman"/>
                <w:sz w:val="24"/>
                <w:szCs w:val="24"/>
                <w:lang w:val="ro-RO"/>
              </w:rPr>
              <w:tab/>
              <w:t xml:space="preserve">informaţiile prevăzute la lit.a), agregate la nivel lunar pe fiecare UD sau CD ale PPE, după caz; </w:t>
            </w:r>
          </w:p>
          <w:p w:rsidR="00630B03" w:rsidRPr="009228FF" w:rsidRDefault="005B5C45" w:rsidP="005B5C45">
            <w:pPr>
              <w:spacing w:after="0" w:line="240" w:lineRule="auto"/>
              <w:jc w:val="both"/>
              <w:rPr>
                <w:rFonts w:ascii="Times New Roman" w:hAnsi="Times New Roman"/>
                <w:sz w:val="24"/>
                <w:szCs w:val="24"/>
                <w:lang w:val="it-IT"/>
              </w:rPr>
            </w:pPr>
            <w:r w:rsidRPr="009228FF">
              <w:rPr>
                <w:rFonts w:ascii="Times New Roman" w:hAnsi="Times New Roman"/>
                <w:sz w:val="24"/>
                <w:szCs w:val="24"/>
                <w:lang w:val="ro-RO"/>
              </w:rPr>
              <w:t>d)</w:t>
            </w:r>
            <w:r w:rsidRPr="009228FF">
              <w:rPr>
                <w:rFonts w:ascii="Times New Roman" w:hAnsi="Times New Roman"/>
                <w:sz w:val="24"/>
                <w:szCs w:val="24"/>
                <w:lang w:val="ro-RO"/>
              </w:rPr>
              <w:tab/>
              <w:t>informaţiile prevăzute la lit.b), agregate la nivel lunar pe fiecare UD sau CD ale PPE, după caz</w:t>
            </w:r>
          </w:p>
        </w:tc>
        <w:tc>
          <w:tcPr>
            <w:tcW w:w="4736" w:type="dxa"/>
            <w:shd w:val="clear" w:color="auto" w:fill="auto"/>
          </w:tcPr>
          <w:p w:rsidR="00630B03" w:rsidRPr="009228FF" w:rsidRDefault="005B5C45" w:rsidP="005B5C45">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lastRenderedPageBreak/>
              <w:t>În condițiile în care în preambulul proiectului de Ordin sunt invocate dispoziții ale Legii nr. 123/2012, iar în art. 4 alin (2) din anexa 1 se precizează: În înțelesul prezentului regulament, termenii și expresiile folosite au semnificațiile definite în Legea energiei electrice și gazelor natura</w:t>
            </w:r>
            <w:r w:rsidR="00B33F70" w:rsidRPr="009228FF">
              <w:rPr>
                <w:rFonts w:ascii="Times New Roman" w:hAnsi="Times New Roman"/>
                <w:bCs/>
                <w:sz w:val="24"/>
                <w:szCs w:val="24"/>
                <w:lang w:val="ro-RO"/>
              </w:rPr>
              <w:t xml:space="preserve">le nr. 123/2012, cu modificările și completările ulterioare..., iar în Legea 123/2012 este definită furnizarea, nu considerăm că este </w:t>
            </w:r>
            <w:r w:rsidR="00284684" w:rsidRPr="009228FF">
              <w:rPr>
                <w:rFonts w:ascii="Times New Roman" w:hAnsi="Times New Roman"/>
                <w:bCs/>
                <w:sz w:val="24"/>
                <w:szCs w:val="24"/>
                <w:lang w:val="ro-RO"/>
              </w:rPr>
              <w:t xml:space="preserve">corectă abordarea prin care se consideră că termenul furnizarea este folosit în sens comun în proiectul de Ordin. În acest sens, </w:t>
            </w:r>
            <w:r w:rsidR="005F53C1" w:rsidRPr="009228FF">
              <w:rPr>
                <w:rFonts w:ascii="Times New Roman" w:hAnsi="Times New Roman"/>
                <w:bCs/>
                <w:sz w:val="24"/>
                <w:szCs w:val="24"/>
                <w:lang w:val="ro-RO"/>
              </w:rPr>
              <w:t>propunem următoarea reformulare, precum și înlocuirea referirii la art. 224 la art. 221:</w:t>
            </w:r>
          </w:p>
          <w:p w:rsidR="005F53C1" w:rsidRPr="009228FF" w:rsidRDefault="005F53C1" w:rsidP="005B5C45">
            <w:pPr>
              <w:spacing w:after="0" w:line="240" w:lineRule="auto"/>
              <w:jc w:val="both"/>
              <w:rPr>
                <w:rFonts w:ascii="Times New Roman" w:hAnsi="Times New Roman"/>
                <w:bCs/>
                <w:i/>
                <w:sz w:val="24"/>
                <w:szCs w:val="24"/>
                <w:lang w:val="ro-RO"/>
              </w:rPr>
            </w:pPr>
            <w:r w:rsidRPr="009228FF">
              <w:rPr>
                <w:rFonts w:ascii="Times New Roman" w:hAnsi="Times New Roman"/>
                <w:bCs/>
                <w:i/>
                <w:sz w:val="24"/>
                <w:szCs w:val="24"/>
                <w:lang w:val="ro-RO"/>
              </w:rPr>
              <w:t xml:space="preserve">cantitatea de energie de echilibrare care trebuia să fie </w:t>
            </w:r>
            <w:r w:rsidRPr="009228FF">
              <w:rPr>
                <w:rFonts w:ascii="Times New Roman" w:hAnsi="Times New Roman"/>
                <w:bCs/>
                <w:i/>
                <w:strike/>
                <w:sz w:val="24"/>
                <w:szCs w:val="24"/>
                <w:lang w:val="ro-RO"/>
              </w:rPr>
              <w:t>furnizată</w:t>
            </w:r>
            <w:r w:rsidRPr="009228FF">
              <w:rPr>
                <w:rFonts w:ascii="Times New Roman" w:hAnsi="Times New Roman"/>
                <w:bCs/>
                <w:i/>
                <w:sz w:val="24"/>
                <w:szCs w:val="24"/>
                <w:lang w:val="ro-RO"/>
              </w:rPr>
              <w:t xml:space="preserve"> </w:t>
            </w:r>
            <w:r w:rsidRPr="009228FF">
              <w:rPr>
                <w:rFonts w:ascii="Times New Roman" w:hAnsi="Times New Roman"/>
                <w:b/>
                <w:bCs/>
                <w:i/>
                <w:sz w:val="24"/>
                <w:szCs w:val="24"/>
                <w:lang w:val="ro-RO"/>
              </w:rPr>
              <w:t>livrată</w:t>
            </w:r>
            <w:r w:rsidRPr="009228FF">
              <w:rPr>
                <w:rFonts w:ascii="Times New Roman" w:hAnsi="Times New Roman"/>
                <w:bCs/>
                <w:i/>
                <w:sz w:val="24"/>
                <w:szCs w:val="24"/>
                <w:lang w:val="ro-RO"/>
              </w:rPr>
              <w:t xml:space="preserve"> de respectivul PPE către OTS, determinată conform </w:t>
            </w:r>
            <w:r w:rsidRPr="009228FF">
              <w:rPr>
                <w:rFonts w:ascii="Times New Roman" w:hAnsi="Times New Roman"/>
                <w:bCs/>
                <w:i/>
                <w:sz w:val="24"/>
                <w:szCs w:val="24"/>
                <w:lang w:val="ro-RO"/>
              </w:rPr>
              <w:fldChar w:fldCharType="begin"/>
            </w:r>
            <w:r w:rsidRPr="009228FF">
              <w:rPr>
                <w:rFonts w:ascii="Times New Roman" w:hAnsi="Times New Roman"/>
                <w:bCs/>
                <w:i/>
                <w:sz w:val="24"/>
                <w:szCs w:val="24"/>
                <w:lang w:val="ro-RO"/>
              </w:rPr>
              <w:instrText xml:space="preserve"> REF _Ref454275500 \r \h  \* MERGEFORMAT </w:instrText>
            </w:r>
            <w:r w:rsidRPr="009228FF">
              <w:rPr>
                <w:rFonts w:ascii="Times New Roman" w:hAnsi="Times New Roman"/>
                <w:bCs/>
                <w:i/>
                <w:sz w:val="24"/>
                <w:szCs w:val="24"/>
                <w:lang w:val="ro-RO"/>
              </w:rPr>
              <w:fldChar w:fldCharType="separate"/>
            </w:r>
            <w:r w:rsidR="00403D4A">
              <w:rPr>
                <w:rFonts w:ascii="Times New Roman" w:hAnsi="Times New Roman"/>
                <w:b/>
                <w:i/>
                <w:sz w:val="24"/>
                <w:szCs w:val="24"/>
                <w:lang w:val="en-US"/>
              </w:rPr>
              <w:t>Error! Reference source not found.</w:t>
            </w:r>
            <w:r w:rsidRPr="009228FF">
              <w:rPr>
                <w:rFonts w:ascii="Times New Roman" w:hAnsi="Times New Roman"/>
                <w:bCs/>
                <w:i/>
                <w:sz w:val="24"/>
                <w:szCs w:val="24"/>
                <w:lang w:val="ro-RO"/>
              </w:rPr>
              <w:fldChar w:fldCharType="end"/>
            </w:r>
            <w:r w:rsidRPr="009228FF">
              <w:rPr>
                <w:rFonts w:ascii="Times New Roman" w:hAnsi="Times New Roman"/>
                <w:bCs/>
                <w:i/>
                <w:sz w:val="24"/>
                <w:szCs w:val="24"/>
                <w:lang w:val="ro-RO"/>
              </w:rPr>
              <w:t>221.</w:t>
            </w:r>
          </w:p>
          <w:p w:rsidR="005F53C1" w:rsidRPr="009228FF" w:rsidRDefault="005F53C1" w:rsidP="005B5C45">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Având în vedere că informațiile cuprinse în Notele lunare de regularizare transmise de OTS sunt necesare determinării inclusiv a costurilor pentru echilibrarea sistemului, a prețurilor de dezechilibru (secț 4.6 și 4.7 din Regulamentul de calcul și decontare a dezechilibrelor PRE), considerăm că este necesar a se specifica și faptul că Notele de regularizare emise de OTS prevăzute la art. 236 (din anexa 1) trebuie să conțină și:</w:t>
            </w:r>
          </w:p>
          <w:p w:rsidR="005F53C1" w:rsidRPr="009228FF" w:rsidRDefault="005F53C1" w:rsidP="007427D5">
            <w:pPr>
              <w:numPr>
                <w:ilvl w:val="0"/>
                <w:numId w:val="11"/>
              </w:numPr>
              <w:spacing w:after="0" w:line="240" w:lineRule="auto"/>
              <w:ind w:left="70" w:firstLine="0"/>
              <w:jc w:val="both"/>
              <w:rPr>
                <w:rFonts w:ascii="Times New Roman" w:hAnsi="Times New Roman"/>
                <w:bCs/>
                <w:sz w:val="24"/>
                <w:szCs w:val="24"/>
                <w:lang w:val="ro-RO"/>
              </w:rPr>
            </w:pPr>
            <w:r w:rsidRPr="009228FF">
              <w:rPr>
                <w:rFonts w:ascii="Times New Roman" w:hAnsi="Times New Roman"/>
                <w:bCs/>
                <w:sz w:val="24"/>
                <w:szCs w:val="24"/>
                <w:lang w:val="ro-RO"/>
              </w:rPr>
              <w:t xml:space="preserve">cantitățile și prețurile corespunzătoare tranzacțiilor angajate pentru furnizarea creșterii și/sau reducerii de putere, marcate ca </w:t>
            </w:r>
            <w:r w:rsidRPr="009228FF">
              <w:rPr>
                <w:rFonts w:ascii="Times New Roman" w:hAnsi="Times New Roman"/>
                <w:b/>
                <w:bCs/>
                <w:sz w:val="24"/>
                <w:szCs w:val="24"/>
                <w:lang w:val="ro-RO"/>
              </w:rPr>
              <w:t>anulate</w:t>
            </w:r>
            <w:r w:rsidRPr="009228FF">
              <w:rPr>
                <w:rFonts w:ascii="Times New Roman" w:hAnsi="Times New Roman"/>
                <w:bCs/>
                <w:sz w:val="24"/>
                <w:szCs w:val="24"/>
                <w:lang w:val="ro-RO"/>
              </w:rPr>
              <w:t xml:space="preserve"> datorită unei restricții de rețea;</w:t>
            </w:r>
          </w:p>
          <w:p w:rsidR="005F53C1" w:rsidRPr="009228FF" w:rsidRDefault="005F53C1" w:rsidP="007427D5">
            <w:pPr>
              <w:numPr>
                <w:ilvl w:val="0"/>
                <w:numId w:val="11"/>
              </w:numPr>
              <w:spacing w:after="0" w:line="240" w:lineRule="auto"/>
              <w:ind w:left="70" w:firstLine="0"/>
              <w:jc w:val="both"/>
              <w:rPr>
                <w:rFonts w:ascii="Times New Roman" w:hAnsi="Times New Roman"/>
                <w:bCs/>
                <w:sz w:val="24"/>
                <w:szCs w:val="24"/>
                <w:lang w:val="ro-RO"/>
              </w:rPr>
            </w:pPr>
            <w:r w:rsidRPr="009228FF">
              <w:rPr>
                <w:rFonts w:ascii="Times New Roman" w:hAnsi="Times New Roman"/>
                <w:bCs/>
                <w:sz w:val="24"/>
                <w:szCs w:val="24"/>
                <w:lang w:val="ro-RO"/>
              </w:rPr>
              <w:lastRenderedPageBreak/>
              <w:t xml:space="preserve">cantitățile și prețurile corespunzătoare tranzacțiilor </w:t>
            </w:r>
            <w:r w:rsidRPr="009228FF">
              <w:rPr>
                <w:rFonts w:ascii="Times New Roman" w:hAnsi="Times New Roman"/>
                <w:b/>
                <w:bCs/>
                <w:sz w:val="24"/>
                <w:szCs w:val="24"/>
                <w:lang w:val="ro-RO"/>
              </w:rPr>
              <w:t>virtuale</w:t>
            </w:r>
            <w:r w:rsidRPr="009228FF">
              <w:rPr>
                <w:rFonts w:ascii="Times New Roman" w:hAnsi="Times New Roman"/>
                <w:bCs/>
                <w:sz w:val="24"/>
                <w:szCs w:val="24"/>
                <w:lang w:val="ro-RO"/>
              </w:rPr>
              <w:t xml:space="preserve"> pentru furnizarea creșterii de putere și/sau reducerii de putere, care ar fi fost încheiate în baza ofertelor care ar urma la creștere și/sau reducere în ordinele de merit rezultate.</w:t>
            </w: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383ED5" w:rsidRPr="009228FF" w:rsidRDefault="00383ED5" w:rsidP="007427D5">
            <w:pPr>
              <w:spacing w:after="0" w:line="240" w:lineRule="auto"/>
              <w:jc w:val="both"/>
              <w:rPr>
                <w:rFonts w:ascii="Times New Roman" w:hAnsi="Times New Roman"/>
                <w:bCs/>
                <w:sz w:val="24"/>
                <w:szCs w:val="24"/>
                <w:lang w:val="ro-RO"/>
              </w:rPr>
            </w:pPr>
          </w:p>
          <w:p w:rsidR="007427D5" w:rsidRPr="009228FF" w:rsidRDefault="007427D5" w:rsidP="007427D5">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La lit. b) propunem următoarea reformulare:</w:t>
            </w:r>
          </w:p>
          <w:p w:rsidR="007427D5" w:rsidRPr="009228FF" w:rsidRDefault="007427D5" w:rsidP="007427D5">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 xml:space="preserve">cantitatea de energie de echilibrare care a fost efectiv livrată de respectivul PPE către OTS </w:t>
            </w:r>
            <w:r w:rsidRPr="009228FF">
              <w:rPr>
                <w:rFonts w:ascii="Times New Roman" w:hAnsi="Times New Roman"/>
                <w:b/>
                <w:bCs/>
                <w:sz w:val="24"/>
                <w:szCs w:val="24"/>
                <w:lang w:val="ro-RO"/>
              </w:rPr>
              <w:t>rezultată conform algoritmului descris la art. 224</w:t>
            </w:r>
            <w:r w:rsidRPr="009228FF">
              <w:rPr>
                <w:rFonts w:ascii="Times New Roman" w:hAnsi="Times New Roman"/>
                <w:bCs/>
                <w:sz w:val="24"/>
                <w:szCs w:val="24"/>
                <w:lang w:val="ro-RO"/>
              </w:rPr>
              <w:t xml:space="preserve">; această cantitate va fi defalcată pe tipuri de energie de echilibrare, pentru fiecare tranzacție definitivă pe care respectivul PPE a încheiat-o pe PE în luna de livrare și pentru fiecare ID al lunii de livrare; pentru fiecare tranzacție definitivă, se va specifica prețul acesteia stabilit conform prevederilor art. 227, respectiv art. 228, după caz, dacă a rezultat dintr-o tranzacție angajată care a fost marcată </w:t>
            </w:r>
            <w:r w:rsidRPr="009228FF">
              <w:rPr>
                <w:rFonts w:ascii="Times New Roman" w:hAnsi="Times New Roman"/>
                <w:bCs/>
                <w:sz w:val="24"/>
                <w:szCs w:val="24"/>
                <w:lang w:val="ro-RO"/>
              </w:rPr>
              <w:lastRenderedPageBreak/>
              <w:t>ca utilizată pentru managementul restricțiilor de rețea și în plus, UD sau CD corespunzător.</w:t>
            </w:r>
          </w:p>
        </w:tc>
        <w:tc>
          <w:tcPr>
            <w:tcW w:w="3348" w:type="dxa"/>
            <w:shd w:val="clear" w:color="auto" w:fill="auto"/>
          </w:tcPr>
          <w:p w:rsidR="00630B03" w:rsidRPr="009228FF" w:rsidRDefault="00680F43" w:rsidP="00CB0C6B">
            <w:pPr>
              <w:spacing w:after="0" w:line="240" w:lineRule="auto"/>
              <w:jc w:val="both"/>
              <w:rPr>
                <w:rFonts w:ascii="Times New Roman" w:hAnsi="Times New Roman"/>
                <w:i/>
                <w:sz w:val="24"/>
                <w:szCs w:val="24"/>
                <w:lang w:val="ro-RO"/>
              </w:rPr>
            </w:pPr>
            <w:r w:rsidRPr="009228FF">
              <w:rPr>
                <w:rFonts w:ascii="Times New Roman" w:hAnsi="Times New Roman"/>
                <w:sz w:val="24"/>
                <w:szCs w:val="24"/>
                <w:lang w:val="ro-RO"/>
              </w:rPr>
              <w:lastRenderedPageBreak/>
              <w:t>Se acceptă</w:t>
            </w:r>
            <w:r w:rsidR="001C0B35" w:rsidRPr="009228FF">
              <w:rPr>
                <w:rFonts w:ascii="Times New Roman" w:hAnsi="Times New Roman"/>
                <w:sz w:val="24"/>
                <w:szCs w:val="24"/>
                <w:lang w:val="ro-RO"/>
              </w:rPr>
              <w:t xml:space="preserve"> înlocuirea termenului </w:t>
            </w:r>
            <w:r w:rsidR="001C0B35" w:rsidRPr="009228FF">
              <w:rPr>
                <w:rFonts w:ascii="Times New Roman" w:hAnsi="Times New Roman"/>
                <w:i/>
                <w:sz w:val="24"/>
                <w:szCs w:val="24"/>
                <w:lang w:val="ro-RO"/>
              </w:rPr>
              <w:t>furnizată</w:t>
            </w:r>
          </w:p>
          <w:p w:rsidR="001C0B35" w:rsidRPr="009228FF" w:rsidRDefault="001C0B35" w:rsidP="00CB0C6B">
            <w:pPr>
              <w:spacing w:after="0" w:line="240" w:lineRule="auto"/>
              <w:jc w:val="both"/>
              <w:rPr>
                <w:rFonts w:ascii="Times New Roman" w:hAnsi="Times New Roman"/>
                <w:i/>
                <w:sz w:val="24"/>
                <w:szCs w:val="24"/>
                <w:lang w:val="ro-RO"/>
              </w:rPr>
            </w:pPr>
          </w:p>
          <w:p w:rsidR="001C0B35" w:rsidRPr="009228FF" w:rsidRDefault="001C0B35" w:rsidP="00CB0C6B">
            <w:pPr>
              <w:spacing w:after="0" w:line="240" w:lineRule="auto"/>
              <w:jc w:val="both"/>
              <w:rPr>
                <w:rFonts w:ascii="Times New Roman" w:hAnsi="Times New Roman"/>
                <w:i/>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1C0B35" w:rsidRPr="009228FF" w:rsidRDefault="001C0B35" w:rsidP="00CB0C6B">
            <w:pPr>
              <w:spacing w:after="0" w:line="240" w:lineRule="auto"/>
              <w:jc w:val="both"/>
              <w:rPr>
                <w:rFonts w:ascii="Times New Roman" w:hAnsi="Times New Roman"/>
                <w:sz w:val="24"/>
                <w:szCs w:val="24"/>
                <w:lang w:val="ro-RO"/>
              </w:rPr>
            </w:pPr>
          </w:p>
          <w:p w:rsidR="00383ED5" w:rsidRPr="009228FF" w:rsidRDefault="00383ED5"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Nu se acceptă, deoarece:</w:t>
            </w:r>
          </w:p>
          <w:p w:rsidR="001C0B35" w:rsidRPr="009228FF" w:rsidRDefault="001C0B35"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Obligația transmiterii de către OTS la ODPE a informațiilor privind:</w:t>
            </w:r>
          </w:p>
          <w:p w:rsidR="001C0B35" w:rsidRPr="009228FF" w:rsidRDefault="00427E12"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 xml:space="preserve">1) </w:t>
            </w:r>
            <w:r w:rsidR="001C0B35" w:rsidRPr="009228FF">
              <w:rPr>
                <w:rFonts w:ascii="Times New Roman" w:hAnsi="Times New Roman"/>
                <w:sz w:val="24"/>
                <w:szCs w:val="24"/>
                <w:lang w:val="ro-RO"/>
              </w:rPr>
              <w:t xml:space="preserve">tranzacțiile </w:t>
            </w:r>
            <w:r w:rsidR="001C0B35" w:rsidRPr="009228FF">
              <w:rPr>
                <w:rFonts w:ascii="Times New Roman" w:hAnsi="Times New Roman"/>
                <w:b/>
                <w:sz w:val="24"/>
                <w:szCs w:val="24"/>
                <w:lang w:val="ro-RO"/>
              </w:rPr>
              <w:t>virtuale</w:t>
            </w:r>
            <w:r w:rsidR="001C0B35" w:rsidRPr="009228FF">
              <w:rPr>
                <w:rFonts w:ascii="Times New Roman" w:hAnsi="Times New Roman"/>
                <w:sz w:val="24"/>
                <w:szCs w:val="24"/>
                <w:lang w:val="ro-RO"/>
              </w:rPr>
              <w:t>;</w:t>
            </w:r>
          </w:p>
          <w:p w:rsidR="001C0B35" w:rsidRPr="009228FF" w:rsidRDefault="00427E12"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 xml:space="preserve">2) </w:t>
            </w:r>
            <w:r w:rsidR="001C0B35" w:rsidRPr="009228FF">
              <w:rPr>
                <w:rFonts w:ascii="Times New Roman" w:hAnsi="Times New Roman"/>
                <w:sz w:val="24"/>
                <w:szCs w:val="24"/>
                <w:lang w:val="ro-RO"/>
              </w:rPr>
              <w:t xml:space="preserve">tranzacțiile </w:t>
            </w:r>
            <w:r w:rsidR="001C0B35" w:rsidRPr="009228FF">
              <w:rPr>
                <w:rFonts w:ascii="Times New Roman" w:hAnsi="Times New Roman"/>
                <w:b/>
                <w:sz w:val="24"/>
                <w:szCs w:val="24"/>
                <w:lang w:val="ro-RO"/>
              </w:rPr>
              <w:t>anulate</w:t>
            </w:r>
            <w:r w:rsidR="001C0B35" w:rsidRPr="009228FF">
              <w:rPr>
                <w:rFonts w:ascii="Times New Roman" w:hAnsi="Times New Roman"/>
                <w:sz w:val="24"/>
                <w:szCs w:val="24"/>
                <w:lang w:val="ro-RO"/>
              </w:rPr>
              <w:t xml:space="preserve"> pentru rezolvarea restricțiilor de rețea;</w:t>
            </w:r>
          </w:p>
          <w:p w:rsidR="001C0B35" w:rsidRPr="009228FF" w:rsidRDefault="00427E12"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 xml:space="preserve">3) </w:t>
            </w:r>
            <w:r w:rsidR="001C0B35" w:rsidRPr="009228FF">
              <w:rPr>
                <w:rFonts w:ascii="Times New Roman" w:hAnsi="Times New Roman"/>
                <w:sz w:val="24"/>
                <w:szCs w:val="24"/>
                <w:lang w:val="ro-RO"/>
              </w:rPr>
              <w:t xml:space="preserve">tranzacțiile </w:t>
            </w:r>
            <w:r w:rsidRPr="009228FF">
              <w:rPr>
                <w:rFonts w:ascii="Times New Roman" w:hAnsi="Times New Roman"/>
                <w:b/>
                <w:sz w:val="24"/>
                <w:szCs w:val="24"/>
                <w:lang w:val="ro-RO"/>
              </w:rPr>
              <w:t>înlocuitoare</w:t>
            </w:r>
            <w:r w:rsidRPr="009228FF">
              <w:rPr>
                <w:rFonts w:ascii="Times New Roman" w:hAnsi="Times New Roman"/>
                <w:sz w:val="24"/>
                <w:szCs w:val="24"/>
                <w:lang w:val="ro-RO"/>
              </w:rPr>
              <w:t xml:space="preserve"> ale celor anulate</w:t>
            </w:r>
          </w:p>
          <w:p w:rsidR="00427E12" w:rsidRPr="009228FF" w:rsidRDefault="00427E12"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 xml:space="preserve">este cuprinsă la art. </w:t>
            </w:r>
            <w:r w:rsidRPr="009228FF">
              <w:rPr>
                <w:rFonts w:ascii="Times New Roman" w:hAnsi="Times New Roman"/>
                <w:b/>
                <w:sz w:val="24"/>
                <w:szCs w:val="24"/>
                <w:lang w:val="ro-RO"/>
              </w:rPr>
              <w:t>125</w:t>
            </w:r>
            <w:r w:rsidRPr="009228FF">
              <w:rPr>
                <w:rFonts w:ascii="Times New Roman" w:hAnsi="Times New Roman"/>
                <w:sz w:val="24"/>
                <w:szCs w:val="24"/>
                <w:lang w:val="ro-RO"/>
              </w:rPr>
              <w:t xml:space="preserve"> din Regulamentul </w:t>
            </w:r>
            <w:r w:rsidRPr="009228FF">
              <w:rPr>
                <w:rFonts w:ascii="Times New Roman" w:hAnsi="Times New Roman"/>
                <w:b/>
                <w:sz w:val="24"/>
                <w:szCs w:val="24"/>
                <w:lang w:val="ro-RO"/>
              </w:rPr>
              <w:t>PRE</w:t>
            </w:r>
            <w:r w:rsidRPr="009228FF">
              <w:rPr>
                <w:rFonts w:ascii="Times New Roman" w:hAnsi="Times New Roman"/>
                <w:sz w:val="24"/>
                <w:szCs w:val="24"/>
                <w:lang w:val="ro-RO"/>
              </w:rPr>
              <w:t>, iar ca termen</w:t>
            </w:r>
            <w:r w:rsidR="00383ED5" w:rsidRPr="009228FF">
              <w:rPr>
                <w:rFonts w:ascii="Times New Roman" w:hAnsi="Times New Roman"/>
                <w:sz w:val="24"/>
                <w:szCs w:val="24"/>
                <w:lang w:val="ro-RO"/>
              </w:rPr>
              <w:t>,</w:t>
            </w:r>
            <w:r w:rsidRPr="009228FF">
              <w:rPr>
                <w:rFonts w:ascii="Times New Roman" w:hAnsi="Times New Roman"/>
                <w:sz w:val="24"/>
                <w:szCs w:val="24"/>
                <w:lang w:val="ro-RO"/>
              </w:rPr>
              <w:t xml:space="preserve"> este legată de cel al transmiterii VM pentru PRE la ODPE conform Regulilor de </w:t>
            </w:r>
            <w:r w:rsidRPr="009228FF">
              <w:rPr>
                <w:rFonts w:ascii="Times New Roman" w:hAnsi="Times New Roman"/>
                <w:sz w:val="24"/>
                <w:szCs w:val="24"/>
                <w:lang w:val="ro-RO"/>
              </w:rPr>
              <w:lastRenderedPageBreak/>
              <w:t xml:space="preserve">măsurare, adică </w:t>
            </w:r>
            <w:r w:rsidRPr="009228FF">
              <w:rPr>
                <w:rFonts w:ascii="Times New Roman" w:hAnsi="Times New Roman"/>
                <w:b/>
                <w:sz w:val="24"/>
                <w:szCs w:val="24"/>
                <w:lang w:val="ro-RO"/>
              </w:rPr>
              <w:t>12</w:t>
            </w:r>
            <w:r w:rsidRPr="009228FF">
              <w:rPr>
                <w:rFonts w:ascii="Times New Roman" w:hAnsi="Times New Roman"/>
                <w:sz w:val="24"/>
                <w:szCs w:val="24"/>
                <w:lang w:val="ro-RO"/>
              </w:rPr>
              <w:t xml:space="preserve"> zile lucrătoare de la începutul lunii, adică mai târziu decât </w:t>
            </w:r>
            <w:r w:rsidR="0057313A" w:rsidRPr="009228FF">
              <w:rPr>
                <w:rFonts w:ascii="Times New Roman" w:hAnsi="Times New Roman"/>
                <w:sz w:val="24"/>
                <w:szCs w:val="24"/>
                <w:lang w:val="ro-RO"/>
              </w:rPr>
              <w:t xml:space="preserve">data transmiterii Notelor lunare de regularizare </w:t>
            </w:r>
            <w:r w:rsidR="00383ED5" w:rsidRPr="009228FF">
              <w:rPr>
                <w:rFonts w:ascii="Times New Roman" w:hAnsi="Times New Roman"/>
                <w:sz w:val="24"/>
                <w:szCs w:val="24"/>
                <w:lang w:val="ro-RO"/>
              </w:rPr>
              <w:t>inițiale (ziua 8 – art. 236 Reg PE) sau corectate (ziua 10 – art. 240 Reg PE)</w:t>
            </w:r>
          </w:p>
          <w:p w:rsidR="0057313A" w:rsidRPr="009228FF" w:rsidRDefault="0057313A"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 xml:space="preserve">Tranzacțiile definitive marcate ca </w:t>
            </w:r>
            <w:r w:rsidRPr="009228FF">
              <w:rPr>
                <w:rFonts w:ascii="Times New Roman" w:hAnsi="Times New Roman"/>
                <w:b/>
                <w:sz w:val="24"/>
                <w:szCs w:val="24"/>
                <w:lang w:val="ro-RO"/>
              </w:rPr>
              <w:t>utilizate</w:t>
            </w:r>
            <w:r w:rsidRPr="009228FF">
              <w:rPr>
                <w:rFonts w:ascii="Times New Roman" w:hAnsi="Times New Roman"/>
                <w:sz w:val="24"/>
                <w:szCs w:val="24"/>
                <w:lang w:val="ro-RO"/>
              </w:rPr>
              <w:t xml:space="preserve"> pentru managementul restricțiilor de rețea sunt transmise de OTS la ODPE cel târziu în a </w:t>
            </w:r>
            <w:r w:rsidRPr="009228FF">
              <w:rPr>
                <w:rFonts w:ascii="Times New Roman" w:hAnsi="Times New Roman"/>
                <w:b/>
                <w:sz w:val="24"/>
                <w:szCs w:val="24"/>
                <w:lang w:val="ro-RO"/>
              </w:rPr>
              <w:t>10</w:t>
            </w:r>
            <w:r w:rsidRPr="009228FF">
              <w:rPr>
                <w:rFonts w:ascii="Times New Roman" w:hAnsi="Times New Roman"/>
                <w:sz w:val="24"/>
                <w:szCs w:val="24"/>
                <w:lang w:val="ro-RO"/>
              </w:rPr>
              <w:t xml:space="preserve"> a zi lucrătoare, după corecțiile PPE, conform art. </w:t>
            </w:r>
            <w:r w:rsidRPr="009228FF">
              <w:rPr>
                <w:rFonts w:ascii="Times New Roman" w:hAnsi="Times New Roman"/>
                <w:b/>
                <w:sz w:val="24"/>
                <w:szCs w:val="24"/>
                <w:lang w:val="ro-RO"/>
              </w:rPr>
              <w:t>240</w:t>
            </w:r>
            <w:r w:rsidRPr="009228FF">
              <w:rPr>
                <w:rFonts w:ascii="Times New Roman" w:hAnsi="Times New Roman"/>
                <w:sz w:val="24"/>
                <w:szCs w:val="24"/>
                <w:lang w:val="ro-RO"/>
              </w:rPr>
              <w:t xml:space="preserve"> din Regulamentul </w:t>
            </w:r>
            <w:r w:rsidRPr="009228FF">
              <w:rPr>
                <w:rFonts w:ascii="Times New Roman" w:hAnsi="Times New Roman"/>
                <w:b/>
                <w:sz w:val="24"/>
                <w:szCs w:val="24"/>
                <w:lang w:val="ro-RO"/>
              </w:rPr>
              <w:t>PE</w:t>
            </w:r>
            <w:r w:rsidRPr="009228FF">
              <w:rPr>
                <w:rFonts w:ascii="Times New Roman" w:hAnsi="Times New Roman"/>
                <w:sz w:val="24"/>
                <w:szCs w:val="24"/>
                <w:lang w:val="ro-RO"/>
              </w:rPr>
              <w:t>.</w:t>
            </w:r>
          </w:p>
          <w:p w:rsidR="00383ED5" w:rsidRPr="009228FF" w:rsidRDefault="00383ED5"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 xml:space="preserve">Astfel, deoarece s-a considerat că identificarea tranzacțiilor </w:t>
            </w:r>
            <w:r w:rsidRPr="009228FF">
              <w:rPr>
                <w:rFonts w:ascii="Times New Roman" w:hAnsi="Times New Roman"/>
                <w:b/>
                <w:sz w:val="24"/>
                <w:szCs w:val="24"/>
                <w:lang w:val="ro-RO"/>
              </w:rPr>
              <w:t>virtuale</w:t>
            </w:r>
            <w:r w:rsidRPr="009228FF">
              <w:rPr>
                <w:rFonts w:ascii="Times New Roman" w:hAnsi="Times New Roman"/>
                <w:sz w:val="24"/>
                <w:szCs w:val="24"/>
                <w:lang w:val="ro-RO"/>
              </w:rPr>
              <w:t xml:space="preserve"> și a celor </w:t>
            </w:r>
            <w:r w:rsidRPr="009228FF">
              <w:rPr>
                <w:rFonts w:ascii="Times New Roman" w:hAnsi="Times New Roman"/>
                <w:b/>
                <w:sz w:val="24"/>
                <w:szCs w:val="24"/>
                <w:lang w:val="ro-RO"/>
              </w:rPr>
              <w:t>înlocuitoare a</w:t>
            </w:r>
            <w:r w:rsidR="002771EE" w:rsidRPr="009228FF">
              <w:rPr>
                <w:rFonts w:ascii="Times New Roman" w:hAnsi="Times New Roman"/>
                <w:b/>
                <w:sz w:val="24"/>
                <w:szCs w:val="24"/>
                <w:lang w:val="ro-RO"/>
              </w:rPr>
              <w:t>le</w:t>
            </w:r>
            <w:r w:rsidRPr="009228FF">
              <w:rPr>
                <w:rFonts w:ascii="Times New Roman" w:hAnsi="Times New Roman"/>
                <w:b/>
                <w:sz w:val="24"/>
                <w:szCs w:val="24"/>
                <w:lang w:val="ro-RO"/>
              </w:rPr>
              <w:t xml:space="preserve"> celor anulate</w:t>
            </w:r>
            <w:r w:rsidRPr="009228FF">
              <w:rPr>
                <w:rFonts w:ascii="Times New Roman" w:hAnsi="Times New Roman"/>
                <w:sz w:val="24"/>
                <w:szCs w:val="24"/>
                <w:lang w:val="ro-RO"/>
              </w:rPr>
              <w:t xml:space="preserve"> necesită un timp suplimentar pentru OTS, au fost permise 2 zile suplimentare față de termenul transmiterii Notelor de regularizare corectate.</w:t>
            </w:r>
          </w:p>
          <w:p w:rsidR="00383ED5" w:rsidRPr="009228FF" w:rsidRDefault="00383ED5" w:rsidP="00CB0C6B">
            <w:pPr>
              <w:spacing w:after="0" w:line="240" w:lineRule="auto"/>
              <w:jc w:val="both"/>
              <w:rPr>
                <w:rFonts w:ascii="Times New Roman" w:hAnsi="Times New Roman"/>
                <w:sz w:val="24"/>
                <w:szCs w:val="24"/>
                <w:lang w:val="ro-RO"/>
              </w:rPr>
            </w:pPr>
          </w:p>
          <w:p w:rsidR="00383ED5" w:rsidRPr="009228FF" w:rsidRDefault="00383ED5"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Se acceptă</w:t>
            </w:r>
          </w:p>
        </w:tc>
      </w:tr>
      <w:tr w:rsidR="009228FF" w:rsidRPr="009228FF" w:rsidTr="00A04E38">
        <w:tc>
          <w:tcPr>
            <w:tcW w:w="1440" w:type="dxa"/>
            <w:shd w:val="clear" w:color="auto" w:fill="auto"/>
          </w:tcPr>
          <w:p w:rsidR="00D8105C" w:rsidRPr="009228FF" w:rsidRDefault="00D8105C"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lastRenderedPageBreak/>
              <w:t>Opcom</w:t>
            </w:r>
          </w:p>
        </w:tc>
        <w:tc>
          <w:tcPr>
            <w:tcW w:w="1078" w:type="dxa"/>
            <w:shd w:val="clear" w:color="auto" w:fill="auto"/>
          </w:tcPr>
          <w:p w:rsidR="00D8105C" w:rsidRPr="009228FF" w:rsidRDefault="00D8105C"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Art. 242</w:t>
            </w:r>
          </w:p>
        </w:tc>
        <w:tc>
          <w:tcPr>
            <w:tcW w:w="3366" w:type="dxa"/>
            <w:shd w:val="clear" w:color="auto" w:fill="auto"/>
          </w:tcPr>
          <w:p w:rsidR="00D8105C" w:rsidRPr="009228FF" w:rsidRDefault="00D8105C"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Separat pentru fiecare zi calendaristică din luna de livrare şi pentru fiecare PPE, ODPE determină valoarea sumelor zilnice de plătit şi separat a celor de încasat corespunzătoare tranzacțiilor definitive cu energie electrică pe PE ale respectivului PPE, după cum urmează:</w:t>
            </w:r>
          </w:p>
          <w:p w:rsidR="00D8105C" w:rsidRPr="009228FF" w:rsidRDefault="00D8105C" w:rsidP="00CB0C6B">
            <w:pPr>
              <w:spacing w:after="0" w:line="240" w:lineRule="auto"/>
              <w:jc w:val="both"/>
              <w:rPr>
                <w:rFonts w:ascii="Times New Roman" w:hAnsi="Times New Roman"/>
                <w:sz w:val="24"/>
                <w:szCs w:val="24"/>
                <w:lang w:val="it-IT"/>
              </w:rPr>
            </w:pPr>
            <w:r w:rsidRPr="009228FF">
              <w:rPr>
                <w:rFonts w:ascii="Times New Roman" w:hAnsi="Times New Roman"/>
                <w:sz w:val="24"/>
                <w:szCs w:val="24"/>
                <w:lang w:val="ro-RO"/>
              </w:rPr>
              <w:t>...</w:t>
            </w:r>
          </w:p>
        </w:tc>
        <w:tc>
          <w:tcPr>
            <w:tcW w:w="4736" w:type="dxa"/>
            <w:shd w:val="clear" w:color="auto" w:fill="auto"/>
          </w:tcPr>
          <w:p w:rsidR="00D8105C" w:rsidRPr="009228FF" w:rsidRDefault="00D8105C" w:rsidP="00D8105C">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Având în vedere prevederile art. 241 și anume: ..</w:t>
            </w:r>
            <w:r w:rsidRPr="009228FF">
              <w:rPr>
                <w:rFonts w:ascii="Times New Roman" w:hAnsi="Times New Roman"/>
                <w:bCs/>
                <w:i/>
                <w:sz w:val="24"/>
                <w:szCs w:val="24"/>
                <w:lang w:val="ro-RO"/>
              </w:rPr>
              <w:t>ODPE efectuează calculele în vederea decontării pe PE, după transmiterea de către OTS a notelor lunare de regularizare pe PE</w:t>
            </w:r>
            <w:r w:rsidRPr="009228FF">
              <w:rPr>
                <w:rFonts w:ascii="Times New Roman" w:hAnsi="Times New Roman"/>
                <w:bCs/>
                <w:sz w:val="24"/>
                <w:szCs w:val="24"/>
                <w:lang w:val="ro-RO"/>
              </w:rPr>
              <w:t xml:space="preserve">, propunem următoarea reformulare pentru prețul tranzacției </w:t>
            </w:r>
            <w:r w:rsidR="00E11B6D" w:rsidRPr="009228FF">
              <w:rPr>
                <w:rFonts w:ascii="Times New Roman" w:hAnsi="Times New Roman"/>
                <w:bCs/>
                <w:sz w:val="24"/>
                <w:szCs w:val="24"/>
                <w:lang w:val="ro-RO"/>
              </w:rPr>
              <w:t>definitive, respectiv cantitatea de energie de echilibrare efectiv livrată:</w:t>
            </w:r>
          </w:p>
          <w:p w:rsidR="00E11B6D" w:rsidRPr="009228FF" w:rsidRDefault="00E11B6D" w:rsidP="00E11B6D">
            <w:pPr>
              <w:spacing w:after="0" w:line="240" w:lineRule="auto"/>
              <w:jc w:val="both"/>
              <w:rPr>
                <w:rFonts w:ascii="Times New Roman" w:hAnsi="Times New Roman"/>
                <w:bCs/>
                <w:sz w:val="24"/>
                <w:szCs w:val="24"/>
                <w:lang w:val="ro-RO"/>
              </w:rPr>
            </w:pPr>
            <w:r w:rsidRPr="009228FF">
              <w:rPr>
                <w:rFonts w:ascii="Times New Roman" w:hAnsi="Times New Roman"/>
                <w:bCs/>
                <w:i/>
                <w:sz w:val="24"/>
                <w:szCs w:val="24"/>
                <w:lang w:val="ro-RO"/>
              </w:rPr>
              <w:t>pi,t</w:t>
            </w:r>
            <w:r w:rsidRPr="009228FF">
              <w:rPr>
                <w:rFonts w:ascii="Times New Roman" w:hAnsi="Times New Roman"/>
                <w:bCs/>
                <w:sz w:val="24"/>
                <w:szCs w:val="24"/>
                <w:lang w:val="ro-RO"/>
              </w:rPr>
              <w:t xml:space="preserve"> reprezintă preţul tranzacţiei definitive t pentru </w:t>
            </w:r>
            <w:r w:rsidRPr="009228FF">
              <w:rPr>
                <w:rFonts w:ascii="Times New Roman" w:hAnsi="Times New Roman"/>
                <w:bCs/>
                <w:strike/>
                <w:sz w:val="24"/>
                <w:szCs w:val="24"/>
                <w:lang w:val="ro-RO"/>
              </w:rPr>
              <w:t>furnizarea</w:t>
            </w:r>
            <w:r w:rsidRPr="009228FF">
              <w:rPr>
                <w:rFonts w:ascii="Times New Roman" w:hAnsi="Times New Roman"/>
                <w:bCs/>
                <w:sz w:val="24"/>
                <w:szCs w:val="24"/>
                <w:lang w:val="ro-RO"/>
              </w:rPr>
              <w:t xml:space="preserve"> </w:t>
            </w:r>
            <w:r w:rsidRPr="009228FF">
              <w:rPr>
                <w:rFonts w:ascii="Times New Roman" w:hAnsi="Times New Roman"/>
                <w:b/>
                <w:bCs/>
                <w:sz w:val="24"/>
                <w:szCs w:val="24"/>
                <w:lang w:val="ro-RO"/>
              </w:rPr>
              <w:t>livrarea</w:t>
            </w:r>
            <w:r w:rsidRPr="009228FF">
              <w:rPr>
                <w:rFonts w:ascii="Times New Roman" w:hAnsi="Times New Roman"/>
                <w:bCs/>
                <w:sz w:val="24"/>
                <w:szCs w:val="24"/>
                <w:lang w:val="ro-RO"/>
              </w:rPr>
              <w:t xml:space="preserve"> energiei de echilibrare la creștere de către PPE în ID </w:t>
            </w:r>
            <w:r w:rsidRPr="009228FF">
              <w:rPr>
                <w:rFonts w:ascii="Times New Roman" w:hAnsi="Times New Roman"/>
                <w:bCs/>
                <w:i/>
                <w:sz w:val="24"/>
                <w:szCs w:val="24"/>
                <w:lang w:val="ro-RO"/>
              </w:rPr>
              <w:t>i</w:t>
            </w:r>
            <w:r w:rsidRPr="009228FF">
              <w:rPr>
                <w:rFonts w:ascii="Times New Roman" w:hAnsi="Times New Roman"/>
                <w:bCs/>
                <w:sz w:val="24"/>
                <w:szCs w:val="24"/>
                <w:lang w:val="ro-RO"/>
              </w:rPr>
              <w:t xml:space="preserve"> al zilei </w:t>
            </w:r>
            <w:r w:rsidRPr="009228FF">
              <w:rPr>
                <w:rFonts w:ascii="Times New Roman" w:hAnsi="Times New Roman"/>
                <w:bCs/>
                <w:i/>
                <w:sz w:val="24"/>
                <w:szCs w:val="24"/>
                <w:lang w:val="ro-RO"/>
              </w:rPr>
              <w:t>d</w:t>
            </w:r>
            <w:r w:rsidRPr="009228FF">
              <w:rPr>
                <w:rFonts w:ascii="Times New Roman" w:hAnsi="Times New Roman"/>
                <w:bCs/>
                <w:sz w:val="24"/>
                <w:szCs w:val="24"/>
                <w:lang w:val="ro-RO"/>
              </w:rPr>
              <w:t xml:space="preserve">,  stabilit conform prevederilor </w:t>
            </w:r>
            <w:r w:rsidRPr="009228FF">
              <w:rPr>
                <w:rFonts w:ascii="Times New Roman" w:hAnsi="Times New Roman"/>
                <w:bCs/>
                <w:sz w:val="24"/>
                <w:szCs w:val="24"/>
                <w:lang w:val="ro-RO"/>
              </w:rPr>
              <w:fldChar w:fldCharType="begin"/>
            </w:r>
            <w:r w:rsidRPr="009228FF">
              <w:rPr>
                <w:rFonts w:ascii="Times New Roman" w:hAnsi="Times New Roman"/>
                <w:bCs/>
                <w:sz w:val="24"/>
                <w:szCs w:val="24"/>
                <w:lang w:val="ro-RO"/>
              </w:rPr>
              <w:instrText xml:space="preserve"> REF _Ref454031135 \r \h  \* MERGEFORMAT </w:instrText>
            </w:r>
            <w:r w:rsidRPr="009228FF">
              <w:rPr>
                <w:rFonts w:ascii="Times New Roman" w:hAnsi="Times New Roman"/>
                <w:bCs/>
                <w:sz w:val="24"/>
                <w:szCs w:val="24"/>
                <w:lang w:val="ro-RO"/>
              </w:rPr>
              <w:fldChar w:fldCharType="separate"/>
            </w:r>
            <w:r w:rsidR="00403D4A">
              <w:rPr>
                <w:rFonts w:ascii="Times New Roman" w:hAnsi="Times New Roman"/>
                <w:b/>
                <w:sz w:val="24"/>
                <w:szCs w:val="24"/>
                <w:lang w:val="en-US"/>
              </w:rPr>
              <w:t>Error! Reference source not found</w:t>
            </w:r>
            <w:proofErr w:type="gramStart"/>
            <w:r w:rsidR="00403D4A">
              <w:rPr>
                <w:rFonts w:ascii="Times New Roman" w:hAnsi="Times New Roman"/>
                <w:b/>
                <w:sz w:val="24"/>
                <w:szCs w:val="24"/>
                <w:lang w:val="en-US"/>
              </w:rPr>
              <w:t>.</w:t>
            </w:r>
            <w:r w:rsidRPr="009228FF">
              <w:rPr>
                <w:rFonts w:ascii="Times New Roman" w:hAnsi="Times New Roman"/>
                <w:bCs/>
                <w:sz w:val="24"/>
                <w:szCs w:val="24"/>
                <w:lang w:val="ro-RO"/>
              </w:rPr>
              <w:fldChar w:fldCharType="end"/>
            </w:r>
            <w:r w:rsidRPr="009228FF">
              <w:rPr>
                <w:rFonts w:ascii="Times New Roman" w:hAnsi="Times New Roman"/>
                <w:bCs/>
                <w:sz w:val="24"/>
                <w:szCs w:val="24"/>
                <w:lang w:val="ro-RO"/>
              </w:rPr>
              <w:t>;</w:t>
            </w:r>
            <w:proofErr w:type="gramEnd"/>
          </w:p>
          <w:p w:rsidR="00E11B6D" w:rsidRPr="009228FF" w:rsidRDefault="00E11B6D" w:rsidP="00E11B6D">
            <w:pPr>
              <w:spacing w:after="0" w:line="240" w:lineRule="auto"/>
              <w:jc w:val="both"/>
              <w:rPr>
                <w:rFonts w:ascii="Times New Roman" w:hAnsi="Times New Roman"/>
                <w:bCs/>
                <w:sz w:val="24"/>
                <w:szCs w:val="24"/>
                <w:lang w:val="ro-RO"/>
              </w:rPr>
            </w:pPr>
            <w:r w:rsidRPr="009228FF">
              <w:rPr>
                <w:rFonts w:ascii="Times New Roman" w:hAnsi="Times New Roman"/>
                <w:bCs/>
                <w:i/>
                <w:sz w:val="24"/>
                <w:szCs w:val="24"/>
                <w:lang w:val="ro-RO"/>
              </w:rPr>
              <w:t xml:space="preserve">pi,s </w:t>
            </w:r>
            <w:r w:rsidRPr="009228FF">
              <w:rPr>
                <w:rFonts w:ascii="Times New Roman" w:hAnsi="Times New Roman"/>
                <w:bCs/>
                <w:sz w:val="24"/>
                <w:szCs w:val="24"/>
                <w:lang w:val="ro-RO"/>
              </w:rPr>
              <w:t>reprezintă</w:t>
            </w:r>
            <w:r w:rsidRPr="009228FF">
              <w:rPr>
                <w:rFonts w:ascii="Times New Roman" w:hAnsi="Times New Roman"/>
                <w:bCs/>
                <w:i/>
                <w:sz w:val="24"/>
                <w:szCs w:val="24"/>
                <w:lang w:val="ro-RO"/>
              </w:rPr>
              <w:t xml:space="preserve"> </w:t>
            </w:r>
            <w:r w:rsidRPr="009228FF">
              <w:rPr>
                <w:rFonts w:ascii="Times New Roman" w:hAnsi="Times New Roman"/>
                <w:bCs/>
                <w:sz w:val="24"/>
                <w:szCs w:val="24"/>
                <w:lang w:val="ro-RO"/>
              </w:rPr>
              <w:t xml:space="preserve">preţul tranzacţiei definitive s pentru </w:t>
            </w:r>
            <w:r w:rsidRPr="009228FF">
              <w:rPr>
                <w:rFonts w:ascii="Times New Roman" w:hAnsi="Times New Roman"/>
                <w:bCs/>
                <w:strike/>
                <w:sz w:val="24"/>
                <w:szCs w:val="24"/>
                <w:lang w:val="ro-RO"/>
              </w:rPr>
              <w:t>furnizarea</w:t>
            </w:r>
            <w:r w:rsidRPr="009228FF">
              <w:rPr>
                <w:rFonts w:ascii="Times New Roman" w:hAnsi="Times New Roman"/>
                <w:bCs/>
                <w:sz w:val="24"/>
                <w:szCs w:val="24"/>
                <w:lang w:val="ro-RO"/>
              </w:rPr>
              <w:t xml:space="preserve"> livrarea energiei de echilibrare la scădere de către PPE în ID </w:t>
            </w:r>
            <w:r w:rsidRPr="009228FF">
              <w:rPr>
                <w:rFonts w:ascii="Times New Roman" w:hAnsi="Times New Roman"/>
                <w:bCs/>
                <w:i/>
                <w:sz w:val="24"/>
                <w:szCs w:val="24"/>
                <w:lang w:val="ro-RO"/>
              </w:rPr>
              <w:t>i</w:t>
            </w:r>
            <w:r w:rsidRPr="009228FF">
              <w:rPr>
                <w:rFonts w:ascii="Times New Roman" w:hAnsi="Times New Roman"/>
                <w:bCs/>
                <w:sz w:val="24"/>
                <w:szCs w:val="24"/>
                <w:lang w:val="ro-RO"/>
              </w:rPr>
              <w:t xml:space="preserve"> al zilei </w:t>
            </w:r>
            <w:r w:rsidRPr="009228FF">
              <w:rPr>
                <w:rFonts w:ascii="Times New Roman" w:hAnsi="Times New Roman"/>
                <w:bCs/>
                <w:i/>
                <w:sz w:val="24"/>
                <w:szCs w:val="24"/>
                <w:lang w:val="ro-RO"/>
              </w:rPr>
              <w:t>d</w:t>
            </w:r>
            <w:r w:rsidRPr="009228FF">
              <w:rPr>
                <w:rFonts w:ascii="Times New Roman" w:hAnsi="Times New Roman"/>
                <w:bCs/>
                <w:sz w:val="24"/>
                <w:szCs w:val="24"/>
                <w:lang w:val="ro-RO"/>
              </w:rPr>
              <w:t xml:space="preserve">,  stabilit conform prevederilor </w:t>
            </w:r>
            <w:r w:rsidRPr="009228FF">
              <w:rPr>
                <w:rFonts w:ascii="Times New Roman" w:hAnsi="Times New Roman"/>
                <w:bCs/>
                <w:sz w:val="24"/>
                <w:szCs w:val="24"/>
                <w:lang w:val="ro-RO"/>
              </w:rPr>
              <w:fldChar w:fldCharType="begin"/>
            </w:r>
            <w:r w:rsidRPr="009228FF">
              <w:rPr>
                <w:rFonts w:ascii="Times New Roman" w:hAnsi="Times New Roman"/>
                <w:bCs/>
                <w:sz w:val="24"/>
                <w:szCs w:val="24"/>
                <w:lang w:val="ro-RO"/>
              </w:rPr>
              <w:instrText xml:space="preserve"> REF _Ref454031160 \r \h  \* MERGEFORMAT </w:instrText>
            </w:r>
            <w:r w:rsidRPr="009228FF">
              <w:rPr>
                <w:rFonts w:ascii="Times New Roman" w:hAnsi="Times New Roman"/>
                <w:bCs/>
                <w:sz w:val="24"/>
                <w:szCs w:val="24"/>
                <w:lang w:val="ro-RO"/>
              </w:rPr>
              <w:fldChar w:fldCharType="separate"/>
            </w:r>
            <w:r w:rsidR="00403D4A">
              <w:rPr>
                <w:rFonts w:ascii="Times New Roman" w:hAnsi="Times New Roman"/>
                <w:b/>
                <w:sz w:val="24"/>
                <w:szCs w:val="24"/>
                <w:lang w:val="en-US"/>
              </w:rPr>
              <w:t>Error! Reference source not found</w:t>
            </w:r>
            <w:proofErr w:type="gramStart"/>
            <w:r w:rsidR="00403D4A">
              <w:rPr>
                <w:rFonts w:ascii="Times New Roman" w:hAnsi="Times New Roman"/>
                <w:b/>
                <w:sz w:val="24"/>
                <w:szCs w:val="24"/>
                <w:lang w:val="en-US"/>
              </w:rPr>
              <w:t>.</w:t>
            </w:r>
            <w:r w:rsidRPr="009228FF">
              <w:rPr>
                <w:rFonts w:ascii="Times New Roman" w:hAnsi="Times New Roman"/>
                <w:bCs/>
                <w:sz w:val="24"/>
                <w:szCs w:val="24"/>
                <w:lang w:val="ro-RO"/>
              </w:rPr>
              <w:fldChar w:fldCharType="end"/>
            </w:r>
            <w:r w:rsidRPr="009228FF">
              <w:rPr>
                <w:rFonts w:ascii="Times New Roman" w:hAnsi="Times New Roman"/>
                <w:bCs/>
                <w:sz w:val="24"/>
                <w:szCs w:val="24"/>
                <w:lang w:val="ro-RO"/>
              </w:rPr>
              <w:t>;</w:t>
            </w:r>
            <w:proofErr w:type="gramEnd"/>
          </w:p>
          <w:p w:rsidR="00E11B6D" w:rsidRPr="009228FF" w:rsidRDefault="00E11B6D" w:rsidP="00E11B6D">
            <w:pPr>
              <w:spacing w:after="0" w:line="240" w:lineRule="auto"/>
              <w:jc w:val="both"/>
              <w:rPr>
                <w:rFonts w:ascii="Times New Roman" w:hAnsi="Times New Roman"/>
                <w:bCs/>
                <w:sz w:val="24"/>
                <w:szCs w:val="24"/>
                <w:lang w:val="ro-RO"/>
              </w:rPr>
            </w:pPr>
            <w:r w:rsidRPr="009228FF">
              <w:rPr>
                <w:rFonts w:ascii="Times New Roman" w:hAnsi="Times New Roman"/>
                <w:bCs/>
                <w:i/>
                <w:sz w:val="24"/>
                <w:szCs w:val="24"/>
                <w:lang w:val="ro-RO"/>
              </w:rPr>
              <w:t>qi,t</w:t>
            </w:r>
            <w:r w:rsidRPr="009228FF">
              <w:rPr>
                <w:rFonts w:ascii="Times New Roman" w:hAnsi="Times New Roman"/>
                <w:bCs/>
                <w:sz w:val="24"/>
                <w:szCs w:val="24"/>
                <w:lang w:val="ro-RO"/>
              </w:rPr>
              <w:t xml:space="preserve"> reprezintă cantitatea de energie de echilibrare efectiv livrată la creștere de PPE rezultată conform algoritmului prevăzut la </w:t>
            </w:r>
            <w:r w:rsidRPr="009228FF">
              <w:rPr>
                <w:rFonts w:ascii="Times New Roman" w:hAnsi="Times New Roman"/>
                <w:bCs/>
                <w:sz w:val="24"/>
                <w:szCs w:val="24"/>
                <w:lang w:val="ro-RO"/>
              </w:rPr>
              <w:fldChar w:fldCharType="begin"/>
            </w:r>
            <w:r w:rsidRPr="009228FF">
              <w:rPr>
                <w:rFonts w:ascii="Times New Roman" w:hAnsi="Times New Roman"/>
                <w:bCs/>
                <w:sz w:val="24"/>
                <w:szCs w:val="24"/>
                <w:lang w:val="ro-RO"/>
              </w:rPr>
              <w:instrText xml:space="preserve"> REF _Ref454275500 \r \h  \* MERGEFORMAT </w:instrText>
            </w:r>
            <w:r w:rsidRPr="009228FF">
              <w:rPr>
                <w:rFonts w:ascii="Times New Roman" w:hAnsi="Times New Roman"/>
                <w:bCs/>
                <w:sz w:val="24"/>
                <w:szCs w:val="24"/>
                <w:lang w:val="ro-RO"/>
              </w:rPr>
              <w:fldChar w:fldCharType="separate"/>
            </w:r>
            <w:r w:rsidR="00403D4A">
              <w:rPr>
                <w:rFonts w:ascii="Times New Roman" w:hAnsi="Times New Roman"/>
                <w:b/>
                <w:sz w:val="24"/>
                <w:szCs w:val="24"/>
                <w:lang w:val="en-US"/>
              </w:rPr>
              <w:t>Error! Reference source not found.</w:t>
            </w:r>
            <w:r w:rsidRPr="009228FF">
              <w:rPr>
                <w:rFonts w:ascii="Times New Roman" w:hAnsi="Times New Roman"/>
                <w:bCs/>
                <w:sz w:val="24"/>
                <w:szCs w:val="24"/>
                <w:lang w:val="ro-RO"/>
              </w:rPr>
              <w:fldChar w:fldCharType="end"/>
            </w:r>
            <w:r w:rsidRPr="009228FF">
              <w:rPr>
                <w:rFonts w:ascii="Times New Roman" w:hAnsi="Times New Roman"/>
                <w:bCs/>
                <w:sz w:val="24"/>
                <w:szCs w:val="24"/>
                <w:lang w:val="ro-RO"/>
              </w:rPr>
              <w:t xml:space="preserve">, în cadrul tranzacţiei definitive </w:t>
            </w:r>
            <w:r w:rsidRPr="009228FF">
              <w:rPr>
                <w:rFonts w:ascii="Times New Roman" w:hAnsi="Times New Roman"/>
                <w:bCs/>
                <w:i/>
                <w:sz w:val="24"/>
                <w:szCs w:val="24"/>
                <w:lang w:val="ro-RO"/>
              </w:rPr>
              <w:t>t</w:t>
            </w:r>
            <w:r w:rsidRPr="009228FF">
              <w:rPr>
                <w:rFonts w:ascii="Times New Roman" w:hAnsi="Times New Roman"/>
                <w:bCs/>
                <w:sz w:val="24"/>
                <w:szCs w:val="24"/>
                <w:lang w:val="ro-RO"/>
              </w:rPr>
              <w:t xml:space="preserve"> pentru </w:t>
            </w:r>
            <w:r w:rsidRPr="009228FF">
              <w:rPr>
                <w:rFonts w:ascii="Times New Roman" w:hAnsi="Times New Roman"/>
                <w:bCs/>
                <w:strike/>
                <w:sz w:val="24"/>
                <w:szCs w:val="24"/>
                <w:lang w:val="ro-RO"/>
              </w:rPr>
              <w:t>furnizarea</w:t>
            </w:r>
            <w:r w:rsidRPr="009228FF">
              <w:rPr>
                <w:rFonts w:ascii="Times New Roman" w:hAnsi="Times New Roman"/>
                <w:bCs/>
                <w:sz w:val="24"/>
                <w:szCs w:val="24"/>
                <w:lang w:val="ro-RO"/>
              </w:rPr>
              <w:t xml:space="preserve"> livrarea energiei de echilibrare în ID </w:t>
            </w:r>
            <w:r w:rsidRPr="009228FF">
              <w:rPr>
                <w:rFonts w:ascii="Times New Roman" w:hAnsi="Times New Roman"/>
                <w:bCs/>
                <w:i/>
                <w:sz w:val="24"/>
                <w:szCs w:val="24"/>
                <w:lang w:val="ro-RO"/>
              </w:rPr>
              <w:t>i</w:t>
            </w:r>
            <w:r w:rsidRPr="009228FF">
              <w:rPr>
                <w:rFonts w:ascii="Times New Roman" w:hAnsi="Times New Roman"/>
                <w:bCs/>
                <w:sz w:val="24"/>
                <w:szCs w:val="24"/>
                <w:lang w:val="ro-RO"/>
              </w:rPr>
              <w:t xml:space="preserve"> al zilei </w:t>
            </w:r>
            <w:r w:rsidRPr="009228FF">
              <w:rPr>
                <w:rFonts w:ascii="Times New Roman" w:hAnsi="Times New Roman"/>
                <w:bCs/>
                <w:i/>
                <w:sz w:val="24"/>
                <w:szCs w:val="24"/>
                <w:lang w:val="ro-RO"/>
              </w:rPr>
              <w:t>d</w:t>
            </w:r>
            <w:r w:rsidRPr="009228FF">
              <w:rPr>
                <w:rFonts w:ascii="Times New Roman" w:hAnsi="Times New Roman"/>
                <w:bCs/>
                <w:sz w:val="24"/>
                <w:szCs w:val="24"/>
                <w:lang w:val="ro-RO"/>
              </w:rPr>
              <w:t>, în concordanţă cu nota lunară de regularizare pe PE transmisă de OTS;</w:t>
            </w:r>
          </w:p>
          <w:p w:rsidR="00D47C81" w:rsidRPr="009228FF" w:rsidRDefault="00D47C81" w:rsidP="00E11B6D">
            <w:pPr>
              <w:spacing w:after="0" w:line="240" w:lineRule="auto"/>
              <w:jc w:val="both"/>
              <w:rPr>
                <w:rFonts w:ascii="Times New Roman" w:hAnsi="Times New Roman"/>
                <w:bCs/>
                <w:sz w:val="24"/>
                <w:szCs w:val="24"/>
                <w:lang w:val="ro-RO"/>
              </w:rPr>
            </w:pPr>
            <w:r w:rsidRPr="009228FF">
              <w:rPr>
                <w:rFonts w:ascii="Times New Roman" w:hAnsi="Times New Roman"/>
                <w:bCs/>
                <w:i/>
                <w:sz w:val="24"/>
                <w:szCs w:val="24"/>
                <w:lang w:val="ro-RO"/>
              </w:rPr>
              <w:t>qi,s</w:t>
            </w:r>
            <w:r w:rsidRPr="009228FF">
              <w:rPr>
                <w:rFonts w:ascii="Times New Roman" w:hAnsi="Times New Roman"/>
                <w:bCs/>
                <w:sz w:val="24"/>
                <w:szCs w:val="24"/>
                <w:lang w:val="ro-RO"/>
              </w:rPr>
              <w:t xml:space="preserve"> reprezintă cantitatea de energie de echilibrare efectiv livrată la scădere de PPE rezultată conform algoritmului prevăzut la </w:t>
            </w:r>
            <w:r w:rsidRPr="009228FF">
              <w:rPr>
                <w:rFonts w:ascii="Times New Roman" w:hAnsi="Times New Roman"/>
                <w:bCs/>
                <w:sz w:val="24"/>
                <w:szCs w:val="24"/>
                <w:lang w:val="ro-RO"/>
              </w:rPr>
              <w:fldChar w:fldCharType="begin"/>
            </w:r>
            <w:r w:rsidRPr="009228FF">
              <w:rPr>
                <w:rFonts w:ascii="Times New Roman" w:hAnsi="Times New Roman"/>
                <w:bCs/>
                <w:sz w:val="24"/>
                <w:szCs w:val="24"/>
                <w:lang w:val="ro-RO"/>
              </w:rPr>
              <w:instrText xml:space="preserve"> REF _Ref454275500 \r \h  \* MERGEFORMAT </w:instrText>
            </w:r>
            <w:r w:rsidRPr="009228FF">
              <w:rPr>
                <w:rFonts w:ascii="Times New Roman" w:hAnsi="Times New Roman"/>
                <w:bCs/>
                <w:sz w:val="24"/>
                <w:szCs w:val="24"/>
                <w:lang w:val="ro-RO"/>
              </w:rPr>
              <w:fldChar w:fldCharType="separate"/>
            </w:r>
            <w:r w:rsidR="00403D4A">
              <w:rPr>
                <w:rFonts w:ascii="Times New Roman" w:hAnsi="Times New Roman"/>
                <w:b/>
                <w:sz w:val="24"/>
                <w:szCs w:val="24"/>
                <w:lang w:val="en-US"/>
              </w:rPr>
              <w:t>Error! Reference source not found.</w:t>
            </w:r>
            <w:r w:rsidRPr="009228FF">
              <w:rPr>
                <w:rFonts w:ascii="Times New Roman" w:hAnsi="Times New Roman"/>
                <w:bCs/>
                <w:sz w:val="24"/>
                <w:szCs w:val="24"/>
                <w:lang w:val="ro-RO"/>
              </w:rPr>
              <w:fldChar w:fldCharType="end"/>
            </w:r>
            <w:r w:rsidRPr="009228FF">
              <w:rPr>
                <w:rFonts w:ascii="Times New Roman" w:hAnsi="Times New Roman"/>
                <w:bCs/>
                <w:sz w:val="24"/>
                <w:szCs w:val="24"/>
                <w:lang w:val="ro-RO"/>
              </w:rPr>
              <w:t xml:space="preserve">, în cadrul tranzacţiei definitive </w:t>
            </w:r>
            <w:r w:rsidRPr="009228FF">
              <w:rPr>
                <w:rFonts w:ascii="Times New Roman" w:hAnsi="Times New Roman"/>
                <w:bCs/>
                <w:i/>
                <w:sz w:val="24"/>
                <w:szCs w:val="24"/>
                <w:lang w:val="ro-RO"/>
              </w:rPr>
              <w:t>s</w:t>
            </w:r>
            <w:r w:rsidRPr="009228FF">
              <w:rPr>
                <w:rFonts w:ascii="Times New Roman" w:hAnsi="Times New Roman"/>
                <w:bCs/>
                <w:sz w:val="24"/>
                <w:szCs w:val="24"/>
                <w:lang w:val="ro-RO"/>
              </w:rPr>
              <w:t xml:space="preserve"> pentru </w:t>
            </w:r>
            <w:r w:rsidRPr="009228FF">
              <w:rPr>
                <w:rFonts w:ascii="Times New Roman" w:hAnsi="Times New Roman"/>
                <w:bCs/>
                <w:strike/>
                <w:sz w:val="24"/>
                <w:szCs w:val="24"/>
                <w:lang w:val="ro-RO"/>
              </w:rPr>
              <w:t>furnizarea</w:t>
            </w:r>
            <w:r w:rsidRPr="009228FF">
              <w:rPr>
                <w:rFonts w:ascii="Times New Roman" w:hAnsi="Times New Roman"/>
                <w:bCs/>
                <w:sz w:val="24"/>
                <w:szCs w:val="24"/>
                <w:lang w:val="ro-RO"/>
              </w:rPr>
              <w:t xml:space="preserve"> livrarea energiei de echilibrare în ID </w:t>
            </w:r>
            <w:r w:rsidRPr="009228FF">
              <w:rPr>
                <w:rFonts w:ascii="Times New Roman" w:hAnsi="Times New Roman"/>
                <w:bCs/>
                <w:i/>
                <w:sz w:val="24"/>
                <w:szCs w:val="24"/>
                <w:lang w:val="ro-RO"/>
              </w:rPr>
              <w:t>i</w:t>
            </w:r>
            <w:r w:rsidRPr="009228FF">
              <w:rPr>
                <w:rFonts w:ascii="Times New Roman" w:hAnsi="Times New Roman"/>
                <w:bCs/>
                <w:sz w:val="24"/>
                <w:szCs w:val="24"/>
                <w:lang w:val="ro-RO"/>
              </w:rPr>
              <w:t xml:space="preserve"> al zilei </w:t>
            </w:r>
            <w:r w:rsidRPr="009228FF">
              <w:rPr>
                <w:rFonts w:ascii="Times New Roman" w:hAnsi="Times New Roman"/>
                <w:bCs/>
                <w:i/>
                <w:sz w:val="24"/>
                <w:szCs w:val="24"/>
                <w:lang w:val="ro-RO"/>
              </w:rPr>
              <w:t>d</w:t>
            </w:r>
            <w:r w:rsidRPr="009228FF">
              <w:rPr>
                <w:rFonts w:ascii="Times New Roman" w:hAnsi="Times New Roman"/>
                <w:bCs/>
                <w:sz w:val="24"/>
                <w:szCs w:val="24"/>
                <w:lang w:val="ro-RO"/>
              </w:rPr>
              <w:t>, în concordanţă cu nota lunară de regularizare pe PE transmisă de OTS</w:t>
            </w:r>
          </w:p>
          <w:p w:rsidR="00E11B6D" w:rsidRPr="009228FF" w:rsidRDefault="00E11B6D" w:rsidP="00D8105C">
            <w:pPr>
              <w:spacing w:after="0" w:line="240" w:lineRule="auto"/>
              <w:jc w:val="both"/>
              <w:rPr>
                <w:rFonts w:ascii="Times New Roman" w:hAnsi="Times New Roman"/>
                <w:bCs/>
                <w:sz w:val="24"/>
                <w:szCs w:val="24"/>
                <w:lang w:val="ro-RO"/>
              </w:rPr>
            </w:pPr>
          </w:p>
        </w:tc>
        <w:tc>
          <w:tcPr>
            <w:tcW w:w="3348" w:type="dxa"/>
            <w:shd w:val="clear" w:color="auto" w:fill="auto"/>
          </w:tcPr>
          <w:p w:rsidR="00D8105C" w:rsidRPr="009228FF" w:rsidRDefault="000A778A"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Se acceptă</w:t>
            </w:r>
          </w:p>
        </w:tc>
      </w:tr>
      <w:tr w:rsidR="009228FF" w:rsidRPr="009228FF" w:rsidTr="00A04E38">
        <w:tc>
          <w:tcPr>
            <w:tcW w:w="1440" w:type="dxa"/>
            <w:shd w:val="clear" w:color="auto" w:fill="auto"/>
          </w:tcPr>
          <w:p w:rsidR="00CB0C6B" w:rsidRPr="009228FF" w:rsidRDefault="00CB0C6B"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 xml:space="preserve">CEZ </w:t>
            </w:r>
            <w:r w:rsidRPr="009228FF">
              <w:rPr>
                <w:rFonts w:ascii="Times New Roman" w:hAnsi="Times New Roman"/>
                <w:sz w:val="24"/>
                <w:szCs w:val="24"/>
                <w:lang w:val="ro-RO"/>
              </w:rPr>
              <w:lastRenderedPageBreak/>
              <w:t>România</w:t>
            </w:r>
          </w:p>
        </w:tc>
        <w:tc>
          <w:tcPr>
            <w:tcW w:w="1078" w:type="dxa"/>
            <w:shd w:val="clear" w:color="auto" w:fill="auto"/>
          </w:tcPr>
          <w:p w:rsidR="00CB0C6B" w:rsidRPr="009228FF" w:rsidRDefault="00CB0C6B"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lastRenderedPageBreak/>
              <w:t>Art. 263</w:t>
            </w:r>
          </w:p>
          <w:p w:rsidR="00CB0C6B" w:rsidRPr="009228FF" w:rsidRDefault="00CB0C6B"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lastRenderedPageBreak/>
              <w:t>Art. 264</w:t>
            </w:r>
          </w:p>
        </w:tc>
        <w:tc>
          <w:tcPr>
            <w:tcW w:w="3366" w:type="dxa"/>
            <w:shd w:val="clear" w:color="auto" w:fill="auto"/>
          </w:tcPr>
          <w:p w:rsidR="00CB0C6B" w:rsidRPr="009228FF" w:rsidRDefault="00CB0C6B" w:rsidP="00CB0C6B">
            <w:pPr>
              <w:spacing w:after="0" w:line="240" w:lineRule="auto"/>
              <w:jc w:val="both"/>
              <w:rPr>
                <w:rFonts w:ascii="Times New Roman" w:hAnsi="Times New Roman"/>
                <w:sz w:val="24"/>
                <w:szCs w:val="24"/>
                <w:lang w:val="it-IT"/>
              </w:rPr>
            </w:pPr>
            <w:r w:rsidRPr="009228FF">
              <w:rPr>
                <w:rFonts w:ascii="Times New Roman" w:hAnsi="Times New Roman"/>
                <w:sz w:val="24"/>
                <w:szCs w:val="24"/>
                <w:lang w:val="it-IT"/>
              </w:rPr>
              <w:lastRenderedPageBreak/>
              <w:t xml:space="preserve">Art. 263 Penalizarea unitară </w:t>
            </w:r>
            <w:r w:rsidRPr="009228FF">
              <w:rPr>
                <w:rFonts w:ascii="Times New Roman" w:hAnsi="Times New Roman"/>
                <w:sz w:val="24"/>
                <w:szCs w:val="24"/>
                <w:lang w:val="it-IT"/>
              </w:rPr>
              <w:lastRenderedPageBreak/>
              <w:t>pentru dezechilibrul de la notificare, PDNi, are următoarea formulă generală:</w:t>
            </w:r>
          </w:p>
          <w:p w:rsidR="00CB0C6B" w:rsidRPr="009228FF" w:rsidRDefault="00CB0C6B" w:rsidP="00CB0C6B">
            <w:pPr>
              <w:spacing w:after="0" w:line="240" w:lineRule="auto"/>
              <w:jc w:val="both"/>
              <w:rPr>
                <w:rFonts w:ascii="Times New Roman" w:hAnsi="Times New Roman"/>
                <w:sz w:val="24"/>
                <w:szCs w:val="24"/>
                <w:lang w:val="it-IT"/>
              </w:rPr>
            </w:pPr>
            <w:r w:rsidRPr="009228FF">
              <w:rPr>
                <w:rFonts w:ascii="Times New Roman" w:hAnsi="Times New Roman"/>
                <w:sz w:val="24"/>
                <w:szCs w:val="24"/>
                <w:lang w:val="it-IT"/>
              </w:rPr>
              <w:t>PDNi = a+b*PIPi+c*PDefi+d*PExci,</w:t>
            </w:r>
          </w:p>
          <w:p w:rsidR="00CB0C6B" w:rsidRPr="009228FF" w:rsidRDefault="00CB0C6B" w:rsidP="00CB0C6B">
            <w:pPr>
              <w:spacing w:after="0" w:line="240" w:lineRule="auto"/>
              <w:jc w:val="both"/>
              <w:rPr>
                <w:rFonts w:ascii="Times New Roman" w:hAnsi="Times New Roman"/>
                <w:sz w:val="24"/>
                <w:szCs w:val="24"/>
                <w:lang w:val="it-IT"/>
              </w:rPr>
            </w:pPr>
            <w:r w:rsidRPr="009228FF">
              <w:rPr>
                <w:rFonts w:ascii="Times New Roman" w:hAnsi="Times New Roman"/>
                <w:sz w:val="24"/>
                <w:szCs w:val="24"/>
                <w:lang w:val="it-IT"/>
              </w:rPr>
              <w:t>unde:</w:t>
            </w:r>
          </w:p>
          <w:p w:rsidR="00CB0C6B" w:rsidRPr="009228FF" w:rsidRDefault="00CB0C6B" w:rsidP="00CB0C6B">
            <w:pPr>
              <w:spacing w:after="0" w:line="240" w:lineRule="auto"/>
              <w:jc w:val="both"/>
              <w:rPr>
                <w:rFonts w:ascii="Times New Roman" w:hAnsi="Times New Roman"/>
                <w:sz w:val="24"/>
                <w:szCs w:val="24"/>
                <w:lang w:val="it-IT"/>
              </w:rPr>
            </w:pPr>
            <w:r w:rsidRPr="009228FF">
              <w:rPr>
                <w:rFonts w:ascii="Times New Roman" w:hAnsi="Times New Roman"/>
                <w:sz w:val="24"/>
                <w:szCs w:val="24"/>
                <w:lang w:val="it-IT"/>
              </w:rPr>
              <w:t>-</w:t>
            </w:r>
            <w:r w:rsidRPr="009228FF">
              <w:rPr>
                <w:rFonts w:ascii="Times New Roman" w:hAnsi="Times New Roman"/>
                <w:sz w:val="24"/>
                <w:szCs w:val="24"/>
                <w:lang w:val="it-IT"/>
              </w:rPr>
              <w:tab/>
              <w:t>a, b, c și d reprezintă constante stabilite  de ANRE; constanta a este exprimată în moneda națională a României, iar constantele b, c și d reprezintă cote procentuale;</w:t>
            </w:r>
          </w:p>
          <w:p w:rsidR="00CB0C6B" w:rsidRPr="009228FF" w:rsidRDefault="00CB0C6B" w:rsidP="00CB0C6B">
            <w:pPr>
              <w:spacing w:after="0" w:line="240" w:lineRule="auto"/>
              <w:jc w:val="both"/>
              <w:rPr>
                <w:rFonts w:ascii="Times New Roman" w:hAnsi="Times New Roman"/>
                <w:sz w:val="24"/>
                <w:szCs w:val="24"/>
                <w:lang w:val="it-IT"/>
              </w:rPr>
            </w:pPr>
            <w:r w:rsidRPr="009228FF">
              <w:rPr>
                <w:rFonts w:ascii="Times New Roman" w:hAnsi="Times New Roman"/>
                <w:sz w:val="24"/>
                <w:szCs w:val="24"/>
                <w:lang w:val="it-IT"/>
              </w:rPr>
              <w:t>-</w:t>
            </w:r>
            <w:r w:rsidRPr="009228FF">
              <w:rPr>
                <w:rFonts w:ascii="Times New Roman" w:hAnsi="Times New Roman"/>
                <w:sz w:val="24"/>
                <w:szCs w:val="24"/>
                <w:lang w:val="it-IT"/>
              </w:rPr>
              <w:tab/>
              <w:t>PIPi reprezintă PIP pentru zona națională de ofertare în intervalul de tranzacționare din care face parte intervalul de dispecerizare i; în cazul în care PIP pentru zona de ofertare națională are valoare mai mică decât limita minimă de preț a ofertei preț-cantitate pe piața de echilibrare stabilită la Art. 60 -, pentru PIPi se consideră valoarea limitei minime de preț a ofertei pe piața de echilibrare.</w:t>
            </w:r>
          </w:p>
          <w:p w:rsidR="00CB0C6B" w:rsidRPr="009228FF" w:rsidRDefault="00CB0C6B" w:rsidP="00CB0C6B">
            <w:pPr>
              <w:spacing w:after="0" w:line="240" w:lineRule="auto"/>
              <w:jc w:val="both"/>
              <w:rPr>
                <w:rFonts w:ascii="Times New Roman" w:hAnsi="Times New Roman"/>
                <w:sz w:val="24"/>
                <w:szCs w:val="24"/>
                <w:lang w:val="it-IT"/>
              </w:rPr>
            </w:pPr>
            <w:r w:rsidRPr="009228FF">
              <w:rPr>
                <w:rFonts w:ascii="Times New Roman" w:hAnsi="Times New Roman"/>
                <w:sz w:val="24"/>
                <w:szCs w:val="24"/>
                <w:lang w:val="it-IT"/>
              </w:rPr>
              <w:t>-</w:t>
            </w:r>
            <w:r w:rsidRPr="009228FF">
              <w:rPr>
                <w:rFonts w:ascii="Times New Roman" w:hAnsi="Times New Roman"/>
                <w:sz w:val="24"/>
                <w:szCs w:val="24"/>
                <w:lang w:val="it-IT"/>
              </w:rPr>
              <w:tab/>
              <w:t>PDefi reprezintă prețul pentru deficit de energie în intervalul de dispecerizare i, determinat conform prevederilor din Regulamentul PRE;</w:t>
            </w:r>
          </w:p>
          <w:p w:rsidR="00CB0C6B" w:rsidRPr="009228FF" w:rsidRDefault="00CB0C6B" w:rsidP="00CB0C6B">
            <w:pPr>
              <w:spacing w:after="0" w:line="240" w:lineRule="auto"/>
              <w:jc w:val="both"/>
              <w:rPr>
                <w:rFonts w:ascii="Times New Roman" w:hAnsi="Times New Roman"/>
                <w:sz w:val="24"/>
                <w:szCs w:val="24"/>
                <w:lang w:val="it-IT"/>
              </w:rPr>
            </w:pPr>
            <w:r w:rsidRPr="009228FF">
              <w:rPr>
                <w:rFonts w:ascii="Times New Roman" w:hAnsi="Times New Roman"/>
                <w:sz w:val="24"/>
                <w:szCs w:val="24"/>
                <w:lang w:val="it-IT"/>
              </w:rPr>
              <w:t>-</w:t>
            </w:r>
            <w:r w:rsidRPr="009228FF">
              <w:rPr>
                <w:rFonts w:ascii="Times New Roman" w:hAnsi="Times New Roman"/>
                <w:sz w:val="24"/>
                <w:szCs w:val="24"/>
                <w:lang w:val="it-IT"/>
              </w:rPr>
              <w:tab/>
              <w:t>PExci reprezintă prețul pentru excedent de energie în intervalul de dispecerizare i, determinat conform prevederilor din Regulamentul PRE.</w:t>
            </w:r>
          </w:p>
          <w:p w:rsidR="00CB0C6B" w:rsidRPr="009228FF" w:rsidRDefault="00CB0C6B" w:rsidP="00CB0C6B">
            <w:pPr>
              <w:spacing w:after="0" w:line="240" w:lineRule="auto"/>
              <w:jc w:val="both"/>
              <w:rPr>
                <w:rFonts w:ascii="Times New Roman" w:hAnsi="Times New Roman"/>
                <w:sz w:val="24"/>
                <w:szCs w:val="24"/>
                <w:lang w:val="it-IT"/>
              </w:rPr>
            </w:pPr>
            <w:r w:rsidRPr="009228FF">
              <w:rPr>
                <w:rFonts w:ascii="Times New Roman" w:hAnsi="Times New Roman"/>
                <w:sz w:val="24"/>
                <w:szCs w:val="24"/>
                <w:lang w:val="ro-RO"/>
              </w:rPr>
              <w:t xml:space="preserve">Art. 264 </w:t>
            </w:r>
            <w:r w:rsidRPr="009228FF">
              <w:rPr>
                <w:rFonts w:ascii="Times New Roman" w:hAnsi="Times New Roman"/>
                <w:sz w:val="24"/>
                <w:szCs w:val="24"/>
                <w:lang w:val="it-IT"/>
              </w:rPr>
              <w:t xml:space="preserve">Constantele din formula de determinare a </w:t>
            </w:r>
            <w:r w:rsidRPr="009228FF">
              <w:rPr>
                <w:rFonts w:ascii="Times New Roman" w:hAnsi="Times New Roman"/>
                <w:sz w:val="24"/>
                <w:szCs w:val="24"/>
                <w:lang w:val="it-IT"/>
              </w:rPr>
              <w:lastRenderedPageBreak/>
              <w:t>penalizării unitare pentru dezechilibrul de la notificare au urmǎtoarele valori:</w:t>
            </w:r>
          </w:p>
          <w:p w:rsidR="00CB0C6B" w:rsidRPr="009228FF" w:rsidRDefault="00CB0C6B"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it-IT"/>
              </w:rPr>
              <w:t>a=0; b=20%; c=0%; d=0%</w:t>
            </w:r>
          </w:p>
        </w:tc>
        <w:tc>
          <w:tcPr>
            <w:tcW w:w="4736" w:type="dxa"/>
            <w:shd w:val="clear" w:color="auto" w:fill="auto"/>
          </w:tcPr>
          <w:p w:rsidR="00CB0C6B" w:rsidRPr="009228FF" w:rsidRDefault="00CB0C6B" w:rsidP="00CB0C6B">
            <w:pPr>
              <w:spacing w:after="0" w:line="240" w:lineRule="auto"/>
              <w:jc w:val="both"/>
              <w:rPr>
                <w:rFonts w:ascii="Times New Roman" w:hAnsi="Times New Roman"/>
                <w:b/>
                <w:bCs/>
                <w:sz w:val="24"/>
                <w:szCs w:val="24"/>
                <w:lang w:val="ro-RO"/>
              </w:rPr>
            </w:pPr>
            <w:r w:rsidRPr="009228FF">
              <w:rPr>
                <w:rFonts w:ascii="Times New Roman" w:hAnsi="Times New Roman"/>
                <w:b/>
                <w:bCs/>
                <w:sz w:val="24"/>
                <w:szCs w:val="24"/>
                <w:lang w:val="ro-RO"/>
              </w:rPr>
              <w:lastRenderedPageBreak/>
              <w:t>Propunem menținerea următoarele valori:</w:t>
            </w:r>
          </w:p>
          <w:p w:rsidR="00CB0C6B" w:rsidRPr="009228FF" w:rsidRDefault="00CB0C6B" w:rsidP="00CB0C6B">
            <w:pPr>
              <w:spacing w:after="0" w:line="240" w:lineRule="auto"/>
              <w:jc w:val="both"/>
              <w:rPr>
                <w:rFonts w:ascii="Times New Roman" w:hAnsi="Times New Roman"/>
                <w:bCs/>
                <w:sz w:val="24"/>
                <w:szCs w:val="24"/>
                <w:lang w:val="ro-RO"/>
              </w:rPr>
            </w:pPr>
            <w:r w:rsidRPr="009228FF">
              <w:rPr>
                <w:rFonts w:ascii="Times New Roman" w:hAnsi="Times New Roman"/>
                <w:b/>
                <w:bCs/>
                <w:sz w:val="24"/>
                <w:szCs w:val="24"/>
                <w:lang w:val="ro-RO"/>
              </w:rPr>
              <w:lastRenderedPageBreak/>
              <w:t>a=0; b=0%; c=0%; d=0%</w:t>
            </w:r>
          </w:p>
        </w:tc>
        <w:tc>
          <w:tcPr>
            <w:tcW w:w="3348" w:type="dxa"/>
            <w:shd w:val="clear" w:color="auto" w:fill="auto"/>
          </w:tcPr>
          <w:p w:rsidR="00CB0C6B" w:rsidRPr="009228FF" w:rsidRDefault="000A778A"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lastRenderedPageBreak/>
              <w:t xml:space="preserve">Nu se acceptă anularea integrală </w:t>
            </w:r>
            <w:r w:rsidRPr="009228FF">
              <w:rPr>
                <w:rFonts w:ascii="Times New Roman" w:hAnsi="Times New Roman"/>
                <w:sz w:val="24"/>
                <w:szCs w:val="24"/>
                <w:lang w:val="ro-RO"/>
              </w:rPr>
              <w:lastRenderedPageBreak/>
              <w:t>a acestei penalizări, care are drept scop sancționarea abaterilor de la obligația de informare corectă a OTS și de conformare la dispozițiile de dispecer.</w:t>
            </w:r>
          </w:p>
          <w:p w:rsidR="000A778A" w:rsidRPr="009228FF" w:rsidRDefault="000A778A"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Ultima versiune a Regulamentului a propus b=1%, în loc de 20%, față de care a fost făcută propunerea CEZ!</w:t>
            </w:r>
          </w:p>
        </w:tc>
      </w:tr>
      <w:tr w:rsidR="009228FF" w:rsidRPr="009228FF" w:rsidTr="00A04E38">
        <w:tc>
          <w:tcPr>
            <w:tcW w:w="1440" w:type="dxa"/>
            <w:shd w:val="clear" w:color="auto" w:fill="auto"/>
          </w:tcPr>
          <w:p w:rsidR="00CB0C6B" w:rsidRPr="009228FF" w:rsidRDefault="00D47C81"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lastRenderedPageBreak/>
              <w:t xml:space="preserve">Opcom </w:t>
            </w:r>
          </w:p>
        </w:tc>
        <w:tc>
          <w:tcPr>
            <w:tcW w:w="1078" w:type="dxa"/>
            <w:shd w:val="clear" w:color="auto" w:fill="auto"/>
          </w:tcPr>
          <w:p w:rsidR="00CB0C6B" w:rsidRPr="009228FF" w:rsidRDefault="00D47C81"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Art. 291</w:t>
            </w:r>
          </w:p>
        </w:tc>
        <w:tc>
          <w:tcPr>
            <w:tcW w:w="3366" w:type="dxa"/>
            <w:shd w:val="clear" w:color="auto" w:fill="auto"/>
          </w:tcPr>
          <w:p w:rsidR="00CB0C6B" w:rsidRPr="009228FF" w:rsidRDefault="00D47C81" w:rsidP="00CB0C6B">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Dacă ODPE</w:t>
            </w:r>
            <w:r w:rsidRPr="009228FF" w:rsidDel="00FA640C">
              <w:rPr>
                <w:rFonts w:ascii="Times New Roman" w:hAnsi="Times New Roman"/>
                <w:bCs/>
                <w:sz w:val="24"/>
                <w:szCs w:val="24"/>
                <w:lang w:val="ro-RO"/>
              </w:rPr>
              <w:t xml:space="preserve"> </w:t>
            </w:r>
            <w:r w:rsidRPr="009228FF">
              <w:rPr>
                <w:rFonts w:ascii="Times New Roman" w:hAnsi="Times New Roman"/>
                <w:bCs/>
                <w:sz w:val="24"/>
                <w:szCs w:val="24"/>
                <w:lang w:val="ro-RO"/>
              </w:rPr>
              <w:t>sau OTS, după caz, constată existenţa unei informaţii eronate într-o notǎ de informare pentru decontare sau într-o notă de regularizare transmisă sau postată ăe platforma informatică dedicată conform prevederilor prezentului regulament, emitentul va reface calculele şi va transmite o notă corectată tuturor părţilor implicate în cel mai scurt timp posibil, dar nu mai târziu de zece (10) zile lucrătoare de la data la care nota eronată a fost transmisă PPE și/sau publicată de ODPE sau OTS</w:t>
            </w:r>
          </w:p>
        </w:tc>
        <w:tc>
          <w:tcPr>
            <w:tcW w:w="4736" w:type="dxa"/>
            <w:shd w:val="clear" w:color="auto" w:fill="auto"/>
          </w:tcPr>
          <w:p w:rsidR="00CB0C6B" w:rsidRPr="009228FF" w:rsidRDefault="00D47C81" w:rsidP="00CB0C6B">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Propunem corectare:</w:t>
            </w:r>
          </w:p>
          <w:p w:rsidR="00D47C81" w:rsidRPr="009228FF" w:rsidRDefault="00D47C81" w:rsidP="00CB0C6B">
            <w:pPr>
              <w:spacing w:after="0" w:line="240" w:lineRule="auto"/>
              <w:jc w:val="both"/>
              <w:rPr>
                <w:rFonts w:ascii="Times New Roman" w:hAnsi="Times New Roman"/>
                <w:bCs/>
                <w:i/>
                <w:sz w:val="24"/>
                <w:szCs w:val="24"/>
                <w:lang w:val="ro-RO"/>
              </w:rPr>
            </w:pPr>
            <w:r w:rsidRPr="009228FF">
              <w:rPr>
                <w:rFonts w:ascii="Times New Roman" w:hAnsi="Times New Roman"/>
                <w:bCs/>
                <w:i/>
                <w:sz w:val="24"/>
                <w:szCs w:val="24"/>
                <w:lang w:val="ro-RO"/>
              </w:rPr>
              <w:t xml:space="preserve">transmisă sau postată </w:t>
            </w:r>
            <w:r w:rsidRPr="009228FF">
              <w:rPr>
                <w:rFonts w:ascii="Times New Roman" w:hAnsi="Times New Roman"/>
                <w:bCs/>
                <w:i/>
                <w:strike/>
                <w:sz w:val="24"/>
                <w:szCs w:val="24"/>
                <w:lang w:val="ro-RO"/>
              </w:rPr>
              <w:t>ăp</w:t>
            </w:r>
            <w:r w:rsidRPr="009228FF">
              <w:rPr>
                <w:rFonts w:ascii="Times New Roman" w:hAnsi="Times New Roman"/>
                <w:bCs/>
                <w:i/>
                <w:sz w:val="24"/>
                <w:szCs w:val="24"/>
                <w:lang w:val="ro-RO"/>
              </w:rPr>
              <w:t>e platforma informatică</w:t>
            </w:r>
          </w:p>
          <w:p w:rsidR="00D47C81" w:rsidRPr="009228FF" w:rsidRDefault="00D47C81" w:rsidP="00CB0C6B">
            <w:pPr>
              <w:spacing w:after="0" w:line="240" w:lineRule="auto"/>
              <w:jc w:val="both"/>
              <w:rPr>
                <w:rFonts w:ascii="Times New Roman" w:hAnsi="Times New Roman"/>
                <w:bCs/>
                <w:sz w:val="24"/>
                <w:szCs w:val="24"/>
                <w:lang w:val="ro-RO"/>
              </w:rPr>
            </w:pPr>
          </w:p>
        </w:tc>
        <w:tc>
          <w:tcPr>
            <w:tcW w:w="3348" w:type="dxa"/>
            <w:shd w:val="clear" w:color="auto" w:fill="auto"/>
          </w:tcPr>
          <w:p w:rsidR="00CB0C6B" w:rsidRPr="009228FF" w:rsidRDefault="000A778A"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S-a corectat</w:t>
            </w:r>
          </w:p>
        </w:tc>
      </w:tr>
      <w:tr w:rsidR="00CB0C6B" w:rsidRPr="009228FF" w:rsidTr="00A04E38">
        <w:tc>
          <w:tcPr>
            <w:tcW w:w="1440" w:type="dxa"/>
            <w:shd w:val="clear" w:color="auto" w:fill="auto"/>
          </w:tcPr>
          <w:p w:rsidR="00CB0C6B" w:rsidRPr="009228FF" w:rsidRDefault="00D47C81"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Opcom</w:t>
            </w:r>
          </w:p>
        </w:tc>
        <w:tc>
          <w:tcPr>
            <w:tcW w:w="1078" w:type="dxa"/>
            <w:shd w:val="clear" w:color="auto" w:fill="auto"/>
          </w:tcPr>
          <w:p w:rsidR="00CB0C6B" w:rsidRPr="009228FF" w:rsidRDefault="00D47C81"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Art. 292</w:t>
            </w:r>
          </w:p>
        </w:tc>
        <w:tc>
          <w:tcPr>
            <w:tcW w:w="3366" w:type="dxa"/>
            <w:shd w:val="clear" w:color="auto" w:fill="auto"/>
          </w:tcPr>
          <w:p w:rsidR="00CB0C6B" w:rsidRPr="009228FF" w:rsidRDefault="00D47C81" w:rsidP="00403D4A">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t xml:space="preserve">În cazul constatării de către un participant, ulterior termenelor de contestare prevăzute la </w:t>
            </w:r>
            <w:r w:rsidRPr="009228FF">
              <w:rPr>
                <w:rFonts w:ascii="Times New Roman" w:hAnsi="Times New Roman"/>
                <w:bCs/>
                <w:sz w:val="24"/>
                <w:szCs w:val="24"/>
                <w:lang w:val="ro-RO"/>
              </w:rPr>
              <w:fldChar w:fldCharType="begin"/>
            </w:r>
            <w:r w:rsidRPr="009228FF">
              <w:rPr>
                <w:rFonts w:ascii="Times New Roman" w:hAnsi="Times New Roman"/>
                <w:bCs/>
                <w:sz w:val="24"/>
                <w:szCs w:val="24"/>
                <w:lang w:val="ro-RO"/>
              </w:rPr>
              <w:instrText xml:space="preserve"> REF _Ref461543079 \r \h  \* MERGEFORMAT </w:instrText>
            </w:r>
            <w:r w:rsidRPr="009228FF">
              <w:rPr>
                <w:rFonts w:ascii="Times New Roman" w:hAnsi="Times New Roman"/>
                <w:bCs/>
                <w:sz w:val="24"/>
                <w:szCs w:val="24"/>
                <w:lang w:val="ro-RO"/>
              </w:rPr>
              <w:fldChar w:fldCharType="separate"/>
            </w:r>
            <w:r w:rsidR="00403D4A">
              <w:rPr>
                <w:rFonts w:ascii="Times New Roman" w:hAnsi="Times New Roman"/>
                <w:b/>
                <w:sz w:val="24"/>
                <w:szCs w:val="24"/>
                <w:lang w:val="en-US"/>
              </w:rPr>
              <w:t>Error! Reference source not found.</w:t>
            </w:r>
            <w:r w:rsidRPr="009228FF">
              <w:rPr>
                <w:rFonts w:ascii="Times New Roman" w:hAnsi="Times New Roman"/>
                <w:bCs/>
                <w:sz w:val="24"/>
                <w:szCs w:val="24"/>
                <w:lang w:val="ro-RO"/>
              </w:rPr>
              <w:fldChar w:fldCharType="end"/>
            </w:r>
            <w:r w:rsidRPr="009228FF">
              <w:rPr>
                <w:rFonts w:ascii="Times New Roman" w:hAnsi="Times New Roman"/>
                <w:bCs/>
                <w:sz w:val="24"/>
                <w:szCs w:val="24"/>
                <w:lang w:val="ro-RO"/>
              </w:rPr>
              <w:t xml:space="preserve"> sau </w:t>
            </w:r>
            <w:r w:rsidRPr="009228FF">
              <w:rPr>
                <w:rFonts w:ascii="Times New Roman" w:hAnsi="Times New Roman"/>
                <w:bCs/>
                <w:sz w:val="24"/>
                <w:szCs w:val="24"/>
                <w:lang w:val="ro-RO"/>
              </w:rPr>
              <w:fldChar w:fldCharType="begin"/>
            </w:r>
            <w:r w:rsidRPr="009228FF">
              <w:rPr>
                <w:rFonts w:ascii="Times New Roman" w:hAnsi="Times New Roman"/>
                <w:bCs/>
                <w:sz w:val="24"/>
                <w:szCs w:val="24"/>
                <w:lang w:val="ro-RO"/>
              </w:rPr>
              <w:instrText xml:space="preserve"> REF _Ref461543101 \r \h  \* MERGEFORMAT </w:instrText>
            </w:r>
            <w:r w:rsidRPr="009228FF">
              <w:rPr>
                <w:rFonts w:ascii="Times New Roman" w:hAnsi="Times New Roman"/>
                <w:bCs/>
                <w:sz w:val="24"/>
                <w:szCs w:val="24"/>
                <w:lang w:val="ro-RO"/>
              </w:rPr>
              <w:fldChar w:fldCharType="separate"/>
            </w:r>
            <w:r w:rsidR="00403D4A">
              <w:rPr>
                <w:rFonts w:ascii="Times New Roman" w:hAnsi="Times New Roman"/>
                <w:b/>
                <w:sz w:val="24"/>
                <w:szCs w:val="24"/>
                <w:lang w:val="en-US"/>
              </w:rPr>
              <w:t>Error! Reference source not found</w:t>
            </w:r>
            <w:r w:rsidRPr="009228FF">
              <w:rPr>
                <w:rFonts w:ascii="Times New Roman" w:hAnsi="Times New Roman"/>
                <w:bCs/>
                <w:sz w:val="24"/>
                <w:szCs w:val="24"/>
                <w:lang w:val="ro-RO"/>
              </w:rPr>
              <w:fldChar w:fldCharType="end"/>
            </w:r>
            <w:r w:rsidRPr="009228FF">
              <w:rPr>
                <w:rFonts w:ascii="Times New Roman" w:hAnsi="Times New Roman"/>
                <w:bCs/>
                <w:sz w:val="24"/>
                <w:szCs w:val="24"/>
                <w:lang w:val="ro-RO"/>
              </w:rPr>
              <w:t xml:space="preserve">, a unor erori în procesul de decontare, determinate de greșeli de agregare a datelor, de întreruperi în funcționarea sistemelor informatice ale operatorilor implicați sau de calcul, acesta poate solicita corectarea decontării în termen de 6 luni de la primirea notei de informare pentru decontare. În acest scop, </w:t>
            </w:r>
            <w:r w:rsidRPr="009228FF">
              <w:rPr>
                <w:rFonts w:ascii="Times New Roman" w:hAnsi="Times New Roman"/>
                <w:bCs/>
                <w:sz w:val="24"/>
                <w:szCs w:val="24"/>
                <w:lang w:val="ro-RO"/>
              </w:rPr>
              <w:lastRenderedPageBreak/>
              <w:t>participantul trebuie să solicite în scris OTS corectarea, prezentând argumentele și dovezile necesare</w:t>
            </w:r>
          </w:p>
        </w:tc>
        <w:tc>
          <w:tcPr>
            <w:tcW w:w="4736" w:type="dxa"/>
            <w:shd w:val="clear" w:color="auto" w:fill="auto"/>
          </w:tcPr>
          <w:p w:rsidR="00CB0C6B" w:rsidRPr="009228FF" w:rsidRDefault="00D47C81" w:rsidP="00CB0C6B">
            <w:pPr>
              <w:spacing w:after="0" w:line="240" w:lineRule="auto"/>
              <w:jc w:val="both"/>
              <w:rPr>
                <w:rFonts w:ascii="Times New Roman" w:hAnsi="Times New Roman"/>
                <w:bCs/>
                <w:sz w:val="24"/>
                <w:szCs w:val="24"/>
                <w:lang w:val="ro-RO"/>
              </w:rPr>
            </w:pPr>
            <w:r w:rsidRPr="009228FF">
              <w:rPr>
                <w:rFonts w:ascii="Times New Roman" w:hAnsi="Times New Roman"/>
                <w:bCs/>
                <w:sz w:val="24"/>
                <w:szCs w:val="24"/>
                <w:lang w:val="ro-RO"/>
              </w:rPr>
              <w:lastRenderedPageBreak/>
              <w:t>Propunem următoarea reformulare:</w:t>
            </w:r>
          </w:p>
          <w:p w:rsidR="00D47C81" w:rsidRPr="009228FF" w:rsidRDefault="00870486" w:rsidP="00CB0C6B">
            <w:pPr>
              <w:spacing w:after="0" w:line="240" w:lineRule="auto"/>
              <w:jc w:val="both"/>
              <w:rPr>
                <w:rFonts w:ascii="Times New Roman" w:hAnsi="Times New Roman"/>
                <w:bCs/>
                <w:i/>
                <w:sz w:val="24"/>
                <w:szCs w:val="24"/>
                <w:lang w:val="ro-RO"/>
              </w:rPr>
            </w:pPr>
            <w:r w:rsidRPr="009228FF">
              <w:rPr>
                <w:rFonts w:ascii="Times New Roman" w:hAnsi="Times New Roman"/>
                <w:bCs/>
                <w:i/>
                <w:sz w:val="24"/>
                <w:szCs w:val="24"/>
                <w:lang w:val="ro-RO"/>
              </w:rPr>
              <w:t xml:space="preserve">În cazul constatării de către un participant, ulterior termenelor de contestare prevăzute la </w:t>
            </w:r>
            <w:r w:rsidRPr="009228FF">
              <w:rPr>
                <w:rFonts w:ascii="Times New Roman" w:hAnsi="Times New Roman"/>
                <w:bCs/>
                <w:i/>
                <w:sz w:val="24"/>
                <w:szCs w:val="24"/>
                <w:lang w:val="ro-RO"/>
              </w:rPr>
              <w:fldChar w:fldCharType="begin"/>
            </w:r>
            <w:r w:rsidRPr="009228FF">
              <w:rPr>
                <w:rFonts w:ascii="Times New Roman" w:hAnsi="Times New Roman"/>
                <w:bCs/>
                <w:i/>
                <w:sz w:val="24"/>
                <w:szCs w:val="24"/>
                <w:lang w:val="ro-RO"/>
              </w:rPr>
              <w:instrText xml:space="preserve"> REF _Ref461543079 \r \h  \* MERGEFORMAT </w:instrText>
            </w:r>
            <w:r w:rsidRPr="009228FF">
              <w:rPr>
                <w:rFonts w:ascii="Times New Roman" w:hAnsi="Times New Roman"/>
                <w:bCs/>
                <w:i/>
                <w:sz w:val="24"/>
                <w:szCs w:val="24"/>
                <w:lang w:val="ro-RO"/>
              </w:rPr>
              <w:fldChar w:fldCharType="separate"/>
            </w:r>
            <w:r w:rsidR="00403D4A">
              <w:rPr>
                <w:rFonts w:ascii="Times New Roman" w:hAnsi="Times New Roman"/>
                <w:b/>
                <w:i/>
                <w:sz w:val="24"/>
                <w:szCs w:val="24"/>
                <w:lang w:val="en-US"/>
              </w:rPr>
              <w:t>Error! Reference source not found.</w:t>
            </w:r>
            <w:r w:rsidRPr="009228FF">
              <w:rPr>
                <w:rFonts w:ascii="Times New Roman" w:hAnsi="Times New Roman"/>
                <w:bCs/>
                <w:i/>
                <w:sz w:val="24"/>
                <w:szCs w:val="24"/>
                <w:lang w:val="ro-RO"/>
              </w:rPr>
              <w:fldChar w:fldCharType="end"/>
            </w:r>
            <w:r w:rsidRPr="009228FF">
              <w:rPr>
                <w:rFonts w:ascii="Times New Roman" w:hAnsi="Times New Roman"/>
                <w:bCs/>
                <w:i/>
                <w:sz w:val="24"/>
                <w:szCs w:val="24"/>
                <w:lang w:val="ro-RO"/>
              </w:rPr>
              <w:t xml:space="preserve"> sau </w:t>
            </w:r>
            <w:r w:rsidRPr="009228FF">
              <w:rPr>
                <w:rFonts w:ascii="Times New Roman" w:hAnsi="Times New Roman"/>
                <w:bCs/>
                <w:i/>
                <w:sz w:val="24"/>
                <w:szCs w:val="24"/>
                <w:lang w:val="ro-RO"/>
              </w:rPr>
              <w:fldChar w:fldCharType="begin"/>
            </w:r>
            <w:r w:rsidRPr="009228FF">
              <w:rPr>
                <w:rFonts w:ascii="Times New Roman" w:hAnsi="Times New Roman"/>
                <w:bCs/>
                <w:i/>
                <w:sz w:val="24"/>
                <w:szCs w:val="24"/>
                <w:lang w:val="ro-RO"/>
              </w:rPr>
              <w:instrText xml:space="preserve"> REF _Ref461543101 \r \h  \* MERGEFORMAT </w:instrText>
            </w:r>
            <w:r w:rsidRPr="009228FF">
              <w:rPr>
                <w:rFonts w:ascii="Times New Roman" w:hAnsi="Times New Roman"/>
                <w:bCs/>
                <w:i/>
                <w:sz w:val="24"/>
                <w:szCs w:val="24"/>
                <w:lang w:val="ro-RO"/>
              </w:rPr>
              <w:fldChar w:fldCharType="separate"/>
            </w:r>
            <w:r w:rsidR="00403D4A">
              <w:rPr>
                <w:rFonts w:ascii="Times New Roman" w:hAnsi="Times New Roman"/>
                <w:b/>
                <w:i/>
                <w:sz w:val="24"/>
                <w:szCs w:val="24"/>
                <w:lang w:val="en-US"/>
              </w:rPr>
              <w:t>Error! Reference source not found.</w:t>
            </w:r>
            <w:r w:rsidRPr="009228FF">
              <w:rPr>
                <w:rFonts w:ascii="Times New Roman" w:hAnsi="Times New Roman"/>
                <w:bCs/>
                <w:i/>
                <w:sz w:val="24"/>
                <w:szCs w:val="24"/>
                <w:lang w:val="ro-RO"/>
              </w:rPr>
              <w:fldChar w:fldCharType="end"/>
            </w:r>
            <w:r w:rsidRPr="009228FF">
              <w:rPr>
                <w:rFonts w:ascii="Times New Roman" w:hAnsi="Times New Roman"/>
                <w:bCs/>
                <w:i/>
                <w:sz w:val="24"/>
                <w:szCs w:val="24"/>
                <w:lang w:val="ro-RO"/>
              </w:rPr>
              <w:t>, a unor erori în procesul de decontare, determinate de greșeli de agregare a datelor, de întreruperi în funcționarea sistemelor informatice ale operatorilor implicați sau de calcul</w:t>
            </w:r>
            <w:r w:rsidRPr="009228FF">
              <w:rPr>
                <w:rFonts w:ascii="Times New Roman" w:hAnsi="Times New Roman"/>
                <w:b/>
                <w:bCs/>
                <w:i/>
                <w:sz w:val="24"/>
                <w:szCs w:val="24"/>
                <w:lang w:val="ro-RO"/>
              </w:rPr>
              <w:t>e</w:t>
            </w:r>
            <w:r w:rsidRPr="009228FF">
              <w:rPr>
                <w:rFonts w:ascii="Times New Roman" w:hAnsi="Times New Roman"/>
                <w:bCs/>
                <w:i/>
                <w:sz w:val="24"/>
                <w:szCs w:val="24"/>
                <w:lang w:val="ro-RO"/>
              </w:rPr>
              <w:t xml:space="preserve"> </w:t>
            </w:r>
            <w:r w:rsidRPr="009228FF">
              <w:rPr>
                <w:rFonts w:ascii="Times New Roman" w:hAnsi="Times New Roman"/>
                <w:b/>
                <w:bCs/>
                <w:i/>
                <w:sz w:val="24"/>
                <w:szCs w:val="24"/>
                <w:lang w:val="ro-RO"/>
              </w:rPr>
              <w:t>efectuate de OTS sau de ODPE</w:t>
            </w:r>
            <w:r w:rsidRPr="009228FF">
              <w:rPr>
                <w:rFonts w:ascii="Times New Roman" w:hAnsi="Times New Roman"/>
                <w:bCs/>
                <w:i/>
                <w:sz w:val="24"/>
                <w:szCs w:val="24"/>
                <w:lang w:val="ro-RO"/>
              </w:rPr>
              <w:t>, acesta poate solicita...</w:t>
            </w:r>
          </w:p>
        </w:tc>
        <w:tc>
          <w:tcPr>
            <w:tcW w:w="3348" w:type="dxa"/>
            <w:shd w:val="clear" w:color="auto" w:fill="auto"/>
          </w:tcPr>
          <w:p w:rsidR="00CB0C6B" w:rsidRPr="009228FF" w:rsidRDefault="000A778A" w:rsidP="00CB0C6B">
            <w:pPr>
              <w:spacing w:after="0" w:line="240" w:lineRule="auto"/>
              <w:jc w:val="both"/>
              <w:rPr>
                <w:rFonts w:ascii="Times New Roman" w:hAnsi="Times New Roman"/>
                <w:sz w:val="24"/>
                <w:szCs w:val="24"/>
                <w:lang w:val="ro-RO"/>
              </w:rPr>
            </w:pPr>
            <w:r w:rsidRPr="009228FF">
              <w:rPr>
                <w:rFonts w:ascii="Times New Roman" w:hAnsi="Times New Roman"/>
                <w:sz w:val="24"/>
                <w:szCs w:val="24"/>
                <w:lang w:val="ro-RO"/>
              </w:rPr>
              <w:t>Se acceptă</w:t>
            </w:r>
          </w:p>
        </w:tc>
      </w:tr>
    </w:tbl>
    <w:p w:rsidR="00DD011F" w:rsidRDefault="00DD011F" w:rsidP="00DD011F">
      <w:pPr>
        <w:tabs>
          <w:tab w:val="left" w:pos="5850"/>
        </w:tabs>
        <w:spacing w:line="240" w:lineRule="auto"/>
        <w:ind w:right="-720"/>
        <w:jc w:val="both"/>
        <w:rPr>
          <w:rFonts w:ascii="Times New Roman" w:hAnsi="Times New Roman"/>
          <w:b/>
          <w:sz w:val="24"/>
          <w:szCs w:val="24"/>
          <w:lang w:val="ro-RO"/>
        </w:rPr>
      </w:pPr>
    </w:p>
    <w:p w:rsidR="00DD011F" w:rsidRDefault="00DD011F" w:rsidP="00DD011F">
      <w:pPr>
        <w:tabs>
          <w:tab w:val="left" w:pos="5850"/>
        </w:tabs>
        <w:spacing w:line="240" w:lineRule="auto"/>
        <w:ind w:right="-720"/>
        <w:jc w:val="both"/>
        <w:rPr>
          <w:rFonts w:ascii="Times New Roman" w:hAnsi="Times New Roman"/>
          <w:b/>
          <w:sz w:val="24"/>
          <w:szCs w:val="24"/>
          <w:lang w:val="ro-RO"/>
        </w:rPr>
      </w:pPr>
    </w:p>
    <w:p w:rsidR="00DD011F" w:rsidRPr="00DD011F" w:rsidRDefault="00DD011F" w:rsidP="00DD011F">
      <w:pPr>
        <w:tabs>
          <w:tab w:val="left" w:pos="5850"/>
        </w:tabs>
        <w:spacing w:line="240" w:lineRule="auto"/>
        <w:ind w:right="-720"/>
        <w:jc w:val="both"/>
        <w:rPr>
          <w:rFonts w:ascii="Times New Roman" w:hAnsi="Times New Roman"/>
          <w:b/>
          <w:sz w:val="24"/>
          <w:szCs w:val="24"/>
          <w:lang w:val="ro-RO"/>
        </w:rPr>
      </w:pPr>
      <w:r w:rsidRPr="00DD011F">
        <w:rPr>
          <w:rFonts w:ascii="Times New Roman" w:hAnsi="Times New Roman"/>
          <w:b/>
          <w:sz w:val="24"/>
          <w:szCs w:val="24"/>
          <w:lang w:val="ro-RO"/>
        </w:rPr>
        <w:t>Elaborator: Direcția Generală Piaţă de Energie și Prețuri</w:t>
      </w:r>
    </w:p>
    <w:p w:rsidR="00DD011F" w:rsidRPr="00DD011F" w:rsidRDefault="00DD011F" w:rsidP="00DD011F">
      <w:pPr>
        <w:tabs>
          <w:tab w:val="left" w:pos="5850"/>
        </w:tabs>
        <w:spacing w:line="240" w:lineRule="auto"/>
        <w:ind w:right="-720"/>
        <w:jc w:val="both"/>
        <w:rPr>
          <w:rFonts w:ascii="Times New Roman" w:hAnsi="Times New Roman"/>
          <w:b/>
          <w:sz w:val="24"/>
          <w:szCs w:val="24"/>
          <w:lang w:val="ro-RO"/>
        </w:rPr>
      </w:pPr>
    </w:p>
    <w:p w:rsidR="00DD011F" w:rsidRPr="00DD011F" w:rsidRDefault="00DD011F" w:rsidP="00DD011F">
      <w:pPr>
        <w:tabs>
          <w:tab w:val="left" w:pos="5850"/>
        </w:tabs>
        <w:spacing w:line="240" w:lineRule="auto"/>
        <w:ind w:right="-720"/>
        <w:jc w:val="both"/>
        <w:rPr>
          <w:rFonts w:ascii="Times New Roman" w:hAnsi="Times New Roman"/>
          <w:b/>
          <w:sz w:val="24"/>
          <w:szCs w:val="24"/>
          <w:lang w:val="ro-RO"/>
        </w:rPr>
      </w:pPr>
      <w:r w:rsidRPr="00DD011F">
        <w:rPr>
          <w:rFonts w:ascii="Times New Roman" w:hAnsi="Times New Roman"/>
          <w:b/>
          <w:sz w:val="24"/>
          <w:szCs w:val="24"/>
          <w:lang w:val="ro-RO"/>
        </w:rPr>
        <w:t>Director general DGPEP</w:t>
      </w:r>
    </w:p>
    <w:p w:rsidR="00DD011F" w:rsidRPr="00DD011F" w:rsidRDefault="00DD011F" w:rsidP="00DD011F">
      <w:pPr>
        <w:tabs>
          <w:tab w:val="left" w:pos="5850"/>
        </w:tabs>
        <w:spacing w:line="240" w:lineRule="auto"/>
        <w:ind w:right="-720"/>
        <w:jc w:val="both"/>
        <w:rPr>
          <w:rFonts w:ascii="Times New Roman" w:hAnsi="Times New Roman"/>
          <w:b/>
          <w:sz w:val="24"/>
          <w:szCs w:val="24"/>
          <w:lang w:val="ro-RO"/>
        </w:rPr>
      </w:pPr>
      <w:r w:rsidRPr="00DD011F">
        <w:rPr>
          <w:rFonts w:ascii="Times New Roman" w:hAnsi="Times New Roman"/>
          <w:b/>
          <w:sz w:val="24"/>
          <w:szCs w:val="24"/>
          <w:lang w:val="ro-RO"/>
        </w:rPr>
        <w:t>Claudiu-Sorin Dumbrăveanu</w:t>
      </w:r>
    </w:p>
    <w:p w:rsidR="00DD011F" w:rsidRPr="00DD011F" w:rsidRDefault="00DD011F" w:rsidP="00DD011F">
      <w:pPr>
        <w:tabs>
          <w:tab w:val="left" w:pos="5850"/>
        </w:tabs>
        <w:spacing w:line="240" w:lineRule="auto"/>
        <w:ind w:right="-720"/>
        <w:jc w:val="both"/>
        <w:rPr>
          <w:rFonts w:ascii="Times New Roman" w:hAnsi="Times New Roman"/>
          <w:b/>
          <w:sz w:val="24"/>
          <w:szCs w:val="24"/>
          <w:lang w:val="ro-RO"/>
        </w:rPr>
      </w:pPr>
    </w:p>
    <w:p w:rsidR="00DD011F" w:rsidRPr="00DD011F" w:rsidRDefault="00DD011F" w:rsidP="00DD011F">
      <w:pPr>
        <w:tabs>
          <w:tab w:val="left" w:pos="5850"/>
        </w:tabs>
        <w:spacing w:line="240" w:lineRule="auto"/>
        <w:ind w:right="-720"/>
        <w:jc w:val="both"/>
        <w:rPr>
          <w:rFonts w:ascii="Times New Roman" w:hAnsi="Times New Roman"/>
          <w:b/>
          <w:sz w:val="24"/>
          <w:szCs w:val="24"/>
          <w:lang w:val="ro-RO"/>
        </w:rPr>
      </w:pPr>
      <w:r w:rsidRPr="00DD011F">
        <w:rPr>
          <w:rFonts w:ascii="Times New Roman" w:hAnsi="Times New Roman"/>
          <w:b/>
          <w:sz w:val="24"/>
          <w:szCs w:val="24"/>
          <w:lang w:val="ro-RO"/>
        </w:rPr>
        <w:t>Director DPE</w:t>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t>Şef SRPEE</w:t>
      </w:r>
    </w:p>
    <w:p w:rsidR="00DD011F" w:rsidRPr="00DD011F" w:rsidRDefault="00DD011F" w:rsidP="00DD011F">
      <w:pPr>
        <w:tabs>
          <w:tab w:val="left" w:pos="5850"/>
        </w:tabs>
        <w:spacing w:line="240" w:lineRule="auto"/>
        <w:ind w:right="-720"/>
        <w:jc w:val="both"/>
        <w:rPr>
          <w:rFonts w:ascii="Times New Roman" w:hAnsi="Times New Roman"/>
          <w:b/>
          <w:sz w:val="24"/>
          <w:szCs w:val="24"/>
          <w:lang w:val="ro-RO"/>
        </w:rPr>
      </w:pPr>
      <w:r w:rsidRPr="00DD011F">
        <w:rPr>
          <w:rFonts w:ascii="Times New Roman" w:hAnsi="Times New Roman"/>
          <w:b/>
          <w:sz w:val="24"/>
          <w:szCs w:val="24"/>
          <w:lang w:val="ro-RO"/>
        </w:rPr>
        <w:t>Daniel Chilea</w:t>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t>Irina Săndulescu</w:t>
      </w:r>
    </w:p>
    <w:p w:rsidR="00DD011F" w:rsidRPr="00DD011F" w:rsidRDefault="00DD011F" w:rsidP="00DD011F">
      <w:pPr>
        <w:tabs>
          <w:tab w:val="left" w:pos="5850"/>
        </w:tabs>
        <w:spacing w:line="240" w:lineRule="auto"/>
        <w:ind w:right="-720"/>
        <w:jc w:val="both"/>
        <w:rPr>
          <w:rFonts w:ascii="Times New Roman" w:hAnsi="Times New Roman"/>
          <w:b/>
          <w:sz w:val="24"/>
          <w:szCs w:val="24"/>
          <w:lang w:val="ro-RO"/>
        </w:rPr>
      </w:pPr>
    </w:p>
    <w:p w:rsidR="00DD011F" w:rsidRPr="00DD011F" w:rsidRDefault="00DD011F" w:rsidP="00DD011F">
      <w:pPr>
        <w:tabs>
          <w:tab w:val="left" w:pos="5850"/>
        </w:tabs>
        <w:spacing w:line="240" w:lineRule="auto"/>
        <w:ind w:right="-720"/>
        <w:jc w:val="both"/>
        <w:rPr>
          <w:rFonts w:ascii="Times New Roman" w:hAnsi="Times New Roman"/>
          <w:b/>
          <w:sz w:val="24"/>
          <w:szCs w:val="24"/>
          <w:lang w:val="ro-RO"/>
        </w:rPr>
      </w:pPr>
      <w:r w:rsidRPr="00DD011F">
        <w:rPr>
          <w:rFonts w:ascii="Times New Roman" w:hAnsi="Times New Roman"/>
          <w:b/>
          <w:sz w:val="24"/>
          <w:szCs w:val="24"/>
          <w:lang w:val="ro-RO"/>
        </w:rPr>
        <w:t>Întocmit</w:t>
      </w:r>
    </w:p>
    <w:p w:rsidR="00DD011F" w:rsidRPr="00DD011F" w:rsidRDefault="00DD011F" w:rsidP="00DD011F">
      <w:pPr>
        <w:tabs>
          <w:tab w:val="left" w:pos="5850"/>
        </w:tabs>
        <w:spacing w:line="240" w:lineRule="auto"/>
        <w:ind w:right="-720"/>
        <w:jc w:val="both"/>
        <w:rPr>
          <w:rFonts w:ascii="Times New Roman" w:hAnsi="Times New Roman"/>
          <w:b/>
          <w:sz w:val="24"/>
          <w:szCs w:val="24"/>
          <w:lang w:val="ro-RO"/>
        </w:rPr>
      </w:pPr>
      <w:r w:rsidRPr="00DD011F">
        <w:rPr>
          <w:rFonts w:ascii="Times New Roman" w:hAnsi="Times New Roman"/>
          <w:b/>
          <w:sz w:val="24"/>
          <w:szCs w:val="24"/>
          <w:lang w:val="ro-RO"/>
        </w:rPr>
        <w:t xml:space="preserve">Daniela Cristescu </w:t>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r>
      <w:r w:rsidRPr="00DD011F">
        <w:rPr>
          <w:rFonts w:ascii="Times New Roman" w:hAnsi="Times New Roman"/>
          <w:b/>
          <w:sz w:val="24"/>
          <w:szCs w:val="24"/>
          <w:lang w:val="ro-RO"/>
        </w:rPr>
        <w:tab/>
        <w:t>Data: 22.01.2018</w:t>
      </w:r>
    </w:p>
    <w:p w:rsidR="00DF72D5" w:rsidRPr="009228FF" w:rsidRDefault="00DF72D5" w:rsidP="00B24ACC">
      <w:pPr>
        <w:tabs>
          <w:tab w:val="left" w:pos="5850"/>
        </w:tabs>
        <w:spacing w:line="240" w:lineRule="auto"/>
        <w:ind w:right="-720"/>
        <w:jc w:val="both"/>
        <w:rPr>
          <w:rFonts w:ascii="Times New Roman" w:hAnsi="Times New Roman"/>
          <w:b/>
          <w:sz w:val="24"/>
          <w:szCs w:val="24"/>
          <w:lang w:val="ro-RO"/>
        </w:rPr>
      </w:pPr>
    </w:p>
    <w:sectPr w:rsidR="00DF72D5" w:rsidRPr="009228FF" w:rsidSect="00D72078">
      <w:footerReference w:type="even" r:id="rId7"/>
      <w:footerReference w:type="default" r:id="rId8"/>
      <w:pgSz w:w="15840" w:h="12240" w:orient="landscape"/>
      <w:pgMar w:top="547" w:right="547" w:bottom="69" w:left="90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08A3" w:rsidRDefault="00A008A3">
      <w:r>
        <w:separator/>
      </w:r>
    </w:p>
  </w:endnote>
  <w:endnote w:type="continuationSeparator" w:id="0">
    <w:p w:rsidR="00A008A3" w:rsidRDefault="00A00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RomanR">
    <w:altName w:val="Times New Roman"/>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DDD" w:rsidRDefault="00CC2DDD" w:rsidP="004D05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C2DDD" w:rsidRDefault="00CC2DDD" w:rsidP="00EC322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C2DDD" w:rsidRDefault="00CC2DDD" w:rsidP="004D052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03D4A">
      <w:rPr>
        <w:rStyle w:val="PageNumber"/>
        <w:noProof/>
      </w:rPr>
      <w:t>8</w:t>
    </w:r>
    <w:r>
      <w:rPr>
        <w:rStyle w:val="PageNumber"/>
      </w:rPr>
      <w:fldChar w:fldCharType="end"/>
    </w:r>
  </w:p>
  <w:p w:rsidR="00CC2DDD" w:rsidRDefault="00CC2DDD" w:rsidP="00EC322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08A3" w:rsidRDefault="00A008A3">
      <w:r>
        <w:separator/>
      </w:r>
    </w:p>
  </w:footnote>
  <w:footnote w:type="continuationSeparator" w:id="0">
    <w:p w:rsidR="00A008A3" w:rsidRDefault="00A008A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F5A37"/>
    <w:multiLevelType w:val="hybridMultilevel"/>
    <w:tmpl w:val="4FDC3694"/>
    <w:lvl w:ilvl="0" w:tplc="4CCCABC0">
      <w:start w:val="1"/>
      <w:numFmt w:val="decimal"/>
      <w:pStyle w:val="StyleBodyTextBefore6pt"/>
      <w:lvlText w:val="Art. %1."/>
      <w:lvlJc w:val="left"/>
      <w:pPr>
        <w:tabs>
          <w:tab w:val="num" w:pos="720"/>
        </w:tabs>
        <w:ind w:left="1247" w:hanging="887"/>
      </w:pPr>
      <w:rPr>
        <w:rFonts w:hint="default"/>
        <w:b/>
        <w:sz w:val="24"/>
        <w:szCs w:val="24"/>
      </w:rPr>
    </w:lvl>
    <w:lvl w:ilvl="1" w:tplc="528E84E8">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DF17D28"/>
    <w:multiLevelType w:val="hybridMultilevel"/>
    <w:tmpl w:val="6F8258D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5A500F9"/>
    <w:multiLevelType w:val="hybridMultilevel"/>
    <w:tmpl w:val="9BA2414A"/>
    <w:lvl w:ilvl="0" w:tplc="D4DC8AC2">
      <w:start w:val="1"/>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21113EB8"/>
    <w:multiLevelType w:val="hybridMultilevel"/>
    <w:tmpl w:val="CC02F7A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29F54680"/>
    <w:multiLevelType w:val="hybridMultilevel"/>
    <w:tmpl w:val="BB320830"/>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2F341881"/>
    <w:multiLevelType w:val="multilevel"/>
    <w:tmpl w:val="D4FC5A7C"/>
    <w:lvl w:ilvl="0">
      <w:start w:val="1"/>
      <w:numFmt w:val="decimal"/>
      <w:lvlText w:val="%1"/>
      <w:lvlJc w:val="left"/>
      <w:pPr>
        <w:tabs>
          <w:tab w:val="num" w:pos="1701"/>
        </w:tabs>
        <w:ind w:left="1701" w:hanging="1701"/>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start w:val="1"/>
      <w:numFmt w:val="decimal"/>
      <w:pStyle w:val="Heading2"/>
      <w:lvlText w:val="%1.%2"/>
      <w:lvlJc w:val="left"/>
      <w:pPr>
        <w:tabs>
          <w:tab w:val="num" w:pos="1701"/>
        </w:tabs>
        <w:ind w:left="1701" w:hanging="1701"/>
      </w:pPr>
      <w:rPr>
        <w:rFonts w:hint="default"/>
      </w:rPr>
    </w:lvl>
    <w:lvl w:ilvl="2">
      <w:start w:val="1"/>
      <w:numFmt w:val="decimal"/>
      <w:lvlText w:val="%1.%2.%3"/>
      <w:lvlJc w:val="left"/>
      <w:pPr>
        <w:tabs>
          <w:tab w:val="num" w:pos="1701"/>
        </w:tabs>
        <w:ind w:left="1701" w:hanging="1701"/>
      </w:pPr>
      <w:rPr>
        <w:rFonts w:hint="default"/>
      </w:rPr>
    </w:lvl>
    <w:lvl w:ilvl="3">
      <w:start w:val="1"/>
      <w:numFmt w:val="decimal"/>
      <w:lvlText w:val="%1.%2.%3.%4"/>
      <w:lvlJc w:val="left"/>
      <w:pPr>
        <w:tabs>
          <w:tab w:val="num" w:pos="1701"/>
        </w:tabs>
        <w:ind w:left="1701" w:hanging="1701"/>
      </w:pPr>
      <w:rPr>
        <w:rFonts w:hint="default"/>
      </w:rPr>
    </w:lvl>
    <w:lvl w:ilvl="4">
      <w:start w:val="1"/>
      <w:numFmt w:val="decimal"/>
      <w:lvlText w:val="%1.%2.%3.%4.%5"/>
      <w:lvlJc w:val="left"/>
      <w:pPr>
        <w:tabs>
          <w:tab w:val="num" w:pos="1701"/>
        </w:tabs>
        <w:ind w:left="1701" w:hanging="1701"/>
      </w:pPr>
      <w:rPr>
        <w:rFonts w:hint="default"/>
      </w:rPr>
    </w:lvl>
    <w:lvl w:ilvl="5">
      <w:start w:val="1"/>
      <w:numFmt w:val="decimal"/>
      <w:lvlText w:val="%1.%2.%3.%4.%5.%6"/>
      <w:lvlJc w:val="left"/>
      <w:pPr>
        <w:tabs>
          <w:tab w:val="num" w:pos="1701"/>
        </w:tabs>
        <w:ind w:left="1701" w:hanging="1701"/>
      </w:pPr>
      <w:rPr>
        <w:rFonts w:hint="default"/>
      </w:rPr>
    </w:lvl>
    <w:lvl w:ilvl="6">
      <w:start w:val="1"/>
      <w:numFmt w:val="decimal"/>
      <w:lvlText w:val="%1.%2.%3.%4.%5.%6.%7"/>
      <w:lvlJc w:val="left"/>
      <w:pPr>
        <w:tabs>
          <w:tab w:val="num" w:pos="1701"/>
        </w:tabs>
        <w:ind w:left="1701" w:hanging="1701"/>
      </w:pPr>
      <w:rPr>
        <w:rFonts w:hint="default"/>
      </w:rPr>
    </w:lvl>
    <w:lvl w:ilvl="7">
      <w:start w:val="1"/>
      <w:numFmt w:val="decimal"/>
      <w:lvlText w:val="%1.%2.%3.%4.%5.%6.%7.%8"/>
      <w:lvlJc w:val="left"/>
      <w:pPr>
        <w:tabs>
          <w:tab w:val="num" w:pos="2160"/>
        </w:tabs>
        <w:ind w:left="1701" w:hanging="1701"/>
      </w:pPr>
      <w:rPr>
        <w:rFonts w:hint="default"/>
      </w:rPr>
    </w:lvl>
    <w:lvl w:ilvl="8">
      <w:start w:val="1"/>
      <w:numFmt w:val="decimal"/>
      <w:lvlText w:val="%1.%2.%3.%4.%5.%6.%7.%8.%9"/>
      <w:lvlJc w:val="left"/>
      <w:pPr>
        <w:tabs>
          <w:tab w:val="num" w:pos="2160"/>
        </w:tabs>
        <w:ind w:left="1701" w:hanging="1701"/>
      </w:pPr>
      <w:rPr>
        <w:rFonts w:hint="default"/>
      </w:rPr>
    </w:lvl>
  </w:abstractNum>
  <w:abstractNum w:abstractNumId="6">
    <w:nsid w:val="4D8E1487"/>
    <w:multiLevelType w:val="hybridMultilevel"/>
    <w:tmpl w:val="E80CC59A"/>
    <w:lvl w:ilvl="0" w:tplc="6C8A4844">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55C2438B"/>
    <w:multiLevelType w:val="hybridMultilevel"/>
    <w:tmpl w:val="561C0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275ABE"/>
    <w:multiLevelType w:val="hybridMultilevel"/>
    <w:tmpl w:val="E0EAFD7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5B0644BC"/>
    <w:multiLevelType w:val="hybridMultilevel"/>
    <w:tmpl w:val="22661E54"/>
    <w:lvl w:ilvl="0" w:tplc="A8DC7F7E">
      <w:start w:val="2"/>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0">
    <w:nsid w:val="62CB49E1"/>
    <w:multiLevelType w:val="hybridMultilevel"/>
    <w:tmpl w:val="38DCC42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7BF37ED0"/>
    <w:multiLevelType w:val="hybridMultilevel"/>
    <w:tmpl w:val="A52E463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9"/>
  </w:num>
  <w:num w:numId="5">
    <w:abstractNumId w:val="2"/>
  </w:num>
  <w:num w:numId="6">
    <w:abstractNumId w:val="8"/>
  </w:num>
  <w:num w:numId="7">
    <w:abstractNumId w:val="3"/>
  </w:num>
  <w:num w:numId="8">
    <w:abstractNumId w:val="7"/>
  </w:num>
  <w:num w:numId="9">
    <w:abstractNumId w:val="11"/>
  </w:num>
  <w:num w:numId="10">
    <w:abstractNumId w:val="4"/>
  </w:num>
  <w:num w:numId="11">
    <w:abstractNumId w:val="1"/>
  </w:num>
  <w:num w:numId="12">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08B9"/>
    <w:rsid w:val="00000D5F"/>
    <w:rsid w:val="00001171"/>
    <w:rsid w:val="00003EF5"/>
    <w:rsid w:val="0001531F"/>
    <w:rsid w:val="00016EA7"/>
    <w:rsid w:val="00021195"/>
    <w:rsid w:val="00022FB1"/>
    <w:rsid w:val="000249DE"/>
    <w:rsid w:val="0003068C"/>
    <w:rsid w:val="00032430"/>
    <w:rsid w:val="000329E7"/>
    <w:rsid w:val="00032E79"/>
    <w:rsid w:val="00033DA4"/>
    <w:rsid w:val="00034627"/>
    <w:rsid w:val="00034B7E"/>
    <w:rsid w:val="00043D66"/>
    <w:rsid w:val="000440EE"/>
    <w:rsid w:val="000466AC"/>
    <w:rsid w:val="00046969"/>
    <w:rsid w:val="000528A6"/>
    <w:rsid w:val="00056C9B"/>
    <w:rsid w:val="000574EC"/>
    <w:rsid w:val="00061DCA"/>
    <w:rsid w:val="00062D7B"/>
    <w:rsid w:val="000631F2"/>
    <w:rsid w:val="00063D50"/>
    <w:rsid w:val="000641AC"/>
    <w:rsid w:val="0006455E"/>
    <w:rsid w:val="00070A4D"/>
    <w:rsid w:val="00070C2A"/>
    <w:rsid w:val="00070D0B"/>
    <w:rsid w:val="00071533"/>
    <w:rsid w:val="00074EA2"/>
    <w:rsid w:val="00074F5D"/>
    <w:rsid w:val="00075670"/>
    <w:rsid w:val="00075E45"/>
    <w:rsid w:val="00077F80"/>
    <w:rsid w:val="000818CE"/>
    <w:rsid w:val="000826C5"/>
    <w:rsid w:val="000827AB"/>
    <w:rsid w:val="000834AF"/>
    <w:rsid w:val="00084010"/>
    <w:rsid w:val="0009040A"/>
    <w:rsid w:val="00093573"/>
    <w:rsid w:val="000A477E"/>
    <w:rsid w:val="000A778A"/>
    <w:rsid w:val="000B1473"/>
    <w:rsid w:val="000B60E3"/>
    <w:rsid w:val="000B6E13"/>
    <w:rsid w:val="000C0607"/>
    <w:rsid w:val="000C458C"/>
    <w:rsid w:val="000D079A"/>
    <w:rsid w:val="000D1047"/>
    <w:rsid w:val="000D41F2"/>
    <w:rsid w:val="000D49D0"/>
    <w:rsid w:val="000D7542"/>
    <w:rsid w:val="000E0949"/>
    <w:rsid w:val="000E190C"/>
    <w:rsid w:val="000E3660"/>
    <w:rsid w:val="000E4B6F"/>
    <w:rsid w:val="000E752D"/>
    <w:rsid w:val="000F009E"/>
    <w:rsid w:val="000F063C"/>
    <w:rsid w:val="001042FF"/>
    <w:rsid w:val="001075DB"/>
    <w:rsid w:val="001126EA"/>
    <w:rsid w:val="001142FC"/>
    <w:rsid w:val="00115162"/>
    <w:rsid w:val="0011531F"/>
    <w:rsid w:val="001166A7"/>
    <w:rsid w:val="00116B43"/>
    <w:rsid w:val="00116FE9"/>
    <w:rsid w:val="00117473"/>
    <w:rsid w:val="00117809"/>
    <w:rsid w:val="00120914"/>
    <w:rsid w:val="001222AE"/>
    <w:rsid w:val="001226B9"/>
    <w:rsid w:val="00123D15"/>
    <w:rsid w:val="00123E8B"/>
    <w:rsid w:val="001257B2"/>
    <w:rsid w:val="00125F9D"/>
    <w:rsid w:val="001265DF"/>
    <w:rsid w:val="001271DB"/>
    <w:rsid w:val="00127A40"/>
    <w:rsid w:val="00130C2B"/>
    <w:rsid w:val="00131B67"/>
    <w:rsid w:val="001359DA"/>
    <w:rsid w:val="00135D1F"/>
    <w:rsid w:val="001370BB"/>
    <w:rsid w:val="00140353"/>
    <w:rsid w:val="0014093C"/>
    <w:rsid w:val="00144B55"/>
    <w:rsid w:val="00147F39"/>
    <w:rsid w:val="00153B2F"/>
    <w:rsid w:val="00154393"/>
    <w:rsid w:val="001550EE"/>
    <w:rsid w:val="001551CA"/>
    <w:rsid w:val="00155C17"/>
    <w:rsid w:val="00156DEE"/>
    <w:rsid w:val="00156ED0"/>
    <w:rsid w:val="00157E65"/>
    <w:rsid w:val="0016059E"/>
    <w:rsid w:val="00160E59"/>
    <w:rsid w:val="00164FEC"/>
    <w:rsid w:val="00166E53"/>
    <w:rsid w:val="00170922"/>
    <w:rsid w:val="0017211C"/>
    <w:rsid w:val="00176CA3"/>
    <w:rsid w:val="00180220"/>
    <w:rsid w:val="0018796F"/>
    <w:rsid w:val="00190D50"/>
    <w:rsid w:val="00191609"/>
    <w:rsid w:val="00192462"/>
    <w:rsid w:val="0019468F"/>
    <w:rsid w:val="001A1854"/>
    <w:rsid w:val="001A1F7D"/>
    <w:rsid w:val="001A239A"/>
    <w:rsid w:val="001A53A1"/>
    <w:rsid w:val="001A7EB0"/>
    <w:rsid w:val="001B0B5D"/>
    <w:rsid w:val="001C0A0E"/>
    <w:rsid w:val="001C0AC2"/>
    <w:rsid w:val="001C0B35"/>
    <w:rsid w:val="001C30AC"/>
    <w:rsid w:val="001C47DE"/>
    <w:rsid w:val="001C544A"/>
    <w:rsid w:val="001C5F9A"/>
    <w:rsid w:val="001D2C5F"/>
    <w:rsid w:val="001D73F1"/>
    <w:rsid w:val="001E7328"/>
    <w:rsid w:val="001F2839"/>
    <w:rsid w:val="001F3066"/>
    <w:rsid w:val="001F35F0"/>
    <w:rsid w:val="001F3771"/>
    <w:rsid w:val="001F4C42"/>
    <w:rsid w:val="0020144E"/>
    <w:rsid w:val="00203C08"/>
    <w:rsid w:val="002055B5"/>
    <w:rsid w:val="00205605"/>
    <w:rsid w:val="0021055B"/>
    <w:rsid w:val="00220C30"/>
    <w:rsid w:val="002228E3"/>
    <w:rsid w:val="00226B2D"/>
    <w:rsid w:val="00232881"/>
    <w:rsid w:val="00235F5E"/>
    <w:rsid w:val="00236ACB"/>
    <w:rsid w:val="002375F9"/>
    <w:rsid w:val="00240D4E"/>
    <w:rsid w:val="00242AB1"/>
    <w:rsid w:val="0025550E"/>
    <w:rsid w:val="0025559B"/>
    <w:rsid w:val="002619AF"/>
    <w:rsid w:val="00267EA4"/>
    <w:rsid w:val="00274D40"/>
    <w:rsid w:val="002750D3"/>
    <w:rsid w:val="002760B0"/>
    <w:rsid w:val="002771EE"/>
    <w:rsid w:val="002800BC"/>
    <w:rsid w:val="00284684"/>
    <w:rsid w:val="00286FBF"/>
    <w:rsid w:val="00290455"/>
    <w:rsid w:val="002916BC"/>
    <w:rsid w:val="002A0423"/>
    <w:rsid w:val="002A1815"/>
    <w:rsid w:val="002A3890"/>
    <w:rsid w:val="002A65E2"/>
    <w:rsid w:val="002A6BD6"/>
    <w:rsid w:val="002B03A0"/>
    <w:rsid w:val="002B5551"/>
    <w:rsid w:val="002C217E"/>
    <w:rsid w:val="002C2470"/>
    <w:rsid w:val="002C74DC"/>
    <w:rsid w:val="002C783E"/>
    <w:rsid w:val="002D0023"/>
    <w:rsid w:val="002D12B8"/>
    <w:rsid w:val="002D1DE1"/>
    <w:rsid w:val="002D2525"/>
    <w:rsid w:val="002D27A3"/>
    <w:rsid w:val="002D3863"/>
    <w:rsid w:val="002D50C6"/>
    <w:rsid w:val="002D5ACB"/>
    <w:rsid w:val="002D6976"/>
    <w:rsid w:val="002D6AD2"/>
    <w:rsid w:val="002D732A"/>
    <w:rsid w:val="002D7B24"/>
    <w:rsid w:val="002E035A"/>
    <w:rsid w:val="002E5F31"/>
    <w:rsid w:val="002E6EB4"/>
    <w:rsid w:val="002F4063"/>
    <w:rsid w:val="002F40BE"/>
    <w:rsid w:val="002F7B1E"/>
    <w:rsid w:val="002F7F67"/>
    <w:rsid w:val="0030036B"/>
    <w:rsid w:val="0030052C"/>
    <w:rsid w:val="00303913"/>
    <w:rsid w:val="00306777"/>
    <w:rsid w:val="00307990"/>
    <w:rsid w:val="00310BDC"/>
    <w:rsid w:val="00312759"/>
    <w:rsid w:val="0031487A"/>
    <w:rsid w:val="0031640E"/>
    <w:rsid w:val="00316D4A"/>
    <w:rsid w:val="00317263"/>
    <w:rsid w:val="00320309"/>
    <w:rsid w:val="0032189A"/>
    <w:rsid w:val="00321FBE"/>
    <w:rsid w:val="00322E6D"/>
    <w:rsid w:val="00323354"/>
    <w:rsid w:val="003307DE"/>
    <w:rsid w:val="00332CEE"/>
    <w:rsid w:val="003355F1"/>
    <w:rsid w:val="0034318F"/>
    <w:rsid w:val="0034433E"/>
    <w:rsid w:val="00345C76"/>
    <w:rsid w:val="0035054F"/>
    <w:rsid w:val="003531AD"/>
    <w:rsid w:val="00353F5A"/>
    <w:rsid w:val="00354C22"/>
    <w:rsid w:val="00356867"/>
    <w:rsid w:val="003617A1"/>
    <w:rsid w:val="00362028"/>
    <w:rsid w:val="0036310D"/>
    <w:rsid w:val="0036645B"/>
    <w:rsid w:val="00367471"/>
    <w:rsid w:val="003705E7"/>
    <w:rsid w:val="0037112F"/>
    <w:rsid w:val="00372701"/>
    <w:rsid w:val="00373432"/>
    <w:rsid w:val="00373D5C"/>
    <w:rsid w:val="00375DBD"/>
    <w:rsid w:val="00380D0D"/>
    <w:rsid w:val="00383D43"/>
    <w:rsid w:val="00383ED5"/>
    <w:rsid w:val="00386A2F"/>
    <w:rsid w:val="003909BE"/>
    <w:rsid w:val="003944E7"/>
    <w:rsid w:val="003A2739"/>
    <w:rsid w:val="003A36ED"/>
    <w:rsid w:val="003A4475"/>
    <w:rsid w:val="003A51F6"/>
    <w:rsid w:val="003A6915"/>
    <w:rsid w:val="003A6E24"/>
    <w:rsid w:val="003B0511"/>
    <w:rsid w:val="003B0898"/>
    <w:rsid w:val="003B2F9A"/>
    <w:rsid w:val="003B6357"/>
    <w:rsid w:val="003B67F2"/>
    <w:rsid w:val="003B7C0F"/>
    <w:rsid w:val="003C08C8"/>
    <w:rsid w:val="003C345C"/>
    <w:rsid w:val="003C3A60"/>
    <w:rsid w:val="003C47C2"/>
    <w:rsid w:val="003C5213"/>
    <w:rsid w:val="003C7C3C"/>
    <w:rsid w:val="003E1744"/>
    <w:rsid w:val="003E39CE"/>
    <w:rsid w:val="003F1399"/>
    <w:rsid w:val="003F6061"/>
    <w:rsid w:val="003F7E1C"/>
    <w:rsid w:val="00402113"/>
    <w:rsid w:val="004037C5"/>
    <w:rsid w:val="00403D4A"/>
    <w:rsid w:val="00405A7F"/>
    <w:rsid w:val="00405C5C"/>
    <w:rsid w:val="00406CB6"/>
    <w:rsid w:val="0040777A"/>
    <w:rsid w:val="00407C8D"/>
    <w:rsid w:val="00411A04"/>
    <w:rsid w:val="0041365D"/>
    <w:rsid w:val="0041596C"/>
    <w:rsid w:val="0041614E"/>
    <w:rsid w:val="004162B6"/>
    <w:rsid w:val="00416D7A"/>
    <w:rsid w:val="0042447C"/>
    <w:rsid w:val="00425839"/>
    <w:rsid w:val="00427E12"/>
    <w:rsid w:val="00434B9D"/>
    <w:rsid w:val="00440B30"/>
    <w:rsid w:val="004435A8"/>
    <w:rsid w:val="00447342"/>
    <w:rsid w:val="004523B4"/>
    <w:rsid w:val="004624C5"/>
    <w:rsid w:val="004647A5"/>
    <w:rsid w:val="00464BF7"/>
    <w:rsid w:val="00464FCD"/>
    <w:rsid w:val="004675DD"/>
    <w:rsid w:val="00467DAD"/>
    <w:rsid w:val="00470894"/>
    <w:rsid w:val="00471D54"/>
    <w:rsid w:val="004729BE"/>
    <w:rsid w:val="00472B19"/>
    <w:rsid w:val="00480B5A"/>
    <w:rsid w:val="00483B90"/>
    <w:rsid w:val="00487875"/>
    <w:rsid w:val="00490FA1"/>
    <w:rsid w:val="004917E8"/>
    <w:rsid w:val="0049496C"/>
    <w:rsid w:val="0049594E"/>
    <w:rsid w:val="00496396"/>
    <w:rsid w:val="004A5CEC"/>
    <w:rsid w:val="004A7350"/>
    <w:rsid w:val="004B1E63"/>
    <w:rsid w:val="004B4349"/>
    <w:rsid w:val="004B7534"/>
    <w:rsid w:val="004B7F8A"/>
    <w:rsid w:val="004C0EB2"/>
    <w:rsid w:val="004C2E3D"/>
    <w:rsid w:val="004C446C"/>
    <w:rsid w:val="004C5512"/>
    <w:rsid w:val="004C6E24"/>
    <w:rsid w:val="004D0522"/>
    <w:rsid w:val="004D5320"/>
    <w:rsid w:val="004D5DB4"/>
    <w:rsid w:val="004E0124"/>
    <w:rsid w:val="004E0FE6"/>
    <w:rsid w:val="004E3381"/>
    <w:rsid w:val="004E6EFC"/>
    <w:rsid w:val="004F01BE"/>
    <w:rsid w:val="004F0865"/>
    <w:rsid w:val="004F09CB"/>
    <w:rsid w:val="004F272F"/>
    <w:rsid w:val="004F287B"/>
    <w:rsid w:val="004F4A42"/>
    <w:rsid w:val="004F5AFD"/>
    <w:rsid w:val="004F75A8"/>
    <w:rsid w:val="004F79CC"/>
    <w:rsid w:val="00502937"/>
    <w:rsid w:val="00504E78"/>
    <w:rsid w:val="005057C7"/>
    <w:rsid w:val="00505E71"/>
    <w:rsid w:val="00507262"/>
    <w:rsid w:val="00512B30"/>
    <w:rsid w:val="00515490"/>
    <w:rsid w:val="005217F4"/>
    <w:rsid w:val="00522F2D"/>
    <w:rsid w:val="005231F7"/>
    <w:rsid w:val="00523DBB"/>
    <w:rsid w:val="00527A43"/>
    <w:rsid w:val="00531E19"/>
    <w:rsid w:val="005326D5"/>
    <w:rsid w:val="005371F8"/>
    <w:rsid w:val="00540F42"/>
    <w:rsid w:val="00541E48"/>
    <w:rsid w:val="0054292A"/>
    <w:rsid w:val="005459EF"/>
    <w:rsid w:val="00547E82"/>
    <w:rsid w:val="00560682"/>
    <w:rsid w:val="00564D61"/>
    <w:rsid w:val="0056673F"/>
    <w:rsid w:val="0057313A"/>
    <w:rsid w:val="0057430A"/>
    <w:rsid w:val="00574356"/>
    <w:rsid w:val="00576F6A"/>
    <w:rsid w:val="00577429"/>
    <w:rsid w:val="00580463"/>
    <w:rsid w:val="005856C0"/>
    <w:rsid w:val="00593791"/>
    <w:rsid w:val="005949C3"/>
    <w:rsid w:val="005A1686"/>
    <w:rsid w:val="005A20A6"/>
    <w:rsid w:val="005A4450"/>
    <w:rsid w:val="005B0513"/>
    <w:rsid w:val="005B0B77"/>
    <w:rsid w:val="005B5C45"/>
    <w:rsid w:val="005C2BC9"/>
    <w:rsid w:val="005D0148"/>
    <w:rsid w:val="005D12FA"/>
    <w:rsid w:val="005D3F1A"/>
    <w:rsid w:val="005D5239"/>
    <w:rsid w:val="005D5937"/>
    <w:rsid w:val="005D67EF"/>
    <w:rsid w:val="005D6F89"/>
    <w:rsid w:val="005D795A"/>
    <w:rsid w:val="005D7D39"/>
    <w:rsid w:val="005E09FC"/>
    <w:rsid w:val="005E570B"/>
    <w:rsid w:val="005E59BA"/>
    <w:rsid w:val="005E6B63"/>
    <w:rsid w:val="005F06B8"/>
    <w:rsid w:val="005F1A50"/>
    <w:rsid w:val="005F2423"/>
    <w:rsid w:val="005F4524"/>
    <w:rsid w:val="005F53C1"/>
    <w:rsid w:val="005F5A2F"/>
    <w:rsid w:val="0060104A"/>
    <w:rsid w:val="00604406"/>
    <w:rsid w:val="00605B38"/>
    <w:rsid w:val="00612D33"/>
    <w:rsid w:val="0061383A"/>
    <w:rsid w:val="00620F2B"/>
    <w:rsid w:val="006230EF"/>
    <w:rsid w:val="00623A31"/>
    <w:rsid w:val="00626BC1"/>
    <w:rsid w:val="00630B03"/>
    <w:rsid w:val="00634045"/>
    <w:rsid w:val="00635AB4"/>
    <w:rsid w:val="0064119D"/>
    <w:rsid w:val="0064149E"/>
    <w:rsid w:val="00641B08"/>
    <w:rsid w:val="006457EB"/>
    <w:rsid w:val="006475D6"/>
    <w:rsid w:val="00647BC2"/>
    <w:rsid w:val="0065266A"/>
    <w:rsid w:val="00653817"/>
    <w:rsid w:val="00657701"/>
    <w:rsid w:val="006741FC"/>
    <w:rsid w:val="00674426"/>
    <w:rsid w:val="00674719"/>
    <w:rsid w:val="0067658C"/>
    <w:rsid w:val="00680F43"/>
    <w:rsid w:val="00684434"/>
    <w:rsid w:val="00684EF9"/>
    <w:rsid w:val="006979B7"/>
    <w:rsid w:val="006A390B"/>
    <w:rsid w:val="006A3DD1"/>
    <w:rsid w:val="006A4AFB"/>
    <w:rsid w:val="006A5BA4"/>
    <w:rsid w:val="006A67DC"/>
    <w:rsid w:val="006B258C"/>
    <w:rsid w:val="006B5342"/>
    <w:rsid w:val="006B5408"/>
    <w:rsid w:val="006B6A62"/>
    <w:rsid w:val="006C26A5"/>
    <w:rsid w:val="006C5E45"/>
    <w:rsid w:val="006D61ED"/>
    <w:rsid w:val="006E1C69"/>
    <w:rsid w:val="006E2DC4"/>
    <w:rsid w:val="006E3551"/>
    <w:rsid w:val="006E4E98"/>
    <w:rsid w:val="006F4174"/>
    <w:rsid w:val="006F6174"/>
    <w:rsid w:val="006F7FEF"/>
    <w:rsid w:val="0070176A"/>
    <w:rsid w:val="007022B3"/>
    <w:rsid w:val="00702ECC"/>
    <w:rsid w:val="007036AB"/>
    <w:rsid w:val="00704D02"/>
    <w:rsid w:val="0070579B"/>
    <w:rsid w:val="007069BF"/>
    <w:rsid w:val="007103AE"/>
    <w:rsid w:val="00712066"/>
    <w:rsid w:val="0071265F"/>
    <w:rsid w:val="007152DE"/>
    <w:rsid w:val="007218A0"/>
    <w:rsid w:val="0072696A"/>
    <w:rsid w:val="00730967"/>
    <w:rsid w:val="00731F81"/>
    <w:rsid w:val="00735F90"/>
    <w:rsid w:val="00736F3B"/>
    <w:rsid w:val="0073738C"/>
    <w:rsid w:val="0074125F"/>
    <w:rsid w:val="007427D5"/>
    <w:rsid w:val="00754825"/>
    <w:rsid w:val="007549A0"/>
    <w:rsid w:val="007557FC"/>
    <w:rsid w:val="0075704B"/>
    <w:rsid w:val="00762203"/>
    <w:rsid w:val="0076582D"/>
    <w:rsid w:val="0076687B"/>
    <w:rsid w:val="00776680"/>
    <w:rsid w:val="00780533"/>
    <w:rsid w:val="007830EA"/>
    <w:rsid w:val="00784A3E"/>
    <w:rsid w:val="00784F5A"/>
    <w:rsid w:val="007866F8"/>
    <w:rsid w:val="00787083"/>
    <w:rsid w:val="007904A4"/>
    <w:rsid w:val="007A0018"/>
    <w:rsid w:val="007A083F"/>
    <w:rsid w:val="007A14A8"/>
    <w:rsid w:val="007A22B4"/>
    <w:rsid w:val="007A7B0A"/>
    <w:rsid w:val="007B0CEE"/>
    <w:rsid w:val="007B133A"/>
    <w:rsid w:val="007B18E3"/>
    <w:rsid w:val="007B21A2"/>
    <w:rsid w:val="007B5C44"/>
    <w:rsid w:val="007C1C9A"/>
    <w:rsid w:val="007C2B35"/>
    <w:rsid w:val="007C378D"/>
    <w:rsid w:val="007C380F"/>
    <w:rsid w:val="007C3908"/>
    <w:rsid w:val="007C4913"/>
    <w:rsid w:val="007C534E"/>
    <w:rsid w:val="007C5FED"/>
    <w:rsid w:val="007C64DF"/>
    <w:rsid w:val="007D34E0"/>
    <w:rsid w:val="007D7308"/>
    <w:rsid w:val="007E1851"/>
    <w:rsid w:val="007E3C50"/>
    <w:rsid w:val="007E3D32"/>
    <w:rsid w:val="007E540A"/>
    <w:rsid w:val="007E6B96"/>
    <w:rsid w:val="007F2392"/>
    <w:rsid w:val="007F438C"/>
    <w:rsid w:val="00804DC3"/>
    <w:rsid w:val="008050F6"/>
    <w:rsid w:val="008100CD"/>
    <w:rsid w:val="00810B57"/>
    <w:rsid w:val="00810E11"/>
    <w:rsid w:val="00812CF6"/>
    <w:rsid w:val="00812E28"/>
    <w:rsid w:val="0081504E"/>
    <w:rsid w:val="00817598"/>
    <w:rsid w:val="00822DC3"/>
    <w:rsid w:val="00822E66"/>
    <w:rsid w:val="0082302C"/>
    <w:rsid w:val="00823986"/>
    <w:rsid w:val="00825DD7"/>
    <w:rsid w:val="008262DD"/>
    <w:rsid w:val="00835CAC"/>
    <w:rsid w:val="008376E6"/>
    <w:rsid w:val="00840417"/>
    <w:rsid w:val="0084343A"/>
    <w:rsid w:val="008444B8"/>
    <w:rsid w:val="00850053"/>
    <w:rsid w:val="00852CF3"/>
    <w:rsid w:val="008530B1"/>
    <w:rsid w:val="00860677"/>
    <w:rsid w:val="00864CF8"/>
    <w:rsid w:val="00866E1A"/>
    <w:rsid w:val="00870486"/>
    <w:rsid w:val="008736ED"/>
    <w:rsid w:val="008838DD"/>
    <w:rsid w:val="00885270"/>
    <w:rsid w:val="00885823"/>
    <w:rsid w:val="00887184"/>
    <w:rsid w:val="0088772C"/>
    <w:rsid w:val="00890DAB"/>
    <w:rsid w:val="00891543"/>
    <w:rsid w:val="008978DD"/>
    <w:rsid w:val="008A191B"/>
    <w:rsid w:val="008A4D55"/>
    <w:rsid w:val="008A72CD"/>
    <w:rsid w:val="008B2A31"/>
    <w:rsid w:val="008C00A1"/>
    <w:rsid w:val="008C191D"/>
    <w:rsid w:val="008C560B"/>
    <w:rsid w:val="008C641D"/>
    <w:rsid w:val="008D0CA4"/>
    <w:rsid w:val="008D417D"/>
    <w:rsid w:val="008D6AAF"/>
    <w:rsid w:val="008E554F"/>
    <w:rsid w:val="00902FF9"/>
    <w:rsid w:val="009106B8"/>
    <w:rsid w:val="00914AF3"/>
    <w:rsid w:val="00914F06"/>
    <w:rsid w:val="0092243F"/>
    <w:rsid w:val="009228FF"/>
    <w:rsid w:val="00925D5B"/>
    <w:rsid w:val="009273FE"/>
    <w:rsid w:val="00930557"/>
    <w:rsid w:val="009329C5"/>
    <w:rsid w:val="00934BCE"/>
    <w:rsid w:val="00940F91"/>
    <w:rsid w:val="00941CA6"/>
    <w:rsid w:val="00943534"/>
    <w:rsid w:val="00945BB4"/>
    <w:rsid w:val="0096050B"/>
    <w:rsid w:val="009632A1"/>
    <w:rsid w:val="00963949"/>
    <w:rsid w:val="00964F58"/>
    <w:rsid w:val="0096628F"/>
    <w:rsid w:val="00970068"/>
    <w:rsid w:val="009700C9"/>
    <w:rsid w:val="00977ECC"/>
    <w:rsid w:val="009828CE"/>
    <w:rsid w:val="0098642F"/>
    <w:rsid w:val="009906A6"/>
    <w:rsid w:val="00992BC8"/>
    <w:rsid w:val="009933E6"/>
    <w:rsid w:val="0099498F"/>
    <w:rsid w:val="009B1C59"/>
    <w:rsid w:val="009B519E"/>
    <w:rsid w:val="009C06C1"/>
    <w:rsid w:val="009C2CA2"/>
    <w:rsid w:val="009C3536"/>
    <w:rsid w:val="009C7946"/>
    <w:rsid w:val="009D2342"/>
    <w:rsid w:val="009D45FD"/>
    <w:rsid w:val="009D79FD"/>
    <w:rsid w:val="009E0443"/>
    <w:rsid w:val="009E1CED"/>
    <w:rsid w:val="009E35AE"/>
    <w:rsid w:val="009E60C0"/>
    <w:rsid w:val="009F2DE7"/>
    <w:rsid w:val="009F42CD"/>
    <w:rsid w:val="00A008A3"/>
    <w:rsid w:val="00A024AA"/>
    <w:rsid w:val="00A02EBB"/>
    <w:rsid w:val="00A03EF0"/>
    <w:rsid w:val="00A047EE"/>
    <w:rsid w:val="00A04E38"/>
    <w:rsid w:val="00A06872"/>
    <w:rsid w:val="00A0694A"/>
    <w:rsid w:val="00A11B75"/>
    <w:rsid w:val="00A143AE"/>
    <w:rsid w:val="00A15B6C"/>
    <w:rsid w:val="00A1767D"/>
    <w:rsid w:val="00A22BAF"/>
    <w:rsid w:val="00A311DF"/>
    <w:rsid w:val="00A3359F"/>
    <w:rsid w:val="00A34B05"/>
    <w:rsid w:val="00A36DCE"/>
    <w:rsid w:val="00A42D16"/>
    <w:rsid w:val="00A46BC9"/>
    <w:rsid w:val="00A4771F"/>
    <w:rsid w:val="00A4797C"/>
    <w:rsid w:val="00A51E40"/>
    <w:rsid w:val="00A52617"/>
    <w:rsid w:val="00A532F5"/>
    <w:rsid w:val="00A62BB0"/>
    <w:rsid w:val="00A62C79"/>
    <w:rsid w:val="00A64C48"/>
    <w:rsid w:val="00A64D3F"/>
    <w:rsid w:val="00A66EA3"/>
    <w:rsid w:val="00A710BD"/>
    <w:rsid w:val="00A72BA5"/>
    <w:rsid w:val="00A74D1C"/>
    <w:rsid w:val="00A828EE"/>
    <w:rsid w:val="00A8292B"/>
    <w:rsid w:val="00A83D3A"/>
    <w:rsid w:val="00A85E2C"/>
    <w:rsid w:val="00A92401"/>
    <w:rsid w:val="00A927AF"/>
    <w:rsid w:val="00A935FF"/>
    <w:rsid w:val="00A94CFF"/>
    <w:rsid w:val="00A94D8E"/>
    <w:rsid w:val="00A955DB"/>
    <w:rsid w:val="00AA13BD"/>
    <w:rsid w:val="00AA21DD"/>
    <w:rsid w:val="00AA4DA7"/>
    <w:rsid w:val="00AA5E08"/>
    <w:rsid w:val="00AA721D"/>
    <w:rsid w:val="00AA752B"/>
    <w:rsid w:val="00AB4921"/>
    <w:rsid w:val="00AB765B"/>
    <w:rsid w:val="00AB771C"/>
    <w:rsid w:val="00AC0B8E"/>
    <w:rsid w:val="00AC4E0D"/>
    <w:rsid w:val="00AC77CC"/>
    <w:rsid w:val="00AC78D5"/>
    <w:rsid w:val="00AD09F5"/>
    <w:rsid w:val="00AD3209"/>
    <w:rsid w:val="00AD3227"/>
    <w:rsid w:val="00AD399D"/>
    <w:rsid w:val="00AE03C4"/>
    <w:rsid w:val="00AE0EB2"/>
    <w:rsid w:val="00AE769A"/>
    <w:rsid w:val="00AF0F2B"/>
    <w:rsid w:val="00AF32FC"/>
    <w:rsid w:val="00AF4CF2"/>
    <w:rsid w:val="00B00D8F"/>
    <w:rsid w:val="00B02474"/>
    <w:rsid w:val="00B04E06"/>
    <w:rsid w:val="00B07BBD"/>
    <w:rsid w:val="00B11CBC"/>
    <w:rsid w:val="00B1274F"/>
    <w:rsid w:val="00B1289F"/>
    <w:rsid w:val="00B147B4"/>
    <w:rsid w:val="00B14BA2"/>
    <w:rsid w:val="00B15877"/>
    <w:rsid w:val="00B15EFA"/>
    <w:rsid w:val="00B17FA6"/>
    <w:rsid w:val="00B22A60"/>
    <w:rsid w:val="00B24ACC"/>
    <w:rsid w:val="00B251C5"/>
    <w:rsid w:val="00B30823"/>
    <w:rsid w:val="00B30C12"/>
    <w:rsid w:val="00B33F70"/>
    <w:rsid w:val="00B33FF9"/>
    <w:rsid w:val="00B34EE7"/>
    <w:rsid w:val="00B40B12"/>
    <w:rsid w:val="00B41A85"/>
    <w:rsid w:val="00B539D6"/>
    <w:rsid w:val="00B54966"/>
    <w:rsid w:val="00B60C2A"/>
    <w:rsid w:val="00B625BD"/>
    <w:rsid w:val="00B62AA4"/>
    <w:rsid w:val="00B63409"/>
    <w:rsid w:val="00B64E60"/>
    <w:rsid w:val="00B656F8"/>
    <w:rsid w:val="00B65FDF"/>
    <w:rsid w:val="00B71769"/>
    <w:rsid w:val="00B74361"/>
    <w:rsid w:val="00B74A80"/>
    <w:rsid w:val="00B75A7D"/>
    <w:rsid w:val="00B81F8A"/>
    <w:rsid w:val="00B858D8"/>
    <w:rsid w:val="00B93738"/>
    <w:rsid w:val="00BA1F03"/>
    <w:rsid w:val="00BA4BAB"/>
    <w:rsid w:val="00BA772D"/>
    <w:rsid w:val="00BB121E"/>
    <w:rsid w:val="00BB3C72"/>
    <w:rsid w:val="00BC0646"/>
    <w:rsid w:val="00BC316B"/>
    <w:rsid w:val="00BD6E8C"/>
    <w:rsid w:val="00BD7046"/>
    <w:rsid w:val="00BD7716"/>
    <w:rsid w:val="00BE2229"/>
    <w:rsid w:val="00BE38A8"/>
    <w:rsid w:val="00BE53AA"/>
    <w:rsid w:val="00BE5FE0"/>
    <w:rsid w:val="00BF0075"/>
    <w:rsid w:val="00BF3454"/>
    <w:rsid w:val="00BF584F"/>
    <w:rsid w:val="00BF58CA"/>
    <w:rsid w:val="00BF674D"/>
    <w:rsid w:val="00C10056"/>
    <w:rsid w:val="00C11A5A"/>
    <w:rsid w:val="00C11A5B"/>
    <w:rsid w:val="00C208B9"/>
    <w:rsid w:val="00C23F42"/>
    <w:rsid w:val="00C24E22"/>
    <w:rsid w:val="00C25753"/>
    <w:rsid w:val="00C2757C"/>
    <w:rsid w:val="00C338F8"/>
    <w:rsid w:val="00C34152"/>
    <w:rsid w:val="00C37A0E"/>
    <w:rsid w:val="00C466DA"/>
    <w:rsid w:val="00C515B2"/>
    <w:rsid w:val="00C51EB8"/>
    <w:rsid w:val="00C52CFF"/>
    <w:rsid w:val="00C57727"/>
    <w:rsid w:val="00C60501"/>
    <w:rsid w:val="00C66B7E"/>
    <w:rsid w:val="00C71760"/>
    <w:rsid w:val="00C749F4"/>
    <w:rsid w:val="00C76039"/>
    <w:rsid w:val="00C812D5"/>
    <w:rsid w:val="00C826DC"/>
    <w:rsid w:val="00C849D0"/>
    <w:rsid w:val="00C9217B"/>
    <w:rsid w:val="00C93E59"/>
    <w:rsid w:val="00C96C05"/>
    <w:rsid w:val="00CA07D5"/>
    <w:rsid w:val="00CA71D1"/>
    <w:rsid w:val="00CA7741"/>
    <w:rsid w:val="00CB0C6B"/>
    <w:rsid w:val="00CB2F4C"/>
    <w:rsid w:val="00CC2DA3"/>
    <w:rsid w:val="00CC2DDD"/>
    <w:rsid w:val="00CC591B"/>
    <w:rsid w:val="00CD1B7F"/>
    <w:rsid w:val="00CD1C0E"/>
    <w:rsid w:val="00CD3204"/>
    <w:rsid w:val="00CE08F8"/>
    <w:rsid w:val="00CE24F0"/>
    <w:rsid w:val="00CE2C83"/>
    <w:rsid w:val="00CE50F5"/>
    <w:rsid w:val="00CE679D"/>
    <w:rsid w:val="00CE6D77"/>
    <w:rsid w:val="00CF0FB8"/>
    <w:rsid w:val="00CF0FEE"/>
    <w:rsid w:val="00CF23C4"/>
    <w:rsid w:val="00CF48BF"/>
    <w:rsid w:val="00CF644A"/>
    <w:rsid w:val="00CF64C1"/>
    <w:rsid w:val="00CF7365"/>
    <w:rsid w:val="00D03E1E"/>
    <w:rsid w:val="00D06E66"/>
    <w:rsid w:val="00D07FC7"/>
    <w:rsid w:val="00D107F9"/>
    <w:rsid w:val="00D11760"/>
    <w:rsid w:val="00D11AEF"/>
    <w:rsid w:val="00D1231A"/>
    <w:rsid w:val="00D133BB"/>
    <w:rsid w:val="00D1684C"/>
    <w:rsid w:val="00D172DC"/>
    <w:rsid w:val="00D22FA9"/>
    <w:rsid w:val="00D23E04"/>
    <w:rsid w:val="00D23EF8"/>
    <w:rsid w:val="00D27DCA"/>
    <w:rsid w:val="00D3012F"/>
    <w:rsid w:val="00D32804"/>
    <w:rsid w:val="00D32F1E"/>
    <w:rsid w:val="00D36851"/>
    <w:rsid w:val="00D409D7"/>
    <w:rsid w:val="00D43707"/>
    <w:rsid w:val="00D438EA"/>
    <w:rsid w:val="00D465A2"/>
    <w:rsid w:val="00D471DB"/>
    <w:rsid w:val="00D47C81"/>
    <w:rsid w:val="00D52C89"/>
    <w:rsid w:val="00D5367A"/>
    <w:rsid w:val="00D556B9"/>
    <w:rsid w:val="00D56049"/>
    <w:rsid w:val="00D60365"/>
    <w:rsid w:val="00D612D7"/>
    <w:rsid w:val="00D613E0"/>
    <w:rsid w:val="00D71938"/>
    <w:rsid w:val="00D72078"/>
    <w:rsid w:val="00D725F5"/>
    <w:rsid w:val="00D80D3C"/>
    <w:rsid w:val="00D8105C"/>
    <w:rsid w:val="00D81C90"/>
    <w:rsid w:val="00D91243"/>
    <w:rsid w:val="00D915D6"/>
    <w:rsid w:val="00D92670"/>
    <w:rsid w:val="00DA1821"/>
    <w:rsid w:val="00DB115E"/>
    <w:rsid w:val="00DB42CF"/>
    <w:rsid w:val="00DC02C7"/>
    <w:rsid w:val="00DC05B1"/>
    <w:rsid w:val="00DC5DB2"/>
    <w:rsid w:val="00DC79CE"/>
    <w:rsid w:val="00DC7F4E"/>
    <w:rsid w:val="00DD011F"/>
    <w:rsid w:val="00DD1922"/>
    <w:rsid w:val="00DD2432"/>
    <w:rsid w:val="00DD2E62"/>
    <w:rsid w:val="00DD3B22"/>
    <w:rsid w:val="00DD5F27"/>
    <w:rsid w:val="00DE0349"/>
    <w:rsid w:val="00DE0846"/>
    <w:rsid w:val="00DE183F"/>
    <w:rsid w:val="00DE33A0"/>
    <w:rsid w:val="00DE781D"/>
    <w:rsid w:val="00DF01D0"/>
    <w:rsid w:val="00DF2211"/>
    <w:rsid w:val="00DF2D8E"/>
    <w:rsid w:val="00DF408E"/>
    <w:rsid w:val="00DF4946"/>
    <w:rsid w:val="00DF6F65"/>
    <w:rsid w:val="00DF72D5"/>
    <w:rsid w:val="00E0172C"/>
    <w:rsid w:val="00E02E07"/>
    <w:rsid w:val="00E03BBF"/>
    <w:rsid w:val="00E11B6D"/>
    <w:rsid w:val="00E122FC"/>
    <w:rsid w:val="00E148B8"/>
    <w:rsid w:val="00E150FE"/>
    <w:rsid w:val="00E17094"/>
    <w:rsid w:val="00E20F49"/>
    <w:rsid w:val="00E220BC"/>
    <w:rsid w:val="00E24824"/>
    <w:rsid w:val="00E24D56"/>
    <w:rsid w:val="00E25C0C"/>
    <w:rsid w:val="00E25E59"/>
    <w:rsid w:val="00E30517"/>
    <w:rsid w:val="00E308C3"/>
    <w:rsid w:val="00E31C47"/>
    <w:rsid w:val="00E327D1"/>
    <w:rsid w:val="00E402B0"/>
    <w:rsid w:val="00E406DC"/>
    <w:rsid w:val="00E43494"/>
    <w:rsid w:val="00E50B61"/>
    <w:rsid w:val="00E50B9F"/>
    <w:rsid w:val="00E50E12"/>
    <w:rsid w:val="00E56835"/>
    <w:rsid w:val="00E6048B"/>
    <w:rsid w:val="00E63335"/>
    <w:rsid w:val="00E64B03"/>
    <w:rsid w:val="00E72A9D"/>
    <w:rsid w:val="00E737AD"/>
    <w:rsid w:val="00E771A4"/>
    <w:rsid w:val="00E776AF"/>
    <w:rsid w:val="00E80BF5"/>
    <w:rsid w:val="00E817F8"/>
    <w:rsid w:val="00E81FE2"/>
    <w:rsid w:val="00E83486"/>
    <w:rsid w:val="00E86F5C"/>
    <w:rsid w:val="00E91620"/>
    <w:rsid w:val="00E919FB"/>
    <w:rsid w:val="00E93226"/>
    <w:rsid w:val="00E97B0C"/>
    <w:rsid w:val="00EA2D8C"/>
    <w:rsid w:val="00EA602E"/>
    <w:rsid w:val="00EA7918"/>
    <w:rsid w:val="00EB1146"/>
    <w:rsid w:val="00EB36E6"/>
    <w:rsid w:val="00EC250D"/>
    <w:rsid w:val="00EC3224"/>
    <w:rsid w:val="00EC3EE6"/>
    <w:rsid w:val="00EC457E"/>
    <w:rsid w:val="00EC476B"/>
    <w:rsid w:val="00EC5D80"/>
    <w:rsid w:val="00EC6D6D"/>
    <w:rsid w:val="00EE65AE"/>
    <w:rsid w:val="00EF0B34"/>
    <w:rsid w:val="00EF32BD"/>
    <w:rsid w:val="00EF381A"/>
    <w:rsid w:val="00EF5708"/>
    <w:rsid w:val="00EF5DB1"/>
    <w:rsid w:val="00F01F5C"/>
    <w:rsid w:val="00F0776F"/>
    <w:rsid w:val="00F1048D"/>
    <w:rsid w:val="00F13567"/>
    <w:rsid w:val="00F16DC5"/>
    <w:rsid w:val="00F25EC5"/>
    <w:rsid w:val="00F31F35"/>
    <w:rsid w:val="00F34283"/>
    <w:rsid w:val="00F40462"/>
    <w:rsid w:val="00F411EC"/>
    <w:rsid w:val="00F42CD6"/>
    <w:rsid w:val="00F43AA5"/>
    <w:rsid w:val="00F445B1"/>
    <w:rsid w:val="00F50E7F"/>
    <w:rsid w:val="00F54F6F"/>
    <w:rsid w:val="00F557DF"/>
    <w:rsid w:val="00F559C3"/>
    <w:rsid w:val="00F5617E"/>
    <w:rsid w:val="00F60D6F"/>
    <w:rsid w:val="00F61C7A"/>
    <w:rsid w:val="00F654D4"/>
    <w:rsid w:val="00F67D9F"/>
    <w:rsid w:val="00F70461"/>
    <w:rsid w:val="00F70C0B"/>
    <w:rsid w:val="00F74DB7"/>
    <w:rsid w:val="00F77948"/>
    <w:rsid w:val="00F77CC0"/>
    <w:rsid w:val="00F806CA"/>
    <w:rsid w:val="00F836A1"/>
    <w:rsid w:val="00F85D79"/>
    <w:rsid w:val="00F91E88"/>
    <w:rsid w:val="00F94687"/>
    <w:rsid w:val="00F976F9"/>
    <w:rsid w:val="00FA2F3B"/>
    <w:rsid w:val="00FB4D55"/>
    <w:rsid w:val="00FB6E1F"/>
    <w:rsid w:val="00FC0B11"/>
    <w:rsid w:val="00FC2906"/>
    <w:rsid w:val="00FC3FCD"/>
    <w:rsid w:val="00FC675C"/>
    <w:rsid w:val="00FE07DB"/>
    <w:rsid w:val="00FE1ED8"/>
    <w:rsid w:val="00FE24EA"/>
    <w:rsid w:val="00FE2798"/>
    <w:rsid w:val="00FE76F9"/>
    <w:rsid w:val="00FF47FE"/>
    <w:rsid w:val="00FF508C"/>
    <w:rsid w:val="00FF6F0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E027DEDB-30F5-4763-A4A4-98ABAE219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08B9"/>
    <w:pPr>
      <w:spacing w:after="200" w:line="276" w:lineRule="auto"/>
    </w:pPr>
    <w:rPr>
      <w:rFonts w:ascii="Calibri" w:eastAsia="Calibri" w:hAnsi="Calibri"/>
      <w:sz w:val="22"/>
      <w:szCs w:val="22"/>
      <w:lang w:val="en-GB" w:eastAsia="en-US"/>
    </w:rPr>
  </w:style>
  <w:style w:type="paragraph" w:styleId="Heading1">
    <w:name w:val="heading 1"/>
    <w:basedOn w:val="Normal"/>
    <w:next w:val="Normal"/>
    <w:qFormat/>
    <w:rsid w:val="00AD399D"/>
    <w:pPr>
      <w:keepNext/>
      <w:widowControl w:val="0"/>
      <w:tabs>
        <w:tab w:val="num" w:pos="432"/>
      </w:tabs>
      <w:spacing w:after="0" w:line="240" w:lineRule="auto"/>
      <w:ind w:left="432" w:hanging="432"/>
      <w:jc w:val="both"/>
      <w:outlineLvl w:val="0"/>
    </w:pPr>
    <w:rPr>
      <w:rFonts w:ascii="Times New Roman" w:eastAsia="Times New Roman" w:hAnsi="Times New Roman"/>
      <w:b/>
      <w:sz w:val="28"/>
      <w:szCs w:val="20"/>
      <w:lang w:val="ro-RO" w:eastAsia="ro-RO"/>
    </w:rPr>
  </w:style>
  <w:style w:type="paragraph" w:styleId="Heading2">
    <w:name w:val="heading 2"/>
    <w:basedOn w:val="Normal"/>
    <w:next w:val="Normal"/>
    <w:qFormat/>
    <w:rsid w:val="00AD399D"/>
    <w:pPr>
      <w:keepNext/>
      <w:numPr>
        <w:ilvl w:val="1"/>
        <w:numId w:val="1"/>
      </w:numPr>
      <w:spacing w:before="240" w:after="60" w:line="240" w:lineRule="auto"/>
      <w:outlineLvl w:val="1"/>
    </w:pPr>
    <w:rPr>
      <w:rFonts w:ascii="Arial" w:eastAsia="Times New Roman" w:hAnsi="Arial" w:cs="Arial"/>
      <w:b/>
      <w:bCs/>
      <w:i/>
      <w:iCs/>
      <w:sz w:val="28"/>
      <w:szCs w:val="28"/>
      <w:lang w:val="en-US" w:eastAsia="ro-RO"/>
    </w:rPr>
  </w:style>
  <w:style w:type="paragraph" w:styleId="Heading3">
    <w:name w:val="heading 3"/>
    <w:basedOn w:val="Normal"/>
    <w:next w:val="Normal"/>
    <w:qFormat/>
    <w:rsid w:val="00AD399D"/>
    <w:pPr>
      <w:keepNext/>
      <w:widowControl w:val="0"/>
      <w:tabs>
        <w:tab w:val="num" w:pos="720"/>
      </w:tabs>
      <w:spacing w:after="0" w:line="240" w:lineRule="auto"/>
      <w:ind w:left="720" w:hanging="720"/>
      <w:jc w:val="both"/>
      <w:outlineLvl w:val="2"/>
    </w:pPr>
    <w:rPr>
      <w:rFonts w:ascii="Times New Roman" w:eastAsia="Times New Roman" w:hAnsi="Times New Roman"/>
      <w:sz w:val="28"/>
      <w:szCs w:val="20"/>
      <w:lang w:val="ro-RO" w:eastAsia="ro-RO"/>
    </w:rPr>
  </w:style>
  <w:style w:type="paragraph" w:styleId="Heading4">
    <w:name w:val="heading 4"/>
    <w:basedOn w:val="Normal"/>
    <w:next w:val="Normal"/>
    <w:qFormat/>
    <w:rsid w:val="00AD399D"/>
    <w:pPr>
      <w:keepNext/>
      <w:tabs>
        <w:tab w:val="num" w:pos="864"/>
      </w:tabs>
      <w:spacing w:after="0" w:line="240" w:lineRule="auto"/>
      <w:ind w:left="864" w:hanging="864"/>
      <w:jc w:val="both"/>
      <w:outlineLvl w:val="3"/>
    </w:pPr>
    <w:rPr>
      <w:rFonts w:ascii="Times New Roman" w:eastAsia="Times New Roman" w:hAnsi="Times New Roman"/>
      <w:b/>
      <w:sz w:val="28"/>
      <w:szCs w:val="20"/>
      <w:u w:val="single"/>
      <w:lang w:val="en-US" w:eastAsia="ro-RO"/>
    </w:rPr>
  </w:style>
  <w:style w:type="paragraph" w:styleId="Heading5">
    <w:name w:val="heading 5"/>
    <w:basedOn w:val="Normal"/>
    <w:next w:val="Normal"/>
    <w:qFormat/>
    <w:rsid w:val="00AD399D"/>
    <w:pPr>
      <w:tabs>
        <w:tab w:val="num" w:pos="1008"/>
      </w:tabs>
      <w:spacing w:before="240" w:after="60" w:line="240" w:lineRule="auto"/>
      <w:ind w:left="1008" w:hanging="1008"/>
      <w:outlineLvl w:val="4"/>
    </w:pPr>
    <w:rPr>
      <w:rFonts w:ascii="Times New Roman" w:eastAsia="Times New Roman" w:hAnsi="Times New Roman"/>
      <w:szCs w:val="20"/>
      <w:lang w:val="en-US" w:eastAsia="ro-RO"/>
    </w:rPr>
  </w:style>
  <w:style w:type="paragraph" w:styleId="Heading6">
    <w:name w:val="heading 6"/>
    <w:basedOn w:val="Normal"/>
    <w:next w:val="Normal"/>
    <w:qFormat/>
    <w:rsid w:val="00AD399D"/>
    <w:pPr>
      <w:tabs>
        <w:tab w:val="num" w:pos="1152"/>
      </w:tabs>
      <w:spacing w:before="240" w:after="60" w:line="240" w:lineRule="auto"/>
      <w:ind w:left="1152" w:hanging="1152"/>
      <w:outlineLvl w:val="5"/>
    </w:pPr>
    <w:rPr>
      <w:rFonts w:ascii="Times New Roman" w:eastAsia="Times New Roman" w:hAnsi="Times New Roman"/>
      <w:i/>
      <w:szCs w:val="20"/>
      <w:lang w:val="en-US" w:eastAsia="ro-RO"/>
    </w:rPr>
  </w:style>
  <w:style w:type="paragraph" w:styleId="Heading7">
    <w:name w:val="heading 7"/>
    <w:basedOn w:val="Normal"/>
    <w:next w:val="Normal"/>
    <w:qFormat/>
    <w:rsid w:val="00AD399D"/>
    <w:pPr>
      <w:tabs>
        <w:tab w:val="num" w:pos="1296"/>
      </w:tabs>
      <w:spacing w:before="240" w:after="60" w:line="240" w:lineRule="auto"/>
      <w:ind w:left="1296" w:hanging="1296"/>
      <w:outlineLvl w:val="6"/>
    </w:pPr>
    <w:rPr>
      <w:rFonts w:ascii="Arial" w:eastAsia="Times New Roman" w:hAnsi="Arial"/>
      <w:sz w:val="20"/>
      <w:szCs w:val="20"/>
      <w:lang w:val="en-US" w:eastAsia="ro-RO"/>
    </w:rPr>
  </w:style>
  <w:style w:type="paragraph" w:styleId="Heading8">
    <w:name w:val="heading 8"/>
    <w:basedOn w:val="Normal"/>
    <w:next w:val="Normal"/>
    <w:qFormat/>
    <w:rsid w:val="00AD399D"/>
    <w:pPr>
      <w:tabs>
        <w:tab w:val="num" w:pos="1440"/>
      </w:tabs>
      <w:spacing w:before="240" w:after="60" w:line="240" w:lineRule="auto"/>
      <w:ind w:left="1440" w:hanging="1440"/>
      <w:outlineLvl w:val="7"/>
    </w:pPr>
    <w:rPr>
      <w:rFonts w:ascii="Arial" w:eastAsia="Times New Roman" w:hAnsi="Arial"/>
      <w:i/>
      <w:sz w:val="20"/>
      <w:szCs w:val="20"/>
      <w:lang w:val="en-US" w:eastAsia="ro-RO"/>
    </w:rPr>
  </w:style>
  <w:style w:type="paragraph" w:styleId="Heading9">
    <w:name w:val="heading 9"/>
    <w:basedOn w:val="Normal"/>
    <w:next w:val="Normal"/>
    <w:qFormat/>
    <w:rsid w:val="00AD399D"/>
    <w:pPr>
      <w:tabs>
        <w:tab w:val="num" w:pos="1584"/>
      </w:tabs>
      <w:spacing w:before="240" w:after="60" w:line="240" w:lineRule="auto"/>
      <w:ind w:left="1584" w:hanging="1584"/>
      <w:outlineLvl w:val="8"/>
    </w:pPr>
    <w:rPr>
      <w:rFonts w:ascii="Arial" w:eastAsia="Times New Roman" w:hAnsi="Arial"/>
      <w:b/>
      <w:i/>
      <w:sz w:val="18"/>
      <w:szCs w:val="20"/>
      <w:lang w:val="en-US" w:eastAsia="ro-RO"/>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208B9"/>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C208B9"/>
    <w:pPr>
      <w:ind w:left="720"/>
      <w:contextualSpacing/>
    </w:pPr>
  </w:style>
  <w:style w:type="paragraph" w:customStyle="1" w:styleId="Char">
    <w:name w:val="Char"/>
    <w:basedOn w:val="Normal"/>
    <w:rsid w:val="00C208B9"/>
    <w:pPr>
      <w:spacing w:after="0" w:line="240" w:lineRule="auto"/>
    </w:pPr>
    <w:rPr>
      <w:rFonts w:ascii="Times New Roman" w:eastAsia="Times New Roman" w:hAnsi="Times New Roman"/>
      <w:sz w:val="24"/>
      <w:szCs w:val="24"/>
      <w:lang w:val="pl-PL" w:eastAsia="pl-PL"/>
    </w:rPr>
  </w:style>
  <w:style w:type="paragraph" w:customStyle="1" w:styleId="A11">
    <w:name w:val="A1.1"/>
    <w:basedOn w:val="Heading2"/>
    <w:rsid w:val="00AD399D"/>
    <w:pPr>
      <w:keepLines/>
      <w:spacing w:after="0"/>
      <w:jc w:val="both"/>
    </w:pPr>
    <w:rPr>
      <w:rFonts w:ascii="Arial Narrow" w:hAnsi="Arial Narrow" w:cs="Times New Roman"/>
      <w:bCs w:val="0"/>
      <w:i w:val="0"/>
      <w:iCs w:val="0"/>
      <w:color w:val="333399"/>
      <w:sz w:val="31"/>
      <w:szCs w:val="31"/>
    </w:rPr>
  </w:style>
  <w:style w:type="paragraph" w:styleId="Header">
    <w:name w:val="header"/>
    <w:basedOn w:val="Normal"/>
    <w:rsid w:val="00AD399D"/>
    <w:pPr>
      <w:tabs>
        <w:tab w:val="center" w:pos="4320"/>
        <w:tab w:val="right" w:pos="8640"/>
      </w:tabs>
      <w:spacing w:after="0" w:line="240" w:lineRule="auto"/>
    </w:pPr>
    <w:rPr>
      <w:rFonts w:ascii="Times New Roman" w:eastAsia="Times New Roman" w:hAnsi="Times New Roman"/>
      <w:sz w:val="20"/>
      <w:szCs w:val="20"/>
      <w:lang w:val="en-US" w:eastAsia="ro-RO"/>
    </w:rPr>
  </w:style>
  <w:style w:type="paragraph" w:styleId="BodyText">
    <w:name w:val="Body Text"/>
    <w:basedOn w:val="Normal"/>
    <w:rsid w:val="00AD399D"/>
    <w:pPr>
      <w:spacing w:after="120" w:line="240" w:lineRule="auto"/>
    </w:pPr>
    <w:rPr>
      <w:rFonts w:ascii="Times New Roman" w:eastAsia="Times New Roman" w:hAnsi="Times New Roman"/>
      <w:sz w:val="20"/>
      <w:szCs w:val="20"/>
      <w:lang w:val="en-US" w:eastAsia="ro-RO"/>
    </w:rPr>
  </w:style>
  <w:style w:type="character" w:styleId="PageNumber">
    <w:name w:val="page number"/>
    <w:basedOn w:val="DefaultParagraphFont"/>
    <w:rsid w:val="00AD399D"/>
  </w:style>
  <w:style w:type="paragraph" w:styleId="BodyText3">
    <w:name w:val="Body Text 3"/>
    <w:basedOn w:val="Normal"/>
    <w:rsid w:val="00AD399D"/>
    <w:pPr>
      <w:widowControl w:val="0"/>
      <w:spacing w:after="0" w:line="240" w:lineRule="auto"/>
      <w:jc w:val="center"/>
    </w:pPr>
    <w:rPr>
      <w:rFonts w:ascii="Times New Roman" w:eastAsia="Times New Roman" w:hAnsi="Times New Roman"/>
      <w:b/>
      <w:sz w:val="28"/>
      <w:szCs w:val="20"/>
      <w:lang w:val="en-US" w:eastAsia="ro-RO"/>
    </w:rPr>
  </w:style>
  <w:style w:type="paragraph" w:styleId="NormalWeb">
    <w:name w:val="Normal (Web)"/>
    <w:basedOn w:val="Normal"/>
    <w:rsid w:val="00AD399D"/>
    <w:pPr>
      <w:spacing w:before="100" w:beforeAutospacing="1" w:after="100" w:afterAutospacing="1" w:line="240" w:lineRule="auto"/>
    </w:pPr>
    <w:rPr>
      <w:rFonts w:ascii="Arial Unicode MS" w:eastAsia="Arial Unicode MS" w:hAnsi="Arial Unicode MS" w:cs="TimesRomanR"/>
      <w:sz w:val="24"/>
      <w:szCs w:val="24"/>
      <w:lang w:val="ro-RO" w:eastAsia="ro-RO"/>
    </w:rPr>
  </w:style>
  <w:style w:type="paragraph" w:styleId="BodyText2">
    <w:name w:val="Body Text 2"/>
    <w:basedOn w:val="Normal"/>
    <w:rsid w:val="00AD399D"/>
    <w:pPr>
      <w:spacing w:after="120" w:line="480" w:lineRule="auto"/>
    </w:pPr>
    <w:rPr>
      <w:rFonts w:ascii="Times New Roman" w:eastAsia="Times New Roman" w:hAnsi="Times New Roman"/>
      <w:sz w:val="20"/>
      <w:szCs w:val="20"/>
      <w:lang w:val="en-US" w:eastAsia="ro-RO"/>
    </w:rPr>
  </w:style>
  <w:style w:type="paragraph" w:styleId="Footer">
    <w:name w:val="footer"/>
    <w:basedOn w:val="Normal"/>
    <w:rsid w:val="00AD399D"/>
    <w:pPr>
      <w:tabs>
        <w:tab w:val="center" w:pos="4320"/>
        <w:tab w:val="right" w:pos="8640"/>
      </w:tabs>
      <w:spacing w:after="0" w:line="240" w:lineRule="auto"/>
    </w:pPr>
    <w:rPr>
      <w:rFonts w:ascii="Times New Roman" w:eastAsia="Times New Roman" w:hAnsi="Times New Roman"/>
      <w:sz w:val="20"/>
      <w:szCs w:val="20"/>
      <w:lang w:val="en-US" w:eastAsia="ro-RO"/>
    </w:rPr>
  </w:style>
  <w:style w:type="paragraph" w:styleId="BalloonText">
    <w:name w:val="Balloon Text"/>
    <w:basedOn w:val="Normal"/>
    <w:semiHidden/>
    <w:rsid w:val="00AD399D"/>
    <w:pPr>
      <w:spacing w:after="0" w:line="240" w:lineRule="auto"/>
    </w:pPr>
    <w:rPr>
      <w:rFonts w:ascii="Tahoma" w:eastAsia="Times New Roman" w:hAnsi="Tahoma" w:cs="Tahoma"/>
      <w:sz w:val="16"/>
      <w:szCs w:val="16"/>
      <w:lang w:val="en-US" w:eastAsia="ro-RO"/>
    </w:rPr>
  </w:style>
  <w:style w:type="paragraph" w:styleId="TOC3">
    <w:name w:val="toc 3"/>
    <w:basedOn w:val="Normal"/>
    <w:next w:val="Normal"/>
    <w:autoRedefine/>
    <w:semiHidden/>
    <w:rsid w:val="00AD399D"/>
    <w:pPr>
      <w:spacing w:after="0" w:line="240" w:lineRule="auto"/>
      <w:ind w:left="200"/>
    </w:pPr>
    <w:rPr>
      <w:rFonts w:ascii="Times New Roman" w:eastAsia="Times New Roman" w:hAnsi="Times New Roman"/>
      <w:sz w:val="20"/>
      <w:szCs w:val="20"/>
      <w:lang w:val="en-US" w:eastAsia="ro-RO"/>
    </w:rPr>
  </w:style>
  <w:style w:type="character" w:styleId="Hyperlink">
    <w:name w:val="Hyperlink"/>
    <w:rsid w:val="00AD399D"/>
    <w:rPr>
      <w:color w:val="0000FF"/>
      <w:u w:val="single"/>
    </w:rPr>
  </w:style>
  <w:style w:type="paragraph" w:styleId="TOC1">
    <w:name w:val="toc 1"/>
    <w:basedOn w:val="Normal"/>
    <w:next w:val="Normal"/>
    <w:autoRedefine/>
    <w:semiHidden/>
    <w:rsid w:val="00AD399D"/>
    <w:pPr>
      <w:spacing w:before="360" w:after="0" w:line="240" w:lineRule="auto"/>
    </w:pPr>
    <w:rPr>
      <w:rFonts w:ascii="Arial" w:eastAsia="Times New Roman" w:hAnsi="Arial" w:cs="Arial"/>
      <w:b/>
      <w:bCs/>
      <w:caps/>
      <w:sz w:val="24"/>
      <w:szCs w:val="24"/>
      <w:lang w:val="en-US" w:eastAsia="ro-RO"/>
    </w:rPr>
  </w:style>
  <w:style w:type="paragraph" w:styleId="TOC2">
    <w:name w:val="toc 2"/>
    <w:basedOn w:val="Normal"/>
    <w:next w:val="Normal"/>
    <w:autoRedefine/>
    <w:semiHidden/>
    <w:rsid w:val="00AD399D"/>
    <w:pPr>
      <w:spacing w:before="240" w:after="0" w:line="240" w:lineRule="auto"/>
    </w:pPr>
    <w:rPr>
      <w:rFonts w:ascii="Times New Roman" w:eastAsia="Times New Roman" w:hAnsi="Times New Roman"/>
      <w:b/>
      <w:bCs/>
      <w:sz w:val="20"/>
      <w:szCs w:val="20"/>
      <w:lang w:val="en-US" w:eastAsia="ro-RO"/>
    </w:rPr>
  </w:style>
  <w:style w:type="paragraph" w:styleId="TOC4">
    <w:name w:val="toc 4"/>
    <w:basedOn w:val="Normal"/>
    <w:next w:val="Normal"/>
    <w:autoRedefine/>
    <w:semiHidden/>
    <w:rsid w:val="00AD399D"/>
    <w:pPr>
      <w:spacing w:after="0" w:line="240" w:lineRule="auto"/>
      <w:ind w:left="400"/>
    </w:pPr>
    <w:rPr>
      <w:rFonts w:ascii="Times New Roman" w:eastAsia="Times New Roman" w:hAnsi="Times New Roman"/>
      <w:sz w:val="20"/>
      <w:szCs w:val="20"/>
      <w:lang w:val="en-US" w:eastAsia="ro-RO"/>
    </w:rPr>
  </w:style>
  <w:style w:type="paragraph" w:styleId="TOC5">
    <w:name w:val="toc 5"/>
    <w:basedOn w:val="Normal"/>
    <w:next w:val="Normal"/>
    <w:autoRedefine/>
    <w:semiHidden/>
    <w:rsid w:val="00AD399D"/>
    <w:pPr>
      <w:spacing w:after="0" w:line="240" w:lineRule="auto"/>
      <w:ind w:left="600"/>
    </w:pPr>
    <w:rPr>
      <w:rFonts w:ascii="Times New Roman" w:eastAsia="Times New Roman" w:hAnsi="Times New Roman"/>
      <w:sz w:val="20"/>
      <w:szCs w:val="20"/>
      <w:lang w:val="en-US" w:eastAsia="ro-RO"/>
    </w:rPr>
  </w:style>
  <w:style w:type="paragraph" w:styleId="TOC6">
    <w:name w:val="toc 6"/>
    <w:basedOn w:val="Normal"/>
    <w:next w:val="Normal"/>
    <w:autoRedefine/>
    <w:semiHidden/>
    <w:rsid w:val="00AD399D"/>
    <w:pPr>
      <w:spacing w:after="0" w:line="240" w:lineRule="auto"/>
      <w:ind w:left="800"/>
    </w:pPr>
    <w:rPr>
      <w:rFonts w:ascii="Times New Roman" w:eastAsia="Times New Roman" w:hAnsi="Times New Roman"/>
      <w:sz w:val="20"/>
      <w:szCs w:val="20"/>
      <w:lang w:val="en-US" w:eastAsia="ro-RO"/>
    </w:rPr>
  </w:style>
  <w:style w:type="paragraph" w:styleId="TOC7">
    <w:name w:val="toc 7"/>
    <w:basedOn w:val="Normal"/>
    <w:next w:val="Normal"/>
    <w:autoRedefine/>
    <w:semiHidden/>
    <w:rsid w:val="00AD399D"/>
    <w:pPr>
      <w:spacing w:after="0" w:line="240" w:lineRule="auto"/>
      <w:ind w:left="1000"/>
    </w:pPr>
    <w:rPr>
      <w:rFonts w:ascii="Times New Roman" w:eastAsia="Times New Roman" w:hAnsi="Times New Roman"/>
      <w:sz w:val="20"/>
      <w:szCs w:val="20"/>
      <w:lang w:val="en-US" w:eastAsia="ro-RO"/>
    </w:rPr>
  </w:style>
  <w:style w:type="paragraph" w:styleId="TOC8">
    <w:name w:val="toc 8"/>
    <w:basedOn w:val="Normal"/>
    <w:next w:val="Normal"/>
    <w:autoRedefine/>
    <w:semiHidden/>
    <w:rsid w:val="00AD399D"/>
    <w:pPr>
      <w:spacing w:after="0" w:line="240" w:lineRule="auto"/>
      <w:ind w:left="1200"/>
    </w:pPr>
    <w:rPr>
      <w:rFonts w:ascii="Times New Roman" w:eastAsia="Times New Roman" w:hAnsi="Times New Roman"/>
      <w:sz w:val="20"/>
      <w:szCs w:val="20"/>
      <w:lang w:val="en-US" w:eastAsia="ro-RO"/>
    </w:rPr>
  </w:style>
  <w:style w:type="paragraph" w:styleId="TOC9">
    <w:name w:val="toc 9"/>
    <w:basedOn w:val="Normal"/>
    <w:next w:val="Normal"/>
    <w:autoRedefine/>
    <w:semiHidden/>
    <w:rsid w:val="00AD399D"/>
    <w:pPr>
      <w:spacing w:after="0" w:line="240" w:lineRule="auto"/>
      <w:ind w:left="1400"/>
    </w:pPr>
    <w:rPr>
      <w:rFonts w:ascii="Times New Roman" w:eastAsia="Times New Roman" w:hAnsi="Times New Roman"/>
      <w:sz w:val="20"/>
      <w:szCs w:val="20"/>
      <w:lang w:val="en-US" w:eastAsia="ro-RO"/>
    </w:rPr>
  </w:style>
  <w:style w:type="paragraph" w:styleId="BodyTextIndent">
    <w:name w:val="Body Text Indent"/>
    <w:basedOn w:val="Normal"/>
    <w:rsid w:val="00AD399D"/>
    <w:pPr>
      <w:spacing w:after="120" w:line="240" w:lineRule="auto"/>
      <w:ind w:left="283"/>
    </w:pPr>
    <w:rPr>
      <w:rFonts w:ascii="Times New Roman" w:eastAsia="Times New Roman" w:hAnsi="Times New Roman"/>
      <w:sz w:val="20"/>
      <w:szCs w:val="20"/>
      <w:lang w:val="en-US" w:eastAsia="ro-RO"/>
    </w:rPr>
  </w:style>
  <w:style w:type="paragraph" w:styleId="MessageHeader">
    <w:name w:val="Message Header"/>
    <w:basedOn w:val="BodyText"/>
    <w:link w:val="MessageHeaderChar"/>
    <w:rsid w:val="00AD399D"/>
    <w:pPr>
      <w:keepLines/>
      <w:spacing w:after="40" w:line="140" w:lineRule="atLeast"/>
      <w:ind w:left="360"/>
    </w:pPr>
    <w:rPr>
      <w:rFonts w:ascii="Garamond" w:hAnsi="Garamond"/>
      <w:spacing w:val="-5"/>
      <w:sz w:val="24"/>
    </w:rPr>
  </w:style>
  <w:style w:type="character" w:styleId="CommentReference">
    <w:name w:val="annotation reference"/>
    <w:uiPriority w:val="99"/>
    <w:semiHidden/>
    <w:rsid w:val="00AD399D"/>
    <w:rPr>
      <w:sz w:val="16"/>
      <w:szCs w:val="16"/>
    </w:rPr>
  </w:style>
  <w:style w:type="paragraph" w:styleId="CommentText">
    <w:name w:val="annotation text"/>
    <w:basedOn w:val="Normal"/>
    <w:semiHidden/>
    <w:rsid w:val="00AD399D"/>
    <w:pPr>
      <w:spacing w:after="0" w:line="240" w:lineRule="auto"/>
    </w:pPr>
    <w:rPr>
      <w:rFonts w:ascii="Times New Roman" w:eastAsia="Times New Roman" w:hAnsi="Times New Roman"/>
      <w:sz w:val="20"/>
      <w:szCs w:val="20"/>
      <w:lang w:val="en-US" w:eastAsia="ro-RO"/>
    </w:rPr>
  </w:style>
  <w:style w:type="paragraph" w:styleId="CommentSubject">
    <w:name w:val="annotation subject"/>
    <w:basedOn w:val="CommentText"/>
    <w:next w:val="CommentText"/>
    <w:semiHidden/>
    <w:rsid w:val="00AD399D"/>
    <w:rPr>
      <w:b/>
      <w:bCs/>
    </w:rPr>
  </w:style>
  <w:style w:type="character" w:styleId="Emphasis">
    <w:name w:val="Emphasis"/>
    <w:qFormat/>
    <w:rsid w:val="00AD399D"/>
    <w:rPr>
      <w:i w:val="0"/>
      <w:iCs w:val="0"/>
      <w:caps/>
      <w:spacing w:val="10"/>
      <w:sz w:val="16"/>
    </w:rPr>
  </w:style>
  <w:style w:type="paragraph" w:customStyle="1" w:styleId="DocumentLabel">
    <w:name w:val="Document Label"/>
    <w:next w:val="Normal"/>
    <w:rsid w:val="00AD399D"/>
    <w:pPr>
      <w:pBdr>
        <w:top w:val="double" w:sz="6" w:space="8" w:color="auto"/>
        <w:bottom w:val="double" w:sz="6" w:space="8" w:color="auto"/>
      </w:pBdr>
      <w:spacing w:after="40" w:line="240" w:lineRule="atLeast"/>
      <w:jc w:val="center"/>
    </w:pPr>
    <w:rPr>
      <w:rFonts w:ascii="Garamond" w:hAnsi="Garamond"/>
      <w:b/>
      <w:caps/>
      <w:spacing w:val="20"/>
      <w:sz w:val="18"/>
      <w:lang w:val="en-US" w:eastAsia="en-US"/>
    </w:rPr>
  </w:style>
  <w:style w:type="paragraph" w:customStyle="1" w:styleId="MessageHeaderFirst">
    <w:name w:val="Message Header First"/>
    <w:basedOn w:val="MessageHeader"/>
    <w:next w:val="MessageHeader"/>
    <w:rsid w:val="00AD399D"/>
  </w:style>
  <w:style w:type="paragraph" w:customStyle="1" w:styleId="MessageHeaderLabel">
    <w:name w:val="Message Header Label"/>
    <w:basedOn w:val="MessageHeader"/>
    <w:next w:val="MessageHeader"/>
    <w:rsid w:val="00AD399D"/>
    <w:pPr>
      <w:spacing w:before="40" w:after="0"/>
      <w:ind w:left="0"/>
    </w:pPr>
    <w:rPr>
      <w:caps/>
      <w:spacing w:val="6"/>
      <w:sz w:val="14"/>
    </w:rPr>
  </w:style>
  <w:style w:type="paragraph" w:customStyle="1" w:styleId="MessageHeaderLast">
    <w:name w:val="Message Header Last"/>
    <w:basedOn w:val="MessageHeader"/>
    <w:next w:val="BodyText"/>
    <w:rsid w:val="00AD399D"/>
    <w:pPr>
      <w:pBdr>
        <w:top w:val="double" w:sz="6" w:space="18" w:color="auto"/>
        <w:bottom w:val="double" w:sz="6" w:space="18" w:color="auto"/>
      </w:pBdr>
      <w:tabs>
        <w:tab w:val="left" w:pos="1267"/>
        <w:tab w:val="left" w:pos="2938"/>
        <w:tab w:val="left" w:pos="5040"/>
        <w:tab w:val="right" w:pos="8640"/>
      </w:tabs>
      <w:spacing w:before="13"/>
      <w:ind w:left="0"/>
    </w:pPr>
  </w:style>
  <w:style w:type="paragraph" w:customStyle="1" w:styleId="NormalWeb2">
    <w:name w:val="Normal (Web)2"/>
    <w:basedOn w:val="Normal"/>
    <w:rsid w:val="00AD399D"/>
    <w:pPr>
      <w:spacing w:before="105" w:after="105" w:line="240" w:lineRule="auto"/>
      <w:ind w:left="105" w:right="105"/>
    </w:pPr>
    <w:rPr>
      <w:rFonts w:ascii="Arial Unicode MS" w:eastAsia="Arial Unicode MS" w:hAnsi="Arial Unicode MS" w:cs="Arial Unicode MS"/>
      <w:sz w:val="24"/>
      <w:szCs w:val="24"/>
      <w:lang w:val="ro-RO" w:eastAsia="ro-RO"/>
    </w:rPr>
  </w:style>
  <w:style w:type="paragraph" w:customStyle="1" w:styleId="CharCharCaracter">
    <w:name w:val="Char Char Caracter"/>
    <w:basedOn w:val="Normal"/>
    <w:rsid w:val="00AD399D"/>
    <w:pPr>
      <w:spacing w:after="0" w:line="240" w:lineRule="auto"/>
    </w:pPr>
    <w:rPr>
      <w:rFonts w:ascii="Times New Roman" w:eastAsia="Times New Roman" w:hAnsi="Times New Roman"/>
      <w:noProof/>
      <w:sz w:val="24"/>
      <w:szCs w:val="24"/>
      <w:lang w:val="pl-PL" w:eastAsia="pl-PL"/>
    </w:rPr>
  </w:style>
  <w:style w:type="paragraph" w:styleId="Revision">
    <w:name w:val="Revision"/>
    <w:hidden/>
    <w:semiHidden/>
    <w:rsid w:val="00AD399D"/>
    <w:rPr>
      <w:lang w:val="en-US"/>
    </w:rPr>
  </w:style>
  <w:style w:type="character" w:customStyle="1" w:styleId="MessageHeaderChar">
    <w:name w:val="Message Header Char"/>
    <w:link w:val="MessageHeader"/>
    <w:rsid w:val="00AD399D"/>
    <w:rPr>
      <w:rFonts w:ascii="Garamond" w:hAnsi="Garamond"/>
      <w:spacing w:val="-5"/>
      <w:sz w:val="24"/>
      <w:lang w:bidi="ar-SA"/>
    </w:rPr>
  </w:style>
  <w:style w:type="paragraph" w:customStyle="1" w:styleId="CM4">
    <w:name w:val="CM4"/>
    <w:basedOn w:val="Normal"/>
    <w:rsid w:val="00AD399D"/>
    <w:pPr>
      <w:autoSpaceDE w:val="0"/>
      <w:autoSpaceDN w:val="0"/>
      <w:spacing w:after="0" w:line="240" w:lineRule="auto"/>
    </w:pPr>
    <w:rPr>
      <w:rFonts w:ascii="EUAlbertina" w:hAnsi="EUAlbertina"/>
      <w:sz w:val="24"/>
      <w:szCs w:val="24"/>
      <w:lang w:eastAsia="en-GB"/>
    </w:rPr>
  </w:style>
  <w:style w:type="paragraph" w:customStyle="1" w:styleId="StyleBodyTextBefore6pt">
    <w:name w:val="Style Body Text + Before:  6 pt"/>
    <w:basedOn w:val="Normal"/>
    <w:rsid w:val="00F654D4"/>
    <w:pPr>
      <w:numPr>
        <w:numId w:val="2"/>
      </w:numPr>
      <w:spacing w:after="0" w:line="240" w:lineRule="auto"/>
    </w:pPr>
    <w:rPr>
      <w:rFonts w:ascii="Times New Roman" w:hAnsi="Times New Roman"/>
      <w:sz w:val="20"/>
      <w:szCs w:val="20"/>
      <w:lang w:val="ro-RO" w:eastAsia="ro-RO"/>
    </w:rPr>
  </w:style>
  <w:style w:type="paragraph" w:customStyle="1" w:styleId="CharCharCharCaracter">
    <w:name w:val="Char Char Char Caracter"/>
    <w:basedOn w:val="Normal"/>
    <w:rsid w:val="00DF72D5"/>
    <w:pPr>
      <w:spacing w:after="0" w:line="240" w:lineRule="auto"/>
    </w:pPr>
    <w:rPr>
      <w:rFonts w:ascii="Times New Roman" w:eastAsia="Times New Roman" w:hAnsi="Times New Roman"/>
      <w:sz w:val="24"/>
      <w:szCs w:val="24"/>
      <w:lang w:val="pl-PL" w:eastAsia="pl-PL"/>
    </w:rPr>
  </w:style>
  <w:style w:type="paragraph" w:customStyle="1" w:styleId="Char0">
    <w:name w:val="Char"/>
    <w:basedOn w:val="Normal"/>
    <w:rsid w:val="00B74361"/>
    <w:pPr>
      <w:spacing w:after="0" w:line="240" w:lineRule="auto"/>
    </w:pPr>
    <w:rPr>
      <w:rFonts w:ascii="Times New Roman" w:eastAsia="Times New Roman" w:hAnsi="Times New Roman"/>
      <w:sz w:val="24"/>
      <w:szCs w:val="24"/>
      <w:lang w:val="pl-PL" w:eastAsia="pl-PL"/>
    </w:rPr>
  </w:style>
  <w:style w:type="paragraph" w:customStyle="1" w:styleId="Default">
    <w:name w:val="Default"/>
    <w:rsid w:val="00F74DB7"/>
    <w:pPr>
      <w:autoSpaceDE w:val="0"/>
      <w:autoSpaceDN w:val="0"/>
      <w:adjustRightInd w:val="0"/>
    </w:pPr>
    <w:rPr>
      <w:color w:val="000000"/>
      <w:sz w:val="24"/>
      <w:szCs w:val="24"/>
      <w:lang w:val="en-US" w:eastAsia="ii-CN"/>
    </w:rPr>
  </w:style>
  <w:style w:type="paragraph" w:customStyle="1" w:styleId="yiv8038383135gmail-msonormal">
    <w:name w:val="yiv8038383135gmail-msonormal"/>
    <w:basedOn w:val="Normal"/>
    <w:rsid w:val="00021195"/>
    <w:pPr>
      <w:spacing w:before="100" w:beforeAutospacing="1" w:after="100" w:afterAutospacing="1" w:line="240" w:lineRule="auto"/>
    </w:pPr>
    <w:rPr>
      <w:rFonts w:ascii="Times New Roman" w:eastAsia="Times New Roman" w:hAnsi="Times New Roman"/>
      <w:sz w:val="24"/>
      <w:szCs w:val="24"/>
      <w:lang w:val="ro-RO" w:eastAsia="ro-RO"/>
    </w:rPr>
  </w:style>
  <w:style w:type="paragraph" w:customStyle="1" w:styleId="yiv8038383135gmail-msolistparagraph">
    <w:name w:val="yiv8038383135gmail-msolistparagraph"/>
    <w:basedOn w:val="Normal"/>
    <w:rsid w:val="00021195"/>
    <w:pPr>
      <w:spacing w:before="100" w:beforeAutospacing="1" w:after="100" w:afterAutospacing="1" w:line="240" w:lineRule="auto"/>
    </w:pPr>
    <w:rPr>
      <w:rFonts w:ascii="Times New Roman" w:eastAsia="Times New Roman" w:hAnsi="Times New Roman"/>
      <w:sz w:val="24"/>
      <w:szCs w:val="24"/>
      <w:lang w:val="ro-RO" w:eastAsia="ro-RO"/>
    </w:rPr>
  </w:style>
  <w:style w:type="paragraph" w:customStyle="1" w:styleId="yiv2438093414msonormal">
    <w:name w:val="yiv2438093414msonormal"/>
    <w:basedOn w:val="Normal"/>
    <w:rsid w:val="00527A43"/>
    <w:pPr>
      <w:spacing w:before="100" w:beforeAutospacing="1" w:after="100" w:afterAutospacing="1" w:line="240" w:lineRule="auto"/>
    </w:pPr>
    <w:rPr>
      <w:rFonts w:ascii="Times New Roman" w:eastAsia="Times New Roman" w:hAnsi="Times New Roman"/>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93224044">
      <w:bodyDiv w:val="1"/>
      <w:marLeft w:val="0"/>
      <w:marRight w:val="0"/>
      <w:marTop w:val="0"/>
      <w:marBottom w:val="0"/>
      <w:divBdr>
        <w:top w:val="none" w:sz="0" w:space="0" w:color="auto"/>
        <w:left w:val="none" w:sz="0" w:space="0" w:color="auto"/>
        <w:bottom w:val="none" w:sz="0" w:space="0" w:color="auto"/>
        <w:right w:val="none" w:sz="0" w:space="0" w:color="auto"/>
      </w:divBdr>
      <w:divsChild>
        <w:div w:id="413357317">
          <w:marLeft w:val="450"/>
          <w:marRight w:val="450"/>
          <w:marTop w:val="0"/>
          <w:marBottom w:val="150"/>
          <w:divBdr>
            <w:top w:val="single" w:sz="6" w:space="8" w:color="112449"/>
            <w:left w:val="single" w:sz="6" w:space="8" w:color="112449"/>
            <w:bottom w:val="single" w:sz="6" w:space="8" w:color="112449"/>
            <w:right w:val="single" w:sz="6" w:space="8" w:color="112449"/>
          </w:divBdr>
        </w:div>
      </w:divsChild>
    </w:div>
    <w:div w:id="1508134392">
      <w:bodyDiv w:val="1"/>
      <w:marLeft w:val="0"/>
      <w:marRight w:val="0"/>
      <w:marTop w:val="0"/>
      <w:marBottom w:val="0"/>
      <w:divBdr>
        <w:top w:val="none" w:sz="0" w:space="0" w:color="auto"/>
        <w:left w:val="none" w:sz="0" w:space="0" w:color="auto"/>
        <w:bottom w:val="none" w:sz="0" w:space="0" w:color="auto"/>
        <w:right w:val="none" w:sz="0" w:space="0" w:color="auto"/>
      </w:divBdr>
    </w:div>
    <w:div w:id="190244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931</TotalTime>
  <Pages>8</Pages>
  <Words>2287</Words>
  <Characters>13267</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Sinteza observaţiilor</vt:lpstr>
    </vt:vector>
  </TitlesOfParts>
  <Company/>
  <LinksUpToDate>false</LinksUpToDate>
  <CharactersWithSpaces>15523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Sinteza observaţiilor</dc:title>
  <dc:creator>viorica.busioc</dc:creator>
  <cp:lastModifiedBy>Dana CRISTESCU</cp:lastModifiedBy>
  <cp:revision>47</cp:revision>
  <cp:lastPrinted>2013-10-07T08:40:00Z</cp:lastPrinted>
  <dcterms:created xsi:type="dcterms:W3CDTF">2016-09-25T13:31:00Z</dcterms:created>
  <dcterms:modified xsi:type="dcterms:W3CDTF">2018-01-22T13:26:00Z</dcterms:modified>
</cp:coreProperties>
</file>