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386" w:rsidRPr="00470ECD" w:rsidRDefault="00CD6386" w:rsidP="00CD6386">
      <w:pPr>
        <w:pStyle w:val="Heading10"/>
        <w:keepNext/>
        <w:keepLines/>
        <w:shd w:val="clear" w:color="auto" w:fill="auto"/>
        <w:tabs>
          <w:tab w:val="left" w:leader="dot" w:pos="4553"/>
        </w:tabs>
        <w:spacing w:after="0" w:line="360" w:lineRule="auto"/>
        <w:ind w:left="3060"/>
        <w:rPr>
          <w:sz w:val="24"/>
          <w:szCs w:val="24"/>
          <w:lang w:val="ro-RO"/>
        </w:rPr>
      </w:pPr>
      <w:bookmarkStart w:id="0" w:name="bookmark0"/>
      <w:r w:rsidRPr="00470ECD">
        <w:rPr>
          <w:sz w:val="24"/>
          <w:szCs w:val="24"/>
          <w:lang w:val="ro-RO"/>
        </w:rPr>
        <w:t>ORDIN nr. ……………/</w:t>
      </w:r>
      <w:bookmarkEnd w:id="0"/>
      <w:r w:rsidRPr="00470ECD">
        <w:rPr>
          <w:sz w:val="24"/>
          <w:szCs w:val="24"/>
          <w:lang w:val="ro-RO"/>
        </w:rPr>
        <w:t>………………….</w:t>
      </w:r>
    </w:p>
    <w:p w:rsidR="00CD6386" w:rsidRPr="00470ECD" w:rsidRDefault="00663614" w:rsidP="00CD6386">
      <w:pPr>
        <w:pStyle w:val="Bodytext30"/>
        <w:shd w:val="clear" w:color="auto" w:fill="auto"/>
        <w:spacing w:before="0" w:after="0" w:line="360" w:lineRule="auto"/>
        <w:rPr>
          <w:sz w:val="24"/>
          <w:szCs w:val="24"/>
          <w:lang w:val="ro-RO"/>
        </w:rPr>
      </w:pPr>
      <w:r w:rsidRPr="00470ECD">
        <w:rPr>
          <w:sz w:val="24"/>
          <w:szCs w:val="24"/>
          <w:lang w:val="ro-RO"/>
        </w:rPr>
        <w:t>p</w:t>
      </w:r>
      <w:r w:rsidR="00CD6386" w:rsidRPr="00470ECD">
        <w:rPr>
          <w:sz w:val="24"/>
          <w:szCs w:val="24"/>
          <w:lang w:val="ro-RO"/>
        </w:rPr>
        <w:t>rivind</w:t>
      </w:r>
      <w:r w:rsidRPr="00470ECD">
        <w:rPr>
          <w:sz w:val="24"/>
          <w:szCs w:val="24"/>
          <w:lang w:val="ro-RO"/>
        </w:rPr>
        <w:t xml:space="preserve"> modificarea</w:t>
      </w:r>
      <w:r w:rsidR="00CD6386" w:rsidRPr="00470ECD">
        <w:rPr>
          <w:sz w:val="24"/>
          <w:szCs w:val="24"/>
          <w:lang w:val="ro-RO"/>
        </w:rPr>
        <w:t xml:space="preserve"> </w:t>
      </w:r>
      <w:r w:rsidR="00623BC8" w:rsidRPr="00470ECD">
        <w:rPr>
          <w:sz w:val="24"/>
          <w:szCs w:val="24"/>
          <w:lang w:val="ro-RO"/>
        </w:rPr>
        <w:t>și</w:t>
      </w:r>
      <w:bookmarkStart w:id="1" w:name="_GoBack"/>
      <w:bookmarkEnd w:id="1"/>
      <w:r w:rsidR="004D3D94" w:rsidRPr="00470ECD">
        <w:rPr>
          <w:sz w:val="24"/>
          <w:szCs w:val="24"/>
          <w:lang w:val="ro-RO"/>
        </w:rPr>
        <w:t xml:space="preserve"> completarea </w:t>
      </w:r>
      <w:r w:rsidR="00CD6386" w:rsidRPr="00470ECD">
        <w:rPr>
          <w:sz w:val="24"/>
          <w:szCs w:val="24"/>
          <w:lang w:val="ro-RO"/>
        </w:rPr>
        <w:t xml:space="preserve">Codului </w:t>
      </w:r>
      <w:r w:rsidRPr="00470ECD">
        <w:rPr>
          <w:sz w:val="24"/>
          <w:szCs w:val="24"/>
          <w:lang w:val="ro-RO"/>
        </w:rPr>
        <w:t>rețelei</w:t>
      </w:r>
      <w:r w:rsidR="00CD6386" w:rsidRPr="00470ECD">
        <w:rPr>
          <w:sz w:val="24"/>
          <w:szCs w:val="24"/>
          <w:lang w:val="ro-RO"/>
        </w:rPr>
        <w:t xml:space="preserve"> pentru Sistemul </w:t>
      </w:r>
      <w:r w:rsidRPr="00470ECD">
        <w:rPr>
          <w:sz w:val="24"/>
          <w:szCs w:val="24"/>
          <w:lang w:val="ro-RO"/>
        </w:rPr>
        <w:t>național</w:t>
      </w:r>
      <w:r w:rsidR="00CD6386" w:rsidRPr="00470ECD">
        <w:rPr>
          <w:sz w:val="24"/>
          <w:szCs w:val="24"/>
          <w:lang w:val="ro-RO"/>
        </w:rPr>
        <w:t xml:space="preserve"> de</w:t>
      </w:r>
      <w:r w:rsidR="00CD6386" w:rsidRPr="00470ECD">
        <w:rPr>
          <w:sz w:val="24"/>
          <w:szCs w:val="24"/>
          <w:lang w:val="ro-RO"/>
        </w:rPr>
        <w:br/>
        <w:t xml:space="preserve">transport al gazelor naturale, aprobat prin Ordinul </w:t>
      </w:r>
      <w:r w:rsidRPr="00470ECD">
        <w:rPr>
          <w:sz w:val="24"/>
          <w:szCs w:val="24"/>
          <w:lang w:val="ro-RO"/>
        </w:rPr>
        <w:t>președintelui</w:t>
      </w:r>
      <w:r w:rsidR="00CD6386" w:rsidRPr="00470ECD">
        <w:rPr>
          <w:sz w:val="24"/>
          <w:szCs w:val="24"/>
          <w:lang w:val="ro-RO"/>
        </w:rPr>
        <w:t xml:space="preserve"> </w:t>
      </w:r>
      <w:r w:rsidRPr="00470ECD">
        <w:rPr>
          <w:sz w:val="24"/>
          <w:szCs w:val="24"/>
          <w:lang w:val="ro-RO"/>
        </w:rPr>
        <w:t>Autorității</w:t>
      </w:r>
      <w:r w:rsidR="00CD6386" w:rsidRPr="00470ECD">
        <w:rPr>
          <w:sz w:val="24"/>
          <w:szCs w:val="24"/>
          <w:lang w:val="ro-RO"/>
        </w:rPr>
        <w:t xml:space="preserve"> </w:t>
      </w:r>
      <w:r w:rsidRPr="00470ECD">
        <w:rPr>
          <w:sz w:val="24"/>
          <w:szCs w:val="24"/>
          <w:lang w:val="ro-RO"/>
        </w:rPr>
        <w:t>Naționale</w:t>
      </w:r>
      <w:r w:rsidR="00CD6386" w:rsidRPr="00470ECD">
        <w:rPr>
          <w:sz w:val="24"/>
          <w:szCs w:val="24"/>
          <w:lang w:val="ro-RO"/>
        </w:rPr>
        <w:br/>
        <w:t>de Reglementare în Domeniul Energiei nr. 16/2013</w:t>
      </w:r>
    </w:p>
    <w:p w:rsidR="006275D4" w:rsidRPr="00470ECD" w:rsidRDefault="006275D4" w:rsidP="00CD6386">
      <w:pPr>
        <w:widowControl/>
        <w:autoSpaceDE w:val="0"/>
        <w:autoSpaceDN w:val="0"/>
        <w:adjustRightInd w:val="0"/>
        <w:spacing w:line="360" w:lineRule="auto"/>
        <w:jc w:val="both"/>
        <w:rPr>
          <w:rFonts w:ascii="Times New Roman" w:hAnsi="Times New Roman" w:cs="Times New Roman"/>
          <w:color w:val="auto"/>
          <w:lang w:bidi="ar-SA"/>
        </w:rPr>
      </w:pPr>
    </w:p>
    <w:p w:rsidR="00CD6386" w:rsidRPr="00470ECD" w:rsidRDefault="00CD6386" w:rsidP="00CD6386">
      <w:pPr>
        <w:widowControl/>
        <w:autoSpaceDE w:val="0"/>
        <w:autoSpaceDN w:val="0"/>
        <w:adjustRightInd w:val="0"/>
        <w:spacing w:line="360" w:lineRule="auto"/>
        <w:jc w:val="both"/>
        <w:rPr>
          <w:rFonts w:ascii="Times New Roman" w:hAnsi="Times New Roman" w:cs="Times New Roman"/>
          <w:color w:val="auto"/>
          <w:lang w:bidi="ar-SA"/>
        </w:rPr>
      </w:pPr>
      <w:r w:rsidRPr="00470ECD">
        <w:rPr>
          <w:rFonts w:ascii="Times New Roman" w:hAnsi="Times New Roman" w:cs="Times New Roman"/>
          <w:color w:val="auto"/>
          <w:lang w:bidi="ar-SA"/>
        </w:rPr>
        <w:t>Având în vedere prevederile art. 99 lit.</w:t>
      </w:r>
      <w:r w:rsidR="00D728DC" w:rsidRPr="00470ECD">
        <w:rPr>
          <w:rFonts w:ascii="Times New Roman" w:hAnsi="Times New Roman" w:cs="Times New Roman"/>
          <w:color w:val="auto"/>
          <w:lang w:bidi="ar-SA"/>
        </w:rPr>
        <w:t xml:space="preserve"> e),</w:t>
      </w:r>
      <w:r w:rsidRPr="00470ECD">
        <w:rPr>
          <w:rFonts w:ascii="Times New Roman" w:hAnsi="Times New Roman" w:cs="Times New Roman"/>
          <w:color w:val="auto"/>
          <w:lang w:bidi="ar-SA"/>
        </w:rPr>
        <w:t xml:space="preserve"> l) </w:t>
      </w:r>
      <w:r w:rsidR="00663614" w:rsidRPr="00470ECD">
        <w:rPr>
          <w:rFonts w:ascii="Times New Roman" w:hAnsi="Times New Roman" w:cs="Times New Roman"/>
          <w:color w:val="auto"/>
          <w:lang w:bidi="ar-SA"/>
        </w:rPr>
        <w:t>și</w:t>
      </w:r>
      <w:r w:rsidRPr="00470ECD">
        <w:rPr>
          <w:rFonts w:ascii="Times New Roman" w:hAnsi="Times New Roman" w:cs="Times New Roman"/>
          <w:color w:val="auto"/>
          <w:lang w:bidi="ar-SA"/>
        </w:rPr>
        <w:t xml:space="preserve"> m) </w:t>
      </w:r>
      <w:r w:rsidR="00663614" w:rsidRPr="00470ECD">
        <w:rPr>
          <w:rFonts w:ascii="Times New Roman" w:hAnsi="Times New Roman" w:cs="Times New Roman"/>
          <w:color w:val="auto"/>
          <w:lang w:bidi="ar-SA"/>
        </w:rPr>
        <w:t>și</w:t>
      </w:r>
      <w:r w:rsidR="00B82819" w:rsidRPr="00470ECD">
        <w:rPr>
          <w:rFonts w:ascii="Times New Roman" w:hAnsi="Times New Roman" w:cs="Times New Roman"/>
          <w:color w:val="auto"/>
          <w:lang w:bidi="ar-SA"/>
        </w:rPr>
        <w:t xml:space="preserve"> ale art. 130 alin. (2) lit. e) </w:t>
      </w:r>
      <w:r w:rsidRPr="00470ECD">
        <w:rPr>
          <w:rFonts w:ascii="Times New Roman" w:hAnsi="Times New Roman" w:cs="Times New Roman"/>
          <w:color w:val="auto"/>
          <w:lang w:bidi="ar-SA"/>
        </w:rPr>
        <w:t xml:space="preserve">din Legea energiei electrice </w:t>
      </w:r>
      <w:r w:rsidR="00663614" w:rsidRPr="00470ECD">
        <w:rPr>
          <w:rFonts w:ascii="Times New Roman" w:hAnsi="Times New Roman" w:cs="Times New Roman"/>
          <w:color w:val="auto"/>
          <w:lang w:bidi="ar-SA"/>
        </w:rPr>
        <w:t>și</w:t>
      </w:r>
      <w:r w:rsidRPr="00470ECD">
        <w:rPr>
          <w:rFonts w:ascii="Times New Roman" w:hAnsi="Times New Roman" w:cs="Times New Roman"/>
          <w:color w:val="auto"/>
          <w:lang w:bidi="ar-SA"/>
        </w:rPr>
        <w:t xml:space="preserve"> a gazelor naturale nr. 123/2012, cu modificările </w:t>
      </w:r>
      <w:r w:rsidR="00663614" w:rsidRPr="00470ECD">
        <w:rPr>
          <w:rFonts w:ascii="Times New Roman" w:hAnsi="Times New Roman" w:cs="Times New Roman"/>
          <w:color w:val="auto"/>
          <w:lang w:bidi="ar-SA"/>
        </w:rPr>
        <w:t>și</w:t>
      </w:r>
      <w:r w:rsidRPr="00470ECD">
        <w:rPr>
          <w:rFonts w:ascii="Times New Roman" w:hAnsi="Times New Roman" w:cs="Times New Roman"/>
          <w:color w:val="auto"/>
          <w:lang w:bidi="ar-SA"/>
        </w:rPr>
        <w:t xml:space="preserve"> completările ulterioare,</w:t>
      </w:r>
    </w:p>
    <w:p w:rsidR="00CD6386" w:rsidRPr="00470ECD" w:rsidRDefault="00CD6386" w:rsidP="00CD6386">
      <w:pPr>
        <w:widowControl/>
        <w:autoSpaceDE w:val="0"/>
        <w:autoSpaceDN w:val="0"/>
        <w:adjustRightInd w:val="0"/>
        <w:spacing w:line="360" w:lineRule="auto"/>
        <w:jc w:val="both"/>
        <w:rPr>
          <w:rFonts w:ascii="Times New Roman" w:hAnsi="Times New Roman" w:cs="Times New Roman"/>
          <w:color w:val="auto"/>
          <w:lang w:bidi="ar-SA"/>
        </w:rPr>
      </w:pPr>
      <w:r w:rsidRPr="00470ECD">
        <w:rPr>
          <w:rFonts w:ascii="Times New Roman" w:hAnsi="Times New Roman" w:cs="Times New Roman"/>
          <w:color w:val="auto"/>
          <w:lang w:bidi="ar-SA"/>
        </w:rPr>
        <w:t xml:space="preserve">în temeiul prevederilor art. 5 alin. (1) lit. c) </w:t>
      </w:r>
      <w:r w:rsidR="00663614" w:rsidRPr="00470ECD">
        <w:rPr>
          <w:rFonts w:ascii="Times New Roman" w:hAnsi="Times New Roman" w:cs="Times New Roman"/>
          <w:color w:val="auto"/>
          <w:lang w:bidi="ar-SA"/>
        </w:rPr>
        <w:t>și</w:t>
      </w:r>
      <w:r w:rsidRPr="00470ECD">
        <w:rPr>
          <w:rFonts w:ascii="Times New Roman" w:hAnsi="Times New Roman" w:cs="Times New Roman"/>
          <w:color w:val="auto"/>
          <w:lang w:bidi="ar-SA"/>
        </w:rPr>
        <w:t xml:space="preserve"> ale art. 10 alin. (1) </w:t>
      </w:r>
      <w:r w:rsidR="00D728DC" w:rsidRPr="00470ECD">
        <w:rPr>
          <w:rFonts w:ascii="Times New Roman" w:hAnsi="Times New Roman" w:cs="Times New Roman"/>
          <w:color w:val="auto"/>
          <w:lang w:bidi="ar-SA"/>
        </w:rPr>
        <w:t xml:space="preserve">lit. </w:t>
      </w:r>
      <w:r w:rsidRPr="00470ECD">
        <w:rPr>
          <w:rFonts w:ascii="Times New Roman" w:hAnsi="Times New Roman" w:cs="Times New Roman"/>
          <w:color w:val="auto"/>
          <w:lang w:bidi="ar-SA"/>
        </w:rPr>
        <w:t xml:space="preserve">q) din </w:t>
      </w:r>
      <w:r w:rsidR="00663614" w:rsidRPr="00470ECD">
        <w:rPr>
          <w:rFonts w:ascii="Times New Roman" w:hAnsi="Times New Roman" w:cs="Times New Roman"/>
          <w:color w:val="auto"/>
          <w:lang w:bidi="ar-SA"/>
        </w:rPr>
        <w:t>Ordonanța</w:t>
      </w:r>
      <w:r w:rsidRPr="00470ECD">
        <w:rPr>
          <w:rFonts w:ascii="Times New Roman" w:hAnsi="Times New Roman" w:cs="Times New Roman"/>
          <w:color w:val="auto"/>
          <w:lang w:bidi="ar-SA"/>
        </w:rPr>
        <w:t xml:space="preserve"> de </w:t>
      </w:r>
      <w:r w:rsidR="00663614" w:rsidRPr="00470ECD">
        <w:rPr>
          <w:rFonts w:ascii="Times New Roman" w:hAnsi="Times New Roman" w:cs="Times New Roman"/>
          <w:color w:val="auto"/>
          <w:lang w:bidi="ar-SA"/>
        </w:rPr>
        <w:t>urgență</w:t>
      </w:r>
      <w:r w:rsidRPr="00470ECD">
        <w:rPr>
          <w:rFonts w:ascii="Times New Roman" w:hAnsi="Times New Roman" w:cs="Times New Roman"/>
          <w:color w:val="auto"/>
          <w:lang w:bidi="ar-SA"/>
        </w:rPr>
        <w:t xml:space="preserve"> a Guvernului nr. 33/2007 privind organizarea </w:t>
      </w:r>
      <w:r w:rsidR="00663614" w:rsidRPr="00470ECD">
        <w:rPr>
          <w:rFonts w:ascii="Times New Roman" w:hAnsi="Times New Roman" w:cs="Times New Roman"/>
          <w:color w:val="auto"/>
          <w:lang w:bidi="ar-SA"/>
        </w:rPr>
        <w:t>și</w:t>
      </w:r>
      <w:r w:rsidRPr="00470ECD">
        <w:rPr>
          <w:rFonts w:ascii="Times New Roman" w:hAnsi="Times New Roman" w:cs="Times New Roman"/>
          <w:color w:val="auto"/>
          <w:lang w:bidi="ar-SA"/>
        </w:rPr>
        <w:t xml:space="preserve"> </w:t>
      </w:r>
      <w:r w:rsidR="00663614" w:rsidRPr="00470ECD">
        <w:rPr>
          <w:rFonts w:ascii="Times New Roman" w:hAnsi="Times New Roman" w:cs="Times New Roman"/>
          <w:color w:val="auto"/>
          <w:lang w:bidi="ar-SA"/>
        </w:rPr>
        <w:t>funcționarea</w:t>
      </w:r>
      <w:r w:rsidRPr="00470ECD">
        <w:rPr>
          <w:rFonts w:ascii="Times New Roman" w:hAnsi="Times New Roman" w:cs="Times New Roman"/>
          <w:color w:val="auto"/>
          <w:lang w:bidi="ar-SA"/>
        </w:rPr>
        <w:t xml:space="preserve"> </w:t>
      </w:r>
      <w:r w:rsidR="00663614" w:rsidRPr="00470ECD">
        <w:rPr>
          <w:rFonts w:ascii="Times New Roman" w:hAnsi="Times New Roman" w:cs="Times New Roman"/>
          <w:color w:val="auto"/>
          <w:lang w:bidi="ar-SA"/>
        </w:rPr>
        <w:t>Autorității</w:t>
      </w:r>
      <w:r w:rsidRPr="00470ECD">
        <w:rPr>
          <w:rFonts w:ascii="Times New Roman" w:hAnsi="Times New Roman" w:cs="Times New Roman"/>
          <w:color w:val="auto"/>
          <w:lang w:bidi="ar-SA"/>
        </w:rPr>
        <w:t xml:space="preserve"> </w:t>
      </w:r>
      <w:r w:rsidR="00663614" w:rsidRPr="00470ECD">
        <w:rPr>
          <w:rFonts w:ascii="Times New Roman" w:hAnsi="Times New Roman" w:cs="Times New Roman"/>
          <w:color w:val="auto"/>
          <w:lang w:bidi="ar-SA"/>
        </w:rPr>
        <w:t>Naționale</w:t>
      </w:r>
      <w:r w:rsidRPr="00470ECD">
        <w:rPr>
          <w:rFonts w:ascii="Times New Roman" w:hAnsi="Times New Roman" w:cs="Times New Roman"/>
          <w:color w:val="auto"/>
          <w:lang w:bidi="ar-SA"/>
        </w:rPr>
        <w:t xml:space="preserve"> de Reglementare în Domeniul Energiei, aprobată cu modificări </w:t>
      </w:r>
      <w:r w:rsidR="00663614" w:rsidRPr="00470ECD">
        <w:rPr>
          <w:rFonts w:ascii="Times New Roman" w:hAnsi="Times New Roman" w:cs="Times New Roman"/>
          <w:color w:val="auto"/>
          <w:lang w:bidi="ar-SA"/>
        </w:rPr>
        <w:t>și</w:t>
      </w:r>
      <w:r w:rsidRPr="00470ECD">
        <w:rPr>
          <w:rFonts w:ascii="Times New Roman" w:hAnsi="Times New Roman" w:cs="Times New Roman"/>
          <w:color w:val="auto"/>
          <w:lang w:bidi="ar-SA"/>
        </w:rPr>
        <w:t xml:space="preserve"> completări prin </w:t>
      </w:r>
      <w:r w:rsidR="000729C7" w:rsidRPr="00470ECD">
        <w:rPr>
          <w:rFonts w:ascii="Times New Roman" w:hAnsi="Times New Roman" w:cs="Times New Roman"/>
          <w:color w:val="auto"/>
          <w:lang w:bidi="ar-SA"/>
        </w:rPr>
        <w:t>Legea nr. 160/2012 și prin Legea nr. 1/2018,</w:t>
      </w:r>
    </w:p>
    <w:p w:rsidR="006275D4" w:rsidRPr="00470ECD" w:rsidRDefault="006275D4" w:rsidP="00CD6386">
      <w:pPr>
        <w:widowControl/>
        <w:autoSpaceDE w:val="0"/>
        <w:autoSpaceDN w:val="0"/>
        <w:adjustRightInd w:val="0"/>
        <w:spacing w:line="360" w:lineRule="auto"/>
        <w:jc w:val="both"/>
        <w:rPr>
          <w:rFonts w:ascii="Times New Roman" w:hAnsi="Times New Roman" w:cs="Times New Roman"/>
          <w:color w:val="auto"/>
          <w:lang w:bidi="ar-SA"/>
        </w:rPr>
      </w:pPr>
    </w:p>
    <w:p w:rsidR="00CD6386" w:rsidRPr="00470ECD" w:rsidRDefault="00663614" w:rsidP="00CD6386">
      <w:pPr>
        <w:widowControl/>
        <w:autoSpaceDE w:val="0"/>
        <w:autoSpaceDN w:val="0"/>
        <w:adjustRightInd w:val="0"/>
        <w:spacing w:line="360" w:lineRule="auto"/>
        <w:jc w:val="both"/>
        <w:rPr>
          <w:rFonts w:ascii="Times New Roman" w:hAnsi="Times New Roman" w:cs="Times New Roman"/>
          <w:color w:val="auto"/>
          <w:lang w:bidi="ar-SA"/>
        </w:rPr>
      </w:pPr>
      <w:r w:rsidRPr="00470ECD">
        <w:rPr>
          <w:rFonts w:ascii="Times New Roman" w:hAnsi="Times New Roman" w:cs="Times New Roman"/>
          <w:color w:val="auto"/>
          <w:lang w:bidi="ar-SA"/>
        </w:rPr>
        <w:t>președintele</w:t>
      </w:r>
      <w:r w:rsidR="00CD6386" w:rsidRPr="00470ECD">
        <w:rPr>
          <w:rFonts w:ascii="Times New Roman" w:hAnsi="Times New Roman" w:cs="Times New Roman"/>
          <w:color w:val="auto"/>
          <w:lang w:bidi="ar-SA"/>
        </w:rPr>
        <w:t xml:space="preserve"> </w:t>
      </w:r>
      <w:r w:rsidRPr="00470ECD">
        <w:rPr>
          <w:rFonts w:ascii="Times New Roman" w:hAnsi="Times New Roman" w:cs="Times New Roman"/>
          <w:color w:val="auto"/>
          <w:lang w:bidi="ar-SA"/>
        </w:rPr>
        <w:t>Autorității</w:t>
      </w:r>
      <w:r w:rsidR="00CD6386" w:rsidRPr="00470ECD">
        <w:rPr>
          <w:rFonts w:ascii="Times New Roman" w:hAnsi="Times New Roman" w:cs="Times New Roman"/>
          <w:color w:val="auto"/>
          <w:lang w:bidi="ar-SA"/>
        </w:rPr>
        <w:t xml:space="preserve"> </w:t>
      </w:r>
      <w:r w:rsidRPr="00470ECD">
        <w:rPr>
          <w:rFonts w:ascii="Times New Roman" w:hAnsi="Times New Roman" w:cs="Times New Roman"/>
          <w:color w:val="auto"/>
          <w:lang w:bidi="ar-SA"/>
        </w:rPr>
        <w:t>Naționale</w:t>
      </w:r>
      <w:r w:rsidR="00CD6386" w:rsidRPr="00470ECD">
        <w:rPr>
          <w:rFonts w:ascii="Times New Roman" w:hAnsi="Times New Roman" w:cs="Times New Roman"/>
          <w:color w:val="auto"/>
          <w:lang w:bidi="ar-SA"/>
        </w:rPr>
        <w:t xml:space="preserve"> de Reglementare în Domeniul Energiei emite prezentul ordin:</w:t>
      </w:r>
    </w:p>
    <w:p w:rsidR="006275D4" w:rsidRPr="00470ECD" w:rsidRDefault="006275D4" w:rsidP="00CD6386">
      <w:pPr>
        <w:spacing w:line="360" w:lineRule="auto"/>
        <w:jc w:val="both"/>
        <w:rPr>
          <w:rStyle w:val="Bodytext2Bold"/>
          <w:rFonts w:eastAsia="Courier New"/>
          <w:color w:val="auto"/>
        </w:rPr>
      </w:pPr>
    </w:p>
    <w:p w:rsidR="000F0E0D" w:rsidRPr="00470ECD" w:rsidRDefault="00CD6386" w:rsidP="00CD6386">
      <w:pPr>
        <w:spacing w:line="360" w:lineRule="auto"/>
        <w:jc w:val="both"/>
        <w:rPr>
          <w:rFonts w:ascii="Times New Roman" w:hAnsi="Times New Roman" w:cs="Times New Roman"/>
          <w:color w:val="auto"/>
        </w:rPr>
      </w:pPr>
      <w:r w:rsidRPr="00470ECD">
        <w:rPr>
          <w:rStyle w:val="Bodytext2Bold"/>
          <w:rFonts w:eastAsia="Courier New"/>
          <w:color w:val="auto"/>
        </w:rPr>
        <w:t xml:space="preserve">Art. I. </w:t>
      </w:r>
      <w:r w:rsidR="00A61E5F" w:rsidRPr="00470ECD">
        <w:rPr>
          <w:rFonts w:ascii="Times New Roman" w:eastAsiaTheme="minorHAnsi" w:hAnsi="Times New Roman" w:cs="Times New Roman"/>
          <w:color w:val="auto"/>
          <w:lang w:eastAsia="en-US" w:bidi="ar-SA"/>
        </w:rPr>
        <w:t>–</w:t>
      </w:r>
      <w:r w:rsidRPr="00470ECD">
        <w:rPr>
          <w:rFonts w:ascii="Times New Roman" w:hAnsi="Times New Roman" w:cs="Times New Roman"/>
          <w:color w:val="auto"/>
        </w:rPr>
        <w:t xml:space="preserve"> Codul </w:t>
      </w:r>
      <w:r w:rsidR="00663614" w:rsidRPr="00470ECD">
        <w:rPr>
          <w:rFonts w:ascii="Times New Roman" w:hAnsi="Times New Roman" w:cs="Times New Roman"/>
          <w:color w:val="auto"/>
        </w:rPr>
        <w:t>rețelei</w:t>
      </w:r>
      <w:r w:rsidRPr="00470ECD">
        <w:rPr>
          <w:rFonts w:ascii="Times New Roman" w:hAnsi="Times New Roman" w:cs="Times New Roman"/>
          <w:color w:val="auto"/>
        </w:rPr>
        <w:t xml:space="preserve"> pentru Sistemul </w:t>
      </w:r>
      <w:r w:rsidR="00663614" w:rsidRPr="00470ECD">
        <w:rPr>
          <w:rFonts w:ascii="Times New Roman" w:hAnsi="Times New Roman" w:cs="Times New Roman"/>
          <w:color w:val="auto"/>
        </w:rPr>
        <w:t>național</w:t>
      </w:r>
      <w:r w:rsidRPr="00470ECD">
        <w:rPr>
          <w:rFonts w:ascii="Times New Roman" w:hAnsi="Times New Roman" w:cs="Times New Roman"/>
          <w:color w:val="auto"/>
        </w:rPr>
        <w:t xml:space="preserve"> de transport al gazelor naturale, aprobat prin Ordinul </w:t>
      </w:r>
      <w:r w:rsidR="00663614" w:rsidRPr="00470ECD">
        <w:rPr>
          <w:rFonts w:ascii="Times New Roman" w:hAnsi="Times New Roman" w:cs="Times New Roman"/>
          <w:color w:val="auto"/>
        </w:rPr>
        <w:t>președintelui</w:t>
      </w:r>
      <w:r w:rsidRPr="00470ECD">
        <w:rPr>
          <w:rFonts w:ascii="Times New Roman" w:hAnsi="Times New Roman" w:cs="Times New Roman"/>
          <w:color w:val="auto"/>
        </w:rPr>
        <w:t xml:space="preserve"> </w:t>
      </w:r>
      <w:r w:rsidR="00663614" w:rsidRPr="00470ECD">
        <w:rPr>
          <w:rFonts w:ascii="Times New Roman" w:hAnsi="Times New Roman" w:cs="Times New Roman"/>
          <w:color w:val="auto"/>
        </w:rPr>
        <w:t>Autorității</w:t>
      </w:r>
      <w:r w:rsidRPr="00470ECD">
        <w:rPr>
          <w:rFonts w:ascii="Times New Roman" w:hAnsi="Times New Roman" w:cs="Times New Roman"/>
          <w:color w:val="auto"/>
        </w:rPr>
        <w:t xml:space="preserve"> </w:t>
      </w:r>
      <w:r w:rsidR="00663614" w:rsidRPr="00470ECD">
        <w:rPr>
          <w:rFonts w:ascii="Times New Roman" w:hAnsi="Times New Roman" w:cs="Times New Roman"/>
          <w:color w:val="auto"/>
        </w:rPr>
        <w:t>Naționale</w:t>
      </w:r>
      <w:r w:rsidRPr="00470ECD">
        <w:rPr>
          <w:rFonts w:ascii="Times New Roman" w:hAnsi="Times New Roman" w:cs="Times New Roman"/>
          <w:color w:val="auto"/>
        </w:rPr>
        <w:t xml:space="preserve"> de Reglementare în Domeniul Energiei nr. 16/2013, publicat în Monitorul Oficial al României, Partea I, nr. 171 </w:t>
      </w:r>
      <w:r w:rsidR="00330EC6" w:rsidRPr="00470ECD">
        <w:rPr>
          <w:rFonts w:ascii="Times New Roman" w:hAnsi="Times New Roman" w:cs="Times New Roman"/>
          <w:color w:val="auto"/>
        </w:rPr>
        <w:t>și</w:t>
      </w:r>
      <w:r w:rsidRPr="00470ECD">
        <w:rPr>
          <w:rFonts w:ascii="Times New Roman" w:hAnsi="Times New Roman" w:cs="Times New Roman"/>
          <w:color w:val="auto"/>
        </w:rPr>
        <w:t xml:space="preserve"> 171 bis din 29 martie 2013, cu modificările </w:t>
      </w:r>
      <w:r w:rsidR="00330EC6" w:rsidRPr="00470ECD">
        <w:rPr>
          <w:rFonts w:ascii="Times New Roman" w:hAnsi="Times New Roman" w:cs="Times New Roman"/>
          <w:color w:val="auto"/>
        </w:rPr>
        <w:t>și</w:t>
      </w:r>
      <w:r w:rsidRPr="00470ECD">
        <w:rPr>
          <w:rFonts w:ascii="Times New Roman" w:hAnsi="Times New Roman" w:cs="Times New Roman"/>
          <w:color w:val="auto"/>
        </w:rPr>
        <w:t xml:space="preserve"> completările ulterioare, se </w:t>
      </w:r>
      <w:r w:rsidR="00330EC6" w:rsidRPr="00470ECD">
        <w:rPr>
          <w:rFonts w:ascii="Times New Roman" w:hAnsi="Times New Roman" w:cs="Times New Roman"/>
          <w:color w:val="auto"/>
        </w:rPr>
        <w:t>modifică</w:t>
      </w:r>
      <w:r w:rsidRPr="00470ECD">
        <w:rPr>
          <w:rFonts w:ascii="Times New Roman" w:hAnsi="Times New Roman" w:cs="Times New Roman"/>
          <w:color w:val="auto"/>
        </w:rPr>
        <w:t xml:space="preserve"> după cum urmează:</w:t>
      </w:r>
    </w:p>
    <w:p w:rsidR="00330EC6" w:rsidRPr="0081719D" w:rsidRDefault="004640AF" w:rsidP="00CD6386">
      <w:pPr>
        <w:spacing w:line="360" w:lineRule="auto"/>
        <w:jc w:val="both"/>
        <w:rPr>
          <w:rFonts w:ascii="Times New Roman" w:hAnsi="Times New Roman" w:cs="Times New Roman"/>
          <w:b/>
          <w:color w:val="auto"/>
        </w:rPr>
      </w:pPr>
      <w:r w:rsidRPr="0081719D">
        <w:rPr>
          <w:rFonts w:ascii="Times New Roman" w:hAnsi="Times New Roman" w:cs="Times New Roman"/>
          <w:b/>
          <w:color w:val="auto"/>
        </w:rPr>
        <w:t>1.</w:t>
      </w:r>
      <w:r w:rsidR="00330EC6" w:rsidRPr="0081719D">
        <w:rPr>
          <w:rFonts w:ascii="Times New Roman" w:hAnsi="Times New Roman" w:cs="Times New Roman"/>
          <w:b/>
          <w:color w:val="auto"/>
        </w:rPr>
        <w:t xml:space="preserve"> </w:t>
      </w:r>
      <w:r w:rsidR="004D3D94" w:rsidRPr="0081719D">
        <w:rPr>
          <w:rFonts w:ascii="Times New Roman" w:hAnsi="Times New Roman" w:cs="Times New Roman"/>
          <w:b/>
          <w:color w:val="auto"/>
        </w:rPr>
        <w:t>A</w:t>
      </w:r>
      <w:r w:rsidR="00330EC6" w:rsidRPr="0081719D">
        <w:rPr>
          <w:rFonts w:ascii="Times New Roman" w:hAnsi="Times New Roman" w:cs="Times New Roman"/>
          <w:b/>
          <w:color w:val="auto"/>
        </w:rPr>
        <w:t xml:space="preserve">rticolul </w:t>
      </w:r>
      <w:r w:rsidR="004D3D94" w:rsidRPr="0081719D">
        <w:rPr>
          <w:rFonts w:ascii="Times New Roman" w:hAnsi="Times New Roman" w:cs="Times New Roman"/>
          <w:b/>
          <w:color w:val="auto"/>
        </w:rPr>
        <w:t>1</w:t>
      </w:r>
      <w:r w:rsidR="00330EC6" w:rsidRPr="0081719D">
        <w:rPr>
          <w:rFonts w:ascii="Times New Roman" w:hAnsi="Times New Roman" w:cs="Times New Roman"/>
          <w:b/>
          <w:color w:val="auto"/>
        </w:rPr>
        <w:t>7</w:t>
      </w:r>
      <w:r w:rsidR="004D3D94" w:rsidRPr="0081719D">
        <w:rPr>
          <w:rFonts w:ascii="Times New Roman" w:hAnsi="Times New Roman" w:cs="Times New Roman"/>
          <w:b/>
          <w:color w:val="auto"/>
          <w:vertAlign w:val="superscript"/>
        </w:rPr>
        <w:t>4</w:t>
      </w:r>
      <w:r w:rsidR="00330EC6" w:rsidRPr="0081719D">
        <w:rPr>
          <w:rFonts w:ascii="Times New Roman" w:hAnsi="Times New Roman" w:cs="Times New Roman"/>
          <w:b/>
          <w:color w:val="auto"/>
        </w:rPr>
        <w:t xml:space="preserve"> se modifică și va avea următorul cuprins:</w:t>
      </w:r>
    </w:p>
    <w:p w:rsidR="004D3D94" w:rsidRPr="00A72125" w:rsidRDefault="00330EC6" w:rsidP="00CD6386">
      <w:pPr>
        <w:spacing w:line="360" w:lineRule="auto"/>
        <w:jc w:val="both"/>
        <w:rPr>
          <w:rFonts w:ascii="Times New Roman" w:hAnsi="Times New Roman" w:cs="Times New Roman"/>
          <w:color w:val="auto"/>
        </w:rPr>
      </w:pPr>
      <w:r w:rsidRPr="00470ECD">
        <w:rPr>
          <w:rFonts w:ascii="Times New Roman" w:hAnsi="Times New Roman" w:cs="Times New Roman"/>
          <w:color w:val="auto"/>
        </w:rPr>
        <w:t xml:space="preserve">”(1) </w:t>
      </w:r>
      <w:r w:rsidR="004D3D94" w:rsidRPr="00470ECD">
        <w:rPr>
          <w:rFonts w:ascii="Times New Roman" w:hAnsi="Times New Roman" w:cs="Times New Roman"/>
          <w:color w:val="auto"/>
        </w:rPr>
        <w:t xml:space="preserve">Punctul virtual de tranzacţionare, denumit în continuare PVT, este un punct noţional, unic la nivelul SNT, situat între punctele de intrare în SNT şi punctele de ieşire din acesta, utilizat pentru </w:t>
      </w:r>
      <w:r w:rsidR="004D3D94" w:rsidRPr="00A72125">
        <w:rPr>
          <w:rFonts w:ascii="Times New Roman" w:hAnsi="Times New Roman" w:cs="Times New Roman"/>
          <w:color w:val="auto"/>
        </w:rPr>
        <w:t>notificarea următoarelor tranzacţii de vânzare-cumpărare încheiate între UR:</w:t>
      </w:r>
    </w:p>
    <w:p w:rsidR="004D3D94" w:rsidRPr="00A72125" w:rsidRDefault="0081719D" w:rsidP="0081719D">
      <w:pPr>
        <w:spacing w:line="360" w:lineRule="auto"/>
        <w:jc w:val="both"/>
        <w:rPr>
          <w:rFonts w:ascii="Times New Roman" w:hAnsi="Times New Roman" w:cs="Times New Roman"/>
          <w:color w:val="auto"/>
        </w:rPr>
      </w:pPr>
      <w:r w:rsidRPr="00A72125">
        <w:rPr>
          <w:rFonts w:ascii="Times New Roman" w:hAnsi="Times New Roman" w:cs="Times New Roman"/>
          <w:color w:val="auto"/>
        </w:rPr>
        <w:t xml:space="preserve">a) </w:t>
      </w:r>
      <w:r w:rsidR="004D3D94" w:rsidRPr="00A72125">
        <w:rPr>
          <w:rFonts w:ascii="Times New Roman" w:hAnsi="Times New Roman" w:cs="Times New Roman"/>
          <w:color w:val="auto"/>
        </w:rPr>
        <w:t xml:space="preserve">tranzacţii având ca obiect </w:t>
      </w:r>
      <w:r w:rsidR="00F51525" w:rsidRPr="00A72125">
        <w:rPr>
          <w:rFonts w:ascii="Times New Roman" w:hAnsi="Times New Roman" w:cs="Times New Roman"/>
          <w:color w:val="auto"/>
        </w:rPr>
        <w:t xml:space="preserve">cantităţi de </w:t>
      </w:r>
      <w:r w:rsidR="004D3D94" w:rsidRPr="00A72125">
        <w:rPr>
          <w:rFonts w:ascii="Times New Roman" w:hAnsi="Times New Roman" w:cs="Times New Roman"/>
          <w:color w:val="auto"/>
        </w:rPr>
        <w:t>gaze naturale ce urmează a fi predate de UR vânzător şi preluate de UR cumpărător în PVT în cursul zilei gaziere următoare - ziua gazieră D+1 şi/sau în restul zilei gaziere de livrare - ziua gazieră D</w:t>
      </w:r>
      <w:r w:rsidR="00F51525" w:rsidRPr="00A72125">
        <w:rPr>
          <w:rFonts w:ascii="Times New Roman" w:hAnsi="Times New Roman" w:cs="Times New Roman"/>
          <w:color w:val="auto"/>
        </w:rPr>
        <w:t>, cantităţi care pot face obiectul inclusiv al unei tranzacţii pe termen mediu sau lung</w:t>
      </w:r>
      <w:r w:rsidR="004D3D94" w:rsidRPr="00A72125">
        <w:rPr>
          <w:rFonts w:ascii="Times New Roman" w:hAnsi="Times New Roman" w:cs="Times New Roman"/>
          <w:color w:val="auto"/>
        </w:rPr>
        <w:t>;</w:t>
      </w:r>
    </w:p>
    <w:p w:rsidR="004D3D94" w:rsidRPr="0081719D" w:rsidRDefault="0081719D" w:rsidP="0081719D">
      <w:pPr>
        <w:spacing w:line="360" w:lineRule="auto"/>
        <w:jc w:val="both"/>
        <w:rPr>
          <w:rFonts w:ascii="Times New Roman" w:hAnsi="Times New Roman" w:cs="Times New Roman"/>
          <w:color w:val="auto"/>
        </w:rPr>
      </w:pPr>
      <w:r>
        <w:rPr>
          <w:rFonts w:ascii="Times New Roman" w:hAnsi="Times New Roman" w:cs="Times New Roman"/>
          <w:color w:val="auto"/>
        </w:rPr>
        <w:t xml:space="preserve">b) </w:t>
      </w:r>
      <w:r w:rsidR="004D3D94" w:rsidRPr="0081719D">
        <w:rPr>
          <w:rFonts w:ascii="Times New Roman" w:hAnsi="Times New Roman" w:cs="Times New Roman"/>
          <w:color w:val="auto"/>
        </w:rPr>
        <w:t>tranzacţii efectuate în scopul reducerii dezechilibrelor înregistrate, prin utilizarea FTG – până la momentul furnizării de informaţii de către OTS către UR în conformitate cu prevederile art. 32-42 din Regulamentul (UE) nr. 312/2014 al Comisiei din 26 martie 2014 de stabilire a unui cod de reţea privind echilibrarea reţelelor de transport de gaz, dar nu mai târziu de începutul zilei gaziere 1 aprilie 2019.</w:t>
      </w:r>
    </w:p>
    <w:p w:rsidR="00330EC6" w:rsidRPr="00470ECD" w:rsidRDefault="004D3D94" w:rsidP="004D3D94">
      <w:pPr>
        <w:spacing w:line="360" w:lineRule="auto"/>
        <w:jc w:val="both"/>
        <w:rPr>
          <w:rFonts w:ascii="Times New Roman" w:hAnsi="Times New Roman" w:cs="Times New Roman"/>
          <w:color w:val="auto"/>
        </w:rPr>
      </w:pPr>
      <w:r w:rsidRPr="00470ECD">
        <w:rPr>
          <w:rFonts w:ascii="Times New Roman" w:hAnsi="Times New Roman" w:cs="Times New Roman"/>
          <w:color w:val="auto"/>
        </w:rPr>
        <w:t xml:space="preserve">(2) PVT are rol atât de punct virtual de intrare, cât şi de punct virtual de ieşire. Astfel, o notificare a unui UR de vânzare a gazelor naturale în PVT, o dată confirmată de către OTS în </w:t>
      </w:r>
      <w:r w:rsidRPr="00470ECD">
        <w:rPr>
          <w:rFonts w:ascii="Times New Roman" w:hAnsi="Times New Roman" w:cs="Times New Roman"/>
          <w:color w:val="auto"/>
        </w:rPr>
        <w:lastRenderedPageBreak/>
        <w:t xml:space="preserve">condiţiile Codului reţelei, echivalează cu o ieşire din SNT, în timp ce o notificare a unui UR de cumpărare în PVT, o dată confirmată de către OTS în condiţiile Codului reţelei, echivalează cu </w:t>
      </w:r>
      <w:r w:rsidRPr="00A72125">
        <w:rPr>
          <w:rFonts w:ascii="Times New Roman" w:hAnsi="Times New Roman" w:cs="Times New Roman"/>
          <w:color w:val="auto"/>
        </w:rPr>
        <w:t xml:space="preserve">o </w:t>
      </w:r>
      <w:r w:rsidR="006802F3" w:rsidRPr="00A72125">
        <w:rPr>
          <w:rFonts w:ascii="Times New Roman" w:hAnsi="Times New Roman" w:cs="Times New Roman"/>
          <w:color w:val="auto"/>
        </w:rPr>
        <w:t>intrare în</w:t>
      </w:r>
      <w:r w:rsidRPr="00A72125">
        <w:rPr>
          <w:rFonts w:ascii="Times New Roman" w:hAnsi="Times New Roman" w:cs="Times New Roman"/>
          <w:color w:val="auto"/>
        </w:rPr>
        <w:t xml:space="preserve"> SNT.</w:t>
      </w:r>
      <w:r w:rsidR="00330EC6" w:rsidRPr="00A72125">
        <w:rPr>
          <w:rFonts w:ascii="Times New Roman" w:hAnsi="Times New Roman" w:cs="Times New Roman"/>
          <w:color w:val="auto"/>
        </w:rPr>
        <w:t>”</w:t>
      </w:r>
      <w:r w:rsidR="0081719D" w:rsidRPr="00A72125">
        <w:rPr>
          <w:rFonts w:ascii="Times New Roman" w:hAnsi="Times New Roman" w:cs="Times New Roman"/>
          <w:color w:val="auto"/>
        </w:rPr>
        <w:t>.</w:t>
      </w:r>
    </w:p>
    <w:p w:rsidR="00330EC6" w:rsidRPr="0081719D" w:rsidRDefault="004640AF" w:rsidP="00CD6386">
      <w:pPr>
        <w:spacing w:line="360" w:lineRule="auto"/>
        <w:jc w:val="both"/>
        <w:rPr>
          <w:rFonts w:ascii="Times New Roman" w:hAnsi="Times New Roman" w:cs="Times New Roman"/>
          <w:b/>
          <w:color w:val="auto"/>
        </w:rPr>
      </w:pPr>
      <w:r w:rsidRPr="0081719D">
        <w:rPr>
          <w:rFonts w:ascii="Times New Roman" w:hAnsi="Times New Roman" w:cs="Times New Roman"/>
          <w:b/>
          <w:color w:val="auto"/>
        </w:rPr>
        <w:t>2.</w:t>
      </w:r>
      <w:r w:rsidR="00330EC6" w:rsidRPr="0081719D">
        <w:rPr>
          <w:rFonts w:ascii="Times New Roman" w:hAnsi="Times New Roman" w:cs="Times New Roman"/>
          <w:b/>
          <w:color w:val="auto"/>
        </w:rPr>
        <w:t xml:space="preserve"> La articolul </w:t>
      </w:r>
      <w:r w:rsidR="004D3D94" w:rsidRPr="0081719D">
        <w:rPr>
          <w:rFonts w:ascii="Times New Roman" w:hAnsi="Times New Roman" w:cs="Times New Roman"/>
          <w:b/>
          <w:color w:val="auto"/>
        </w:rPr>
        <w:t>52</w:t>
      </w:r>
      <w:r w:rsidR="00330EC6" w:rsidRPr="0081719D">
        <w:rPr>
          <w:rFonts w:ascii="Times New Roman" w:hAnsi="Times New Roman" w:cs="Times New Roman"/>
          <w:b/>
          <w:color w:val="auto"/>
        </w:rPr>
        <w:t>, alinea</w:t>
      </w:r>
      <w:r w:rsidRPr="0081719D">
        <w:rPr>
          <w:rFonts w:ascii="Times New Roman" w:hAnsi="Times New Roman" w:cs="Times New Roman"/>
          <w:b/>
          <w:color w:val="auto"/>
        </w:rPr>
        <w:t>tul</w:t>
      </w:r>
      <w:r w:rsidR="00330EC6" w:rsidRPr="0081719D">
        <w:rPr>
          <w:rFonts w:ascii="Times New Roman" w:hAnsi="Times New Roman" w:cs="Times New Roman"/>
          <w:b/>
          <w:color w:val="auto"/>
        </w:rPr>
        <w:t xml:space="preserve"> (</w:t>
      </w:r>
      <w:r w:rsidR="004D3D94" w:rsidRPr="0081719D">
        <w:rPr>
          <w:rFonts w:ascii="Times New Roman" w:hAnsi="Times New Roman" w:cs="Times New Roman"/>
          <w:b/>
          <w:color w:val="auto"/>
        </w:rPr>
        <w:t>4</w:t>
      </w:r>
      <w:r w:rsidR="00330EC6" w:rsidRPr="0081719D">
        <w:rPr>
          <w:rFonts w:ascii="Times New Roman" w:hAnsi="Times New Roman" w:cs="Times New Roman"/>
          <w:b/>
          <w:color w:val="auto"/>
        </w:rPr>
        <w:t xml:space="preserve">) se </w:t>
      </w:r>
      <w:r w:rsidR="004D3D94" w:rsidRPr="0081719D">
        <w:rPr>
          <w:rFonts w:ascii="Times New Roman" w:hAnsi="Times New Roman" w:cs="Times New Roman"/>
          <w:b/>
          <w:color w:val="auto"/>
        </w:rPr>
        <w:t>abrogă.</w:t>
      </w:r>
    </w:p>
    <w:p w:rsidR="004640AF" w:rsidRPr="0081719D" w:rsidRDefault="004640AF" w:rsidP="004640AF">
      <w:pPr>
        <w:spacing w:line="360" w:lineRule="auto"/>
        <w:jc w:val="both"/>
        <w:rPr>
          <w:rFonts w:ascii="Times New Roman" w:hAnsi="Times New Roman" w:cs="Times New Roman"/>
          <w:b/>
          <w:color w:val="auto"/>
        </w:rPr>
      </w:pPr>
      <w:r w:rsidRPr="0081719D">
        <w:rPr>
          <w:rFonts w:ascii="Times New Roman" w:hAnsi="Times New Roman" w:cs="Times New Roman"/>
          <w:b/>
          <w:color w:val="auto"/>
        </w:rPr>
        <w:t xml:space="preserve">3. La articolul </w:t>
      </w:r>
      <w:r w:rsidR="004D3D94" w:rsidRPr="0081719D">
        <w:rPr>
          <w:rFonts w:ascii="Times New Roman" w:hAnsi="Times New Roman" w:cs="Times New Roman"/>
          <w:b/>
          <w:color w:val="auto"/>
        </w:rPr>
        <w:t>52</w:t>
      </w:r>
      <w:r w:rsidRPr="0081719D">
        <w:rPr>
          <w:rFonts w:ascii="Times New Roman" w:hAnsi="Times New Roman" w:cs="Times New Roman"/>
          <w:b/>
          <w:color w:val="auto"/>
        </w:rPr>
        <w:t>, alineatul (</w:t>
      </w:r>
      <w:r w:rsidR="004D3D94" w:rsidRPr="0081719D">
        <w:rPr>
          <w:rFonts w:ascii="Times New Roman" w:hAnsi="Times New Roman" w:cs="Times New Roman"/>
          <w:b/>
          <w:color w:val="auto"/>
        </w:rPr>
        <w:t>5</w:t>
      </w:r>
      <w:r w:rsidRPr="0081719D">
        <w:rPr>
          <w:rFonts w:ascii="Times New Roman" w:hAnsi="Times New Roman" w:cs="Times New Roman"/>
          <w:b/>
          <w:color w:val="auto"/>
        </w:rPr>
        <w:t>) se modifică și va avea următorul cuprins:</w:t>
      </w:r>
    </w:p>
    <w:p w:rsidR="00330EC6" w:rsidRPr="00470ECD" w:rsidRDefault="004640AF" w:rsidP="004640AF">
      <w:pPr>
        <w:spacing w:line="360" w:lineRule="auto"/>
        <w:jc w:val="both"/>
        <w:rPr>
          <w:rFonts w:ascii="Times New Roman" w:hAnsi="Times New Roman" w:cs="Times New Roman"/>
          <w:color w:val="auto"/>
        </w:rPr>
      </w:pPr>
      <w:r w:rsidRPr="00470ECD">
        <w:rPr>
          <w:rFonts w:ascii="Times New Roman" w:hAnsi="Times New Roman" w:cs="Times New Roman"/>
          <w:color w:val="auto"/>
        </w:rPr>
        <w:t>”</w:t>
      </w:r>
      <w:r w:rsidR="004D3D94" w:rsidRPr="00470ECD">
        <w:rPr>
          <w:rFonts w:ascii="Times New Roman" w:hAnsi="Times New Roman" w:cs="Times New Roman"/>
          <w:color w:val="auto"/>
        </w:rPr>
        <w:t>(5</w:t>
      </w:r>
      <w:r w:rsidR="00330EC6" w:rsidRPr="00470ECD">
        <w:rPr>
          <w:rFonts w:ascii="Times New Roman" w:hAnsi="Times New Roman" w:cs="Times New Roman"/>
          <w:color w:val="auto"/>
        </w:rPr>
        <w:t xml:space="preserve">) </w:t>
      </w:r>
      <w:r w:rsidR="004D3D94" w:rsidRPr="00470ECD">
        <w:rPr>
          <w:rFonts w:ascii="Times New Roman" w:hAnsi="Times New Roman" w:cs="Times New Roman"/>
          <w:color w:val="auto"/>
        </w:rPr>
        <w:t>Odată confirmate de către OTS, tranzacţiile notificate de către UR în PVT sunt considerate angajamente ferme ale acestora, urmând a fi luate în considerare de către OTS în cadrul proceselor de nominalizare, renominalizare, alocare şi calcul al dezechilibrelor zilnice finale înregistrate de respectivii UR</w:t>
      </w:r>
      <w:r w:rsidR="00330EC6" w:rsidRPr="00470ECD">
        <w:rPr>
          <w:rFonts w:ascii="Times New Roman" w:hAnsi="Times New Roman" w:cs="Times New Roman"/>
          <w:color w:val="auto"/>
        </w:rPr>
        <w:t>.”</w:t>
      </w:r>
      <w:r w:rsidR="0081719D">
        <w:rPr>
          <w:rFonts w:ascii="Times New Roman" w:hAnsi="Times New Roman" w:cs="Times New Roman"/>
          <w:color w:val="auto"/>
        </w:rPr>
        <w:t>.</w:t>
      </w:r>
    </w:p>
    <w:p w:rsidR="00330EC6" w:rsidRPr="0081719D" w:rsidRDefault="004640AF" w:rsidP="00330EC6">
      <w:pPr>
        <w:spacing w:line="360" w:lineRule="auto"/>
        <w:jc w:val="both"/>
        <w:rPr>
          <w:rFonts w:ascii="Times New Roman" w:hAnsi="Times New Roman" w:cs="Times New Roman"/>
          <w:b/>
          <w:color w:val="auto"/>
        </w:rPr>
      </w:pPr>
      <w:r w:rsidRPr="0081719D">
        <w:rPr>
          <w:rFonts w:ascii="Times New Roman" w:hAnsi="Times New Roman" w:cs="Times New Roman"/>
          <w:b/>
          <w:color w:val="auto"/>
        </w:rPr>
        <w:t>4.</w:t>
      </w:r>
      <w:r w:rsidR="00330EC6" w:rsidRPr="0081719D">
        <w:rPr>
          <w:rFonts w:ascii="Times New Roman" w:hAnsi="Times New Roman" w:cs="Times New Roman"/>
          <w:b/>
          <w:color w:val="auto"/>
        </w:rPr>
        <w:t xml:space="preserve"> La articolul </w:t>
      </w:r>
      <w:r w:rsidR="004D3D94" w:rsidRPr="0081719D">
        <w:rPr>
          <w:rFonts w:ascii="Times New Roman" w:hAnsi="Times New Roman" w:cs="Times New Roman"/>
          <w:b/>
          <w:color w:val="auto"/>
        </w:rPr>
        <w:t>52</w:t>
      </w:r>
      <w:r w:rsidR="00330EC6" w:rsidRPr="0081719D">
        <w:rPr>
          <w:rFonts w:ascii="Times New Roman" w:hAnsi="Times New Roman" w:cs="Times New Roman"/>
          <w:b/>
          <w:color w:val="auto"/>
        </w:rPr>
        <w:t>,</w:t>
      </w:r>
      <w:r w:rsidR="004D3D94" w:rsidRPr="0081719D">
        <w:rPr>
          <w:rFonts w:ascii="Times New Roman" w:hAnsi="Times New Roman" w:cs="Times New Roman"/>
          <w:b/>
          <w:color w:val="auto"/>
        </w:rPr>
        <w:t xml:space="preserve"> se introduce un nou alineat, alineatul 5</w:t>
      </w:r>
      <w:r w:rsidR="004D3D94" w:rsidRPr="0081719D">
        <w:rPr>
          <w:rFonts w:ascii="Times New Roman" w:hAnsi="Times New Roman" w:cs="Times New Roman"/>
          <w:b/>
          <w:color w:val="auto"/>
          <w:vertAlign w:val="superscript"/>
        </w:rPr>
        <w:t>1</w:t>
      </w:r>
      <w:r w:rsidR="004D3D94" w:rsidRPr="0081719D">
        <w:rPr>
          <w:rFonts w:ascii="Times New Roman" w:hAnsi="Times New Roman" w:cs="Times New Roman"/>
          <w:b/>
          <w:color w:val="auto"/>
        </w:rPr>
        <w:t>, cu</w:t>
      </w:r>
      <w:r w:rsidR="00330EC6" w:rsidRPr="0081719D">
        <w:rPr>
          <w:rFonts w:ascii="Times New Roman" w:hAnsi="Times New Roman" w:cs="Times New Roman"/>
          <w:b/>
          <w:color w:val="auto"/>
        </w:rPr>
        <w:t xml:space="preserve"> următorul cuprins:</w:t>
      </w:r>
    </w:p>
    <w:p w:rsidR="00330EC6" w:rsidRPr="00470ECD" w:rsidRDefault="004D3D94" w:rsidP="00330EC6">
      <w:pPr>
        <w:spacing w:line="360" w:lineRule="auto"/>
        <w:jc w:val="both"/>
        <w:rPr>
          <w:rFonts w:ascii="Times New Roman" w:hAnsi="Times New Roman" w:cs="Times New Roman"/>
          <w:color w:val="auto"/>
        </w:rPr>
      </w:pPr>
      <w:r w:rsidRPr="00470ECD">
        <w:rPr>
          <w:rFonts w:ascii="Times New Roman" w:hAnsi="Times New Roman" w:cs="Times New Roman"/>
          <w:color w:val="auto"/>
        </w:rPr>
        <w:t>”(5</w:t>
      </w:r>
      <w:r w:rsidRPr="00470ECD">
        <w:rPr>
          <w:rFonts w:ascii="Times New Roman" w:hAnsi="Times New Roman" w:cs="Times New Roman"/>
          <w:color w:val="auto"/>
          <w:vertAlign w:val="superscript"/>
        </w:rPr>
        <w:t>1</w:t>
      </w:r>
      <w:r w:rsidR="00330EC6" w:rsidRPr="00470ECD">
        <w:rPr>
          <w:rFonts w:ascii="Times New Roman" w:hAnsi="Times New Roman" w:cs="Times New Roman"/>
          <w:color w:val="auto"/>
        </w:rPr>
        <w:t xml:space="preserve">) </w:t>
      </w:r>
      <w:r w:rsidRPr="00470ECD">
        <w:rPr>
          <w:rFonts w:ascii="Times New Roman" w:hAnsi="Times New Roman" w:cs="Times New Roman"/>
          <w:color w:val="auto"/>
        </w:rPr>
        <w:t>Responsabilitatea executării tranzacţiilor notificate în PVT şi confirmate de către OTS revine exclusiv celor doi UR implicaţi în tranzacţia respectivă.</w:t>
      </w:r>
      <w:r w:rsidR="004640AF" w:rsidRPr="00470ECD">
        <w:rPr>
          <w:rFonts w:ascii="Times New Roman" w:hAnsi="Times New Roman" w:cs="Times New Roman"/>
          <w:color w:val="auto"/>
        </w:rPr>
        <w:t>”</w:t>
      </w:r>
      <w:r w:rsidR="00330EC6" w:rsidRPr="00470ECD">
        <w:rPr>
          <w:rFonts w:ascii="Times New Roman" w:hAnsi="Times New Roman" w:cs="Times New Roman"/>
          <w:color w:val="auto"/>
        </w:rPr>
        <w:t>.</w:t>
      </w:r>
    </w:p>
    <w:p w:rsidR="004640AF" w:rsidRPr="0081719D" w:rsidRDefault="004640AF" w:rsidP="004640AF">
      <w:pPr>
        <w:spacing w:line="360" w:lineRule="auto"/>
        <w:jc w:val="both"/>
        <w:rPr>
          <w:rFonts w:ascii="Times New Roman" w:hAnsi="Times New Roman" w:cs="Times New Roman"/>
          <w:b/>
          <w:color w:val="auto"/>
        </w:rPr>
      </w:pPr>
      <w:r w:rsidRPr="0081719D">
        <w:rPr>
          <w:rFonts w:ascii="Times New Roman" w:hAnsi="Times New Roman" w:cs="Times New Roman"/>
          <w:b/>
          <w:color w:val="auto"/>
        </w:rPr>
        <w:t xml:space="preserve">5. La articolul </w:t>
      </w:r>
      <w:r w:rsidR="004D3D94" w:rsidRPr="0081719D">
        <w:rPr>
          <w:rFonts w:ascii="Times New Roman" w:hAnsi="Times New Roman" w:cs="Times New Roman"/>
          <w:b/>
          <w:color w:val="auto"/>
        </w:rPr>
        <w:t>52</w:t>
      </w:r>
      <w:r w:rsidRPr="0081719D">
        <w:rPr>
          <w:rFonts w:ascii="Times New Roman" w:hAnsi="Times New Roman" w:cs="Times New Roman"/>
          <w:b/>
          <w:color w:val="auto"/>
        </w:rPr>
        <w:t>, alineatul (</w:t>
      </w:r>
      <w:r w:rsidR="004D3D94" w:rsidRPr="0081719D">
        <w:rPr>
          <w:rFonts w:ascii="Times New Roman" w:hAnsi="Times New Roman" w:cs="Times New Roman"/>
          <w:b/>
          <w:color w:val="auto"/>
        </w:rPr>
        <w:t>6</w:t>
      </w:r>
      <w:r w:rsidRPr="0081719D">
        <w:rPr>
          <w:rFonts w:ascii="Times New Roman" w:hAnsi="Times New Roman" w:cs="Times New Roman"/>
          <w:b/>
          <w:color w:val="auto"/>
        </w:rPr>
        <w:t>) se modifică și va avea următorul cuprins:</w:t>
      </w:r>
    </w:p>
    <w:p w:rsidR="00330EC6" w:rsidRPr="00470ECD" w:rsidRDefault="004640AF" w:rsidP="00330EC6">
      <w:pPr>
        <w:spacing w:line="360" w:lineRule="auto"/>
        <w:jc w:val="both"/>
        <w:rPr>
          <w:rFonts w:ascii="Times New Roman" w:hAnsi="Times New Roman" w:cs="Times New Roman"/>
          <w:color w:val="auto"/>
        </w:rPr>
      </w:pPr>
      <w:r w:rsidRPr="00470ECD">
        <w:rPr>
          <w:rFonts w:ascii="Times New Roman" w:hAnsi="Times New Roman" w:cs="Times New Roman"/>
          <w:color w:val="auto"/>
        </w:rPr>
        <w:t>”</w:t>
      </w:r>
      <w:r w:rsidR="004D3D94" w:rsidRPr="00470ECD">
        <w:rPr>
          <w:rFonts w:ascii="Times New Roman" w:hAnsi="Times New Roman" w:cs="Times New Roman"/>
          <w:color w:val="auto"/>
        </w:rPr>
        <w:t>(6</w:t>
      </w:r>
      <w:r w:rsidR="00330EC6" w:rsidRPr="00470ECD">
        <w:rPr>
          <w:rFonts w:ascii="Times New Roman" w:hAnsi="Times New Roman" w:cs="Times New Roman"/>
          <w:color w:val="auto"/>
        </w:rPr>
        <w:t xml:space="preserve">) </w:t>
      </w:r>
      <w:r w:rsidR="004D3D94" w:rsidRPr="00470ECD">
        <w:rPr>
          <w:rFonts w:ascii="Times New Roman" w:hAnsi="Times New Roman" w:cs="Times New Roman"/>
          <w:color w:val="auto"/>
        </w:rPr>
        <w:t>În situaţia în care UR nu tranzacţionează sau tranzacţiile notificate de către UR în PVT nu conduc la echilibrarea cantităţilor de gaze naturale din cadrul nominalizării acestuia, OTS va proceda la ajustarea valorii celei mai mari din relaţia precizată la alin. (3) la nivelul valorii celei mai mici, diminuând cantităţile de gaze naturale nominalizate în punctele de intrare în SNT sau de ieşire din SNT, după caz, fără a modifica, însă, structura cantităţilor de gaze naturale nominalizate sau cantităţile aferente tranzacţiilor efectuate în PVT şi notificate OTS. Nominalizările astfel ajustate vor reprezenta nominalizarea aprobată de către OTS la sfârşitul ciclului de nominalizare.</w:t>
      </w:r>
      <w:r w:rsidR="00330EC6" w:rsidRPr="00470ECD">
        <w:rPr>
          <w:rFonts w:ascii="Times New Roman" w:hAnsi="Times New Roman" w:cs="Times New Roman"/>
          <w:color w:val="auto"/>
        </w:rPr>
        <w:t>”</w:t>
      </w:r>
      <w:r w:rsidR="0081719D">
        <w:rPr>
          <w:rFonts w:ascii="Times New Roman" w:hAnsi="Times New Roman" w:cs="Times New Roman"/>
          <w:color w:val="auto"/>
        </w:rPr>
        <w:t>.</w:t>
      </w:r>
    </w:p>
    <w:p w:rsidR="004D3D94" w:rsidRPr="0081719D" w:rsidRDefault="004D3D94" w:rsidP="00330EC6">
      <w:pPr>
        <w:spacing w:line="360" w:lineRule="auto"/>
        <w:jc w:val="both"/>
        <w:rPr>
          <w:rFonts w:ascii="Times New Roman" w:hAnsi="Times New Roman" w:cs="Times New Roman"/>
          <w:b/>
          <w:color w:val="auto"/>
        </w:rPr>
      </w:pPr>
      <w:r w:rsidRPr="0081719D">
        <w:rPr>
          <w:rFonts w:ascii="Times New Roman" w:hAnsi="Times New Roman" w:cs="Times New Roman"/>
          <w:b/>
          <w:color w:val="auto"/>
        </w:rPr>
        <w:t>6. La articolul 53, literele c) şi d) se modifică și vor avea următorul cuprins:</w:t>
      </w:r>
    </w:p>
    <w:p w:rsidR="0081719D" w:rsidRDefault="0081719D" w:rsidP="00330EC6">
      <w:pPr>
        <w:spacing w:line="360" w:lineRule="auto"/>
        <w:jc w:val="both"/>
        <w:rPr>
          <w:rFonts w:ascii="Times New Roman" w:hAnsi="Times New Roman" w:cs="Times New Roman"/>
          <w:color w:val="auto"/>
        </w:rPr>
      </w:pPr>
      <w:r>
        <w:rPr>
          <w:rFonts w:ascii="Times New Roman" w:hAnsi="Times New Roman" w:cs="Times New Roman"/>
          <w:color w:val="auto"/>
        </w:rPr>
        <w:t>”</w:t>
      </w:r>
      <w:r w:rsidR="004D3D94" w:rsidRPr="00470ECD">
        <w:rPr>
          <w:rFonts w:ascii="Times New Roman" w:hAnsi="Times New Roman" w:cs="Times New Roman"/>
          <w:color w:val="auto"/>
        </w:rPr>
        <w:t>c) aprobă nominalizarea, dacă este îndeplinită condiţia prevăzută la art. 52 alin. (1) sau, după caz, informează UR asupra faptului că, potrivit nominalizării corelate cu partenerii acestuia, UR înregistrează, pentru ziua D, o stare de dezechilibru, pentru eliminarea căruia UR poate efectua tranzacţii notificate în PVT în condiţiile prevăzute la art. 52</w:t>
      </w:r>
      <w:r>
        <w:rPr>
          <w:rFonts w:ascii="Times New Roman" w:hAnsi="Times New Roman" w:cs="Times New Roman"/>
          <w:color w:val="auto"/>
        </w:rPr>
        <w:t>;</w:t>
      </w:r>
    </w:p>
    <w:p w:rsidR="004D3D94" w:rsidRPr="00470ECD" w:rsidRDefault="0081719D" w:rsidP="00330EC6">
      <w:pPr>
        <w:spacing w:line="360" w:lineRule="auto"/>
        <w:jc w:val="both"/>
        <w:rPr>
          <w:rFonts w:ascii="Times New Roman" w:hAnsi="Times New Roman" w:cs="Times New Roman"/>
          <w:color w:val="auto"/>
        </w:rPr>
      </w:pPr>
      <w:r>
        <w:rPr>
          <w:rFonts w:ascii="Times New Roman" w:hAnsi="Times New Roman" w:cs="Times New Roman"/>
          <w:color w:val="auto"/>
        </w:rPr>
        <w:t xml:space="preserve">d) </w:t>
      </w:r>
      <w:r w:rsidRPr="00061268">
        <w:rPr>
          <w:rFonts w:ascii="Times New Roman" w:hAnsi="Times New Roman" w:cs="Times New Roman"/>
        </w:rPr>
        <w:t xml:space="preserve">transmite UR şi partenerilor acestora nivelul şi structura nominalizărilor aprobate pentru ziua D, aferente portofoliilor individuale, respectiv pune la dispoziţia UR nivelul şi sensul </w:t>
      </w:r>
      <w:r w:rsidRPr="0081719D">
        <w:rPr>
          <w:rFonts w:ascii="Times New Roman" w:hAnsi="Times New Roman" w:cs="Times New Roman"/>
          <w:color w:val="auto"/>
        </w:rPr>
        <w:t xml:space="preserve">dezechilibrului pentru </w:t>
      </w:r>
      <w:r w:rsidRPr="00061268">
        <w:rPr>
          <w:rFonts w:ascii="Times New Roman" w:hAnsi="Times New Roman" w:cs="Times New Roman"/>
        </w:rPr>
        <w:t>ziua D - excedent sau deficit</w:t>
      </w:r>
      <w:r>
        <w:rPr>
          <w:rFonts w:ascii="Times New Roman" w:hAnsi="Times New Roman" w:cs="Times New Roman"/>
          <w:color w:val="auto"/>
        </w:rPr>
        <w:t>.</w:t>
      </w:r>
      <w:r w:rsidR="00014DBF" w:rsidRPr="00470ECD">
        <w:rPr>
          <w:rFonts w:ascii="Times New Roman" w:hAnsi="Times New Roman" w:cs="Times New Roman"/>
          <w:color w:val="auto"/>
        </w:rPr>
        <w:t>”</w:t>
      </w:r>
      <w:r>
        <w:rPr>
          <w:rFonts w:ascii="Times New Roman" w:hAnsi="Times New Roman" w:cs="Times New Roman"/>
          <w:color w:val="auto"/>
        </w:rPr>
        <w:t>.</w:t>
      </w:r>
    </w:p>
    <w:p w:rsidR="004D3D94" w:rsidRPr="0081719D" w:rsidRDefault="004D3D94" w:rsidP="00330EC6">
      <w:pPr>
        <w:spacing w:line="360" w:lineRule="auto"/>
        <w:jc w:val="both"/>
        <w:rPr>
          <w:rFonts w:ascii="Times New Roman" w:hAnsi="Times New Roman" w:cs="Times New Roman"/>
          <w:b/>
          <w:color w:val="auto"/>
        </w:rPr>
      </w:pPr>
      <w:r w:rsidRPr="0081719D">
        <w:rPr>
          <w:rFonts w:ascii="Times New Roman" w:hAnsi="Times New Roman" w:cs="Times New Roman"/>
          <w:b/>
          <w:color w:val="auto"/>
        </w:rPr>
        <w:t>7. Articolul 54 se modifică şi va avea următorul cuprins:</w:t>
      </w:r>
    </w:p>
    <w:p w:rsidR="004D3D94" w:rsidRPr="00470ECD" w:rsidRDefault="004D3D94" w:rsidP="00330EC6">
      <w:pPr>
        <w:spacing w:line="360" w:lineRule="auto"/>
        <w:jc w:val="both"/>
        <w:rPr>
          <w:rFonts w:ascii="Times New Roman" w:hAnsi="Times New Roman" w:cs="Times New Roman"/>
          <w:color w:val="auto"/>
        </w:rPr>
      </w:pPr>
      <w:r w:rsidRPr="00470ECD">
        <w:rPr>
          <w:rFonts w:ascii="Times New Roman" w:hAnsi="Times New Roman" w:cs="Times New Roman"/>
          <w:color w:val="auto"/>
        </w:rPr>
        <w:t>”</w:t>
      </w:r>
      <w:r w:rsidR="003672E5" w:rsidRPr="00470ECD">
        <w:rPr>
          <w:rFonts w:ascii="Times New Roman" w:hAnsi="Times New Roman" w:cs="Times New Roman"/>
          <w:b/>
          <w:color w:val="auto"/>
        </w:rPr>
        <w:t>Art. 54.</w:t>
      </w:r>
      <w:r w:rsidR="003672E5" w:rsidRPr="00470ECD">
        <w:rPr>
          <w:rFonts w:ascii="Times New Roman" w:hAnsi="Times New Roman" w:cs="Times New Roman"/>
          <w:color w:val="auto"/>
        </w:rPr>
        <w:t xml:space="preserve"> - (1) În ziua D-1, în</w:t>
      </w:r>
      <w:r w:rsidR="0081719D">
        <w:rPr>
          <w:rFonts w:ascii="Times New Roman" w:hAnsi="Times New Roman" w:cs="Times New Roman"/>
          <w:color w:val="auto"/>
        </w:rPr>
        <w:t xml:space="preserve"> intervalul orar 15.</w:t>
      </w:r>
      <w:r w:rsidR="003672E5" w:rsidRPr="00470ECD">
        <w:rPr>
          <w:rFonts w:ascii="Times New Roman" w:hAnsi="Times New Roman" w:cs="Times New Roman"/>
          <w:color w:val="auto"/>
        </w:rPr>
        <w:t>00-16</w:t>
      </w:r>
      <w:r w:rsidR="0081719D">
        <w:rPr>
          <w:rFonts w:ascii="Times New Roman" w:hAnsi="Times New Roman" w:cs="Times New Roman"/>
          <w:color w:val="auto"/>
        </w:rPr>
        <w:t>.</w:t>
      </w:r>
      <w:r w:rsidR="003672E5" w:rsidRPr="00470ECD">
        <w:rPr>
          <w:rFonts w:ascii="Times New Roman" w:hAnsi="Times New Roman" w:cs="Times New Roman"/>
          <w:color w:val="auto"/>
        </w:rPr>
        <w:t>00, UR care înregistrează o stare de dezechilibru după încheierea ciclului de nominalizare pot efectua tranzacţii cu notificare în PVT în scopul eliminării acesteia.</w:t>
      </w:r>
    </w:p>
    <w:p w:rsidR="003672E5" w:rsidRPr="00CD5333" w:rsidRDefault="003672E5" w:rsidP="00330EC6">
      <w:pPr>
        <w:spacing w:line="360" w:lineRule="auto"/>
        <w:jc w:val="both"/>
        <w:rPr>
          <w:rFonts w:ascii="Times New Roman" w:hAnsi="Times New Roman" w:cs="Times New Roman"/>
          <w:color w:val="auto"/>
        </w:rPr>
      </w:pPr>
      <w:r w:rsidRPr="00470ECD">
        <w:rPr>
          <w:rFonts w:ascii="Times New Roman" w:hAnsi="Times New Roman" w:cs="Times New Roman"/>
          <w:color w:val="auto"/>
        </w:rPr>
        <w:t xml:space="preserve">(2) UR care au încheiat tranzacţii în condiţiile precizate la art. 52 alin. (2), notifică OTS cu </w:t>
      </w:r>
      <w:r w:rsidRPr="00470ECD">
        <w:rPr>
          <w:rFonts w:ascii="Times New Roman" w:hAnsi="Times New Roman" w:cs="Times New Roman"/>
          <w:color w:val="auto"/>
        </w:rPr>
        <w:lastRenderedPageBreak/>
        <w:t>privire la fiecare tranzacţie încheiată, prin transmit</w:t>
      </w:r>
      <w:r w:rsidR="0081719D">
        <w:rPr>
          <w:rFonts w:ascii="Times New Roman" w:hAnsi="Times New Roman" w:cs="Times New Roman"/>
          <w:color w:val="auto"/>
        </w:rPr>
        <w:t>erea, până cel târziu la ora 16.</w:t>
      </w:r>
      <w:r w:rsidRPr="00470ECD">
        <w:rPr>
          <w:rFonts w:ascii="Times New Roman" w:hAnsi="Times New Roman" w:cs="Times New Roman"/>
          <w:color w:val="auto"/>
        </w:rPr>
        <w:t xml:space="preserve">30, a unei notificări de tranzacţionare, semnată de ambii UR implicaţi în tranzacţie, în care se menţionează: UR vânzător, UR cumpărător, cantitatea tranzacţionată şi preţul la care s-a </w:t>
      </w:r>
      <w:r w:rsidRPr="00CD5333">
        <w:rPr>
          <w:rFonts w:ascii="Times New Roman" w:hAnsi="Times New Roman" w:cs="Times New Roman"/>
          <w:color w:val="auto"/>
        </w:rPr>
        <w:t>încheiat tranzacţia.</w:t>
      </w:r>
    </w:p>
    <w:p w:rsidR="003672E5" w:rsidRPr="00470ECD" w:rsidRDefault="003672E5" w:rsidP="00330EC6">
      <w:pPr>
        <w:spacing w:line="360" w:lineRule="auto"/>
        <w:jc w:val="both"/>
        <w:rPr>
          <w:rFonts w:ascii="Times New Roman" w:hAnsi="Times New Roman" w:cs="Times New Roman"/>
          <w:strike/>
          <w:color w:val="auto"/>
        </w:rPr>
      </w:pPr>
      <w:r w:rsidRPr="00CD5333">
        <w:rPr>
          <w:rFonts w:ascii="Times New Roman" w:hAnsi="Times New Roman" w:cs="Times New Roman"/>
          <w:color w:val="auto"/>
        </w:rPr>
        <w:t>(3) Notific</w:t>
      </w:r>
      <w:r w:rsidR="009C5382" w:rsidRPr="00CD5333">
        <w:rPr>
          <w:rFonts w:ascii="Times New Roman" w:hAnsi="Times New Roman" w:cs="Times New Roman"/>
          <w:color w:val="auto"/>
        </w:rPr>
        <w:t>ă</w:t>
      </w:r>
      <w:r w:rsidRPr="00CD5333">
        <w:rPr>
          <w:rFonts w:ascii="Times New Roman" w:hAnsi="Times New Roman" w:cs="Times New Roman"/>
          <w:color w:val="auto"/>
        </w:rPr>
        <w:t>r</w:t>
      </w:r>
      <w:r w:rsidR="009C5382" w:rsidRPr="00CD5333">
        <w:rPr>
          <w:rFonts w:ascii="Times New Roman" w:hAnsi="Times New Roman" w:cs="Times New Roman"/>
          <w:color w:val="auto"/>
        </w:rPr>
        <w:t>il</w:t>
      </w:r>
      <w:r w:rsidRPr="00CD5333">
        <w:rPr>
          <w:rFonts w:ascii="Times New Roman" w:hAnsi="Times New Roman" w:cs="Times New Roman"/>
          <w:color w:val="auto"/>
        </w:rPr>
        <w:t>e de tranzacţionare, întocmit</w:t>
      </w:r>
      <w:r w:rsidR="009C5382" w:rsidRPr="00CD5333">
        <w:rPr>
          <w:rFonts w:ascii="Times New Roman" w:hAnsi="Times New Roman" w:cs="Times New Roman"/>
          <w:color w:val="auto"/>
        </w:rPr>
        <w:t>e</w:t>
      </w:r>
      <w:r w:rsidRPr="00CD5333">
        <w:rPr>
          <w:rFonts w:ascii="Times New Roman" w:hAnsi="Times New Roman" w:cs="Times New Roman"/>
          <w:color w:val="auto"/>
        </w:rPr>
        <w:t xml:space="preserve"> în conformitate cu modelul prevăzut în anexa nr. 13, </w:t>
      </w:r>
      <w:r w:rsidR="009C5382" w:rsidRPr="00CD5333">
        <w:rPr>
          <w:rFonts w:ascii="Times New Roman" w:hAnsi="Times New Roman" w:cs="Times New Roman"/>
          <w:color w:val="auto"/>
        </w:rPr>
        <w:t xml:space="preserve">sunt </w:t>
      </w:r>
      <w:r w:rsidRPr="00CD5333">
        <w:rPr>
          <w:rFonts w:ascii="Times New Roman" w:hAnsi="Times New Roman" w:cs="Times New Roman"/>
          <w:color w:val="auto"/>
        </w:rPr>
        <w:t>transmis</w:t>
      </w:r>
      <w:r w:rsidR="009C5382" w:rsidRPr="00CD5333">
        <w:rPr>
          <w:rFonts w:ascii="Times New Roman" w:hAnsi="Times New Roman" w:cs="Times New Roman"/>
          <w:color w:val="auto"/>
        </w:rPr>
        <w:t>e</w:t>
      </w:r>
      <w:r w:rsidRPr="00CD5333">
        <w:rPr>
          <w:rFonts w:ascii="Times New Roman" w:hAnsi="Times New Roman" w:cs="Times New Roman"/>
          <w:color w:val="auto"/>
        </w:rPr>
        <w:t xml:space="preserve"> de către ambii UR</w:t>
      </w:r>
      <w:r w:rsidR="009C5382" w:rsidRPr="00CD5333">
        <w:rPr>
          <w:rFonts w:ascii="Times New Roman" w:hAnsi="Times New Roman" w:cs="Times New Roman"/>
          <w:color w:val="auto"/>
        </w:rPr>
        <w:t xml:space="preserve"> implica</w:t>
      </w:r>
      <w:r w:rsidR="001009C9" w:rsidRPr="00CD5333">
        <w:rPr>
          <w:rFonts w:ascii="Times New Roman" w:hAnsi="Times New Roman" w:cs="Times New Roman"/>
          <w:color w:val="auto"/>
        </w:rPr>
        <w:t>ţi</w:t>
      </w:r>
      <w:r w:rsidR="009C5382" w:rsidRPr="00CD5333">
        <w:rPr>
          <w:rFonts w:ascii="Times New Roman" w:hAnsi="Times New Roman" w:cs="Times New Roman"/>
          <w:color w:val="auto"/>
        </w:rPr>
        <w:t xml:space="preserve"> în tranzacţia respectivă</w:t>
      </w:r>
      <w:r w:rsidR="001009C9" w:rsidRPr="00CD5333">
        <w:rPr>
          <w:rFonts w:ascii="Times New Roman" w:hAnsi="Times New Roman" w:cs="Times New Roman"/>
          <w:color w:val="auto"/>
        </w:rPr>
        <w:t>,</w:t>
      </w:r>
      <w:r w:rsidRPr="00CD5333">
        <w:rPr>
          <w:rFonts w:ascii="Times New Roman" w:hAnsi="Times New Roman" w:cs="Times New Roman"/>
          <w:color w:val="auto"/>
        </w:rPr>
        <w:t xml:space="preserve"> în format electronic</w:t>
      </w:r>
      <w:r w:rsidR="009C5382" w:rsidRPr="00CD5333">
        <w:rPr>
          <w:rFonts w:ascii="Times New Roman" w:hAnsi="Times New Roman" w:cs="Times New Roman"/>
          <w:color w:val="auto"/>
        </w:rPr>
        <w:t>, prin mesaj e-mail cu semnătură electronică</w:t>
      </w:r>
      <w:r w:rsidRPr="00CD5333">
        <w:rPr>
          <w:rFonts w:ascii="Times New Roman" w:hAnsi="Times New Roman" w:cs="Times New Roman"/>
          <w:color w:val="auto"/>
        </w:rPr>
        <w:t xml:space="preserve">. În situaţia în care există discrepanţe între </w:t>
      </w:r>
      <w:r w:rsidR="009C5382" w:rsidRPr="00CD5333">
        <w:rPr>
          <w:rFonts w:ascii="Times New Roman" w:hAnsi="Times New Roman" w:cs="Times New Roman"/>
          <w:color w:val="auto"/>
        </w:rPr>
        <w:t xml:space="preserve">notificările </w:t>
      </w:r>
      <w:r w:rsidRPr="00CD5333">
        <w:rPr>
          <w:rFonts w:ascii="Times New Roman" w:hAnsi="Times New Roman" w:cs="Times New Roman"/>
          <w:color w:val="auto"/>
        </w:rPr>
        <w:t xml:space="preserve">transmise de către </w:t>
      </w:r>
      <w:r w:rsidR="0081719D" w:rsidRPr="00CD5333">
        <w:rPr>
          <w:rFonts w:ascii="Times New Roman" w:hAnsi="Times New Roman" w:cs="Times New Roman"/>
          <w:color w:val="auto"/>
        </w:rPr>
        <w:t>cei doi UR</w:t>
      </w:r>
      <w:r w:rsidR="009C5382" w:rsidRPr="00CD5333">
        <w:rPr>
          <w:rFonts w:ascii="Times New Roman" w:hAnsi="Times New Roman" w:cs="Times New Roman"/>
          <w:color w:val="auto"/>
        </w:rPr>
        <w:t xml:space="preserve"> implicaţi în tranzacţie</w:t>
      </w:r>
      <w:r w:rsidR="0081719D" w:rsidRPr="00CD5333">
        <w:rPr>
          <w:rFonts w:ascii="Times New Roman" w:hAnsi="Times New Roman" w:cs="Times New Roman"/>
          <w:color w:val="auto"/>
        </w:rPr>
        <w:t xml:space="preserve"> </w:t>
      </w:r>
      <w:r w:rsidRPr="00CD5333">
        <w:rPr>
          <w:rFonts w:ascii="Times New Roman" w:hAnsi="Times New Roman" w:cs="Times New Roman"/>
          <w:color w:val="auto"/>
        </w:rPr>
        <w:t xml:space="preserve">sau dacă </w:t>
      </w:r>
      <w:r w:rsidR="009C5382" w:rsidRPr="00CD5333">
        <w:rPr>
          <w:rFonts w:ascii="Times New Roman" w:hAnsi="Times New Roman" w:cs="Times New Roman"/>
          <w:color w:val="auto"/>
        </w:rPr>
        <w:t xml:space="preserve">unul dintre cei doi UR nu transmite </w:t>
      </w:r>
      <w:r w:rsidRPr="00CD5333">
        <w:rPr>
          <w:rFonts w:ascii="Times New Roman" w:hAnsi="Times New Roman" w:cs="Times New Roman"/>
          <w:color w:val="auto"/>
        </w:rPr>
        <w:t xml:space="preserve">notificarea sau dacă </w:t>
      </w:r>
      <w:r w:rsidR="009C5382" w:rsidRPr="00CD5333">
        <w:rPr>
          <w:rFonts w:ascii="Times New Roman" w:hAnsi="Times New Roman" w:cs="Times New Roman"/>
          <w:color w:val="auto"/>
        </w:rPr>
        <w:t xml:space="preserve">notificările </w:t>
      </w:r>
      <w:r w:rsidRPr="00CD5333">
        <w:rPr>
          <w:rFonts w:ascii="Times New Roman" w:hAnsi="Times New Roman" w:cs="Times New Roman"/>
          <w:color w:val="auto"/>
        </w:rPr>
        <w:t xml:space="preserve">nu </w:t>
      </w:r>
      <w:r w:rsidR="009C5382" w:rsidRPr="00CD5333">
        <w:rPr>
          <w:rFonts w:ascii="Times New Roman" w:hAnsi="Times New Roman" w:cs="Times New Roman"/>
          <w:color w:val="auto"/>
        </w:rPr>
        <w:t xml:space="preserve">sunt </w:t>
      </w:r>
      <w:r w:rsidRPr="00CD5333">
        <w:rPr>
          <w:rFonts w:ascii="Times New Roman" w:hAnsi="Times New Roman" w:cs="Times New Roman"/>
          <w:color w:val="auto"/>
        </w:rPr>
        <w:t>semnat</w:t>
      </w:r>
      <w:r w:rsidR="009C5382" w:rsidRPr="00CD5333">
        <w:rPr>
          <w:rFonts w:ascii="Times New Roman" w:hAnsi="Times New Roman" w:cs="Times New Roman"/>
          <w:color w:val="auto"/>
        </w:rPr>
        <w:t>e</w:t>
      </w:r>
      <w:r w:rsidRPr="00CD5333">
        <w:rPr>
          <w:rFonts w:ascii="Times New Roman" w:hAnsi="Times New Roman" w:cs="Times New Roman"/>
          <w:color w:val="auto"/>
        </w:rPr>
        <w:t xml:space="preserve"> </w:t>
      </w:r>
      <w:r w:rsidR="009C5382" w:rsidRPr="00CD5333">
        <w:rPr>
          <w:rFonts w:ascii="Times New Roman" w:hAnsi="Times New Roman" w:cs="Times New Roman"/>
          <w:color w:val="auto"/>
        </w:rPr>
        <w:t xml:space="preserve">electronic </w:t>
      </w:r>
      <w:r w:rsidRPr="00CD5333">
        <w:rPr>
          <w:rFonts w:ascii="Times New Roman" w:hAnsi="Times New Roman" w:cs="Times New Roman"/>
          <w:color w:val="auto"/>
        </w:rPr>
        <w:t xml:space="preserve">de </w:t>
      </w:r>
      <w:r w:rsidR="009C5382" w:rsidRPr="00CD5333">
        <w:rPr>
          <w:rFonts w:ascii="Times New Roman" w:hAnsi="Times New Roman" w:cs="Times New Roman"/>
          <w:color w:val="auto"/>
        </w:rPr>
        <w:t xml:space="preserve">către </w:t>
      </w:r>
      <w:r w:rsidRPr="00CD5333">
        <w:rPr>
          <w:rFonts w:ascii="Times New Roman" w:hAnsi="Times New Roman" w:cs="Times New Roman"/>
          <w:color w:val="auto"/>
        </w:rPr>
        <w:t xml:space="preserve">ambii UR, </w:t>
      </w:r>
      <w:r w:rsidR="001009C9" w:rsidRPr="00CD5333">
        <w:rPr>
          <w:rFonts w:ascii="Times New Roman" w:hAnsi="Times New Roman" w:cs="Times New Roman"/>
          <w:color w:val="auto"/>
        </w:rPr>
        <w:t xml:space="preserve">acestea </w:t>
      </w:r>
      <w:r w:rsidRPr="00CD5333">
        <w:rPr>
          <w:rFonts w:ascii="Times New Roman" w:hAnsi="Times New Roman" w:cs="Times New Roman"/>
          <w:color w:val="auto"/>
        </w:rPr>
        <w:t xml:space="preserve">nu </w:t>
      </w:r>
      <w:r w:rsidR="001009C9" w:rsidRPr="00CD5333">
        <w:rPr>
          <w:rFonts w:ascii="Times New Roman" w:hAnsi="Times New Roman" w:cs="Times New Roman"/>
          <w:color w:val="auto"/>
        </w:rPr>
        <w:t xml:space="preserve">vor </w:t>
      </w:r>
      <w:r w:rsidRPr="00CD5333">
        <w:rPr>
          <w:rFonts w:ascii="Times New Roman" w:hAnsi="Times New Roman" w:cs="Times New Roman"/>
          <w:color w:val="auto"/>
        </w:rPr>
        <w:t>fi luat</w:t>
      </w:r>
      <w:r w:rsidR="001009C9" w:rsidRPr="00CD5333">
        <w:rPr>
          <w:rFonts w:ascii="Times New Roman" w:hAnsi="Times New Roman" w:cs="Times New Roman"/>
          <w:color w:val="auto"/>
        </w:rPr>
        <w:t>e</w:t>
      </w:r>
      <w:r w:rsidRPr="00CD5333">
        <w:rPr>
          <w:rFonts w:ascii="Times New Roman" w:hAnsi="Times New Roman" w:cs="Times New Roman"/>
          <w:color w:val="auto"/>
        </w:rPr>
        <w:t xml:space="preserve"> în considerare de către OTS</w:t>
      </w:r>
      <w:r w:rsidR="00014DBF" w:rsidRPr="00470ECD">
        <w:rPr>
          <w:rFonts w:ascii="Times New Roman" w:hAnsi="Times New Roman" w:cs="Times New Roman"/>
          <w:color w:val="auto"/>
        </w:rPr>
        <w:t>.”</w:t>
      </w:r>
      <w:r w:rsidR="0081719D">
        <w:rPr>
          <w:rFonts w:ascii="Times New Roman" w:hAnsi="Times New Roman" w:cs="Times New Roman"/>
          <w:color w:val="auto"/>
        </w:rPr>
        <w:t>.</w:t>
      </w:r>
    </w:p>
    <w:p w:rsidR="003672E5" w:rsidRPr="0081719D" w:rsidRDefault="003672E5" w:rsidP="00330EC6">
      <w:pPr>
        <w:spacing w:line="360" w:lineRule="auto"/>
        <w:jc w:val="both"/>
        <w:rPr>
          <w:rFonts w:ascii="Times New Roman" w:hAnsi="Times New Roman" w:cs="Times New Roman"/>
          <w:b/>
          <w:color w:val="auto"/>
        </w:rPr>
      </w:pPr>
      <w:r w:rsidRPr="0081719D">
        <w:rPr>
          <w:rFonts w:ascii="Times New Roman" w:hAnsi="Times New Roman" w:cs="Times New Roman"/>
          <w:b/>
          <w:color w:val="auto"/>
        </w:rPr>
        <w:t>8. La articolul 86, alineatul (1) se modifică şi va avea următorul cuprins:</w:t>
      </w:r>
    </w:p>
    <w:p w:rsidR="003672E5" w:rsidRPr="00470ECD" w:rsidRDefault="003672E5" w:rsidP="00330EC6">
      <w:pPr>
        <w:spacing w:line="360" w:lineRule="auto"/>
        <w:jc w:val="both"/>
        <w:rPr>
          <w:rFonts w:ascii="Times New Roman" w:hAnsi="Times New Roman" w:cs="Times New Roman"/>
          <w:color w:val="auto"/>
        </w:rPr>
      </w:pPr>
      <w:r w:rsidRPr="00470ECD">
        <w:rPr>
          <w:rFonts w:ascii="Times New Roman" w:hAnsi="Times New Roman" w:cs="Times New Roman"/>
          <w:color w:val="auto"/>
        </w:rPr>
        <w:t>”</w:t>
      </w:r>
      <w:r w:rsidRPr="00470ECD">
        <w:rPr>
          <w:rFonts w:ascii="Times New Roman" w:hAnsi="Times New Roman" w:cs="Times New Roman"/>
          <w:b/>
          <w:color w:val="auto"/>
        </w:rPr>
        <w:t>Art. 86.</w:t>
      </w:r>
      <w:r w:rsidRPr="00470ECD">
        <w:rPr>
          <w:rFonts w:ascii="Times New Roman" w:hAnsi="Times New Roman" w:cs="Times New Roman"/>
          <w:color w:val="auto"/>
        </w:rPr>
        <w:t xml:space="preserve"> - (1) Diferenţa dintre cantităţile de gaze naturale efectiv livrate în punctele de intrare şi cele efectiv preluate în punctele de ieşire de către fiecare UR în parte, într-o anumită zi gazieră, cu luarea în considerare inclusiv a tranzacţiilor notificate în PVT şi confirmate de către OTS, reprezintă dezechilibrul zilnic.</w:t>
      </w:r>
      <w:r w:rsidR="00014DBF" w:rsidRPr="00470ECD">
        <w:rPr>
          <w:rFonts w:ascii="Times New Roman" w:hAnsi="Times New Roman" w:cs="Times New Roman"/>
          <w:color w:val="auto"/>
        </w:rPr>
        <w:t>”</w:t>
      </w:r>
      <w:r w:rsidR="0081719D">
        <w:rPr>
          <w:rFonts w:ascii="Times New Roman" w:hAnsi="Times New Roman" w:cs="Times New Roman"/>
          <w:color w:val="auto"/>
        </w:rPr>
        <w:t>.</w:t>
      </w:r>
    </w:p>
    <w:p w:rsidR="00014DBF" w:rsidRPr="0081719D" w:rsidRDefault="00014DBF" w:rsidP="00330EC6">
      <w:pPr>
        <w:spacing w:line="360" w:lineRule="auto"/>
        <w:jc w:val="both"/>
        <w:rPr>
          <w:rFonts w:ascii="Times New Roman" w:hAnsi="Times New Roman" w:cs="Times New Roman"/>
          <w:b/>
          <w:color w:val="auto"/>
        </w:rPr>
      </w:pPr>
      <w:r w:rsidRPr="0081719D">
        <w:rPr>
          <w:rFonts w:ascii="Times New Roman" w:hAnsi="Times New Roman" w:cs="Times New Roman"/>
          <w:b/>
          <w:color w:val="auto"/>
        </w:rPr>
        <w:t>9. Titlul Anexei nr. 13 la Codul reţelei pentru Sistemul naţional de transport al gazelor naturale se modifică şi va avea următorul cuprins:</w:t>
      </w:r>
    </w:p>
    <w:p w:rsidR="00014DBF" w:rsidRPr="00470ECD" w:rsidRDefault="00014DBF" w:rsidP="00330EC6">
      <w:pPr>
        <w:spacing w:line="360" w:lineRule="auto"/>
        <w:jc w:val="both"/>
        <w:rPr>
          <w:rFonts w:ascii="Times New Roman" w:hAnsi="Times New Roman" w:cs="Times New Roman"/>
          <w:color w:val="auto"/>
        </w:rPr>
      </w:pPr>
      <w:r w:rsidRPr="00470ECD">
        <w:rPr>
          <w:rFonts w:ascii="Times New Roman" w:hAnsi="Times New Roman" w:cs="Times New Roman"/>
          <w:color w:val="auto"/>
        </w:rPr>
        <w:t>”</w:t>
      </w:r>
      <w:r w:rsidRPr="00470ECD">
        <w:rPr>
          <w:rFonts w:ascii="Times New Roman" w:eastAsia="Times New Roman" w:hAnsi="Times New Roman" w:cs="Times New Roman"/>
          <w:b/>
          <w:color w:val="auto"/>
        </w:rPr>
        <w:t xml:space="preserve"> Notificare de tranzacţionare în PVT</w:t>
      </w:r>
      <w:r w:rsidRPr="00470ECD">
        <w:rPr>
          <w:rFonts w:ascii="Times New Roman" w:hAnsi="Times New Roman" w:cs="Times New Roman"/>
          <w:color w:val="auto"/>
        </w:rPr>
        <w:t>”</w:t>
      </w:r>
      <w:r w:rsidR="0081719D">
        <w:rPr>
          <w:rFonts w:ascii="Times New Roman" w:hAnsi="Times New Roman" w:cs="Times New Roman"/>
          <w:color w:val="auto"/>
        </w:rPr>
        <w:t>.</w:t>
      </w:r>
    </w:p>
    <w:p w:rsidR="00132ADC" w:rsidRPr="00470ECD" w:rsidRDefault="004A5CF1" w:rsidP="00132ADC">
      <w:pPr>
        <w:widowControl/>
        <w:autoSpaceDE w:val="0"/>
        <w:autoSpaceDN w:val="0"/>
        <w:adjustRightInd w:val="0"/>
        <w:spacing w:line="360" w:lineRule="auto"/>
        <w:jc w:val="both"/>
        <w:rPr>
          <w:rFonts w:ascii="Times New Roman" w:eastAsiaTheme="minorHAnsi" w:hAnsi="Times New Roman" w:cs="Times New Roman"/>
          <w:color w:val="auto"/>
          <w:lang w:eastAsia="en-US" w:bidi="ar-SA"/>
        </w:rPr>
      </w:pPr>
      <w:r w:rsidRPr="00470ECD">
        <w:rPr>
          <w:rFonts w:ascii="Times New Roman" w:eastAsiaTheme="minorHAnsi" w:hAnsi="Times New Roman" w:cs="Times New Roman"/>
          <w:b/>
          <w:color w:val="auto"/>
          <w:lang w:eastAsia="en-US" w:bidi="ar-SA"/>
        </w:rPr>
        <w:t>Art. II</w:t>
      </w:r>
      <w:r w:rsidR="00132ADC" w:rsidRPr="00470ECD">
        <w:rPr>
          <w:rFonts w:ascii="Times New Roman" w:eastAsiaTheme="minorHAnsi" w:hAnsi="Times New Roman" w:cs="Times New Roman"/>
          <w:b/>
          <w:color w:val="auto"/>
          <w:lang w:eastAsia="en-US" w:bidi="ar-SA"/>
        </w:rPr>
        <w:t>.</w:t>
      </w:r>
      <w:r w:rsidR="00132ADC" w:rsidRPr="00470ECD">
        <w:rPr>
          <w:rFonts w:ascii="Times New Roman" w:eastAsiaTheme="minorHAnsi" w:hAnsi="Times New Roman" w:cs="Times New Roman"/>
          <w:color w:val="auto"/>
          <w:lang w:eastAsia="en-US" w:bidi="ar-SA"/>
        </w:rPr>
        <w:t xml:space="preserve"> – </w:t>
      </w:r>
      <w:r w:rsidR="00132ADC" w:rsidRPr="00470ECD">
        <w:rPr>
          <w:rFonts w:ascii="Times New Roman" w:hAnsi="Times New Roman" w:cs="Times New Roman"/>
          <w:color w:val="auto"/>
        </w:rPr>
        <w:t>Societatea Națională de Transport Gaze Naturale „Transgaz” – S.A. Mediaș și utilizatorii rețelei vor duce la îndeplinire prevederile prezentului ordin, iar direcțiile de specialitate din cadrul Autorității de Reglementare în Domeniul Energiei vor urmări respectarea acestora.</w:t>
      </w:r>
    </w:p>
    <w:p w:rsidR="004D6C16" w:rsidRPr="00470ECD" w:rsidRDefault="00132ADC" w:rsidP="00132ADC">
      <w:pPr>
        <w:spacing w:line="360" w:lineRule="auto"/>
        <w:jc w:val="both"/>
        <w:rPr>
          <w:rFonts w:ascii="Times New Roman" w:hAnsi="Times New Roman" w:cs="Times New Roman"/>
          <w:color w:val="auto"/>
          <w:lang w:bidi="ar-SA"/>
        </w:rPr>
      </w:pPr>
      <w:r w:rsidRPr="00470ECD">
        <w:rPr>
          <w:rFonts w:ascii="Times New Roman" w:hAnsi="Times New Roman" w:cs="Times New Roman"/>
          <w:b/>
          <w:color w:val="auto"/>
        </w:rPr>
        <w:t>Art.</w:t>
      </w:r>
      <w:r w:rsidRPr="00470ECD">
        <w:rPr>
          <w:rFonts w:ascii="Times New Roman" w:hAnsi="Times New Roman" w:cs="Times New Roman"/>
          <w:color w:val="auto"/>
        </w:rPr>
        <w:t xml:space="preserve"> </w:t>
      </w:r>
      <w:r w:rsidRPr="00470ECD">
        <w:rPr>
          <w:rFonts w:ascii="Times New Roman" w:hAnsi="Times New Roman" w:cs="Times New Roman"/>
          <w:b/>
          <w:color w:val="auto"/>
        </w:rPr>
        <w:t>I</w:t>
      </w:r>
      <w:r w:rsidR="004A5CF1" w:rsidRPr="00470ECD">
        <w:rPr>
          <w:rFonts w:ascii="Times New Roman" w:hAnsi="Times New Roman" w:cs="Times New Roman"/>
          <w:b/>
          <w:color w:val="auto"/>
        </w:rPr>
        <w:t>II</w:t>
      </w:r>
      <w:r w:rsidRPr="00470ECD">
        <w:rPr>
          <w:rFonts w:ascii="Times New Roman" w:hAnsi="Times New Roman" w:cs="Times New Roman"/>
          <w:b/>
          <w:color w:val="auto"/>
        </w:rPr>
        <w:t>.</w:t>
      </w:r>
      <w:r w:rsidRPr="00470ECD">
        <w:rPr>
          <w:rFonts w:ascii="Times New Roman" w:hAnsi="Times New Roman" w:cs="Times New Roman"/>
          <w:color w:val="auto"/>
        </w:rPr>
        <w:t xml:space="preserve"> </w:t>
      </w:r>
      <w:r w:rsidRPr="00470ECD">
        <w:rPr>
          <w:rFonts w:ascii="Times New Roman" w:eastAsiaTheme="minorHAnsi" w:hAnsi="Times New Roman" w:cs="Times New Roman"/>
          <w:color w:val="auto"/>
          <w:lang w:eastAsia="en-US" w:bidi="ar-SA"/>
        </w:rPr>
        <w:t>–</w:t>
      </w:r>
      <w:r w:rsidRPr="00470ECD">
        <w:rPr>
          <w:rFonts w:ascii="Times New Roman" w:hAnsi="Times New Roman" w:cs="Times New Roman"/>
          <w:color w:val="auto"/>
        </w:rPr>
        <w:t xml:space="preserve"> </w:t>
      </w:r>
      <w:r w:rsidRPr="00470ECD">
        <w:rPr>
          <w:rFonts w:ascii="Times New Roman" w:hAnsi="Times New Roman" w:cs="Times New Roman"/>
          <w:color w:val="auto"/>
          <w:lang w:bidi="ar-SA"/>
        </w:rPr>
        <w:t>Prezentul ordin se publică în Monitorul Oficial al României, Partea I.</w:t>
      </w:r>
    </w:p>
    <w:p w:rsidR="00330EC6" w:rsidRPr="00470ECD" w:rsidRDefault="00330EC6" w:rsidP="00132ADC">
      <w:pPr>
        <w:pStyle w:val="Bodytext20"/>
        <w:shd w:val="clear" w:color="auto" w:fill="auto"/>
        <w:spacing w:before="0" w:line="360" w:lineRule="auto"/>
        <w:ind w:firstLine="0"/>
        <w:jc w:val="center"/>
        <w:rPr>
          <w:b/>
          <w:sz w:val="24"/>
          <w:szCs w:val="24"/>
          <w:lang w:val="ro-RO"/>
        </w:rPr>
      </w:pPr>
    </w:p>
    <w:p w:rsidR="00132ADC" w:rsidRPr="00470ECD" w:rsidRDefault="00330EC6" w:rsidP="00132ADC">
      <w:pPr>
        <w:pStyle w:val="Bodytext20"/>
        <w:shd w:val="clear" w:color="auto" w:fill="auto"/>
        <w:spacing w:before="0" w:line="360" w:lineRule="auto"/>
        <w:ind w:firstLine="0"/>
        <w:jc w:val="center"/>
        <w:rPr>
          <w:b/>
          <w:sz w:val="24"/>
          <w:szCs w:val="24"/>
          <w:lang w:val="ro-RO"/>
        </w:rPr>
      </w:pPr>
      <w:r w:rsidRPr="00470ECD">
        <w:rPr>
          <w:b/>
          <w:sz w:val="24"/>
          <w:szCs w:val="24"/>
          <w:lang w:val="ro-RO"/>
        </w:rPr>
        <w:t>Președintele</w:t>
      </w:r>
      <w:r w:rsidR="00132ADC" w:rsidRPr="00470ECD">
        <w:rPr>
          <w:b/>
          <w:sz w:val="24"/>
          <w:szCs w:val="24"/>
          <w:lang w:val="ro-RO"/>
        </w:rPr>
        <w:t xml:space="preserve"> </w:t>
      </w:r>
      <w:r w:rsidRPr="00470ECD">
        <w:rPr>
          <w:b/>
          <w:sz w:val="24"/>
          <w:szCs w:val="24"/>
          <w:lang w:val="ro-RO"/>
        </w:rPr>
        <w:t>Autorității</w:t>
      </w:r>
      <w:r w:rsidR="00132ADC" w:rsidRPr="00470ECD">
        <w:rPr>
          <w:b/>
          <w:sz w:val="24"/>
          <w:szCs w:val="24"/>
          <w:lang w:val="ro-RO"/>
        </w:rPr>
        <w:t xml:space="preserve"> </w:t>
      </w:r>
      <w:r w:rsidRPr="00470ECD">
        <w:rPr>
          <w:b/>
          <w:sz w:val="24"/>
          <w:szCs w:val="24"/>
          <w:lang w:val="ro-RO"/>
        </w:rPr>
        <w:t>Naționale</w:t>
      </w:r>
      <w:r w:rsidR="00132ADC" w:rsidRPr="00470ECD">
        <w:rPr>
          <w:b/>
          <w:sz w:val="24"/>
          <w:szCs w:val="24"/>
          <w:lang w:val="ro-RO"/>
        </w:rPr>
        <w:t xml:space="preserve"> de Reglementare în Domeniul Energiei</w:t>
      </w:r>
    </w:p>
    <w:p w:rsidR="00132ADC" w:rsidRPr="00470ECD" w:rsidRDefault="00330EC6" w:rsidP="00132ADC">
      <w:pPr>
        <w:spacing w:line="360" w:lineRule="auto"/>
        <w:jc w:val="center"/>
        <w:rPr>
          <w:rFonts w:ascii="Times New Roman" w:hAnsi="Times New Roman" w:cs="Times New Roman"/>
          <w:b/>
          <w:color w:val="auto"/>
        </w:rPr>
      </w:pPr>
      <w:r w:rsidRPr="00470ECD">
        <w:rPr>
          <w:rFonts w:ascii="Times New Roman" w:hAnsi="Times New Roman" w:cs="Times New Roman"/>
          <w:b/>
          <w:color w:val="auto"/>
        </w:rPr>
        <w:t>Dumitru Chiriță</w:t>
      </w:r>
    </w:p>
    <w:p w:rsidR="00132ADC" w:rsidRPr="00470ECD" w:rsidRDefault="00132ADC" w:rsidP="002C4684">
      <w:pPr>
        <w:spacing w:line="360" w:lineRule="auto"/>
        <w:jc w:val="both"/>
        <w:rPr>
          <w:rFonts w:ascii="Times New Roman" w:hAnsi="Times New Roman" w:cs="Times New Roman"/>
          <w:color w:val="auto"/>
        </w:rPr>
      </w:pPr>
    </w:p>
    <w:sectPr w:rsidR="00132ADC" w:rsidRPr="00470EC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63E0" w:rsidRDefault="006B63E0" w:rsidP="003F7EA5">
      <w:r>
        <w:separator/>
      </w:r>
    </w:p>
  </w:endnote>
  <w:endnote w:type="continuationSeparator" w:id="0">
    <w:p w:rsidR="006B63E0" w:rsidRDefault="006B63E0" w:rsidP="003F7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8867829"/>
      <w:docPartObj>
        <w:docPartGallery w:val="Page Numbers (Bottom of Page)"/>
        <w:docPartUnique/>
      </w:docPartObj>
    </w:sdtPr>
    <w:sdtEndPr>
      <w:rPr>
        <w:noProof/>
      </w:rPr>
    </w:sdtEndPr>
    <w:sdtContent>
      <w:p w:rsidR="003F7EA5" w:rsidRDefault="003F7EA5">
        <w:pPr>
          <w:pStyle w:val="Footer"/>
          <w:jc w:val="right"/>
        </w:pPr>
        <w:r w:rsidRPr="003F7EA5">
          <w:rPr>
            <w:rFonts w:ascii="Times New Roman" w:hAnsi="Times New Roman" w:cs="Times New Roman"/>
          </w:rPr>
          <w:fldChar w:fldCharType="begin"/>
        </w:r>
        <w:r w:rsidRPr="003F7EA5">
          <w:rPr>
            <w:rFonts w:ascii="Times New Roman" w:hAnsi="Times New Roman" w:cs="Times New Roman"/>
          </w:rPr>
          <w:instrText xml:space="preserve"> PAGE   \* MERGEFORMAT </w:instrText>
        </w:r>
        <w:r w:rsidRPr="003F7EA5">
          <w:rPr>
            <w:rFonts w:ascii="Times New Roman" w:hAnsi="Times New Roman" w:cs="Times New Roman"/>
          </w:rPr>
          <w:fldChar w:fldCharType="separate"/>
        </w:r>
        <w:r w:rsidR="00623BC8">
          <w:rPr>
            <w:rFonts w:ascii="Times New Roman" w:hAnsi="Times New Roman" w:cs="Times New Roman"/>
            <w:noProof/>
          </w:rPr>
          <w:t>3</w:t>
        </w:r>
        <w:r w:rsidRPr="003F7EA5">
          <w:rPr>
            <w:rFonts w:ascii="Times New Roman" w:hAnsi="Times New Roman" w:cs="Times New Roman"/>
            <w:noProof/>
          </w:rPr>
          <w:fldChar w:fldCharType="end"/>
        </w:r>
      </w:p>
    </w:sdtContent>
  </w:sdt>
  <w:p w:rsidR="003F7EA5" w:rsidRDefault="003F7E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63E0" w:rsidRDefault="006B63E0" w:rsidP="003F7EA5">
      <w:r>
        <w:separator/>
      </w:r>
    </w:p>
  </w:footnote>
  <w:footnote w:type="continuationSeparator" w:id="0">
    <w:p w:rsidR="006B63E0" w:rsidRDefault="006B63E0" w:rsidP="003F7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5409FF"/>
    <w:multiLevelType w:val="hybridMultilevel"/>
    <w:tmpl w:val="2952B2C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B00C65"/>
    <w:multiLevelType w:val="hybridMultilevel"/>
    <w:tmpl w:val="7512A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8C4A94"/>
    <w:multiLevelType w:val="hybridMultilevel"/>
    <w:tmpl w:val="C3AC37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386"/>
    <w:rsid w:val="00014DBF"/>
    <w:rsid w:val="000219C4"/>
    <w:rsid w:val="00055A6D"/>
    <w:rsid w:val="00067D3D"/>
    <w:rsid w:val="000729C7"/>
    <w:rsid w:val="00092DEA"/>
    <w:rsid w:val="000E7DA4"/>
    <w:rsid w:val="000F0E0D"/>
    <w:rsid w:val="001009C9"/>
    <w:rsid w:val="00132ADC"/>
    <w:rsid w:val="001A62E1"/>
    <w:rsid w:val="001D1E89"/>
    <w:rsid w:val="001F2AF8"/>
    <w:rsid w:val="00251680"/>
    <w:rsid w:val="00251DA0"/>
    <w:rsid w:val="00257459"/>
    <w:rsid w:val="0028622A"/>
    <w:rsid w:val="002B2195"/>
    <w:rsid w:val="002C4684"/>
    <w:rsid w:val="002E0859"/>
    <w:rsid w:val="00330EC6"/>
    <w:rsid w:val="003672E5"/>
    <w:rsid w:val="003F7EA5"/>
    <w:rsid w:val="0041761F"/>
    <w:rsid w:val="0041794E"/>
    <w:rsid w:val="00425571"/>
    <w:rsid w:val="004640AF"/>
    <w:rsid w:val="00470ECD"/>
    <w:rsid w:val="004A5CF1"/>
    <w:rsid w:val="004D3D94"/>
    <w:rsid w:val="004D6C16"/>
    <w:rsid w:val="00514B15"/>
    <w:rsid w:val="00530E40"/>
    <w:rsid w:val="005659F9"/>
    <w:rsid w:val="005E17E0"/>
    <w:rsid w:val="005F51E8"/>
    <w:rsid w:val="00623BC8"/>
    <w:rsid w:val="006275D4"/>
    <w:rsid w:val="00663614"/>
    <w:rsid w:val="006802F3"/>
    <w:rsid w:val="0069739E"/>
    <w:rsid w:val="006B63E0"/>
    <w:rsid w:val="008121C6"/>
    <w:rsid w:val="0081719D"/>
    <w:rsid w:val="008517FA"/>
    <w:rsid w:val="00880FEF"/>
    <w:rsid w:val="009336E2"/>
    <w:rsid w:val="00972BDD"/>
    <w:rsid w:val="009C5382"/>
    <w:rsid w:val="00A441CB"/>
    <w:rsid w:val="00A57368"/>
    <w:rsid w:val="00A61E5F"/>
    <w:rsid w:val="00A72125"/>
    <w:rsid w:val="00B82819"/>
    <w:rsid w:val="00B87213"/>
    <w:rsid w:val="00BC070E"/>
    <w:rsid w:val="00C4398B"/>
    <w:rsid w:val="00CD5333"/>
    <w:rsid w:val="00CD6386"/>
    <w:rsid w:val="00D728DC"/>
    <w:rsid w:val="00DA0E13"/>
    <w:rsid w:val="00DB6F8E"/>
    <w:rsid w:val="00DE1C8F"/>
    <w:rsid w:val="00E04414"/>
    <w:rsid w:val="00EA6C03"/>
    <w:rsid w:val="00EE7084"/>
    <w:rsid w:val="00F51525"/>
    <w:rsid w:val="00F74159"/>
    <w:rsid w:val="00F74DBA"/>
    <w:rsid w:val="00FB13D3"/>
    <w:rsid w:val="00FD7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EC3A08-DAB0-43D9-93AB-FB9289452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D6386"/>
    <w:pPr>
      <w:widowControl w:val="0"/>
      <w:spacing w:after="0" w:line="240" w:lineRule="auto"/>
    </w:pPr>
    <w:rPr>
      <w:rFonts w:ascii="Courier New" w:eastAsia="Courier New" w:hAnsi="Courier New" w:cs="Courier New"/>
      <w:color w:val="000000"/>
      <w:sz w:val="24"/>
      <w:szCs w:val="24"/>
      <w:lang w:val="ro-RO" w:eastAsia="ro-RO" w:bidi="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
    <w:name w:val="Heading #1_"/>
    <w:basedOn w:val="DefaultParagraphFont"/>
    <w:link w:val="Heading10"/>
    <w:rsid w:val="00CD6386"/>
    <w:rPr>
      <w:rFonts w:ascii="Times New Roman" w:eastAsia="Times New Roman" w:hAnsi="Times New Roman" w:cs="Times New Roman"/>
      <w:b/>
      <w:bCs/>
      <w:shd w:val="clear" w:color="auto" w:fill="FFFFFF"/>
    </w:rPr>
  </w:style>
  <w:style w:type="character" w:customStyle="1" w:styleId="Bodytext3">
    <w:name w:val="Body text (3)_"/>
    <w:basedOn w:val="DefaultParagraphFont"/>
    <w:link w:val="Bodytext30"/>
    <w:rsid w:val="00CD6386"/>
    <w:rPr>
      <w:rFonts w:ascii="Times New Roman" w:eastAsia="Times New Roman" w:hAnsi="Times New Roman" w:cs="Times New Roman"/>
      <w:b/>
      <w:bCs/>
      <w:shd w:val="clear" w:color="auto" w:fill="FFFFFF"/>
    </w:rPr>
  </w:style>
  <w:style w:type="character" w:customStyle="1" w:styleId="Bodytext2Bold">
    <w:name w:val="Body text (2) + Bold"/>
    <w:basedOn w:val="DefaultParagraphFont"/>
    <w:rsid w:val="00CD6386"/>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paragraph" w:customStyle="1" w:styleId="Heading10">
    <w:name w:val="Heading #1"/>
    <w:basedOn w:val="Normal"/>
    <w:link w:val="Heading1"/>
    <w:rsid w:val="00CD6386"/>
    <w:pPr>
      <w:shd w:val="clear" w:color="auto" w:fill="FFFFFF"/>
      <w:spacing w:after="140" w:line="266" w:lineRule="exact"/>
      <w:jc w:val="both"/>
      <w:outlineLvl w:val="0"/>
    </w:pPr>
    <w:rPr>
      <w:rFonts w:ascii="Times New Roman" w:eastAsia="Times New Roman" w:hAnsi="Times New Roman" w:cs="Times New Roman"/>
      <w:b/>
      <w:bCs/>
      <w:color w:val="auto"/>
      <w:sz w:val="22"/>
      <w:szCs w:val="22"/>
      <w:lang w:val="en-GB" w:eastAsia="en-US" w:bidi="ar-SA"/>
    </w:rPr>
  </w:style>
  <w:style w:type="paragraph" w:customStyle="1" w:styleId="Bodytext30">
    <w:name w:val="Body text (3)"/>
    <w:basedOn w:val="Normal"/>
    <w:link w:val="Bodytext3"/>
    <w:rsid w:val="00CD6386"/>
    <w:pPr>
      <w:shd w:val="clear" w:color="auto" w:fill="FFFFFF"/>
      <w:spacing w:before="140" w:after="1240" w:line="418" w:lineRule="exact"/>
      <w:jc w:val="center"/>
    </w:pPr>
    <w:rPr>
      <w:rFonts w:ascii="Times New Roman" w:eastAsia="Times New Roman" w:hAnsi="Times New Roman" w:cs="Times New Roman"/>
      <w:b/>
      <w:bCs/>
      <w:color w:val="auto"/>
      <w:sz w:val="22"/>
      <w:szCs w:val="22"/>
      <w:lang w:val="en-GB" w:eastAsia="en-US" w:bidi="ar-SA"/>
    </w:rPr>
  </w:style>
  <w:style w:type="paragraph" w:styleId="ListParagraph">
    <w:name w:val="List Paragraph"/>
    <w:basedOn w:val="Normal"/>
    <w:uiPriority w:val="34"/>
    <w:qFormat/>
    <w:rsid w:val="00CD6386"/>
    <w:pPr>
      <w:ind w:left="720"/>
      <w:contextualSpacing/>
    </w:pPr>
  </w:style>
  <w:style w:type="table" w:styleId="TableGrid">
    <w:name w:val="Table Grid"/>
    <w:basedOn w:val="TableNormal"/>
    <w:uiPriority w:val="39"/>
    <w:rsid w:val="00CD6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rsid w:val="00132ADC"/>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132ADC"/>
    <w:pPr>
      <w:shd w:val="clear" w:color="auto" w:fill="FFFFFF"/>
      <w:spacing w:before="1240" w:line="408" w:lineRule="exact"/>
      <w:ind w:hanging="540"/>
      <w:jc w:val="both"/>
    </w:pPr>
    <w:rPr>
      <w:rFonts w:ascii="Times New Roman" w:eastAsia="Times New Roman" w:hAnsi="Times New Roman" w:cs="Times New Roman"/>
      <w:color w:val="auto"/>
      <w:sz w:val="22"/>
      <w:szCs w:val="22"/>
      <w:lang w:val="en-GB" w:eastAsia="en-US" w:bidi="ar-SA"/>
    </w:rPr>
  </w:style>
  <w:style w:type="paragraph" w:styleId="Header">
    <w:name w:val="header"/>
    <w:basedOn w:val="Normal"/>
    <w:link w:val="HeaderChar"/>
    <w:uiPriority w:val="99"/>
    <w:unhideWhenUsed/>
    <w:rsid w:val="003F7EA5"/>
    <w:pPr>
      <w:tabs>
        <w:tab w:val="center" w:pos="4513"/>
        <w:tab w:val="right" w:pos="9026"/>
      </w:tabs>
    </w:pPr>
  </w:style>
  <w:style w:type="character" w:customStyle="1" w:styleId="HeaderChar">
    <w:name w:val="Header Char"/>
    <w:basedOn w:val="DefaultParagraphFont"/>
    <w:link w:val="Header"/>
    <w:uiPriority w:val="99"/>
    <w:rsid w:val="003F7EA5"/>
    <w:rPr>
      <w:rFonts w:ascii="Courier New" w:eastAsia="Courier New" w:hAnsi="Courier New" w:cs="Courier New"/>
      <w:color w:val="000000"/>
      <w:sz w:val="24"/>
      <w:szCs w:val="24"/>
      <w:lang w:val="ro-RO" w:eastAsia="ro-RO" w:bidi="ro-RO"/>
    </w:rPr>
  </w:style>
  <w:style w:type="paragraph" w:styleId="Footer">
    <w:name w:val="footer"/>
    <w:basedOn w:val="Normal"/>
    <w:link w:val="FooterChar"/>
    <w:uiPriority w:val="99"/>
    <w:unhideWhenUsed/>
    <w:rsid w:val="003F7EA5"/>
    <w:pPr>
      <w:tabs>
        <w:tab w:val="center" w:pos="4513"/>
        <w:tab w:val="right" w:pos="9026"/>
      </w:tabs>
    </w:pPr>
  </w:style>
  <w:style w:type="character" w:customStyle="1" w:styleId="FooterChar">
    <w:name w:val="Footer Char"/>
    <w:basedOn w:val="DefaultParagraphFont"/>
    <w:link w:val="Footer"/>
    <w:uiPriority w:val="99"/>
    <w:rsid w:val="003F7EA5"/>
    <w:rPr>
      <w:rFonts w:ascii="Courier New" w:eastAsia="Courier New" w:hAnsi="Courier New" w:cs="Courier New"/>
      <w:color w:val="000000"/>
      <w:sz w:val="24"/>
      <w:szCs w:val="24"/>
      <w:lang w:val="ro-RO" w:eastAsia="ro-RO" w:bidi="ro-RO"/>
    </w:rPr>
  </w:style>
  <w:style w:type="paragraph" w:styleId="BalloonText">
    <w:name w:val="Balloon Text"/>
    <w:basedOn w:val="Normal"/>
    <w:link w:val="BalloonTextChar"/>
    <w:uiPriority w:val="99"/>
    <w:semiHidden/>
    <w:unhideWhenUsed/>
    <w:rsid w:val="004640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0AF"/>
    <w:rPr>
      <w:rFonts w:ascii="Segoe UI" w:eastAsia="Courier New" w:hAnsi="Segoe UI" w:cs="Segoe UI"/>
      <w:color w:val="000000"/>
      <w:sz w:val="18"/>
      <w:szCs w:val="18"/>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1040</Words>
  <Characters>6037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2018-01-22T09:33:00Z</cp:lastPrinted>
  <dcterms:created xsi:type="dcterms:W3CDTF">2018-02-06T09:47:00Z</dcterms:created>
  <dcterms:modified xsi:type="dcterms:W3CDTF">2018-02-06T09:47:00Z</dcterms:modified>
</cp:coreProperties>
</file>