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299F15" w14:textId="6D7F0D2B" w:rsidR="00757E97" w:rsidRPr="00A94008" w:rsidRDefault="00757E97" w:rsidP="006733EF">
      <w:pPr>
        <w:spacing w:before="120" w:after="120" w:line="360" w:lineRule="auto"/>
        <w:jc w:val="center"/>
        <w:outlineLvl w:val="0"/>
        <w:rPr>
          <w:b/>
          <w:color w:val="000000"/>
        </w:rPr>
      </w:pPr>
      <w:r w:rsidRPr="00A94008">
        <w:rPr>
          <w:b/>
          <w:color w:val="000000"/>
        </w:rPr>
        <w:t xml:space="preserve">Ordin nr. </w:t>
      </w:r>
      <w:r w:rsidR="006733EF">
        <w:rPr>
          <w:b/>
          <w:color w:val="000000"/>
        </w:rPr>
        <w:t xml:space="preserve">......... </w:t>
      </w:r>
      <w:r w:rsidRPr="00A94008">
        <w:rPr>
          <w:b/>
          <w:color w:val="000000"/>
        </w:rPr>
        <w:t xml:space="preserve">din </w:t>
      </w:r>
      <w:r w:rsidR="00E33BF2">
        <w:rPr>
          <w:b/>
          <w:color w:val="000000"/>
        </w:rPr>
        <w:t>....................................</w:t>
      </w:r>
      <w:r w:rsidR="004210E3">
        <w:rPr>
          <w:b/>
          <w:color w:val="000000"/>
        </w:rPr>
        <w:t>2018</w:t>
      </w:r>
    </w:p>
    <w:p w14:paraId="245C63C0" w14:textId="4343CA22" w:rsidR="00AB6B84" w:rsidRPr="00AB6B84" w:rsidRDefault="000A44B1" w:rsidP="00AB6B84">
      <w:pPr>
        <w:spacing w:before="120" w:after="120" w:line="360" w:lineRule="auto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>privind</w:t>
      </w:r>
      <w:r w:rsidR="00757E97" w:rsidRPr="00A94008">
        <w:rPr>
          <w:b/>
          <w:color w:val="000000"/>
        </w:rPr>
        <w:t xml:space="preserve"> </w:t>
      </w:r>
      <w:r w:rsidR="00AB6B84" w:rsidRPr="00AB6B84">
        <w:rPr>
          <w:b/>
          <w:color w:val="000000"/>
        </w:rPr>
        <w:t>abrogarea alin. (3) al art. 2 din Ordinul președintelui ANRE nr. 97/2013 pentru aprobarea regulilor privind achiziția energiei electrice pentru acoperirea consumului propriu tehnologic aferent rețelelor electrice</w:t>
      </w:r>
    </w:p>
    <w:p w14:paraId="1C387EF2" w14:textId="77376CF8" w:rsidR="00757E97" w:rsidRDefault="00757E97" w:rsidP="00AB6B84">
      <w:pPr>
        <w:spacing w:before="120" w:after="120" w:line="360" w:lineRule="auto"/>
        <w:jc w:val="center"/>
        <w:outlineLvl w:val="0"/>
        <w:rPr>
          <w:color w:val="000000"/>
        </w:rPr>
      </w:pPr>
    </w:p>
    <w:p w14:paraId="024DD38A" w14:textId="3B29C1E4" w:rsidR="006733EF" w:rsidRDefault="006733EF" w:rsidP="006733EF">
      <w:pPr>
        <w:spacing w:before="120" w:after="120"/>
        <w:jc w:val="both"/>
        <w:rPr>
          <w:color w:val="000000"/>
        </w:rPr>
      </w:pPr>
    </w:p>
    <w:p w14:paraId="2A62644E" w14:textId="77777777" w:rsidR="00EF2416" w:rsidRPr="00A94008" w:rsidRDefault="00EF2416" w:rsidP="006733EF">
      <w:pPr>
        <w:spacing w:before="120" w:after="120"/>
        <w:jc w:val="both"/>
        <w:rPr>
          <w:color w:val="000000"/>
        </w:rPr>
      </w:pPr>
    </w:p>
    <w:p w14:paraId="3E6AD51B" w14:textId="7FEC882B" w:rsidR="00C46A02" w:rsidRPr="00A94008" w:rsidRDefault="001A4777" w:rsidP="006733EF">
      <w:pPr>
        <w:tabs>
          <w:tab w:val="left" w:pos="900"/>
          <w:tab w:val="left" w:pos="8280"/>
          <w:tab w:val="left" w:pos="9000"/>
        </w:tabs>
        <w:spacing w:before="120" w:after="120" w:line="360" w:lineRule="auto"/>
        <w:jc w:val="both"/>
      </w:pPr>
      <w:r w:rsidRPr="00A94008">
        <w:tab/>
      </w:r>
      <w:r w:rsidR="00AC2612" w:rsidRPr="00A94008">
        <w:t xml:space="preserve">Având în vedere prevederile </w:t>
      </w:r>
      <w:r w:rsidR="003E75B0" w:rsidRPr="00A94008">
        <w:rPr>
          <w:color w:val="000000"/>
        </w:rPr>
        <w:t xml:space="preserve">art. </w:t>
      </w:r>
      <w:r w:rsidRPr="00A94008">
        <w:rPr>
          <w:color w:val="000000"/>
        </w:rPr>
        <w:t>3</w:t>
      </w:r>
      <w:r w:rsidR="00E33BF2">
        <w:rPr>
          <w:color w:val="000000"/>
        </w:rPr>
        <w:t xml:space="preserve">6 alin. (2) lit. a) și ale </w:t>
      </w:r>
      <w:r w:rsidR="00C33701">
        <w:rPr>
          <w:color w:val="000000"/>
        </w:rPr>
        <w:t>art. 4</w:t>
      </w:r>
      <w:r w:rsidR="00E33BF2">
        <w:rPr>
          <w:color w:val="000000"/>
        </w:rPr>
        <w:t>5 alin. (3)</w:t>
      </w:r>
      <w:r w:rsidR="00C46A02" w:rsidRPr="00A94008">
        <w:rPr>
          <w:color w:val="000000"/>
        </w:rPr>
        <w:t xml:space="preserve"> </w:t>
      </w:r>
      <w:r w:rsidR="00AC2612" w:rsidRPr="00A94008">
        <w:t xml:space="preserve">din Legea </w:t>
      </w:r>
      <w:r w:rsidR="001D7E0A">
        <w:rPr>
          <w:color w:val="000000"/>
        </w:rPr>
        <w:t>e</w:t>
      </w:r>
      <w:r w:rsidR="00605EF1" w:rsidRPr="00A94008">
        <w:rPr>
          <w:color w:val="000000"/>
        </w:rPr>
        <w:t xml:space="preserve">nergiei electrice şi a gazelor </w:t>
      </w:r>
      <w:r w:rsidR="00AC2612" w:rsidRPr="00A94008">
        <w:rPr>
          <w:color w:val="000000"/>
        </w:rPr>
        <w:t>naturale nr. 123/2012</w:t>
      </w:r>
      <w:r w:rsidR="00AC2612" w:rsidRPr="00A94008">
        <w:t>,</w:t>
      </w:r>
      <w:r w:rsidR="00AC2612" w:rsidRPr="00A94008">
        <w:rPr>
          <w:color w:val="000000"/>
        </w:rPr>
        <w:t xml:space="preserve"> </w:t>
      </w:r>
      <w:r w:rsidR="00AC2612" w:rsidRPr="00A94008">
        <w:t>cu modificările şi completările ulterioare,</w:t>
      </w:r>
      <w:r w:rsidR="00585F08" w:rsidRPr="00A94008">
        <w:t xml:space="preserve"> </w:t>
      </w:r>
    </w:p>
    <w:p w14:paraId="0A63EBEE" w14:textId="77777777" w:rsidR="00665839" w:rsidRDefault="001A4777" w:rsidP="006733EF">
      <w:pPr>
        <w:tabs>
          <w:tab w:val="left" w:pos="900"/>
          <w:tab w:val="left" w:pos="8280"/>
          <w:tab w:val="left" w:pos="9000"/>
        </w:tabs>
        <w:spacing w:before="120" w:after="120" w:line="360" w:lineRule="auto"/>
        <w:jc w:val="both"/>
        <w:rPr>
          <w:color w:val="000000"/>
        </w:rPr>
      </w:pPr>
      <w:r w:rsidRPr="00A94008">
        <w:rPr>
          <w:color w:val="000000"/>
        </w:rPr>
        <w:tab/>
      </w:r>
      <w:r w:rsidR="00AC2612" w:rsidRPr="00A94008">
        <w:rPr>
          <w:color w:val="000000"/>
        </w:rPr>
        <w:t>în temeiul prevederilor art. 5 alin. (1) lit. c)</w:t>
      </w:r>
      <w:r w:rsidR="00B50E87">
        <w:rPr>
          <w:color w:val="000000"/>
        </w:rPr>
        <w:t xml:space="preserve"> și </w:t>
      </w:r>
      <w:r w:rsidR="000A44B1">
        <w:rPr>
          <w:color w:val="000000"/>
        </w:rPr>
        <w:t>alin. (5)</w:t>
      </w:r>
      <w:r w:rsidR="00B50E87">
        <w:rPr>
          <w:color w:val="000000"/>
        </w:rPr>
        <w:t>, precum</w:t>
      </w:r>
      <w:r w:rsidR="00AC2612" w:rsidRPr="00A94008">
        <w:rPr>
          <w:color w:val="000000"/>
        </w:rPr>
        <w:t xml:space="preserve"> şi ale art. 9 alin. (1) lit. h) din Ordonanţa de urgenţă a Guvernului nr. 33/2007 privind organizarea şi funcţionarea Autorităţii Naţionale de Reglementare în Domeniul Energiei, aprobată cu modificări şi completări prin Legea nr. 160/2012</w:t>
      </w:r>
      <w:r w:rsidR="00665839">
        <w:rPr>
          <w:color w:val="000000"/>
        </w:rPr>
        <w:t>,</w:t>
      </w:r>
      <w:r w:rsidR="00FA69F8">
        <w:rPr>
          <w:color w:val="000000"/>
        </w:rPr>
        <w:t xml:space="preserve"> cu modificările și completările ulterioare</w:t>
      </w:r>
      <w:r w:rsidR="00AC2612" w:rsidRPr="00A94008">
        <w:rPr>
          <w:color w:val="000000"/>
        </w:rPr>
        <w:t>,</w:t>
      </w:r>
    </w:p>
    <w:p w14:paraId="3D1FFED3" w14:textId="365EBDD6" w:rsidR="00AC2612" w:rsidRPr="00A94008" w:rsidRDefault="00AC2612" w:rsidP="006733EF">
      <w:pPr>
        <w:tabs>
          <w:tab w:val="left" w:pos="900"/>
          <w:tab w:val="left" w:pos="8280"/>
          <w:tab w:val="left" w:pos="9000"/>
        </w:tabs>
        <w:spacing w:before="120" w:after="120" w:line="360" w:lineRule="auto"/>
        <w:jc w:val="center"/>
        <w:rPr>
          <w:color w:val="000000"/>
        </w:rPr>
      </w:pPr>
      <w:r w:rsidRPr="00A94008">
        <w:rPr>
          <w:b/>
          <w:bCs/>
          <w:color w:val="000000"/>
        </w:rPr>
        <w:t xml:space="preserve">preşedintele Autorităţii Naţionale de Reglementare în Domeniul Energiei </w:t>
      </w:r>
      <w:r w:rsidRPr="00A94008">
        <w:rPr>
          <w:color w:val="000000"/>
        </w:rPr>
        <w:t>emite următorul ordin:</w:t>
      </w:r>
    </w:p>
    <w:p w14:paraId="0F7FA6AB" w14:textId="7EB91019" w:rsidR="00AC2612" w:rsidRDefault="00AC2612" w:rsidP="006733EF">
      <w:pPr>
        <w:tabs>
          <w:tab w:val="left" w:pos="9000"/>
        </w:tabs>
        <w:spacing w:before="120" w:after="120"/>
        <w:jc w:val="both"/>
        <w:rPr>
          <w:color w:val="000000"/>
          <w:highlight w:val="green"/>
        </w:rPr>
      </w:pPr>
    </w:p>
    <w:p w14:paraId="1CAB8D6A" w14:textId="77777777" w:rsidR="006733EF" w:rsidRPr="00A94008" w:rsidRDefault="006733EF" w:rsidP="006733EF">
      <w:pPr>
        <w:tabs>
          <w:tab w:val="left" w:pos="9000"/>
        </w:tabs>
        <w:spacing w:before="120" w:after="120"/>
        <w:jc w:val="both"/>
        <w:rPr>
          <w:color w:val="000000"/>
          <w:highlight w:val="green"/>
        </w:rPr>
      </w:pPr>
    </w:p>
    <w:p w14:paraId="6B4E9A92" w14:textId="3696FEE8" w:rsidR="00AC2612" w:rsidRPr="00A94008" w:rsidRDefault="00A94008" w:rsidP="006733EF">
      <w:pPr>
        <w:tabs>
          <w:tab w:val="left" w:pos="9000"/>
        </w:tabs>
        <w:spacing w:before="120" w:after="120" w:line="360" w:lineRule="auto"/>
        <w:jc w:val="both"/>
      </w:pPr>
      <w:r w:rsidRPr="00A94008">
        <w:rPr>
          <w:b/>
        </w:rPr>
        <w:t xml:space="preserve">Art. </w:t>
      </w:r>
      <w:r w:rsidR="00AB6B84">
        <w:rPr>
          <w:b/>
        </w:rPr>
        <w:t>1.</w:t>
      </w:r>
      <w:r w:rsidRPr="00A94008">
        <w:t xml:space="preserve"> – </w:t>
      </w:r>
      <w:r w:rsidR="00E33BF2">
        <w:t>Se abrogă alin</w:t>
      </w:r>
      <w:r w:rsidR="00F42379">
        <w:t>eatul</w:t>
      </w:r>
      <w:r w:rsidR="00E33BF2">
        <w:t xml:space="preserve"> (3) </w:t>
      </w:r>
      <w:r w:rsidR="00C33701">
        <w:t>al art</w:t>
      </w:r>
      <w:r w:rsidR="00F42379">
        <w:t>icolului</w:t>
      </w:r>
      <w:r w:rsidR="00C33701">
        <w:t xml:space="preserve"> 2 </w:t>
      </w:r>
      <w:r w:rsidR="00E33BF2">
        <w:t xml:space="preserve">din </w:t>
      </w:r>
      <w:r w:rsidR="00C33701" w:rsidRPr="00A94008">
        <w:t xml:space="preserve">Ordinul preşedintelui </w:t>
      </w:r>
      <w:r w:rsidR="00C33701" w:rsidRPr="000A44B1">
        <w:t>Autorităţii Naţionale de Reglementare în Domeniul Energiei</w:t>
      </w:r>
      <w:r w:rsidR="00C33701">
        <w:t xml:space="preserve"> nr. </w:t>
      </w:r>
      <w:r w:rsidR="00C33701" w:rsidRPr="00A94008">
        <w:t>9</w:t>
      </w:r>
      <w:r w:rsidR="00C33701">
        <w:t>7</w:t>
      </w:r>
      <w:r w:rsidR="00C33701" w:rsidRPr="00A94008">
        <w:t>/2013</w:t>
      </w:r>
      <w:r w:rsidR="00C33701">
        <w:t xml:space="preserve"> pentru aprobarea </w:t>
      </w:r>
      <w:r w:rsidR="00E33BF2">
        <w:t>Regulilor privind achiziția energiei electrice pentru acoperirea con</w:t>
      </w:r>
      <w:r w:rsidR="006733EF">
        <w:t>s</w:t>
      </w:r>
      <w:r w:rsidR="00E33BF2">
        <w:t xml:space="preserve">umului propriu tehnologic aferent rețelelor electrice, </w:t>
      </w:r>
      <w:r w:rsidR="00AC2612" w:rsidRPr="00A94008">
        <w:t xml:space="preserve">publicat în Monitorul Oficial al României, partea I, nr. </w:t>
      </w:r>
      <w:r w:rsidR="00CA146F" w:rsidRPr="00A94008">
        <w:t>4</w:t>
      </w:r>
      <w:r w:rsidR="00E33BF2">
        <w:t>97 din 18</w:t>
      </w:r>
      <w:r w:rsidR="00AC2612" w:rsidRPr="00A94008">
        <w:t xml:space="preserve"> </w:t>
      </w:r>
      <w:r w:rsidR="00E33BF2">
        <w:t>decembrie 2013.</w:t>
      </w:r>
    </w:p>
    <w:p w14:paraId="310AFC06" w14:textId="3F787D97" w:rsidR="00AC2612" w:rsidRPr="00A94008" w:rsidRDefault="00A94008" w:rsidP="006733EF">
      <w:pPr>
        <w:tabs>
          <w:tab w:val="left" w:pos="9000"/>
        </w:tabs>
        <w:spacing w:before="120" w:after="120" w:line="360" w:lineRule="auto"/>
        <w:jc w:val="both"/>
      </w:pPr>
      <w:r w:rsidRPr="00A94008">
        <w:rPr>
          <w:b/>
        </w:rPr>
        <w:t xml:space="preserve">Art. </w:t>
      </w:r>
      <w:r w:rsidR="00AB6B84">
        <w:rPr>
          <w:b/>
        </w:rPr>
        <w:t xml:space="preserve">2. </w:t>
      </w:r>
      <w:r w:rsidRPr="00A94008">
        <w:t>–</w:t>
      </w:r>
      <w:r w:rsidR="00B13859" w:rsidRPr="00A94008">
        <w:t>Operatorul Pieţei de Energie Electrică şi Gaze Naturale „</w:t>
      </w:r>
      <w:r w:rsidR="00AC2612" w:rsidRPr="00A94008">
        <w:t>OPCOM</w:t>
      </w:r>
      <w:r w:rsidR="00B13859" w:rsidRPr="00A94008">
        <w:t>”</w:t>
      </w:r>
      <w:r w:rsidR="00AC2612" w:rsidRPr="00A94008">
        <w:t xml:space="preserve"> </w:t>
      </w:r>
      <w:r w:rsidR="00B13859" w:rsidRPr="00A94008">
        <w:t>– S</w:t>
      </w:r>
      <w:r w:rsidR="00E33BF2">
        <w:t>.A., operatorul de transport și de sist</w:t>
      </w:r>
      <w:r w:rsidR="006733EF">
        <w:t xml:space="preserve">em și operatorii de distribuție </w:t>
      </w:r>
      <w:r w:rsidR="00AC2612" w:rsidRPr="00A94008">
        <w:t>duc la îndeplinire prevederile prezentului ordin.</w:t>
      </w:r>
    </w:p>
    <w:p w14:paraId="0D7341E8" w14:textId="03C1DE44" w:rsidR="00AC2612" w:rsidRPr="00A94008" w:rsidRDefault="00AC2612" w:rsidP="006733EF">
      <w:pPr>
        <w:tabs>
          <w:tab w:val="left" w:pos="9000"/>
        </w:tabs>
        <w:spacing w:before="120" w:after="120" w:line="360" w:lineRule="auto"/>
        <w:jc w:val="both"/>
        <w:rPr>
          <w:color w:val="000000"/>
        </w:rPr>
      </w:pPr>
      <w:r w:rsidRPr="00A94008">
        <w:rPr>
          <w:b/>
          <w:bCs/>
          <w:color w:val="000000"/>
        </w:rPr>
        <w:t xml:space="preserve">Art. </w:t>
      </w:r>
      <w:r w:rsidR="00AB6B84">
        <w:rPr>
          <w:b/>
          <w:bCs/>
          <w:color w:val="000000"/>
        </w:rPr>
        <w:t xml:space="preserve">3. </w:t>
      </w:r>
      <w:r w:rsidRPr="00A94008">
        <w:rPr>
          <w:color w:val="000000"/>
        </w:rPr>
        <w:t>– Entităţile organizatorice din cadrul Autorităţii Naţionale de Reglementare în Domeniul Energiei urmăresc respectarea prevederilor prezentului ordin.</w:t>
      </w:r>
    </w:p>
    <w:p w14:paraId="19B41EF3" w14:textId="2C77AD52" w:rsidR="00AC2612" w:rsidRPr="00A94008" w:rsidRDefault="00AB6B84" w:rsidP="006733EF">
      <w:pPr>
        <w:tabs>
          <w:tab w:val="left" w:pos="9000"/>
        </w:tabs>
        <w:spacing w:before="120" w:after="120" w:line="360" w:lineRule="auto"/>
        <w:jc w:val="both"/>
      </w:pPr>
      <w:r>
        <w:rPr>
          <w:b/>
          <w:bCs/>
          <w:color w:val="000000"/>
        </w:rPr>
        <w:t>Art. 4.</w:t>
      </w:r>
      <w:r w:rsidR="00AC2612" w:rsidRPr="00A94008">
        <w:rPr>
          <w:b/>
          <w:bCs/>
          <w:color w:val="000000"/>
        </w:rPr>
        <w:t xml:space="preserve"> </w:t>
      </w:r>
      <w:r w:rsidR="00AC2612" w:rsidRPr="00A94008">
        <w:rPr>
          <w:color w:val="000000"/>
        </w:rPr>
        <w:t>–</w:t>
      </w:r>
      <w:r w:rsidR="00605EF1" w:rsidRPr="00A94008">
        <w:rPr>
          <w:color w:val="000000"/>
        </w:rPr>
        <w:t xml:space="preserve"> </w:t>
      </w:r>
      <w:r w:rsidR="00AC2612" w:rsidRPr="00A94008">
        <w:rPr>
          <w:color w:val="000000"/>
        </w:rPr>
        <w:t>Prezentul ordin se publicǎ în Monitorul Oficial al României, Partea I</w:t>
      </w:r>
      <w:r w:rsidR="00605EF1" w:rsidRPr="00A94008">
        <w:t>.</w:t>
      </w:r>
    </w:p>
    <w:p w14:paraId="6E0ACF3B" w14:textId="3A27252B" w:rsidR="00EF2416" w:rsidRPr="00A94008" w:rsidRDefault="00EF2416" w:rsidP="006733EF">
      <w:pPr>
        <w:spacing w:before="120" w:after="120" w:line="360" w:lineRule="auto"/>
        <w:jc w:val="both"/>
        <w:rPr>
          <w:color w:val="000000"/>
        </w:rPr>
      </w:pPr>
    </w:p>
    <w:p w14:paraId="53B25453" w14:textId="77777777" w:rsidR="0035591D" w:rsidRPr="00A94008" w:rsidRDefault="0035591D" w:rsidP="006733EF">
      <w:pPr>
        <w:spacing w:before="120" w:after="120" w:line="360" w:lineRule="auto"/>
        <w:jc w:val="center"/>
        <w:rPr>
          <w:b/>
          <w:bCs/>
          <w:color w:val="000000"/>
        </w:rPr>
      </w:pPr>
      <w:r w:rsidRPr="00A94008">
        <w:rPr>
          <w:b/>
          <w:bCs/>
          <w:color w:val="000000"/>
        </w:rPr>
        <w:t>Preşedintele Autorităţii Naţionale de Reglementare în Domeniul Energiei,</w:t>
      </w:r>
    </w:p>
    <w:p w14:paraId="64E86E9A" w14:textId="25C7F101" w:rsidR="00AD2A12" w:rsidRPr="00A94008" w:rsidRDefault="001B20B1" w:rsidP="006733EF">
      <w:pPr>
        <w:spacing w:before="120" w:after="12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Dumitru CHIRIȚĂ</w:t>
      </w:r>
      <w:bookmarkStart w:id="0" w:name="_GoBack"/>
      <w:bookmarkEnd w:id="0"/>
    </w:p>
    <w:sectPr w:rsidR="00AD2A12" w:rsidRPr="00A94008" w:rsidSect="00FA69F8">
      <w:pgSz w:w="12240" w:h="15840"/>
      <w:pgMar w:top="1440" w:right="810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65502"/>
    <w:multiLevelType w:val="hybridMultilevel"/>
    <w:tmpl w:val="DEF281EA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3060A"/>
    <w:multiLevelType w:val="hybridMultilevel"/>
    <w:tmpl w:val="A350DFA4"/>
    <w:lvl w:ilvl="0" w:tplc="0809001B">
      <w:start w:val="1"/>
      <w:numFmt w:val="lowerRoman"/>
      <w:lvlText w:val="%1."/>
      <w:lvlJc w:val="right"/>
      <w:pPr>
        <w:ind w:left="1890" w:hanging="360"/>
      </w:pPr>
    </w:lvl>
    <w:lvl w:ilvl="1" w:tplc="08090019" w:tentative="1">
      <w:start w:val="1"/>
      <w:numFmt w:val="lowerLetter"/>
      <w:lvlText w:val="%2."/>
      <w:lvlJc w:val="left"/>
      <w:pPr>
        <w:ind w:left="2610" w:hanging="360"/>
      </w:pPr>
    </w:lvl>
    <w:lvl w:ilvl="2" w:tplc="0809001B" w:tentative="1">
      <w:start w:val="1"/>
      <w:numFmt w:val="lowerRoman"/>
      <w:lvlText w:val="%3."/>
      <w:lvlJc w:val="right"/>
      <w:pPr>
        <w:ind w:left="3330" w:hanging="180"/>
      </w:pPr>
    </w:lvl>
    <w:lvl w:ilvl="3" w:tplc="0809000F" w:tentative="1">
      <w:start w:val="1"/>
      <w:numFmt w:val="decimal"/>
      <w:lvlText w:val="%4."/>
      <w:lvlJc w:val="left"/>
      <w:pPr>
        <w:ind w:left="4050" w:hanging="360"/>
      </w:pPr>
    </w:lvl>
    <w:lvl w:ilvl="4" w:tplc="08090019" w:tentative="1">
      <w:start w:val="1"/>
      <w:numFmt w:val="lowerLetter"/>
      <w:lvlText w:val="%5."/>
      <w:lvlJc w:val="left"/>
      <w:pPr>
        <w:ind w:left="4770" w:hanging="360"/>
      </w:pPr>
    </w:lvl>
    <w:lvl w:ilvl="5" w:tplc="0809001B" w:tentative="1">
      <w:start w:val="1"/>
      <w:numFmt w:val="lowerRoman"/>
      <w:lvlText w:val="%6."/>
      <w:lvlJc w:val="right"/>
      <w:pPr>
        <w:ind w:left="5490" w:hanging="180"/>
      </w:pPr>
    </w:lvl>
    <w:lvl w:ilvl="6" w:tplc="0809000F" w:tentative="1">
      <w:start w:val="1"/>
      <w:numFmt w:val="decimal"/>
      <w:lvlText w:val="%7."/>
      <w:lvlJc w:val="left"/>
      <w:pPr>
        <w:ind w:left="6210" w:hanging="360"/>
      </w:pPr>
    </w:lvl>
    <w:lvl w:ilvl="7" w:tplc="08090019" w:tentative="1">
      <w:start w:val="1"/>
      <w:numFmt w:val="lowerLetter"/>
      <w:lvlText w:val="%8."/>
      <w:lvlJc w:val="left"/>
      <w:pPr>
        <w:ind w:left="6930" w:hanging="360"/>
      </w:pPr>
    </w:lvl>
    <w:lvl w:ilvl="8" w:tplc="08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" w15:restartNumberingAfterBreak="0">
    <w:nsid w:val="1411768D"/>
    <w:multiLevelType w:val="hybridMultilevel"/>
    <w:tmpl w:val="A62A04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FC608E7"/>
    <w:multiLevelType w:val="hybridMultilevel"/>
    <w:tmpl w:val="050A93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254CBA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70654"/>
    <w:multiLevelType w:val="hybridMultilevel"/>
    <w:tmpl w:val="55C0FF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FE93EB2"/>
    <w:multiLevelType w:val="hybridMultilevel"/>
    <w:tmpl w:val="1902EA6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AE74489"/>
    <w:multiLevelType w:val="hybridMultilevel"/>
    <w:tmpl w:val="2A6CF4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AD"/>
    <w:multiLevelType w:val="hybridMultilevel"/>
    <w:tmpl w:val="B6BE1BB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F3110A"/>
    <w:multiLevelType w:val="hybridMultilevel"/>
    <w:tmpl w:val="E42892EA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510D3B"/>
    <w:multiLevelType w:val="hybridMultilevel"/>
    <w:tmpl w:val="E17E20B8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337918"/>
    <w:multiLevelType w:val="hybridMultilevel"/>
    <w:tmpl w:val="E438E1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F7253"/>
    <w:multiLevelType w:val="hybridMultilevel"/>
    <w:tmpl w:val="9998CA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8"/>
  </w:num>
  <w:num w:numId="6">
    <w:abstractNumId w:val="1"/>
  </w:num>
  <w:num w:numId="7">
    <w:abstractNumId w:val="9"/>
  </w:num>
  <w:num w:numId="8">
    <w:abstractNumId w:val="10"/>
  </w:num>
  <w:num w:numId="9">
    <w:abstractNumId w:val="3"/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AFF"/>
    <w:rsid w:val="00043709"/>
    <w:rsid w:val="00075202"/>
    <w:rsid w:val="00085DF6"/>
    <w:rsid w:val="00093556"/>
    <w:rsid w:val="000A44B1"/>
    <w:rsid w:val="000C308A"/>
    <w:rsid w:val="000C5160"/>
    <w:rsid w:val="000C6E9B"/>
    <w:rsid w:val="000D1C20"/>
    <w:rsid w:val="000D2E42"/>
    <w:rsid w:val="000F1D63"/>
    <w:rsid w:val="001074D5"/>
    <w:rsid w:val="00113197"/>
    <w:rsid w:val="00122ECD"/>
    <w:rsid w:val="00125064"/>
    <w:rsid w:val="00133E96"/>
    <w:rsid w:val="00137C85"/>
    <w:rsid w:val="001456A3"/>
    <w:rsid w:val="00174C2F"/>
    <w:rsid w:val="001A4777"/>
    <w:rsid w:val="001B20B1"/>
    <w:rsid w:val="001B21FE"/>
    <w:rsid w:val="001D7E0A"/>
    <w:rsid w:val="00205699"/>
    <w:rsid w:val="0021122B"/>
    <w:rsid w:val="002311A1"/>
    <w:rsid w:val="00241707"/>
    <w:rsid w:val="002552F2"/>
    <w:rsid w:val="00284B59"/>
    <w:rsid w:val="002C6903"/>
    <w:rsid w:val="002D326D"/>
    <w:rsid w:val="002D790F"/>
    <w:rsid w:val="00350A72"/>
    <w:rsid w:val="0035591D"/>
    <w:rsid w:val="003916AF"/>
    <w:rsid w:val="003A0434"/>
    <w:rsid w:val="003C664D"/>
    <w:rsid w:val="003D657A"/>
    <w:rsid w:val="003E4AFF"/>
    <w:rsid w:val="003E7304"/>
    <w:rsid w:val="003E75B0"/>
    <w:rsid w:val="0040406C"/>
    <w:rsid w:val="00405F53"/>
    <w:rsid w:val="004210E3"/>
    <w:rsid w:val="004233BB"/>
    <w:rsid w:val="00443765"/>
    <w:rsid w:val="00444685"/>
    <w:rsid w:val="00445349"/>
    <w:rsid w:val="004812C3"/>
    <w:rsid w:val="004A21B7"/>
    <w:rsid w:val="004A4F2E"/>
    <w:rsid w:val="004C1D7B"/>
    <w:rsid w:val="004D1244"/>
    <w:rsid w:val="004E0F57"/>
    <w:rsid w:val="005237D7"/>
    <w:rsid w:val="00553361"/>
    <w:rsid w:val="00585F08"/>
    <w:rsid w:val="005A5A94"/>
    <w:rsid w:val="005B6846"/>
    <w:rsid w:val="005C0B26"/>
    <w:rsid w:val="005C5039"/>
    <w:rsid w:val="005F1E13"/>
    <w:rsid w:val="00605EF1"/>
    <w:rsid w:val="00632C7A"/>
    <w:rsid w:val="00665839"/>
    <w:rsid w:val="00670208"/>
    <w:rsid w:val="006733EF"/>
    <w:rsid w:val="00676516"/>
    <w:rsid w:val="006C0AEC"/>
    <w:rsid w:val="006F3951"/>
    <w:rsid w:val="00721B1E"/>
    <w:rsid w:val="00725848"/>
    <w:rsid w:val="00743C9B"/>
    <w:rsid w:val="00747BDB"/>
    <w:rsid w:val="00757E97"/>
    <w:rsid w:val="0079196E"/>
    <w:rsid w:val="007952B5"/>
    <w:rsid w:val="007B119D"/>
    <w:rsid w:val="007D7AAB"/>
    <w:rsid w:val="007F499F"/>
    <w:rsid w:val="008167F6"/>
    <w:rsid w:val="00856479"/>
    <w:rsid w:val="008571FC"/>
    <w:rsid w:val="00871859"/>
    <w:rsid w:val="0087420F"/>
    <w:rsid w:val="00883262"/>
    <w:rsid w:val="008B0C2E"/>
    <w:rsid w:val="008B1858"/>
    <w:rsid w:val="008F0454"/>
    <w:rsid w:val="008F7B97"/>
    <w:rsid w:val="009007D0"/>
    <w:rsid w:val="00911E31"/>
    <w:rsid w:val="009206F5"/>
    <w:rsid w:val="00932A1B"/>
    <w:rsid w:val="00971AE0"/>
    <w:rsid w:val="0098253E"/>
    <w:rsid w:val="009A080C"/>
    <w:rsid w:val="009F3122"/>
    <w:rsid w:val="00A04215"/>
    <w:rsid w:val="00A4664B"/>
    <w:rsid w:val="00A71A1C"/>
    <w:rsid w:val="00A765C5"/>
    <w:rsid w:val="00A94008"/>
    <w:rsid w:val="00A97335"/>
    <w:rsid w:val="00AB66B6"/>
    <w:rsid w:val="00AB6B84"/>
    <w:rsid w:val="00AC115A"/>
    <w:rsid w:val="00AC2612"/>
    <w:rsid w:val="00AD2A12"/>
    <w:rsid w:val="00AF57D2"/>
    <w:rsid w:val="00B00791"/>
    <w:rsid w:val="00B02535"/>
    <w:rsid w:val="00B03FB0"/>
    <w:rsid w:val="00B13859"/>
    <w:rsid w:val="00B24D2F"/>
    <w:rsid w:val="00B40455"/>
    <w:rsid w:val="00B50E87"/>
    <w:rsid w:val="00BB781E"/>
    <w:rsid w:val="00BF39C1"/>
    <w:rsid w:val="00BF7110"/>
    <w:rsid w:val="00C07C05"/>
    <w:rsid w:val="00C33701"/>
    <w:rsid w:val="00C424FB"/>
    <w:rsid w:val="00C46A02"/>
    <w:rsid w:val="00CA146F"/>
    <w:rsid w:val="00CC046E"/>
    <w:rsid w:val="00CF78CE"/>
    <w:rsid w:val="00D02815"/>
    <w:rsid w:val="00D32E87"/>
    <w:rsid w:val="00D429AA"/>
    <w:rsid w:val="00D45EB4"/>
    <w:rsid w:val="00D667A4"/>
    <w:rsid w:val="00D814F3"/>
    <w:rsid w:val="00DB4ACD"/>
    <w:rsid w:val="00DB5386"/>
    <w:rsid w:val="00DD7113"/>
    <w:rsid w:val="00DE240B"/>
    <w:rsid w:val="00DF6CF3"/>
    <w:rsid w:val="00E1496C"/>
    <w:rsid w:val="00E33BF2"/>
    <w:rsid w:val="00E471D0"/>
    <w:rsid w:val="00E47AF7"/>
    <w:rsid w:val="00E52F61"/>
    <w:rsid w:val="00E904C8"/>
    <w:rsid w:val="00E95B06"/>
    <w:rsid w:val="00EC557F"/>
    <w:rsid w:val="00EC5ADC"/>
    <w:rsid w:val="00EE6F38"/>
    <w:rsid w:val="00EF2416"/>
    <w:rsid w:val="00F074E3"/>
    <w:rsid w:val="00F12F91"/>
    <w:rsid w:val="00F374CF"/>
    <w:rsid w:val="00F41913"/>
    <w:rsid w:val="00F42379"/>
    <w:rsid w:val="00F472B8"/>
    <w:rsid w:val="00F7295D"/>
    <w:rsid w:val="00F77A07"/>
    <w:rsid w:val="00F817D6"/>
    <w:rsid w:val="00F93A44"/>
    <w:rsid w:val="00FA6431"/>
    <w:rsid w:val="00FA69F8"/>
    <w:rsid w:val="00FE06AF"/>
    <w:rsid w:val="00FF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3D2211A"/>
  <w15:docId w15:val="{3C1D2163-A4FF-4A6E-BF53-7B4098AB3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/>
    <w:lsdException w:name="List 2" w:semiHidden="1" w:unhideWhenUsed="1"/>
    <w:lsdException w:name="List 3" w:semiHidden="1" w:unhideWhenUsed="1"/>
    <w:lsdException w:name="List 4" w:locked="1"/>
    <w:lsdException w:name="List 5" w:lock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D63"/>
    <w:rPr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locked/>
    <w:rsid w:val="00BB781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BB781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BB781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6F39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6F3951"/>
    <w:rPr>
      <w:rFonts w:ascii="Tahoma" w:hAnsi="Tahoma" w:cs="Tahoma"/>
      <w:sz w:val="16"/>
      <w:szCs w:val="16"/>
      <w:lang w:val="x-none" w:eastAsia="en-US"/>
    </w:rPr>
  </w:style>
  <w:style w:type="character" w:styleId="CommentReference">
    <w:name w:val="annotation reference"/>
    <w:semiHidden/>
    <w:rsid w:val="006F395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6F3951"/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6F3951"/>
    <w:rPr>
      <w:rFonts w:cs="Times New Roman"/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6F3951"/>
    <w:rPr>
      <w:b/>
      <w:bCs/>
    </w:rPr>
  </w:style>
  <w:style w:type="character" w:customStyle="1" w:styleId="CommentSubjectChar">
    <w:name w:val="Comment Subject Char"/>
    <w:link w:val="CommentSubject"/>
    <w:locked/>
    <w:rsid w:val="006F3951"/>
    <w:rPr>
      <w:rFonts w:cs="Times New Roman"/>
      <w:b/>
      <w:bCs/>
      <w:lang w:val="x-none" w:eastAsia="en-US"/>
    </w:rPr>
  </w:style>
  <w:style w:type="paragraph" w:styleId="ListParagraph">
    <w:name w:val="List Paragraph"/>
    <w:basedOn w:val="Normal"/>
    <w:qFormat/>
    <w:rsid w:val="004233BB"/>
    <w:pPr>
      <w:ind w:left="720"/>
    </w:pPr>
  </w:style>
  <w:style w:type="paragraph" w:customStyle="1" w:styleId="CharCharCharCaracter">
    <w:name w:val="Char Char Char Caracter"/>
    <w:basedOn w:val="Normal"/>
    <w:rsid w:val="0035591D"/>
    <w:rPr>
      <w:lang w:val="pl-PL" w:eastAsia="pl-PL"/>
    </w:rPr>
  </w:style>
  <w:style w:type="paragraph" w:customStyle="1" w:styleId="CharCharCaracter">
    <w:name w:val="Char Char Caracter"/>
    <w:basedOn w:val="Normal"/>
    <w:rsid w:val="003C664D"/>
    <w:rPr>
      <w:noProof/>
      <w:lang w:val="pl-PL" w:eastAsia="pl-PL"/>
    </w:rPr>
  </w:style>
  <w:style w:type="character" w:customStyle="1" w:styleId="Heading1Char">
    <w:name w:val="Heading 1 Char"/>
    <w:basedOn w:val="DefaultParagraphFont"/>
    <w:link w:val="Heading1"/>
    <w:rsid w:val="00BB781E"/>
    <w:rPr>
      <w:rFonts w:asciiTheme="majorHAnsi" w:eastAsiaTheme="majorEastAsia" w:hAnsiTheme="majorHAnsi" w:cstheme="majorBidi"/>
      <w:b/>
      <w:bCs/>
      <w:kern w:val="32"/>
      <w:sz w:val="32"/>
      <w:szCs w:val="32"/>
      <w:lang w:val="ro-RO"/>
    </w:rPr>
  </w:style>
  <w:style w:type="paragraph" w:customStyle="1" w:styleId="Style1">
    <w:name w:val="Style1"/>
    <w:basedOn w:val="Heading2"/>
    <w:qFormat/>
    <w:rsid w:val="00BB781E"/>
  </w:style>
  <w:style w:type="paragraph" w:customStyle="1" w:styleId="Style2">
    <w:name w:val="Style2"/>
    <w:basedOn w:val="Heading3"/>
    <w:qFormat/>
    <w:rsid w:val="00BB781E"/>
    <w:pPr>
      <w:tabs>
        <w:tab w:val="left" w:pos="9000"/>
      </w:tabs>
      <w:spacing w:before="60" w:line="360" w:lineRule="auto"/>
      <w:jc w:val="both"/>
    </w:pPr>
  </w:style>
  <w:style w:type="character" w:customStyle="1" w:styleId="Heading2Char">
    <w:name w:val="Heading 2 Char"/>
    <w:basedOn w:val="DefaultParagraphFont"/>
    <w:link w:val="Heading2"/>
    <w:semiHidden/>
    <w:rsid w:val="00BB781E"/>
    <w:rPr>
      <w:rFonts w:asciiTheme="majorHAnsi" w:eastAsiaTheme="majorEastAsia" w:hAnsiTheme="majorHAnsi" w:cstheme="majorBidi"/>
      <w:b/>
      <w:bCs/>
      <w:i/>
      <w:iCs/>
      <w:sz w:val="28"/>
      <w:szCs w:val="28"/>
      <w:lang w:val="ro-RO"/>
    </w:rPr>
  </w:style>
  <w:style w:type="character" w:customStyle="1" w:styleId="Heading3Char">
    <w:name w:val="Heading 3 Char"/>
    <w:basedOn w:val="DefaultParagraphFont"/>
    <w:link w:val="Heading3"/>
    <w:semiHidden/>
    <w:rsid w:val="00BB781E"/>
    <w:rPr>
      <w:rFonts w:asciiTheme="majorHAnsi" w:eastAsiaTheme="majorEastAsia" w:hAnsiTheme="majorHAnsi" w:cstheme="majorBidi"/>
      <w:b/>
      <w:bCs/>
      <w:sz w:val="26"/>
      <w:szCs w:val="26"/>
      <w:lang w:val="ro-RO"/>
    </w:rPr>
  </w:style>
  <w:style w:type="paragraph" w:styleId="Revision">
    <w:name w:val="Revision"/>
    <w:hidden/>
    <w:uiPriority w:val="99"/>
    <w:semiHidden/>
    <w:rsid w:val="00F074E3"/>
    <w:rPr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591E1-4924-496C-821B-D3AB9A345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>ANRE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creator>daniela.cristescu</dc:creator>
  <cp:lastModifiedBy>Cristina Bunescu</cp:lastModifiedBy>
  <cp:revision>5</cp:revision>
  <cp:lastPrinted>2018-02-13T10:39:00Z</cp:lastPrinted>
  <dcterms:created xsi:type="dcterms:W3CDTF">2018-02-12T06:57:00Z</dcterms:created>
  <dcterms:modified xsi:type="dcterms:W3CDTF">2018-02-14T11:40:00Z</dcterms:modified>
</cp:coreProperties>
</file>