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896AD" w14:textId="77777777" w:rsidR="00AD2A08" w:rsidRPr="00F968A4" w:rsidRDefault="00AD2A08" w:rsidP="006C3FC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968A4">
        <w:rPr>
          <w:rFonts w:ascii="Times New Roman" w:hAnsi="Times New Roman"/>
          <w:b/>
          <w:bCs/>
          <w:sz w:val="24"/>
          <w:szCs w:val="24"/>
        </w:rPr>
        <w:t>ORDIN nr.</w:t>
      </w:r>
    </w:p>
    <w:p w14:paraId="58694908" w14:textId="1E377720" w:rsidR="00AD2A08" w:rsidRPr="007B0996" w:rsidRDefault="00AD2A08" w:rsidP="00DC4F5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B0996">
        <w:rPr>
          <w:rFonts w:ascii="Times New Roman" w:hAnsi="Times New Roman"/>
          <w:b/>
          <w:sz w:val="24"/>
          <w:szCs w:val="24"/>
        </w:rPr>
        <w:t xml:space="preserve">pentru aprobarea Procedurii privind </w:t>
      </w:r>
      <w:r w:rsidR="00527C12">
        <w:rPr>
          <w:rFonts w:ascii="Times New Roman" w:hAnsi="Times New Roman"/>
          <w:b/>
          <w:sz w:val="24"/>
          <w:szCs w:val="24"/>
        </w:rPr>
        <w:t>compoziția</w:t>
      </w:r>
      <w:r w:rsidRPr="007B0996">
        <w:rPr>
          <w:rFonts w:ascii="Times New Roman" w:hAnsi="Times New Roman"/>
          <w:b/>
          <w:sz w:val="24"/>
          <w:szCs w:val="24"/>
        </w:rPr>
        <w:t xml:space="preserve"> și presiunile </w:t>
      </w:r>
      <w:r w:rsidR="00135D61" w:rsidRPr="007B0996">
        <w:rPr>
          <w:rFonts w:ascii="Times New Roman" w:hAnsi="Times New Roman"/>
          <w:b/>
          <w:sz w:val="24"/>
          <w:szCs w:val="24"/>
        </w:rPr>
        <w:t>combustibililor gazoși u</w:t>
      </w:r>
      <w:r w:rsidR="00135D61">
        <w:rPr>
          <w:rFonts w:ascii="Times New Roman" w:hAnsi="Times New Roman"/>
          <w:b/>
          <w:sz w:val="24"/>
          <w:szCs w:val="24"/>
        </w:rPr>
        <w:t>tilizate pe teritoriul României</w:t>
      </w:r>
    </w:p>
    <w:p w14:paraId="5A239E1B" w14:textId="77777777" w:rsidR="00AD2A08" w:rsidRPr="00F968A4" w:rsidRDefault="00AD2A08" w:rsidP="00DC4F5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7568B9" w14:textId="77777777" w:rsidR="00712A2B" w:rsidRPr="00F968A4" w:rsidRDefault="00AD2A08" w:rsidP="006C3FC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Având în vedere prevederile</w:t>
      </w:r>
      <w:r w:rsidR="00712A2B" w:rsidRPr="00F968A4">
        <w:rPr>
          <w:rFonts w:ascii="Times New Roman" w:hAnsi="Times New Roman"/>
          <w:sz w:val="24"/>
          <w:szCs w:val="24"/>
        </w:rPr>
        <w:t>:</w:t>
      </w:r>
    </w:p>
    <w:p w14:paraId="6A3F3ECC" w14:textId="77777777" w:rsidR="00CD0FDA" w:rsidRPr="00F968A4" w:rsidRDefault="00CD0FDA" w:rsidP="00F45D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art. 4 alin. (1) din Regulamentul (UE) 2016/426 al Parlamentului European și al Consiliului din 9 martie 2016 privind aparatele consumatoare de combustibili gazoși și de abrogare a Directivei 2009/142/CE;</w:t>
      </w:r>
    </w:p>
    <w:p w14:paraId="1758FDCA" w14:textId="77777777" w:rsidR="0074561F" w:rsidRPr="00F968A4" w:rsidRDefault="00CD0FDA" w:rsidP="00F45D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art. 3 din Hotărârea Guvernului nr. 804/2016 privind stabilirea unor măsuri pentru aplicarea Regulamentului (UE) 2016/426 al Parlamentului European și al Consiliului din 9 martie 2016 privind aparatele consumatoare de combustibili gazoși și de abrogare a Directivei 2009/142/CE</w:t>
      </w:r>
      <w:r w:rsidR="0074561F" w:rsidRPr="00F968A4">
        <w:rPr>
          <w:rFonts w:ascii="Times New Roman" w:hAnsi="Times New Roman"/>
          <w:sz w:val="24"/>
          <w:szCs w:val="24"/>
        </w:rPr>
        <w:t>;</w:t>
      </w:r>
    </w:p>
    <w:p w14:paraId="4C0CF484" w14:textId="77777777" w:rsidR="00CD0FDA" w:rsidRPr="00F968A4" w:rsidRDefault="0074561F" w:rsidP="00CD0FD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Î</w:t>
      </w:r>
      <w:r w:rsidR="00CD0FDA" w:rsidRPr="00F968A4">
        <w:rPr>
          <w:rFonts w:ascii="Times New Roman" w:hAnsi="Times New Roman"/>
          <w:sz w:val="24"/>
          <w:szCs w:val="24"/>
        </w:rPr>
        <w:t>n temeiul dispozițiilor:</w:t>
      </w:r>
    </w:p>
    <w:p w14:paraId="280D4665" w14:textId="77777777" w:rsidR="00712A2B" w:rsidRPr="00F968A4" w:rsidRDefault="00AD2A08" w:rsidP="00F45D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 xml:space="preserve">art. </w:t>
      </w:r>
      <w:r w:rsidR="00AA37D1" w:rsidRPr="00F968A4">
        <w:rPr>
          <w:rFonts w:ascii="Times New Roman" w:hAnsi="Times New Roman"/>
          <w:sz w:val="24"/>
          <w:szCs w:val="24"/>
        </w:rPr>
        <w:t xml:space="preserve">5 alin. (1) lit. c) și ale art. </w:t>
      </w:r>
      <w:r w:rsidRPr="00F968A4">
        <w:rPr>
          <w:rFonts w:ascii="Times New Roman" w:hAnsi="Times New Roman"/>
          <w:sz w:val="24"/>
          <w:szCs w:val="24"/>
        </w:rPr>
        <w:t>10 alin. (1) lit. a) din</w:t>
      </w:r>
      <w:r w:rsidR="00020E61">
        <w:rPr>
          <w:rFonts w:ascii="Times New Roman" w:hAnsi="Times New Roman"/>
          <w:sz w:val="24"/>
          <w:szCs w:val="24"/>
        </w:rPr>
        <w:t xml:space="preserve"> </w:t>
      </w:r>
      <w:r w:rsidRPr="00F968A4">
        <w:rPr>
          <w:rFonts w:ascii="Times New Roman" w:hAnsi="Times New Roman"/>
          <w:sz w:val="24"/>
          <w:szCs w:val="24"/>
        </w:rPr>
        <w:t>Ordonanța de urgență a Guvernului nr. 33/2007 privind organizarea și funcționarea Autorității Naționale de Reglementare în Domeniul Energiei, aprobată cu modificări și completări prin</w:t>
      </w:r>
      <w:r w:rsidR="00020E61">
        <w:rPr>
          <w:rFonts w:ascii="Times New Roman" w:hAnsi="Times New Roman"/>
          <w:sz w:val="24"/>
          <w:szCs w:val="24"/>
        </w:rPr>
        <w:t xml:space="preserve"> </w:t>
      </w:r>
      <w:r w:rsidR="00DC4F5A" w:rsidRPr="00F968A4">
        <w:rPr>
          <w:rFonts w:ascii="Times New Roman" w:hAnsi="Times New Roman"/>
          <w:sz w:val="24"/>
          <w:szCs w:val="24"/>
        </w:rPr>
        <w:t>Legea nr. 160/2012</w:t>
      </w:r>
    </w:p>
    <w:p w14:paraId="20524D63" w14:textId="77777777" w:rsidR="00AD2A08" w:rsidRPr="00F968A4" w:rsidRDefault="00AD2A08" w:rsidP="00DC4F5A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președintele Autorității Naționale de Reglementare în Domeniul</w:t>
      </w:r>
      <w:r w:rsidR="00DC4F5A" w:rsidRPr="00F968A4">
        <w:rPr>
          <w:rFonts w:ascii="Times New Roman" w:hAnsi="Times New Roman"/>
          <w:sz w:val="24"/>
          <w:szCs w:val="24"/>
        </w:rPr>
        <w:t xml:space="preserve"> Energiei emite prezentul ordin</w:t>
      </w:r>
    </w:p>
    <w:p w14:paraId="106F8764" w14:textId="77777777" w:rsidR="00AD2A08" w:rsidRPr="00F968A4" w:rsidRDefault="00AD2A08" w:rsidP="006C3FC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1A9B230" w14:textId="1F528064" w:rsidR="001E6871" w:rsidRPr="00F968A4" w:rsidRDefault="00607633" w:rsidP="0060763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 xml:space="preserve">Se aprobă Procedura privind </w:t>
      </w:r>
      <w:r w:rsidR="00527C12">
        <w:rPr>
          <w:rFonts w:ascii="Times New Roman" w:hAnsi="Times New Roman"/>
          <w:sz w:val="24"/>
          <w:szCs w:val="24"/>
        </w:rPr>
        <w:t>compoziția</w:t>
      </w:r>
      <w:r w:rsidRPr="00F968A4">
        <w:rPr>
          <w:rFonts w:ascii="Times New Roman" w:hAnsi="Times New Roman"/>
          <w:sz w:val="24"/>
          <w:szCs w:val="24"/>
        </w:rPr>
        <w:t xml:space="preserve"> și presiunile combustibililor gazoși utilizate pe teritoriul României, prevăzută în anexa care face parte integrantă din prezentul ordin.</w:t>
      </w:r>
    </w:p>
    <w:p w14:paraId="0625B162" w14:textId="1822343D" w:rsidR="00EB7156" w:rsidRPr="00F968A4" w:rsidRDefault="005A42E2" w:rsidP="0060763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DA09C5" w:rsidRPr="00F968A4">
        <w:rPr>
          <w:rFonts w:ascii="Times New Roman" w:hAnsi="Times New Roman"/>
          <w:sz w:val="24"/>
          <w:szCs w:val="24"/>
        </w:rPr>
        <w:t>roducătorii de gaze naturale</w:t>
      </w:r>
      <w:r w:rsidR="00DA09C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operatorii de înmagazinare a gazelor naturale </w:t>
      </w:r>
      <w:r w:rsidR="00DA09C5">
        <w:rPr>
          <w:rFonts w:ascii="Times New Roman" w:hAnsi="Times New Roman"/>
          <w:sz w:val="24"/>
          <w:szCs w:val="24"/>
        </w:rPr>
        <w:t>o</w:t>
      </w:r>
      <w:r w:rsidR="00E52088">
        <w:rPr>
          <w:rFonts w:ascii="Times New Roman" w:hAnsi="Times New Roman"/>
          <w:sz w:val="24"/>
          <w:szCs w:val="24"/>
        </w:rPr>
        <w:t>perator</w:t>
      </w:r>
      <w:r w:rsidR="00EE730D">
        <w:rPr>
          <w:rFonts w:ascii="Times New Roman" w:hAnsi="Times New Roman"/>
          <w:sz w:val="24"/>
          <w:szCs w:val="24"/>
        </w:rPr>
        <w:t>ii</w:t>
      </w:r>
      <w:r w:rsidR="00E52088">
        <w:rPr>
          <w:rFonts w:ascii="Times New Roman" w:hAnsi="Times New Roman"/>
          <w:sz w:val="24"/>
          <w:szCs w:val="24"/>
        </w:rPr>
        <w:t xml:space="preserve"> </w:t>
      </w:r>
      <w:r w:rsidR="00E52088" w:rsidRPr="00F968A4">
        <w:rPr>
          <w:rFonts w:ascii="Times New Roman" w:hAnsi="Times New Roman"/>
          <w:sz w:val="24"/>
          <w:szCs w:val="24"/>
        </w:rPr>
        <w:t>de transport și de sistem</w:t>
      </w:r>
      <w:r w:rsidR="007B40BE">
        <w:rPr>
          <w:rFonts w:ascii="Times New Roman" w:hAnsi="Times New Roman"/>
          <w:sz w:val="24"/>
          <w:szCs w:val="24"/>
        </w:rPr>
        <w:t>,</w:t>
      </w:r>
      <w:r w:rsidR="00DA09C5">
        <w:rPr>
          <w:rFonts w:ascii="Times New Roman" w:hAnsi="Times New Roman"/>
          <w:sz w:val="24"/>
          <w:szCs w:val="24"/>
        </w:rPr>
        <w:t xml:space="preserve"> operatorii sistemelor de distribuție a gazelor naturale</w:t>
      </w:r>
      <w:r w:rsidR="007B40BE">
        <w:rPr>
          <w:rFonts w:ascii="Times New Roman" w:hAnsi="Times New Roman"/>
          <w:sz w:val="24"/>
          <w:szCs w:val="24"/>
        </w:rPr>
        <w:t xml:space="preserve"> precum și </w:t>
      </w:r>
      <w:r w:rsidR="00DA09C5">
        <w:rPr>
          <w:rFonts w:ascii="Times New Roman" w:hAnsi="Times New Roman"/>
          <w:sz w:val="24"/>
          <w:szCs w:val="24"/>
        </w:rPr>
        <w:t>titularii licențelor de furnizare a biogazului/biometanului, GNL, GNC și GPL</w:t>
      </w:r>
      <w:r w:rsidR="00DA09C5" w:rsidRPr="00F968A4">
        <w:rPr>
          <w:rFonts w:ascii="Times New Roman" w:hAnsi="Times New Roman"/>
          <w:sz w:val="24"/>
          <w:szCs w:val="24"/>
        </w:rPr>
        <w:t xml:space="preserve"> </w:t>
      </w:r>
      <w:r w:rsidR="00607633" w:rsidRPr="00F968A4">
        <w:rPr>
          <w:rFonts w:ascii="Times New Roman" w:hAnsi="Times New Roman"/>
          <w:sz w:val="24"/>
          <w:szCs w:val="24"/>
        </w:rPr>
        <w:t>duc la îndeplinire prevederile procedurii prevăzute la art. 1</w:t>
      </w:r>
      <w:r w:rsidR="00EB7156" w:rsidRPr="00F968A4">
        <w:rPr>
          <w:rFonts w:ascii="Times New Roman" w:hAnsi="Times New Roman"/>
          <w:sz w:val="24"/>
          <w:szCs w:val="24"/>
        </w:rPr>
        <w:t>.</w:t>
      </w:r>
    </w:p>
    <w:p w14:paraId="6F12BD30" w14:textId="46FF4993" w:rsidR="00607633" w:rsidRPr="00F968A4" w:rsidRDefault="00EB7156" w:rsidP="001255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D</w:t>
      </w:r>
      <w:r w:rsidR="00607633" w:rsidRPr="00F968A4">
        <w:rPr>
          <w:rFonts w:ascii="Times New Roman" w:hAnsi="Times New Roman"/>
          <w:sz w:val="24"/>
          <w:szCs w:val="24"/>
        </w:rPr>
        <w:t xml:space="preserve">irecțiile de specialitate din cadrul </w:t>
      </w:r>
      <w:r w:rsidR="001255D3" w:rsidRPr="00F968A4">
        <w:rPr>
          <w:rFonts w:ascii="Times New Roman" w:hAnsi="Times New Roman"/>
          <w:sz w:val="24"/>
          <w:szCs w:val="24"/>
        </w:rPr>
        <w:t>Autorității Naționale de Reglementare în Domeniul Energiei</w:t>
      </w:r>
      <w:r w:rsidR="00607633" w:rsidRPr="00F968A4">
        <w:rPr>
          <w:rFonts w:ascii="Times New Roman" w:hAnsi="Times New Roman"/>
          <w:sz w:val="24"/>
          <w:szCs w:val="24"/>
        </w:rPr>
        <w:t xml:space="preserve"> urmăr</w:t>
      </w:r>
      <w:r w:rsidR="00EE730D">
        <w:rPr>
          <w:rFonts w:ascii="Times New Roman" w:hAnsi="Times New Roman"/>
          <w:sz w:val="24"/>
          <w:szCs w:val="24"/>
        </w:rPr>
        <w:t>esc</w:t>
      </w:r>
      <w:r w:rsidR="00607633" w:rsidRPr="00F968A4">
        <w:rPr>
          <w:rFonts w:ascii="Times New Roman" w:hAnsi="Times New Roman"/>
          <w:sz w:val="24"/>
          <w:szCs w:val="24"/>
        </w:rPr>
        <w:t xml:space="preserve"> respectarea </w:t>
      </w:r>
      <w:r w:rsidR="001255D3" w:rsidRPr="00F968A4">
        <w:rPr>
          <w:rFonts w:ascii="Times New Roman" w:hAnsi="Times New Roman"/>
          <w:sz w:val="24"/>
          <w:szCs w:val="24"/>
        </w:rPr>
        <w:t>prevederil</w:t>
      </w:r>
      <w:r w:rsidR="005A42E2">
        <w:rPr>
          <w:rFonts w:ascii="Times New Roman" w:hAnsi="Times New Roman"/>
          <w:sz w:val="24"/>
          <w:szCs w:val="24"/>
        </w:rPr>
        <w:t>or</w:t>
      </w:r>
      <w:r w:rsidR="001255D3" w:rsidRPr="00F968A4">
        <w:rPr>
          <w:rFonts w:ascii="Times New Roman" w:hAnsi="Times New Roman"/>
          <w:sz w:val="24"/>
          <w:szCs w:val="24"/>
        </w:rPr>
        <w:t xml:space="preserve"> procedurii prevăzute la art. 1</w:t>
      </w:r>
      <w:r w:rsidR="00607633" w:rsidRPr="00F968A4">
        <w:rPr>
          <w:rFonts w:ascii="Times New Roman" w:hAnsi="Times New Roman"/>
          <w:sz w:val="24"/>
          <w:szCs w:val="24"/>
        </w:rPr>
        <w:t>.</w:t>
      </w:r>
    </w:p>
    <w:p w14:paraId="3CF0CA4E" w14:textId="77777777" w:rsidR="00692C66" w:rsidRPr="00F968A4" w:rsidRDefault="00722CE3" w:rsidP="0060763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Prezentul ordin se publică în Monitorul Oficial al României, Partea I.</w:t>
      </w:r>
      <w:r w:rsidR="00AD2A08" w:rsidRPr="00F968A4">
        <w:rPr>
          <w:rFonts w:ascii="Times New Roman" w:hAnsi="Times New Roman"/>
          <w:sz w:val="24"/>
          <w:szCs w:val="24"/>
        </w:rPr>
        <w:t xml:space="preserve"> </w:t>
      </w:r>
    </w:p>
    <w:p w14:paraId="7C8DF384" w14:textId="77777777" w:rsidR="00AD2A08" w:rsidRPr="00F968A4" w:rsidRDefault="00AD2A08" w:rsidP="004827F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CC3FF58" w14:textId="77777777" w:rsidR="004827F9" w:rsidRPr="00F968A4" w:rsidRDefault="004827F9" w:rsidP="004827F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968A4">
        <w:rPr>
          <w:rFonts w:ascii="Times New Roman" w:hAnsi="Times New Roman"/>
          <w:b/>
          <w:sz w:val="24"/>
          <w:szCs w:val="24"/>
        </w:rPr>
        <w:t>Președintele</w:t>
      </w:r>
    </w:p>
    <w:p w14:paraId="3627BE7E" w14:textId="77777777" w:rsidR="004827F9" w:rsidRPr="00F968A4" w:rsidRDefault="004827F9" w:rsidP="004827F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968A4">
        <w:rPr>
          <w:rFonts w:ascii="Times New Roman" w:hAnsi="Times New Roman"/>
          <w:b/>
          <w:sz w:val="24"/>
          <w:szCs w:val="24"/>
        </w:rPr>
        <w:t>Autorității Naționale de Reglementare în Domeniul Energiei</w:t>
      </w:r>
    </w:p>
    <w:p w14:paraId="2DC3B46D" w14:textId="77777777" w:rsidR="006C72E8" w:rsidRDefault="004827F9" w:rsidP="004827F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968A4">
        <w:rPr>
          <w:rFonts w:ascii="Times New Roman" w:hAnsi="Times New Roman"/>
          <w:b/>
          <w:sz w:val="24"/>
          <w:szCs w:val="24"/>
        </w:rPr>
        <w:t>Niculae HAVRILEȚ</w:t>
      </w:r>
    </w:p>
    <w:p w14:paraId="47ED8C78" w14:textId="77777777" w:rsidR="00020E61" w:rsidRDefault="00020E61" w:rsidP="004827F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32AD62" w14:textId="77777777" w:rsidR="00020E61" w:rsidRPr="00F968A4" w:rsidRDefault="00020E61" w:rsidP="004827F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3287FB" w14:textId="77777777" w:rsidR="00692C66" w:rsidRPr="00F968A4" w:rsidRDefault="006C72E8" w:rsidP="006C72E8">
      <w:pPr>
        <w:spacing w:after="160" w:line="259" w:lineRule="auto"/>
        <w:jc w:val="right"/>
        <w:rPr>
          <w:rFonts w:ascii="Times New Roman" w:hAnsi="Times New Roman"/>
          <w:b/>
          <w:sz w:val="24"/>
          <w:szCs w:val="24"/>
        </w:rPr>
      </w:pPr>
      <w:r w:rsidRPr="00F968A4">
        <w:rPr>
          <w:rFonts w:ascii="Times New Roman" w:hAnsi="Times New Roman"/>
          <w:sz w:val="24"/>
          <w:szCs w:val="24"/>
        </w:rPr>
        <w:t>A</w:t>
      </w:r>
      <w:r w:rsidR="008876A4" w:rsidRPr="00F968A4">
        <w:rPr>
          <w:rFonts w:ascii="Times New Roman" w:hAnsi="Times New Roman"/>
          <w:sz w:val="24"/>
          <w:szCs w:val="24"/>
        </w:rPr>
        <w:t>NEXĂ</w:t>
      </w:r>
    </w:p>
    <w:p w14:paraId="6B9779EE" w14:textId="77777777" w:rsidR="00692C66" w:rsidRPr="00F968A4" w:rsidRDefault="00692C66" w:rsidP="006C3FC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D2D7FD2" w14:textId="77777777" w:rsidR="00692C66" w:rsidRPr="00F968A4" w:rsidRDefault="00692C66" w:rsidP="006C3FC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0C7D786" w14:textId="1EEBBD85" w:rsidR="00692C66" w:rsidRPr="00F968A4" w:rsidRDefault="00FF1A6B" w:rsidP="006C3FC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968A4">
        <w:rPr>
          <w:rFonts w:ascii="Times New Roman" w:hAnsi="Times New Roman"/>
          <w:b/>
          <w:sz w:val="24"/>
          <w:szCs w:val="24"/>
        </w:rPr>
        <w:t>Procedura</w:t>
      </w:r>
      <w:r w:rsidR="00135D61">
        <w:rPr>
          <w:rFonts w:ascii="Times New Roman" w:hAnsi="Times New Roman"/>
          <w:b/>
          <w:sz w:val="24"/>
          <w:szCs w:val="24"/>
        </w:rPr>
        <w:t xml:space="preserve"> </w:t>
      </w:r>
      <w:r w:rsidR="00692C66" w:rsidRPr="00F968A4">
        <w:rPr>
          <w:rFonts w:ascii="Times New Roman" w:hAnsi="Times New Roman"/>
          <w:b/>
          <w:sz w:val="24"/>
          <w:szCs w:val="24"/>
        </w:rPr>
        <w:t xml:space="preserve">privind </w:t>
      </w:r>
      <w:r w:rsidR="00527C12">
        <w:rPr>
          <w:rFonts w:ascii="Times New Roman" w:hAnsi="Times New Roman"/>
          <w:b/>
          <w:sz w:val="24"/>
          <w:szCs w:val="24"/>
        </w:rPr>
        <w:t>compoziția</w:t>
      </w:r>
      <w:r w:rsidR="00692C66" w:rsidRPr="00F968A4">
        <w:rPr>
          <w:rFonts w:ascii="Times New Roman" w:hAnsi="Times New Roman"/>
          <w:b/>
          <w:sz w:val="24"/>
          <w:szCs w:val="24"/>
        </w:rPr>
        <w:t xml:space="preserve"> și presiunile combustibililor gazoși u</w:t>
      </w:r>
      <w:r w:rsidRPr="00F968A4">
        <w:rPr>
          <w:rFonts w:ascii="Times New Roman" w:hAnsi="Times New Roman"/>
          <w:b/>
          <w:sz w:val="24"/>
          <w:szCs w:val="24"/>
        </w:rPr>
        <w:t>tilizate pe teritoriul României</w:t>
      </w:r>
    </w:p>
    <w:p w14:paraId="1DA42312" w14:textId="77777777" w:rsidR="00692C66" w:rsidRPr="00F968A4" w:rsidRDefault="00692C66" w:rsidP="006C3FCC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CE238E3" w14:textId="77777777" w:rsidR="00FB7B97" w:rsidRPr="00F968A4" w:rsidRDefault="00FB7B97" w:rsidP="006C3F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DAD4404" w14:textId="77777777" w:rsidR="00FF1A6B" w:rsidRDefault="002E3C3E" w:rsidP="00F968A4">
      <w:pPr>
        <w:pStyle w:val="ListParagraph"/>
        <w:numPr>
          <w:ilvl w:val="0"/>
          <w:numId w:val="13"/>
        </w:numPr>
        <w:spacing w:line="360" w:lineRule="auto"/>
        <w:ind w:left="2127"/>
        <w:jc w:val="both"/>
        <w:rPr>
          <w:rFonts w:ascii="Times New Roman" w:hAnsi="Times New Roman"/>
          <w:b/>
          <w:sz w:val="24"/>
          <w:szCs w:val="24"/>
        </w:rPr>
      </w:pPr>
      <w:r w:rsidRPr="00F968A4">
        <w:rPr>
          <w:rFonts w:ascii="Times New Roman" w:hAnsi="Times New Roman"/>
          <w:b/>
          <w:sz w:val="24"/>
          <w:szCs w:val="24"/>
        </w:rPr>
        <w:t>Dispoziții generale</w:t>
      </w:r>
    </w:p>
    <w:p w14:paraId="0B172858" w14:textId="04E68EA5" w:rsidR="00416666" w:rsidRPr="00CE47FD" w:rsidRDefault="007B40BE" w:rsidP="00B26718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7364DC" w:rsidRPr="00F968A4">
        <w:rPr>
          <w:rFonts w:ascii="Times New Roman" w:hAnsi="Times New Roman"/>
          <w:sz w:val="24"/>
          <w:szCs w:val="24"/>
        </w:rPr>
        <w:t>rocedur</w:t>
      </w:r>
      <w:r w:rsidR="006E2CE8">
        <w:rPr>
          <w:rFonts w:ascii="Times New Roman" w:hAnsi="Times New Roman"/>
          <w:sz w:val="24"/>
          <w:szCs w:val="24"/>
        </w:rPr>
        <w:t>a</w:t>
      </w:r>
      <w:r w:rsidR="007364DC" w:rsidRPr="00F968A4">
        <w:rPr>
          <w:rFonts w:ascii="Times New Roman" w:hAnsi="Times New Roman"/>
          <w:sz w:val="24"/>
          <w:szCs w:val="24"/>
        </w:rPr>
        <w:t xml:space="preserve"> </w:t>
      </w:r>
      <w:r w:rsidR="00B26718">
        <w:rPr>
          <w:rFonts w:ascii="Times New Roman" w:hAnsi="Times New Roman"/>
          <w:sz w:val="24"/>
          <w:szCs w:val="24"/>
        </w:rPr>
        <w:t xml:space="preserve">are drept scop </w:t>
      </w:r>
      <w:r w:rsidR="006D2416">
        <w:rPr>
          <w:rFonts w:ascii="Times New Roman" w:hAnsi="Times New Roman"/>
          <w:sz w:val="24"/>
          <w:szCs w:val="24"/>
        </w:rPr>
        <w:t>c</w:t>
      </w:r>
      <w:r w:rsidR="0073465C">
        <w:rPr>
          <w:rFonts w:ascii="Times New Roman" w:hAnsi="Times New Roman"/>
          <w:sz w:val="24"/>
          <w:szCs w:val="24"/>
        </w:rPr>
        <w:t>entralizarea</w:t>
      </w:r>
      <w:r w:rsidR="00B83EE0">
        <w:rPr>
          <w:rFonts w:ascii="Times New Roman" w:hAnsi="Times New Roman"/>
          <w:sz w:val="24"/>
          <w:szCs w:val="24"/>
        </w:rPr>
        <w:t xml:space="preserve"> de</w:t>
      </w:r>
      <w:r w:rsidR="006E2CE8">
        <w:rPr>
          <w:rFonts w:ascii="Times New Roman" w:hAnsi="Times New Roman"/>
          <w:sz w:val="24"/>
          <w:szCs w:val="24"/>
        </w:rPr>
        <w:t xml:space="preserve"> către</w:t>
      </w:r>
      <w:r w:rsidR="00B83EE0">
        <w:rPr>
          <w:rFonts w:ascii="Times New Roman" w:hAnsi="Times New Roman"/>
          <w:sz w:val="24"/>
          <w:szCs w:val="24"/>
        </w:rPr>
        <w:t xml:space="preserve"> </w:t>
      </w:r>
      <w:r w:rsidR="00B26718" w:rsidRPr="00B26718">
        <w:rPr>
          <w:rFonts w:ascii="Times New Roman" w:hAnsi="Times New Roman"/>
          <w:sz w:val="24"/>
          <w:szCs w:val="24"/>
        </w:rPr>
        <w:t>Autorit</w:t>
      </w:r>
      <w:r w:rsidR="00B26718">
        <w:rPr>
          <w:rFonts w:ascii="Times New Roman" w:hAnsi="Times New Roman"/>
          <w:sz w:val="24"/>
          <w:szCs w:val="24"/>
        </w:rPr>
        <w:t>atea</w:t>
      </w:r>
      <w:r w:rsidR="00B26718" w:rsidRPr="00B26718">
        <w:rPr>
          <w:rFonts w:ascii="Times New Roman" w:hAnsi="Times New Roman"/>
          <w:sz w:val="24"/>
          <w:szCs w:val="24"/>
        </w:rPr>
        <w:t xml:space="preserve"> Național</w:t>
      </w:r>
      <w:r w:rsidR="00B26718">
        <w:rPr>
          <w:rFonts w:ascii="Times New Roman" w:hAnsi="Times New Roman"/>
          <w:sz w:val="24"/>
          <w:szCs w:val="24"/>
        </w:rPr>
        <w:t>ă</w:t>
      </w:r>
      <w:r w:rsidR="00B26718" w:rsidRPr="00B26718">
        <w:rPr>
          <w:rFonts w:ascii="Times New Roman" w:hAnsi="Times New Roman"/>
          <w:sz w:val="24"/>
          <w:szCs w:val="24"/>
        </w:rPr>
        <w:t xml:space="preserve"> de Reglementare în Domeniul Energiei</w:t>
      </w:r>
      <w:r w:rsidR="006D2416">
        <w:rPr>
          <w:rFonts w:ascii="Times New Roman" w:hAnsi="Times New Roman"/>
          <w:sz w:val="24"/>
          <w:szCs w:val="24"/>
        </w:rPr>
        <w:t xml:space="preserve"> a informațiilor referitoare la </w:t>
      </w:r>
      <w:r w:rsidR="008510DF">
        <w:rPr>
          <w:rFonts w:ascii="Times New Roman" w:hAnsi="Times New Roman"/>
          <w:sz w:val="24"/>
          <w:szCs w:val="24"/>
        </w:rPr>
        <w:t xml:space="preserve">compoziția și specificațiile </w:t>
      </w:r>
      <w:r w:rsidR="006D2416">
        <w:rPr>
          <w:rFonts w:ascii="Times New Roman" w:hAnsi="Times New Roman"/>
          <w:sz w:val="24"/>
          <w:szCs w:val="24"/>
        </w:rPr>
        <w:t>tipuril</w:t>
      </w:r>
      <w:r w:rsidR="008510DF">
        <w:rPr>
          <w:rFonts w:ascii="Times New Roman" w:hAnsi="Times New Roman"/>
          <w:sz w:val="24"/>
          <w:szCs w:val="24"/>
        </w:rPr>
        <w:t xml:space="preserve">or de </w:t>
      </w:r>
      <w:r w:rsidR="00025B7F">
        <w:rPr>
          <w:rFonts w:ascii="Times New Roman" w:hAnsi="Times New Roman"/>
          <w:sz w:val="24"/>
          <w:szCs w:val="24"/>
        </w:rPr>
        <w:t>combustibili gazoși precum</w:t>
      </w:r>
      <w:r w:rsidR="006D2416">
        <w:rPr>
          <w:rFonts w:ascii="Times New Roman" w:hAnsi="Times New Roman"/>
          <w:sz w:val="24"/>
          <w:szCs w:val="24"/>
        </w:rPr>
        <w:t xml:space="preserve"> și presiunile </w:t>
      </w:r>
      <w:r w:rsidR="00025B7F">
        <w:rPr>
          <w:rFonts w:ascii="Times New Roman" w:hAnsi="Times New Roman"/>
          <w:sz w:val="24"/>
          <w:szCs w:val="24"/>
        </w:rPr>
        <w:t>acestora</w:t>
      </w:r>
      <w:r w:rsidR="00CE47FD">
        <w:rPr>
          <w:rFonts w:ascii="Times New Roman" w:hAnsi="Times New Roman"/>
          <w:sz w:val="24"/>
          <w:szCs w:val="24"/>
        </w:rPr>
        <w:t xml:space="preserve"> utilizate pe teritoriul României.</w:t>
      </w:r>
    </w:p>
    <w:p w14:paraId="59D30F10" w14:textId="1BFB0495" w:rsidR="00F96918" w:rsidRDefault="007B40BE" w:rsidP="00416666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B40BE">
        <w:rPr>
          <w:rFonts w:ascii="Times New Roman" w:hAnsi="Times New Roman"/>
          <w:sz w:val="24"/>
          <w:szCs w:val="24"/>
        </w:rPr>
        <w:t xml:space="preserve">Procedura </w:t>
      </w:r>
      <w:r>
        <w:rPr>
          <w:rFonts w:ascii="Times New Roman" w:hAnsi="Times New Roman"/>
          <w:sz w:val="24"/>
          <w:szCs w:val="24"/>
        </w:rPr>
        <w:t xml:space="preserve">se aplică </w:t>
      </w:r>
      <w:r w:rsidR="00B83EE0">
        <w:rPr>
          <w:rFonts w:ascii="Times New Roman" w:hAnsi="Times New Roman"/>
          <w:sz w:val="24"/>
          <w:szCs w:val="24"/>
        </w:rPr>
        <w:t>de</w:t>
      </w:r>
      <w:r w:rsidR="00F96918">
        <w:rPr>
          <w:rFonts w:ascii="Times New Roman" w:hAnsi="Times New Roman"/>
          <w:sz w:val="24"/>
          <w:szCs w:val="24"/>
        </w:rPr>
        <w:t>:</w:t>
      </w:r>
    </w:p>
    <w:p w14:paraId="1491E7BE" w14:textId="6FDEE2D8" w:rsidR="00EE730D" w:rsidRDefault="005A42E2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producătorii de gaze naturale</w:t>
      </w:r>
      <w:r w:rsidR="00EE730D">
        <w:rPr>
          <w:rFonts w:ascii="Times New Roman" w:hAnsi="Times New Roman"/>
          <w:sz w:val="24"/>
          <w:szCs w:val="24"/>
        </w:rPr>
        <w:t>;</w:t>
      </w:r>
    </w:p>
    <w:p w14:paraId="7803259B" w14:textId="450FBFD5" w:rsidR="00F96918" w:rsidRDefault="005A42E2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operatorii de înmagazinare</w:t>
      </w:r>
      <w:r w:rsidRPr="00EE73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gazelor naturale</w:t>
      </w:r>
      <w:r w:rsidR="00F96918">
        <w:rPr>
          <w:rFonts w:ascii="Times New Roman" w:hAnsi="Times New Roman"/>
          <w:sz w:val="24"/>
          <w:szCs w:val="24"/>
        </w:rPr>
        <w:t>;</w:t>
      </w:r>
    </w:p>
    <w:p w14:paraId="557AE2FC" w14:textId="083F3050" w:rsidR="00F96918" w:rsidRDefault="00B134F9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operator</w:t>
      </w:r>
      <w:r w:rsidR="00EE730D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</w:rPr>
        <w:t xml:space="preserve"> de transport și de sistem</w:t>
      </w:r>
      <w:r w:rsidR="00F96918">
        <w:rPr>
          <w:rFonts w:ascii="Times New Roman" w:hAnsi="Times New Roman"/>
          <w:sz w:val="24"/>
          <w:szCs w:val="24"/>
        </w:rPr>
        <w:t>;</w:t>
      </w:r>
    </w:p>
    <w:p w14:paraId="71C9D747" w14:textId="7A5E40BA" w:rsidR="008E500B" w:rsidRDefault="008E500B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operatorii sistemelor de distribuție a gazelor naturale</w:t>
      </w:r>
      <w:r w:rsidR="00EE730D">
        <w:rPr>
          <w:rFonts w:ascii="Times New Roman" w:hAnsi="Times New Roman"/>
          <w:sz w:val="24"/>
          <w:szCs w:val="24"/>
        </w:rPr>
        <w:t>;</w:t>
      </w:r>
    </w:p>
    <w:p w14:paraId="37932236" w14:textId="7B2D300C" w:rsidR="008E500B" w:rsidRDefault="00F96918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titular</w:t>
      </w:r>
      <w:r w:rsidR="008E500B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</w:rPr>
        <w:t xml:space="preserve"> licențe</w:t>
      </w:r>
      <w:r w:rsidR="008E500B">
        <w:rPr>
          <w:rFonts w:ascii="Times New Roman" w:hAnsi="Times New Roman"/>
          <w:sz w:val="24"/>
          <w:szCs w:val="24"/>
        </w:rPr>
        <w:t>lor</w:t>
      </w:r>
      <w:r>
        <w:rPr>
          <w:rFonts w:ascii="Times New Roman" w:hAnsi="Times New Roman"/>
          <w:sz w:val="24"/>
          <w:szCs w:val="24"/>
        </w:rPr>
        <w:t xml:space="preserve"> de furnizare</w:t>
      </w:r>
      <w:r w:rsidR="008E500B" w:rsidRPr="008E500B">
        <w:rPr>
          <w:rFonts w:ascii="Times New Roman" w:hAnsi="Times New Roman"/>
          <w:sz w:val="24"/>
          <w:szCs w:val="24"/>
        </w:rPr>
        <w:t xml:space="preserve"> </w:t>
      </w:r>
      <w:r w:rsidR="008E500B">
        <w:rPr>
          <w:rFonts w:ascii="Times New Roman" w:hAnsi="Times New Roman"/>
          <w:sz w:val="24"/>
          <w:szCs w:val="24"/>
        </w:rPr>
        <w:t>a biogazului/biometanului;</w:t>
      </w:r>
    </w:p>
    <w:p w14:paraId="6500AB2E" w14:textId="77777777" w:rsidR="008E500B" w:rsidRDefault="008E500B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titularii licențelor de furnizare a GNL;</w:t>
      </w:r>
    </w:p>
    <w:p w14:paraId="4E8BD99A" w14:textId="77777777" w:rsidR="008E500B" w:rsidRDefault="008E500B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titularii licențelor de furnizare a GNC;</w:t>
      </w:r>
    </w:p>
    <w:p w14:paraId="1273781C" w14:textId="69627405" w:rsidR="00CE47FD" w:rsidRDefault="008E500B" w:rsidP="00F96918">
      <w:pPr>
        <w:pStyle w:val="ListParagraph"/>
        <w:numPr>
          <w:ilvl w:val="0"/>
          <w:numId w:val="15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titularii licențelor de furnizare a GPL.</w:t>
      </w:r>
      <w:r w:rsidR="00B134F9">
        <w:rPr>
          <w:rFonts w:ascii="Times New Roman" w:hAnsi="Times New Roman"/>
          <w:sz w:val="24"/>
          <w:szCs w:val="24"/>
        </w:rPr>
        <w:t xml:space="preserve"> </w:t>
      </w:r>
    </w:p>
    <w:p w14:paraId="3950FAE8" w14:textId="2C41CAF3" w:rsidR="00F261E7" w:rsidRPr="00F261E7" w:rsidRDefault="00EE730D" w:rsidP="00F261E7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Del="00EE730D">
        <w:rPr>
          <w:rFonts w:ascii="Times New Roman" w:hAnsi="Times New Roman"/>
          <w:sz w:val="24"/>
          <w:szCs w:val="24"/>
        </w:rPr>
        <w:t xml:space="preserve"> </w:t>
      </w:r>
      <w:r w:rsidR="00F261E7" w:rsidRPr="00F261E7">
        <w:rPr>
          <w:rFonts w:ascii="Times New Roman" w:hAnsi="Times New Roman"/>
          <w:sz w:val="24"/>
          <w:szCs w:val="24"/>
        </w:rPr>
        <w:t>(1) Abrevierile și termenii utilizați în prezenta procedură se definesc după cum urmează:</w:t>
      </w:r>
    </w:p>
    <w:p w14:paraId="72B6573E" w14:textId="77777777" w:rsidR="00F261E7" w:rsidRPr="00F261E7" w:rsidRDefault="00F261E7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61E7">
        <w:rPr>
          <w:rFonts w:ascii="Times New Roman" w:hAnsi="Times New Roman"/>
          <w:sz w:val="24"/>
          <w:szCs w:val="24"/>
        </w:rPr>
        <w:t>ANRE - Autoritatea Națională de Reglementare în Domeniul Energiei;</w:t>
      </w:r>
    </w:p>
    <w:p w14:paraId="56A924AA" w14:textId="5A958B29" w:rsidR="00F261E7" w:rsidRDefault="00F261E7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61E7">
        <w:rPr>
          <w:rFonts w:ascii="Times New Roman" w:hAnsi="Times New Roman"/>
          <w:sz w:val="24"/>
          <w:szCs w:val="24"/>
        </w:rPr>
        <w:t>combustibil</w:t>
      </w:r>
      <w:r w:rsidR="00343F45">
        <w:rPr>
          <w:rFonts w:ascii="Times New Roman" w:hAnsi="Times New Roman"/>
          <w:sz w:val="24"/>
          <w:szCs w:val="24"/>
        </w:rPr>
        <w:t>ul</w:t>
      </w:r>
      <w:r w:rsidRPr="00F261E7">
        <w:rPr>
          <w:rFonts w:ascii="Times New Roman" w:hAnsi="Times New Roman"/>
          <w:sz w:val="24"/>
          <w:szCs w:val="24"/>
        </w:rPr>
        <w:t xml:space="preserve"> gazos – orice combustibil care se află în stare gazoasă la o temperatură de</w:t>
      </w:r>
      <w:r w:rsidR="009C77BE">
        <w:rPr>
          <w:rFonts w:ascii="Times New Roman" w:hAnsi="Times New Roman"/>
          <w:sz w:val="24"/>
          <w:szCs w:val="24"/>
        </w:rPr>
        <w:t xml:space="preserve"> </w:t>
      </w:r>
      <w:r w:rsidRPr="00F261E7">
        <w:rPr>
          <w:rFonts w:ascii="Times New Roman" w:hAnsi="Times New Roman"/>
          <w:sz w:val="24"/>
          <w:szCs w:val="24"/>
        </w:rPr>
        <w:t>15 °C și presiune absolută de 1 bar;</w:t>
      </w:r>
    </w:p>
    <w:p w14:paraId="46766C3C" w14:textId="07DD3C2A" w:rsidR="00DA09C5" w:rsidRDefault="00DA09C5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GNC – gaze naturale comprimate;</w:t>
      </w:r>
    </w:p>
    <w:p w14:paraId="4D59C8B6" w14:textId="17E8D73A" w:rsidR="00DA09C5" w:rsidRDefault="00DA09C5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GNL – gaze naturale lichefiate;</w:t>
      </w:r>
    </w:p>
    <w:p w14:paraId="4BD00F06" w14:textId="77777777" w:rsidR="00DA09C5" w:rsidRDefault="00DA09C5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GPL – gaze petroliere lichefiate;</w:t>
      </w:r>
    </w:p>
    <w:p w14:paraId="31F060A1" w14:textId="78A3FEE4" w:rsidR="00BB1463" w:rsidRDefault="000904ED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61E7">
        <w:rPr>
          <w:rFonts w:ascii="Times New Roman" w:hAnsi="Times New Roman"/>
          <w:sz w:val="24"/>
          <w:szCs w:val="24"/>
        </w:rPr>
        <w:t xml:space="preserve">indicele </w:t>
      </w:r>
      <w:proofErr w:type="spellStart"/>
      <w:r w:rsidRPr="00F261E7">
        <w:rPr>
          <w:rFonts w:ascii="Times New Roman" w:hAnsi="Times New Roman"/>
          <w:sz w:val="24"/>
          <w:szCs w:val="24"/>
        </w:rPr>
        <w:t>Wobbe</w:t>
      </w:r>
      <w:proofErr w:type="spellEnd"/>
      <w:r w:rsidRPr="00F261E7">
        <w:rPr>
          <w:rFonts w:ascii="Times New Roman" w:hAnsi="Times New Roman"/>
          <w:sz w:val="24"/>
          <w:szCs w:val="24"/>
        </w:rPr>
        <w:t xml:space="preserve"> </w:t>
      </w:r>
      <w:r w:rsidR="00FA62B3">
        <w:rPr>
          <w:rFonts w:ascii="Times New Roman" w:hAnsi="Times New Roman"/>
          <w:sz w:val="24"/>
          <w:szCs w:val="24"/>
        </w:rPr>
        <w:t>–</w:t>
      </w:r>
      <w:r w:rsidRPr="00F261E7">
        <w:rPr>
          <w:rFonts w:ascii="Times New Roman" w:hAnsi="Times New Roman"/>
          <w:sz w:val="24"/>
          <w:szCs w:val="24"/>
        </w:rPr>
        <w:t xml:space="preserve"> </w:t>
      </w:r>
      <w:r w:rsidR="00FA62B3">
        <w:rPr>
          <w:rFonts w:ascii="Times New Roman" w:hAnsi="Times New Roman"/>
          <w:sz w:val="24"/>
          <w:szCs w:val="24"/>
        </w:rPr>
        <w:t xml:space="preserve">raportul dintre </w:t>
      </w:r>
      <w:r w:rsidRPr="00F261E7">
        <w:rPr>
          <w:rFonts w:ascii="Times New Roman" w:hAnsi="Times New Roman"/>
          <w:sz w:val="24"/>
          <w:szCs w:val="24"/>
        </w:rPr>
        <w:t xml:space="preserve">puterea calorifică superioară </w:t>
      </w:r>
      <w:r w:rsidR="0071129A">
        <w:rPr>
          <w:rFonts w:ascii="Times New Roman" w:hAnsi="Times New Roman"/>
          <w:sz w:val="24"/>
          <w:szCs w:val="24"/>
        </w:rPr>
        <w:t xml:space="preserve">a gazului pe unitatea de </w:t>
      </w:r>
      <w:r w:rsidRPr="00F261E7">
        <w:rPr>
          <w:rFonts w:ascii="Times New Roman" w:hAnsi="Times New Roman"/>
          <w:sz w:val="24"/>
          <w:szCs w:val="24"/>
        </w:rPr>
        <w:t>volum</w:t>
      </w:r>
      <w:r w:rsidR="0071129A">
        <w:rPr>
          <w:rFonts w:ascii="Times New Roman" w:hAnsi="Times New Roman"/>
          <w:sz w:val="24"/>
          <w:szCs w:val="24"/>
        </w:rPr>
        <w:t xml:space="preserve"> și </w:t>
      </w:r>
      <w:r w:rsidR="0071129A" w:rsidRPr="00F261E7">
        <w:rPr>
          <w:rFonts w:ascii="Times New Roman" w:hAnsi="Times New Roman"/>
          <w:sz w:val="24"/>
          <w:szCs w:val="24"/>
        </w:rPr>
        <w:t>rădăcina pătrată</w:t>
      </w:r>
      <w:r w:rsidR="0071129A">
        <w:rPr>
          <w:rFonts w:ascii="Times New Roman" w:hAnsi="Times New Roman"/>
          <w:sz w:val="24"/>
          <w:szCs w:val="24"/>
        </w:rPr>
        <w:t xml:space="preserve"> a densității acestuia în aceleași </w:t>
      </w:r>
      <w:r w:rsidRPr="00F261E7">
        <w:rPr>
          <w:rFonts w:ascii="Times New Roman" w:hAnsi="Times New Roman"/>
          <w:sz w:val="24"/>
          <w:szCs w:val="24"/>
        </w:rPr>
        <w:t>condiții de referință</w:t>
      </w:r>
      <w:r w:rsidR="00BB1463">
        <w:rPr>
          <w:rFonts w:ascii="Times New Roman" w:hAnsi="Times New Roman"/>
          <w:sz w:val="24"/>
          <w:szCs w:val="24"/>
        </w:rPr>
        <w:t>, [MJ/m</w:t>
      </w:r>
      <w:r w:rsidR="00BB1463">
        <w:rPr>
          <w:rFonts w:ascii="Times New Roman" w:hAnsi="Times New Roman"/>
          <w:sz w:val="24"/>
          <w:szCs w:val="24"/>
          <w:vertAlign w:val="superscript"/>
        </w:rPr>
        <w:t>3</w:t>
      </w:r>
      <w:r w:rsidR="00BB1463">
        <w:rPr>
          <w:rFonts w:ascii="Times New Roman" w:hAnsi="Times New Roman"/>
          <w:sz w:val="24"/>
          <w:szCs w:val="24"/>
        </w:rPr>
        <w:t>];</w:t>
      </w:r>
    </w:p>
    <w:p w14:paraId="6DB7D647" w14:textId="77777777" w:rsidR="00F74D5E" w:rsidRDefault="00F74D5E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Lege - Legea energiei electrice și a gazelor naturale nr. 123/2012, cu modificările și completările ulterioare;</w:t>
      </w:r>
    </w:p>
    <w:p w14:paraId="40A4612C" w14:textId="70D80421" w:rsidR="00F74D5E" w:rsidRDefault="00755349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PGN - </w:t>
      </w:r>
      <w:r w:rsidR="00752545">
        <w:rPr>
          <w:rFonts w:ascii="Times New Roman" w:hAnsi="Times New Roman"/>
          <w:sz w:val="24"/>
          <w:szCs w:val="24"/>
        </w:rPr>
        <w:t>p</w:t>
      </w:r>
      <w:r w:rsidR="00F261E7" w:rsidRPr="00F261E7">
        <w:rPr>
          <w:rFonts w:ascii="Times New Roman" w:hAnsi="Times New Roman"/>
          <w:sz w:val="24"/>
          <w:szCs w:val="24"/>
        </w:rPr>
        <w:t>roducătorul de gaze naturale</w:t>
      </w:r>
      <w:r w:rsidR="0073465C" w:rsidRPr="0073465C">
        <w:rPr>
          <w:rFonts w:ascii="Times New Roman" w:hAnsi="Times New Roman"/>
          <w:sz w:val="24"/>
          <w:szCs w:val="24"/>
        </w:rPr>
        <w:t xml:space="preserve"> </w:t>
      </w:r>
      <w:r w:rsidR="0073465C">
        <w:rPr>
          <w:rFonts w:ascii="Times New Roman" w:hAnsi="Times New Roman"/>
          <w:sz w:val="24"/>
          <w:szCs w:val="24"/>
        </w:rPr>
        <w:t>care este</w:t>
      </w:r>
      <w:r w:rsidR="0073465C" w:rsidRPr="00755349">
        <w:rPr>
          <w:rFonts w:ascii="Times New Roman" w:hAnsi="Times New Roman"/>
          <w:sz w:val="24"/>
          <w:szCs w:val="24"/>
        </w:rPr>
        <w:t xml:space="preserve"> persoană fizică sau juridică ce are ca specific activitatea de producție</w:t>
      </w:r>
      <w:r w:rsidR="0073465C" w:rsidRPr="0073465C">
        <w:rPr>
          <w:rFonts w:ascii="Times New Roman" w:eastAsia="Calibri" w:hAnsi="Times New Roman"/>
          <w:sz w:val="24"/>
          <w:szCs w:val="24"/>
        </w:rPr>
        <w:t xml:space="preserve"> a gazelor naturale, a biogazului/biometanului sau </w:t>
      </w:r>
      <w:r w:rsidR="0073465C">
        <w:rPr>
          <w:rFonts w:ascii="Times New Roman" w:eastAsia="Calibri" w:hAnsi="Times New Roman"/>
          <w:sz w:val="24"/>
          <w:szCs w:val="24"/>
        </w:rPr>
        <w:t xml:space="preserve">a </w:t>
      </w:r>
      <w:r w:rsidR="0073465C" w:rsidRPr="0073465C">
        <w:rPr>
          <w:rFonts w:ascii="Times New Roman" w:eastAsia="Calibri" w:hAnsi="Times New Roman"/>
          <w:sz w:val="24"/>
          <w:szCs w:val="24"/>
        </w:rPr>
        <w:t>altor tipuri de gaze</w:t>
      </w:r>
      <w:r w:rsidR="0073465C" w:rsidRPr="00755349">
        <w:rPr>
          <w:rFonts w:ascii="Times New Roman" w:hAnsi="Times New Roman"/>
          <w:sz w:val="24"/>
          <w:szCs w:val="24"/>
        </w:rPr>
        <w:t>, conform prevederilor art. 123 din Lege</w:t>
      </w:r>
      <w:r w:rsidR="00F74D5E">
        <w:rPr>
          <w:rFonts w:ascii="Times New Roman" w:hAnsi="Times New Roman"/>
          <w:sz w:val="24"/>
          <w:szCs w:val="24"/>
        </w:rPr>
        <w:t>;</w:t>
      </w:r>
    </w:p>
    <w:p w14:paraId="4119F4FC" w14:textId="77777777" w:rsidR="00025B7F" w:rsidRDefault="00F261E7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04ED">
        <w:rPr>
          <w:rFonts w:ascii="Times New Roman" w:hAnsi="Times New Roman"/>
          <w:sz w:val="24"/>
          <w:szCs w:val="24"/>
        </w:rPr>
        <w:t>puterea calorifică superioară (PCS) – cantitatea de căldură care se eliberează prin arderea complet</w:t>
      </w:r>
      <w:r w:rsidR="000F7266">
        <w:rPr>
          <w:rFonts w:ascii="Times New Roman" w:hAnsi="Times New Roman"/>
          <w:sz w:val="24"/>
          <w:szCs w:val="24"/>
        </w:rPr>
        <w:t>ă</w:t>
      </w:r>
      <w:r w:rsidRPr="000904ED">
        <w:rPr>
          <w:rFonts w:ascii="Times New Roman" w:hAnsi="Times New Roman"/>
          <w:sz w:val="24"/>
          <w:szCs w:val="24"/>
        </w:rPr>
        <w:t xml:space="preserve"> în aer a unei cantități de gaz specificate, astfel încât presiunea la care are loc reacția rămâne constantă și toți produșii de ardere sunt aduși la aceeași temperatură specificată a reactanților, toți acești produși fiind în stare gazoasă cu excepția apei formate prin combustie, care este condensată în stare lichidă la </w:t>
      </w:r>
      <w:r w:rsidR="000904ED">
        <w:rPr>
          <w:rFonts w:ascii="Times New Roman" w:hAnsi="Times New Roman"/>
          <w:sz w:val="24"/>
          <w:szCs w:val="24"/>
        </w:rPr>
        <w:t>temperatura menționată anterior;</w:t>
      </w:r>
      <w:r w:rsidRPr="000904ED">
        <w:rPr>
          <w:rFonts w:ascii="Times New Roman" w:hAnsi="Times New Roman"/>
          <w:sz w:val="24"/>
          <w:szCs w:val="24"/>
        </w:rPr>
        <w:t xml:space="preserve"> </w:t>
      </w:r>
      <w:r w:rsidR="000904ED">
        <w:rPr>
          <w:rFonts w:ascii="Times New Roman" w:hAnsi="Times New Roman"/>
          <w:sz w:val="24"/>
          <w:szCs w:val="24"/>
        </w:rPr>
        <w:t>t</w:t>
      </w:r>
      <w:r w:rsidRPr="000904ED">
        <w:rPr>
          <w:rFonts w:ascii="Times New Roman" w:hAnsi="Times New Roman"/>
          <w:sz w:val="24"/>
          <w:szCs w:val="24"/>
        </w:rPr>
        <w:t>emperatura și presiunea menționate trebuie specificate</w:t>
      </w:r>
      <w:r w:rsidR="007210FD">
        <w:rPr>
          <w:rFonts w:ascii="Times New Roman" w:hAnsi="Times New Roman"/>
          <w:sz w:val="24"/>
          <w:szCs w:val="24"/>
        </w:rPr>
        <w:t>,</w:t>
      </w:r>
      <w:r w:rsidR="007210FD" w:rsidRPr="007210FD">
        <w:t xml:space="preserve"> </w:t>
      </w:r>
      <w:r w:rsidR="007210FD" w:rsidRPr="007210FD">
        <w:rPr>
          <w:rFonts w:ascii="Times New Roman" w:hAnsi="Times New Roman"/>
          <w:sz w:val="24"/>
          <w:szCs w:val="24"/>
        </w:rPr>
        <w:t>[MJ/m3]</w:t>
      </w:r>
      <w:r w:rsidR="00025B7F">
        <w:rPr>
          <w:rFonts w:ascii="Times New Roman" w:hAnsi="Times New Roman"/>
          <w:sz w:val="24"/>
          <w:szCs w:val="24"/>
        </w:rPr>
        <w:t>;</w:t>
      </w:r>
    </w:p>
    <w:p w14:paraId="6DD6BCD7" w14:textId="3C94C860" w:rsidR="00EE730D" w:rsidRDefault="00EE730D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OÎ – operatorul de înmagazinare a gazelor naturale;</w:t>
      </w:r>
    </w:p>
    <w:p w14:paraId="47F20D09" w14:textId="40AAA708" w:rsidR="00DA09C5" w:rsidRDefault="00DA09C5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OSD – operatorul sistemului de distribuție a gazelor naturale</w:t>
      </w:r>
    </w:p>
    <w:p w14:paraId="7D30A6BA" w14:textId="743FA035" w:rsidR="00F261E7" w:rsidRPr="000904ED" w:rsidRDefault="00025B7F" w:rsidP="00D3300C">
      <w:pPr>
        <w:pStyle w:val="ListParagraph"/>
        <w:numPr>
          <w:ilvl w:val="0"/>
          <w:numId w:val="21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OTS – operatorul de transport și de si</w:t>
      </w:r>
      <w:r w:rsidR="00755349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tem</w:t>
      </w:r>
      <w:r w:rsidR="00CD6AC6">
        <w:rPr>
          <w:rFonts w:ascii="Times New Roman" w:hAnsi="Times New Roman"/>
          <w:sz w:val="24"/>
          <w:szCs w:val="24"/>
        </w:rPr>
        <w:t>.</w:t>
      </w:r>
    </w:p>
    <w:p w14:paraId="68726790" w14:textId="34CD1A6A" w:rsidR="00F261E7" w:rsidRPr="00165894" w:rsidRDefault="00F261E7" w:rsidP="0016589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65894">
        <w:rPr>
          <w:rFonts w:ascii="Times New Roman" w:hAnsi="Times New Roman"/>
          <w:sz w:val="24"/>
          <w:szCs w:val="24"/>
        </w:rPr>
        <w:t xml:space="preserve">(2) Termenii utilizați în prezenta procedură și care nu sunt prevăzuți la alin. (1) sunt definiți în legislația aplicabilă în </w:t>
      </w:r>
      <w:r w:rsidR="009C77BE">
        <w:rPr>
          <w:rFonts w:ascii="Times New Roman" w:hAnsi="Times New Roman"/>
          <w:sz w:val="24"/>
          <w:szCs w:val="24"/>
        </w:rPr>
        <w:t>sectorul</w:t>
      </w:r>
      <w:r w:rsidRPr="00165894">
        <w:rPr>
          <w:rFonts w:ascii="Times New Roman" w:hAnsi="Times New Roman"/>
          <w:sz w:val="24"/>
          <w:szCs w:val="24"/>
        </w:rPr>
        <w:t xml:space="preserve"> gazelor naturale.</w:t>
      </w:r>
    </w:p>
    <w:p w14:paraId="07FBE5E5" w14:textId="77777777" w:rsidR="00F968A4" w:rsidRDefault="00F968A4" w:rsidP="00F968A4">
      <w:pPr>
        <w:pStyle w:val="ListParagraph"/>
        <w:spacing w:line="360" w:lineRule="auto"/>
        <w:ind w:left="2127"/>
        <w:jc w:val="both"/>
        <w:rPr>
          <w:rFonts w:ascii="Times New Roman" w:hAnsi="Times New Roman"/>
          <w:b/>
          <w:sz w:val="24"/>
          <w:szCs w:val="24"/>
        </w:rPr>
      </w:pPr>
    </w:p>
    <w:p w14:paraId="65AF28DA" w14:textId="0A16304E" w:rsidR="00F968A4" w:rsidRPr="00F968A4" w:rsidRDefault="00025B7F" w:rsidP="00F968A4">
      <w:pPr>
        <w:pStyle w:val="ListParagraph"/>
        <w:numPr>
          <w:ilvl w:val="0"/>
          <w:numId w:val="13"/>
        </w:numPr>
        <w:spacing w:line="360" w:lineRule="auto"/>
        <w:ind w:left="212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Conținutul comunicărilor</w:t>
      </w:r>
    </w:p>
    <w:p w14:paraId="431591C8" w14:textId="67CEEE92" w:rsidR="00252455" w:rsidRDefault="00252455" w:rsidP="00755349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(1) </w:t>
      </w:r>
      <w:r w:rsidR="008E72CE">
        <w:rPr>
          <w:rFonts w:ascii="Times New Roman" w:hAnsi="Times New Roman"/>
          <w:sz w:val="24"/>
          <w:szCs w:val="24"/>
        </w:rPr>
        <w:t xml:space="preserve">PGN, </w:t>
      </w:r>
      <w:r w:rsidR="005A42E2">
        <w:rPr>
          <w:rFonts w:ascii="Times New Roman" w:hAnsi="Times New Roman"/>
          <w:sz w:val="24"/>
          <w:szCs w:val="24"/>
        </w:rPr>
        <w:t xml:space="preserve">OÎ, </w:t>
      </w:r>
      <w:r w:rsidR="008E72CE">
        <w:rPr>
          <w:rFonts w:ascii="Times New Roman" w:hAnsi="Times New Roman"/>
          <w:sz w:val="24"/>
          <w:szCs w:val="24"/>
        </w:rPr>
        <w:t xml:space="preserve">OTS, OSD, </w:t>
      </w:r>
      <w:r w:rsidR="00BD3432">
        <w:rPr>
          <w:rFonts w:ascii="Times New Roman" w:hAnsi="Times New Roman"/>
          <w:sz w:val="24"/>
          <w:szCs w:val="24"/>
        </w:rPr>
        <w:t xml:space="preserve">și </w:t>
      </w:r>
      <w:r w:rsidR="008E72CE" w:rsidRPr="008E72CE">
        <w:rPr>
          <w:rFonts w:ascii="Times New Roman" w:hAnsi="Times New Roman"/>
          <w:sz w:val="24"/>
          <w:szCs w:val="24"/>
        </w:rPr>
        <w:t>titularii licențelor de furnizare a biogazului/biometanului</w:t>
      </w:r>
      <w:r w:rsidR="008E72CE">
        <w:rPr>
          <w:rFonts w:ascii="Times New Roman" w:hAnsi="Times New Roman"/>
          <w:sz w:val="24"/>
          <w:szCs w:val="24"/>
        </w:rPr>
        <w:t>, a GNL,  a GNC și a GPL</w:t>
      </w:r>
      <w:r w:rsidR="008E72CE" w:rsidRPr="00B63CFF">
        <w:rPr>
          <w:rFonts w:ascii="Times New Roman" w:hAnsi="Times New Roman"/>
          <w:sz w:val="24"/>
          <w:szCs w:val="24"/>
        </w:rPr>
        <w:t xml:space="preserve"> </w:t>
      </w:r>
      <w:r w:rsidR="008E72CE">
        <w:rPr>
          <w:rFonts w:ascii="Times New Roman" w:hAnsi="Times New Roman"/>
          <w:sz w:val="24"/>
          <w:szCs w:val="24"/>
        </w:rPr>
        <w:t>comunică</w:t>
      </w:r>
      <w:r w:rsidR="008E72CE" w:rsidRPr="00B63CFF">
        <w:rPr>
          <w:rFonts w:ascii="Times New Roman" w:hAnsi="Times New Roman"/>
          <w:sz w:val="24"/>
          <w:szCs w:val="24"/>
        </w:rPr>
        <w:t xml:space="preserve"> la ANRE</w:t>
      </w:r>
      <w:r w:rsidR="008E72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următoarele informații:</w:t>
      </w:r>
    </w:p>
    <w:p w14:paraId="2972EEEB" w14:textId="753AE838" w:rsidR="00252455" w:rsidRDefault="00EE730D" w:rsidP="00252455">
      <w:pPr>
        <w:pStyle w:val="ListParagraph"/>
        <w:numPr>
          <w:ilvl w:val="0"/>
          <w:numId w:val="18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puterea calorifică superioară și indicele </w:t>
      </w:r>
      <w:proofErr w:type="spellStart"/>
      <w:r>
        <w:rPr>
          <w:rFonts w:ascii="Times New Roman" w:hAnsi="Times New Roman"/>
          <w:sz w:val="24"/>
          <w:szCs w:val="24"/>
        </w:rPr>
        <w:t>Wobbe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252455">
        <w:rPr>
          <w:rFonts w:ascii="Times New Roman" w:hAnsi="Times New Roman"/>
          <w:sz w:val="24"/>
          <w:szCs w:val="24"/>
        </w:rPr>
        <w:t xml:space="preserve">prevăzute în </w:t>
      </w:r>
      <w:r w:rsidR="00025B7F">
        <w:rPr>
          <w:rFonts w:ascii="Times New Roman" w:hAnsi="Times New Roman"/>
          <w:sz w:val="24"/>
          <w:szCs w:val="24"/>
        </w:rPr>
        <w:t>anex</w:t>
      </w:r>
      <w:r>
        <w:rPr>
          <w:rFonts w:ascii="Times New Roman" w:hAnsi="Times New Roman"/>
          <w:sz w:val="24"/>
          <w:szCs w:val="24"/>
        </w:rPr>
        <w:t>a</w:t>
      </w:r>
      <w:r w:rsidR="00037BF6">
        <w:rPr>
          <w:rFonts w:ascii="Times New Roman" w:hAnsi="Times New Roman"/>
          <w:sz w:val="24"/>
          <w:szCs w:val="24"/>
        </w:rPr>
        <w:t xml:space="preserve"> nr. 1</w:t>
      </w:r>
      <w:r w:rsidR="00252455">
        <w:rPr>
          <w:rFonts w:ascii="Times New Roman" w:hAnsi="Times New Roman"/>
          <w:sz w:val="24"/>
          <w:szCs w:val="24"/>
        </w:rPr>
        <w:t>;</w:t>
      </w:r>
    </w:p>
    <w:p w14:paraId="0B3469FF" w14:textId="756916C8" w:rsidR="00EE730D" w:rsidRDefault="00EE730D" w:rsidP="00252455">
      <w:pPr>
        <w:pStyle w:val="ListParagraph"/>
        <w:numPr>
          <w:ilvl w:val="0"/>
          <w:numId w:val="18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compoziția combustibilului gazos, prevăzută în anexa nr. 2; </w:t>
      </w:r>
    </w:p>
    <w:p w14:paraId="7E1840FD" w14:textId="13030F2D" w:rsidR="00755349" w:rsidRDefault="00252455" w:rsidP="00252455">
      <w:pPr>
        <w:pStyle w:val="ListParagraph"/>
        <w:numPr>
          <w:ilvl w:val="0"/>
          <w:numId w:val="18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componentele toxice conținute de combustibilul gazos</w:t>
      </w:r>
      <w:r w:rsidR="001671C0">
        <w:rPr>
          <w:rFonts w:ascii="Times New Roman" w:hAnsi="Times New Roman"/>
          <w:sz w:val="24"/>
          <w:szCs w:val="24"/>
        </w:rPr>
        <w:t>,</w:t>
      </w:r>
      <w:r w:rsidR="00EE730D">
        <w:rPr>
          <w:rFonts w:ascii="Times New Roman" w:hAnsi="Times New Roman"/>
          <w:sz w:val="24"/>
          <w:szCs w:val="24"/>
        </w:rPr>
        <w:t xml:space="preserve"> exprimate în procente de volum din conținutul total</w:t>
      </w:r>
      <w:r w:rsidR="001671C0">
        <w:rPr>
          <w:rFonts w:ascii="Times New Roman" w:hAnsi="Times New Roman"/>
          <w:sz w:val="24"/>
          <w:szCs w:val="24"/>
        </w:rPr>
        <w:t>.</w:t>
      </w:r>
    </w:p>
    <w:p w14:paraId="3B63F429" w14:textId="6AFB52CB" w:rsidR="00AF4F10" w:rsidRDefault="00252455" w:rsidP="005A42E2">
      <w:pPr>
        <w:pStyle w:val="ListParagraph"/>
        <w:tabs>
          <w:tab w:val="left" w:pos="851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(2) </w:t>
      </w:r>
      <w:r w:rsidR="008E72CE">
        <w:rPr>
          <w:rFonts w:ascii="Times New Roman" w:hAnsi="Times New Roman"/>
          <w:sz w:val="24"/>
          <w:szCs w:val="24"/>
        </w:rPr>
        <w:t>Comunicarea prevăzută la alin. (1) se transmite la ANRE</w:t>
      </w:r>
      <w:r w:rsidR="005A42E2">
        <w:rPr>
          <w:rFonts w:ascii="Times New Roman" w:hAnsi="Times New Roman"/>
          <w:sz w:val="24"/>
          <w:szCs w:val="24"/>
        </w:rPr>
        <w:t xml:space="preserve"> </w:t>
      </w:r>
      <w:r w:rsidR="00AF4F10">
        <w:rPr>
          <w:rFonts w:ascii="Times New Roman" w:hAnsi="Times New Roman"/>
          <w:sz w:val="24"/>
          <w:szCs w:val="24"/>
        </w:rPr>
        <w:t>până la data de 1</w:t>
      </w:r>
      <w:r w:rsidR="00EE730D">
        <w:rPr>
          <w:rFonts w:ascii="Times New Roman" w:hAnsi="Times New Roman"/>
          <w:sz w:val="24"/>
          <w:szCs w:val="24"/>
        </w:rPr>
        <w:t>5</w:t>
      </w:r>
      <w:r w:rsidR="00AF4F10">
        <w:rPr>
          <w:rFonts w:ascii="Times New Roman" w:hAnsi="Times New Roman"/>
          <w:sz w:val="24"/>
          <w:szCs w:val="24"/>
        </w:rPr>
        <w:t xml:space="preserve"> septembrie 2017</w:t>
      </w:r>
      <w:r w:rsidR="005A42E2">
        <w:rPr>
          <w:rFonts w:ascii="Times New Roman" w:hAnsi="Times New Roman"/>
          <w:sz w:val="24"/>
          <w:szCs w:val="24"/>
        </w:rPr>
        <w:t>.</w:t>
      </w:r>
    </w:p>
    <w:p w14:paraId="56011219" w14:textId="098FFA8A" w:rsidR="00252455" w:rsidRDefault="008E72CE" w:rsidP="00252455">
      <w:pPr>
        <w:pStyle w:val="ListParagraph"/>
        <w:tabs>
          <w:tab w:val="left" w:pos="851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(3) </w:t>
      </w:r>
      <w:r w:rsidR="005E0616">
        <w:rPr>
          <w:rFonts w:ascii="Times New Roman" w:hAnsi="Times New Roman"/>
          <w:sz w:val="24"/>
          <w:szCs w:val="24"/>
        </w:rPr>
        <w:t xml:space="preserve">Până </w:t>
      </w:r>
      <w:r w:rsidR="00ED5EF0">
        <w:rPr>
          <w:rFonts w:ascii="Times New Roman" w:hAnsi="Times New Roman"/>
          <w:sz w:val="24"/>
          <w:szCs w:val="24"/>
        </w:rPr>
        <w:t>la</w:t>
      </w:r>
      <w:r w:rsidR="005E0616">
        <w:rPr>
          <w:rFonts w:ascii="Times New Roman" w:hAnsi="Times New Roman"/>
          <w:sz w:val="24"/>
          <w:szCs w:val="24"/>
        </w:rPr>
        <w:t xml:space="preserve"> dat</w:t>
      </w:r>
      <w:r w:rsidR="00ED5EF0">
        <w:rPr>
          <w:rFonts w:ascii="Times New Roman" w:hAnsi="Times New Roman"/>
          <w:sz w:val="24"/>
          <w:szCs w:val="24"/>
        </w:rPr>
        <w:t>a</w:t>
      </w:r>
      <w:r w:rsidR="005E0616">
        <w:rPr>
          <w:rFonts w:ascii="Times New Roman" w:hAnsi="Times New Roman"/>
          <w:sz w:val="24"/>
          <w:szCs w:val="24"/>
        </w:rPr>
        <w:t xml:space="preserve"> prevăzut</w:t>
      </w:r>
      <w:r w:rsidR="00ED5EF0">
        <w:rPr>
          <w:rFonts w:ascii="Times New Roman" w:hAnsi="Times New Roman"/>
          <w:sz w:val="24"/>
          <w:szCs w:val="24"/>
        </w:rPr>
        <w:t>ă</w:t>
      </w:r>
      <w:r w:rsidR="005E0616">
        <w:rPr>
          <w:rFonts w:ascii="Times New Roman" w:hAnsi="Times New Roman"/>
          <w:sz w:val="24"/>
          <w:szCs w:val="24"/>
        </w:rPr>
        <w:t xml:space="preserve"> la alin. (</w:t>
      </w:r>
      <w:r w:rsidR="00D56933">
        <w:rPr>
          <w:rFonts w:ascii="Times New Roman" w:hAnsi="Times New Roman"/>
          <w:sz w:val="24"/>
          <w:szCs w:val="24"/>
        </w:rPr>
        <w:t>2</w:t>
      </w:r>
      <w:r w:rsidR="005E0616">
        <w:rPr>
          <w:rFonts w:ascii="Times New Roman" w:hAnsi="Times New Roman"/>
          <w:sz w:val="24"/>
          <w:szCs w:val="24"/>
        </w:rPr>
        <w:t>)</w:t>
      </w:r>
      <w:r w:rsidR="00ED5EF0">
        <w:rPr>
          <w:rFonts w:ascii="Times New Roman" w:hAnsi="Times New Roman"/>
          <w:sz w:val="24"/>
          <w:szCs w:val="24"/>
        </w:rPr>
        <w:t>,</w:t>
      </w:r>
      <w:r w:rsidR="00D56933">
        <w:rPr>
          <w:rFonts w:ascii="Times New Roman" w:hAnsi="Times New Roman"/>
          <w:sz w:val="24"/>
          <w:szCs w:val="24"/>
        </w:rPr>
        <w:t xml:space="preserve"> </w:t>
      </w:r>
      <w:r w:rsidR="005E0616">
        <w:rPr>
          <w:rFonts w:ascii="Times New Roman" w:hAnsi="Times New Roman"/>
          <w:sz w:val="24"/>
          <w:szCs w:val="24"/>
        </w:rPr>
        <w:t xml:space="preserve">PGN, </w:t>
      </w:r>
      <w:r w:rsidR="005A42E2">
        <w:rPr>
          <w:rFonts w:ascii="Times New Roman" w:hAnsi="Times New Roman"/>
          <w:sz w:val="24"/>
          <w:szCs w:val="24"/>
        </w:rPr>
        <w:t xml:space="preserve">OÎ, </w:t>
      </w:r>
      <w:r w:rsidR="005E0616">
        <w:rPr>
          <w:rFonts w:ascii="Times New Roman" w:hAnsi="Times New Roman"/>
          <w:sz w:val="24"/>
          <w:szCs w:val="24"/>
        </w:rPr>
        <w:t xml:space="preserve">OTS și OSD </w:t>
      </w:r>
      <w:r w:rsidR="00A1006B">
        <w:rPr>
          <w:rFonts w:ascii="Times New Roman" w:hAnsi="Times New Roman"/>
          <w:sz w:val="24"/>
          <w:szCs w:val="24"/>
        </w:rPr>
        <w:t>comunică</w:t>
      </w:r>
      <w:r w:rsidR="005E0616">
        <w:rPr>
          <w:rFonts w:ascii="Times New Roman" w:hAnsi="Times New Roman"/>
          <w:sz w:val="24"/>
          <w:szCs w:val="24"/>
        </w:rPr>
        <w:t xml:space="preserve"> și următoarele </w:t>
      </w:r>
      <w:r w:rsidR="00BD3432">
        <w:rPr>
          <w:rFonts w:ascii="Times New Roman" w:hAnsi="Times New Roman"/>
          <w:sz w:val="24"/>
          <w:szCs w:val="24"/>
        </w:rPr>
        <w:t>valori</w:t>
      </w:r>
      <w:r w:rsidR="005E0616">
        <w:rPr>
          <w:rFonts w:ascii="Times New Roman" w:hAnsi="Times New Roman"/>
          <w:sz w:val="24"/>
          <w:szCs w:val="24"/>
        </w:rPr>
        <w:t>:</w:t>
      </w:r>
    </w:p>
    <w:p w14:paraId="0CFC8C9D" w14:textId="7C7AF248" w:rsidR="005E0616" w:rsidRDefault="004A5650" w:rsidP="005E0616">
      <w:pPr>
        <w:pStyle w:val="ListParagraph"/>
        <w:numPr>
          <w:ilvl w:val="0"/>
          <w:numId w:val="19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presiun</w:t>
      </w:r>
      <w:r w:rsidR="00ED5EF0">
        <w:rPr>
          <w:rFonts w:ascii="Times New Roman" w:hAnsi="Times New Roman"/>
          <w:sz w:val="24"/>
          <w:szCs w:val="24"/>
        </w:rPr>
        <w:t>ea</w:t>
      </w:r>
      <w:r w:rsidR="005E06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combustibilului gazos în punctul de predare, exprimată în </w:t>
      </w:r>
      <w:proofErr w:type="spellStart"/>
      <w:r>
        <w:rPr>
          <w:rFonts w:ascii="Times New Roman" w:hAnsi="Times New Roman"/>
          <w:sz w:val="24"/>
          <w:szCs w:val="24"/>
        </w:rPr>
        <w:t>mbar</w:t>
      </w:r>
      <w:proofErr w:type="spellEnd"/>
      <w:r>
        <w:rPr>
          <w:rFonts w:ascii="Times New Roman" w:hAnsi="Times New Roman"/>
          <w:sz w:val="24"/>
          <w:szCs w:val="24"/>
        </w:rPr>
        <w:t xml:space="preserve"> (nominală, minimă și maximă);</w:t>
      </w:r>
    </w:p>
    <w:p w14:paraId="17B32DF2" w14:textId="32A6C83E" w:rsidR="004A5650" w:rsidRPr="00D3300C" w:rsidRDefault="004A5650" w:rsidP="00D3300C">
      <w:pPr>
        <w:pStyle w:val="ListParagraph"/>
        <w:numPr>
          <w:ilvl w:val="0"/>
          <w:numId w:val="19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pierderea de presiune admisibilă în instalațiile de utilizare ale clientului final,</w:t>
      </w:r>
      <w:r w:rsidRPr="004A56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exprimată în </w:t>
      </w:r>
      <w:proofErr w:type="spellStart"/>
      <w:r>
        <w:rPr>
          <w:rFonts w:ascii="Times New Roman" w:hAnsi="Times New Roman"/>
          <w:sz w:val="24"/>
          <w:szCs w:val="24"/>
        </w:rPr>
        <w:t>mbar</w:t>
      </w:r>
      <w:proofErr w:type="spellEnd"/>
      <w:r>
        <w:rPr>
          <w:rFonts w:ascii="Times New Roman" w:hAnsi="Times New Roman"/>
          <w:sz w:val="24"/>
          <w:szCs w:val="24"/>
        </w:rPr>
        <w:t xml:space="preserve"> (nominală, minimă și maximă). </w:t>
      </w:r>
    </w:p>
    <w:p w14:paraId="4FB3A31D" w14:textId="32DE55CC" w:rsidR="005A42E2" w:rsidRPr="00D3300C" w:rsidRDefault="005A42E2" w:rsidP="00D3300C">
      <w:pPr>
        <w:tabs>
          <w:tab w:val="left" w:pos="85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3300C">
        <w:rPr>
          <w:rFonts w:ascii="Times New Roman" w:hAnsi="Times New Roman"/>
          <w:sz w:val="24"/>
          <w:szCs w:val="24"/>
        </w:rPr>
        <w:t>(4) Informații</w:t>
      </w:r>
      <w:r w:rsidR="00ED5EF0">
        <w:rPr>
          <w:rFonts w:ascii="Times New Roman" w:hAnsi="Times New Roman"/>
          <w:sz w:val="24"/>
          <w:szCs w:val="24"/>
        </w:rPr>
        <w:t>le</w:t>
      </w:r>
      <w:r w:rsidRPr="00D3300C">
        <w:rPr>
          <w:rFonts w:ascii="Times New Roman" w:hAnsi="Times New Roman"/>
          <w:sz w:val="24"/>
          <w:szCs w:val="24"/>
        </w:rPr>
        <w:t xml:space="preserve"> prevăzute la alin. (1) și (3) se transmit la ANRE în termen de 30 de zile de la anunțarea modificărilor avute în vedere.  </w:t>
      </w:r>
    </w:p>
    <w:p w14:paraId="72082B9F" w14:textId="3FA24DE0" w:rsidR="00680834" w:rsidRDefault="00680834" w:rsidP="000B4C41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Condițiile de referință pentru stabilirea indicelui </w:t>
      </w:r>
      <w:proofErr w:type="spellStart"/>
      <w:r>
        <w:rPr>
          <w:rFonts w:ascii="Times New Roman" w:hAnsi="Times New Roman"/>
          <w:sz w:val="24"/>
          <w:szCs w:val="24"/>
        </w:rPr>
        <w:t>Wobbe</w:t>
      </w:r>
      <w:proofErr w:type="spellEnd"/>
      <w:r>
        <w:rPr>
          <w:rFonts w:ascii="Times New Roman" w:hAnsi="Times New Roman"/>
          <w:sz w:val="24"/>
          <w:szCs w:val="24"/>
        </w:rPr>
        <w:t xml:space="preserve"> și a puterii calorifice superioare sunt următoarele:</w:t>
      </w:r>
    </w:p>
    <w:p w14:paraId="66F19406" w14:textId="31B2FBDF" w:rsidR="00680834" w:rsidRDefault="00680834" w:rsidP="00680834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temperatura de ardere de referință este 15°C;</w:t>
      </w:r>
    </w:p>
    <w:p w14:paraId="52B11D2B" w14:textId="3A757786" w:rsidR="00680834" w:rsidRDefault="00680834" w:rsidP="00680834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temperatura de referință pentru măsurarea volumului este 15°C;</w:t>
      </w:r>
    </w:p>
    <w:p w14:paraId="7E0625D9" w14:textId="47771D88" w:rsidR="00680834" w:rsidRDefault="00680834" w:rsidP="00680834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presiunea de referință pentru măsurarea volumului este 1013,25 </w:t>
      </w:r>
      <w:proofErr w:type="spellStart"/>
      <w:r>
        <w:rPr>
          <w:rFonts w:ascii="Times New Roman" w:hAnsi="Times New Roman"/>
          <w:sz w:val="24"/>
          <w:szCs w:val="24"/>
        </w:rPr>
        <w:t>mbar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82511B6" w14:textId="15C7AC23" w:rsidR="007B0DCD" w:rsidRPr="00F968A4" w:rsidRDefault="007B0DCD" w:rsidP="004A5650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125204C" w14:textId="6FE575BB" w:rsidR="007B0DCD" w:rsidRDefault="004A5650" w:rsidP="004A5650">
      <w:pPr>
        <w:pStyle w:val="ListParagraph"/>
        <w:numPr>
          <w:ilvl w:val="0"/>
          <w:numId w:val="13"/>
        </w:numPr>
        <w:spacing w:line="360" w:lineRule="auto"/>
        <w:ind w:left="2127"/>
        <w:jc w:val="both"/>
        <w:rPr>
          <w:rFonts w:ascii="Times New Roman" w:hAnsi="Times New Roman"/>
          <w:b/>
          <w:sz w:val="24"/>
          <w:szCs w:val="24"/>
        </w:rPr>
      </w:pPr>
      <w:r w:rsidRPr="004A5650">
        <w:rPr>
          <w:rFonts w:ascii="Times New Roman" w:hAnsi="Times New Roman"/>
          <w:b/>
          <w:sz w:val="24"/>
          <w:szCs w:val="24"/>
        </w:rPr>
        <w:t>Transmiterea comunicărilor</w:t>
      </w:r>
    </w:p>
    <w:p w14:paraId="74C7CB3B" w14:textId="30EB1C3E" w:rsidR="00A1006B" w:rsidRPr="0044305C" w:rsidRDefault="00A1006B" w:rsidP="00A1006B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4305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1</w:t>
      </w:r>
      <w:r w:rsidRPr="0044305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Comunic</w:t>
      </w:r>
      <w:r w:rsidR="00527C12">
        <w:rPr>
          <w:rFonts w:ascii="Times New Roman" w:hAnsi="Times New Roman"/>
          <w:sz w:val="24"/>
          <w:szCs w:val="24"/>
        </w:rPr>
        <w:t>ările</w:t>
      </w:r>
      <w:r>
        <w:rPr>
          <w:rFonts w:ascii="Times New Roman" w:hAnsi="Times New Roman"/>
          <w:sz w:val="24"/>
          <w:szCs w:val="24"/>
        </w:rPr>
        <w:t xml:space="preserve"> prevăzut</w:t>
      </w:r>
      <w:r w:rsidR="00527C1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la art. </w:t>
      </w:r>
      <w:r w:rsidR="00B50339">
        <w:rPr>
          <w:rFonts w:ascii="Times New Roman" w:hAnsi="Times New Roman"/>
          <w:sz w:val="24"/>
          <w:szCs w:val="24"/>
        </w:rPr>
        <w:t>4</w:t>
      </w:r>
      <w:r w:rsidR="005A42E2">
        <w:rPr>
          <w:rFonts w:ascii="Times New Roman" w:hAnsi="Times New Roman"/>
          <w:sz w:val="24"/>
          <w:szCs w:val="24"/>
        </w:rPr>
        <w:t xml:space="preserve"> alin. (2)</w:t>
      </w:r>
      <w:r w:rsidR="00527C12">
        <w:rPr>
          <w:rFonts w:ascii="Times New Roman" w:hAnsi="Times New Roman"/>
          <w:sz w:val="24"/>
          <w:szCs w:val="24"/>
        </w:rPr>
        <w:t xml:space="preserve"> și </w:t>
      </w:r>
      <w:r w:rsidR="005A42E2">
        <w:rPr>
          <w:rFonts w:ascii="Times New Roman" w:hAnsi="Times New Roman"/>
          <w:sz w:val="24"/>
          <w:szCs w:val="24"/>
        </w:rPr>
        <w:t>(4)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305C">
        <w:rPr>
          <w:rFonts w:ascii="Times New Roman" w:hAnsi="Times New Roman"/>
          <w:sz w:val="24"/>
          <w:szCs w:val="24"/>
        </w:rPr>
        <w:t xml:space="preserve">se transmit la ANRE cu adresă de înaintare asumată de reprezentantul legal al </w:t>
      </w:r>
      <w:r>
        <w:rPr>
          <w:rFonts w:ascii="Times New Roman" w:hAnsi="Times New Roman"/>
          <w:sz w:val="24"/>
          <w:szCs w:val="24"/>
        </w:rPr>
        <w:t>operatorului economic autorizat ANRE</w:t>
      </w:r>
      <w:r w:rsidRPr="0044305C">
        <w:rPr>
          <w:rFonts w:ascii="Times New Roman" w:hAnsi="Times New Roman"/>
          <w:sz w:val="24"/>
          <w:szCs w:val="24"/>
        </w:rPr>
        <w:t xml:space="preserve"> sau de persoana/persoanele </w:t>
      </w:r>
      <w:r>
        <w:rPr>
          <w:rFonts w:ascii="Times New Roman" w:hAnsi="Times New Roman"/>
          <w:sz w:val="24"/>
          <w:szCs w:val="24"/>
        </w:rPr>
        <w:t>împuternicită/</w:t>
      </w:r>
      <w:r w:rsidRPr="0044305C">
        <w:rPr>
          <w:rFonts w:ascii="Times New Roman" w:hAnsi="Times New Roman"/>
          <w:sz w:val="24"/>
          <w:szCs w:val="24"/>
        </w:rPr>
        <w:t xml:space="preserve">împuternicite să </w:t>
      </w:r>
      <w:r>
        <w:rPr>
          <w:rFonts w:ascii="Times New Roman" w:hAnsi="Times New Roman"/>
          <w:sz w:val="24"/>
          <w:szCs w:val="24"/>
        </w:rPr>
        <w:t>îl reprezinte legal</w:t>
      </w:r>
      <w:r w:rsidR="00527C12">
        <w:rPr>
          <w:rFonts w:ascii="Times New Roman" w:hAnsi="Times New Roman"/>
          <w:sz w:val="24"/>
          <w:szCs w:val="24"/>
        </w:rPr>
        <w:t>.</w:t>
      </w:r>
    </w:p>
    <w:p w14:paraId="56402272" w14:textId="46A7401A" w:rsidR="00A1006B" w:rsidRPr="0044305C" w:rsidRDefault="00A1006B" w:rsidP="00A1006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4305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</w:t>
      </w:r>
      <w:r w:rsidRPr="0044305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Informațiile din comunic</w:t>
      </w:r>
      <w:r w:rsidR="00527C12">
        <w:rPr>
          <w:rFonts w:ascii="Times New Roman" w:hAnsi="Times New Roman"/>
          <w:sz w:val="24"/>
          <w:szCs w:val="24"/>
        </w:rPr>
        <w:t>ările</w:t>
      </w:r>
      <w:r w:rsidRPr="004430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prevăzut</w:t>
      </w:r>
      <w:r w:rsidR="00527C12">
        <w:rPr>
          <w:rFonts w:ascii="Times New Roman" w:hAnsi="Times New Roman"/>
          <w:sz w:val="24"/>
          <w:szCs w:val="24"/>
        </w:rPr>
        <w:t>e</w:t>
      </w:r>
      <w:r w:rsidRPr="0044305C">
        <w:rPr>
          <w:rFonts w:ascii="Times New Roman" w:hAnsi="Times New Roman"/>
          <w:sz w:val="24"/>
          <w:szCs w:val="24"/>
        </w:rPr>
        <w:t xml:space="preserve"> la alin. (1)</w:t>
      </w:r>
      <w:r w:rsidR="00527C12">
        <w:rPr>
          <w:rFonts w:ascii="Times New Roman" w:hAnsi="Times New Roman"/>
          <w:sz w:val="24"/>
          <w:szCs w:val="24"/>
        </w:rPr>
        <w:t xml:space="preserve"> </w:t>
      </w:r>
      <w:r w:rsidRPr="0044305C">
        <w:rPr>
          <w:rFonts w:ascii="Times New Roman" w:hAnsi="Times New Roman"/>
          <w:sz w:val="24"/>
          <w:szCs w:val="24"/>
        </w:rPr>
        <w:t>se transmit și în format editabil, prin</w:t>
      </w:r>
      <w:r w:rsidR="00D3300C">
        <w:rPr>
          <w:rFonts w:ascii="Times New Roman" w:hAnsi="Times New Roman"/>
          <w:sz w:val="24"/>
          <w:szCs w:val="24"/>
        </w:rPr>
        <w:t xml:space="preserve"> </w:t>
      </w:r>
      <w:r w:rsidRPr="0044305C">
        <w:rPr>
          <w:rFonts w:ascii="Times New Roman" w:hAnsi="Times New Roman"/>
          <w:sz w:val="24"/>
          <w:szCs w:val="24"/>
        </w:rPr>
        <w:t xml:space="preserve"> e-mail la adresa darag@anre.ro.</w:t>
      </w:r>
    </w:p>
    <w:p w14:paraId="18BFBED0" w14:textId="53E01F45" w:rsidR="00680834" w:rsidRDefault="00BD2CF2" w:rsidP="00D3300C">
      <w:pPr>
        <w:pStyle w:val="ListParagraph"/>
        <w:numPr>
          <w:ilvl w:val="0"/>
          <w:numId w:val="14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2CF2">
        <w:rPr>
          <w:rFonts w:ascii="Times New Roman" w:hAnsi="Times New Roman"/>
          <w:sz w:val="24"/>
          <w:szCs w:val="24"/>
        </w:rPr>
        <w:t>Anexele nr. 1</w:t>
      </w:r>
      <w:r>
        <w:rPr>
          <w:rFonts w:ascii="Times New Roman" w:hAnsi="Times New Roman"/>
          <w:sz w:val="24"/>
          <w:szCs w:val="24"/>
        </w:rPr>
        <w:t xml:space="preserve"> și 2</w:t>
      </w:r>
      <w:r w:rsidRPr="00BD2CF2">
        <w:rPr>
          <w:rFonts w:ascii="Times New Roman" w:hAnsi="Times New Roman"/>
          <w:sz w:val="24"/>
          <w:szCs w:val="24"/>
        </w:rPr>
        <w:t xml:space="preserve"> fac parte integrantă din prezent</w:t>
      </w:r>
      <w:r>
        <w:rPr>
          <w:rFonts w:ascii="Times New Roman" w:hAnsi="Times New Roman"/>
          <w:sz w:val="24"/>
          <w:szCs w:val="24"/>
        </w:rPr>
        <w:t>a procedură.</w:t>
      </w:r>
      <w:r w:rsidRPr="00BD2CF2">
        <w:rPr>
          <w:rFonts w:ascii="Times New Roman" w:hAnsi="Times New Roman"/>
          <w:sz w:val="24"/>
          <w:szCs w:val="24"/>
        </w:rPr>
        <w:t xml:space="preserve"> </w:t>
      </w:r>
      <w:r w:rsidR="00680834">
        <w:rPr>
          <w:rFonts w:ascii="Times New Roman" w:hAnsi="Times New Roman"/>
          <w:sz w:val="24"/>
          <w:szCs w:val="24"/>
        </w:rPr>
        <w:br w:type="page"/>
      </w:r>
    </w:p>
    <w:p w14:paraId="15E70A9F" w14:textId="5092547A" w:rsidR="007B0DCD" w:rsidRDefault="00BD6D56" w:rsidP="00BD6D5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Anexa nr. 1</w:t>
      </w:r>
    </w:p>
    <w:p w14:paraId="12C7710F" w14:textId="70E7935B" w:rsidR="00BD6D56" w:rsidRDefault="00BD6D56" w:rsidP="00BD6D5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Procedură</w:t>
      </w:r>
    </w:p>
    <w:p w14:paraId="7F0D0B15" w14:textId="77777777" w:rsidR="00037BF6" w:rsidRDefault="00037BF6" w:rsidP="00BD6D5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14:paraId="1A478B2F" w14:textId="53F471DB" w:rsidR="00BD6D56" w:rsidRDefault="00F96918" w:rsidP="00BD6D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Operator economic ..........(denumire)............</w:t>
      </w:r>
    </w:p>
    <w:p w14:paraId="63C0C1FD" w14:textId="74DEE22B" w:rsidR="00037BF6" w:rsidRDefault="00037BF6" w:rsidP="00BD6D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59794F7" w14:textId="433A9F9F" w:rsidR="00037BF6" w:rsidRDefault="00037BF6" w:rsidP="00BD6D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B0A7313" w14:textId="1AED715A" w:rsidR="00037BF6" w:rsidRDefault="00037BF6" w:rsidP="00BD6D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2224E2F" w14:textId="77777777" w:rsidR="00037BF6" w:rsidRDefault="00037BF6" w:rsidP="00BD6D5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A0AA7DA" w14:textId="191E154D" w:rsidR="00BD6D56" w:rsidRDefault="00F96918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Informații </w:t>
      </w:r>
      <w:r w:rsidR="003F7827">
        <w:rPr>
          <w:rFonts w:ascii="Times New Roman" w:hAnsi="Times New Roman"/>
          <w:sz w:val="24"/>
          <w:szCs w:val="24"/>
        </w:rPr>
        <w:t xml:space="preserve">cu privire la </w:t>
      </w:r>
      <w:r>
        <w:rPr>
          <w:rFonts w:ascii="Times New Roman" w:hAnsi="Times New Roman"/>
          <w:sz w:val="24"/>
          <w:szCs w:val="24"/>
        </w:rPr>
        <w:t xml:space="preserve">puterea calorifică superioară și a indicelui </w:t>
      </w:r>
      <w:proofErr w:type="spellStart"/>
      <w:r>
        <w:rPr>
          <w:rFonts w:ascii="Times New Roman" w:hAnsi="Times New Roman"/>
          <w:sz w:val="24"/>
          <w:szCs w:val="24"/>
        </w:rPr>
        <w:t>Wobbe</w:t>
      </w:r>
      <w:proofErr w:type="spellEnd"/>
      <w:r>
        <w:rPr>
          <w:rFonts w:ascii="Times New Roman" w:hAnsi="Times New Roman"/>
          <w:sz w:val="24"/>
          <w:szCs w:val="24"/>
        </w:rPr>
        <w:t xml:space="preserve"> a combustibilului gazos ............</w:t>
      </w:r>
    </w:p>
    <w:p w14:paraId="3223F59A" w14:textId="2891EB7D" w:rsidR="00037BF6" w:rsidRDefault="00037BF6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103EC63" w14:textId="77777777" w:rsidR="00037BF6" w:rsidRDefault="00037BF6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3BF19AF" w14:textId="0E903A81" w:rsidR="003F7827" w:rsidRDefault="003F7827" w:rsidP="00F9691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4"/>
        <w:gridCol w:w="2441"/>
        <w:gridCol w:w="1903"/>
        <w:gridCol w:w="2172"/>
        <w:gridCol w:w="1812"/>
      </w:tblGrid>
      <w:tr w:rsidR="001C57C5" w14:paraId="465C1B91" w14:textId="77777777" w:rsidTr="001C57C5">
        <w:tc>
          <w:tcPr>
            <w:tcW w:w="734" w:type="dxa"/>
            <w:vAlign w:val="center"/>
          </w:tcPr>
          <w:p w14:paraId="56360147" w14:textId="4B6F8643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2441" w:type="dxa"/>
            <w:vAlign w:val="center"/>
          </w:tcPr>
          <w:p w14:paraId="70DBD8C2" w14:textId="169E89A2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Denumire</w:t>
            </w:r>
          </w:p>
        </w:tc>
        <w:tc>
          <w:tcPr>
            <w:tcW w:w="1903" w:type="dxa"/>
            <w:vAlign w:val="center"/>
          </w:tcPr>
          <w:p w14:paraId="0289114C" w14:textId="17B84CB0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 de măsură</w:t>
            </w:r>
          </w:p>
        </w:tc>
        <w:tc>
          <w:tcPr>
            <w:tcW w:w="3984" w:type="dxa"/>
            <w:gridSpan w:val="2"/>
            <w:vAlign w:val="center"/>
          </w:tcPr>
          <w:p w14:paraId="46DA78E1" w14:textId="4BB28E7F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Valori</w:t>
            </w:r>
          </w:p>
        </w:tc>
      </w:tr>
      <w:tr w:rsidR="001C57C5" w14:paraId="231F2364" w14:textId="77777777" w:rsidTr="001C57C5">
        <w:trPr>
          <w:trHeight w:val="413"/>
        </w:trPr>
        <w:tc>
          <w:tcPr>
            <w:tcW w:w="734" w:type="dxa"/>
            <w:vMerge w:val="restart"/>
            <w:vAlign w:val="center"/>
          </w:tcPr>
          <w:p w14:paraId="569A5C9F" w14:textId="65E1558B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41" w:type="dxa"/>
            <w:vMerge w:val="restart"/>
            <w:vAlign w:val="center"/>
          </w:tcPr>
          <w:p w14:paraId="7AE01C85" w14:textId="6709ADD5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Puterea calorifică superioară (PCS)</w:t>
            </w:r>
          </w:p>
        </w:tc>
        <w:tc>
          <w:tcPr>
            <w:tcW w:w="1903" w:type="dxa"/>
            <w:vMerge w:val="restart"/>
            <w:vAlign w:val="center"/>
          </w:tcPr>
          <w:p w14:paraId="657CA51F" w14:textId="6E5451F2" w:rsidR="001C57C5" w:rsidRPr="003F7827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MJ/m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72" w:type="dxa"/>
            <w:vAlign w:val="center"/>
          </w:tcPr>
          <w:p w14:paraId="02B31594" w14:textId="37033968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minimă</w:t>
            </w:r>
          </w:p>
        </w:tc>
        <w:tc>
          <w:tcPr>
            <w:tcW w:w="1812" w:type="dxa"/>
            <w:vAlign w:val="center"/>
          </w:tcPr>
          <w:p w14:paraId="2B4F7A9A" w14:textId="1A594AA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maximă</w:t>
            </w:r>
          </w:p>
        </w:tc>
      </w:tr>
      <w:tr w:rsidR="001C57C5" w14:paraId="11EECCD4" w14:textId="77777777" w:rsidTr="001C57C5">
        <w:trPr>
          <w:trHeight w:val="412"/>
        </w:trPr>
        <w:tc>
          <w:tcPr>
            <w:tcW w:w="734" w:type="dxa"/>
            <w:vMerge/>
            <w:vAlign w:val="center"/>
          </w:tcPr>
          <w:p w14:paraId="3BFD7C8C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  <w:vAlign w:val="center"/>
          </w:tcPr>
          <w:p w14:paraId="069FCAF9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3" w:type="dxa"/>
            <w:vMerge/>
            <w:vAlign w:val="center"/>
          </w:tcPr>
          <w:p w14:paraId="3B3A6A34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B092C20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39EE9C4B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7C5" w14:paraId="698340B7" w14:textId="77777777" w:rsidTr="001C57C5">
        <w:trPr>
          <w:trHeight w:val="210"/>
        </w:trPr>
        <w:tc>
          <w:tcPr>
            <w:tcW w:w="734" w:type="dxa"/>
            <w:vMerge w:val="restart"/>
            <w:vAlign w:val="center"/>
          </w:tcPr>
          <w:p w14:paraId="7C9D7BB5" w14:textId="18499D84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41" w:type="dxa"/>
            <w:vMerge w:val="restart"/>
            <w:vAlign w:val="center"/>
          </w:tcPr>
          <w:p w14:paraId="409FBA6D" w14:textId="42EA6EA3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Indice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Wobbe</w:t>
            </w:r>
            <w:proofErr w:type="spellEnd"/>
          </w:p>
        </w:tc>
        <w:tc>
          <w:tcPr>
            <w:tcW w:w="1903" w:type="dxa"/>
            <w:vMerge w:val="restart"/>
            <w:vAlign w:val="center"/>
          </w:tcPr>
          <w:p w14:paraId="59EB9BFE" w14:textId="54956E7F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827">
              <w:rPr>
                <w:rFonts w:ascii="Times New Roman" w:hAnsi="Times New Roman"/>
                <w:sz w:val="24"/>
                <w:szCs w:val="24"/>
              </w:rPr>
              <w:t>MJ/m</w:t>
            </w:r>
            <w:r w:rsidRPr="00037BF6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72" w:type="dxa"/>
            <w:vAlign w:val="center"/>
          </w:tcPr>
          <w:p w14:paraId="4ABFC230" w14:textId="00675232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minim</w:t>
            </w:r>
          </w:p>
        </w:tc>
        <w:tc>
          <w:tcPr>
            <w:tcW w:w="1812" w:type="dxa"/>
            <w:vAlign w:val="center"/>
          </w:tcPr>
          <w:p w14:paraId="39897611" w14:textId="1D95CB22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maxim</w:t>
            </w:r>
          </w:p>
        </w:tc>
      </w:tr>
      <w:tr w:rsidR="001C57C5" w14:paraId="495D1E3D" w14:textId="77777777" w:rsidTr="001C57C5">
        <w:trPr>
          <w:trHeight w:val="210"/>
        </w:trPr>
        <w:tc>
          <w:tcPr>
            <w:tcW w:w="734" w:type="dxa"/>
            <w:vMerge/>
            <w:vAlign w:val="center"/>
          </w:tcPr>
          <w:p w14:paraId="006EF12F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  <w:vAlign w:val="center"/>
          </w:tcPr>
          <w:p w14:paraId="3B275930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3" w:type="dxa"/>
            <w:vMerge/>
            <w:vAlign w:val="center"/>
          </w:tcPr>
          <w:p w14:paraId="6F955A5B" w14:textId="77777777" w:rsidR="001C57C5" w:rsidRPr="003F7827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FB84B25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6C27AE78" w14:textId="77777777" w:rsidR="001C57C5" w:rsidRDefault="001C57C5" w:rsidP="001C57C5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3EDAD40" w14:textId="4E21249B" w:rsidR="003F7827" w:rsidRDefault="003F7827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886270F" w14:textId="7D955D63" w:rsidR="00037BF6" w:rsidRDefault="00037BF6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2C913A" w14:textId="56CC5E6C" w:rsidR="00037BF6" w:rsidRDefault="00037BF6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94F34D7" w14:textId="40EABBF8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Reprezentantul legal:</w:t>
      </w:r>
    </w:p>
    <w:p w14:paraId="5D075D4A" w14:textId="41708836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și prenumele: ...............</w:t>
      </w:r>
    </w:p>
    <w:p w14:paraId="15264ED2" w14:textId="4B80AAEC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Semnătura: ...............................</w:t>
      </w:r>
    </w:p>
    <w:p w14:paraId="4ECE2E07" w14:textId="58B60057" w:rsidR="00037BF6" w:rsidRDefault="00037BF6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8ED6D92" w14:textId="1A04B1E3" w:rsidR="00037BF6" w:rsidRDefault="00037BF6" w:rsidP="00037BF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Anexa nr. 2</w:t>
      </w:r>
    </w:p>
    <w:p w14:paraId="07914C17" w14:textId="6CCA3968" w:rsidR="00037BF6" w:rsidRDefault="00037BF6" w:rsidP="00037BF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Procedură</w:t>
      </w:r>
    </w:p>
    <w:p w14:paraId="25094D4F" w14:textId="77777777" w:rsidR="00037BF6" w:rsidRDefault="00037BF6" w:rsidP="00037BF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14:paraId="6C20BDDC" w14:textId="77777777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Operator economic ..........(denumire)............</w:t>
      </w:r>
    </w:p>
    <w:p w14:paraId="3F2080E8" w14:textId="412913ED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FEE495B" w14:textId="77777777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937FD12" w14:textId="77777777" w:rsidR="001C57C5" w:rsidRDefault="001C57C5" w:rsidP="00037BF6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14:paraId="68553695" w14:textId="07EBD475" w:rsidR="001C57C5" w:rsidRDefault="001C57C5" w:rsidP="00BD6D56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Compoziția </w:t>
      </w:r>
      <w:r w:rsidR="00527C12">
        <w:rPr>
          <w:rFonts w:ascii="Times New Roman" w:hAnsi="Times New Roman"/>
          <w:sz w:val="24"/>
          <w:szCs w:val="24"/>
        </w:rPr>
        <w:t>combustibilului gazos</w:t>
      </w:r>
      <w:r>
        <w:rPr>
          <w:rFonts w:ascii="Times New Roman" w:hAnsi="Times New Roman"/>
          <w:sz w:val="24"/>
          <w:szCs w:val="24"/>
        </w:rPr>
        <w:t xml:space="preserve"> din volum în % din conținutul total</w:t>
      </w:r>
    </w:p>
    <w:p w14:paraId="0810E661" w14:textId="1A1844DD" w:rsidR="001C57C5" w:rsidRDefault="001C57C5" w:rsidP="00F9691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14:paraId="224372AD" w14:textId="77777777" w:rsidR="00037BF6" w:rsidRDefault="00037BF6" w:rsidP="00F9691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85"/>
        <w:gridCol w:w="2526"/>
        <w:gridCol w:w="1931"/>
      </w:tblGrid>
      <w:tr w:rsidR="006C1B88" w:rsidRPr="00F968A4" w14:paraId="7B9CBBCB" w14:textId="6E581C8D" w:rsidTr="006C1B88">
        <w:trPr>
          <w:trHeight w:val="210"/>
          <w:jc w:val="center"/>
        </w:trPr>
        <w:tc>
          <w:tcPr>
            <w:tcW w:w="2485" w:type="dxa"/>
            <w:vMerge w:val="restart"/>
          </w:tcPr>
          <w:p w14:paraId="66E5F8AE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Denumire component</w:t>
            </w:r>
          </w:p>
        </w:tc>
        <w:tc>
          <w:tcPr>
            <w:tcW w:w="4457" w:type="dxa"/>
            <w:gridSpan w:val="2"/>
          </w:tcPr>
          <w:p w14:paraId="454C4C00" w14:textId="24BCFF74" w:rsidR="006C1B88" w:rsidRPr="00F968A4" w:rsidRDefault="006C1B88" w:rsidP="009973D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</w:t>
            </w:r>
            <w:proofErr w:type="spellEnd"/>
          </w:p>
        </w:tc>
      </w:tr>
      <w:tr w:rsidR="006C1B88" w:rsidRPr="00F968A4" w14:paraId="0DC1BAB9" w14:textId="1B0C82BB" w:rsidTr="006C1B88">
        <w:trPr>
          <w:trHeight w:val="210"/>
          <w:jc w:val="center"/>
        </w:trPr>
        <w:tc>
          <w:tcPr>
            <w:tcW w:w="2485" w:type="dxa"/>
            <w:vMerge/>
          </w:tcPr>
          <w:p w14:paraId="4ED28DBF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8E2541E" w14:textId="69FFB96C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minim</w:t>
            </w:r>
          </w:p>
        </w:tc>
        <w:tc>
          <w:tcPr>
            <w:tcW w:w="1931" w:type="dxa"/>
          </w:tcPr>
          <w:p w14:paraId="49FFF488" w14:textId="56008F01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maxim</w:t>
            </w:r>
          </w:p>
        </w:tc>
      </w:tr>
      <w:tr w:rsidR="006C1B88" w:rsidRPr="00F968A4" w14:paraId="17AC9BF4" w14:textId="7B54F2E0" w:rsidTr="006C1B88">
        <w:trPr>
          <w:jc w:val="center"/>
        </w:trPr>
        <w:tc>
          <w:tcPr>
            <w:tcW w:w="2485" w:type="dxa"/>
          </w:tcPr>
          <w:p w14:paraId="46DD55A1" w14:textId="334CAB51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 xml:space="preserve">Metan 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C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2526" w:type="dxa"/>
          </w:tcPr>
          <w:p w14:paraId="6A8BFE6D" w14:textId="32E0EFAA" w:rsidR="006C1B88" w:rsidRPr="00F968A4" w:rsidRDefault="006C1B88" w:rsidP="00CD6A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04F663AE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0C50AAF4" w14:textId="7B5AB7B0" w:rsidTr="006C1B88">
        <w:trPr>
          <w:jc w:val="center"/>
        </w:trPr>
        <w:tc>
          <w:tcPr>
            <w:tcW w:w="2485" w:type="dxa"/>
          </w:tcPr>
          <w:p w14:paraId="53E798E3" w14:textId="61693321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 xml:space="preserve">Etan 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C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526" w:type="dxa"/>
          </w:tcPr>
          <w:p w14:paraId="32D40F03" w14:textId="7A57119D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6245E4F4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304E32AF" w14:textId="2E6D54F6" w:rsidTr="006C1B88">
        <w:trPr>
          <w:jc w:val="center"/>
        </w:trPr>
        <w:tc>
          <w:tcPr>
            <w:tcW w:w="2485" w:type="dxa"/>
          </w:tcPr>
          <w:p w14:paraId="0DBB0359" w14:textId="0C6B12E8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 xml:space="preserve">Propan 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C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526" w:type="dxa"/>
          </w:tcPr>
          <w:p w14:paraId="67653279" w14:textId="794BB176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33611F8F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34E6F1B7" w14:textId="300481A6" w:rsidTr="006C1B88">
        <w:trPr>
          <w:jc w:val="center"/>
        </w:trPr>
        <w:tc>
          <w:tcPr>
            <w:tcW w:w="2485" w:type="dxa"/>
          </w:tcPr>
          <w:p w14:paraId="42FB3E8A" w14:textId="71C86D37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Butan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2526" w:type="dxa"/>
          </w:tcPr>
          <w:p w14:paraId="43A53B76" w14:textId="67E3FEC4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37EE88D5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756B0EF2" w14:textId="550430D0" w:rsidTr="006C1B88">
        <w:trPr>
          <w:jc w:val="center"/>
        </w:trPr>
        <w:tc>
          <w:tcPr>
            <w:tcW w:w="2485" w:type="dxa"/>
          </w:tcPr>
          <w:p w14:paraId="1AD3B6C6" w14:textId="169B32FB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 xml:space="preserve">Pentan 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C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2526" w:type="dxa"/>
          </w:tcPr>
          <w:p w14:paraId="6E8B69E9" w14:textId="30B18BA2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1CD188CF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4CC5AA66" w14:textId="2D7A4099" w:rsidTr="006C1B88">
        <w:trPr>
          <w:jc w:val="center"/>
        </w:trPr>
        <w:tc>
          <w:tcPr>
            <w:tcW w:w="2485" w:type="dxa"/>
          </w:tcPr>
          <w:p w14:paraId="1E227F21" w14:textId="7ACD0C0D" w:rsidR="006C1B88" w:rsidRPr="00F968A4" w:rsidRDefault="00C02966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nary>
                  <m:naryPr>
                    <m:chr m:val="∑"/>
                    <m:limLoc m:val="subSup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i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526" w:type="dxa"/>
          </w:tcPr>
          <w:p w14:paraId="70C19031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460CE76D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71C52FAC" w14:textId="78172320" w:rsidTr="006C1B88">
        <w:trPr>
          <w:jc w:val="center"/>
        </w:trPr>
        <w:tc>
          <w:tcPr>
            <w:tcW w:w="2485" w:type="dxa"/>
          </w:tcPr>
          <w:p w14:paraId="27294B22" w14:textId="4657196B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 xml:space="preserve">Azot 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N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526" w:type="dxa"/>
          </w:tcPr>
          <w:p w14:paraId="48369A2B" w14:textId="3E55D1AB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2AAB7D5C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70C7FDEB" w14:textId="0FF4FA48" w:rsidTr="006C1B88">
        <w:trPr>
          <w:jc w:val="center"/>
        </w:trPr>
        <w:tc>
          <w:tcPr>
            <w:tcW w:w="2485" w:type="dxa"/>
          </w:tcPr>
          <w:p w14:paraId="34C2C156" w14:textId="4F268B63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Dioxid de carbon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CO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526" w:type="dxa"/>
          </w:tcPr>
          <w:p w14:paraId="7879B956" w14:textId="7D5960AA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4432570D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4D4D85C3" w14:textId="77777777" w:rsidTr="006C1B88">
        <w:trPr>
          <w:jc w:val="center"/>
        </w:trPr>
        <w:tc>
          <w:tcPr>
            <w:tcW w:w="2485" w:type="dxa"/>
          </w:tcPr>
          <w:p w14:paraId="297D7977" w14:textId="4D17E3A7" w:rsidR="006C1B88" w:rsidRPr="00037BF6" w:rsidRDefault="00037BF6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BF6">
              <w:rPr>
                <w:rFonts w:ascii="Times New Roman" w:hAnsi="Times New Roman"/>
                <w:sz w:val="24"/>
                <w:szCs w:val="24"/>
              </w:rPr>
              <w:t>N</w:t>
            </w:r>
            <w:r w:rsidRPr="00037BF6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>CO</w:t>
            </w:r>
            <w:r w:rsidRPr="00F968A4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526" w:type="dxa"/>
          </w:tcPr>
          <w:p w14:paraId="7F757ECE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598E9095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73EF0B3C" w14:textId="5A425EB8" w:rsidTr="006C1B88">
        <w:trPr>
          <w:jc w:val="center"/>
        </w:trPr>
        <w:tc>
          <w:tcPr>
            <w:tcW w:w="2485" w:type="dxa"/>
          </w:tcPr>
          <w:p w14:paraId="43650CF1" w14:textId="61D8E354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Monoxid de carbon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F968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7BF6">
              <w:rPr>
                <w:rFonts w:ascii="Times New Roman" w:hAnsi="Times New Roman"/>
                <w:sz w:val="24"/>
                <w:szCs w:val="24"/>
              </w:rPr>
              <w:t>CO</w:t>
            </w:r>
          </w:p>
        </w:tc>
        <w:tc>
          <w:tcPr>
            <w:tcW w:w="2526" w:type="dxa"/>
          </w:tcPr>
          <w:p w14:paraId="39E727CF" w14:textId="72BB49E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3F38A03F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705FD0B2" w14:textId="7A685DD6" w:rsidTr="006C1B88">
        <w:trPr>
          <w:jc w:val="center"/>
        </w:trPr>
        <w:tc>
          <w:tcPr>
            <w:tcW w:w="2485" w:type="dxa"/>
          </w:tcPr>
          <w:p w14:paraId="348EF13D" w14:textId="14D7B1D5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>Hidrocarburi nesaturate</w:t>
            </w:r>
            <w:r w:rsidR="00BE3F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7BF6">
              <w:rPr>
                <w:rFonts w:ascii="Times New Roman" w:hAnsi="Times New Roman"/>
                <w:sz w:val="24"/>
                <w:szCs w:val="24"/>
              </w:rPr>
              <w:t>- HC</w:t>
            </w:r>
          </w:p>
        </w:tc>
        <w:tc>
          <w:tcPr>
            <w:tcW w:w="2526" w:type="dxa"/>
          </w:tcPr>
          <w:p w14:paraId="4CB900C8" w14:textId="160F18A2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10E4C97D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1B88" w:rsidRPr="00F968A4" w14:paraId="2118E44F" w14:textId="341285DF" w:rsidTr="006C1B88">
        <w:trPr>
          <w:jc w:val="center"/>
        </w:trPr>
        <w:tc>
          <w:tcPr>
            <w:tcW w:w="2485" w:type="dxa"/>
          </w:tcPr>
          <w:p w14:paraId="26D626EA" w14:textId="45FF436B" w:rsidR="006C1B88" w:rsidRPr="00F968A4" w:rsidRDefault="006C1B88" w:rsidP="00037BF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68A4">
              <w:rPr>
                <w:rFonts w:ascii="Times New Roman" w:hAnsi="Times New Roman"/>
                <w:sz w:val="24"/>
                <w:szCs w:val="24"/>
              </w:rPr>
              <w:t xml:space="preserve">Hidrogen </w:t>
            </w:r>
            <w:r w:rsidR="00037BF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37BF6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2526" w:type="dxa"/>
          </w:tcPr>
          <w:p w14:paraId="080ACAF6" w14:textId="5C30C01D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14:paraId="45A67E19" w14:textId="77777777" w:rsidR="006C1B88" w:rsidRPr="00F968A4" w:rsidRDefault="006C1B88" w:rsidP="0039619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9523147" w14:textId="3CD79BA2" w:rsidR="001C57C5" w:rsidRDefault="001C57C5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67A6DD1" w14:textId="77777777" w:rsid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7D4DBA2" w14:textId="77777777" w:rsidR="00037BF6" w:rsidRP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37BF6">
        <w:rPr>
          <w:rFonts w:ascii="Times New Roman" w:hAnsi="Times New Roman"/>
          <w:sz w:val="24"/>
          <w:szCs w:val="24"/>
        </w:rPr>
        <w:t>Reprezentantul legal:</w:t>
      </w:r>
    </w:p>
    <w:p w14:paraId="6BFAC5DE" w14:textId="77777777" w:rsidR="00037BF6" w:rsidRPr="00037BF6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37BF6">
        <w:rPr>
          <w:rFonts w:ascii="Times New Roman" w:hAnsi="Times New Roman"/>
          <w:sz w:val="24"/>
          <w:szCs w:val="24"/>
        </w:rPr>
        <w:t>Numele și prenumele: ...............</w:t>
      </w:r>
    </w:p>
    <w:p w14:paraId="6EC69BE0" w14:textId="0E85C4B2" w:rsidR="00037BF6" w:rsidRPr="00F968A4" w:rsidRDefault="00037BF6" w:rsidP="00037B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37BF6">
        <w:rPr>
          <w:rFonts w:ascii="Times New Roman" w:hAnsi="Times New Roman"/>
          <w:sz w:val="24"/>
          <w:szCs w:val="24"/>
        </w:rPr>
        <w:t>Semnătura: ...............................</w:t>
      </w:r>
    </w:p>
    <w:sectPr w:rsidR="00037BF6" w:rsidRPr="00F968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51B033" w14:textId="77777777" w:rsidR="00C02966" w:rsidRDefault="00C02966" w:rsidP="00FB6159">
      <w:r>
        <w:separator/>
      </w:r>
    </w:p>
  </w:endnote>
  <w:endnote w:type="continuationSeparator" w:id="0">
    <w:p w14:paraId="19F1CB33" w14:textId="77777777" w:rsidR="00C02966" w:rsidRDefault="00C02966" w:rsidP="00FB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9A730" w14:textId="77777777" w:rsidR="00FB6159" w:rsidRDefault="00FB615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DCA4D" w14:textId="77777777" w:rsidR="00FB6159" w:rsidRDefault="00FB61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4FA8E2" w14:textId="77777777" w:rsidR="00FB6159" w:rsidRDefault="00FB61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FFCB2B" w14:textId="77777777" w:rsidR="00C02966" w:rsidRDefault="00C02966" w:rsidP="00FB6159">
      <w:r>
        <w:separator/>
      </w:r>
    </w:p>
  </w:footnote>
  <w:footnote w:type="continuationSeparator" w:id="0">
    <w:p w14:paraId="366A6F54" w14:textId="77777777" w:rsidR="00C02966" w:rsidRDefault="00C02966" w:rsidP="00FB6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632AE0" w14:textId="77777777" w:rsidR="00FB6159" w:rsidRDefault="00FB61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F8A93" w14:textId="77777777" w:rsidR="00FB6159" w:rsidRDefault="00FB615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92CC0" w14:textId="77777777" w:rsidR="00FB6159" w:rsidRDefault="00FB61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05E8"/>
    <w:multiLevelType w:val="hybridMultilevel"/>
    <w:tmpl w:val="88CEE23C"/>
    <w:lvl w:ilvl="0" w:tplc="26C2493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8138D"/>
    <w:multiLevelType w:val="hybridMultilevel"/>
    <w:tmpl w:val="965000B4"/>
    <w:lvl w:ilvl="0" w:tplc="08090017">
      <w:start w:val="1"/>
      <w:numFmt w:val="lowerLetter"/>
      <w:lvlText w:val="%1)"/>
      <w:lvlJc w:val="left"/>
      <w:pPr>
        <w:ind w:left="2847" w:hanging="360"/>
      </w:pPr>
    </w:lvl>
    <w:lvl w:ilvl="1" w:tplc="04180019" w:tentative="1">
      <w:start w:val="1"/>
      <w:numFmt w:val="lowerLetter"/>
      <w:lvlText w:val="%2."/>
      <w:lvlJc w:val="left"/>
      <w:pPr>
        <w:ind w:left="3567" w:hanging="360"/>
      </w:pPr>
    </w:lvl>
    <w:lvl w:ilvl="2" w:tplc="0418001B" w:tentative="1">
      <w:start w:val="1"/>
      <w:numFmt w:val="lowerRoman"/>
      <w:lvlText w:val="%3."/>
      <w:lvlJc w:val="right"/>
      <w:pPr>
        <w:ind w:left="4287" w:hanging="180"/>
      </w:pPr>
    </w:lvl>
    <w:lvl w:ilvl="3" w:tplc="0418000F" w:tentative="1">
      <w:start w:val="1"/>
      <w:numFmt w:val="decimal"/>
      <w:lvlText w:val="%4."/>
      <w:lvlJc w:val="left"/>
      <w:pPr>
        <w:ind w:left="5007" w:hanging="360"/>
      </w:pPr>
    </w:lvl>
    <w:lvl w:ilvl="4" w:tplc="04180019" w:tentative="1">
      <w:start w:val="1"/>
      <w:numFmt w:val="lowerLetter"/>
      <w:lvlText w:val="%5."/>
      <w:lvlJc w:val="left"/>
      <w:pPr>
        <w:ind w:left="5727" w:hanging="360"/>
      </w:pPr>
    </w:lvl>
    <w:lvl w:ilvl="5" w:tplc="0418001B" w:tentative="1">
      <w:start w:val="1"/>
      <w:numFmt w:val="lowerRoman"/>
      <w:lvlText w:val="%6."/>
      <w:lvlJc w:val="right"/>
      <w:pPr>
        <w:ind w:left="6447" w:hanging="180"/>
      </w:pPr>
    </w:lvl>
    <w:lvl w:ilvl="6" w:tplc="0418000F" w:tentative="1">
      <w:start w:val="1"/>
      <w:numFmt w:val="decimal"/>
      <w:lvlText w:val="%7."/>
      <w:lvlJc w:val="left"/>
      <w:pPr>
        <w:ind w:left="7167" w:hanging="360"/>
      </w:pPr>
    </w:lvl>
    <w:lvl w:ilvl="7" w:tplc="04180019" w:tentative="1">
      <w:start w:val="1"/>
      <w:numFmt w:val="lowerLetter"/>
      <w:lvlText w:val="%8."/>
      <w:lvlJc w:val="left"/>
      <w:pPr>
        <w:ind w:left="7887" w:hanging="360"/>
      </w:pPr>
    </w:lvl>
    <w:lvl w:ilvl="8" w:tplc="0418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049A3850"/>
    <w:multiLevelType w:val="hybridMultilevel"/>
    <w:tmpl w:val="965000B4"/>
    <w:lvl w:ilvl="0" w:tplc="08090017">
      <w:start w:val="1"/>
      <w:numFmt w:val="lowerLetter"/>
      <w:lvlText w:val="%1)"/>
      <w:lvlJc w:val="left"/>
      <w:pPr>
        <w:ind w:left="2847" w:hanging="360"/>
      </w:pPr>
    </w:lvl>
    <w:lvl w:ilvl="1" w:tplc="04180019" w:tentative="1">
      <w:start w:val="1"/>
      <w:numFmt w:val="lowerLetter"/>
      <w:lvlText w:val="%2."/>
      <w:lvlJc w:val="left"/>
      <w:pPr>
        <w:ind w:left="3567" w:hanging="360"/>
      </w:pPr>
    </w:lvl>
    <w:lvl w:ilvl="2" w:tplc="0418001B" w:tentative="1">
      <w:start w:val="1"/>
      <w:numFmt w:val="lowerRoman"/>
      <w:lvlText w:val="%3."/>
      <w:lvlJc w:val="right"/>
      <w:pPr>
        <w:ind w:left="4287" w:hanging="180"/>
      </w:pPr>
    </w:lvl>
    <w:lvl w:ilvl="3" w:tplc="0418000F" w:tentative="1">
      <w:start w:val="1"/>
      <w:numFmt w:val="decimal"/>
      <w:lvlText w:val="%4."/>
      <w:lvlJc w:val="left"/>
      <w:pPr>
        <w:ind w:left="5007" w:hanging="360"/>
      </w:pPr>
    </w:lvl>
    <w:lvl w:ilvl="4" w:tplc="04180019" w:tentative="1">
      <w:start w:val="1"/>
      <w:numFmt w:val="lowerLetter"/>
      <w:lvlText w:val="%5."/>
      <w:lvlJc w:val="left"/>
      <w:pPr>
        <w:ind w:left="5727" w:hanging="360"/>
      </w:pPr>
    </w:lvl>
    <w:lvl w:ilvl="5" w:tplc="0418001B" w:tentative="1">
      <w:start w:val="1"/>
      <w:numFmt w:val="lowerRoman"/>
      <w:lvlText w:val="%6."/>
      <w:lvlJc w:val="right"/>
      <w:pPr>
        <w:ind w:left="6447" w:hanging="180"/>
      </w:pPr>
    </w:lvl>
    <w:lvl w:ilvl="6" w:tplc="0418000F" w:tentative="1">
      <w:start w:val="1"/>
      <w:numFmt w:val="decimal"/>
      <w:lvlText w:val="%7."/>
      <w:lvlJc w:val="left"/>
      <w:pPr>
        <w:ind w:left="7167" w:hanging="360"/>
      </w:pPr>
    </w:lvl>
    <w:lvl w:ilvl="7" w:tplc="04180019" w:tentative="1">
      <w:start w:val="1"/>
      <w:numFmt w:val="lowerLetter"/>
      <w:lvlText w:val="%8."/>
      <w:lvlJc w:val="left"/>
      <w:pPr>
        <w:ind w:left="7887" w:hanging="360"/>
      </w:pPr>
    </w:lvl>
    <w:lvl w:ilvl="8" w:tplc="0418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" w15:restartNumberingAfterBreak="0">
    <w:nsid w:val="05DD1091"/>
    <w:multiLevelType w:val="hybridMultilevel"/>
    <w:tmpl w:val="95CAEF1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A7A86"/>
    <w:multiLevelType w:val="hybridMultilevel"/>
    <w:tmpl w:val="965000B4"/>
    <w:lvl w:ilvl="0" w:tplc="08090017">
      <w:start w:val="1"/>
      <w:numFmt w:val="lowerLetter"/>
      <w:lvlText w:val="%1)"/>
      <w:lvlJc w:val="left"/>
      <w:pPr>
        <w:ind w:left="2847" w:hanging="360"/>
      </w:pPr>
    </w:lvl>
    <w:lvl w:ilvl="1" w:tplc="04180019" w:tentative="1">
      <w:start w:val="1"/>
      <w:numFmt w:val="lowerLetter"/>
      <w:lvlText w:val="%2."/>
      <w:lvlJc w:val="left"/>
      <w:pPr>
        <w:ind w:left="3567" w:hanging="360"/>
      </w:pPr>
    </w:lvl>
    <w:lvl w:ilvl="2" w:tplc="0418001B" w:tentative="1">
      <w:start w:val="1"/>
      <w:numFmt w:val="lowerRoman"/>
      <w:lvlText w:val="%3."/>
      <w:lvlJc w:val="right"/>
      <w:pPr>
        <w:ind w:left="4287" w:hanging="180"/>
      </w:pPr>
    </w:lvl>
    <w:lvl w:ilvl="3" w:tplc="0418000F" w:tentative="1">
      <w:start w:val="1"/>
      <w:numFmt w:val="decimal"/>
      <w:lvlText w:val="%4."/>
      <w:lvlJc w:val="left"/>
      <w:pPr>
        <w:ind w:left="5007" w:hanging="360"/>
      </w:pPr>
    </w:lvl>
    <w:lvl w:ilvl="4" w:tplc="04180019" w:tentative="1">
      <w:start w:val="1"/>
      <w:numFmt w:val="lowerLetter"/>
      <w:lvlText w:val="%5."/>
      <w:lvlJc w:val="left"/>
      <w:pPr>
        <w:ind w:left="5727" w:hanging="360"/>
      </w:pPr>
    </w:lvl>
    <w:lvl w:ilvl="5" w:tplc="0418001B" w:tentative="1">
      <w:start w:val="1"/>
      <w:numFmt w:val="lowerRoman"/>
      <w:lvlText w:val="%6."/>
      <w:lvlJc w:val="right"/>
      <w:pPr>
        <w:ind w:left="6447" w:hanging="180"/>
      </w:pPr>
    </w:lvl>
    <w:lvl w:ilvl="6" w:tplc="0418000F" w:tentative="1">
      <w:start w:val="1"/>
      <w:numFmt w:val="decimal"/>
      <w:lvlText w:val="%7."/>
      <w:lvlJc w:val="left"/>
      <w:pPr>
        <w:ind w:left="7167" w:hanging="360"/>
      </w:pPr>
    </w:lvl>
    <w:lvl w:ilvl="7" w:tplc="04180019" w:tentative="1">
      <w:start w:val="1"/>
      <w:numFmt w:val="lowerLetter"/>
      <w:lvlText w:val="%8."/>
      <w:lvlJc w:val="left"/>
      <w:pPr>
        <w:ind w:left="7887" w:hanging="360"/>
      </w:pPr>
    </w:lvl>
    <w:lvl w:ilvl="8" w:tplc="0418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5" w15:restartNumberingAfterBreak="0">
    <w:nsid w:val="1CA110D7"/>
    <w:multiLevelType w:val="hybridMultilevel"/>
    <w:tmpl w:val="965000B4"/>
    <w:lvl w:ilvl="0" w:tplc="08090017">
      <w:start w:val="1"/>
      <w:numFmt w:val="lowerLetter"/>
      <w:lvlText w:val="%1)"/>
      <w:lvlJc w:val="left"/>
      <w:pPr>
        <w:ind w:left="2847" w:hanging="360"/>
      </w:pPr>
    </w:lvl>
    <w:lvl w:ilvl="1" w:tplc="04180019" w:tentative="1">
      <w:start w:val="1"/>
      <w:numFmt w:val="lowerLetter"/>
      <w:lvlText w:val="%2."/>
      <w:lvlJc w:val="left"/>
      <w:pPr>
        <w:ind w:left="3567" w:hanging="360"/>
      </w:pPr>
    </w:lvl>
    <w:lvl w:ilvl="2" w:tplc="0418001B" w:tentative="1">
      <w:start w:val="1"/>
      <w:numFmt w:val="lowerRoman"/>
      <w:lvlText w:val="%3."/>
      <w:lvlJc w:val="right"/>
      <w:pPr>
        <w:ind w:left="4287" w:hanging="180"/>
      </w:pPr>
    </w:lvl>
    <w:lvl w:ilvl="3" w:tplc="0418000F" w:tentative="1">
      <w:start w:val="1"/>
      <w:numFmt w:val="decimal"/>
      <w:lvlText w:val="%4."/>
      <w:lvlJc w:val="left"/>
      <w:pPr>
        <w:ind w:left="5007" w:hanging="360"/>
      </w:pPr>
    </w:lvl>
    <w:lvl w:ilvl="4" w:tplc="04180019" w:tentative="1">
      <w:start w:val="1"/>
      <w:numFmt w:val="lowerLetter"/>
      <w:lvlText w:val="%5."/>
      <w:lvlJc w:val="left"/>
      <w:pPr>
        <w:ind w:left="5727" w:hanging="360"/>
      </w:pPr>
    </w:lvl>
    <w:lvl w:ilvl="5" w:tplc="0418001B" w:tentative="1">
      <w:start w:val="1"/>
      <w:numFmt w:val="lowerRoman"/>
      <w:lvlText w:val="%6."/>
      <w:lvlJc w:val="right"/>
      <w:pPr>
        <w:ind w:left="6447" w:hanging="180"/>
      </w:pPr>
    </w:lvl>
    <w:lvl w:ilvl="6" w:tplc="0418000F" w:tentative="1">
      <w:start w:val="1"/>
      <w:numFmt w:val="decimal"/>
      <w:lvlText w:val="%7."/>
      <w:lvlJc w:val="left"/>
      <w:pPr>
        <w:ind w:left="7167" w:hanging="360"/>
      </w:pPr>
    </w:lvl>
    <w:lvl w:ilvl="7" w:tplc="04180019" w:tentative="1">
      <w:start w:val="1"/>
      <w:numFmt w:val="lowerLetter"/>
      <w:lvlText w:val="%8."/>
      <w:lvlJc w:val="left"/>
      <w:pPr>
        <w:ind w:left="7887" w:hanging="360"/>
      </w:pPr>
    </w:lvl>
    <w:lvl w:ilvl="8" w:tplc="0418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6" w15:restartNumberingAfterBreak="0">
    <w:nsid w:val="21AA26FC"/>
    <w:multiLevelType w:val="hybridMultilevel"/>
    <w:tmpl w:val="90CC5116"/>
    <w:lvl w:ilvl="0" w:tplc="D2B4EA0A">
      <w:start w:val="1"/>
      <w:numFmt w:val="decimal"/>
      <w:lvlText w:val="Art. %1. -"/>
      <w:lvlJc w:val="left"/>
      <w:pPr>
        <w:ind w:left="90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4F33866"/>
    <w:multiLevelType w:val="hybridMultilevel"/>
    <w:tmpl w:val="C76E60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D5C12"/>
    <w:multiLevelType w:val="hybridMultilevel"/>
    <w:tmpl w:val="965000B4"/>
    <w:lvl w:ilvl="0" w:tplc="08090017">
      <w:start w:val="1"/>
      <w:numFmt w:val="lowerLetter"/>
      <w:lvlText w:val="%1)"/>
      <w:lvlJc w:val="left"/>
      <w:pPr>
        <w:ind w:left="2847" w:hanging="360"/>
      </w:pPr>
    </w:lvl>
    <w:lvl w:ilvl="1" w:tplc="04180019" w:tentative="1">
      <w:start w:val="1"/>
      <w:numFmt w:val="lowerLetter"/>
      <w:lvlText w:val="%2."/>
      <w:lvlJc w:val="left"/>
      <w:pPr>
        <w:ind w:left="3567" w:hanging="360"/>
      </w:pPr>
    </w:lvl>
    <w:lvl w:ilvl="2" w:tplc="0418001B" w:tentative="1">
      <w:start w:val="1"/>
      <w:numFmt w:val="lowerRoman"/>
      <w:lvlText w:val="%3."/>
      <w:lvlJc w:val="right"/>
      <w:pPr>
        <w:ind w:left="4287" w:hanging="180"/>
      </w:pPr>
    </w:lvl>
    <w:lvl w:ilvl="3" w:tplc="0418000F" w:tentative="1">
      <w:start w:val="1"/>
      <w:numFmt w:val="decimal"/>
      <w:lvlText w:val="%4."/>
      <w:lvlJc w:val="left"/>
      <w:pPr>
        <w:ind w:left="5007" w:hanging="360"/>
      </w:pPr>
    </w:lvl>
    <w:lvl w:ilvl="4" w:tplc="04180019" w:tentative="1">
      <w:start w:val="1"/>
      <w:numFmt w:val="lowerLetter"/>
      <w:lvlText w:val="%5."/>
      <w:lvlJc w:val="left"/>
      <w:pPr>
        <w:ind w:left="5727" w:hanging="360"/>
      </w:pPr>
    </w:lvl>
    <w:lvl w:ilvl="5" w:tplc="0418001B" w:tentative="1">
      <w:start w:val="1"/>
      <w:numFmt w:val="lowerRoman"/>
      <w:lvlText w:val="%6."/>
      <w:lvlJc w:val="right"/>
      <w:pPr>
        <w:ind w:left="6447" w:hanging="180"/>
      </w:pPr>
    </w:lvl>
    <w:lvl w:ilvl="6" w:tplc="0418000F" w:tentative="1">
      <w:start w:val="1"/>
      <w:numFmt w:val="decimal"/>
      <w:lvlText w:val="%7."/>
      <w:lvlJc w:val="left"/>
      <w:pPr>
        <w:ind w:left="7167" w:hanging="360"/>
      </w:pPr>
    </w:lvl>
    <w:lvl w:ilvl="7" w:tplc="04180019" w:tentative="1">
      <w:start w:val="1"/>
      <w:numFmt w:val="lowerLetter"/>
      <w:lvlText w:val="%8."/>
      <w:lvlJc w:val="left"/>
      <w:pPr>
        <w:ind w:left="7887" w:hanging="360"/>
      </w:pPr>
    </w:lvl>
    <w:lvl w:ilvl="8" w:tplc="0418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9" w15:restartNumberingAfterBreak="0">
    <w:nsid w:val="41227183"/>
    <w:multiLevelType w:val="hybridMultilevel"/>
    <w:tmpl w:val="11F07EE8"/>
    <w:lvl w:ilvl="0" w:tplc="D2B4EA0A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2B31CD"/>
    <w:multiLevelType w:val="hybridMultilevel"/>
    <w:tmpl w:val="965000B4"/>
    <w:lvl w:ilvl="0" w:tplc="08090017">
      <w:start w:val="1"/>
      <w:numFmt w:val="lowerLetter"/>
      <w:lvlText w:val="%1)"/>
      <w:lvlJc w:val="left"/>
      <w:pPr>
        <w:ind w:left="2847" w:hanging="360"/>
      </w:pPr>
    </w:lvl>
    <w:lvl w:ilvl="1" w:tplc="04180019" w:tentative="1">
      <w:start w:val="1"/>
      <w:numFmt w:val="lowerLetter"/>
      <w:lvlText w:val="%2."/>
      <w:lvlJc w:val="left"/>
      <w:pPr>
        <w:ind w:left="3567" w:hanging="360"/>
      </w:pPr>
    </w:lvl>
    <w:lvl w:ilvl="2" w:tplc="0418001B" w:tentative="1">
      <w:start w:val="1"/>
      <w:numFmt w:val="lowerRoman"/>
      <w:lvlText w:val="%3."/>
      <w:lvlJc w:val="right"/>
      <w:pPr>
        <w:ind w:left="4287" w:hanging="180"/>
      </w:pPr>
    </w:lvl>
    <w:lvl w:ilvl="3" w:tplc="0418000F" w:tentative="1">
      <w:start w:val="1"/>
      <w:numFmt w:val="decimal"/>
      <w:lvlText w:val="%4."/>
      <w:lvlJc w:val="left"/>
      <w:pPr>
        <w:ind w:left="5007" w:hanging="360"/>
      </w:pPr>
    </w:lvl>
    <w:lvl w:ilvl="4" w:tplc="04180019" w:tentative="1">
      <w:start w:val="1"/>
      <w:numFmt w:val="lowerLetter"/>
      <w:lvlText w:val="%5."/>
      <w:lvlJc w:val="left"/>
      <w:pPr>
        <w:ind w:left="5727" w:hanging="360"/>
      </w:pPr>
    </w:lvl>
    <w:lvl w:ilvl="5" w:tplc="0418001B" w:tentative="1">
      <w:start w:val="1"/>
      <w:numFmt w:val="lowerRoman"/>
      <w:lvlText w:val="%6."/>
      <w:lvlJc w:val="right"/>
      <w:pPr>
        <w:ind w:left="6447" w:hanging="180"/>
      </w:pPr>
    </w:lvl>
    <w:lvl w:ilvl="6" w:tplc="0418000F" w:tentative="1">
      <w:start w:val="1"/>
      <w:numFmt w:val="decimal"/>
      <w:lvlText w:val="%7."/>
      <w:lvlJc w:val="left"/>
      <w:pPr>
        <w:ind w:left="7167" w:hanging="360"/>
      </w:pPr>
    </w:lvl>
    <w:lvl w:ilvl="7" w:tplc="04180019" w:tentative="1">
      <w:start w:val="1"/>
      <w:numFmt w:val="lowerLetter"/>
      <w:lvlText w:val="%8."/>
      <w:lvlJc w:val="left"/>
      <w:pPr>
        <w:ind w:left="7887" w:hanging="360"/>
      </w:pPr>
    </w:lvl>
    <w:lvl w:ilvl="8" w:tplc="0418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 w15:restartNumberingAfterBreak="0">
    <w:nsid w:val="4E32106D"/>
    <w:multiLevelType w:val="hybridMultilevel"/>
    <w:tmpl w:val="A784E41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95E43"/>
    <w:multiLevelType w:val="hybridMultilevel"/>
    <w:tmpl w:val="A664B6F6"/>
    <w:lvl w:ilvl="0" w:tplc="26C2493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C27B42"/>
    <w:multiLevelType w:val="hybridMultilevel"/>
    <w:tmpl w:val="A784E41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108F9"/>
    <w:multiLevelType w:val="hybridMultilevel"/>
    <w:tmpl w:val="1CD68F76"/>
    <w:lvl w:ilvl="0" w:tplc="2404F764">
      <w:start w:val="1"/>
      <w:numFmt w:val="upperRoman"/>
      <w:lvlText w:val="CAPITOLUL %1."/>
      <w:lvlJc w:val="righ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44D4D"/>
    <w:multiLevelType w:val="hybridMultilevel"/>
    <w:tmpl w:val="A784E41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E6F58"/>
    <w:multiLevelType w:val="hybridMultilevel"/>
    <w:tmpl w:val="47CEF606"/>
    <w:lvl w:ilvl="0" w:tplc="18F834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40860"/>
    <w:multiLevelType w:val="hybridMultilevel"/>
    <w:tmpl w:val="B052E92E"/>
    <w:lvl w:ilvl="0" w:tplc="59AA565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71256DC1"/>
    <w:multiLevelType w:val="hybridMultilevel"/>
    <w:tmpl w:val="A664B6F6"/>
    <w:lvl w:ilvl="0" w:tplc="26C2493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711E1"/>
    <w:multiLevelType w:val="hybridMultilevel"/>
    <w:tmpl w:val="A784E41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7B2233"/>
    <w:multiLevelType w:val="hybridMultilevel"/>
    <w:tmpl w:val="89F862FC"/>
    <w:lvl w:ilvl="0" w:tplc="833291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20"/>
  </w:num>
  <w:num w:numId="4">
    <w:abstractNumId w:val="0"/>
  </w:num>
  <w:num w:numId="5">
    <w:abstractNumId w:val="13"/>
  </w:num>
  <w:num w:numId="6">
    <w:abstractNumId w:val="16"/>
  </w:num>
  <w:num w:numId="7">
    <w:abstractNumId w:val="19"/>
  </w:num>
  <w:num w:numId="8">
    <w:abstractNumId w:val="11"/>
  </w:num>
  <w:num w:numId="9">
    <w:abstractNumId w:val="12"/>
  </w:num>
  <w:num w:numId="10">
    <w:abstractNumId w:val="3"/>
  </w:num>
  <w:num w:numId="11">
    <w:abstractNumId w:val="18"/>
  </w:num>
  <w:num w:numId="12">
    <w:abstractNumId w:val="6"/>
  </w:num>
  <w:num w:numId="13">
    <w:abstractNumId w:val="14"/>
  </w:num>
  <w:num w:numId="14">
    <w:abstractNumId w:val="9"/>
  </w:num>
  <w:num w:numId="15">
    <w:abstractNumId w:val="4"/>
  </w:num>
  <w:num w:numId="16">
    <w:abstractNumId w:val="7"/>
  </w:num>
  <w:num w:numId="17">
    <w:abstractNumId w:val="10"/>
  </w:num>
  <w:num w:numId="18">
    <w:abstractNumId w:val="5"/>
  </w:num>
  <w:num w:numId="19">
    <w:abstractNumId w:val="8"/>
  </w:num>
  <w:num w:numId="20">
    <w:abstractNumId w:val="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BA"/>
    <w:rsid w:val="000115C7"/>
    <w:rsid w:val="00014D39"/>
    <w:rsid w:val="00020265"/>
    <w:rsid w:val="00020E61"/>
    <w:rsid w:val="00025B7F"/>
    <w:rsid w:val="00030964"/>
    <w:rsid w:val="00037BF6"/>
    <w:rsid w:val="000450F8"/>
    <w:rsid w:val="00045BB1"/>
    <w:rsid w:val="00085CF9"/>
    <w:rsid w:val="00087BC4"/>
    <w:rsid w:val="000904ED"/>
    <w:rsid w:val="000A09B2"/>
    <w:rsid w:val="000B4C41"/>
    <w:rsid w:val="000C2B11"/>
    <w:rsid w:val="000C704B"/>
    <w:rsid w:val="000D46E2"/>
    <w:rsid w:val="000E4F7C"/>
    <w:rsid w:val="000F7266"/>
    <w:rsid w:val="00110EB3"/>
    <w:rsid w:val="001255D3"/>
    <w:rsid w:val="00126641"/>
    <w:rsid w:val="00135D61"/>
    <w:rsid w:val="00145105"/>
    <w:rsid w:val="00165894"/>
    <w:rsid w:val="001671C0"/>
    <w:rsid w:val="00176F8E"/>
    <w:rsid w:val="0018249D"/>
    <w:rsid w:val="001A7A87"/>
    <w:rsid w:val="001B1D6C"/>
    <w:rsid w:val="001C57C5"/>
    <w:rsid w:val="001C608D"/>
    <w:rsid w:val="001E1B93"/>
    <w:rsid w:val="001E64AC"/>
    <w:rsid w:val="001E6871"/>
    <w:rsid w:val="00214D29"/>
    <w:rsid w:val="00222900"/>
    <w:rsid w:val="00241572"/>
    <w:rsid w:val="00250B66"/>
    <w:rsid w:val="00252455"/>
    <w:rsid w:val="0025675A"/>
    <w:rsid w:val="00266D12"/>
    <w:rsid w:val="00266D65"/>
    <w:rsid w:val="002871C2"/>
    <w:rsid w:val="002A527C"/>
    <w:rsid w:val="002B7E2A"/>
    <w:rsid w:val="002C025B"/>
    <w:rsid w:val="002E3C3E"/>
    <w:rsid w:val="00343F45"/>
    <w:rsid w:val="00344356"/>
    <w:rsid w:val="00357205"/>
    <w:rsid w:val="0035793D"/>
    <w:rsid w:val="00387339"/>
    <w:rsid w:val="003874A2"/>
    <w:rsid w:val="003B5919"/>
    <w:rsid w:val="003B6258"/>
    <w:rsid w:val="003B7B77"/>
    <w:rsid w:val="003D40EA"/>
    <w:rsid w:val="003E2A26"/>
    <w:rsid w:val="003F0623"/>
    <w:rsid w:val="003F5C10"/>
    <w:rsid w:val="003F7827"/>
    <w:rsid w:val="00403C1B"/>
    <w:rsid w:val="00416666"/>
    <w:rsid w:val="00430512"/>
    <w:rsid w:val="004465C7"/>
    <w:rsid w:val="004526E6"/>
    <w:rsid w:val="00466202"/>
    <w:rsid w:val="00472C87"/>
    <w:rsid w:val="004827F9"/>
    <w:rsid w:val="00486DBE"/>
    <w:rsid w:val="004A4E55"/>
    <w:rsid w:val="004A5650"/>
    <w:rsid w:val="004C4767"/>
    <w:rsid w:val="004D631B"/>
    <w:rsid w:val="005140A0"/>
    <w:rsid w:val="00527C12"/>
    <w:rsid w:val="00536F7E"/>
    <w:rsid w:val="00556AD3"/>
    <w:rsid w:val="00556DA8"/>
    <w:rsid w:val="005678D9"/>
    <w:rsid w:val="00573B38"/>
    <w:rsid w:val="00580811"/>
    <w:rsid w:val="005A42E2"/>
    <w:rsid w:val="005D2647"/>
    <w:rsid w:val="005E0616"/>
    <w:rsid w:val="005F40E7"/>
    <w:rsid w:val="00607633"/>
    <w:rsid w:val="00631B8C"/>
    <w:rsid w:val="00640E01"/>
    <w:rsid w:val="00646512"/>
    <w:rsid w:val="00674860"/>
    <w:rsid w:val="00680834"/>
    <w:rsid w:val="006868AA"/>
    <w:rsid w:val="00687051"/>
    <w:rsid w:val="00692208"/>
    <w:rsid w:val="00692A76"/>
    <w:rsid w:val="00692C66"/>
    <w:rsid w:val="006C1B88"/>
    <w:rsid w:val="006C3FCC"/>
    <w:rsid w:val="006C72E8"/>
    <w:rsid w:val="006D1450"/>
    <w:rsid w:val="006D2416"/>
    <w:rsid w:val="006E2CE8"/>
    <w:rsid w:val="007071BC"/>
    <w:rsid w:val="0071129A"/>
    <w:rsid w:val="00712A2B"/>
    <w:rsid w:val="00714F74"/>
    <w:rsid w:val="00717F20"/>
    <w:rsid w:val="007210FD"/>
    <w:rsid w:val="00722CE3"/>
    <w:rsid w:val="0073314F"/>
    <w:rsid w:val="0073465C"/>
    <w:rsid w:val="007364DC"/>
    <w:rsid w:val="00742E50"/>
    <w:rsid w:val="0074561F"/>
    <w:rsid w:val="00752545"/>
    <w:rsid w:val="00755349"/>
    <w:rsid w:val="0076325E"/>
    <w:rsid w:val="007826C3"/>
    <w:rsid w:val="007951D8"/>
    <w:rsid w:val="00796A4D"/>
    <w:rsid w:val="007A0FC4"/>
    <w:rsid w:val="007B0996"/>
    <w:rsid w:val="007B0DCD"/>
    <w:rsid w:val="007B40BE"/>
    <w:rsid w:val="007C6109"/>
    <w:rsid w:val="007C69F1"/>
    <w:rsid w:val="007D14B9"/>
    <w:rsid w:val="007E0012"/>
    <w:rsid w:val="007F3F39"/>
    <w:rsid w:val="00802FA2"/>
    <w:rsid w:val="008042E5"/>
    <w:rsid w:val="00807259"/>
    <w:rsid w:val="00807C2B"/>
    <w:rsid w:val="008122FE"/>
    <w:rsid w:val="00812B80"/>
    <w:rsid w:val="008150D2"/>
    <w:rsid w:val="008202BA"/>
    <w:rsid w:val="00823956"/>
    <w:rsid w:val="008500C1"/>
    <w:rsid w:val="008510DF"/>
    <w:rsid w:val="008876A4"/>
    <w:rsid w:val="0089250E"/>
    <w:rsid w:val="00896A0F"/>
    <w:rsid w:val="008B1F11"/>
    <w:rsid w:val="008B5D6F"/>
    <w:rsid w:val="008C26B0"/>
    <w:rsid w:val="008C68E2"/>
    <w:rsid w:val="008E500B"/>
    <w:rsid w:val="008E7194"/>
    <w:rsid w:val="008E72CE"/>
    <w:rsid w:val="008F64F8"/>
    <w:rsid w:val="00906A10"/>
    <w:rsid w:val="00917DA4"/>
    <w:rsid w:val="00931DE4"/>
    <w:rsid w:val="00931F00"/>
    <w:rsid w:val="00934F8A"/>
    <w:rsid w:val="00943215"/>
    <w:rsid w:val="00955026"/>
    <w:rsid w:val="0096458F"/>
    <w:rsid w:val="009973D9"/>
    <w:rsid w:val="009A38C4"/>
    <w:rsid w:val="009C38A5"/>
    <w:rsid w:val="009C3B28"/>
    <w:rsid w:val="009C77BE"/>
    <w:rsid w:val="009D1D31"/>
    <w:rsid w:val="009D4685"/>
    <w:rsid w:val="009D5DB6"/>
    <w:rsid w:val="00A04A0C"/>
    <w:rsid w:val="00A068CB"/>
    <w:rsid w:val="00A1006B"/>
    <w:rsid w:val="00A24748"/>
    <w:rsid w:val="00A278A3"/>
    <w:rsid w:val="00A47FCD"/>
    <w:rsid w:val="00A51CBF"/>
    <w:rsid w:val="00A56BEC"/>
    <w:rsid w:val="00A656FA"/>
    <w:rsid w:val="00A67771"/>
    <w:rsid w:val="00A70642"/>
    <w:rsid w:val="00A72292"/>
    <w:rsid w:val="00A722F3"/>
    <w:rsid w:val="00A73055"/>
    <w:rsid w:val="00A7381C"/>
    <w:rsid w:val="00A73847"/>
    <w:rsid w:val="00A84F6F"/>
    <w:rsid w:val="00A85309"/>
    <w:rsid w:val="00AA37D1"/>
    <w:rsid w:val="00AB104C"/>
    <w:rsid w:val="00AB216A"/>
    <w:rsid w:val="00AC16EF"/>
    <w:rsid w:val="00AD2A08"/>
    <w:rsid w:val="00AD7B32"/>
    <w:rsid w:val="00AF4F10"/>
    <w:rsid w:val="00AF7C38"/>
    <w:rsid w:val="00B002BE"/>
    <w:rsid w:val="00B134F9"/>
    <w:rsid w:val="00B161C1"/>
    <w:rsid w:val="00B2110F"/>
    <w:rsid w:val="00B26718"/>
    <w:rsid w:val="00B35C75"/>
    <w:rsid w:val="00B4482F"/>
    <w:rsid w:val="00B50339"/>
    <w:rsid w:val="00B52481"/>
    <w:rsid w:val="00B56246"/>
    <w:rsid w:val="00B56D5B"/>
    <w:rsid w:val="00B63CFF"/>
    <w:rsid w:val="00B8146C"/>
    <w:rsid w:val="00B8208A"/>
    <w:rsid w:val="00B83EE0"/>
    <w:rsid w:val="00B937B5"/>
    <w:rsid w:val="00B97AAC"/>
    <w:rsid w:val="00BA06D4"/>
    <w:rsid w:val="00BA44B5"/>
    <w:rsid w:val="00BA71B3"/>
    <w:rsid w:val="00BB1463"/>
    <w:rsid w:val="00BC6DF8"/>
    <w:rsid w:val="00BD2CF2"/>
    <w:rsid w:val="00BD3432"/>
    <w:rsid w:val="00BD6D56"/>
    <w:rsid w:val="00BE3F33"/>
    <w:rsid w:val="00BF3621"/>
    <w:rsid w:val="00C02966"/>
    <w:rsid w:val="00C07B8B"/>
    <w:rsid w:val="00C137ED"/>
    <w:rsid w:val="00C16237"/>
    <w:rsid w:val="00C2069E"/>
    <w:rsid w:val="00C23FC8"/>
    <w:rsid w:val="00C31379"/>
    <w:rsid w:val="00C35958"/>
    <w:rsid w:val="00C8278F"/>
    <w:rsid w:val="00C91F2D"/>
    <w:rsid w:val="00CA2153"/>
    <w:rsid w:val="00CA762B"/>
    <w:rsid w:val="00CC4653"/>
    <w:rsid w:val="00CC49C6"/>
    <w:rsid w:val="00CD0FDA"/>
    <w:rsid w:val="00CD6AC6"/>
    <w:rsid w:val="00CE47FD"/>
    <w:rsid w:val="00D0496E"/>
    <w:rsid w:val="00D137B6"/>
    <w:rsid w:val="00D21F54"/>
    <w:rsid w:val="00D3300C"/>
    <w:rsid w:val="00D56933"/>
    <w:rsid w:val="00DA09C5"/>
    <w:rsid w:val="00DA795A"/>
    <w:rsid w:val="00DB0204"/>
    <w:rsid w:val="00DC4F5A"/>
    <w:rsid w:val="00DC535D"/>
    <w:rsid w:val="00DD2257"/>
    <w:rsid w:val="00DF1AE4"/>
    <w:rsid w:val="00DF421B"/>
    <w:rsid w:val="00E00123"/>
    <w:rsid w:val="00E0414E"/>
    <w:rsid w:val="00E10736"/>
    <w:rsid w:val="00E10948"/>
    <w:rsid w:val="00E17D50"/>
    <w:rsid w:val="00E3544E"/>
    <w:rsid w:val="00E404BD"/>
    <w:rsid w:val="00E4403D"/>
    <w:rsid w:val="00E52088"/>
    <w:rsid w:val="00E6114C"/>
    <w:rsid w:val="00E73829"/>
    <w:rsid w:val="00E869E7"/>
    <w:rsid w:val="00E91ECC"/>
    <w:rsid w:val="00EB705A"/>
    <w:rsid w:val="00EB7156"/>
    <w:rsid w:val="00EB7BCE"/>
    <w:rsid w:val="00EC5AEE"/>
    <w:rsid w:val="00EC68E1"/>
    <w:rsid w:val="00ED4B0A"/>
    <w:rsid w:val="00ED5EF0"/>
    <w:rsid w:val="00ED6206"/>
    <w:rsid w:val="00ED79A3"/>
    <w:rsid w:val="00EE730D"/>
    <w:rsid w:val="00F1754D"/>
    <w:rsid w:val="00F250E7"/>
    <w:rsid w:val="00F261E7"/>
    <w:rsid w:val="00F3377F"/>
    <w:rsid w:val="00F35B88"/>
    <w:rsid w:val="00F3738A"/>
    <w:rsid w:val="00F426F3"/>
    <w:rsid w:val="00F45DF8"/>
    <w:rsid w:val="00F62994"/>
    <w:rsid w:val="00F74D5E"/>
    <w:rsid w:val="00F75475"/>
    <w:rsid w:val="00F75780"/>
    <w:rsid w:val="00F8071F"/>
    <w:rsid w:val="00F80B86"/>
    <w:rsid w:val="00F86575"/>
    <w:rsid w:val="00F968A4"/>
    <w:rsid w:val="00F96918"/>
    <w:rsid w:val="00FA11AE"/>
    <w:rsid w:val="00FA62B3"/>
    <w:rsid w:val="00FB6159"/>
    <w:rsid w:val="00FB7B97"/>
    <w:rsid w:val="00FC4E87"/>
    <w:rsid w:val="00FD01F4"/>
    <w:rsid w:val="00FD1541"/>
    <w:rsid w:val="00FF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A99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44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C1B"/>
    <w:pPr>
      <w:ind w:left="720"/>
      <w:contextualSpacing/>
    </w:pPr>
  </w:style>
  <w:style w:type="table" w:styleId="TableGrid">
    <w:name w:val="Table Grid"/>
    <w:basedOn w:val="TableNormal"/>
    <w:uiPriority w:val="39"/>
    <w:rsid w:val="003E2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2F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2F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2FA2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F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FA2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FA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D6AC6"/>
    <w:rPr>
      <w:color w:val="808080"/>
    </w:rPr>
  </w:style>
  <w:style w:type="paragraph" w:styleId="Revision">
    <w:name w:val="Revision"/>
    <w:hidden/>
    <w:uiPriority w:val="99"/>
    <w:semiHidden/>
    <w:rsid w:val="00B4482F"/>
    <w:pPr>
      <w:spacing w:after="0" w:line="240" w:lineRule="auto"/>
    </w:pPr>
    <w:rPr>
      <w:rFonts w:ascii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B615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615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B615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6159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2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2017-08-01T10:40:00Z</dcterms:created>
  <dcterms:modified xsi:type="dcterms:W3CDTF">2017-08-01T10:40:00Z</dcterms:modified>
</cp:coreProperties>
</file>