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89C197" w14:textId="77777777" w:rsidR="0060295F" w:rsidRDefault="0060295F" w:rsidP="005971BF">
      <w:pPr>
        <w:spacing w:after="0" w:line="360" w:lineRule="auto"/>
        <w:jc w:val="center"/>
        <w:rPr>
          <w:rFonts w:ascii="Times New Roman" w:eastAsia="Times New Roman" w:hAnsi="Times New Roman" w:cs="Times New Roman"/>
          <w:b/>
          <w:sz w:val="24"/>
          <w:szCs w:val="24"/>
        </w:rPr>
      </w:pPr>
    </w:p>
    <w:p w14:paraId="5C0D4355" w14:textId="77777777" w:rsidR="0060295F" w:rsidRDefault="0060295F" w:rsidP="0060295F">
      <w:pPr>
        <w:jc w:val="center"/>
      </w:pPr>
      <w:r>
        <w:rPr>
          <w:noProof/>
          <w:lang w:eastAsia="ro-RO"/>
        </w:rPr>
        <w:drawing>
          <wp:inline distT="0" distB="0" distL="0" distR="0" wp14:anchorId="6D03ACE8" wp14:editId="410D42E2">
            <wp:extent cx="3361098" cy="1214323"/>
            <wp:effectExtent l="0" t="0" r="0" b="508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45149" cy="1316947"/>
                    </a:xfrm>
                    <a:prstGeom prst="rect">
                      <a:avLst/>
                    </a:prstGeom>
                    <a:noFill/>
                    <a:ln>
                      <a:noFill/>
                    </a:ln>
                  </pic:spPr>
                </pic:pic>
              </a:graphicData>
            </a:graphic>
          </wp:inline>
        </w:drawing>
      </w:r>
    </w:p>
    <w:p w14:paraId="03DCF8F4" w14:textId="77777777" w:rsidR="0060295F" w:rsidRDefault="0060295F" w:rsidP="0060295F"/>
    <w:p w14:paraId="4F474E1B" w14:textId="77777777" w:rsidR="0060295F" w:rsidRPr="00C955BF" w:rsidRDefault="0060295F" w:rsidP="0060295F">
      <w:pPr>
        <w:jc w:val="center"/>
        <w:rPr>
          <w:rFonts w:ascii="Arial Narrow" w:hAnsi="Arial Narrow"/>
          <w:b/>
          <w:bCs/>
          <w:iCs/>
          <w:sz w:val="40"/>
          <w:szCs w:val="40"/>
        </w:rPr>
      </w:pPr>
      <w:r w:rsidRPr="00C955BF">
        <w:rPr>
          <w:rFonts w:ascii="Arial Narrow" w:hAnsi="Arial Narrow"/>
          <w:b/>
          <w:bCs/>
          <w:iCs/>
          <w:sz w:val="40"/>
          <w:szCs w:val="40"/>
        </w:rPr>
        <w:t>NORME TEHNICE SPECIFICE SNT</w:t>
      </w:r>
    </w:p>
    <w:p w14:paraId="7D8C34C0" w14:textId="77777777" w:rsidR="0060295F" w:rsidRPr="00C955BF" w:rsidRDefault="0060295F" w:rsidP="0060295F">
      <w:pPr>
        <w:rPr>
          <w:rFonts w:ascii="Arial Narrow" w:hAnsi="Arial Narrow"/>
          <w:b/>
          <w:bCs/>
          <w:iCs/>
          <w:sz w:val="40"/>
          <w:szCs w:val="40"/>
        </w:rPr>
      </w:pPr>
    </w:p>
    <w:p w14:paraId="1C7E1EE9" w14:textId="77777777" w:rsidR="00CC3811" w:rsidRDefault="00CC3811" w:rsidP="0060295F">
      <w:pPr>
        <w:spacing w:after="0" w:line="360" w:lineRule="auto"/>
        <w:jc w:val="center"/>
        <w:rPr>
          <w:rFonts w:ascii="Arial Narrow" w:hAnsi="Arial Narrow"/>
          <w:b/>
          <w:bCs/>
          <w:iCs/>
          <w:spacing w:val="-6"/>
          <w:sz w:val="52"/>
          <w:szCs w:val="52"/>
        </w:rPr>
      </w:pPr>
    </w:p>
    <w:p w14:paraId="2D7492CF" w14:textId="77777777" w:rsidR="00CC3811" w:rsidRDefault="00CC3811" w:rsidP="0060295F">
      <w:pPr>
        <w:spacing w:after="0" w:line="360" w:lineRule="auto"/>
        <w:jc w:val="center"/>
        <w:rPr>
          <w:rFonts w:ascii="Arial Narrow" w:hAnsi="Arial Narrow"/>
          <w:b/>
          <w:bCs/>
          <w:iCs/>
          <w:spacing w:val="-6"/>
          <w:sz w:val="52"/>
          <w:szCs w:val="52"/>
        </w:rPr>
      </w:pPr>
    </w:p>
    <w:p w14:paraId="6C30D195" w14:textId="77777777" w:rsidR="00CC3811" w:rsidRDefault="00CC3811" w:rsidP="0060295F">
      <w:pPr>
        <w:spacing w:after="0" w:line="360" w:lineRule="auto"/>
        <w:jc w:val="center"/>
        <w:rPr>
          <w:rFonts w:ascii="Arial Narrow" w:hAnsi="Arial Narrow"/>
          <w:b/>
          <w:bCs/>
          <w:iCs/>
          <w:spacing w:val="-6"/>
          <w:sz w:val="52"/>
          <w:szCs w:val="52"/>
        </w:rPr>
      </w:pPr>
    </w:p>
    <w:p w14:paraId="06D0ACE1" w14:textId="77777777" w:rsidR="0060295F" w:rsidRPr="00C955BF" w:rsidRDefault="0060295F" w:rsidP="0060295F">
      <w:pPr>
        <w:spacing w:after="0" w:line="360" w:lineRule="auto"/>
        <w:jc w:val="center"/>
        <w:rPr>
          <w:rFonts w:ascii="Arial Narrow" w:hAnsi="Arial Narrow"/>
          <w:b/>
          <w:bCs/>
          <w:iCs/>
          <w:spacing w:val="-6"/>
          <w:sz w:val="52"/>
          <w:szCs w:val="52"/>
        </w:rPr>
      </w:pPr>
      <w:r w:rsidRPr="00C955BF">
        <w:rPr>
          <w:rFonts w:ascii="Arial Narrow" w:hAnsi="Arial Narrow"/>
          <w:b/>
          <w:bCs/>
          <w:iCs/>
          <w:spacing w:val="-6"/>
          <w:sz w:val="52"/>
          <w:szCs w:val="52"/>
        </w:rPr>
        <w:t xml:space="preserve">MENTENANŢA  </w:t>
      </w:r>
    </w:p>
    <w:p w14:paraId="0E84E26C" w14:textId="77777777" w:rsidR="0060295F" w:rsidRDefault="0060295F" w:rsidP="0060295F">
      <w:pPr>
        <w:spacing w:after="0" w:line="360" w:lineRule="auto"/>
        <w:jc w:val="center"/>
        <w:rPr>
          <w:rFonts w:ascii="Arial Narrow" w:hAnsi="Arial Narrow"/>
          <w:b/>
          <w:bCs/>
          <w:iCs/>
          <w:caps/>
          <w:spacing w:val="-6"/>
          <w:sz w:val="52"/>
          <w:szCs w:val="52"/>
        </w:rPr>
      </w:pPr>
      <w:r w:rsidRPr="00C955BF">
        <w:rPr>
          <w:rFonts w:ascii="Arial Narrow" w:hAnsi="Arial Narrow"/>
          <w:b/>
          <w:bCs/>
          <w:iCs/>
          <w:spacing w:val="-6"/>
          <w:sz w:val="52"/>
          <w:szCs w:val="52"/>
        </w:rPr>
        <w:t xml:space="preserve">SISTEMELOR DE </w:t>
      </w:r>
      <w:r w:rsidRPr="00C955BF">
        <w:rPr>
          <w:rFonts w:ascii="Arial Narrow" w:hAnsi="Arial Narrow"/>
          <w:b/>
          <w:bCs/>
          <w:iCs/>
          <w:caps/>
          <w:spacing w:val="-6"/>
          <w:sz w:val="52"/>
          <w:szCs w:val="52"/>
        </w:rPr>
        <w:t xml:space="preserve">ProtecȚie </w:t>
      </w:r>
    </w:p>
    <w:p w14:paraId="1AEF02EF" w14:textId="77777777" w:rsidR="0060295F" w:rsidRPr="00107DEE" w:rsidRDefault="0060295F" w:rsidP="0060295F">
      <w:pPr>
        <w:spacing w:after="0" w:line="360" w:lineRule="auto"/>
        <w:jc w:val="center"/>
        <w:rPr>
          <w:rFonts w:ascii="Arial Narrow" w:hAnsi="Arial Narrow"/>
          <w:b/>
          <w:bCs/>
          <w:iCs/>
          <w:caps/>
          <w:spacing w:val="-6"/>
          <w:sz w:val="48"/>
          <w:szCs w:val="48"/>
        </w:rPr>
      </w:pPr>
      <w:r w:rsidRPr="00C955BF">
        <w:rPr>
          <w:rFonts w:ascii="Arial Narrow" w:hAnsi="Arial Narrow"/>
          <w:b/>
          <w:bCs/>
          <w:iCs/>
          <w:caps/>
          <w:spacing w:val="-6"/>
          <w:sz w:val="52"/>
          <w:szCs w:val="52"/>
        </w:rPr>
        <w:t>catodicĂ A CONDUCTELOR</w:t>
      </w:r>
    </w:p>
    <w:p w14:paraId="5E50390E" w14:textId="12BB2BBB" w:rsidR="0060295F" w:rsidRDefault="0060295F" w:rsidP="0060295F">
      <w:pPr>
        <w:jc w:val="center"/>
        <w:rPr>
          <w:noProof/>
          <w:lang w:eastAsia="ro-RO"/>
        </w:rPr>
      </w:pPr>
    </w:p>
    <w:p w14:paraId="31894E25" w14:textId="77777777" w:rsidR="00CC3811" w:rsidRDefault="00CC3811" w:rsidP="0060295F">
      <w:pPr>
        <w:jc w:val="center"/>
        <w:rPr>
          <w:noProof/>
          <w:lang w:eastAsia="ro-RO"/>
        </w:rPr>
      </w:pPr>
    </w:p>
    <w:p w14:paraId="21A211E0" w14:textId="77777777" w:rsidR="00CC3811" w:rsidRDefault="00CC3811" w:rsidP="0060295F">
      <w:pPr>
        <w:jc w:val="center"/>
        <w:rPr>
          <w:noProof/>
          <w:lang w:eastAsia="ro-RO"/>
        </w:rPr>
      </w:pPr>
    </w:p>
    <w:p w14:paraId="619479DE" w14:textId="77777777" w:rsidR="00CC3811" w:rsidRDefault="00CC3811" w:rsidP="0060295F">
      <w:pPr>
        <w:jc w:val="center"/>
        <w:rPr>
          <w:noProof/>
          <w:lang w:eastAsia="ro-RO"/>
        </w:rPr>
      </w:pPr>
    </w:p>
    <w:p w14:paraId="18141C08" w14:textId="77777777" w:rsidR="00CC3811" w:rsidRDefault="00CC3811" w:rsidP="0060295F">
      <w:pPr>
        <w:jc w:val="center"/>
        <w:rPr>
          <w:noProof/>
          <w:lang w:eastAsia="ro-RO"/>
        </w:rPr>
      </w:pPr>
    </w:p>
    <w:p w14:paraId="56842556" w14:textId="77777777" w:rsidR="00CC3811" w:rsidRDefault="00CC3811" w:rsidP="0060295F">
      <w:pPr>
        <w:jc w:val="center"/>
      </w:pPr>
    </w:p>
    <w:p w14:paraId="45EFD2FD" w14:textId="77777777" w:rsidR="00CC3811" w:rsidRDefault="00CC3811" w:rsidP="0060295F">
      <w:pPr>
        <w:jc w:val="center"/>
      </w:pPr>
    </w:p>
    <w:p w14:paraId="46A9AAB2" w14:textId="77777777" w:rsidR="0060295F" w:rsidRDefault="0060295F" w:rsidP="0060295F"/>
    <w:p w14:paraId="19D487AA" w14:textId="76065BFB" w:rsidR="0060295F" w:rsidRDefault="0060295F" w:rsidP="0060295F">
      <w:pPr>
        <w:spacing w:after="0" w:line="360" w:lineRule="auto"/>
        <w:jc w:val="center"/>
        <w:rPr>
          <w:rFonts w:ascii="Times New Roman" w:eastAsia="Times New Roman" w:hAnsi="Times New Roman" w:cs="Times New Roman"/>
          <w:b/>
          <w:sz w:val="24"/>
          <w:szCs w:val="24"/>
        </w:rPr>
      </w:pPr>
      <w:bookmarkStart w:id="0" w:name="_GoBack"/>
      <w:bookmarkEnd w:id="0"/>
      <w:r w:rsidRPr="00C955BF">
        <w:rPr>
          <w:rFonts w:ascii="Arial Narrow" w:hAnsi="Arial Narrow"/>
          <w:b/>
          <w:sz w:val="32"/>
          <w:szCs w:val="32"/>
        </w:rPr>
        <w:t>2017</w:t>
      </w:r>
    </w:p>
    <w:p w14:paraId="09653504" w14:textId="77777777" w:rsidR="0060295F" w:rsidRDefault="0060295F" w:rsidP="005971BF">
      <w:pPr>
        <w:spacing w:after="0" w:line="360" w:lineRule="auto"/>
        <w:jc w:val="center"/>
        <w:rPr>
          <w:rFonts w:ascii="Times New Roman" w:eastAsia="Times New Roman" w:hAnsi="Times New Roman" w:cs="Times New Roman"/>
          <w:b/>
          <w:sz w:val="24"/>
          <w:szCs w:val="24"/>
        </w:rPr>
      </w:pPr>
    </w:p>
    <w:p w14:paraId="6C34A1B6" w14:textId="77777777" w:rsidR="005971BF" w:rsidRPr="005B3B61" w:rsidRDefault="005971BF" w:rsidP="005971BF">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w:t>
      </w:r>
      <w:r w:rsidRPr="005B3B61">
        <w:rPr>
          <w:rFonts w:ascii="Times New Roman" w:eastAsia="Times New Roman" w:hAnsi="Times New Roman" w:cs="Times New Roman"/>
          <w:b/>
          <w:sz w:val="24"/>
          <w:szCs w:val="24"/>
        </w:rPr>
        <w:t>UPRINS</w:t>
      </w:r>
    </w:p>
    <w:p w14:paraId="3A2CB47C" w14:textId="77777777" w:rsidR="005971BF" w:rsidRPr="005B3B61" w:rsidRDefault="005971BF" w:rsidP="005971BF">
      <w:pPr>
        <w:spacing w:after="0" w:line="360" w:lineRule="auto"/>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1555"/>
        <w:gridCol w:w="6945"/>
        <w:gridCol w:w="940"/>
      </w:tblGrid>
      <w:tr w:rsidR="005971BF" w14:paraId="479B7FC9" w14:textId="77777777" w:rsidTr="00761851">
        <w:tc>
          <w:tcPr>
            <w:tcW w:w="1555" w:type="dxa"/>
          </w:tcPr>
          <w:p w14:paraId="6014CC24" w14:textId="77777777" w:rsidR="005971BF" w:rsidRPr="000C6079" w:rsidRDefault="005971BF" w:rsidP="00761851">
            <w:pPr>
              <w:spacing w:line="360" w:lineRule="auto"/>
              <w:rPr>
                <w:rFonts w:ascii="Times New Roman" w:eastAsia="Times New Roman" w:hAnsi="Times New Roman" w:cs="Times New Roman"/>
                <w:b/>
                <w:sz w:val="24"/>
                <w:szCs w:val="24"/>
              </w:rPr>
            </w:pPr>
            <w:r w:rsidRPr="000C6079">
              <w:rPr>
                <w:rFonts w:ascii="Times New Roman" w:eastAsia="Times New Roman" w:hAnsi="Times New Roman" w:cs="Times New Roman"/>
                <w:b/>
                <w:sz w:val="24"/>
                <w:szCs w:val="24"/>
              </w:rPr>
              <w:t>Capitolul 1</w:t>
            </w:r>
          </w:p>
        </w:tc>
        <w:tc>
          <w:tcPr>
            <w:tcW w:w="6945" w:type="dxa"/>
          </w:tcPr>
          <w:p w14:paraId="18E86BC7" w14:textId="77777777" w:rsidR="005971BF" w:rsidRDefault="005971BF" w:rsidP="00761851">
            <w:pPr>
              <w:spacing w:line="360" w:lineRule="auto"/>
              <w:rPr>
                <w:rFonts w:ascii="Times New Roman" w:eastAsia="Times New Roman" w:hAnsi="Times New Roman" w:cs="Times New Roman"/>
                <w:sz w:val="24"/>
                <w:szCs w:val="24"/>
              </w:rPr>
            </w:pPr>
            <w:r w:rsidRPr="00CD5719">
              <w:rPr>
                <w:rFonts w:ascii="Times New Roman" w:hAnsi="Times New Roman" w:cs="Times New Roman"/>
                <w:b/>
                <w:sz w:val="24"/>
                <w:szCs w:val="24"/>
              </w:rPr>
              <w:t>GENERALITĂȚI PRIVIND MENTENANȚA SISTEMULUI</w:t>
            </w:r>
            <w:r w:rsidRPr="00B774B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CD5719">
              <w:rPr>
                <w:rFonts w:ascii="Times New Roman" w:hAnsi="Times New Roman" w:cs="Times New Roman"/>
                <w:b/>
                <w:sz w:val="24"/>
                <w:szCs w:val="24"/>
              </w:rPr>
              <w:t>DE PROTECȚIE CATODICĂ A CONDUCTELOR</w:t>
            </w:r>
          </w:p>
        </w:tc>
        <w:tc>
          <w:tcPr>
            <w:tcW w:w="940" w:type="dxa"/>
          </w:tcPr>
          <w:p w14:paraId="277B7DF2"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11B6BBF3" w14:textId="77777777" w:rsidTr="00761851">
        <w:tc>
          <w:tcPr>
            <w:tcW w:w="1555" w:type="dxa"/>
          </w:tcPr>
          <w:p w14:paraId="338217D0" w14:textId="77777777" w:rsidR="005971BF" w:rsidRPr="00ED3380" w:rsidRDefault="005971BF" w:rsidP="00761851">
            <w:pPr>
              <w:spacing w:line="360" w:lineRule="auto"/>
              <w:rPr>
                <w:rFonts w:ascii="Times New Roman" w:eastAsia="Times New Roman" w:hAnsi="Times New Roman" w:cs="Times New Roman"/>
                <w:b/>
                <w:sz w:val="24"/>
                <w:szCs w:val="24"/>
              </w:rPr>
            </w:pPr>
            <w:r w:rsidRPr="00ED3380">
              <w:rPr>
                <w:rFonts w:ascii="Times New Roman" w:eastAsia="Times New Roman" w:hAnsi="Times New Roman" w:cs="Times New Roman"/>
                <w:b/>
                <w:sz w:val="24"/>
                <w:szCs w:val="24"/>
              </w:rPr>
              <w:t>Secţiunea 1</w:t>
            </w:r>
          </w:p>
        </w:tc>
        <w:tc>
          <w:tcPr>
            <w:tcW w:w="6945" w:type="dxa"/>
          </w:tcPr>
          <w:p w14:paraId="20D85F94" w14:textId="77777777" w:rsidR="005971BF" w:rsidRPr="00ED3380" w:rsidRDefault="005971BF" w:rsidP="00761851">
            <w:pPr>
              <w:spacing w:line="360" w:lineRule="auto"/>
              <w:rPr>
                <w:rFonts w:ascii="Times New Roman" w:eastAsia="Times New Roman" w:hAnsi="Times New Roman" w:cs="Times New Roman"/>
                <w:b/>
                <w:sz w:val="24"/>
                <w:szCs w:val="24"/>
              </w:rPr>
            </w:pPr>
            <w:r w:rsidRPr="00ED3380">
              <w:rPr>
                <w:rFonts w:ascii="Times New Roman" w:eastAsia="Times New Roman" w:hAnsi="Times New Roman" w:cs="Times New Roman"/>
                <w:b/>
                <w:sz w:val="24"/>
                <w:szCs w:val="24"/>
              </w:rPr>
              <w:t>Scop şi obiective</w:t>
            </w:r>
          </w:p>
        </w:tc>
        <w:tc>
          <w:tcPr>
            <w:tcW w:w="940" w:type="dxa"/>
          </w:tcPr>
          <w:p w14:paraId="27D78284"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0EE6E09C" w14:textId="77777777" w:rsidTr="00761851">
        <w:tc>
          <w:tcPr>
            <w:tcW w:w="1555" w:type="dxa"/>
          </w:tcPr>
          <w:p w14:paraId="2A552362" w14:textId="77777777" w:rsidR="005971BF" w:rsidRPr="00ED3380" w:rsidRDefault="005971BF" w:rsidP="00761851">
            <w:pPr>
              <w:spacing w:line="360" w:lineRule="auto"/>
              <w:rPr>
                <w:rFonts w:ascii="Times New Roman" w:eastAsia="Times New Roman" w:hAnsi="Times New Roman" w:cs="Times New Roman"/>
                <w:b/>
                <w:sz w:val="24"/>
                <w:szCs w:val="24"/>
              </w:rPr>
            </w:pPr>
            <w:r w:rsidRPr="00ED3380">
              <w:rPr>
                <w:rFonts w:ascii="Times New Roman" w:eastAsia="Times New Roman" w:hAnsi="Times New Roman" w:cs="Times New Roman"/>
                <w:b/>
                <w:sz w:val="24"/>
                <w:szCs w:val="24"/>
              </w:rPr>
              <w:t>Secţiunea 2</w:t>
            </w:r>
          </w:p>
        </w:tc>
        <w:tc>
          <w:tcPr>
            <w:tcW w:w="6945" w:type="dxa"/>
          </w:tcPr>
          <w:p w14:paraId="1F3B32BB" w14:textId="77777777" w:rsidR="005971BF" w:rsidRPr="00ED3380" w:rsidRDefault="005971BF" w:rsidP="00761851">
            <w:pPr>
              <w:spacing w:line="360" w:lineRule="auto"/>
              <w:rPr>
                <w:rFonts w:ascii="Times New Roman" w:eastAsia="Times New Roman" w:hAnsi="Times New Roman" w:cs="Times New Roman"/>
                <w:b/>
                <w:sz w:val="24"/>
                <w:szCs w:val="24"/>
              </w:rPr>
            </w:pPr>
            <w:r w:rsidRPr="005B3B61">
              <w:rPr>
                <w:rFonts w:ascii="Times New Roman" w:hAnsi="Times New Roman" w:cs="Times New Roman"/>
                <w:b/>
                <w:sz w:val="24"/>
                <w:szCs w:val="24"/>
              </w:rPr>
              <w:t>Domeniu de aplicare</w:t>
            </w:r>
          </w:p>
        </w:tc>
        <w:tc>
          <w:tcPr>
            <w:tcW w:w="940" w:type="dxa"/>
          </w:tcPr>
          <w:p w14:paraId="3D15F864"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67D7C703" w14:textId="77777777" w:rsidTr="00761851">
        <w:tc>
          <w:tcPr>
            <w:tcW w:w="1555" w:type="dxa"/>
          </w:tcPr>
          <w:p w14:paraId="4A4370B3" w14:textId="77777777" w:rsidR="005971BF" w:rsidRPr="000C6079" w:rsidRDefault="005971BF" w:rsidP="00761851">
            <w:pPr>
              <w:spacing w:line="360" w:lineRule="auto"/>
              <w:rPr>
                <w:rFonts w:ascii="Times New Roman" w:eastAsia="Times New Roman" w:hAnsi="Times New Roman" w:cs="Times New Roman"/>
                <w:b/>
                <w:sz w:val="24"/>
                <w:szCs w:val="24"/>
              </w:rPr>
            </w:pPr>
            <w:r w:rsidRPr="000C6079">
              <w:rPr>
                <w:rFonts w:ascii="Times New Roman" w:eastAsia="Times New Roman" w:hAnsi="Times New Roman" w:cs="Times New Roman"/>
                <w:b/>
                <w:sz w:val="24"/>
                <w:szCs w:val="24"/>
              </w:rPr>
              <w:t>Secţiunea 3</w:t>
            </w:r>
          </w:p>
        </w:tc>
        <w:tc>
          <w:tcPr>
            <w:tcW w:w="6945" w:type="dxa"/>
          </w:tcPr>
          <w:p w14:paraId="18476D6E" w14:textId="77777777" w:rsidR="005971BF" w:rsidRDefault="005971BF" w:rsidP="00761851">
            <w:pPr>
              <w:spacing w:line="360" w:lineRule="auto"/>
              <w:rPr>
                <w:rFonts w:ascii="Times New Roman" w:eastAsia="Times New Roman" w:hAnsi="Times New Roman" w:cs="Times New Roman"/>
                <w:sz w:val="24"/>
                <w:szCs w:val="24"/>
              </w:rPr>
            </w:pPr>
            <w:r w:rsidRPr="005B3B61">
              <w:rPr>
                <w:rFonts w:ascii="Times New Roman" w:hAnsi="Times New Roman" w:cs="Times New Roman"/>
                <w:b/>
                <w:sz w:val="24"/>
                <w:szCs w:val="24"/>
              </w:rPr>
              <w:t>Documente de referință</w:t>
            </w:r>
          </w:p>
        </w:tc>
        <w:tc>
          <w:tcPr>
            <w:tcW w:w="940" w:type="dxa"/>
          </w:tcPr>
          <w:p w14:paraId="073DC5BE"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6E7F5C0F" w14:textId="77777777" w:rsidTr="00761851">
        <w:tc>
          <w:tcPr>
            <w:tcW w:w="1555" w:type="dxa"/>
          </w:tcPr>
          <w:p w14:paraId="5BFAB8BF" w14:textId="77777777" w:rsidR="005971BF" w:rsidRDefault="005971BF" w:rsidP="00761851">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Secţiunea 4</w:t>
            </w:r>
          </w:p>
        </w:tc>
        <w:tc>
          <w:tcPr>
            <w:tcW w:w="6945" w:type="dxa"/>
          </w:tcPr>
          <w:p w14:paraId="3C8E5E7D" w14:textId="77777777" w:rsidR="005971BF" w:rsidRDefault="005971BF" w:rsidP="00761851">
            <w:pPr>
              <w:spacing w:line="360" w:lineRule="auto"/>
              <w:rPr>
                <w:rFonts w:ascii="Times New Roman" w:eastAsia="Times New Roman" w:hAnsi="Times New Roman" w:cs="Times New Roman"/>
                <w:sz w:val="24"/>
                <w:szCs w:val="24"/>
              </w:rPr>
            </w:pPr>
            <w:r w:rsidRPr="005B3B61">
              <w:rPr>
                <w:rFonts w:ascii="Times New Roman" w:hAnsi="Times New Roman" w:cs="Times New Roman"/>
                <w:b/>
                <w:sz w:val="24"/>
                <w:szCs w:val="24"/>
              </w:rPr>
              <w:t>Legislație, definiții și abrevieri</w:t>
            </w:r>
          </w:p>
        </w:tc>
        <w:tc>
          <w:tcPr>
            <w:tcW w:w="940" w:type="dxa"/>
          </w:tcPr>
          <w:p w14:paraId="3CCBB8DA"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2A795C24" w14:textId="77777777" w:rsidTr="00761851">
        <w:tc>
          <w:tcPr>
            <w:tcW w:w="1555" w:type="dxa"/>
          </w:tcPr>
          <w:p w14:paraId="26FB95A0" w14:textId="77777777" w:rsidR="005971BF" w:rsidRDefault="005971BF" w:rsidP="00761851">
            <w:pPr>
              <w:spacing w:line="360" w:lineRule="auto"/>
              <w:rPr>
                <w:rFonts w:ascii="Times New Roman" w:eastAsia="Times New Roman" w:hAnsi="Times New Roman" w:cs="Times New Roman"/>
                <w:sz w:val="24"/>
                <w:szCs w:val="24"/>
              </w:rPr>
            </w:pPr>
            <w:r w:rsidRPr="000C6079">
              <w:rPr>
                <w:rFonts w:ascii="Times New Roman" w:eastAsia="Times New Roman" w:hAnsi="Times New Roman" w:cs="Times New Roman"/>
                <w:b/>
                <w:sz w:val="24"/>
                <w:szCs w:val="24"/>
              </w:rPr>
              <w:t xml:space="preserve">Capitolul </w:t>
            </w:r>
            <w:r>
              <w:rPr>
                <w:rFonts w:ascii="Times New Roman" w:eastAsia="Times New Roman" w:hAnsi="Times New Roman" w:cs="Times New Roman"/>
                <w:b/>
                <w:sz w:val="24"/>
                <w:szCs w:val="24"/>
              </w:rPr>
              <w:t>2</w:t>
            </w:r>
          </w:p>
        </w:tc>
        <w:tc>
          <w:tcPr>
            <w:tcW w:w="6945" w:type="dxa"/>
          </w:tcPr>
          <w:p w14:paraId="1CA7DD70" w14:textId="77777777" w:rsidR="005971BF" w:rsidRDefault="005971BF" w:rsidP="00761851">
            <w:pPr>
              <w:spacing w:line="360" w:lineRule="auto"/>
              <w:jc w:val="both"/>
              <w:rPr>
                <w:rFonts w:ascii="Times New Roman" w:eastAsia="Times New Roman" w:hAnsi="Times New Roman" w:cs="Times New Roman"/>
                <w:sz w:val="24"/>
                <w:szCs w:val="24"/>
              </w:rPr>
            </w:pPr>
            <w:r w:rsidRPr="00CD5719">
              <w:rPr>
                <w:rFonts w:ascii="Times New Roman" w:hAnsi="Times New Roman" w:cs="Times New Roman"/>
                <w:b/>
                <w:sz w:val="24"/>
                <w:szCs w:val="24"/>
              </w:rPr>
              <w:t xml:space="preserve">MANAGEMENTUL ŞI ORGANIZAREA LUCRĂRILOR DE MENTENANŢĂ </w:t>
            </w:r>
            <w:r>
              <w:rPr>
                <w:rFonts w:ascii="Times New Roman" w:hAnsi="Times New Roman" w:cs="Times New Roman"/>
                <w:b/>
                <w:sz w:val="24"/>
                <w:szCs w:val="24"/>
              </w:rPr>
              <w:t xml:space="preserve"> </w:t>
            </w:r>
            <w:r w:rsidRPr="00CD5719">
              <w:rPr>
                <w:rFonts w:ascii="Times New Roman" w:hAnsi="Times New Roman" w:cs="Times New Roman"/>
                <w:b/>
                <w:sz w:val="24"/>
                <w:szCs w:val="24"/>
              </w:rPr>
              <w:t>ALE SISTEMULUI DE PROTECŢIE CATODICĂ A CONDUCTELOR</w:t>
            </w:r>
          </w:p>
        </w:tc>
        <w:tc>
          <w:tcPr>
            <w:tcW w:w="940" w:type="dxa"/>
          </w:tcPr>
          <w:p w14:paraId="6EE6E202"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136E4413" w14:textId="77777777" w:rsidTr="00761851">
        <w:tc>
          <w:tcPr>
            <w:tcW w:w="1555" w:type="dxa"/>
          </w:tcPr>
          <w:p w14:paraId="0CD09CD6" w14:textId="77777777" w:rsidR="005971BF" w:rsidRDefault="005971BF" w:rsidP="00761851">
            <w:pPr>
              <w:spacing w:line="360" w:lineRule="auto"/>
              <w:rPr>
                <w:rFonts w:ascii="Times New Roman" w:eastAsia="Times New Roman" w:hAnsi="Times New Roman" w:cs="Times New Roman"/>
                <w:sz w:val="24"/>
                <w:szCs w:val="24"/>
              </w:rPr>
            </w:pPr>
            <w:r w:rsidRPr="00ED3380">
              <w:rPr>
                <w:rFonts w:ascii="Times New Roman" w:eastAsia="Times New Roman" w:hAnsi="Times New Roman" w:cs="Times New Roman"/>
                <w:b/>
                <w:sz w:val="24"/>
                <w:szCs w:val="24"/>
              </w:rPr>
              <w:t>Secţiunea 1</w:t>
            </w:r>
          </w:p>
        </w:tc>
        <w:tc>
          <w:tcPr>
            <w:tcW w:w="6945" w:type="dxa"/>
          </w:tcPr>
          <w:p w14:paraId="3A1D635B" w14:textId="77777777" w:rsidR="005971BF" w:rsidRDefault="005971BF" w:rsidP="00761851">
            <w:pPr>
              <w:spacing w:line="360" w:lineRule="auto"/>
              <w:rPr>
                <w:rFonts w:ascii="Times New Roman" w:eastAsia="Times New Roman" w:hAnsi="Times New Roman" w:cs="Times New Roman"/>
                <w:sz w:val="24"/>
                <w:szCs w:val="24"/>
              </w:rPr>
            </w:pPr>
            <w:r w:rsidRPr="005B3B61">
              <w:rPr>
                <w:rFonts w:ascii="Times New Roman" w:hAnsi="Times New Roman" w:cs="Times New Roman"/>
                <w:b/>
                <w:sz w:val="24"/>
                <w:szCs w:val="24"/>
              </w:rPr>
              <w:t>Sistemul de management și responsabilitățile managementului. Modul de comunicare în interiorul organizației</w:t>
            </w:r>
          </w:p>
        </w:tc>
        <w:tc>
          <w:tcPr>
            <w:tcW w:w="940" w:type="dxa"/>
          </w:tcPr>
          <w:p w14:paraId="14797AF2"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44C9BA24" w14:textId="77777777" w:rsidTr="00761851">
        <w:tc>
          <w:tcPr>
            <w:tcW w:w="1555" w:type="dxa"/>
          </w:tcPr>
          <w:p w14:paraId="08363C30" w14:textId="77777777" w:rsidR="005971BF" w:rsidRPr="00ED3380" w:rsidRDefault="005971BF" w:rsidP="00761851">
            <w:pPr>
              <w:spacing w:line="360" w:lineRule="auto"/>
              <w:rPr>
                <w:rFonts w:ascii="Times New Roman" w:eastAsia="Times New Roman" w:hAnsi="Times New Roman" w:cs="Times New Roman"/>
                <w:b/>
                <w:sz w:val="24"/>
                <w:szCs w:val="24"/>
              </w:rPr>
            </w:pPr>
            <w:r w:rsidRPr="00ED3380">
              <w:rPr>
                <w:rFonts w:ascii="Times New Roman" w:eastAsia="Times New Roman" w:hAnsi="Times New Roman" w:cs="Times New Roman"/>
                <w:b/>
                <w:sz w:val="24"/>
                <w:szCs w:val="24"/>
              </w:rPr>
              <w:t>Secţiunea 2</w:t>
            </w:r>
          </w:p>
        </w:tc>
        <w:tc>
          <w:tcPr>
            <w:tcW w:w="6945" w:type="dxa"/>
          </w:tcPr>
          <w:p w14:paraId="23AFA228" w14:textId="77777777" w:rsidR="005971BF" w:rsidRPr="00CD5719" w:rsidRDefault="005971BF" w:rsidP="00761851">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Proceduri și instrucțiuni privind mentenanța sistemului de protecție catodică a conductelor</w:t>
            </w:r>
          </w:p>
        </w:tc>
        <w:tc>
          <w:tcPr>
            <w:tcW w:w="940" w:type="dxa"/>
          </w:tcPr>
          <w:p w14:paraId="23EC8C29"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125390AC" w14:textId="77777777" w:rsidTr="00761851">
        <w:tc>
          <w:tcPr>
            <w:tcW w:w="1555" w:type="dxa"/>
          </w:tcPr>
          <w:p w14:paraId="09F6C83B" w14:textId="77777777" w:rsidR="005971BF" w:rsidRPr="00ED3380" w:rsidRDefault="005971BF" w:rsidP="00761851">
            <w:pPr>
              <w:spacing w:line="360" w:lineRule="auto"/>
              <w:rPr>
                <w:rFonts w:ascii="Times New Roman" w:eastAsia="Times New Roman" w:hAnsi="Times New Roman" w:cs="Times New Roman"/>
                <w:b/>
                <w:sz w:val="24"/>
                <w:szCs w:val="24"/>
              </w:rPr>
            </w:pPr>
            <w:r w:rsidRPr="000C6079">
              <w:rPr>
                <w:rFonts w:ascii="Times New Roman" w:eastAsia="Times New Roman" w:hAnsi="Times New Roman" w:cs="Times New Roman"/>
                <w:b/>
                <w:sz w:val="24"/>
                <w:szCs w:val="24"/>
              </w:rPr>
              <w:t>Secţiunea 3</w:t>
            </w:r>
          </w:p>
        </w:tc>
        <w:tc>
          <w:tcPr>
            <w:tcW w:w="6945" w:type="dxa"/>
          </w:tcPr>
          <w:p w14:paraId="5B6C280B" w14:textId="77777777" w:rsidR="005971BF" w:rsidRPr="00CD5719" w:rsidRDefault="005971BF" w:rsidP="00761851">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 xml:space="preserve">Personalul implicat şi instruirea în </w:t>
            </w:r>
            <w:r w:rsidRPr="00162F38">
              <w:rPr>
                <w:rFonts w:ascii="Times New Roman" w:hAnsi="Times New Roman" w:cs="Times New Roman"/>
                <w:b/>
                <w:sz w:val="24"/>
                <w:szCs w:val="24"/>
              </w:rPr>
              <w:t xml:space="preserve">vederea </w:t>
            </w:r>
            <w:r w:rsidRPr="005B3B61">
              <w:rPr>
                <w:rFonts w:ascii="Times New Roman" w:hAnsi="Times New Roman" w:cs="Times New Roman"/>
                <w:b/>
                <w:sz w:val="24"/>
                <w:szCs w:val="24"/>
              </w:rPr>
              <w:t>asigur</w:t>
            </w:r>
            <w:r w:rsidRPr="00162F38">
              <w:rPr>
                <w:rFonts w:ascii="Times New Roman" w:hAnsi="Times New Roman" w:cs="Times New Roman"/>
                <w:b/>
                <w:sz w:val="24"/>
                <w:szCs w:val="24"/>
              </w:rPr>
              <w:t>ării</w:t>
            </w:r>
            <w:r w:rsidRPr="005B3B61">
              <w:rPr>
                <w:rFonts w:ascii="Times New Roman" w:hAnsi="Times New Roman" w:cs="Times New Roman"/>
                <w:b/>
                <w:sz w:val="24"/>
                <w:szCs w:val="24"/>
              </w:rPr>
              <w:t xml:space="preserve"> mentenanței sistemului de protecție catodică a conductelor</w:t>
            </w:r>
          </w:p>
        </w:tc>
        <w:tc>
          <w:tcPr>
            <w:tcW w:w="940" w:type="dxa"/>
          </w:tcPr>
          <w:p w14:paraId="5F491911"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6B0D7A9A" w14:textId="77777777" w:rsidTr="00761851">
        <w:tc>
          <w:tcPr>
            <w:tcW w:w="1555" w:type="dxa"/>
          </w:tcPr>
          <w:p w14:paraId="2AE1D4C0" w14:textId="77777777" w:rsidR="005971BF" w:rsidRPr="00ED3380" w:rsidRDefault="005971BF" w:rsidP="00761851">
            <w:pPr>
              <w:spacing w:line="360" w:lineRule="auto"/>
              <w:rPr>
                <w:rFonts w:ascii="Times New Roman" w:eastAsia="Times New Roman" w:hAnsi="Times New Roman" w:cs="Times New Roman"/>
                <w:b/>
                <w:sz w:val="24"/>
                <w:szCs w:val="24"/>
              </w:rPr>
            </w:pPr>
            <w:r w:rsidRPr="000C6079">
              <w:rPr>
                <w:rFonts w:ascii="Times New Roman" w:eastAsia="Times New Roman" w:hAnsi="Times New Roman" w:cs="Times New Roman"/>
                <w:b/>
                <w:sz w:val="24"/>
                <w:szCs w:val="24"/>
              </w:rPr>
              <w:t xml:space="preserve">Capitolul </w:t>
            </w:r>
            <w:r>
              <w:rPr>
                <w:rFonts w:ascii="Times New Roman" w:eastAsia="Times New Roman" w:hAnsi="Times New Roman" w:cs="Times New Roman"/>
                <w:b/>
                <w:sz w:val="24"/>
                <w:szCs w:val="24"/>
              </w:rPr>
              <w:t>3</w:t>
            </w:r>
          </w:p>
        </w:tc>
        <w:tc>
          <w:tcPr>
            <w:tcW w:w="6945" w:type="dxa"/>
          </w:tcPr>
          <w:p w14:paraId="34ABA16B" w14:textId="77777777" w:rsidR="005971BF" w:rsidRPr="00CD5719" w:rsidRDefault="005971BF" w:rsidP="00761851">
            <w:pPr>
              <w:spacing w:line="360" w:lineRule="auto"/>
              <w:rPr>
                <w:rFonts w:ascii="Times New Roman" w:hAnsi="Times New Roman" w:cs="Times New Roman"/>
                <w:b/>
                <w:sz w:val="24"/>
                <w:szCs w:val="24"/>
              </w:rPr>
            </w:pPr>
            <w:r w:rsidRPr="00CD5719">
              <w:rPr>
                <w:rFonts w:ascii="Times New Roman" w:hAnsi="Times New Roman" w:cs="Times New Roman"/>
                <w:b/>
                <w:sz w:val="24"/>
                <w:szCs w:val="24"/>
              </w:rPr>
              <w:t>FUNDAMENTAREA PROGRAMELOR DE MENTENANȚĂ A SISTEMULUI DE PROTECȚIE CATODICĂ A CONDUCTELOR</w:t>
            </w:r>
          </w:p>
        </w:tc>
        <w:tc>
          <w:tcPr>
            <w:tcW w:w="940" w:type="dxa"/>
          </w:tcPr>
          <w:p w14:paraId="375C4D47"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13E33747" w14:textId="77777777" w:rsidTr="00761851">
        <w:tc>
          <w:tcPr>
            <w:tcW w:w="1555" w:type="dxa"/>
          </w:tcPr>
          <w:p w14:paraId="7F254FAA" w14:textId="77777777" w:rsidR="005971BF" w:rsidRPr="00ED3380" w:rsidRDefault="005971BF" w:rsidP="00761851">
            <w:pPr>
              <w:spacing w:line="360" w:lineRule="auto"/>
              <w:rPr>
                <w:rFonts w:ascii="Times New Roman" w:eastAsia="Times New Roman" w:hAnsi="Times New Roman" w:cs="Times New Roman"/>
                <w:b/>
                <w:sz w:val="24"/>
                <w:szCs w:val="24"/>
              </w:rPr>
            </w:pPr>
            <w:r w:rsidRPr="00ED3380">
              <w:rPr>
                <w:rFonts w:ascii="Times New Roman" w:eastAsia="Times New Roman" w:hAnsi="Times New Roman" w:cs="Times New Roman"/>
                <w:b/>
                <w:sz w:val="24"/>
                <w:szCs w:val="24"/>
              </w:rPr>
              <w:t>Secţiunea 1</w:t>
            </w:r>
          </w:p>
        </w:tc>
        <w:tc>
          <w:tcPr>
            <w:tcW w:w="6945" w:type="dxa"/>
          </w:tcPr>
          <w:p w14:paraId="556E3859" w14:textId="77777777" w:rsidR="005971BF" w:rsidRPr="00CD5719" w:rsidRDefault="005971BF" w:rsidP="00761851">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Componenta și funcționarea sistemului de protecție catodică a conductelor din oțel</w:t>
            </w:r>
          </w:p>
        </w:tc>
        <w:tc>
          <w:tcPr>
            <w:tcW w:w="940" w:type="dxa"/>
          </w:tcPr>
          <w:p w14:paraId="00749776"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67DC24E8" w14:textId="77777777" w:rsidTr="00761851">
        <w:tc>
          <w:tcPr>
            <w:tcW w:w="1555" w:type="dxa"/>
          </w:tcPr>
          <w:p w14:paraId="0ECC551F" w14:textId="77777777" w:rsidR="005971BF" w:rsidRPr="00ED3380" w:rsidRDefault="005971BF" w:rsidP="00761851">
            <w:pPr>
              <w:spacing w:line="360" w:lineRule="auto"/>
              <w:rPr>
                <w:rFonts w:ascii="Times New Roman" w:eastAsia="Times New Roman" w:hAnsi="Times New Roman" w:cs="Times New Roman"/>
                <w:b/>
                <w:sz w:val="24"/>
                <w:szCs w:val="24"/>
              </w:rPr>
            </w:pPr>
            <w:r w:rsidRPr="00ED3380">
              <w:rPr>
                <w:rFonts w:ascii="Times New Roman" w:eastAsia="Times New Roman" w:hAnsi="Times New Roman" w:cs="Times New Roman"/>
                <w:b/>
                <w:sz w:val="24"/>
                <w:szCs w:val="24"/>
              </w:rPr>
              <w:t>Secţiunea 2</w:t>
            </w:r>
          </w:p>
        </w:tc>
        <w:tc>
          <w:tcPr>
            <w:tcW w:w="6945" w:type="dxa"/>
          </w:tcPr>
          <w:p w14:paraId="4FEA3953" w14:textId="77777777" w:rsidR="005971BF" w:rsidRPr="00CD5719" w:rsidRDefault="005971BF" w:rsidP="00761851">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Eviden</w:t>
            </w:r>
            <w:r w:rsidRPr="00162F38">
              <w:rPr>
                <w:rFonts w:ascii="Times New Roman" w:hAnsi="Times New Roman" w:cs="Times New Roman"/>
                <w:b/>
                <w:sz w:val="24"/>
                <w:szCs w:val="24"/>
              </w:rPr>
              <w:t>ţ</w:t>
            </w:r>
            <w:r w:rsidRPr="005B3B61">
              <w:rPr>
                <w:rFonts w:ascii="Times New Roman" w:hAnsi="Times New Roman" w:cs="Times New Roman"/>
                <w:b/>
                <w:sz w:val="24"/>
                <w:szCs w:val="24"/>
              </w:rPr>
              <w:t xml:space="preserve">a </w:t>
            </w:r>
            <w:r w:rsidRPr="00162F38">
              <w:rPr>
                <w:rFonts w:ascii="Times New Roman" w:hAnsi="Times New Roman" w:cs="Times New Roman"/>
                <w:b/>
                <w:sz w:val="24"/>
                <w:szCs w:val="24"/>
              </w:rPr>
              <w:t xml:space="preserve">- </w:t>
            </w:r>
            <w:r w:rsidRPr="005B3B61">
              <w:rPr>
                <w:rFonts w:ascii="Times New Roman" w:hAnsi="Times New Roman" w:cs="Times New Roman"/>
                <w:b/>
                <w:sz w:val="24"/>
                <w:szCs w:val="24"/>
              </w:rPr>
              <w:t>identificarea componentelor SPCC</w:t>
            </w:r>
          </w:p>
        </w:tc>
        <w:tc>
          <w:tcPr>
            <w:tcW w:w="940" w:type="dxa"/>
          </w:tcPr>
          <w:p w14:paraId="67A60A0B"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422B869D" w14:textId="77777777" w:rsidTr="00761851">
        <w:tc>
          <w:tcPr>
            <w:tcW w:w="1555" w:type="dxa"/>
          </w:tcPr>
          <w:p w14:paraId="0380BB1E" w14:textId="77777777" w:rsidR="005971BF" w:rsidRPr="00ED3380" w:rsidRDefault="005971BF" w:rsidP="00761851">
            <w:pPr>
              <w:spacing w:line="360" w:lineRule="auto"/>
              <w:rPr>
                <w:rFonts w:ascii="Times New Roman" w:eastAsia="Times New Roman" w:hAnsi="Times New Roman" w:cs="Times New Roman"/>
                <w:b/>
                <w:sz w:val="24"/>
                <w:szCs w:val="24"/>
              </w:rPr>
            </w:pPr>
            <w:r w:rsidRPr="000C6079">
              <w:rPr>
                <w:rFonts w:ascii="Times New Roman" w:eastAsia="Times New Roman" w:hAnsi="Times New Roman" w:cs="Times New Roman"/>
                <w:b/>
                <w:sz w:val="24"/>
                <w:szCs w:val="24"/>
              </w:rPr>
              <w:t>Secţiunea 3</w:t>
            </w:r>
          </w:p>
        </w:tc>
        <w:tc>
          <w:tcPr>
            <w:tcW w:w="6945" w:type="dxa"/>
          </w:tcPr>
          <w:p w14:paraId="7C971169" w14:textId="77777777" w:rsidR="005971BF" w:rsidRPr="00CD5719" w:rsidRDefault="005971BF" w:rsidP="00761851">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Monitorizarea condițiilor de exploatare a sistemelor de protecție catodică a conductelor</w:t>
            </w:r>
          </w:p>
        </w:tc>
        <w:tc>
          <w:tcPr>
            <w:tcW w:w="940" w:type="dxa"/>
          </w:tcPr>
          <w:p w14:paraId="4A83ED18"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16F0413E" w14:textId="77777777" w:rsidTr="00761851">
        <w:tc>
          <w:tcPr>
            <w:tcW w:w="1555" w:type="dxa"/>
          </w:tcPr>
          <w:p w14:paraId="1AD80729" w14:textId="77777777" w:rsidR="005971BF" w:rsidRPr="00ED3380" w:rsidRDefault="005971BF" w:rsidP="0076185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Secţiunea 4</w:t>
            </w:r>
          </w:p>
        </w:tc>
        <w:tc>
          <w:tcPr>
            <w:tcW w:w="6945" w:type="dxa"/>
          </w:tcPr>
          <w:p w14:paraId="6C97665D" w14:textId="77777777" w:rsidR="005971BF" w:rsidRPr="00CD5719" w:rsidRDefault="005971BF" w:rsidP="00761851">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Categorii de defecte ale componentelor SPCC</w:t>
            </w:r>
            <w:r w:rsidRPr="00162F38">
              <w:rPr>
                <w:rFonts w:ascii="Times New Roman" w:hAnsi="Times New Roman" w:cs="Times New Roman"/>
                <w:b/>
                <w:sz w:val="24"/>
                <w:szCs w:val="24"/>
              </w:rPr>
              <w:t>. Verificarea stării tehnice a componentelor SPCC</w:t>
            </w:r>
          </w:p>
        </w:tc>
        <w:tc>
          <w:tcPr>
            <w:tcW w:w="940" w:type="dxa"/>
          </w:tcPr>
          <w:p w14:paraId="073F0004"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6433A170" w14:textId="77777777" w:rsidTr="00761851">
        <w:tc>
          <w:tcPr>
            <w:tcW w:w="1555" w:type="dxa"/>
          </w:tcPr>
          <w:p w14:paraId="1A03AC4F" w14:textId="77777777" w:rsidR="005971BF" w:rsidRPr="00ED3380" w:rsidRDefault="005971BF" w:rsidP="00761851">
            <w:pPr>
              <w:spacing w:line="360" w:lineRule="auto"/>
              <w:rPr>
                <w:rFonts w:ascii="Times New Roman" w:eastAsia="Times New Roman" w:hAnsi="Times New Roman" w:cs="Times New Roman"/>
                <w:b/>
                <w:sz w:val="24"/>
                <w:szCs w:val="24"/>
              </w:rPr>
            </w:pPr>
            <w:r w:rsidRPr="000C6079">
              <w:rPr>
                <w:rFonts w:ascii="Times New Roman" w:eastAsia="Times New Roman" w:hAnsi="Times New Roman" w:cs="Times New Roman"/>
                <w:b/>
                <w:sz w:val="24"/>
                <w:szCs w:val="24"/>
              </w:rPr>
              <w:t xml:space="preserve">Capitolul </w:t>
            </w:r>
            <w:r>
              <w:rPr>
                <w:rFonts w:ascii="Times New Roman" w:eastAsia="Times New Roman" w:hAnsi="Times New Roman" w:cs="Times New Roman"/>
                <w:b/>
                <w:sz w:val="24"/>
                <w:szCs w:val="24"/>
              </w:rPr>
              <w:t>4</w:t>
            </w:r>
          </w:p>
        </w:tc>
        <w:tc>
          <w:tcPr>
            <w:tcW w:w="6945" w:type="dxa"/>
          </w:tcPr>
          <w:p w14:paraId="19F622CD" w14:textId="77777777" w:rsidR="005971BF" w:rsidRPr="00162F38" w:rsidRDefault="005971BF" w:rsidP="00761851">
            <w:pPr>
              <w:spacing w:line="360" w:lineRule="auto"/>
              <w:rPr>
                <w:rFonts w:ascii="Times New Roman" w:hAnsi="Times New Roman" w:cs="Times New Roman"/>
                <w:b/>
                <w:sz w:val="24"/>
                <w:szCs w:val="24"/>
              </w:rPr>
            </w:pPr>
            <w:r w:rsidRPr="00CD5719">
              <w:rPr>
                <w:rFonts w:ascii="Times New Roman" w:hAnsi="Times New Roman" w:cs="Times New Roman"/>
                <w:b/>
                <w:sz w:val="24"/>
                <w:szCs w:val="24"/>
              </w:rPr>
              <w:t>MENTENANȚA SISTEMULUI DE PROTECȚIE CATODICĂ A CONDUCTELOR</w:t>
            </w:r>
          </w:p>
        </w:tc>
        <w:tc>
          <w:tcPr>
            <w:tcW w:w="940" w:type="dxa"/>
          </w:tcPr>
          <w:p w14:paraId="12A1CC9F"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5435EDA4" w14:textId="77777777" w:rsidTr="00761851">
        <w:tc>
          <w:tcPr>
            <w:tcW w:w="1555" w:type="dxa"/>
          </w:tcPr>
          <w:p w14:paraId="2BC52FF0" w14:textId="77777777" w:rsidR="005971BF" w:rsidRPr="00ED3380" w:rsidRDefault="005971BF" w:rsidP="00761851">
            <w:pPr>
              <w:spacing w:line="360" w:lineRule="auto"/>
              <w:rPr>
                <w:rFonts w:ascii="Times New Roman" w:eastAsia="Times New Roman" w:hAnsi="Times New Roman" w:cs="Times New Roman"/>
                <w:b/>
                <w:sz w:val="24"/>
                <w:szCs w:val="24"/>
              </w:rPr>
            </w:pPr>
            <w:r w:rsidRPr="00ED3380">
              <w:rPr>
                <w:rFonts w:ascii="Times New Roman" w:eastAsia="Times New Roman" w:hAnsi="Times New Roman" w:cs="Times New Roman"/>
                <w:b/>
                <w:sz w:val="24"/>
                <w:szCs w:val="24"/>
              </w:rPr>
              <w:t>Secţiunea 1</w:t>
            </w:r>
          </w:p>
        </w:tc>
        <w:tc>
          <w:tcPr>
            <w:tcW w:w="6945" w:type="dxa"/>
          </w:tcPr>
          <w:p w14:paraId="46CCD364" w14:textId="77777777" w:rsidR="005971BF" w:rsidRPr="00CD5719" w:rsidRDefault="005971BF" w:rsidP="00761851">
            <w:pPr>
              <w:spacing w:line="360" w:lineRule="auto"/>
              <w:jc w:val="both"/>
              <w:rPr>
                <w:rFonts w:ascii="Times New Roman" w:hAnsi="Times New Roman" w:cs="Times New Roman"/>
                <w:b/>
                <w:sz w:val="24"/>
                <w:szCs w:val="24"/>
              </w:rPr>
            </w:pPr>
            <w:r>
              <w:rPr>
                <w:rFonts w:ascii="Times New Roman" w:hAnsi="Times New Roman" w:cs="Times New Roman"/>
                <w:b/>
                <w:sz w:val="24"/>
                <w:szCs w:val="24"/>
              </w:rPr>
              <w:t>Sistemul de mentenanţă planificată</w:t>
            </w:r>
          </w:p>
        </w:tc>
        <w:tc>
          <w:tcPr>
            <w:tcW w:w="940" w:type="dxa"/>
          </w:tcPr>
          <w:p w14:paraId="3AD68EED"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5EBF5AA3" w14:textId="77777777" w:rsidTr="00761851">
        <w:tc>
          <w:tcPr>
            <w:tcW w:w="1555" w:type="dxa"/>
          </w:tcPr>
          <w:p w14:paraId="33EA9AB9" w14:textId="77777777" w:rsidR="005971BF" w:rsidRPr="00ED3380" w:rsidRDefault="005971BF" w:rsidP="0076185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Secţiunea 2</w:t>
            </w:r>
          </w:p>
        </w:tc>
        <w:tc>
          <w:tcPr>
            <w:tcW w:w="6945" w:type="dxa"/>
          </w:tcPr>
          <w:p w14:paraId="4A3E857F" w14:textId="77777777" w:rsidR="005971BF" w:rsidRPr="00CD5719" w:rsidRDefault="005971BF" w:rsidP="00761851">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Categoriile de intervenții ale sistemului de mentenanță planificată</w:t>
            </w:r>
          </w:p>
        </w:tc>
        <w:tc>
          <w:tcPr>
            <w:tcW w:w="940" w:type="dxa"/>
          </w:tcPr>
          <w:p w14:paraId="5B942E41"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49C32737" w14:textId="77777777" w:rsidTr="00761851">
        <w:tc>
          <w:tcPr>
            <w:tcW w:w="1555" w:type="dxa"/>
          </w:tcPr>
          <w:p w14:paraId="6E05160C" w14:textId="77777777" w:rsidR="005971BF" w:rsidRPr="00ED3380" w:rsidRDefault="005971BF" w:rsidP="0076185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Secţiunea 3</w:t>
            </w:r>
          </w:p>
        </w:tc>
        <w:tc>
          <w:tcPr>
            <w:tcW w:w="6945" w:type="dxa"/>
          </w:tcPr>
          <w:p w14:paraId="542BCDB5" w14:textId="77777777" w:rsidR="005971BF" w:rsidRPr="00CD5719" w:rsidRDefault="005971BF" w:rsidP="00761851">
            <w:pPr>
              <w:spacing w:line="360" w:lineRule="auto"/>
              <w:jc w:val="both"/>
              <w:rPr>
                <w:rFonts w:ascii="Times New Roman" w:hAnsi="Times New Roman" w:cs="Times New Roman"/>
                <w:b/>
                <w:sz w:val="24"/>
                <w:szCs w:val="24"/>
              </w:rPr>
            </w:pPr>
            <w:r>
              <w:rPr>
                <w:rFonts w:ascii="Times New Roman" w:hAnsi="Times New Roman" w:cs="Times New Roman"/>
                <w:b/>
                <w:sz w:val="24"/>
                <w:szCs w:val="24"/>
              </w:rPr>
              <w:t>Elaborarea programului de mentenenţă</w:t>
            </w:r>
          </w:p>
        </w:tc>
        <w:tc>
          <w:tcPr>
            <w:tcW w:w="940" w:type="dxa"/>
          </w:tcPr>
          <w:p w14:paraId="2F7F82A1"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6F4C99B3" w14:textId="77777777" w:rsidTr="00761851">
        <w:tc>
          <w:tcPr>
            <w:tcW w:w="1555" w:type="dxa"/>
          </w:tcPr>
          <w:p w14:paraId="5EC442D1" w14:textId="77777777" w:rsidR="005971BF" w:rsidRPr="00ED3380" w:rsidRDefault="005971BF" w:rsidP="0076185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Secţiunea 4</w:t>
            </w:r>
          </w:p>
        </w:tc>
        <w:tc>
          <w:tcPr>
            <w:tcW w:w="6945" w:type="dxa"/>
          </w:tcPr>
          <w:p w14:paraId="2A4443F6" w14:textId="77777777" w:rsidR="005971BF" w:rsidRPr="00CD5719" w:rsidRDefault="005971BF" w:rsidP="00761851">
            <w:pPr>
              <w:spacing w:line="360" w:lineRule="auto"/>
              <w:jc w:val="both"/>
              <w:rPr>
                <w:rFonts w:ascii="Times New Roman" w:hAnsi="Times New Roman" w:cs="Times New Roman"/>
                <w:b/>
                <w:sz w:val="24"/>
                <w:szCs w:val="24"/>
              </w:rPr>
            </w:pPr>
            <w:r>
              <w:rPr>
                <w:rFonts w:ascii="Times New Roman" w:hAnsi="Times New Roman" w:cs="Times New Roman"/>
                <w:b/>
                <w:sz w:val="24"/>
                <w:szCs w:val="24"/>
              </w:rPr>
              <w:t>Elaborarea procedurilor de realizare a lucrărilor de mentenenţă şi eliberarea ordinelor de lucru</w:t>
            </w:r>
          </w:p>
        </w:tc>
        <w:tc>
          <w:tcPr>
            <w:tcW w:w="940" w:type="dxa"/>
          </w:tcPr>
          <w:p w14:paraId="17F00DC2"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29EEE0AD" w14:textId="77777777" w:rsidTr="00761851">
        <w:tc>
          <w:tcPr>
            <w:tcW w:w="1555" w:type="dxa"/>
          </w:tcPr>
          <w:p w14:paraId="68B15A24" w14:textId="77777777" w:rsidR="005971BF" w:rsidRDefault="005971BF" w:rsidP="0076185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Secţiunea 5</w:t>
            </w:r>
          </w:p>
        </w:tc>
        <w:tc>
          <w:tcPr>
            <w:tcW w:w="6945" w:type="dxa"/>
          </w:tcPr>
          <w:p w14:paraId="76DC097E" w14:textId="77777777" w:rsidR="005971BF" w:rsidRDefault="005971BF" w:rsidP="00761851">
            <w:pPr>
              <w:spacing w:line="360" w:lineRule="auto"/>
              <w:jc w:val="both"/>
              <w:rPr>
                <w:rFonts w:ascii="Times New Roman" w:hAnsi="Times New Roman" w:cs="Times New Roman"/>
                <w:b/>
                <w:sz w:val="24"/>
                <w:szCs w:val="24"/>
              </w:rPr>
            </w:pPr>
            <w:r w:rsidRPr="004E63F9">
              <w:rPr>
                <w:rFonts w:ascii="Times New Roman" w:hAnsi="Times New Roman" w:cs="Times New Roman"/>
                <w:b/>
                <w:sz w:val="24"/>
                <w:szCs w:val="24"/>
              </w:rPr>
              <w:t>Înregistrarea și evidenta activităților de mentenanță</w:t>
            </w:r>
          </w:p>
        </w:tc>
        <w:tc>
          <w:tcPr>
            <w:tcW w:w="940" w:type="dxa"/>
          </w:tcPr>
          <w:p w14:paraId="72650E9F"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2C47B0CD" w14:textId="77777777" w:rsidTr="00761851">
        <w:tc>
          <w:tcPr>
            <w:tcW w:w="1555" w:type="dxa"/>
          </w:tcPr>
          <w:p w14:paraId="4C2E0A83" w14:textId="77777777" w:rsidR="005971BF" w:rsidRDefault="005971BF" w:rsidP="0076185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Secţiunea 6</w:t>
            </w:r>
          </w:p>
        </w:tc>
        <w:tc>
          <w:tcPr>
            <w:tcW w:w="6945" w:type="dxa"/>
          </w:tcPr>
          <w:p w14:paraId="1D56303D" w14:textId="77777777" w:rsidR="005971BF" w:rsidRPr="00CD5719" w:rsidDel="00CB2E32" w:rsidRDefault="005971BF" w:rsidP="00761851">
            <w:pPr>
              <w:spacing w:line="360" w:lineRule="auto"/>
              <w:jc w:val="both"/>
              <w:rPr>
                <w:rFonts w:ascii="Times New Roman" w:hAnsi="Times New Roman" w:cs="Times New Roman"/>
                <w:b/>
                <w:sz w:val="24"/>
                <w:szCs w:val="24"/>
              </w:rPr>
            </w:pPr>
            <w:r w:rsidRPr="004E63F9">
              <w:rPr>
                <w:rFonts w:ascii="Times New Roman" w:hAnsi="Times New Roman" w:cs="Times New Roman"/>
                <w:b/>
                <w:sz w:val="24"/>
                <w:szCs w:val="24"/>
              </w:rPr>
              <w:t>Normarea lucrărilor de mentenanță</w:t>
            </w:r>
          </w:p>
        </w:tc>
        <w:tc>
          <w:tcPr>
            <w:tcW w:w="940" w:type="dxa"/>
          </w:tcPr>
          <w:p w14:paraId="0E85562D"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20A3AED5" w14:textId="77777777" w:rsidTr="00761851">
        <w:tc>
          <w:tcPr>
            <w:tcW w:w="1555" w:type="dxa"/>
          </w:tcPr>
          <w:p w14:paraId="555661A4" w14:textId="77777777" w:rsidR="005971BF" w:rsidRDefault="005971BF" w:rsidP="0076185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Secţiunea 7</w:t>
            </w:r>
          </w:p>
        </w:tc>
        <w:tc>
          <w:tcPr>
            <w:tcW w:w="6945" w:type="dxa"/>
          </w:tcPr>
          <w:p w14:paraId="6DECC11E" w14:textId="77777777" w:rsidR="005971BF" w:rsidRPr="00CD5719" w:rsidDel="00AD7C91" w:rsidRDefault="005971BF" w:rsidP="00761851">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Estimarea valorică a lucrărilor de mentenanță</w:t>
            </w:r>
          </w:p>
        </w:tc>
        <w:tc>
          <w:tcPr>
            <w:tcW w:w="940" w:type="dxa"/>
          </w:tcPr>
          <w:p w14:paraId="2EB9955C"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342DE2DE" w14:textId="77777777" w:rsidTr="00761851">
        <w:tc>
          <w:tcPr>
            <w:tcW w:w="1555" w:type="dxa"/>
          </w:tcPr>
          <w:p w14:paraId="4276F500" w14:textId="77777777" w:rsidR="005971BF" w:rsidRDefault="005971BF" w:rsidP="0076185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Secţiunea 8</w:t>
            </w:r>
          </w:p>
        </w:tc>
        <w:tc>
          <w:tcPr>
            <w:tcW w:w="6945" w:type="dxa"/>
          </w:tcPr>
          <w:p w14:paraId="68A1CFBF" w14:textId="77777777" w:rsidR="005971BF" w:rsidRPr="00CD5719" w:rsidRDefault="005971BF" w:rsidP="00761851">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Verificare calității și recepția lucrărilor de mentenanță</w:t>
            </w:r>
          </w:p>
        </w:tc>
        <w:tc>
          <w:tcPr>
            <w:tcW w:w="940" w:type="dxa"/>
          </w:tcPr>
          <w:p w14:paraId="22ABCEEB"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43240062" w14:textId="77777777" w:rsidTr="00761851">
        <w:tc>
          <w:tcPr>
            <w:tcW w:w="1555" w:type="dxa"/>
          </w:tcPr>
          <w:p w14:paraId="5F651BCA" w14:textId="77777777" w:rsidR="005971BF" w:rsidRDefault="005971BF" w:rsidP="0076185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Secţiunea 9</w:t>
            </w:r>
          </w:p>
        </w:tc>
        <w:tc>
          <w:tcPr>
            <w:tcW w:w="6945" w:type="dxa"/>
          </w:tcPr>
          <w:p w14:paraId="44E7F69D" w14:textId="77777777" w:rsidR="005971BF" w:rsidRPr="00CD5719" w:rsidDel="00AD7C91" w:rsidRDefault="005971BF" w:rsidP="00761851">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Realizarea lucrărilor de mentenanță în regim de urgen</w:t>
            </w:r>
            <w:r>
              <w:rPr>
                <w:rFonts w:ascii="Times New Roman" w:hAnsi="Times New Roman" w:cs="Times New Roman"/>
                <w:b/>
                <w:sz w:val="24"/>
                <w:szCs w:val="24"/>
              </w:rPr>
              <w:t>ţă</w:t>
            </w:r>
            <w:r w:rsidRPr="005B3B61">
              <w:rPr>
                <w:rFonts w:ascii="Times New Roman" w:hAnsi="Times New Roman" w:cs="Times New Roman"/>
                <w:b/>
                <w:sz w:val="24"/>
                <w:szCs w:val="24"/>
              </w:rPr>
              <w:t>a, în cazul producerii unor evenimente de tip accident tehnic sau avarie</w:t>
            </w:r>
          </w:p>
        </w:tc>
        <w:tc>
          <w:tcPr>
            <w:tcW w:w="940" w:type="dxa"/>
          </w:tcPr>
          <w:p w14:paraId="11ECC3E6"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60B8AD1C" w14:textId="77777777" w:rsidTr="00761851">
        <w:tc>
          <w:tcPr>
            <w:tcW w:w="1555" w:type="dxa"/>
          </w:tcPr>
          <w:p w14:paraId="572F816C" w14:textId="77777777" w:rsidR="005971BF" w:rsidRDefault="005971BF" w:rsidP="0076185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Secţiunea 10</w:t>
            </w:r>
          </w:p>
        </w:tc>
        <w:tc>
          <w:tcPr>
            <w:tcW w:w="6945" w:type="dxa"/>
          </w:tcPr>
          <w:p w14:paraId="5484F38F" w14:textId="77777777" w:rsidR="005971BF" w:rsidRPr="00CD5719" w:rsidDel="00FE152F" w:rsidRDefault="005971BF" w:rsidP="00761851">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 xml:space="preserve">Norme privind siguranța și sănătatea în muncă la realizarea lucrărilor de mentenanță la </w:t>
            </w:r>
            <w:r>
              <w:rPr>
                <w:rFonts w:ascii="Times New Roman" w:hAnsi="Times New Roman" w:cs="Times New Roman"/>
                <w:b/>
                <w:sz w:val="24"/>
                <w:szCs w:val="24"/>
              </w:rPr>
              <w:t xml:space="preserve"> SPC</w:t>
            </w:r>
            <w:r w:rsidRPr="005B3B61">
              <w:rPr>
                <w:rFonts w:ascii="Times New Roman" w:hAnsi="Times New Roman" w:cs="Times New Roman"/>
                <w:b/>
                <w:sz w:val="24"/>
                <w:szCs w:val="24"/>
              </w:rPr>
              <w:t xml:space="preserve"> a conductelor</w:t>
            </w:r>
          </w:p>
        </w:tc>
        <w:tc>
          <w:tcPr>
            <w:tcW w:w="940" w:type="dxa"/>
          </w:tcPr>
          <w:p w14:paraId="0B80A14D"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1E330BE8" w14:textId="77777777" w:rsidTr="00761851">
        <w:tc>
          <w:tcPr>
            <w:tcW w:w="1555" w:type="dxa"/>
          </w:tcPr>
          <w:p w14:paraId="27D5F679" w14:textId="77777777" w:rsidR="005971BF" w:rsidRDefault="005971BF" w:rsidP="0076185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Secţiunea 11</w:t>
            </w:r>
          </w:p>
        </w:tc>
        <w:tc>
          <w:tcPr>
            <w:tcW w:w="6945" w:type="dxa"/>
          </w:tcPr>
          <w:p w14:paraId="565D37A1" w14:textId="77777777" w:rsidR="005971BF" w:rsidRPr="00CD5719" w:rsidDel="00CE6AF7" w:rsidRDefault="005971BF" w:rsidP="00761851">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Norme privind protecția mediului la realizarea lucrărilor de mentenanță la SPCC</w:t>
            </w:r>
          </w:p>
        </w:tc>
        <w:tc>
          <w:tcPr>
            <w:tcW w:w="940" w:type="dxa"/>
          </w:tcPr>
          <w:p w14:paraId="512BF3C1" w14:textId="77777777" w:rsidR="005971BF" w:rsidRDefault="005971BF" w:rsidP="00761851">
            <w:pPr>
              <w:spacing w:line="360" w:lineRule="auto"/>
              <w:rPr>
                <w:rFonts w:ascii="Times New Roman" w:eastAsia="Times New Roman" w:hAnsi="Times New Roman" w:cs="Times New Roman"/>
                <w:sz w:val="24"/>
                <w:szCs w:val="24"/>
              </w:rPr>
            </w:pPr>
          </w:p>
        </w:tc>
      </w:tr>
      <w:tr w:rsidR="005971BF" w14:paraId="6DEC46BC" w14:textId="77777777" w:rsidTr="00761851">
        <w:tc>
          <w:tcPr>
            <w:tcW w:w="1555" w:type="dxa"/>
          </w:tcPr>
          <w:p w14:paraId="275C8020" w14:textId="77777777" w:rsidR="005971BF" w:rsidRDefault="005971BF" w:rsidP="0076185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Secţiunea 12</w:t>
            </w:r>
          </w:p>
        </w:tc>
        <w:tc>
          <w:tcPr>
            <w:tcW w:w="6945" w:type="dxa"/>
          </w:tcPr>
          <w:p w14:paraId="22AC11FC" w14:textId="77777777" w:rsidR="005971BF" w:rsidRPr="00CD5719" w:rsidDel="004E2BFD" w:rsidRDefault="005971BF" w:rsidP="00761851">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Documentația sistemului de mentenanță</w:t>
            </w:r>
          </w:p>
        </w:tc>
        <w:tc>
          <w:tcPr>
            <w:tcW w:w="940" w:type="dxa"/>
          </w:tcPr>
          <w:p w14:paraId="3E3AB987" w14:textId="77777777" w:rsidR="005971BF" w:rsidRDefault="005971BF" w:rsidP="00761851">
            <w:pPr>
              <w:spacing w:line="360" w:lineRule="auto"/>
              <w:rPr>
                <w:rFonts w:ascii="Times New Roman" w:eastAsia="Times New Roman" w:hAnsi="Times New Roman" w:cs="Times New Roman"/>
                <w:sz w:val="24"/>
                <w:szCs w:val="24"/>
              </w:rPr>
            </w:pPr>
          </w:p>
        </w:tc>
      </w:tr>
    </w:tbl>
    <w:p w14:paraId="1C627A35" w14:textId="77777777" w:rsidR="005971BF" w:rsidRPr="005B3B61" w:rsidRDefault="005971BF" w:rsidP="005971BF">
      <w:pPr>
        <w:spacing w:after="0" w:line="360" w:lineRule="auto"/>
        <w:rPr>
          <w:rFonts w:ascii="Times New Roman" w:eastAsia="Times New Roman" w:hAnsi="Times New Roman" w:cs="Times New Roman"/>
          <w:sz w:val="24"/>
          <w:szCs w:val="24"/>
        </w:rPr>
      </w:pPr>
    </w:p>
    <w:p w14:paraId="08F709EA" w14:textId="77777777" w:rsidR="005971BF" w:rsidRPr="005B3B61" w:rsidRDefault="005971BF" w:rsidP="005971BF">
      <w:pPr>
        <w:spacing w:after="0" w:line="36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8"/>
        <w:gridCol w:w="7020"/>
        <w:gridCol w:w="720"/>
      </w:tblGrid>
      <w:tr w:rsidR="005971BF" w:rsidRPr="00162F38" w14:paraId="2CF058D5" w14:textId="77777777" w:rsidTr="00761851">
        <w:tc>
          <w:tcPr>
            <w:tcW w:w="1458" w:type="dxa"/>
            <w:vAlign w:val="center"/>
          </w:tcPr>
          <w:p w14:paraId="08441480"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Anexa nr.</w:t>
            </w:r>
          </w:p>
        </w:tc>
        <w:tc>
          <w:tcPr>
            <w:tcW w:w="7020" w:type="dxa"/>
            <w:vAlign w:val="center"/>
          </w:tcPr>
          <w:p w14:paraId="36D338B5"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Denumire</w:t>
            </w:r>
          </w:p>
        </w:tc>
        <w:tc>
          <w:tcPr>
            <w:tcW w:w="720" w:type="dxa"/>
            <w:vAlign w:val="center"/>
          </w:tcPr>
          <w:p w14:paraId="60335929"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3A728446" w14:textId="77777777" w:rsidTr="00761851">
        <w:tc>
          <w:tcPr>
            <w:tcW w:w="1458" w:type="dxa"/>
            <w:vAlign w:val="center"/>
          </w:tcPr>
          <w:p w14:paraId="1B8C9C2D"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1</w:t>
            </w:r>
          </w:p>
        </w:tc>
        <w:tc>
          <w:tcPr>
            <w:tcW w:w="7020" w:type="dxa"/>
            <w:vAlign w:val="center"/>
          </w:tcPr>
          <w:p w14:paraId="7C50380C"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Terminologie, Definiții, Abrevieri</w:t>
            </w:r>
          </w:p>
        </w:tc>
        <w:tc>
          <w:tcPr>
            <w:tcW w:w="720" w:type="dxa"/>
            <w:vAlign w:val="center"/>
          </w:tcPr>
          <w:p w14:paraId="2C830C10"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50DF17E9" w14:textId="77777777" w:rsidTr="00761851">
        <w:trPr>
          <w:trHeight w:val="332"/>
        </w:trPr>
        <w:tc>
          <w:tcPr>
            <w:tcW w:w="1458" w:type="dxa"/>
            <w:vAlign w:val="center"/>
          </w:tcPr>
          <w:p w14:paraId="56494FB0"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2</w:t>
            </w:r>
          </w:p>
        </w:tc>
        <w:tc>
          <w:tcPr>
            <w:tcW w:w="7020" w:type="dxa"/>
            <w:vAlign w:val="center"/>
          </w:tcPr>
          <w:p w14:paraId="5583001B"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Legislație. Ordine. Normative</w:t>
            </w:r>
          </w:p>
        </w:tc>
        <w:tc>
          <w:tcPr>
            <w:tcW w:w="720" w:type="dxa"/>
            <w:vAlign w:val="center"/>
          </w:tcPr>
          <w:p w14:paraId="1DA7FE9A"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084A7F88" w14:textId="77777777" w:rsidTr="00761851">
        <w:trPr>
          <w:trHeight w:val="323"/>
        </w:trPr>
        <w:tc>
          <w:tcPr>
            <w:tcW w:w="1458" w:type="dxa"/>
            <w:vAlign w:val="center"/>
          </w:tcPr>
          <w:p w14:paraId="19A527CE"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3</w:t>
            </w:r>
          </w:p>
        </w:tc>
        <w:tc>
          <w:tcPr>
            <w:tcW w:w="7020" w:type="dxa"/>
            <w:vAlign w:val="center"/>
          </w:tcPr>
          <w:p w14:paraId="6FF4BB5C" w14:textId="77777777" w:rsidR="005971BF" w:rsidRPr="005B3B61" w:rsidRDefault="005971BF" w:rsidP="00761851">
            <w:pPr>
              <w:autoSpaceDE w:val="0"/>
              <w:autoSpaceDN w:val="0"/>
              <w:adjustRightInd w:val="0"/>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Standarde referitoare la mentenanța protecției catodice</w:t>
            </w:r>
          </w:p>
        </w:tc>
        <w:tc>
          <w:tcPr>
            <w:tcW w:w="720" w:type="dxa"/>
            <w:vAlign w:val="center"/>
          </w:tcPr>
          <w:p w14:paraId="1AC4BB19"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0EFF010C" w14:textId="77777777" w:rsidTr="00761851">
        <w:tc>
          <w:tcPr>
            <w:tcW w:w="1458" w:type="dxa"/>
            <w:vAlign w:val="center"/>
          </w:tcPr>
          <w:p w14:paraId="2D0B48E4"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4</w:t>
            </w:r>
          </w:p>
        </w:tc>
        <w:tc>
          <w:tcPr>
            <w:tcW w:w="7020" w:type="dxa"/>
            <w:vAlign w:val="center"/>
          </w:tcPr>
          <w:p w14:paraId="24F82D6B"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Bibliografie</w:t>
            </w:r>
          </w:p>
        </w:tc>
        <w:tc>
          <w:tcPr>
            <w:tcW w:w="720" w:type="dxa"/>
            <w:vAlign w:val="center"/>
          </w:tcPr>
          <w:p w14:paraId="5FF32C80"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3400D67E" w14:textId="77777777" w:rsidTr="00761851">
        <w:tc>
          <w:tcPr>
            <w:tcW w:w="1458" w:type="dxa"/>
            <w:vAlign w:val="center"/>
          </w:tcPr>
          <w:p w14:paraId="67D7D4F7"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5</w:t>
            </w:r>
          </w:p>
        </w:tc>
        <w:tc>
          <w:tcPr>
            <w:tcW w:w="7020" w:type="dxa"/>
            <w:vAlign w:val="center"/>
          </w:tcPr>
          <w:p w14:paraId="5E11FCFE"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Schema bloc a stației de protecție catodică</w:t>
            </w:r>
          </w:p>
        </w:tc>
        <w:tc>
          <w:tcPr>
            <w:tcW w:w="720" w:type="dxa"/>
            <w:vAlign w:val="center"/>
          </w:tcPr>
          <w:p w14:paraId="73238060"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66A9B83C" w14:textId="77777777" w:rsidTr="00761851">
        <w:tc>
          <w:tcPr>
            <w:tcW w:w="1458" w:type="dxa"/>
            <w:vAlign w:val="center"/>
          </w:tcPr>
          <w:p w14:paraId="1F315DBE"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6</w:t>
            </w:r>
          </w:p>
        </w:tc>
        <w:tc>
          <w:tcPr>
            <w:tcW w:w="7020" w:type="dxa"/>
            <w:vAlign w:val="center"/>
          </w:tcPr>
          <w:p w14:paraId="43E5FDD1" w14:textId="77777777" w:rsidR="005971BF" w:rsidRPr="005B3B61" w:rsidRDefault="005971BF" w:rsidP="00761851">
            <w:pPr>
              <w:keepNext/>
              <w:spacing w:after="0" w:line="360" w:lineRule="auto"/>
              <w:outlineLvl w:val="1"/>
              <w:rPr>
                <w:rFonts w:ascii="Times New Roman" w:eastAsia="Times New Roman" w:hAnsi="Times New Roman" w:cs="Times New Roman"/>
                <w:iCs/>
                <w:sz w:val="24"/>
                <w:szCs w:val="24"/>
              </w:rPr>
            </w:pPr>
            <w:r w:rsidRPr="005B3B61">
              <w:rPr>
                <w:rFonts w:ascii="Times New Roman" w:eastAsia="Times New Roman" w:hAnsi="Times New Roman" w:cs="Times New Roman"/>
                <w:bCs/>
                <w:iCs/>
                <w:sz w:val="24"/>
                <w:szCs w:val="24"/>
              </w:rPr>
              <w:t>Fișa stației de protecție catodică</w:t>
            </w:r>
          </w:p>
        </w:tc>
        <w:tc>
          <w:tcPr>
            <w:tcW w:w="720" w:type="dxa"/>
            <w:vAlign w:val="center"/>
          </w:tcPr>
          <w:p w14:paraId="694712D1"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0E3F52E5" w14:textId="77777777" w:rsidTr="00761851">
        <w:tc>
          <w:tcPr>
            <w:tcW w:w="1458" w:type="dxa"/>
            <w:vAlign w:val="center"/>
          </w:tcPr>
          <w:p w14:paraId="180DCD9C"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7</w:t>
            </w:r>
          </w:p>
        </w:tc>
        <w:tc>
          <w:tcPr>
            <w:tcW w:w="7020" w:type="dxa"/>
            <w:vAlign w:val="center"/>
          </w:tcPr>
          <w:p w14:paraId="64959E28" w14:textId="77777777" w:rsidR="005971BF" w:rsidRPr="005B3B61" w:rsidRDefault="005971BF" w:rsidP="00761851">
            <w:pPr>
              <w:keepNext/>
              <w:spacing w:after="0" w:line="360" w:lineRule="auto"/>
              <w:outlineLvl w:val="1"/>
              <w:rPr>
                <w:rFonts w:ascii="Times New Roman" w:eastAsia="Times New Roman" w:hAnsi="Times New Roman" w:cs="Times New Roman"/>
                <w:iCs/>
                <w:sz w:val="24"/>
                <w:szCs w:val="24"/>
              </w:rPr>
            </w:pPr>
            <w:r w:rsidRPr="005B3B61">
              <w:rPr>
                <w:rFonts w:ascii="Times New Roman" w:eastAsia="Times New Roman" w:hAnsi="Times New Roman" w:cs="Times New Roman"/>
                <w:bCs/>
                <w:iCs/>
                <w:sz w:val="24"/>
                <w:szCs w:val="24"/>
              </w:rPr>
              <w:t xml:space="preserve">Proces verbal de punere în funcțiune a stației de protecție catodică </w:t>
            </w:r>
          </w:p>
        </w:tc>
        <w:tc>
          <w:tcPr>
            <w:tcW w:w="720" w:type="dxa"/>
            <w:vAlign w:val="center"/>
          </w:tcPr>
          <w:p w14:paraId="5AE13F1E"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41411405" w14:textId="77777777" w:rsidTr="00761851">
        <w:tc>
          <w:tcPr>
            <w:tcW w:w="1458" w:type="dxa"/>
            <w:vAlign w:val="center"/>
          </w:tcPr>
          <w:p w14:paraId="2E5BCB5F"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8</w:t>
            </w:r>
          </w:p>
        </w:tc>
        <w:tc>
          <w:tcPr>
            <w:tcW w:w="7020" w:type="dxa"/>
            <w:vAlign w:val="center"/>
          </w:tcPr>
          <w:p w14:paraId="1295CD7D"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Definirea și clasificarea pericolelor/factorilor care pot afecta/influenta integritatea SPCC aparținând SNT</w:t>
            </w:r>
          </w:p>
        </w:tc>
        <w:tc>
          <w:tcPr>
            <w:tcW w:w="720" w:type="dxa"/>
            <w:vAlign w:val="center"/>
          </w:tcPr>
          <w:p w14:paraId="17F8DCF3"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4E12ED8F" w14:textId="77777777" w:rsidTr="00761851">
        <w:tc>
          <w:tcPr>
            <w:tcW w:w="1458" w:type="dxa"/>
            <w:vAlign w:val="center"/>
          </w:tcPr>
          <w:p w14:paraId="78A9D110"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9</w:t>
            </w:r>
          </w:p>
        </w:tc>
        <w:tc>
          <w:tcPr>
            <w:tcW w:w="7020" w:type="dxa"/>
            <w:vAlign w:val="center"/>
          </w:tcPr>
          <w:p w14:paraId="25C65D6F"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Lista procedurilor pentru realizarea activităților din cadrul procesului de mentenanță a SPCC</w:t>
            </w:r>
          </w:p>
        </w:tc>
        <w:tc>
          <w:tcPr>
            <w:tcW w:w="720" w:type="dxa"/>
            <w:vAlign w:val="center"/>
          </w:tcPr>
          <w:p w14:paraId="45FB204C"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35C93EEB" w14:textId="77777777" w:rsidTr="00761851">
        <w:tc>
          <w:tcPr>
            <w:tcW w:w="1458" w:type="dxa"/>
            <w:vAlign w:val="center"/>
          </w:tcPr>
          <w:p w14:paraId="47305AA5"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10</w:t>
            </w:r>
          </w:p>
        </w:tc>
        <w:tc>
          <w:tcPr>
            <w:tcW w:w="7020" w:type="dxa"/>
            <w:vAlign w:val="center"/>
          </w:tcPr>
          <w:p w14:paraId="251241A9" w14:textId="77777777" w:rsidR="005971BF" w:rsidRPr="005B3B61" w:rsidRDefault="005971BF" w:rsidP="00761851">
            <w:pPr>
              <w:autoSpaceDE w:val="0"/>
              <w:autoSpaceDN w:val="0"/>
              <w:adjustRightInd w:val="0"/>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Planificarea activităților de monitorizare a funcționării și de mentenanță a SPCC</w:t>
            </w:r>
          </w:p>
        </w:tc>
        <w:tc>
          <w:tcPr>
            <w:tcW w:w="720" w:type="dxa"/>
            <w:vAlign w:val="center"/>
          </w:tcPr>
          <w:p w14:paraId="486DC271"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52C11048" w14:textId="77777777" w:rsidTr="00761851">
        <w:tc>
          <w:tcPr>
            <w:tcW w:w="1458" w:type="dxa"/>
            <w:vAlign w:val="center"/>
          </w:tcPr>
          <w:p w14:paraId="047F9D5C"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11</w:t>
            </w:r>
          </w:p>
        </w:tc>
        <w:tc>
          <w:tcPr>
            <w:tcW w:w="7020" w:type="dxa"/>
            <w:vAlign w:val="center"/>
          </w:tcPr>
          <w:p w14:paraId="2EC479B0"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Raport privind diagnosticarea stării tehnice a conductei din punctul de vedere al protecției anticorozive exterioare</w:t>
            </w:r>
          </w:p>
        </w:tc>
        <w:tc>
          <w:tcPr>
            <w:tcW w:w="720" w:type="dxa"/>
            <w:vAlign w:val="center"/>
          </w:tcPr>
          <w:p w14:paraId="427D0F4F"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6416A287" w14:textId="77777777" w:rsidTr="00761851">
        <w:tc>
          <w:tcPr>
            <w:tcW w:w="1458" w:type="dxa"/>
            <w:vAlign w:val="center"/>
          </w:tcPr>
          <w:p w14:paraId="539A780A"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12</w:t>
            </w:r>
          </w:p>
        </w:tc>
        <w:tc>
          <w:tcPr>
            <w:tcW w:w="7020" w:type="dxa"/>
            <w:vAlign w:val="center"/>
          </w:tcPr>
          <w:p w14:paraId="67FC0853" w14:textId="77777777" w:rsidR="005971BF" w:rsidRPr="005B3B61" w:rsidRDefault="005971BF" w:rsidP="00761851">
            <w:pPr>
              <w:tabs>
                <w:tab w:val="center" w:pos="4320"/>
                <w:tab w:val="right" w:pos="864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Fișa de diagnosticarea unei stații de protecție catodică automată defectă</w:t>
            </w:r>
          </w:p>
        </w:tc>
        <w:tc>
          <w:tcPr>
            <w:tcW w:w="720" w:type="dxa"/>
            <w:vAlign w:val="center"/>
          </w:tcPr>
          <w:p w14:paraId="4AD8392F"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0B35DC2D" w14:textId="77777777" w:rsidTr="00761851">
        <w:tc>
          <w:tcPr>
            <w:tcW w:w="1458" w:type="dxa"/>
            <w:vAlign w:val="center"/>
          </w:tcPr>
          <w:p w14:paraId="536608CE"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13</w:t>
            </w:r>
          </w:p>
        </w:tc>
        <w:tc>
          <w:tcPr>
            <w:tcW w:w="7020" w:type="dxa"/>
            <w:vAlign w:val="center"/>
          </w:tcPr>
          <w:p w14:paraId="0C6CB908"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Raportul reparației la SPC</w:t>
            </w:r>
          </w:p>
        </w:tc>
        <w:tc>
          <w:tcPr>
            <w:tcW w:w="720" w:type="dxa"/>
            <w:vAlign w:val="center"/>
          </w:tcPr>
          <w:p w14:paraId="4203147D"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3C343B57" w14:textId="77777777" w:rsidTr="00761851">
        <w:tc>
          <w:tcPr>
            <w:tcW w:w="1458" w:type="dxa"/>
            <w:vAlign w:val="center"/>
          </w:tcPr>
          <w:p w14:paraId="2C4C58E1"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14</w:t>
            </w:r>
          </w:p>
        </w:tc>
        <w:tc>
          <w:tcPr>
            <w:tcW w:w="7020" w:type="dxa"/>
            <w:vAlign w:val="center"/>
          </w:tcPr>
          <w:p w14:paraId="07FA81DD"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Jurnalul Evenimentelor</w:t>
            </w:r>
          </w:p>
        </w:tc>
        <w:tc>
          <w:tcPr>
            <w:tcW w:w="720" w:type="dxa"/>
            <w:vAlign w:val="center"/>
          </w:tcPr>
          <w:p w14:paraId="3054B1C2"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679D67CA" w14:textId="77777777" w:rsidTr="00761851">
        <w:tc>
          <w:tcPr>
            <w:tcW w:w="1458" w:type="dxa"/>
            <w:vAlign w:val="center"/>
          </w:tcPr>
          <w:p w14:paraId="3AD5469B"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lastRenderedPageBreak/>
              <w:t>15</w:t>
            </w:r>
          </w:p>
        </w:tc>
        <w:tc>
          <w:tcPr>
            <w:tcW w:w="7020" w:type="dxa"/>
            <w:vAlign w:val="center"/>
          </w:tcPr>
          <w:p w14:paraId="23028585"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color w:val="000000"/>
                <w:sz w:val="24"/>
                <w:szCs w:val="24"/>
              </w:rPr>
              <w:t>Ordin de Lucru</w:t>
            </w:r>
          </w:p>
        </w:tc>
        <w:tc>
          <w:tcPr>
            <w:tcW w:w="720" w:type="dxa"/>
            <w:vAlign w:val="center"/>
          </w:tcPr>
          <w:p w14:paraId="32C917A8"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293464E9" w14:textId="77777777" w:rsidTr="00761851">
        <w:tc>
          <w:tcPr>
            <w:tcW w:w="1458" w:type="dxa"/>
            <w:vAlign w:val="center"/>
          </w:tcPr>
          <w:p w14:paraId="1CA38F78"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16</w:t>
            </w:r>
          </w:p>
        </w:tc>
        <w:tc>
          <w:tcPr>
            <w:tcW w:w="7020" w:type="dxa"/>
            <w:vAlign w:val="center"/>
          </w:tcPr>
          <w:p w14:paraId="49C3B553" w14:textId="77777777" w:rsidR="005971BF" w:rsidRPr="005B3B61" w:rsidRDefault="005971BF" w:rsidP="00761851">
            <w:pPr>
              <w:spacing w:after="0" w:line="360" w:lineRule="auto"/>
              <w:rPr>
                <w:rFonts w:ascii="Times New Roman" w:eastAsia="Times New Roman" w:hAnsi="Times New Roman" w:cs="Times New Roman"/>
                <w:color w:val="000000"/>
                <w:sz w:val="24"/>
                <w:szCs w:val="24"/>
              </w:rPr>
            </w:pPr>
            <w:r w:rsidRPr="005B3B61">
              <w:rPr>
                <w:rFonts w:ascii="Times New Roman" w:eastAsia="Times New Roman" w:hAnsi="Times New Roman" w:cs="Times New Roman"/>
                <w:color w:val="000000"/>
                <w:sz w:val="24"/>
                <w:szCs w:val="24"/>
              </w:rPr>
              <w:t>Programul Tehnologic de Execuție a Reparației</w:t>
            </w:r>
          </w:p>
        </w:tc>
        <w:tc>
          <w:tcPr>
            <w:tcW w:w="720" w:type="dxa"/>
            <w:vAlign w:val="center"/>
          </w:tcPr>
          <w:p w14:paraId="74101CF9"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7564041A" w14:textId="77777777" w:rsidTr="00761851">
        <w:tc>
          <w:tcPr>
            <w:tcW w:w="1458" w:type="dxa"/>
            <w:vAlign w:val="center"/>
          </w:tcPr>
          <w:p w14:paraId="5A0FFA36"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17</w:t>
            </w:r>
          </w:p>
        </w:tc>
        <w:tc>
          <w:tcPr>
            <w:tcW w:w="7020" w:type="dxa"/>
            <w:vAlign w:val="center"/>
          </w:tcPr>
          <w:p w14:paraId="31FED2F8"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Raportul lunar privind situația SPC-urilor și activităților desfășurate în cadrul Exploatării Teritoriale</w:t>
            </w:r>
          </w:p>
        </w:tc>
        <w:tc>
          <w:tcPr>
            <w:tcW w:w="720" w:type="dxa"/>
            <w:vAlign w:val="center"/>
          </w:tcPr>
          <w:p w14:paraId="17F03668"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4859F8AF" w14:textId="77777777" w:rsidTr="00761851">
        <w:tc>
          <w:tcPr>
            <w:tcW w:w="1458" w:type="dxa"/>
            <w:vAlign w:val="center"/>
          </w:tcPr>
          <w:p w14:paraId="18FE4EDC"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18</w:t>
            </w:r>
          </w:p>
        </w:tc>
        <w:tc>
          <w:tcPr>
            <w:tcW w:w="7020" w:type="dxa"/>
            <w:vAlign w:val="center"/>
          </w:tcPr>
          <w:p w14:paraId="6F2419AC"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Raportul lunar privind verificările sistemului de protecție catodică</w:t>
            </w:r>
          </w:p>
        </w:tc>
        <w:tc>
          <w:tcPr>
            <w:tcW w:w="720" w:type="dxa"/>
            <w:vAlign w:val="center"/>
          </w:tcPr>
          <w:p w14:paraId="56F9CDD3"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1CFCEBFE" w14:textId="77777777" w:rsidTr="00761851">
        <w:tc>
          <w:tcPr>
            <w:tcW w:w="1458" w:type="dxa"/>
            <w:vAlign w:val="center"/>
          </w:tcPr>
          <w:p w14:paraId="3EA63408"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19</w:t>
            </w:r>
          </w:p>
        </w:tc>
        <w:tc>
          <w:tcPr>
            <w:tcW w:w="7020" w:type="dxa"/>
            <w:vAlign w:val="center"/>
          </w:tcPr>
          <w:p w14:paraId="0926E450"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Fișa de control a Stației de Protecție Catodică</w:t>
            </w:r>
          </w:p>
        </w:tc>
        <w:tc>
          <w:tcPr>
            <w:tcW w:w="720" w:type="dxa"/>
            <w:vAlign w:val="center"/>
          </w:tcPr>
          <w:p w14:paraId="34117687"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2C022142" w14:textId="77777777" w:rsidTr="00761851">
        <w:tc>
          <w:tcPr>
            <w:tcW w:w="1458" w:type="dxa"/>
            <w:vAlign w:val="center"/>
          </w:tcPr>
          <w:p w14:paraId="2DF625AC"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20</w:t>
            </w:r>
          </w:p>
        </w:tc>
        <w:tc>
          <w:tcPr>
            <w:tcW w:w="7020" w:type="dxa"/>
            <w:vAlign w:val="center"/>
          </w:tcPr>
          <w:p w14:paraId="57100C61"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Raportul privind funcționarea stațiilor de protecție catodică la finele anului</w:t>
            </w:r>
          </w:p>
        </w:tc>
        <w:tc>
          <w:tcPr>
            <w:tcW w:w="720" w:type="dxa"/>
            <w:vAlign w:val="center"/>
          </w:tcPr>
          <w:p w14:paraId="1DB7B75D"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bl>
    <w:p w14:paraId="68C2BCD6"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11D3521C"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7301B304"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233D9F29"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0E0FA15E"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08AE52D7"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22ACC4B8"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59038CAD"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7838ADC6"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316F7878"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1C6D7108"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2D9606CA"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6F8F46C7"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669B2080"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683AB107"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2EA65447" w14:textId="77777777" w:rsidR="005971BF" w:rsidRPr="00162F38" w:rsidRDefault="005971BF" w:rsidP="005971BF">
      <w:pPr>
        <w:spacing w:after="0" w:line="360" w:lineRule="auto"/>
        <w:jc w:val="center"/>
        <w:rPr>
          <w:rFonts w:ascii="Times New Roman" w:eastAsia="Times New Roman" w:hAnsi="Times New Roman" w:cs="Times New Roman"/>
          <w:b/>
          <w:sz w:val="24"/>
          <w:szCs w:val="24"/>
          <w:lang w:eastAsia="ro-RO"/>
        </w:rPr>
      </w:pPr>
    </w:p>
    <w:p w14:paraId="3DFBEF80" w14:textId="77777777" w:rsidR="005971BF" w:rsidRPr="00162F38" w:rsidRDefault="005971BF" w:rsidP="005971BF">
      <w:pPr>
        <w:spacing w:after="0" w:line="360" w:lineRule="auto"/>
        <w:jc w:val="center"/>
        <w:rPr>
          <w:rFonts w:ascii="Times New Roman" w:eastAsia="Times New Roman" w:hAnsi="Times New Roman" w:cs="Times New Roman"/>
          <w:b/>
          <w:sz w:val="24"/>
          <w:szCs w:val="24"/>
          <w:lang w:eastAsia="ro-RO"/>
        </w:rPr>
      </w:pPr>
    </w:p>
    <w:p w14:paraId="051FD4D3" w14:textId="77777777" w:rsidR="005971BF" w:rsidRPr="00A40D87" w:rsidRDefault="005971BF" w:rsidP="005971BF">
      <w:pPr>
        <w:spacing w:after="0" w:line="360" w:lineRule="auto"/>
        <w:jc w:val="center"/>
        <w:rPr>
          <w:rFonts w:ascii="Times New Roman" w:eastAsia="Times New Roman" w:hAnsi="Times New Roman" w:cs="Times New Roman"/>
          <w:b/>
          <w:sz w:val="24"/>
          <w:szCs w:val="24"/>
          <w:lang w:eastAsia="ro-RO"/>
        </w:rPr>
      </w:pPr>
    </w:p>
    <w:p w14:paraId="31345588" w14:textId="77777777" w:rsidR="005971BF" w:rsidRPr="00162F38" w:rsidRDefault="005971BF" w:rsidP="005971BF">
      <w:pPr>
        <w:spacing w:after="0" w:line="360" w:lineRule="auto"/>
        <w:jc w:val="center"/>
        <w:rPr>
          <w:rFonts w:ascii="Times New Roman" w:eastAsia="Times New Roman" w:hAnsi="Times New Roman" w:cs="Times New Roman"/>
          <w:b/>
          <w:sz w:val="24"/>
          <w:szCs w:val="24"/>
          <w:lang w:eastAsia="ro-RO"/>
        </w:rPr>
      </w:pPr>
    </w:p>
    <w:p w14:paraId="3FC202B2"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10EE3AA9" w14:textId="77777777" w:rsidR="005971BF" w:rsidRDefault="005971BF" w:rsidP="005971BF">
      <w:pPr>
        <w:spacing w:after="0" w:line="360" w:lineRule="auto"/>
        <w:jc w:val="center"/>
        <w:rPr>
          <w:rFonts w:ascii="Times New Roman" w:eastAsia="Times New Roman" w:hAnsi="Times New Roman" w:cs="Times New Roman"/>
          <w:b/>
          <w:sz w:val="24"/>
          <w:szCs w:val="24"/>
          <w:lang w:eastAsia="ro-RO"/>
        </w:rPr>
      </w:pPr>
    </w:p>
    <w:p w14:paraId="7C6815B4" w14:textId="77777777" w:rsidR="0060295F" w:rsidRDefault="0060295F" w:rsidP="005971BF">
      <w:pPr>
        <w:spacing w:after="0" w:line="360" w:lineRule="auto"/>
        <w:jc w:val="center"/>
        <w:rPr>
          <w:rFonts w:ascii="Times New Roman" w:eastAsia="Times New Roman" w:hAnsi="Times New Roman" w:cs="Times New Roman"/>
          <w:b/>
          <w:sz w:val="24"/>
          <w:szCs w:val="24"/>
          <w:lang w:eastAsia="ro-RO"/>
        </w:rPr>
      </w:pPr>
    </w:p>
    <w:p w14:paraId="4015871D" w14:textId="77777777" w:rsidR="0060295F" w:rsidRPr="005B3B61" w:rsidRDefault="0060295F" w:rsidP="005971BF">
      <w:pPr>
        <w:spacing w:after="0" w:line="360" w:lineRule="auto"/>
        <w:jc w:val="center"/>
        <w:rPr>
          <w:rFonts w:ascii="Times New Roman" w:eastAsia="Times New Roman" w:hAnsi="Times New Roman" w:cs="Times New Roman"/>
          <w:b/>
          <w:sz w:val="24"/>
          <w:szCs w:val="24"/>
          <w:lang w:eastAsia="ro-RO"/>
        </w:rPr>
      </w:pPr>
    </w:p>
    <w:p w14:paraId="1E4D30A0"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124F2BB1"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024BD64F" w14:textId="77777777" w:rsidR="005971BF" w:rsidRDefault="005971BF" w:rsidP="005971BF">
      <w:pPr>
        <w:spacing w:line="360" w:lineRule="auto"/>
        <w:rPr>
          <w:rFonts w:ascii="Times New Roman" w:hAnsi="Times New Roman" w:cs="Times New Roman"/>
          <w:b/>
          <w:sz w:val="24"/>
          <w:szCs w:val="24"/>
        </w:rPr>
      </w:pPr>
      <w:r w:rsidRPr="005B3B61">
        <w:rPr>
          <w:rFonts w:ascii="Times New Roman" w:eastAsia="Times New Roman" w:hAnsi="Times New Roman" w:cs="Times New Roman"/>
          <w:b/>
          <w:sz w:val="24"/>
          <w:szCs w:val="24"/>
          <w:lang w:eastAsia="ro-RO"/>
        </w:rPr>
        <w:t>C</w:t>
      </w:r>
      <w:r w:rsidRPr="00162F38">
        <w:rPr>
          <w:rFonts w:ascii="Times New Roman" w:eastAsia="Times New Roman" w:hAnsi="Times New Roman" w:cs="Times New Roman"/>
          <w:b/>
          <w:sz w:val="24"/>
          <w:szCs w:val="24"/>
          <w:lang w:eastAsia="ro-RO"/>
        </w:rPr>
        <w:t>a</w:t>
      </w:r>
      <w:r w:rsidRPr="00A40D87">
        <w:rPr>
          <w:rFonts w:ascii="Times New Roman" w:eastAsia="Times New Roman" w:hAnsi="Times New Roman" w:cs="Times New Roman"/>
          <w:b/>
          <w:sz w:val="24"/>
          <w:szCs w:val="24"/>
          <w:lang w:eastAsia="ro-RO"/>
        </w:rPr>
        <w:t>p</w:t>
      </w:r>
      <w:r w:rsidRPr="00162F38">
        <w:rPr>
          <w:rFonts w:ascii="Times New Roman" w:eastAsia="Times New Roman" w:hAnsi="Times New Roman" w:cs="Times New Roman"/>
          <w:b/>
          <w:sz w:val="24"/>
          <w:szCs w:val="24"/>
          <w:lang w:eastAsia="ro-RO"/>
        </w:rPr>
        <w:t xml:space="preserve">itolul </w:t>
      </w:r>
      <w:r w:rsidRPr="005B3B61">
        <w:rPr>
          <w:rFonts w:ascii="Times New Roman" w:eastAsia="Times New Roman" w:hAnsi="Times New Roman" w:cs="Times New Roman"/>
          <w:b/>
          <w:sz w:val="24"/>
          <w:szCs w:val="24"/>
          <w:lang w:eastAsia="ro-RO"/>
        </w:rPr>
        <w:t>1</w:t>
      </w:r>
      <w:r w:rsidRPr="00162F38">
        <w:rPr>
          <w:rFonts w:ascii="Times New Roman" w:hAnsi="Times New Roman" w:cs="Times New Roman"/>
          <w:b/>
          <w:sz w:val="24"/>
          <w:szCs w:val="24"/>
        </w:rPr>
        <w:t xml:space="preserve"> - </w:t>
      </w:r>
      <w:r w:rsidRPr="00CD5719">
        <w:rPr>
          <w:rFonts w:ascii="Times New Roman" w:hAnsi="Times New Roman" w:cs="Times New Roman"/>
          <w:b/>
          <w:sz w:val="24"/>
          <w:szCs w:val="24"/>
        </w:rPr>
        <w:t xml:space="preserve">GENERALITĂȚI PRIVIND MENTENANȚA SISTEMULUI </w:t>
      </w:r>
      <w:r>
        <w:rPr>
          <w:rFonts w:ascii="Times New Roman" w:hAnsi="Times New Roman" w:cs="Times New Roman"/>
          <w:b/>
          <w:sz w:val="24"/>
          <w:szCs w:val="24"/>
        </w:rPr>
        <w:t xml:space="preserve"> </w:t>
      </w:r>
      <w:r w:rsidRPr="00CD5719">
        <w:rPr>
          <w:rFonts w:ascii="Times New Roman" w:hAnsi="Times New Roman" w:cs="Times New Roman"/>
          <w:b/>
          <w:sz w:val="24"/>
          <w:szCs w:val="24"/>
        </w:rPr>
        <w:t>DE PROTECȚIE CATODICĂ A CONDUCTELOR</w:t>
      </w:r>
      <w:r w:rsidRPr="00CD5719">
        <w:rPr>
          <w:rFonts w:ascii="Times New Roman" w:hAnsi="Times New Roman" w:cs="Times New Roman"/>
          <w:b/>
          <w:sz w:val="24"/>
          <w:szCs w:val="24"/>
        </w:rPr>
        <w:tab/>
      </w:r>
    </w:p>
    <w:p w14:paraId="3269403C" w14:textId="77777777" w:rsidR="005971BF" w:rsidRPr="005B3B61" w:rsidRDefault="005971BF" w:rsidP="005971BF">
      <w:pPr>
        <w:spacing w:line="360" w:lineRule="auto"/>
        <w:rPr>
          <w:rFonts w:ascii="Times New Roman" w:hAnsi="Times New Roman" w:cs="Times New Roman"/>
          <w:b/>
          <w:sz w:val="24"/>
          <w:szCs w:val="24"/>
        </w:rPr>
      </w:pPr>
      <w:r w:rsidRPr="005B3B61">
        <w:rPr>
          <w:rFonts w:ascii="Times New Roman" w:hAnsi="Times New Roman" w:cs="Times New Roman"/>
          <w:b/>
          <w:sz w:val="24"/>
          <w:szCs w:val="24"/>
        </w:rPr>
        <w:t xml:space="preserve">Secţiunea - 1 Scop și obiective </w:t>
      </w:r>
    </w:p>
    <w:p w14:paraId="0AD205BC"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1</w:t>
      </w:r>
      <w:r w:rsidRPr="005B3B61">
        <w:rPr>
          <w:rFonts w:ascii="Times New Roman" w:hAnsi="Times New Roman" w:cs="Times New Roman"/>
          <w:sz w:val="24"/>
          <w:szCs w:val="24"/>
        </w:rPr>
        <w:t xml:space="preserve"> Normele tehnice au drept scop reglementarea activităților privind mentenanța și monitorizarea protecției catodice a conductelor SNT, cu luarea în considerare a numeroșilor factori ce influențează calitatea protecției contra coroziunii.</w:t>
      </w:r>
    </w:p>
    <w:p w14:paraId="3632AFCD"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2</w:t>
      </w:r>
      <w:r w:rsidRPr="005B3B61">
        <w:rPr>
          <w:rFonts w:ascii="Times New Roman" w:hAnsi="Times New Roman" w:cs="Times New Roman"/>
          <w:sz w:val="24"/>
          <w:szCs w:val="24"/>
        </w:rPr>
        <w:t xml:space="preserve"> Protecția contra coroziunii conductelor, în accepțiunea prezentelor norme tehnice, este protecția duplex, ce constă concomitent în protecția pasivă prin acoperirea cu materiale adezive electroizolante și protecția activă prin aplicarea protecției catodice.</w:t>
      </w:r>
    </w:p>
    <w:p w14:paraId="518F0F48"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3</w:t>
      </w:r>
      <w:r w:rsidRPr="005B3B61">
        <w:rPr>
          <w:rFonts w:ascii="Times New Roman" w:hAnsi="Times New Roman" w:cs="Times New Roman"/>
          <w:sz w:val="24"/>
          <w:szCs w:val="24"/>
        </w:rPr>
        <w:t xml:space="preserve"> Prezentele norme tehnice reprezintă un document-normativ care face parte din reglementările pentru funcționarea Sistemului National de Transport a gazelor naturale</w:t>
      </w:r>
      <w:r w:rsidRPr="00162F38">
        <w:rPr>
          <w:rFonts w:ascii="Times New Roman" w:hAnsi="Times New Roman" w:cs="Times New Roman"/>
          <w:sz w:val="24"/>
          <w:szCs w:val="24"/>
        </w:rPr>
        <w:t xml:space="preserve">, denumit în continuare SNT </w:t>
      </w:r>
      <w:r w:rsidRPr="005B3B61">
        <w:rPr>
          <w:rFonts w:ascii="Times New Roman" w:hAnsi="Times New Roman" w:cs="Times New Roman"/>
          <w:sz w:val="24"/>
          <w:szCs w:val="24"/>
        </w:rPr>
        <w:t xml:space="preserve"> și sunt elaborate în baza reglementarilor și a legislației în vigoare și a literaturii tehnice de specialitate, privind funcționarea în condiții de siguranță a conductelor de înaltă presiune.</w:t>
      </w:r>
    </w:p>
    <w:p w14:paraId="784A25C1" w14:textId="77777777" w:rsidR="005971BF" w:rsidRPr="00162F38"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4</w:t>
      </w:r>
      <w:r w:rsidRPr="005B3B61">
        <w:rPr>
          <w:rFonts w:ascii="Times New Roman" w:hAnsi="Times New Roman" w:cs="Times New Roman"/>
          <w:sz w:val="24"/>
          <w:szCs w:val="24"/>
        </w:rPr>
        <w:t xml:space="preserve"> Prin aplicarea prezentelor norme tehnice se urmăresc</w:t>
      </w:r>
      <w:r w:rsidRPr="00162F38">
        <w:rPr>
          <w:rFonts w:ascii="Times New Roman" w:hAnsi="Times New Roman" w:cs="Times New Roman"/>
          <w:sz w:val="24"/>
          <w:szCs w:val="24"/>
        </w:rPr>
        <w:t xml:space="preserve">: </w:t>
      </w:r>
    </w:p>
    <w:p w14:paraId="4F974CD5" w14:textId="77777777" w:rsidR="005971BF" w:rsidRPr="005B3B61" w:rsidRDefault="005971BF" w:rsidP="005971BF">
      <w:pPr>
        <w:spacing w:after="0" w:line="360" w:lineRule="auto"/>
        <w:ind w:left="709" w:hanging="142"/>
        <w:jc w:val="both"/>
        <w:rPr>
          <w:rFonts w:ascii="Times New Roman" w:hAnsi="Times New Roman" w:cs="Times New Roman"/>
          <w:sz w:val="24"/>
          <w:szCs w:val="24"/>
        </w:rPr>
      </w:pPr>
      <w:r>
        <w:rPr>
          <w:rFonts w:ascii="Times New Roman" w:hAnsi="Times New Roman" w:cs="Times New Roman"/>
          <w:sz w:val="24"/>
          <w:szCs w:val="24"/>
        </w:rPr>
        <w:t xml:space="preserve">a) </w:t>
      </w:r>
      <w:r w:rsidRPr="005B3B61">
        <w:rPr>
          <w:rFonts w:ascii="Times New Roman" w:hAnsi="Times New Roman" w:cs="Times New Roman"/>
          <w:sz w:val="24"/>
          <w:szCs w:val="24"/>
        </w:rPr>
        <w:t>creșterea duratei normale de bună funcționare a conductelor nou construite, în condițiile menținerii permanente a parametrilor protecției catodice în limitele stabilite pentru asigurarea protecției contra coroziunii în orice punct al conductei;</w:t>
      </w:r>
    </w:p>
    <w:p w14:paraId="7A6B5A9F" w14:textId="77777777" w:rsidR="005971BF" w:rsidRPr="005B3B61" w:rsidRDefault="005971BF" w:rsidP="005971BF">
      <w:pPr>
        <w:spacing w:after="0" w:line="360" w:lineRule="auto"/>
        <w:ind w:left="709" w:hanging="142"/>
        <w:jc w:val="both"/>
        <w:rPr>
          <w:rFonts w:ascii="Times New Roman" w:hAnsi="Times New Roman" w:cs="Times New Roman"/>
          <w:sz w:val="24"/>
          <w:szCs w:val="24"/>
        </w:rPr>
      </w:pPr>
      <w:r w:rsidRPr="00162F38">
        <w:rPr>
          <w:rFonts w:ascii="Times New Roman" w:hAnsi="Times New Roman" w:cs="Times New Roman"/>
          <w:sz w:val="24"/>
          <w:szCs w:val="24"/>
        </w:rPr>
        <w:t xml:space="preserve">b) </w:t>
      </w:r>
      <w:r w:rsidRPr="005B3B61">
        <w:rPr>
          <w:rFonts w:ascii="Times New Roman" w:hAnsi="Times New Roman" w:cs="Times New Roman"/>
          <w:sz w:val="24"/>
          <w:szCs w:val="24"/>
        </w:rPr>
        <w:t>prelungirea duratei de exploatare a conductelor aflate deja în exploatare prin aplicarea ulterioară a protecției catodice;</w:t>
      </w:r>
    </w:p>
    <w:p w14:paraId="03807E66" w14:textId="77777777" w:rsidR="005971BF" w:rsidRPr="005B3B61" w:rsidRDefault="005971BF" w:rsidP="005971BF">
      <w:pPr>
        <w:spacing w:after="0" w:line="360" w:lineRule="auto"/>
        <w:ind w:left="709" w:hanging="142"/>
        <w:jc w:val="both"/>
        <w:rPr>
          <w:rFonts w:ascii="Times New Roman" w:hAnsi="Times New Roman" w:cs="Times New Roman"/>
          <w:sz w:val="24"/>
          <w:szCs w:val="24"/>
        </w:rPr>
      </w:pPr>
      <w:r w:rsidRPr="00162F38">
        <w:rPr>
          <w:rFonts w:ascii="Times New Roman" w:hAnsi="Times New Roman" w:cs="Times New Roman"/>
          <w:sz w:val="24"/>
          <w:szCs w:val="24"/>
        </w:rPr>
        <w:t xml:space="preserve">c) </w:t>
      </w:r>
      <w:r w:rsidRPr="005B3B61">
        <w:rPr>
          <w:rFonts w:ascii="Times New Roman" w:hAnsi="Times New Roman" w:cs="Times New Roman"/>
          <w:sz w:val="24"/>
          <w:szCs w:val="24"/>
        </w:rPr>
        <w:t>prevenirea riscurilor create de coroziune prin pierderea necontrolată de gaze, în condițiile respectării normelor privind protecția mediului și a principiilor dezvoltării durabile, așa cum se cere prin legislația în vigoare;</w:t>
      </w:r>
    </w:p>
    <w:p w14:paraId="737DD39C" w14:textId="77777777" w:rsidR="005971BF" w:rsidRPr="005B3B61" w:rsidRDefault="005971BF" w:rsidP="005971BF">
      <w:pPr>
        <w:spacing w:after="0" w:line="360" w:lineRule="auto"/>
        <w:ind w:left="709" w:hanging="142"/>
        <w:jc w:val="both"/>
        <w:rPr>
          <w:rFonts w:ascii="Times New Roman" w:hAnsi="Times New Roman" w:cs="Times New Roman"/>
          <w:sz w:val="24"/>
          <w:szCs w:val="24"/>
        </w:rPr>
      </w:pPr>
      <w:r w:rsidRPr="00162F38">
        <w:rPr>
          <w:rFonts w:ascii="Times New Roman" w:hAnsi="Times New Roman" w:cs="Times New Roman"/>
          <w:sz w:val="24"/>
          <w:szCs w:val="24"/>
        </w:rPr>
        <w:t xml:space="preserve">d) </w:t>
      </w:r>
      <w:r w:rsidRPr="005B3B61">
        <w:rPr>
          <w:rFonts w:ascii="Times New Roman" w:hAnsi="Times New Roman" w:cs="Times New Roman"/>
          <w:sz w:val="24"/>
          <w:szCs w:val="24"/>
        </w:rPr>
        <w:t>promovarea și reglementarea activităților privind concepția și mentenanța protecției catodice a conductelor destinate transportului gazelor naturale ce SNT.</w:t>
      </w:r>
    </w:p>
    <w:p w14:paraId="3D2C0F98"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5</w:t>
      </w:r>
      <w:r w:rsidRPr="005B3B61">
        <w:rPr>
          <w:rFonts w:ascii="Times New Roman" w:hAnsi="Times New Roman" w:cs="Times New Roman"/>
          <w:sz w:val="24"/>
          <w:szCs w:val="24"/>
        </w:rPr>
        <w:t xml:space="preserve"> Prezentele norme tehnice au ca obiective stabilirea regulilor tehnice și organizatorice esențiale de exploatare, de mentenanță și de monitorizare ale protecției catodice aplicată conductelor subterane din oțel carbon sau slab aliat, precum și ale protecției contra coroziunii tronsoanelor de conductă dispuse aerian, având în vedere următoarele:</w:t>
      </w:r>
    </w:p>
    <w:p w14:paraId="5E5F00E0" w14:textId="20129DAE" w:rsidR="005971BF" w:rsidRPr="005B3B61" w:rsidRDefault="00761851" w:rsidP="005971BF">
      <w:pPr>
        <w:pStyle w:val="ListParagraph"/>
        <w:numPr>
          <w:ilvl w:val="0"/>
          <w:numId w:val="1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w:t>
      </w:r>
      <w:r w:rsidR="005971BF" w:rsidRPr="005B3B61">
        <w:rPr>
          <w:rFonts w:ascii="Times New Roman" w:hAnsi="Times New Roman" w:cs="Times New Roman"/>
          <w:sz w:val="24"/>
          <w:szCs w:val="24"/>
        </w:rPr>
        <w:t>enținerea permanentă a potențialului OFF conductă – sol măsurat cu electrodul de referință Cu/CuSO4 în limitele -1200 … -850mV în orice punct al conductei protejată catodic, potențial determinat în condițiile întreruperii simultane a tuturor surselor de curent ce asigura protecția catodică a conductei respective.</w:t>
      </w:r>
    </w:p>
    <w:p w14:paraId="7DB1763A" w14:textId="4C9CBCC7" w:rsidR="005971BF" w:rsidRPr="005B3B61" w:rsidRDefault="00761851" w:rsidP="005971BF">
      <w:pPr>
        <w:pStyle w:val="ListParagraph"/>
        <w:numPr>
          <w:ilvl w:val="0"/>
          <w:numId w:val="1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w:t>
      </w:r>
      <w:r w:rsidR="005971BF" w:rsidRPr="005B3B61">
        <w:rPr>
          <w:rFonts w:ascii="Times New Roman" w:hAnsi="Times New Roman" w:cs="Times New Roman"/>
          <w:sz w:val="24"/>
          <w:szCs w:val="24"/>
        </w:rPr>
        <w:t>enținerea în bună stare a funcționării tuturor elementelor componente ale sistemului de protecție catodică:</w:t>
      </w:r>
    </w:p>
    <w:p w14:paraId="1C117BA5" w14:textId="77777777" w:rsidR="005971BF" w:rsidRPr="00934AF6" w:rsidRDefault="005971BF" w:rsidP="005971BF">
      <w:pPr>
        <w:pStyle w:val="ListParagraph"/>
        <w:numPr>
          <w:ilvl w:val="0"/>
          <w:numId w:val="48"/>
        </w:numPr>
        <w:spacing w:after="0" w:line="360" w:lineRule="auto"/>
        <w:jc w:val="both"/>
        <w:rPr>
          <w:rFonts w:ascii="Times New Roman" w:hAnsi="Times New Roman" w:cs="Times New Roman"/>
          <w:sz w:val="24"/>
          <w:szCs w:val="24"/>
        </w:rPr>
      </w:pPr>
      <w:r w:rsidRPr="001D29F5">
        <w:rPr>
          <w:rFonts w:ascii="Times New Roman" w:hAnsi="Times New Roman" w:cs="Times New Roman"/>
          <w:sz w:val="24"/>
          <w:szCs w:val="24"/>
        </w:rPr>
        <w:t>stații de protecție catodică, inclusiv prizele anodice;</w:t>
      </w:r>
    </w:p>
    <w:p w14:paraId="65C1240F" w14:textId="77777777" w:rsidR="005971BF" w:rsidRPr="00934AF6" w:rsidRDefault="005971BF" w:rsidP="005971BF">
      <w:pPr>
        <w:pStyle w:val="ListParagraph"/>
        <w:numPr>
          <w:ilvl w:val="0"/>
          <w:numId w:val="48"/>
        </w:numPr>
        <w:spacing w:after="0" w:line="360" w:lineRule="auto"/>
        <w:jc w:val="both"/>
        <w:rPr>
          <w:rFonts w:ascii="Times New Roman" w:hAnsi="Times New Roman" w:cs="Times New Roman"/>
          <w:sz w:val="24"/>
          <w:szCs w:val="24"/>
        </w:rPr>
      </w:pPr>
      <w:r w:rsidRPr="00934AF6">
        <w:rPr>
          <w:rFonts w:ascii="Times New Roman" w:hAnsi="Times New Roman" w:cs="Times New Roman"/>
          <w:sz w:val="24"/>
          <w:szCs w:val="24"/>
        </w:rPr>
        <w:t>anozii galvanici (dacă sunt prevăzuți);</w:t>
      </w:r>
    </w:p>
    <w:p w14:paraId="3D91395A" w14:textId="77777777" w:rsidR="005971BF" w:rsidRPr="00934AF6" w:rsidRDefault="005971BF" w:rsidP="005971BF">
      <w:pPr>
        <w:pStyle w:val="ListParagraph"/>
        <w:numPr>
          <w:ilvl w:val="0"/>
          <w:numId w:val="48"/>
        </w:numPr>
        <w:spacing w:after="0" w:line="360" w:lineRule="auto"/>
        <w:jc w:val="both"/>
        <w:rPr>
          <w:rFonts w:ascii="Times New Roman" w:hAnsi="Times New Roman" w:cs="Times New Roman"/>
          <w:sz w:val="24"/>
          <w:szCs w:val="24"/>
        </w:rPr>
      </w:pPr>
      <w:r w:rsidRPr="00934AF6">
        <w:rPr>
          <w:rFonts w:ascii="Times New Roman" w:hAnsi="Times New Roman" w:cs="Times New Roman"/>
          <w:sz w:val="24"/>
          <w:szCs w:val="24"/>
        </w:rPr>
        <w:t>prizele de potențial;</w:t>
      </w:r>
    </w:p>
    <w:p w14:paraId="07520CBD" w14:textId="77777777" w:rsidR="005971BF" w:rsidRPr="00934AF6" w:rsidRDefault="005971BF" w:rsidP="005971BF">
      <w:pPr>
        <w:pStyle w:val="ListParagraph"/>
        <w:numPr>
          <w:ilvl w:val="0"/>
          <w:numId w:val="48"/>
        </w:numPr>
        <w:spacing w:after="0" w:line="360" w:lineRule="auto"/>
        <w:jc w:val="both"/>
        <w:rPr>
          <w:rFonts w:ascii="Times New Roman" w:hAnsi="Times New Roman" w:cs="Times New Roman"/>
          <w:sz w:val="24"/>
          <w:szCs w:val="24"/>
        </w:rPr>
      </w:pPr>
      <w:r w:rsidRPr="00934AF6">
        <w:rPr>
          <w:rFonts w:ascii="Times New Roman" w:hAnsi="Times New Roman" w:cs="Times New Roman"/>
          <w:sz w:val="24"/>
          <w:szCs w:val="24"/>
        </w:rPr>
        <w:t>îmbinările electroizolante;</w:t>
      </w:r>
    </w:p>
    <w:p w14:paraId="71BF565F" w14:textId="77777777" w:rsidR="005971BF" w:rsidRPr="00934AF6" w:rsidRDefault="005971BF" w:rsidP="005971BF">
      <w:pPr>
        <w:pStyle w:val="ListParagraph"/>
        <w:numPr>
          <w:ilvl w:val="0"/>
          <w:numId w:val="48"/>
        </w:numPr>
        <w:spacing w:after="0" w:line="360" w:lineRule="auto"/>
        <w:jc w:val="both"/>
        <w:rPr>
          <w:rFonts w:ascii="Times New Roman" w:hAnsi="Times New Roman" w:cs="Times New Roman"/>
          <w:sz w:val="24"/>
          <w:szCs w:val="24"/>
        </w:rPr>
      </w:pPr>
      <w:r w:rsidRPr="00934AF6">
        <w:rPr>
          <w:rFonts w:ascii="Times New Roman" w:hAnsi="Times New Roman" w:cs="Times New Roman"/>
          <w:sz w:val="24"/>
          <w:szCs w:val="24"/>
        </w:rPr>
        <w:t>elementele de separare electrică a conductelor la traversarea obstacolelor (drumuri, căi ferate, cursuri de ape, etc.);</w:t>
      </w:r>
    </w:p>
    <w:p w14:paraId="54615EB1" w14:textId="77777777" w:rsidR="005971BF" w:rsidRPr="00934AF6" w:rsidRDefault="005971BF" w:rsidP="005971BF">
      <w:pPr>
        <w:pStyle w:val="ListParagraph"/>
        <w:numPr>
          <w:ilvl w:val="0"/>
          <w:numId w:val="48"/>
        </w:numPr>
        <w:spacing w:after="0" w:line="360" w:lineRule="auto"/>
        <w:jc w:val="both"/>
        <w:rPr>
          <w:rFonts w:ascii="Times New Roman" w:hAnsi="Times New Roman" w:cs="Times New Roman"/>
          <w:sz w:val="24"/>
          <w:szCs w:val="24"/>
        </w:rPr>
      </w:pPr>
      <w:r w:rsidRPr="00934AF6">
        <w:rPr>
          <w:rFonts w:ascii="Times New Roman" w:hAnsi="Times New Roman" w:cs="Times New Roman"/>
          <w:sz w:val="24"/>
          <w:szCs w:val="24"/>
        </w:rPr>
        <w:t>legăturile de punere la pământ.</w:t>
      </w:r>
    </w:p>
    <w:p w14:paraId="367A8099" w14:textId="7066487D" w:rsidR="005971BF" w:rsidRPr="00934AF6" w:rsidRDefault="00761851" w:rsidP="005971BF">
      <w:pPr>
        <w:pStyle w:val="ListParagraph"/>
        <w:numPr>
          <w:ilvl w:val="0"/>
          <w:numId w:val="1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w:t>
      </w:r>
      <w:r w:rsidR="005971BF" w:rsidRPr="00934AF6">
        <w:rPr>
          <w:rFonts w:ascii="Times New Roman" w:hAnsi="Times New Roman" w:cs="Times New Roman"/>
          <w:sz w:val="24"/>
          <w:szCs w:val="24"/>
        </w:rPr>
        <w:t>enținerea sub control a parametrilor interferenței conductelor cu potențiale diferite, astfel încât procesul de coroziune să nu se intensifice.</w:t>
      </w:r>
    </w:p>
    <w:p w14:paraId="14A42E53" w14:textId="2334FA34" w:rsidR="005971BF" w:rsidRPr="00934AF6" w:rsidRDefault="00761851" w:rsidP="005971BF">
      <w:pPr>
        <w:pStyle w:val="ListParagraph"/>
        <w:numPr>
          <w:ilvl w:val="0"/>
          <w:numId w:val="1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w:t>
      </w:r>
      <w:r w:rsidR="005971BF" w:rsidRPr="00934AF6">
        <w:rPr>
          <w:rFonts w:ascii="Times New Roman" w:hAnsi="Times New Roman" w:cs="Times New Roman"/>
          <w:sz w:val="24"/>
          <w:szCs w:val="24"/>
        </w:rPr>
        <w:t>enținerea funcționalității sistemelor de protecție a conductelor împotriva curenților de dispersie (vagabonzi) și împotriva suprasarcinilor electrice de orice fel (descărcări electrice atmosferice, căderi de cabluri electrice sub tensiune).</w:t>
      </w:r>
    </w:p>
    <w:p w14:paraId="7991D73A" w14:textId="77777777" w:rsidR="005971BF" w:rsidRPr="00934AF6" w:rsidRDefault="005971BF" w:rsidP="005971BF">
      <w:pPr>
        <w:pStyle w:val="ListParagraph"/>
        <w:numPr>
          <w:ilvl w:val="0"/>
          <w:numId w:val="14"/>
        </w:numPr>
        <w:spacing w:after="0" w:line="360" w:lineRule="auto"/>
        <w:jc w:val="both"/>
        <w:rPr>
          <w:rFonts w:ascii="Times New Roman" w:hAnsi="Times New Roman" w:cs="Times New Roman"/>
          <w:sz w:val="24"/>
          <w:szCs w:val="24"/>
        </w:rPr>
      </w:pPr>
      <w:r w:rsidRPr="00934AF6">
        <w:rPr>
          <w:rFonts w:ascii="Times New Roman" w:hAnsi="Times New Roman" w:cs="Times New Roman"/>
          <w:sz w:val="24"/>
          <w:szCs w:val="24"/>
        </w:rPr>
        <w:t>Asigurarea compatibilității protecției catodice cu alte sisteme funcționale in SNT.</w:t>
      </w:r>
    </w:p>
    <w:p w14:paraId="6AFACB4C" w14:textId="77777777" w:rsidR="005971BF" w:rsidRPr="00934AF6" w:rsidRDefault="005971BF" w:rsidP="005971BF">
      <w:pPr>
        <w:spacing w:after="0" w:line="360" w:lineRule="auto"/>
        <w:jc w:val="both"/>
        <w:rPr>
          <w:rFonts w:ascii="Times New Roman" w:hAnsi="Times New Roman" w:cs="Times New Roman"/>
          <w:sz w:val="24"/>
          <w:szCs w:val="24"/>
        </w:rPr>
      </w:pPr>
      <w:r w:rsidRPr="00934AF6">
        <w:rPr>
          <w:rFonts w:ascii="Times New Roman" w:hAnsi="Times New Roman" w:cs="Times New Roman"/>
          <w:b/>
          <w:sz w:val="24"/>
          <w:szCs w:val="24"/>
        </w:rPr>
        <w:t>Art. 6</w:t>
      </w:r>
      <w:r w:rsidRPr="00934AF6">
        <w:rPr>
          <w:rFonts w:ascii="Times New Roman" w:hAnsi="Times New Roman" w:cs="Times New Roman"/>
          <w:sz w:val="24"/>
          <w:szCs w:val="24"/>
        </w:rPr>
        <w:t xml:space="preserve"> Realizarea monitorizării și mentenanței implică:</w:t>
      </w:r>
    </w:p>
    <w:p w14:paraId="32560CEF" w14:textId="77777777" w:rsidR="005971BF" w:rsidRPr="005B3B61" w:rsidRDefault="005971BF" w:rsidP="005971BF">
      <w:pPr>
        <w:pStyle w:val="ListParagraph"/>
        <w:numPr>
          <w:ilvl w:val="0"/>
          <w:numId w:val="15"/>
        </w:numPr>
        <w:spacing w:after="0" w:line="360" w:lineRule="auto"/>
        <w:jc w:val="both"/>
        <w:rPr>
          <w:rFonts w:ascii="Times New Roman" w:hAnsi="Times New Roman" w:cs="Times New Roman"/>
          <w:sz w:val="24"/>
          <w:szCs w:val="24"/>
        </w:rPr>
      </w:pPr>
      <w:r w:rsidRPr="00934AF6">
        <w:rPr>
          <w:rFonts w:ascii="Times New Roman" w:hAnsi="Times New Roman" w:cs="Times New Roman"/>
          <w:sz w:val="24"/>
          <w:szCs w:val="24"/>
        </w:rPr>
        <w:t>stabilirea condițiilor generale de bună funcționare a sistemului duplex de protecție contra coroziunii (protecție pasivă și protecție activă).</w:t>
      </w:r>
    </w:p>
    <w:p w14:paraId="2A3AFD13" w14:textId="77777777" w:rsidR="005971BF" w:rsidRPr="005B3B61" w:rsidRDefault="005971BF" w:rsidP="005971BF">
      <w:pPr>
        <w:pStyle w:val="ListParagraph"/>
        <w:numPr>
          <w:ilvl w:val="0"/>
          <w:numId w:val="15"/>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menținerea în exploatare normală a întregului sistem de conducte de transport gaze naturale, inclusiv realizarea de reparații și intervenții la producerea unor defecțiuni, incidente sau avarii.</w:t>
      </w:r>
    </w:p>
    <w:p w14:paraId="340B89FC" w14:textId="77777777" w:rsidR="005971BF" w:rsidRPr="005B3B61" w:rsidRDefault="005971BF" w:rsidP="005971BF">
      <w:pPr>
        <w:pStyle w:val="ListParagraph"/>
        <w:numPr>
          <w:ilvl w:val="0"/>
          <w:numId w:val="15"/>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antrenarea în asigurarea parametrilor de performanta a unui personal calificat și autorizat</w:t>
      </w:r>
    </w:p>
    <w:p w14:paraId="39B95859" w14:textId="77777777" w:rsidR="005971BF" w:rsidRPr="005B3B61" w:rsidRDefault="005971BF" w:rsidP="005971BF">
      <w:pPr>
        <w:pStyle w:val="ListParagraph"/>
        <w:numPr>
          <w:ilvl w:val="0"/>
          <w:numId w:val="15"/>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funcționarea stabilă a sistemelor de protecție catodică cu un consum minim de energie și materiale și un randament ridicat al protecției.</w:t>
      </w:r>
    </w:p>
    <w:p w14:paraId="167F12F8" w14:textId="77777777" w:rsidR="005971BF" w:rsidRPr="005B3B61" w:rsidRDefault="005971BF" w:rsidP="005971BF">
      <w:pPr>
        <w:pStyle w:val="ListParagraph"/>
        <w:numPr>
          <w:ilvl w:val="0"/>
          <w:numId w:val="15"/>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precizarea condițiilor și metodelor privind monitorizarea continuă și verificarea (inspecția) periodică a stării tehnice a sistemelor de protecție contra coroziunii.</w:t>
      </w:r>
    </w:p>
    <w:p w14:paraId="24077642" w14:textId="77777777" w:rsidR="005971BF" w:rsidRPr="005B3B61" w:rsidRDefault="005971BF" w:rsidP="005971BF">
      <w:pPr>
        <w:pStyle w:val="ListParagraph"/>
        <w:numPr>
          <w:ilvl w:val="0"/>
          <w:numId w:val="15"/>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precizarea frecvenței și a modalităților de efectuare a inspecțiilor și a intervențiilor la sistemele de protecție contra coroziunii.</w:t>
      </w:r>
    </w:p>
    <w:p w14:paraId="4D50845D" w14:textId="77777777" w:rsidR="005971BF" w:rsidRDefault="005971BF" w:rsidP="005971BF">
      <w:pPr>
        <w:pStyle w:val="ListParagraph"/>
        <w:numPr>
          <w:ilvl w:val="0"/>
          <w:numId w:val="15"/>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definirea categoriilor de defecte ale sistemelor de protecție contra coroziunii și precizarea modalităților de depistare, de apreciere a gravității lor și de rezolvare, inclusiv în condiții de urgen</w:t>
      </w:r>
      <w:r w:rsidRPr="00162F38">
        <w:rPr>
          <w:rFonts w:ascii="Times New Roman" w:hAnsi="Times New Roman" w:cs="Times New Roman"/>
          <w:sz w:val="24"/>
          <w:szCs w:val="24"/>
        </w:rPr>
        <w:t>ţă</w:t>
      </w:r>
      <w:r w:rsidRPr="005B3B61">
        <w:rPr>
          <w:rFonts w:ascii="Times New Roman" w:hAnsi="Times New Roman" w:cs="Times New Roman"/>
          <w:sz w:val="24"/>
          <w:szCs w:val="24"/>
        </w:rPr>
        <w:t>.</w:t>
      </w:r>
    </w:p>
    <w:p w14:paraId="24F2BB14" w14:textId="77777777" w:rsidR="005971BF" w:rsidRPr="005B3B61" w:rsidRDefault="005971BF" w:rsidP="005971BF">
      <w:pPr>
        <w:pStyle w:val="ListParagraph"/>
        <w:spacing w:after="0" w:line="360" w:lineRule="auto"/>
        <w:jc w:val="both"/>
        <w:rPr>
          <w:rFonts w:ascii="Times New Roman" w:hAnsi="Times New Roman" w:cs="Times New Roman"/>
          <w:sz w:val="24"/>
          <w:szCs w:val="24"/>
        </w:rPr>
      </w:pPr>
    </w:p>
    <w:p w14:paraId="0EFFB932" w14:textId="77777777" w:rsidR="005971BF" w:rsidRPr="005B3B61" w:rsidRDefault="005971BF" w:rsidP="005971BF">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 xml:space="preserve">Secţiunea 2 Domeniu de aplicare </w:t>
      </w:r>
    </w:p>
    <w:p w14:paraId="03707F38" w14:textId="77777777" w:rsidR="005971BF" w:rsidRPr="005B3B61"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7</w:t>
      </w:r>
      <w:r w:rsidRPr="005B3B61">
        <w:rPr>
          <w:rFonts w:ascii="Times New Roman" w:hAnsi="Times New Roman" w:cs="Times New Roman"/>
          <w:sz w:val="24"/>
          <w:szCs w:val="24"/>
        </w:rPr>
        <w:t xml:space="preserve"> Prezentele Norme tehnice reglementează activitățile din domeniul mentenanței și monitorizării sistemului de protecție catodică a conductelor (SPCC) de transport a gazelor naturale din cadrul SNT, alcătuit din: stațiile de protecție catodică (SPC), anozi galvanici (AG), îmbinări electroizolante (IE), izolația anticorosivă a conductei (IAC), prize de potențial (PP), prize de legare la  pământ (PLP), dispozitive de protecție (DP), dispozitive de drenare a curenților de dispersie (DDCD).</w:t>
      </w:r>
    </w:p>
    <w:p w14:paraId="0DCD48D6"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8</w:t>
      </w:r>
      <w:r w:rsidRPr="005B3B61">
        <w:rPr>
          <w:rFonts w:ascii="Times New Roman" w:hAnsi="Times New Roman" w:cs="Times New Roman"/>
          <w:sz w:val="24"/>
          <w:szCs w:val="24"/>
        </w:rPr>
        <w:t xml:space="preserve"> Cerințele de asigurare a continuității protecției catodice se referă la conductele în construcție sau nou construite, la conductele aflate în exploatare, la conductele supuse modernizării, reabilitării, modificării și reparației capitale și la conductele scoase temporar din funcțiune, dar aflate în conservare, toate acestea respectând prevederile normelor din domeniu, inclusiv normele europene. </w:t>
      </w:r>
    </w:p>
    <w:p w14:paraId="176FE3C8"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9</w:t>
      </w:r>
      <w:r w:rsidRPr="005B3B61">
        <w:rPr>
          <w:rFonts w:ascii="Times New Roman" w:hAnsi="Times New Roman" w:cs="Times New Roman"/>
          <w:sz w:val="24"/>
          <w:szCs w:val="24"/>
        </w:rPr>
        <w:t xml:space="preserve"> Sistemele de protecție catodică construite înainte de intrarea în vigoare a prezentelor Norme tehnice având la bază alte norme, se pot folosi în continuare, până când operatorul SNT hotărăște altfel, în baza unei analize de evaluare a stării tehnice a conductei și a eficienței sistemului de protecție catodică aferent.</w:t>
      </w:r>
    </w:p>
    <w:p w14:paraId="3A821F50"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 xml:space="preserve">Art. 10 </w:t>
      </w:r>
      <w:r w:rsidRPr="005B3B61">
        <w:rPr>
          <w:rFonts w:ascii="Times New Roman" w:hAnsi="Times New Roman" w:cs="Times New Roman"/>
          <w:sz w:val="24"/>
          <w:szCs w:val="24"/>
        </w:rPr>
        <w:t>Materialele, echipamentele, instalațiile și procedeele de realizare ale sistemelor de protecție contra coroziunii conductelor de gaze de înaltă presiune trebuie omologate/agrementate tehnic conform reglementărilor în vigoare și să asigure o funcționare sigură un timp îndelungat și să nu prezinte acțiuni nocive pentru personal și mediul ambiant.</w:t>
      </w:r>
    </w:p>
    <w:p w14:paraId="2CF8079F" w14:textId="77777777" w:rsidR="005971BF" w:rsidRPr="005B3B61"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11</w:t>
      </w:r>
      <w:r w:rsidRPr="005B3B61">
        <w:rPr>
          <w:rFonts w:ascii="Times New Roman" w:hAnsi="Times New Roman" w:cs="Times New Roman"/>
          <w:sz w:val="24"/>
          <w:szCs w:val="24"/>
        </w:rPr>
        <w:t xml:space="preserve"> Protecția contra coroziunii interioare a conductelor nu face obiectul prezentelor Norme tehnice.</w:t>
      </w:r>
    </w:p>
    <w:p w14:paraId="42492425" w14:textId="77777777" w:rsidR="005971BF" w:rsidRPr="005B3B61" w:rsidRDefault="005971BF" w:rsidP="005971BF">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 xml:space="preserve">Secţiunea 3.  Documente de referință </w:t>
      </w:r>
    </w:p>
    <w:p w14:paraId="0AFC80ED" w14:textId="77777777" w:rsidR="005971BF" w:rsidRPr="005B3B61"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Art.12</w:t>
      </w:r>
      <w:r w:rsidRPr="005B3B61">
        <w:rPr>
          <w:rFonts w:ascii="Times New Roman" w:hAnsi="Times New Roman" w:cs="Times New Roman"/>
          <w:sz w:val="24"/>
          <w:szCs w:val="24"/>
        </w:rPr>
        <w:t xml:space="preserve"> Normele tehnice au fost elaborate în conformitate cu prevederile din standardele referitoare la mentenanța protecției catodice prezentate în Anexa </w:t>
      </w:r>
      <w:r w:rsidRPr="00162F38">
        <w:rPr>
          <w:rFonts w:ascii="Times New Roman" w:hAnsi="Times New Roman" w:cs="Times New Roman"/>
          <w:sz w:val="24"/>
          <w:szCs w:val="24"/>
        </w:rPr>
        <w:t xml:space="preserve">nr. </w:t>
      </w:r>
      <w:r w:rsidRPr="005B3B61">
        <w:rPr>
          <w:rFonts w:ascii="Times New Roman" w:hAnsi="Times New Roman" w:cs="Times New Roman"/>
          <w:sz w:val="24"/>
          <w:szCs w:val="24"/>
        </w:rPr>
        <w:t>3.</w:t>
      </w:r>
    </w:p>
    <w:p w14:paraId="13EAC3A4"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13</w:t>
      </w:r>
      <w:r w:rsidRPr="005B3B61">
        <w:rPr>
          <w:rFonts w:ascii="Times New Roman" w:hAnsi="Times New Roman" w:cs="Times New Roman"/>
          <w:sz w:val="24"/>
          <w:szCs w:val="24"/>
        </w:rPr>
        <w:t xml:space="preserve"> La elaborarea prevederilor normelor tehnice s-au utilizat și informațiile din lucrările citate în lista bibliografică din Anexa </w:t>
      </w:r>
      <w:r w:rsidRPr="00162F38">
        <w:rPr>
          <w:rFonts w:ascii="Times New Roman" w:hAnsi="Times New Roman" w:cs="Times New Roman"/>
          <w:sz w:val="24"/>
          <w:szCs w:val="24"/>
        </w:rPr>
        <w:t xml:space="preserve">nr. </w:t>
      </w:r>
      <w:r w:rsidRPr="005B3B61">
        <w:rPr>
          <w:rFonts w:ascii="Times New Roman" w:hAnsi="Times New Roman" w:cs="Times New Roman"/>
          <w:sz w:val="24"/>
          <w:szCs w:val="24"/>
        </w:rPr>
        <w:t>4.</w:t>
      </w:r>
    </w:p>
    <w:p w14:paraId="30601F41" w14:textId="77777777" w:rsidR="005971BF" w:rsidRPr="005B3B61"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14</w:t>
      </w:r>
      <w:r w:rsidRPr="005B3B61">
        <w:rPr>
          <w:rFonts w:ascii="Times New Roman" w:hAnsi="Times New Roman" w:cs="Times New Roman"/>
          <w:sz w:val="24"/>
          <w:szCs w:val="24"/>
        </w:rPr>
        <w:t xml:space="preserve"> La elaborarea documentației privind realizarea activităților de mentenanță la sistemul de protecție catodica aparținând SNT se pot utiliza, pentru informare și documentare, atât documentele de referință precizate </w:t>
      </w:r>
      <w:r w:rsidRPr="00162F38">
        <w:rPr>
          <w:rFonts w:ascii="Times New Roman" w:hAnsi="Times New Roman" w:cs="Times New Roman"/>
          <w:sz w:val="24"/>
          <w:szCs w:val="24"/>
        </w:rPr>
        <w:t>la art. 12 şi art. 13,</w:t>
      </w:r>
      <w:r w:rsidRPr="005B3B61">
        <w:rPr>
          <w:rFonts w:ascii="Times New Roman" w:hAnsi="Times New Roman" w:cs="Times New Roman"/>
          <w:sz w:val="24"/>
          <w:szCs w:val="24"/>
        </w:rPr>
        <w:t xml:space="preserve"> precum și alte lucrări de specialitate.</w:t>
      </w:r>
    </w:p>
    <w:p w14:paraId="729BCEB0" w14:textId="77777777" w:rsidR="005971BF" w:rsidRPr="005B3B61" w:rsidRDefault="005971BF" w:rsidP="005971BF">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 xml:space="preserve">Secţiunea 4 Legislație, definiții și abrevieri </w:t>
      </w:r>
    </w:p>
    <w:p w14:paraId="5E551A1D" w14:textId="77777777" w:rsidR="005971BF" w:rsidRPr="005B3B61"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15</w:t>
      </w:r>
      <w:r w:rsidRPr="005B3B61">
        <w:rPr>
          <w:rFonts w:ascii="Times New Roman" w:hAnsi="Times New Roman" w:cs="Times New Roman"/>
          <w:sz w:val="24"/>
          <w:szCs w:val="24"/>
        </w:rPr>
        <w:t xml:space="preserve"> La elaborarea Normelor tehnice s-au avut în vedere prevederile din documentele legislative prezentate în Anexa </w:t>
      </w:r>
      <w:r w:rsidRPr="00162F38">
        <w:rPr>
          <w:rFonts w:ascii="Times New Roman" w:hAnsi="Times New Roman" w:cs="Times New Roman"/>
          <w:sz w:val="24"/>
          <w:szCs w:val="24"/>
        </w:rPr>
        <w:t xml:space="preserve">nr. </w:t>
      </w:r>
      <w:r w:rsidRPr="005B3B61">
        <w:rPr>
          <w:rFonts w:ascii="Times New Roman" w:hAnsi="Times New Roman" w:cs="Times New Roman"/>
          <w:sz w:val="24"/>
          <w:szCs w:val="24"/>
        </w:rPr>
        <w:t>2.</w:t>
      </w:r>
    </w:p>
    <w:p w14:paraId="01D7C532" w14:textId="77777777" w:rsidR="005971BF" w:rsidRPr="005B3B61"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16</w:t>
      </w:r>
      <w:r w:rsidRPr="005B3B61">
        <w:rPr>
          <w:rFonts w:ascii="Times New Roman" w:hAnsi="Times New Roman" w:cs="Times New Roman"/>
          <w:sz w:val="24"/>
          <w:szCs w:val="24"/>
        </w:rPr>
        <w:t xml:space="preserve"> Revizuirea, modificarea sau abrogarea documentelor de referință și/sau documentelor legislative, nominalizate explicit în cadrul Anexei </w:t>
      </w:r>
      <w:r w:rsidRPr="00162F38">
        <w:rPr>
          <w:rFonts w:ascii="Times New Roman" w:hAnsi="Times New Roman" w:cs="Times New Roman"/>
          <w:sz w:val="24"/>
          <w:szCs w:val="24"/>
        </w:rPr>
        <w:t xml:space="preserve">nr. </w:t>
      </w:r>
      <w:r w:rsidRPr="005B3B61">
        <w:rPr>
          <w:rFonts w:ascii="Times New Roman" w:hAnsi="Times New Roman" w:cs="Times New Roman"/>
          <w:sz w:val="24"/>
          <w:szCs w:val="24"/>
        </w:rPr>
        <w:t>2 ca elemente de justificare, motivare sau impunere a unor prescripții, implică, după caz, modificarea sau eliminarea prescripțiilor respective.</w:t>
      </w:r>
    </w:p>
    <w:p w14:paraId="4DB4CFE7" w14:textId="77777777" w:rsidR="005971BF" w:rsidRPr="005B3B61"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17</w:t>
      </w:r>
      <w:r w:rsidRPr="005B3B61">
        <w:rPr>
          <w:rFonts w:ascii="Times New Roman" w:hAnsi="Times New Roman" w:cs="Times New Roman"/>
          <w:sz w:val="24"/>
          <w:szCs w:val="24"/>
        </w:rPr>
        <w:t xml:space="preserve"> Termenii </w:t>
      </w:r>
      <w:r w:rsidRPr="004529F0">
        <w:rPr>
          <w:rFonts w:ascii="Times New Roman" w:hAnsi="Times New Roman" w:cs="Times New Roman"/>
          <w:sz w:val="24"/>
          <w:szCs w:val="24"/>
        </w:rPr>
        <w:t xml:space="preserve">şi abrevierile </w:t>
      </w:r>
      <w:r w:rsidRPr="005B3B61">
        <w:rPr>
          <w:rFonts w:ascii="Times New Roman" w:hAnsi="Times New Roman" w:cs="Times New Roman"/>
          <w:sz w:val="24"/>
          <w:szCs w:val="24"/>
        </w:rPr>
        <w:t>utiliza</w:t>
      </w:r>
      <w:r w:rsidRPr="004529F0">
        <w:rPr>
          <w:rFonts w:ascii="Times New Roman" w:hAnsi="Times New Roman" w:cs="Times New Roman"/>
          <w:sz w:val="24"/>
          <w:szCs w:val="24"/>
        </w:rPr>
        <w:t>ţi/utilizate</w:t>
      </w:r>
      <w:r w:rsidRPr="005B3B61">
        <w:rPr>
          <w:rFonts w:ascii="Times New Roman" w:hAnsi="Times New Roman" w:cs="Times New Roman"/>
          <w:sz w:val="24"/>
          <w:szCs w:val="24"/>
        </w:rPr>
        <w:t xml:space="preserve"> în Normele tehnice sunt prezentați și defini</w:t>
      </w:r>
      <w:r w:rsidRPr="004529F0">
        <w:rPr>
          <w:rFonts w:ascii="Times New Roman" w:hAnsi="Times New Roman" w:cs="Times New Roman"/>
          <w:sz w:val="24"/>
          <w:szCs w:val="24"/>
        </w:rPr>
        <w:t>te</w:t>
      </w:r>
      <w:r w:rsidRPr="005B3B61">
        <w:rPr>
          <w:rFonts w:ascii="Times New Roman" w:hAnsi="Times New Roman" w:cs="Times New Roman"/>
          <w:sz w:val="24"/>
          <w:szCs w:val="24"/>
        </w:rPr>
        <w:t xml:space="preserve"> în Anexa </w:t>
      </w:r>
      <w:r w:rsidRPr="004529F0">
        <w:rPr>
          <w:rFonts w:ascii="Times New Roman" w:hAnsi="Times New Roman" w:cs="Times New Roman"/>
          <w:sz w:val="24"/>
          <w:szCs w:val="24"/>
        </w:rPr>
        <w:t xml:space="preserve">nr. </w:t>
      </w:r>
      <w:r w:rsidRPr="005B3B61">
        <w:rPr>
          <w:rFonts w:ascii="Times New Roman" w:hAnsi="Times New Roman" w:cs="Times New Roman"/>
          <w:sz w:val="24"/>
          <w:szCs w:val="24"/>
        </w:rPr>
        <w:t>1.</w:t>
      </w:r>
    </w:p>
    <w:p w14:paraId="2C98A85D"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777FC149"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7B2714FD" w14:textId="77777777" w:rsidR="005971BF" w:rsidRPr="005B3B61" w:rsidRDefault="005971BF" w:rsidP="005971BF">
      <w:pPr>
        <w:spacing w:after="0" w:line="360" w:lineRule="auto"/>
        <w:jc w:val="both"/>
        <w:rPr>
          <w:rFonts w:ascii="Times New Roman" w:hAnsi="Times New Roman" w:cs="Times New Roman"/>
          <w:b/>
          <w:sz w:val="24"/>
          <w:szCs w:val="24"/>
        </w:rPr>
      </w:pPr>
      <w:r w:rsidRPr="005B3B61">
        <w:rPr>
          <w:rFonts w:ascii="Times New Roman" w:eastAsia="Times New Roman" w:hAnsi="Times New Roman" w:cs="Times New Roman"/>
          <w:b/>
          <w:sz w:val="24"/>
          <w:szCs w:val="24"/>
          <w:lang w:eastAsia="ro-RO"/>
        </w:rPr>
        <w:t>Capitolul   2</w:t>
      </w:r>
      <w:r w:rsidRPr="005B3B61">
        <w:rPr>
          <w:rFonts w:ascii="Times New Roman" w:hAnsi="Times New Roman" w:cs="Times New Roman"/>
          <w:b/>
          <w:sz w:val="24"/>
          <w:szCs w:val="24"/>
        </w:rPr>
        <w:t xml:space="preserve"> - </w:t>
      </w:r>
      <w:r w:rsidRPr="00CD5719">
        <w:rPr>
          <w:rFonts w:ascii="Times New Roman" w:hAnsi="Times New Roman" w:cs="Times New Roman"/>
          <w:b/>
          <w:sz w:val="24"/>
          <w:szCs w:val="24"/>
        </w:rPr>
        <w:t xml:space="preserve">MANAGEMENTUL ŞI ORGANIZAREA LUCRĂRILOR DE MENTENANŢĂ </w:t>
      </w:r>
      <w:r>
        <w:rPr>
          <w:rFonts w:ascii="Times New Roman" w:hAnsi="Times New Roman" w:cs="Times New Roman"/>
          <w:b/>
          <w:sz w:val="24"/>
          <w:szCs w:val="24"/>
        </w:rPr>
        <w:t xml:space="preserve"> </w:t>
      </w:r>
      <w:r w:rsidRPr="00CD5719">
        <w:rPr>
          <w:rFonts w:ascii="Times New Roman" w:hAnsi="Times New Roman" w:cs="Times New Roman"/>
          <w:b/>
          <w:sz w:val="24"/>
          <w:szCs w:val="24"/>
        </w:rPr>
        <w:t>ALE SISTEMULUI DE PROTECŢIE CATODICĂ A CONDUCTELOR</w:t>
      </w:r>
    </w:p>
    <w:p w14:paraId="255D1756" w14:textId="77777777" w:rsidR="005971BF" w:rsidRPr="005B3B61" w:rsidRDefault="005971BF" w:rsidP="005971BF">
      <w:pPr>
        <w:spacing w:line="360" w:lineRule="auto"/>
        <w:jc w:val="both"/>
        <w:rPr>
          <w:rFonts w:ascii="Times New Roman" w:hAnsi="Times New Roman" w:cs="Times New Roman"/>
          <w:b/>
          <w:sz w:val="24"/>
          <w:szCs w:val="24"/>
        </w:rPr>
      </w:pPr>
    </w:p>
    <w:p w14:paraId="7F550798" w14:textId="77777777" w:rsidR="005971BF" w:rsidRPr="005B3B61" w:rsidRDefault="005971BF" w:rsidP="005971BF">
      <w:pPr>
        <w:spacing w:line="360" w:lineRule="auto"/>
        <w:jc w:val="both"/>
        <w:rPr>
          <w:rFonts w:ascii="Times New Roman" w:hAnsi="Times New Roman" w:cs="Times New Roman"/>
          <w:b/>
          <w:sz w:val="24"/>
          <w:szCs w:val="24"/>
        </w:rPr>
      </w:pPr>
      <w:r w:rsidRPr="00162F38">
        <w:rPr>
          <w:rFonts w:ascii="Times New Roman" w:hAnsi="Times New Roman" w:cs="Times New Roman"/>
          <w:b/>
          <w:sz w:val="24"/>
          <w:szCs w:val="24"/>
        </w:rPr>
        <w:t>Secţiunea 1</w:t>
      </w:r>
      <w:r w:rsidRPr="005B3B61">
        <w:rPr>
          <w:rFonts w:ascii="Times New Roman" w:hAnsi="Times New Roman" w:cs="Times New Roman"/>
          <w:b/>
          <w:sz w:val="24"/>
          <w:szCs w:val="24"/>
        </w:rPr>
        <w:t xml:space="preserve"> Sistemul de management și responsabilitățile managementului. Modul de comunicare în interiorul organizației</w:t>
      </w:r>
    </w:p>
    <w:p w14:paraId="7C114BC0"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 xml:space="preserve">Art. 18 </w:t>
      </w:r>
      <w:r w:rsidRPr="005B3B61">
        <w:rPr>
          <w:rFonts w:ascii="Times New Roman" w:hAnsi="Times New Roman" w:cs="Times New Roman"/>
          <w:sz w:val="24"/>
          <w:szCs w:val="24"/>
        </w:rPr>
        <w:t xml:space="preserve">Organizarea și desfășurarea corespunzătoare a procesului de mentenanță în cadrul </w:t>
      </w:r>
      <w:r>
        <w:rPr>
          <w:rFonts w:ascii="Times New Roman" w:hAnsi="Times New Roman" w:cs="Times New Roman"/>
          <w:sz w:val="24"/>
          <w:szCs w:val="24"/>
        </w:rPr>
        <w:t>OTS</w:t>
      </w:r>
      <w:r w:rsidRPr="005B3B61">
        <w:rPr>
          <w:rFonts w:ascii="Times New Roman" w:hAnsi="Times New Roman" w:cs="Times New Roman"/>
          <w:sz w:val="24"/>
          <w:szCs w:val="24"/>
        </w:rPr>
        <w:t xml:space="preserve"> sunt subordonate respectării obligațiilor legale de a asigura:</w:t>
      </w:r>
    </w:p>
    <w:p w14:paraId="3E93F691" w14:textId="77777777" w:rsidR="005971BF" w:rsidRPr="005B3B61" w:rsidRDefault="005971BF" w:rsidP="005971BF">
      <w:pPr>
        <w:pStyle w:val="ListParagraph"/>
        <w:numPr>
          <w:ilvl w:val="0"/>
          <w:numId w:val="16"/>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operarea în condiții de siguranță a SPCC și asigurarea echilibrului fizic al acestuia, precum și programarea, dispeceri zarea și funcționarea lui.</w:t>
      </w:r>
    </w:p>
    <w:p w14:paraId="4D66EF38" w14:textId="77777777" w:rsidR="005971BF" w:rsidRPr="005B3B61" w:rsidRDefault="005971BF" w:rsidP="005971BF">
      <w:pPr>
        <w:pStyle w:val="ListParagraph"/>
        <w:numPr>
          <w:ilvl w:val="0"/>
          <w:numId w:val="16"/>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întreținerea și reabilitarea SPCC în condiții de siguranță și continuitate, eficientă și de protecție a mediului.</w:t>
      </w:r>
    </w:p>
    <w:p w14:paraId="00F40952"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19</w:t>
      </w:r>
      <w:r w:rsidRPr="005B3B61">
        <w:rPr>
          <w:rFonts w:ascii="Times New Roman" w:hAnsi="Times New Roman" w:cs="Times New Roman"/>
          <w:sz w:val="24"/>
          <w:szCs w:val="24"/>
        </w:rPr>
        <w:t xml:space="preserve"> Sistemul calității procesului de mentenanță al SPCC se compune din:</w:t>
      </w:r>
    </w:p>
    <w:p w14:paraId="2D163754" w14:textId="77777777" w:rsidR="005971BF" w:rsidRPr="005B3B61" w:rsidRDefault="005971BF" w:rsidP="005971BF">
      <w:pPr>
        <w:pStyle w:val="ListParagraph"/>
        <w:numPr>
          <w:ilvl w:val="0"/>
          <w:numId w:val="17"/>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reglementarea, prin norme tehnice, proceduri, instrucțiuni, decizii a planificării proiectării și realizării activităților de mentenanță.</w:t>
      </w:r>
    </w:p>
    <w:p w14:paraId="48554F42" w14:textId="77777777" w:rsidR="005971BF" w:rsidRPr="005B3B61" w:rsidRDefault="005971BF" w:rsidP="005971BF">
      <w:pPr>
        <w:pStyle w:val="ListParagraph"/>
        <w:numPr>
          <w:ilvl w:val="0"/>
          <w:numId w:val="17"/>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supravegherea comportării în exploatare a stării tehnice a componentelor SPCC și planificarea rațională a lucrărilor de mentenanță;</w:t>
      </w:r>
    </w:p>
    <w:p w14:paraId="0BCE6FBC" w14:textId="77777777" w:rsidR="005971BF" w:rsidRPr="005B3B61" w:rsidRDefault="005971BF" w:rsidP="005971BF">
      <w:pPr>
        <w:pStyle w:val="ListParagraph"/>
        <w:numPr>
          <w:ilvl w:val="0"/>
          <w:numId w:val="17"/>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asigurarea calității materialelor, echipamentelor, pieselor de schimb și tehnologiilor utilizate la realizarea mentenanței SPCC.</w:t>
      </w:r>
    </w:p>
    <w:p w14:paraId="09A12584" w14:textId="77777777" w:rsidR="005971BF" w:rsidRPr="005B3B61" w:rsidRDefault="005971BF" w:rsidP="005971BF">
      <w:pPr>
        <w:pStyle w:val="ListParagraph"/>
        <w:numPr>
          <w:ilvl w:val="0"/>
          <w:numId w:val="17"/>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conducerea și asigurarea calității pentru lucrările de mentenanță, de recepție a lucrărilor și de supraveghere a comportării componentelor reparate.</w:t>
      </w:r>
    </w:p>
    <w:p w14:paraId="0628DE7F"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20</w:t>
      </w:r>
      <w:r w:rsidRPr="005B3B61">
        <w:rPr>
          <w:rFonts w:ascii="Times New Roman" w:hAnsi="Times New Roman" w:cs="Times New Roman"/>
          <w:sz w:val="24"/>
          <w:szCs w:val="24"/>
        </w:rPr>
        <w:t xml:space="preserve"> </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 xml:space="preserve">(1) Politica în domeniul organizării și desfășurării activităților de mentenanță a SPCC aparținând SNT revine managementului la cel mai înalt nivel al </w:t>
      </w:r>
      <w:r>
        <w:rPr>
          <w:rFonts w:ascii="Times New Roman" w:hAnsi="Times New Roman" w:cs="Times New Roman"/>
          <w:sz w:val="24"/>
          <w:szCs w:val="24"/>
        </w:rPr>
        <w:t>OTS</w:t>
      </w:r>
      <w:r w:rsidRPr="005B3B61">
        <w:rPr>
          <w:rFonts w:ascii="Times New Roman" w:hAnsi="Times New Roman" w:cs="Times New Roman"/>
          <w:sz w:val="24"/>
          <w:szCs w:val="24"/>
        </w:rPr>
        <w:t xml:space="preserve">, iar responsabilitatea elaborării programelor de mentenanță, coordonării și realizării tuturor activităților de mentenanță în conformitate cu această politică aparține Departamentului Exploatare Mentenanță – DEM – din cadrul </w:t>
      </w:r>
      <w:r>
        <w:rPr>
          <w:rFonts w:ascii="Times New Roman" w:hAnsi="Times New Roman" w:cs="Times New Roman"/>
          <w:sz w:val="24"/>
          <w:szCs w:val="24"/>
        </w:rPr>
        <w:t>OTS</w:t>
      </w:r>
      <w:r w:rsidRPr="005B3B61">
        <w:rPr>
          <w:rFonts w:ascii="Times New Roman" w:hAnsi="Times New Roman" w:cs="Times New Roman"/>
          <w:sz w:val="24"/>
          <w:szCs w:val="24"/>
        </w:rPr>
        <w:t>.</w:t>
      </w:r>
    </w:p>
    <w:p w14:paraId="68EC61AF"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(2) Deoarece toate activitățile din cadrul </w:t>
      </w:r>
      <w:r>
        <w:rPr>
          <w:rFonts w:ascii="Times New Roman" w:hAnsi="Times New Roman" w:cs="Times New Roman"/>
          <w:sz w:val="24"/>
          <w:szCs w:val="24"/>
        </w:rPr>
        <w:t>OTS</w:t>
      </w:r>
      <w:r w:rsidRPr="005B3B61">
        <w:rPr>
          <w:rFonts w:ascii="Times New Roman" w:hAnsi="Times New Roman" w:cs="Times New Roman"/>
          <w:sz w:val="24"/>
          <w:szCs w:val="24"/>
        </w:rPr>
        <w:t xml:space="preserve"> sunt interconectate și interdependente, programele de mentenanță elaborate de DEM, în care sunt incluse procedurile specifice, resursele și activitățile adecvate realizării mentenanței SPCC, pot cuprinde atribuții și responsabilități pentru toate entitățile funcționale ale </w:t>
      </w:r>
      <w:r>
        <w:rPr>
          <w:rFonts w:ascii="Times New Roman" w:hAnsi="Times New Roman" w:cs="Times New Roman"/>
          <w:sz w:val="24"/>
          <w:szCs w:val="24"/>
        </w:rPr>
        <w:t>OTS</w:t>
      </w:r>
      <w:r w:rsidRPr="005B3B61">
        <w:rPr>
          <w:rFonts w:ascii="Times New Roman" w:hAnsi="Times New Roman" w:cs="Times New Roman"/>
          <w:sz w:val="24"/>
          <w:szCs w:val="24"/>
        </w:rPr>
        <w:t>.</w:t>
      </w:r>
    </w:p>
    <w:p w14:paraId="4F6C7594" w14:textId="77777777" w:rsidR="005971BF" w:rsidRPr="005B3B61"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(3) Pentru fiecare entitate funcțională, atribuțiile și responsabilitățile în domeniul mentenanței SPCC, aprobate de managementul la cel mai înalt nivel, sunt înscrise în Regulamentul de Organizare și Funcționare al </w:t>
      </w:r>
      <w:r>
        <w:rPr>
          <w:rFonts w:ascii="Times New Roman" w:hAnsi="Times New Roman" w:cs="Times New Roman"/>
          <w:sz w:val="24"/>
          <w:szCs w:val="24"/>
        </w:rPr>
        <w:t>OTS</w:t>
      </w:r>
      <w:r w:rsidRPr="005B3B61">
        <w:rPr>
          <w:rFonts w:ascii="Times New Roman" w:hAnsi="Times New Roman" w:cs="Times New Roman"/>
          <w:sz w:val="24"/>
          <w:szCs w:val="24"/>
        </w:rPr>
        <w:t>.</w:t>
      </w:r>
    </w:p>
    <w:p w14:paraId="0EE7840A" w14:textId="77777777" w:rsidR="005971BF" w:rsidRPr="005B3B61"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b/>
          <w:sz w:val="24"/>
          <w:szCs w:val="24"/>
        </w:rPr>
        <w:t>Secţiunea 2</w:t>
      </w:r>
      <w:r w:rsidRPr="005B3B61">
        <w:rPr>
          <w:rFonts w:ascii="Times New Roman" w:hAnsi="Times New Roman" w:cs="Times New Roman"/>
          <w:sz w:val="24"/>
          <w:szCs w:val="24"/>
        </w:rPr>
        <w:t xml:space="preserve"> </w:t>
      </w:r>
      <w:r w:rsidRPr="005B3B61">
        <w:rPr>
          <w:rFonts w:ascii="Times New Roman" w:hAnsi="Times New Roman" w:cs="Times New Roman"/>
          <w:b/>
          <w:sz w:val="24"/>
          <w:szCs w:val="24"/>
        </w:rPr>
        <w:t>Proceduri și instrucțiuni privind mentenanța sistemului de protecție catodică a conductelor</w:t>
      </w:r>
    </w:p>
    <w:p w14:paraId="62C11BDE"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21</w:t>
      </w:r>
      <w:r w:rsidRPr="005B3B61">
        <w:rPr>
          <w:rFonts w:ascii="Times New Roman" w:hAnsi="Times New Roman" w:cs="Times New Roman"/>
          <w:sz w:val="24"/>
          <w:szCs w:val="24"/>
        </w:rPr>
        <w:t xml:space="preserve"> </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(1) Modul de realizare a activităților care se desfășoară în cadrul procesului de mentenanță la SPCC din cadrul SNT trebuie documentat prin proceduri și instrucțiuni de lucru.</w:t>
      </w:r>
    </w:p>
    <w:p w14:paraId="2557023F"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(2) Procedurile se elaborează în scris și trebuie să respecte PS 01 – Elaborarea documentelor Sistemului de Management Integrat Calitate – Mediu în vigoare la </w:t>
      </w:r>
      <w:r>
        <w:rPr>
          <w:rFonts w:ascii="Times New Roman" w:hAnsi="Times New Roman" w:cs="Times New Roman"/>
          <w:sz w:val="24"/>
          <w:szCs w:val="24"/>
        </w:rPr>
        <w:t>OTS</w:t>
      </w:r>
      <w:r w:rsidRPr="005B3B61">
        <w:rPr>
          <w:rFonts w:ascii="Times New Roman" w:hAnsi="Times New Roman" w:cs="Times New Roman"/>
          <w:sz w:val="24"/>
          <w:szCs w:val="24"/>
        </w:rPr>
        <w:t>.</w:t>
      </w:r>
    </w:p>
    <w:p w14:paraId="15FDE243"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22</w:t>
      </w:r>
      <w:r w:rsidRPr="005B3B61">
        <w:rPr>
          <w:rFonts w:ascii="Times New Roman" w:hAnsi="Times New Roman" w:cs="Times New Roman"/>
          <w:sz w:val="24"/>
          <w:szCs w:val="24"/>
        </w:rPr>
        <w:t xml:space="preserve"> </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(1)</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Procedura</w:t>
      </w:r>
      <w:r w:rsidRPr="00162F38">
        <w:rPr>
          <w:rFonts w:ascii="Times New Roman" w:hAnsi="Times New Roman" w:cs="Times New Roman"/>
          <w:sz w:val="24"/>
          <w:szCs w:val="24"/>
        </w:rPr>
        <w:t>/procedur</w:t>
      </w:r>
      <w:r w:rsidRPr="005B3B61">
        <w:rPr>
          <w:rFonts w:ascii="Times New Roman" w:hAnsi="Times New Roman" w:cs="Times New Roman"/>
          <w:sz w:val="24"/>
          <w:szCs w:val="24"/>
        </w:rPr>
        <w:t>i</w:t>
      </w:r>
      <w:r w:rsidRPr="00162F38">
        <w:rPr>
          <w:rFonts w:ascii="Times New Roman" w:hAnsi="Times New Roman" w:cs="Times New Roman"/>
          <w:sz w:val="24"/>
          <w:szCs w:val="24"/>
        </w:rPr>
        <w:t>le</w:t>
      </w:r>
      <w:r w:rsidRPr="005B3B61">
        <w:rPr>
          <w:rFonts w:ascii="Times New Roman" w:hAnsi="Times New Roman" w:cs="Times New Roman"/>
          <w:sz w:val="24"/>
          <w:szCs w:val="24"/>
        </w:rPr>
        <w:t xml:space="preserve"> care documentează activitățile din cadrul procesului de mentenanță a SPCC aparținând SNT, se aprobă de către directorul DEM, cu indicarea entităților funcționale din cadrul </w:t>
      </w:r>
      <w:r>
        <w:rPr>
          <w:rFonts w:ascii="Times New Roman" w:hAnsi="Times New Roman" w:cs="Times New Roman"/>
          <w:sz w:val="24"/>
          <w:szCs w:val="24"/>
        </w:rPr>
        <w:t>OTS</w:t>
      </w:r>
      <w:r w:rsidRPr="005B3B61">
        <w:rPr>
          <w:rFonts w:ascii="Times New Roman" w:hAnsi="Times New Roman" w:cs="Times New Roman"/>
          <w:sz w:val="24"/>
          <w:szCs w:val="24"/>
        </w:rPr>
        <w:t xml:space="preserve"> care răspund de elaborarea și gestionarea acestora, se întocmește de către serviciile de specialitate din cadrul DEM și se aprobă de către directorul DEM, utilizând formularul din Anexa </w:t>
      </w:r>
      <w:r w:rsidRPr="00162F38">
        <w:rPr>
          <w:rFonts w:ascii="Times New Roman" w:hAnsi="Times New Roman" w:cs="Times New Roman"/>
          <w:sz w:val="24"/>
          <w:szCs w:val="24"/>
        </w:rPr>
        <w:t xml:space="preserve">nr. </w:t>
      </w:r>
      <w:r w:rsidRPr="005B3B61">
        <w:rPr>
          <w:rFonts w:ascii="Times New Roman" w:hAnsi="Times New Roman" w:cs="Times New Roman"/>
          <w:sz w:val="24"/>
          <w:szCs w:val="24"/>
        </w:rPr>
        <w:t>9.</w:t>
      </w:r>
    </w:p>
    <w:p w14:paraId="47DDE0BB" w14:textId="77777777" w:rsidR="005971BF" w:rsidRPr="005B3B61"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(2) Instrucțiunile de lucru se elaborează ca documente conexe ale fiecărei proceduri, de către entitatea din cadrul </w:t>
      </w:r>
      <w:r>
        <w:rPr>
          <w:rFonts w:ascii="Times New Roman" w:hAnsi="Times New Roman" w:cs="Times New Roman"/>
          <w:sz w:val="24"/>
          <w:szCs w:val="24"/>
        </w:rPr>
        <w:t>OTS</w:t>
      </w:r>
      <w:r w:rsidRPr="005B3B61">
        <w:rPr>
          <w:rFonts w:ascii="Times New Roman" w:hAnsi="Times New Roman" w:cs="Times New Roman"/>
          <w:sz w:val="24"/>
          <w:szCs w:val="24"/>
        </w:rPr>
        <w:t xml:space="preserve"> care a realizat procedura respectivă; instrucțiuni de lucru se pot elabora și în vederea sau cu ocazia realizării unor lucrări de mentenanță de mare complexitate și/sau importantă, de către persoana sau entitatea funcțională desemnată să răspundă de efectuarea lucrărilor respective.</w:t>
      </w:r>
    </w:p>
    <w:p w14:paraId="26034F36" w14:textId="77777777" w:rsidR="005971BF" w:rsidRPr="005B3B61" w:rsidRDefault="005971BF" w:rsidP="005971BF">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Secţiunea 3</w:t>
      </w:r>
      <w:r w:rsidRPr="005B3B61">
        <w:rPr>
          <w:rFonts w:ascii="Times New Roman" w:hAnsi="Times New Roman" w:cs="Times New Roman"/>
          <w:sz w:val="24"/>
          <w:szCs w:val="24"/>
        </w:rPr>
        <w:t xml:space="preserve"> </w:t>
      </w:r>
      <w:r w:rsidRPr="005B3B61">
        <w:rPr>
          <w:rFonts w:ascii="Times New Roman" w:hAnsi="Times New Roman" w:cs="Times New Roman"/>
          <w:b/>
          <w:sz w:val="24"/>
          <w:szCs w:val="24"/>
        </w:rPr>
        <w:t xml:space="preserve">Personalul implicat şi instruirea în </w:t>
      </w:r>
      <w:r w:rsidRPr="00162F38">
        <w:rPr>
          <w:rFonts w:ascii="Times New Roman" w:hAnsi="Times New Roman" w:cs="Times New Roman"/>
          <w:b/>
          <w:sz w:val="24"/>
          <w:szCs w:val="24"/>
        </w:rPr>
        <w:t xml:space="preserve">vederea </w:t>
      </w:r>
      <w:r w:rsidRPr="005B3B61">
        <w:rPr>
          <w:rFonts w:ascii="Times New Roman" w:hAnsi="Times New Roman" w:cs="Times New Roman"/>
          <w:b/>
          <w:sz w:val="24"/>
          <w:szCs w:val="24"/>
        </w:rPr>
        <w:t>asigur</w:t>
      </w:r>
      <w:r w:rsidRPr="00162F38">
        <w:rPr>
          <w:rFonts w:ascii="Times New Roman" w:hAnsi="Times New Roman" w:cs="Times New Roman"/>
          <w:b/>
          <w:sz w:val="24"/>
          <w:szCs w:val="24"/>
        </w:rPr>
        <w:t>ării</w:t>
      </w:r>
      <w:r w:rsidRPr="005B3B61">
        <w:rPr>
          <w:rFonts w:ascii="Times New Roman" w:hAnsi="Times New Roman" w:cs="Times New Roman"/>
          <w:b/>
          <w:sz w:val="24"/>
          <w:szCs w:val="24"/>
        </w:rPr>
        <w:t xml:space="preserve"> mentenanței sistemului de protecție catodică a conductelor</w:t>
      </w:r>
    </w:p>
    <w:p w14:paraId="680285F5"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23</w:t>
      </w:r>
      <w:r w:rsidRPr="005B3B61">
        <w:rPr>
          <w:rFonts w:ascii="Times New Roman" w:hAnsi="Times New Roman" w:cs="Times New Roman"/>
          <w:sz w:val="24"/>
          <w:szCs w:val="24"/>
        </w:rPr>
        <w:t xml:space="preserve"> </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(1) Personalul implicat în procesul de mentenanță la componentele SPCC aparținând SNT este cel precizat în Normele tehnice, procedurile și celelalte documente care reglementează acest proces.</w:t>
      </w:r>
    </w:p>
    <w:p w14:paraId="43DA02D0"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Atribuțiile și responsabilitățile cu caracter permanent ale personalului implicat în procesul de mentenanță a SPCC din componenta SNT trebuie să fie precizate în Fișele posturilor personalului respectiv, iar atribuțiile și responsabilitățile cu caracter temporar, asociate cu realizarea unor activități concrete vizând mentenanța SPCC din SNT, trebuie precizate în documentele de management (decizii, ordine, autorizații .) prin care se dispune efectuarea activităților respective.</w:t>
      </w:r>
    </w:p>
    <w:p w14:paraId="1DAAB43D" w14:textId="77777777" w:rsidR="005971BF" w:rsidRPr="005B3B61"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sz w:val="24"/>
          <w:szCs w:val="24"/>
        </w:rPr>
        <w:t>(3) Personalul desemnat să participe la activitățile aferente procesului de mentenanță a SPCC din cadrul SNT trebuie să posede pregătirea profesională, cunoștințele, competențele și toate atestările și autorizațiile legale în domeniu, precizate în standardele și normele în vigoare, care să constituie premisele că va realiza lucrările la nivelul de calitate cerut de atribuțiile și responsabilitățile primite.</w:t>
      </w:r>
    </w:p>
    <w:p w14:paraId="38D1575C"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24</w:t>
      </w:r>
      <w:r w:rsidRPr="005B3B61">
        <w:rPr>
          <w:rFonts w:ascii="Times New Roman" w:hAnsi="Times New Roman" w:cs="Times New Roman"/>
          <w:sz w:val="24"/>
          <w:szCs w:val="24"/>
        </w:rPr>
        <w:t xml:space="preserve"> </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(1) În baza prezentelor Norme tehnice, personalul desemnat să proiecteze, să coordoneze sau să execute activitățile aferente desfășurării procesului de mentenanță a SPCC din cadrul SNT trebuie să îndeplinească cerințele prevăzute de legile și normele în vigoare pentru autorizarea și verificarea persoanelor fizice care desfășoară activități de proiectare, execuție și exploatare în instalații electrice specifice domeniului protecției catodice.</w:t>
      </w:r>
    </w:p>
    <w:p w14:paraId="52113E09"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Responsabilii desemnați la nivelul exploatărilor teritoriale pentru activitățile din procesul de mentenanță a SPCC din SNT au obligația de a efectua instruirea și verificarea anuală a personalului din cadrul sectoarelor privind cunoașterea și aplicarea procedurilor și instrucțiunilor pe baza cărora desfășoară aceste activități.</w:t>
      </w:r>
    </w:p>
    <w:p w14:paraId="7A85C265"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Conducătorii formațiilor de lucru care realizează activități de mentenanță la SPCC aparținând SNT trebuie să efectueze înainte de începerea lucrărilor, instruirea membrilor formației pe baza procedurilor și instrucțiunilor de lucru aferente executării acestor lucrări.</w:t>
      </w:r>
    </w:p>
    <w:p w14:paraId="787FA8CE"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25</w:t>
      </w:r>
      <w:r w:rsidRPr="005B3B61">
        <w:rPr>
          <w:rFonts w:ascii="Times New Roman" w:hAnsi="Times New Roman" w:cs="Times New Roman"/>
          <w:sz w:val="24"/>
          <w:szCs w:val="24"/>
        </w:rPr>
        <w:t xml:space="preserve"> </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 xml:space="preserve">Responsabilii desemnați prin fișa postului pentru activitățile de mentenanță a SPCC din SNT au obligația de a înainta anual la conducerea DEM a </w:t>
      </w:r>
      <w:r>
        <w:rPr>
          <w:rFonts w:ascii="Times New Roman" w:hAnsi="Times New Roman" w:cs="Times New Roman"/>
          <w:sz w:val="24"/>
          <w:szCs w:val="24"/>
        </w:rPr>
        <w:t>OTS</w:t>
      </w:r>
      <w:r w:rsidRPr="005B3B61">
        <w:rPr>
          <w:rFonts w:ascii="Times New Roman" w:hAnsi="Times New Roman" w:cs="Times New Roman"/>
          <w:sz w:val="24"/>
          <w:szCs w:val="24"/>
        </w:rPr>
        <w:t xml:space="preserve"> propuneri de programe de recalificare/reconversie profesională, specializare și perfecționare pentru personalul din subordine și propuneri de participare a personalului la cursuri de instruire privind folosirea unor echipamente, aparate de măsură și testare sau tehnologii de reparare noi, la manifestări științifice și expoziții cu tematica din domeniul mentenanței conductelor de transport. Propunerile avizate de către conducerea DEM sunt înaintate la Direcția organizare și resurse umane, aceasta le include în proiectul Programului anual de recalificare, reconversie profesională, specializare și perfecționare, care se supune aprobării managementului la cel mai înalt nivel al </w:t>
      </w:r>
      <w:r>
        <w:rPr>
          <w:rFonts w:ascii="Times New Roman" w:hAnsi="Times New Roman" w:cs="Times New Roman"/>
          <w:sz w:val="24"/>
          <w:szCs w:val="24"/>
        </w:rPr>
        <w:t>OTS</w:t>
      </w:r>
      <w:r w:rsidRPr="005B3B61">
        <w:rPr>
          <w:rFonts w:ascii="Times New Roman" w:hAnsi="Times New Roman" w:cs="Times New Roman"/>
          <w:sz w:val="24"/>
          <w:szCs w:val="24"/>
        </w:rPr>
        <w:t>.</w:t>
      </w:r>
    </w:p>
    <w:p w14:paraId="547BDA73"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2E78521C"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58F2B7F7" w14:textId="77777777" w:rsidR="005971BF" w:rsidRPr="005B3B61" w:rsidRDefault="005971BF" w:rsidP="005971BF">
      <w:pPr>
        <w:spacing w:after="0" w:line="360" w:lineRule="auto"/>
        <w:rPr>
          <w:rFonts w:ascii="Times New Roman" w:hAnsi="Times New Roman" w:cs="Times New Roman"/>
          <w:b/>
          <w:sz w:val="24"/>
          <w:szCs w:val="24"/>
        </w:rPr>
      </w:pPr>
      <w:r w:rsidRPr="005B3B61">
        <w:rPr>
          <w:rFonts w:ascii="Times New Roman" w:eastAsia="Times New Roman" w:hAnsi="Times New Roman" w:cs="Times New Roman"/>
          <w:b/>
          <w:sz w:val="24"/>
          <w:szCs w:val="24"/>
          <w:lang w:eastAsia="ro-RO"/>
        </w:rPr>
        <w:t>C</w:t>
      </w:r>
      <w:r w:rsidRPr="00162F38">
        <w:rPr>
          <w:rFonts w:ascii="Times New Roman" w:eastAsia="Times New Roman" w:hAnsi="Times New Roman" w:cs="Times New Roman"/>
          <w:b/>
          <w:sz w:val="24"/>
          <w:szCs w:val="24"/>
          <w:lang w:eastAsia="ro-RO"/>
        </w:rPr>
        <w:t>ap</w:t>
      </w:r>
      <w:r w:rsidRPr="00914AA0">
        <w:rPr>
          <w:rFonts w:ascii="Times New Roman" w:eastAsia="Times New Roman" w:hAnsi="Times New Roman" w:cs="Times New Roman"/>
          <w:b/>
          <w:sz w:val="24"/>
          <w:szCs w:val="24"/>
          <w:lang w:eastAsia="ro-RO"/>
        </w:rPr>
        <w:t>i</w:t>
      </w:r>
      <w:r w:rsidRPr="00162F38">
        <w:rPr>
          <w:rFonts w:ascii="Times New Roman" w:eastAsia="Times New Roman" w:hAnsi="Times New Roman" w:cs="Times New Roman"/>
          <w:b/>
          <w:sz w:val="24"/>
          <w:szCs w:val="24"/>
          <w:lang w:eastAsia="ro-RO"/>
        </w:rPr>
        <w:t xml:space="preserve">tolul   </w:t>
      </w:r>
      <w:r w:rsidRPr="005B3B61">
        <w:rPr>
          <w:rFonts w:ascii="Times New Roman" w:eastAsia="Times New Roman" w:hAnsi="Times New Roman" w:cs="Times New Roman"/>
          <w:b/>
          <w:sz w:val="24"/>
          <w:szCs w:val="24"/>
          <w:lang w:eastAsia="ro-RO"/>
        </w:rPr>
        <w:t>3</w:t>
      </w:r>
      <w:r w:rsidRPr="005B3B61">
        <w:rPr>
          <w:rFonts w:ascii="Times New Roman" w:hAnsi="Times New Roman" w:cs="Times New Roman"/>
          <w:b/>
          <w:sz w:val="24"/>
          <w:szCs w:val="24"/>
        </w:rPr>
        <w:t xml:space="preserve"> Fundamentarea programelor de mentenanță a sistemului de protecție catodică a conductelor</w:t>
      </w:r>
    </w:p>
    <w:p w14:paraId="7288569E" w14:textId="77777777" w:rsidR="005971BF" w:rsidRPr="00162F38" w:rsidRDefault="005971BF" w:rsidP="005971BF">
      <w:pPr>
        <w:spacing w:line="360" w:lineRule="auto"/>
        <w:jc w:val="both"/>
        <w:rPr>
          <w:rFonts w:ascii="Times New Roman" w:hAnsi="Times New Roman" w:cs="Times New Roman"/>
          <w:sz w:val="24"/>
          <w:szCs w:val="24"/>
        </w:rPr>
      </w:pPr>
    </w:p>
    <w:p w14:paraId="736FEE12" w14:textId="77777777" w:rsidR="005971BF" w:rsidRPr="005B3B61" w:rsidRDefault="005971BF" w:rsidP="005971BF">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Secţiunea 1</w:t>
      </w:r>
      <w:r w:rsidRPr="00162F38">
        <w:rPr>
          <w:rFonts w:ascii="Times New Roman" w:hAnsi="Times New Roman" w:cs="Times New Roman"/>
          <w:sz w:val="24"/>
          <w:szCs w:val="24"/>
        </w:rPr>
        <w:t xml:space="preserve"> </w:t>
      </w:r>
      <w:r w:rsidRPr="005B3B61">
        <w:rPr>
          <w:rFonts w:ascii="Times New Roman" w:hAnsi="Times New Roman" w:cs="Times New Roman"/>
          <w:b/>
          <w:sz w:val="24"/>
          <w:szCs w:val="24"/>
        </w:rPr>
        <w:t>Componenta și funcționarea sistemului de protecție catodică a conductelor din oțel</w:t>
      </w:r>
    </w:p>
    <w:p w14:paraId="280D205A"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26</w:t>
      </w:r>
      <w:r w:rsidRPr="005B3B61">
        <w:rPr>
          <w:rFonts w:ascii="Times New Roman" w:hAnsi="Times New Roman" w:cs="Times New Roman"/>
          <w:sz w:val="24"/>
          <w:szCs w:val="24"/>
        </w:rPr>
        <w:t xml:space="preserve"> </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 xml:space="preserve">Sisteme de protecție catodică aplicate conductelor subterane:(1) În prezentele </w:t>
      </w:r>
      <w:r w:rsidRPr="00162F38">
        <w:rPr>
          <w:rFonts w:ascii="Times New Roman" w:hAnsi="Times New Roman" w:cs="Times New Roman"/>
          <w:sz w:val="24"/>
          <w:szCs w:val="24"/>
        </w:rPr>
        <w:t>N</w:t>
      </w:r>
      <w:r w:rsidRPr="005B3B61">
        <w:rPr>
          <w:rFonts w:ascii="Times New Roman" w:hAnsi="Times New Roman" w:cs="Times New Roman"/>
          <w:sz w:val="24"/>
          <w:szCs w:val="24"/>
        </w:rPr>
        <w:t>orme tehnice se prezintă cele două sisteme de protecție catodică a conductelor:</w:t>
      </w:r>
    </w:p>
    <w:p w14:paraId="1A9EE142" w14:textId="77777777" w:rsidR="005971BF" w:rsidRPr="005B3B61" w:rsidRDefault="005971BF" w:rsidP="005971BF">
      <w:pPr>
        <w:pStyle w:val="ListParagraph"/>
        <w:numPr>
          <w:ilvl w:val="0"/>
          <w:numId w:val="18"/>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sistemul cu anozi galvanici atașați conductei;</w:t>
      </w:r>
    </w:p>
    <w:p w14:paraId="5C345C2B" w14:textId="77777777" w:rsidR="005971BF" w:rsidRPr="005B3B61" w:rsidRDefault="005971BF" w:rsidP="005971BF">
      <w:pPr>
        <w:pStyle w:val="ListParagraph"/>
        <w:numPr>
          <w:ilvl w:val="0"/>
          <w:numId w:val="18"/>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sistemul cu stație de injecție de curent în conductă.</w:t>
      </w:r>
    </w:p>
    <w:p w14:paraId="5FC0CA7E"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Realizarea protecției catodice a conductelor subterane din oțel trebuie făcută cu respectarea prescripțiilor standardelor, normativelor în vigoare precum și a prezentelor Norme tehnice.</w:t>
      </w:r>
    </w:p>
    <w:p w14:paraId="02251AB2"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27</w:t>
      </w:r>
      <w:r w:rsidRPr="005B3B61">
        <w:rPr>
          <w:rFonts w:ascii="Times New Roman" w:hAnsi="Times New Roman" w:cs="Times New Roman"/>
          <w:sz w:val="24"/>
          <w:szCs w:val="24"/>
        </w:rPr>
        <w:t xml:space="preserve"> </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 xml:space="preserve">(1) Potențialele </w:t>
      </w:r>
      <w:r w:rsidRPr="00162F38">
        <w:rPr>
          <w:rFonts w:ascii="Times New Roman" w:hAnsi="Times New Roman" w:cs="Times New Roman"/>
          <w:sz w:val="24"/>
          <w:szCs w:val="24"/>
        </w:rPr>
        <w:t xml:space="preserve">electrochimice ale </w:t>
      </w:r>
      <w:r w:rsidRPr="005B3B61">
        <w:rPr>
          <w:rFonts w:ascii="Times New Roman" w:hAnsi="Times New Roman" w:cs="Times New Roman"/>
          <w:sz w:val="24"/>
          <w:szCs w:val="24"/>
        </w:rPr>
        <w:t>conductei subterane din oțel se măsoară folosind electrodul nepolarizabil Cu/CuSO4 și toate valorile potențialelor din prezentele Norme tehnice sunt indicate în raport cu acest electrod.</w:t>
      </w:r>
    </w:p>
    <w:p w14:paraId="647DC6C0"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Potențialul natural, precum și potențialul de protecție catodică se verifică obligatoriu după efectuarea unor lucrări majore la conductă (repararea unui tronson de conductă, înlocuirea de robinete, îmbinări electroizolante etc.).</w:t>
      </w:r>
    </w:p>
    <w:p w14:paraId="483E9469"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Prin măsurarea potențialului conductă-sol pe toată lungimea conductei se obține diagrama de potențial, care reprezintă o metodă simplă de verificare a stării generale a izolației exterioare a conductei. Măsurarea potențialului se efectuează în toate punctele accesibile de la suprafața solului la materialul metalic al conductei, cum ar fi: prize de potențial, părți componente supraterane (robinete, separatoare de lichide, refulatoare, traversări aeriene a diferitelor obstacole).</w:t>
      </w:r>
    </w:p>
    <w:p w14:paraId="23D056C4"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(4) Potențialul conduct</w:t>
      </w:r>
      <w:r w:rsidRPr="00162F38">
        <w:rPr>
          <w:rFonts w:ascii="Times New Roman" w:hAnsi="Times New Roman" w:cs="Times New Roman"/>
          <w:sz w:val="24"/>
          <w:szCs w:val="24"/>
        </w:rPr>
        <w:t>ă</w:t>
      </w:r>
      <w:r w:rsidRPr="005B3B61">
        <w:rPr>
          <w:rFonts w:ascii="Times New Roman" w:hAnsi="Times New Roman" w:cs="Times New Roman"/>
          <w:sz w:val="24"/>
          <w:szCs w:val="24"/>
        </w:rPr>
        <w:t>-sol se măsoară în două regimuri de funcționare a protecției catodice:</w:t>
      </w:r>
    </w:p>
    <w:p w14:paraId="0A9D4FC9" w14:textId="77777777" w:rsidR="005971BF" w:rsidRPr="005B3B61" w:rsidRDefault="005971BF" w:rsidP="005971BF">
      <w:pPr>
        <w:pStyle w:val="ListParagraph"/>
        <w:numPr>
          <w:ilvl w:val="0"/>
          <w:numId w:val="19"/>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în regim </w:t>
      </w:r>
      <w:r w:rsidRPr="00162F38">
        <w:rPr>
          <w:rFonts w:ascii="Times New Roman" w:hAnsi="Times New Roman" w:cs="Times New Roman"/>
          <w:sz w:val="24"/>
          <w:szCs w:val="24"/>
        </w:rPr>
        <w:t>„</w:t>
      </w:r>
      <w:r w:rsidRPr="005B3B61">
        <w:rPr>
          <w:rFonts w:ascii="Times New Roman" w:hAnsi="Times New Roman" w:cs="Times New Roman"/>
          <w:sz w:val="24"/>
          <w:szCs w:val="24"/>
        </w:rPr>
        <w:t>ON</w:t>
      </w:r>
      <w:r w:rsidRPr="00162F38">
        <w:rPr>
          <w:rFonts w:ascii="Times New Roman" w:hAnsi="Times New Roman" w:cs="Times New Roman"/>
          <w:sz w:val="24"/>
          <w:szCs w:val="24"/>
        </w:rPr>
        <w:t>”</w:t>
      </w:r>
      <w:r w:rsidRPr="005B3B61">
        <w:rPr>
          <w:rFonts w:ascii="Times New Roman" w:hAnsi="Times New Roman" w:cs="Times New Roman"/>
          <w:sz w:val="24"/>
          <w:szCs w:val="24"/>
        </w:rPr>
        <w:t>, când stațiile de protecție catodică de pe traseul tronsonului de conductă sunt pornite, respectiv când anozii galvanici sunt conectați;</w:t>
      </w:r>
    </w:p>
    <w:p w14:paraId="500A766F" w14:textId="77777777" w:rsidR="005971BF" w:rsidRPr="005B3B61" w:rsidRDefault="005971BF" w:rsidP="005971BF">
      <w:pPr>
        <w:pStyle w:val="ListParagraph"/>
        <w:numPr>
          <w:ilvl w:val="0"/>
          <w:numId w:val="19"/>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în regim </w:t>
      </w:r>
      <w:r w:rsidRPr="00162F38">
        <w:rPr>
          <w:rFonts w:ascii="Times New Roman" w:hAnsi="Times New Roman" w:cs="Times New Roman"/>
          <w:sz w:val="24"/>
          <w:szCs w:val="24"/>
        </w:rPr>
        <w:t>„</w:t>
      </w:r>
      <w:r w:rsidRPr="005B3B61">
        <w:rPr>
          <w:rFonts w:ascii="Times New Roman" w:hAnsi="Times New Roman" w:cs="Times New Roman"/>
          <w:sz w:val="24"/>
          <w:szCs w:val="24"/>
        </w:rPr>
        <w:t>OFF</w:t>
      </w:r>
      <w:r w:rsidRPr="00162F38">
        <w:rPr>
          <w:rFonts w:ascii="Times New Roman" w:hAnsi="Times New Roman" w:cs="Times New Roman"/>
          <w:sz w:val="24"/>
          <w:szCs w:val="24"/>
        </w:rPr>
        <w:t>”</w:t>
      </w:r>
      <w:r w:rsidRPr="005B3B61">
        <w:rPr>
          <w:rFonts w:ascii="Times New Roman" w:hAnsi="Times New Roman" w:cs="Times New Roman"/>
          <w:sz w:val="24"/>
          <w:szCs w:val="24"/>
        </w:rPr>
        <w:t>, când toate stațiile de protecție catodică de pe traseul conductei, sunt oprite în mod simultan, respectiv când anozii galvanici sunt deconectați</w:t>
      </w:r>
    </w:p>
    <w:p w14:paraId="3C6E64CE"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(5) Potențialul de protecție catodică al conductei îngropate, măsurat în regim OFF, trebuie să fie cuprins între valorile următoare:</w:t>
      </w:r>
    </w:p>
    <w:p w14:paraId="721DFC90" w14:textId="77777777" w:rsidR="005971BF" w:rsidRPr="005B3B61" w:rsidRDefault="005971BF" w:rsidP="005971BF">
      <w:pPr>
        <w:pStyle w:val="ListParagraph"/>
        <w:numPr>
          <w:ilvl w:val="0"/>
          <w:numId w:val="20"/>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în soluri lipsite de bacterii sulfat-reducătoare: -850 și -1200 mV;</w:t>
      </w:r>
    </w:p>
    <w:p w14:paraId="036F1654" w14:textId="77777777" w:rsidR="005971BF" w:rsidRPr="005B3B61" w:rsidRDefault="005971BF" w:rsidP="005971BF">
      <w:pPr>
        <w:pStyle w:val="ListParagraph"/>
        <w:numPr>
          <w:ilvl w:val="0"/>
          <w:numId w:val="20"/>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în soluri bogate în bacterii sulfat-reducătoare: -900 și -1100 mV.</w:t>
      </w:r>
    </w:p>
    <w:p w14:paraId="57B84B49"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28.</w:t>
      </w:r>
      <w:r w:rsidRPr="005B3B61">
        <w:rPr>
          <w:rFonts w:ascii="Times New Roman" w:hAnsi="Times New Roman" w:cs="Times New Roman"/>
          <w:sz w:val="24"/>
          <w:szCs w:val="24"/>
        </w:rPr>
        <w:t xml:space="preserve"> Continuitatea electrică și restricții la aplicarea protecției catodice:(1) Aplicarea protecției catodice presupune să fie asigurată continuitatea electrică pe întreaga lungime a tronsonului subteran de conductă, protejat obligatoriu la exterior cu materiale electroizolante.</w:t>
      </w:r>
    </w:p>
    <w:p w14:paraId="542D2741"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Îmbinările demontabile de pe traseul conductei protejată catodic trebuie prevăzute cu cabluri izolate de ocolire având:</w:t>
      </w:r>
    </w:p>
    <w:p w14:paraId="6347CC7E" w14:textId="77777777" w:rsidR="005971BF" w:rsidRPr="005B3B61" w:rsidRDefault="005971BF" w:rsidP="005971BF">
      <w:pPr>
        <w:pStyle w:val="ListParagraph"/>
        <w:numPr>
          <w:ilvl w:val="0"/>
          <w:numId w:val="21"/>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1 cablu cu secțiunea de minimum 10 mm</w:t>
      </w:r>
      <w:r w:rsidRPr="005B3B61">
        <w:rPr>
          <w:rFonts w:ascii="Times New Roman" w:hAnsi="Times New Roman" w:cs="Times New Roman"/>
          <w:sz w:val="24"/>
          <w:szCs w:val="24"/>
          <w:vertAlign w:val="superscript"/>
        </w:rPr>
        <w:t>2</w:t>
      </w:r>
      <w:r w:rsidRPr="005B3B61">
        <w:rPr>
          <w:rFonts w:ascii="Times New Roman" w:hAnsi="Times New Roman" w:cs="Times New Roman"/>
          <w:sz w:val="24"/>
          <w:szCs w:val="24"/>
        </w:rPr>
        <w:t xml:space="preserve"> pentru conducta cu Dn ≤ 200 mm;</w:t>
      </w:r>
    </w:p>
    <w:p w14:paraId="547CDC7B" w14:textId="77777777" w:rsidR="005971BF" w:rsidRPr="005B3B61" w:rsidRDefault="005971BF" w:rsidP="005971BF">
      <w:pPr>
        <w:pStyle w:val="ListParagraph"/>
        <w:numPr>
          <w:ilvl w:val="0"/>
          <w:numId w:val="21"/>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cabluri cu secțiunea de minimum 10 mm2 pentru conducta cu Dn &gt; 200 mm.</w:t>
      </w:r>
    </w:p>
    <w:p w14:paraId="55234B4D"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La aplicarea protecției catodice cu stație de injecție de curent, potențialul OFF al conductei în oricare punct nu trebuie să fie mai negativ decât valoarea de -1200 mV.</w:t>
      </w:r>
    </w:p>
    <w:p w14:paraId="460CA309"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(4) Aplicarea protecției catodice cu stație de injecție de curent nu trebuie să conducă la modificarea cu mai mult de 100 mV a potențialului conductei vecine sau al oricărei structuri metalice subterane vecine.</w:t>
      </w:r>
    </w:p>
    <w:p w14:paraId="6DD776D8"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(5) Pe durata controlului periodic al stării protecției catodice se fac măsurători referitoare la influenta potențialului conductei proprii și a celor vecine. Un asemenea control trebuie să permită stabilirea sursei de influențare și evaluarea riscului de coroziune conform normelor în vigoare. Neutralizarea prin drenare a curentului de influenta trebuie realizată în termen de max. 3 luni de la constatare.</w:t>
      </w:r>
    </w:p>
    <w:p w14:paraId="7DF72FDB"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(6) Protecția catodică cu anozi galvanici nu se aplică în zonele în care acționează curenții de dispersie.</w:t>
      </w:r>
    </w:p>
    <w:p w14:paraId="0EF3DA46"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29</w:t>
      </w:r>
      <w:r w:rsidRPr="005B3B61">
        <w:rPr>
          <w:rFonts w:ascii="Times New Roman" w:hAnsi="Times New Roman" w:cs="Times New Roman"/>
          <w:sz w:val="24"/>
          <w:szCs w:val="24"/>
        </w:rPr>
        <w:t xml:space="preserve"> </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(1) Potențialul anozilor galvanici măsurat fată de electrodul Cu/CuSO4 este cuprins între -1100 și -1700 mV, în funcție de material.</w:t>
      </w:r>
    </w:p>
    <w:p w14:paraId="3C0970B1"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Materialul, construcția, numărul și amplasamentul anozilor trebuie să asigure potențialul de maxim -850 mV în orice punct al conductei.</w:t>
      </w:r>
    </w:p>
    <w:p w14:paraId="51351828"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Rezistivitatea solului în care se amplasează anozii se măsoară și trebuie să fie pentru anozii galvanici din zinc sub 20 Ω.m și pentru anozii din magneziu, sub 60 Ω.m.</w:t>
      </w:r>
    </w:p>
    <w:p w14:paraId="7CEC98E9"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(4) Rezistența de dispersie a grupului de anozi galvanici trebuie să fi de max. 10 Ω.</w:t>
      </w:r>
    </w:p>
    <w:p w14:paraId="1BB30F71"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(5) Anozii, conform proiectului, sunt prevăzuți cu prize de potențial pentru a se putea măsura curentul debitat, potențialul de protecție al conductei față de sol si rezistenta de dispersie.</w:t>
      </w:r>
    </w:p>
    <w:p w14:paraId="3F643200"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(6) Potențialul conductei protejată cu anozi galvanici se verifică prima dată după o perioadă de 72 de ore de polarizare.</w:t>
      </w:r>
    </w:p>
    <w:p w14:paraId="01DEFC93"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(7) În cadrul lucrărilor de mentenanță, anozii galvanici se pot monta pe lungimea conductei la distanțe egale, iar în cazul coroziunii locale, în apropierea zonelor catodice ale conductei.</w:t>
      </w:r>
    </w:p>
    <w:p w14:paraId="628C4D52"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(8) La înlocuirea protecției catodice cu anozi galvanici cu protecția catodică cu stație de curent, anozii galvanici existenți se deconectează.</w:t>
      </w:r>
    </w:p>
    <w:p w14:paraId="3B7F2C4B"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(9) La înlocuirea sau repararea anozilor galvanici trebuie respectate distanțele de securitate în raport cu dispozitivele de punere la pământ ale instalațiilor electrice și fără a influenta inadmisibil alte conducte îngropate, conform prevederilor standardelor în vigoare.</w:t>
      </w:r>
    </w:p>
    <w:p w14:paraId="18D2FA23"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30</w:t>
      </w:r>
      <w:r w:rsidRPr="005B3B61">
        <w:rPr>
          <w:rFonts w:ascii="Times New Roman" w:hAnsi="Times New Roman" w:cs="Times New Roman"/>
          <w:sz w:val="24"/>
          <w:szCs w:val="24"/>
        </w:rPr>
        <w:t xml:space="preserve"> </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(1) Protecția catodică cu stație de curent se aplică la conductele subterane acoperite cu materiale electroizolante.</w:t>
      </w:r>
    </w:p>
    <w:p w14:paraId="70D2CFBA"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Stația de protecție catodică (SPC) are următoarele părți componente:</w:t>
      </w:r>
    </w:p>
    <w:p w14:paraId="6278098E" w14:textId="45BDFD0D" w:rsidR="005971BF" w:rsidRPr="005B3B61" w:rsidRDefault="00761851" w:rsidP="005971BF">
      <w:pPr>
        <w:pStyle w:val="ListParagraph"/>
        <w:numPr>
          <w:ilvl w:val="0"/>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005971BF" w:rsidRPr="005B3B61">
        <w:rPr>
          <w:rFonts w:ascii="Times New Roman" w:hAnsi="Times New Roman" w:cs="Times New Roman"/>
          <w:sz w:val="24"/>
          <w:szCs w:val="24"/>
        </w:rPr>
        <w:t xml:space="preserve">ransformatorul de adaptare; </w:t>
      </w:r>
    </w:p>
    <w:p w14:paraId="32137783" w14:textId="69521768" w:rsidR="005971BF" w:rsidRPr="005B3B61" w:rsidRDefault="00761851" w:rsidP="005971BF">
      <w:pPr>
        <w:pStyle w:val="ListParagraph"/>
        <w:numPr>
          <w:ilvl w:val="0"/>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w:t>
      </w:r>
      <w:r w:rsidR="005971BF" w:rsidRPr="005B3B61">
        <w:rPr>
          <w:rFonts w:ascii="Times New Roman" w:hAnsi="Times New Roman" w:cs="Times New Roman"/>
          <w:sz w:val="24"/>
          <w:szCs w:val="24"/>
        </w:rPr>
        <w:t>edresorul, care poate fi:</w:t>
      </w:r>
    </w:p>
    <w:p w14:paraId="2FDC97C9" w14:textId="77777777" w:rsidR="005971BF" w:rsidRPr="005B3B61" w:rsidRDefault="005971BF" w:rsidP="005971BF">
      <w:pPr>
        <w:pStyle w:val="ListParagraph"/>
        <w:numPr>
          <w:ilvl w:val="0"/>
          <w:numId w:val="23"/>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cu reglare manuală al curentului de injecție, construit cu diode;</w:t>
      </w:r>
    </w:p>
    <w:p w14:paraId="3CB7C087" w14:textId="77777777" w:rsidR="005971BF" w:rsidRPr="005B3B61" w:rsidRDefault="005971BF" w:rsidP="005971BF">
      <w:pPr>
        <w:pStyle w:val="ListParagraph"/>
        <w:numPr>
          <w:ilvl w:val="0"/>
          <w:numId w:val="23"/>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cu reglare automată, continuă a curentului de injecție, construit cu tiristori comandați;</w:t>
      </w:r>
    </w:p>
    <w:p w14:paraId="7061D1F5" w14:textId="26027DAA" w:rsidR="005971BF" w:rsidRPr="005B3B61" w:rsidRDefault="00761851" w:rsidP="005971BF">
      <w:pPr>
        <w:pStyle w:val="ListParagraph"/>
        <w:numPr>
          <w:ilvl w:val="0"/>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005971BF" w:rsidRPr="005B3B61">
        <w:rPr>
          <w:rFonts w:ascii="Times New Roman" w:hAnsi="Times New Roman" w:cs="Times New Roman"/>
          <w:sz w:val="24"/>
          <w:szCs w:val="24"/>
        </w:rPr>
        <w:t>riza anodică poate fi executată din structură metalică sau din unul sau mai mulți electrozi;</w:t>
      </w:r>
    </w:p>
    <w:p w14:paraId="73C098D0" w14:textId="158B9A34" w:rsidR="005971BF" w:rsidRPr="005B3B61" w:rsidRDefault="00761851" w:rsidP="005971BF">
      <w:pPr>
        <w:pStyle w:val="ListParagraph"/>
        <w:numPr>
          <w:ilvl w:val="0"/>
          <w:numId w:val="2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005971BF" w:rsidRPr="005B3B61">
        <w:rPr>
          <w:rFonts w:ascii="Times New Roman" w:hAnsi="Times New Roman" w:cs="Times New Roman"/>
          <w:sz w:val="24"/>
          <w:szCs w:val="24"/>
        </w:rPr>
        <w:t xml:space="preserve">riza de legare la pământ pentru protecția cabinei redresorului și a altor elemente metalice interioare acesteia; </w:t>
      </w:r>
    </w:p>
    <w:p w14:paraId="3EB36AA9" w14:textId="5D74B8FC" w:rsidR="005971BF" w:rsidRPr="005B3B61" w:rsidRDefault="00761851" w:rsidP="005971BF">
      <w:pPr>
        <w:pStyle w:val="ListParagraph"/>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b</w:t>
      </w:r>
      <w:r w:rsidR="005971BF" w:rsidRPr="005B3B61">
        <w:rPr>
          <w:rFonts w:ascii="Times New Roman" w:hAnsi="Times New Roman" w:cs="Times New Roman"/>
          <w:sz w:val="24"/>
          <w:szCs w:val="24"/>
        </w:rPr>
        <w:t>locul de măsură și protecție (BMP);</w:t>
      </w:r>
    </w:p>
    <w:p w14:paraId="040F9C0E" w14:textId="54070B9C" w:rsidR="005971BF" w:rsidRPr="005B3B61" w:rsidRDefault="00761851" w:rsidP="005971BF">
      <w:pPr>
        <w:pStyle w:val="ListParagraph"/>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c</w:t>
      </w:r>
      <w:r w:rsidR="005971BF" w:rsidRPr="005B3B61">
        <w:rPr>
          <w:rFonts w:ascii="Times New Roman" w:hAnsi="Times New Roman" w:cs="Times New Roman"/>
          <w:sz w:val="24"/>
          <w:szCs w:val="24"/>
        </w:rPr>
        <w:t>ontor de energie electrică;</w:t>
      </w:r>
    </w:p>
    <w:p w14:paraId="65E28393" w14:textId="3C2FA9DF" w:rsidR="005971BF" w:rsidRPr="005B3B61" w:rsidRDefault="00761851" w:rsidP="005971BF">
      <w:pPr>
        <w:pStyle w:val="ListParagraph"/>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p</w:t>
      </w:r>
      <w:r w:rsidR="005971BF" w:rsidRPr="005B3B61">
        <w:rPr>
          <w:rFonts w:ascii="Times New Roman" w:hAnsi="Times New Roman" w:cs="Times New Roman"/>
          <w:sz w:val="24"/>
          <w:szCs w:val="24"/>
        </w:rPr>
        <w:t xml:space="preserve">riza de potențial; </w:t>
      </w:r>
    </w:p>
    <w:p w14:paraId="3DDE8AF9" w14:textId="5FCC52CF" w:rsidR="005971BF" w:rsidRPr="005B3B61" w:rsidRDefault="00761851" w:rsidP="005971BF">
      <w:pPr>
        <w:pStyle w:val="ListParagraph"/>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c</w:t>
      </w:r>
      <w:r w:rsidR="005971BF" w:rsidRPr="005B3B61">
        <w:rPr>
          <w:rFonts w:ascii="Times New Roman" w:hAnsi="Times New Roman" w:cs="Times New Roman"/>
          <w:sz w:val="24"/>
          <w:szCs w:val="24"/>
        </w:rPr>
        <w:t>abluri și conductori de legătură.</w:t>
      </w:r>
    </w:p>
    <w:p w14:paraId="1D8653DE"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Stația de protecție catodică cu reglare automată a potențialului conductei și cu posibilitatea supravegherii de la distanta, are în plus:</w:t>
      </w:r>
    </w:p>
    <w:p w14:paraId="454C2438" w14:textId="77777777" w:rsidR="005971BF" w:rsidRPr="005B3B61" w:rsidRDefault="005971BF" w:rsidP="005971BF">
      <w:pPr>
        <w:pStyle w:val="ListParagraph"/>
        <w:numPr>
          <w:ilvl w:val="0"/>
          <w:numId w:val="24"/>
        </w:numPr>
        <w:spacing w:line="360" w:lineRule="auto"/>
        <w:rPr>
          <w:rFonts w:ascii="Times New Roman" w:hAnsi="Times New Roman" w:cs="Times New Roman"/>
          <w:sz w:val="24"/>
          <w:szCs w:val="24"/>
        </w:rPr>
      </w:pPr>
      <w:r w:rsidRPr="005B3B61">
        <w:rPr>
          <w:rFonts w:ascii="Times New Roman" w:hAnsi="Times New Roman" w:cs="Times New Roman"/>
          <w:sz w:val="24"/>
          <w:szCs w:val="24"/>
        </w:rPr>
        <w:t xml:space="preserve">electrodul de referință Cu/CuSO4 permanent, plasat cât mai aproape de conductă; </w:t>
      </w:r>
    </w:p>
    <w:p w14:paraId="15165781" w14:textId="77777777" w:rsidR="005971BF" w:rsidRPr="005B3B61" w:rsidRDefault="005971BF" w:rsidP="005971BF">
      <w:pPr>
        <w:pStyle w:val="ListParagraph"/>
        <w:numPr>
          <w:ilvl w:val="0"/>
          <w:numId w:val="24"/>
        </w:numPr>
        <w:spacing w:line="360" w:lineRule="auto"/>
        <w:rPr>
          <w:rFonts w:ascii="Times New Roman" w:hAnsi="Times New Roman" w:cs="Times New Roman"/>
          <w:sz w:val="24"/>
          <w:szCs w:val="24"/>
        </w:rPr>
      </w:pPr>
      <w:r w:rsidRPr="005B3B61">
        <w:rPr>
          <w:rFonts w:ascii="Times New Roman" w:hAnsi="Times New Roman" w:cs="Times New Roman"/>
          <w:sz w:val="24"/>
          <w:szCs w:val="24"/>
        </w:rPr>
        <w:t>sistemul automat de reglare a curentului de protecție;</w:t>
      </w:r>
    </w:p>
    <w:p w14:paraId="1527BD91" w14:textId="77777777" w:rsidR="005971BF" w:rsidRPr="005B3B61" w:rsidRDefault="005971BF" w:rsidP="005971BF">
      <w:pPr>
        <w:pStyle w:val="ListParagraph"/>
        <w:numPr>
          <w:ilvl w:val="0"/>
          <w:numId w:val="24"/>
        </w:numPr>
        <w:spacing w:line="360" w:lineRule="auto"/>
        <w:rPr>
          <w:rFonts w:ascii="Times New Roman" w:hAnsi="Times New Roman" w:cs="Times New Roman"/>
          <w:sz w:val="24"/>
          <w:szCs w:val="24"/>
        </w:rPr>
      </w:pPr>
      <w:r w:rsidRPr="005B3B61">
        <w:rPr>
          <w:rFonts w:ascii="Times New Roman" w:hAnsi="Times New Roman" w:cs="Times New Roman"/>
          <w:sz w:val="24"/>
          <w:szCs w:val="24"/>
        </w:rPr>
        <w:t>întreruptorul sincronizat acționat de la distanta pentru măsurarea potențialelor ON și OFF;</w:t>
      </w:r>
    </w:p>
    <w:p w14:paraId="30A02504" w14:textId="77777777" w:rsidR="005971BF" w:rsidRPr="005B3B61" w:rsidRDefault="005971BF" w:rsidP="005971BF">
      <w:pPr>
        <w:pStyle w:val="ListParagraph"/>
        <w:numPr>
          <w:ilvl w:val="0"/>
          <w:numId w:val="24"/>
        </w:numPr>
        <w:spacing w:line="360" w:lineRule="auto"/>
        <w:rPr>
          <w:rFonts w:ascii="Times New Roman" w:hAnsi="Times New Roman" w:cs="Times New Roman"/>
          <w:sz w:val="24"/>
          <w:szCs w:val="24"/>
        </w:rPr>
      </w:pPr>
      <w:r w:rsidRPr="005B3B61">
        <w:rPr>
          <w:rFonts w:ascii="Times New Roman" w:hAnsi="Times New Roman" w:cs="Times New Roman"/>
          <w:sz w:val="24"/>
          <w:szCs w:val="24"/>
        </w:rPr>
        <w:t>blocul de reglare de la distanta, de teletransmitere a parametrilor funcționali și de anunțare a funcționării stației în regim de avarie sau a scoaterii din funcțiune.</w:t>
      </w:r>
    </w:p>
    <w:p w14:paraId="0AB8CCEB"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(4) Schema bloc a stației de protecție catodica este prezentata in Anexa </w:t>
      </w:r>
      <w:r w:rsidRPr="004529F0">
        <w:rPr>
          <w:rFonts w:ascii="Times New Roman" w:hAnsi="Times New Roman" w:cs="Times New Roman"/>
          <w:sz w:val="24"/>
          <w:szCs w:val="24"/>
        </w:rPr>
        <w:t xml:space="preserve">nr. </w:t>
      </w:r>
      <w:r w:rsidRPr="005B3B61">
        <w:rPr>
          <w:rFonts w:ascii="Times New Roman" w:hAnsi="Times New Roman" w:cs="Times New Roman"/>
          <w:sz w:val="24"/>
          <w:szCs w:val="24"/>
        </w:rPr>
        <w:t>5</w:t>
      </w:r>
      <w:r w:rsidRPr="005B3B61">
        <w:rPr>
          <w:rFonts w:ascii="Times New Roman" w:hAnsi="Times New Roman" w:cs="Times New Roman"/>
          <w:sz w:val="24"/>
          <w:szCs w:val="24"/>
          <w:highlight w:val="cyan"/>
        </w:rPr>
        <w:t>.</w:t>
      </w:r>
    </w:p>
    <w:p w14:paraId="6E9A0B44"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31-</w:t>
      </w:r>
      <w:r w:rsidRPr="005B3B61">
        <w:rPr>
          <w:rFonts w:ascii="Times New Roman" w:hAnsi="Times New Roman" w:cs="Times New Roman"/>
          <w:sz w:val="24"/>
          <w:szCs w:val="24"/>
        </w:rPr>
        <w:t xml:space="preserve"> (1) Transformatorul electric al ambelor tipuri de stații de protecție catodică este prevăzut pe secundar cu mai multe prize de tensiune pentru alimentarea redresorului.</w:t>
      </w:r>
    </w:p>
    <w:p w14:paraId="26AF1CE0"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Protecția transformatorului este asigurată prin siguranțe lente sau inerte și de un dispozitiv de protecție la supratensiuni.</w:t>
      </w:r>
    </w:p>
    <w:p w14:paraId="26F389E1"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32</w:t>
      </w:r>
      <w:r w:rsidRPr="005B3B61">
        <w:rPr>
          <w:rFonts w:ascii="Times New Roman" w:hAnsi="Times New Roman" w:cs="Times New Roman"/>
          <w:sz w:val="24"/>
          <w:szCs w:val="24"/>
        </w:rPr>
        <w:t xml:space="preserve"> </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(1) Redresorul stației de protecție catodică este alimentat de la transformatorul coborâtor de tensiune. Tensiunea în regim de curent continuu la bornele de ieșire din blocul redresor are valori cuprinse între 0 și 80 Vcc. Cerințele de securitate ale redresorului stației de protecție catodică sunt precizate de standardele în vigoare.</w:t>
      </w:r>
    </w:p>
    <w:p w14:paraId="67FD41AC"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Borna negativă (-) a redresorului este legată direct la suprafața metalică a conductei de protejat, iar borna pozitivă (+) la priza anodică.</w:t>
      </w:r>
    </w:p>
    <w:p w14:paraId="79CD4184"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 xml:space="preserve">Art. 33  </w:t>
      </w:r>
      <w:r w:rsidRPr="005B3B61">
        <w:rPr>
          <w:rFonts w:ascii="Times New Roman" w:hAnsi="Times New Roman" w:cs="Times New Roman"/>
          <w:sz w:val="24"/>
          <w:szCs w:val="24"/>
        </w:rPr>
        <w:t>Aparatura de măsurare și reglare a potențialului conductei se află pe panoul rabatabil al cabinei și este specifică tipului stației de protecție catodică, cu reglare manuală sau cu reglare automată.</w:t>
      </w:r>
    </w:p>
    <w:p w14:paraId="52576395"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34</w:t>
      </w:r>
      <w:r w:rsidRPr="005B3B61">
        <w:rPr>
          <w:rFonts w:ascii="Times New Roman" w:hAnsi="Times New Roman" w:cs="Times New Roman"/>
          <w:sz w:val="24"/>
          <w:szCs w:val="24"/>
        </w:rPr>
        <w:t xml:space="preserve"> </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(1) Cabina stației de protecție catodică trebuie să fie confecționată din tablă de oțel și să fie protejată contra coroziunii prin vopsire, iar pe ușa acesteia trebuie să fie montat un sistem de blocare cu încuietoare</w:t>
      </w:r>
      <w:r w:rsidRPr="00162F38">
        <w:rPr>
          <w:rFonts w:ascii="Times New Roman" w:hAnsi="Times New Roman" w:cs="Times New Roman"/>
          <w:sz w:val="24"/>
          <w:szCs w:val="24"/>
        </w:rPr>
        <w:t>;i</w:t>
      </w:r>
      <w:r w:rsidRPr="005B3B61">
        <w:rPr>
          <w:rFonts w:ascii="Times New Roman" w:hAnsi="Times New Roman" w:cs="Times New Roman"/>
          <w:sz w:val="24"/>
          <w:szCs w:val="24"/>
        </w:rPr>
        <w:t xml:space="preserve">ntrările și ieșirile cablurilor se recomandă a fi plasate la partea inferioară a cabinei și să fie prevăzute cu presetupe electroizolante. </w:t>
      </w:r>
    </w:p>
    <w:p w14:paraId="7D942411"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Cabina stației de protecție catodică, ce conține întregul echipament electric și electronic, precum și legăturile între părțile componente ale sistemului de protecție catodică trebuie să satisfacă în totalitate condițiile precizate în normele și standardele în vigoare.</w:t>
      </w:r>
    </w:p>
    <w:p w14:paraId="37389152"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Cabina metalică trebuie să fie prevăzută cu orificii de aerisire naturală sau cu aerare forțată cu ventilator propriu.</w:t>
      </w:r>
    </w:p>
    <w:p w14:paraId="102BB50F"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(4) Cablurile de alimentare cu energie electrică ale stației se recomandă s</w:t>
      </w:r>
      <w:r w:rsidRPr="00162F38">
        <w:rPr>
          <w:rFonts w:ascii="Times New Roman" w:hAnsi="Times New Roman" w:cs="Times New Roman"/>
          <w:sz w:val="24"/>
          <w:szCs w:val="24"/>
        </w:rPr>
        <w:t>ă</w:t>
      </w:r>
      <w:r w:rsidRPr="005B3B61">
        <w:rPr>
          <w:rFonts w:ascii="Times New Roman" w:hAnsi="Times New Roman" w:cs="Times New Roman"/>
          <w:sz w:val="24"/>
          <w:szCs w:val="24"/>
        </w:rPr>
        <w:t xml:space="preserve"> fie pozate subteran și să respecte prevederile normelor și standardelor în vigoare.</w:t>
      </w:r>
    </w:p>
    <w:p w14:paraId="77CDB1C0"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w:t>
      </w:r>
      <w:r w:rsidRPr="00162F38">
        <w:rPr>
          <w:rFonts w:ascii="Times New Roman" w:hAnsi="Times New Roman" w:cs="Times New Roman"/>
          <w:b/>
          <w:sz w:val="24"/>
          <w:szCs w:val="24"/>
        </w:rPr>
        <w:t xml:space="preserve"> </w:t>
      </w:r>
      <w:r w:rsidRPr="005B3B61">
        <w:rPr>
          <w:rFonts w:ascii="Times New Roman" w:hAnsi="Times New Roman" w:cs="Times New Roman"/>
          <w:b/>
          <w:sz w:val="24"/>
          <w:szCs w:val="24"/>
        </w:rPr>
        <w:t>35</w:t>
      </w:r>
      <w:r w:rsidRPr="005B3B61">
        <w:rPr>
          <w:rFonts w:ascii="Times New Roman" w:hAnsi="Times New Roman" w:cs="Times New Roman"/>
          <w:sz w:val="24"/>
          <w:szCs w:val="24"/>
        </w:rPr>
        <w:t xml:space="preserve"> </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(1) Priza anodică a stației de protecție catodică poate fi:</w:t>
      </w:r>
    </w:p>
    <w:p w14:paraId="29290086" w14:textId="77777777" w:rsidR="005971BF" w:rsidRPr="005B3B61" w:rsidRDefault="005971BF" w:rsidP="005971BF">
      <w:pPr>
        <w:pStyle w:val="ListParagraph"/>
        <w:numPr>
          <w:ilvl w:val="0"/>
          <w:numId w:val="25"/>
        </w:numPr>
        <w:spacing w:line="360" w:lineRule="auto"/>
        <w:rPr>
          <w:rFonts w:ascii="Times New Roman" w:hAnsi="Times New Roman" w:cs="Times New Roman"/>
          <w:sz w:val="24"/>
          <w:szCs w:val="24"/>
        </w:rPr>
      </w:pPr>
      <w:r w:rsidRPr="005B3B61">
        <w:rPr>
          <w:rFonts w:ascii="Times New Roman" w:hAnsi="Times New Roman" w:cs="Times New Roman"/>
          <w:sz w:val="24"/>
          <w:szCs w:val="24"/>
        </w:rPr>
        <w:t>de suprafață, cu anozii montați în poziție orizontală sau verticală;</w:t>
      </w:r>
    </w:p>
    <w:p w14:paraId="2505CC34" w14:textId="77777777" w:rsidR="005971BF" w:rsidRPr="005B3B61" w:rsidRDefault="005971BF" w:rsidP="005971BF">
      <w:pPr>
        <w:pStyle w:val="ListParagraph"/>
        <w:numPr>
          <w:ilvl w:val="0"/>
          <w:numId w:val="25"/>
        </w:numPr>
        <w:spacing w:line="360" w:lineRule="auto"/>
        <w:rPr>
          <w:rFonts w:ascii="Times New Roman" w:hAnsi="Times New Roman" w:cs="Times New Roman"/>
          <w:sz w:val="24"/>
          <w:szCs w:val="24"/>
        </w:rPr>
      </w:pPr>
      <w:r w:rsidRPr="005B3B61">
        <w:rPr>
          <w:rFonts w:ascii="Times New Roman" w:hAnsi="Times New Roman" w:cs="Times New Roman"/>
          <w:sz w:val="24"/>
          <w:szCs w:val="24"/>
        </w:rPr>
        <w:t>de adâncime, cu anozii dispuși vertical.</w:t>
      </w:r>
    </w:p>
    <w:p w14:paraId="6A77B138"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Anozii sunt executați din aliaje Fe–Si sau din deșeuri din oțel carbon sau slab aliat, ambele materiale fiind plasate în pat de cocs mărunțit.</w:t>
      </w:r>
    </w:p>
    <w:p w14:paraId="0CD69261"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În funcție de densitatea de curent acceptată de materialul anodului și de necesarul de curent pentru asigurarea protecției conductei, priza anodică este formată dintr-un singur anod sau un anod multiplu.</w:t>
      </w:r>
    </w:p>
    <w:p w14:paraId="1EBA4F55"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(4) Amplasarea și construcția prizei anodice trebuie să asigure o rezistență de dispersie de maxim 1 Ω și în cazuri bine justificate se pot admite valori mai mari ale rezistenței de dispersie.  La amplasarea prizei anodice se verifică să se respecte distanțele de securitate în raport cu dispozitivele de punere la pământ ale instalațiilor de înaltă tensiune și influenta de o manieră inadmisibilă pe care o poate avea fată de alte conducte sau structuri metalice subterane învecinate.</w:t>
      </w:r>
    </w:p>
    <w:p w14:paraId="6C823D47"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(5) Cablurile ce fac legătura între redresorul stației, priza anodica  și conducta subterană trebuie să fie izolate și să aibă o secțiune de min. 16 mm</w:t>
      </w:r>
      <w:r w:rsidRPr="005B3B61">
        <w:rPr>
          <w:rFonts w:ascii="Times New Roman" w:hAnsi="Times New Roman" w:cs="Times New Roman"/>
          <w:sz w:val="24"/>
          <w:szCs w:val="24"/>
          <w:vertAlign w:val="superscript"/>
        </w:rPr>
        <w:t>2</w:t>
      </w:r>
      <w:r w:rsidRPr="005B3B61">
        <w:rPr>
          <w:rFonts w:ascii="Times New Roman" w:hAnsi="Times New Roman" w:cs="Times New Roman"/>
          <w:sz w:val="24"/>
          <w:szCs w:val="24"/>
        </w:rPr>
        <w:t>.</w:t>
      </w:r>
    </w:p>
    <w:p w14:paraId="5B75BEFB"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36</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Priza de potențial a stației de protecție catodică se execută conform standardelor în vigoare și are cablurile sudate sau lipite pe conducta subterană și pe alte structuri subterane.</w:t>
      </w:r>
    </w:p>
    <w:p w14:paraId="4F2C9C7E"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w:t>
      </w:r>
      <w:r w:rsidRPr="00162F38">
        <w:rPr>
          <w:rFonts w:ascii="Times New Roman" w:hAnsi="Times New Roman" w:cs="Times New Roman"/>
          <w:b/>
          <w:sz w:val="24"/>
          <w:szCs w:val="24"/>
        </w:rPr>
        <w:t xml:space="preserve"> </w:t>
      </w:r>
      <w:r w:rsidRPr="005B3B61">
        <w:rPr>
          <w:rFonts w:ascii="Times New Roman" w:hAnsi="Times New Roman" w:cs="Times New Roman"/>
          <w:b/>
          <w:sz w:val="24"/>
          <w:szCs w:val="24"/>
        </w:rPr>
        <w:t>37</w:t>
      </w:r>
      <w:r w:rsidRPr="00162F38">
        <w:rPr>
          <w:rFonts w:ascii="Times New Roman" w:hAnsi="Times New Roman" w:cs="Times New Roman"/>
          <w:sz w:val="24"/>
          <w:szCs w:val="24"/>
        </w:rPr>
        <w:t xml:space="preserve"> </w:t>
      </w:r>
      <w:r w:rsidRPr="00162F38">
        <w:rPr>
          <w:rFonts w:ascii="Times New Roman" w:hAnsi="Times New Roman" w:cs="Times New Roman"/>
          <w:b/>
          <w:sz w:val="24"/>
          <w:szCs w:val="24"/>
        </w:rPr>
        <w:t xml:space="preserve">- </w:t>
      </w:r>
      <w:r w:rsidRPr="005B3B61">
        <w:rPr>
          <w:rFonts w:ascii="Times New Roman" w:hAnsi="Times New Roman" w:cs="Times New Roman"/>
          <w:sz w:val="24"/>
          <w:szCs w:val="24"/>
        </w:rPr>
        <w:t>(1) Prizele de potențial de pe traseul conductei permit măsurarea potențialelor pe întreaga durată de viață a conductei și stabilirea eficacității protecției catodice în zonele lor de amplasare.</w:t>
      </w:r>
    </w:p>
    <w:p w14:paraId="7D7C6A88"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Prizele de potențial sunt amplasate:</w:t>
      </w:r>
    </w:p>
    <w:p w14:paraId="290FDEAA" w14:textId="77777777" w:rsidR="005971BF" w:rsidRPr="005B3B61" w:rsidRDefault="005971BF" w:rsidP="005971BF">
      <w:pPr>
        <w:pStyle w:val="ListParagraph"/>
        <w:numPr>
          <w:ilvl w:val="0"/>
          <w:numId w:val="26"/>
        </w:numPr>
        <w:spacing w:line="360" w:lineRule="auto"/>
        <w:rPr>
          <w:rFonts w:ascii="Times New Roman" w:hAnsi="Times New Roman" w:cs="Times New Roman"/>
          <w:sz w:val="24"/>
          <w:szCs w:val="24"/>
        </w:rPr>
      </w:pPr>
      <w:r w:rsidRPr="005B3B61">
        <w:rPr>
          <w:rFonts w:ascii="Times New Roman" w:hAnsi="Times New Roman" w:cs="Times New Roman"/>
          <w:sz w:val="24"/>
          <w:szCs w:val="24"/>
        </w:rPr>
        <w:t>la distanțe de câte 1000-1500 m de-a lungul traseului conductei, în funcție de condițiile din teren;</w:t>
      </w:r>
    </w:p>
    <w:p w14:paraId="60DDF1F4" w14:textId="77777777" w:rsidR="005971BF" w:rsidRPr="005B3B61" w:rsidRDefault="005971BF" w:rsidP="005971BF">
      <w:pPr>
        <w:pStyle w:val="ListParagraph"/>
        <w:numPr>
          <w:ilvl w:val="0"/>
          <w:numId w:val="26"/>
        </w:numPr>
        <w:spacing w:line="360" w:lineRule="auto"/>
        <w:rPr>
          <w:rFonts w:ascii="Times New Roman" w:hAnsi="Times New Roman" w:cs="Times New Roman"/>
          <w:sz w:val="24"/>
          <w:szCs w:val="24"/>
        </w:rPr>
      </w:pPr>
      <w:r w:rsidRPr="005B3B61">
        <w:rPr>
          <w:rFonts w:ascii="Times New Roman" w:hAnsi="Times New Roman" w:cs="Times New Roman"/>
          <w:sz w:val="24"/>
          <w:szCs w:val="24"/>
        </w:rPr>
        <w:t>la încrucișarea cu alte conducte sau structuri metalice;</w:t>
      </w:r>
    </w:p>
    <w:p w14:paraId="3D980172" w14:textId="77777777" w:rsidR="005971BF" w:rsidRPr="005B3B61" w:rsidRDefault="005971BF" w:rsidP="005971BF">
      <w:pPr>
        <w:pStyle w:val="ListParagraph"/>
        <w:numPr>
          <w:ilvl w:val="0"/>
          <w:numId w:val="26"/>
        </w:numPr>
        <w:spacing w:line="360" w:lineRule="auto"/>
        <w:rPr>
          <w:rFonts w:ascii="Times New Roman" w:hAnsi="Times New Roman" w:cs="Times New Roman"/>
          <w:sz w:val="24"/>
          <w:szCs w:val="24"/>
        </w:rPr>
      </w:pPr>
      <w:r w:rsidRPr="005B3B61">
        <w:rPr>
          <w:rFonts w:ascii="Times New Roman" w:hAnsi="Times New Roman" w:cs="Times New Roman"/>
          <w:sz w:val="24"/>
          <w:szCs w:val="24"/>
        </w:rPr>
        <w:t>la traversările aeriene și subterane de căi de comunicație ale conductei;</w:t>
      </w:r>
    </w:p>
    <w:p w14:paraId="0B7C4A29" w14:textId="77777777" w:rsidR="005971BF" w:rsidRPr="005B3B61" w:rsidRDefault="005971BF" w:rsidP="005971BF">
      <w:pPr>
        <w:pStyle w:val="ListParagraph"/>
        <w:numPr>
          <w:ilvl w:val="0"/>
          <w:numId w:val="26"/>
        </w:numPr>
        <w:spacing w:line="360" w:lineRule="auto"/>
        <w:rPr>
          <w:rFonts w:ascii="Times New Roman" w:hAnsi="Times New Roman" w:cs="Times New Roman"/>
          <w:sz w:val="24"/>
          <w:szCs w:val="24"/>
        </w:rPr>
      </w:pPr>
      <w:r w:rsidRPr="005B3B61">
        <w:rPr>
          <w:rFonts w:ascii="Times New Roman" w:hAnsi="Times New Roman" w:cs="Times New Roman"/>
          <w:sz w:val="24"/>
          <w:szCs w:val="24"/>
        </w:rPr>
        <w:t xml:space="preserve">la tuburile de protecție protejate catodic; </w:t>
      </w:r>
    </w:p>
    <w:p w14:paraId="3A35AEE8" w14:textId="77777777" w:rsidR="005971BF" w:rsidRPr="005B3B61" w:rsidRDefault="005971BF" w:rsidP="005971BF">
      <w:pPr>
        <w:pStyle w:val="ListParagraph"/>
        <w:numPr>
          <w:ilvl w:val="0"/>
          <w:numId w:val="26"/>
        </w:numPr>
        <w:spacing w:line="360" w:lineRule="auto"/>
        <w:rPr>
          <w:rFonts w:ascii="Times New Roman" w:hAnsi="Times New Roman" w:cs="Times New Roman"/>
          <w:sz w:val="24"/>
          <w:szCs w:val="24"/>
        </w:rPr>
      </w:pPr>
      <w:r w:rsidRPr="005B3B61">
        <w:rPr>
          <w:rFonts w:ascii="Times New Roman" w:hAnsi="Times New Roman" w:cs="Times New Roman"/>
          <w:sz w:val="24"/>
          <w:szCs w:val="24"/>
        </w:rPr>
        <w:t>la îmbinările electroizolante montate subteran;</w:t>
      </w:r>
    </w:p>
    <w:p w14:paraId="3883D3F9" w14:textId="77777777" w:rsidR="005971BF" w:rsidRPr="005B3B61" w:rsidRDefault="005971BF" w:rsidP="005971BF">
      <w:pPr>
        <w:pStyle w:val="ListParagraph"/>
        <w:numPr>
          <w:ilvl w:val="0"/>
          <w:numId w:val="26"/>
        </w:numPr>
        <w:spacing w:line="360" w:lineRule="auto"/>
        <w:rPr>
          <w:rFonts w:ascii="Times New Roman" w:hAnsi="Times New Roman" w:cs="Times New Roman"/>
          <w:sz w:val="24"/>
          <w:szCs w:val="24"/>
        </w:rPr>
      </w:pPr>
      <w:r w:rsidRPr="005B3B61">
        <w:rPr>
          <w:rFonts w:ascii="Times New Roman" w:hAnsi="Times New Roman" w:cs="Times New Roman"/>
          <w:sz w:val="24"/>
          <w:szCs w:val="24"/>
        </w:rPr>
        <w:t xml:space="preserve">în dreptul stației de protecție catodică,  și după caz la priza anodică; </w:t>
      </w:r>
    </w:p>
    <w:p w14:paraId="3467BB31" w14:textId="77777777" w:rsidR="005971BF" w:rsidRPr="005B3B61" w:rsidRDefault="005971BF" w:rsidP="005971BF">
      <w:pPr>
        <w:pStyle w:val="ListParagraph"/>
        <w:numPr>
          <w:ilvl w:val="0"/>
          <w:numId w:val="26"/>
        </w:numPr>
        <w:spacing w:line="360" w:lineRule="auto"/>
        <w:rPr>
          <w:rFonts w:ascii="Times New Roman" w:hAnsi="Times New Roman" w:cs="Times New Roman"/>
          <w:sz w:val="24"/>
          <w:szCs w:val="24"/>
        </w:rPr>
      </w:pPr>
      <w:r w:rsidRPr="005B3B61">
        <w:rPr>
          <w:rFonts w:ascii="Times New Roman" w:hAnsi="Times New Roman" w:cs="Times New Roman"/>
          <w:sz w:val="24"/>
          <w:szCs w:val="24"/>
        </w:rPr>
        <w:t>la legările de protecție cu anozi galvanici;</w:t>
      </w:r>
    </w:p>
    <w:p w14:paraId="0A852870" w14:textId="77777777" w:rsidR="005971BF" w:rsidRPr="005B3B61" w:rsidRDefault="005971BF" w:rsidP="005971BF">
      <w:pPr>
        <w:pStyle w:val="ListParagraph"/>
        <w:numPr>
          <w:ilvl w:val="0"/>
          <w:numId w:val="26"/>
        </w:numPr>
        <w:spacing w:line="360" w:lineRule="auto"/>
        <w:rPr>
          <w:rFonts w:ascii="Times New Roman" w:hAnsi="Times New Roman" w:cs="Times New Roman"/>
          <w:sz w:val="24"/>
          <w:szCs w:val="24"/>
        </w:rPr>
      </w:pPr>
      <w:r w:rsidRPr="005B3B61">
        <w:rPr>
          <w:rFonts w:ascii="Times New Roman" w:hAnsi="Times New Roman" w:cs="Times New Roman"/>
          <w:sz w:val="24"/>
          <w:szCs w:val="24"/>
        </w:rPr>
        <w:t>în punctele critice ale traseului conductei, etc.</w:t>
      </w:r>
    </w:p>
    <w:p w14:paraId="316CF7CD"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Verificarea bunei funcționări a prizelor de potențial se face anual (Anexa 10).</w:t>
      </w:r>
    </w:p>
    <w:p w14:paraId="3C6B4645"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38</w:t>
      </w:r>
      <w:r w:rsidRPr="00162F38">
        <w:rPr>
          <w:rFonts w:ascii="Times New Roman" w:hAnsi="Times New Roman" w:cs="Times New Roman"/>
          <w:sz w:val="24"/>
          <w:szCs w:val="24"/>
        </w:rPr>
        <w:t xml:space="preserve"> - </w:t>
      </w:r>
      <w:r w:rsidRPr="005B3B61">
        <w:rPr>
          <w:rFonts w:ascii="Times New Roman" w:hAnsi="Times New Roman" w:cs="Times New Roman"/>
          <w:sz w:val="24"/>
          <w:szCs w:val="24"/>
        </w:rPr>
        <w:t>(1) Priza de legare la pământ a stației de protecție catodică are rolul de a evita punerea în pericol a personalului de deservire și a distrugerii echipamentelor SPC ca urmare a unui defect de izolație a cablurilor și conductorilor de legătură.</w:t>
      </w:r>
    </w:p>
    <w:p w14:paraId="7A7393E3"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Electrozii prizei de punere la pământ se execută din țevi și platbande din oțel zincat, sau din anozi galvanici speciali.</w:t>
      </w:r>
    </w:p>
    <w:p w14:paraId="3EFD6EF7"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Rezistența de dispersie a prizei de legare la pământ trebuie să fie mai mică de 4</w:t>
      </w:r>
      <w:r w:rsidRPr="00162F38">
        <w:rPr>
          <w:rFonts w:ascii="Times New Roman" w:hAnsi="Times New Roman" w:cs="Times New Roman"/>
          <w:sz w:val="24"/>
          <w:szCs w:val="24"/>
        </w:rPr>
        <w:t>Ω</w:t>
      </w:r>
      <w:r w:rsidRPr="005B3B61">
        <w:rPr>
          <w:rFonts w:ascii="Times New Roman" w:hAnsi="Times New Roman" w:cs="Times New Roman"/>
          <w:sz w:val="24"/>
          <w:szCs w:val="24"/>
        </w:rPr>
        <w:t>.</w:t>
      </w:r>
    </w:p>
    <w:p w14:paraId="1B96CB2E"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39</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Dispozitivele de protecție cu eclator fac parte din sistemele de protecție la trăsnet ale conductelor aeriene și stațiilor de protecție catodică.</w:t>
      </w:r>
    </w:p>
    <w:p w14:paraId="02FD6833" w14:textId="77777777" w:rsidR="005971BF" w:rsidRPr="005B3B61"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40</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Dispozitive de drenare a curenților de dispersie se instalează în zonele de influență a curenților vagabonzi.</w:t>
      </w:r>
    </w:p>
    <w:p w14:paraId="4E9320C0" w14:textId="77777777" w:rsidR="005971BF" w:rsidRPr="005B3B61" w:rsidRDefault="005971BF" w:rsidP="005971BF">
      <w:pPr>
        <w:spacing w:line="360" w:lineRule="auto"/>
        <w:jc w:val="both"/>
        <w:rPr>
          <w:rFonts w:ascii="Times New Roman" w:hAnsi="Times New Roman" w:cs="Times New Roman"/>
          <w:b/>
          <w:sz w:val="24"/>
          <w:szCs w:val="24"/>
        </w:rPr>
      </w:pPr>
      <w:r w:rsidRPr="00162F38">
        <w:rPr>
          <w:rFonts w:ascii="Times New Roman" w:hAnsi="Times New Roman" w:cs="Times New Roman"/>
          <w:b/>
          <w:sz w:val="24"/>
          <w:szCs w:val="24"/>
        </w:rPr>
        <w:t xml:space="preserve">Secţiunea 2 </w:t>
      </w:r>
      <w:r w:rsidRPr="005B3B61">
        <w:rPr>
          <w:rFonts w:ascii="Times New Roman" w:hAnsi="Times New Roman" w:cs="Times New Roman"/>
          <w:b/>
          <w:sz w:val="24"/>
          <w:szCs w:val="24"/>
        </w:rPr>
        <w:t>Eviden</w:t>
      </w:r>
      <w:r w:rsidRPr="00162F38">
        <w:rPr>
          <w:rFonts w:ascii="Times New Roman" w:hAnsi="Times New Roman" w:cs="Times New Roman"/>
          <w:b/>
          <w:sz w:val="24"/>
          <w:szCs w:val="24"/>
        </w:rPr>
        <w:t>ţ</w:t>
      </w:r>
      <w:r w:rsidRPr="005B3B61">
        <w:rPr>
          <w:rFonts w:ascii="Times New Roman" w:hAnsi="Times New Roman" w:cs="Times New Roman"/>
          <w:b/>
          <w:sz w:val="24"/>
          <w:szCs w:val="24"/>
        </w:rPr>
        <w:t xml:space="preserve">a </w:t>
      </w:r>
      <w:r w:rsidRPr="00162F38">
        <w:rPr>
          <w:rFonts w:ascii="Times New Roman" w:hAnsi="Times New Roman" w:cs="Times New Roman"/>
          <w:b/>
          <w:sz w:val="24"/>
          <w:szCs w:val="24"/>
        </w:rPr>
        <w:t xml:space="preserve">- </w:t>
      </w:r>
      <w:r w:rsidRPr="005B3B61">
        <w:rPr>
          <w:rFonts w:ascii="Times New Roman" w:hAnsi="Times New Roman" w:cs="Times New Roman"/>
          <w:b/>
          <w:sz w:val="24"/>
          <w:szCs w:val="24"/>
        </w:rPr>
        <w:t>identificarea componentelor SPCC</w:t>
      </w:r>
    </w:p>
    <w:p w14:paraId="7D5C56BE"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41</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Coordonarea sistemului de eviden</w:t>
      </w:r>
      <w:r w:rsidRPr="00162F38">
        <w:rPr>
          <w:rFonts w:ascii="Times New Roman" w:hAnsi="Times New Roman" w:cs="Times New Roman"/>
          <w:sz w:val="24"/>
          <w:szCs w:val="24"/>
        </w:rPr>
        <w:t>ţ</w:t>
      </w:r>
      <w:r w:rsidRPr="005B3B61">
        <w:rPr>
          <w:rFonts w:ascii="Times New Roman" w:hAnsi="Times New Roman" w:cs="Times New Roman"/>
          <w:sz w:val="24"/>
          <w:szCs w:val="24"/>
        </w:rPr>
        <w:t xml:space="preserve">ă informatizată a datelor privind elementele componente ale SPCC aparținând SNT revine serviciului de specialitate din cadrul </w:t>
      </w:r>
      <w:r>
        <w:rPr>
          <w:rFonts w:ascii="Times New Roman" w:hAnsi="Times New Roman" w:cs="Times New Roman"/>
          <w:sz w:val="24"/>
          <w:szCs w:val="24"/>
        </w:rPr>
        <w:t>OTS</w:t>
      </w:r>
      <w:r w:rsidRPr="005B3B61">
        <w:rPr>
          <w:rFonts w:ascii="Times New Roman" w:hAnsi="Times New Roman" w:cs="Times New Roman"/>
          <w:sz w:val="24"/>
          <w:szCs w:val="24"/>
        </w:rPr>
        <w:t>, iar activitățile de culegere, completare și reactualizare anuală a acestor date sunt organizate la nivelul fiecărei Exploatări Teritoriale și sunt efectuate de către personalul desemnat prin decizia directorului.</w:t>
      </w:r>
    </w:p>
    <w:p w14:paraId="5A78A491"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42</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 xml:space="preserve">Datele de natură tehnică, funcțională și economică privind organizarea și desfășurarea activităților de mentenanță a SPCC aparținând SNT se înregistrează în </w:t>
      </w:r>
      <w:r w:rsidRPr="005B3B61">
        <w:rPr>
          <w:rFonts w:ascii="Times New Roman" w:hAnsi="Times New Roman" w:cs="Times New Roman"/>
          <w:i/>
          <w:sz w:val="24"/>
          <w:szCs w:val="24"/>
        </w:rPr>
        <w:t>Cartea tehnică</w:t>
      </w:r>
      <w:r w:rsidRPr="005B3B61">
        <w:rPr>
          <w:rFonts w:ascii="Times New Roman" w:hAnsi="Times New Roman" w:cs="Times New Roman"/>
          <w:sz w:val="24"/>
          <w:szCs w:val="24"/>
        </w:rPr>
        <w:t xml:space="preserve"> la Capitolul D – Documentația privind exploatarea, repararea, întreținerea și urmărirea comportării în timp a construcției sistemului.</w:t>
      </w:r>
    </w:p>
    <w:p w14:paraId="614E3E18"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43</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Documentul principal din Capitolul D al Cărții tehnice îl reprezintă Fișa tehnică a SPC.</w:t>
      </w:r>
    </w:p>
    <w:p w14:paraId="11B0FC62" w14:textId="77777777" w:rsidR="005971BF" w:rsidRPr="005B3B61" w:rsidRDefault="005971BF" w:rsidP="005971BF">
      <w:pPr>
        <w:spacing w:after="0" w:line="360" w:lineRule="auto"/>
        <w:jc w:val="both"/>
        <w:rPr>
          <w:rFonts w:ascii="Times New Roman" w:hAnsi="Times New Roman" w:cs="Times New Roman"/>
          <w:sz w:val="24"/>
          <w:szCs w:val="24"/>
        </w:rPr>
      </w:pPr>
      <w:r w:rsidRPr="00162F38">
        <w:rPr>
          <w:rFonts w:ascii="Times New Roman" w:hAnsi="Times New Roman" w:cs="Times New Roman"/>
          <w:b/>
          <w:sz w:val="24"/>
          <w:szCs w:val="24"/>
        </w:rPr>
        <w:t xml:space="preserve">Art. 44 </w:t>
      </w:r>
      <w:r w:rsidRPr="005B3B61">
        <w:rPr>
          <w:rFonts w:ascii="Times New Roman" w:hAnsi="Times New Roman" w:cs="Times New Roman"/>
          <w:sz w:val="24"/>
          <w:szCs w:val="24"/>
        </w:rPr>
        <w:t xml:space="preserve">Fișa tehnică a SPC se întocmește conform Anexei </w:t>
      </w:r>
      <w:r w:rsidRPr="00162F38">
        <w:rPr>
          <w:rFonts w:ascii="Times New Roman" w:hAnsi="Times New Roman" w:cs="Times New Roman"/>
          <w:sz w:val="24"/>
          <w:szCs w:val="24"/>
        </w:rPr>
        <w:t xml:space="preserve">nr. </w:t>
      </w:r>
      <w:r w:rsidRPr="005B3B61">
        <w:rPr>
          <w:rFonts w:ascii="Times New Roman" w:hAnsi="Times New Roman" w:cs="Times New Roman"/>
          <w:sz w:val="24"/>
          <w:szCs w:val="24"/>
        </w:rPr>
        <w:t>6 de către responsabilul PC de la Exploatarea Teritorială și va fi însoțită de toate documentele necesare justificării valabilității datelor incluse în aceasta.</w:t>
      </w:r>
    </w:p>
    <w:p w14:paraId="4DCEF106"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45</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 xml:space="preserve">Toate intervențiile constând în consultarea, completarea, modificarea, actualizarea, înlocuirea sau verificarea documentelor din </w:t>
      </w:r>
      <w:r w:rsidRPr="005B3B61">
        <w:rPr>
          <w:rFonts w:ascii="Times New Roman" w:hAnsi="Times New Roman" w:cs="Times New Roman"/>
          <w:i/>
          <w:sz w:val="24"/>
          <w:szCs w:val="24"/>
        </w:rPr>
        <w:t>Cartea tehnică</w:t>
      </w:r>
      <w:r w:rsidRPr="005B3B61">
        <w:rPr>
          <w:rFonts w:ascii="Times New Roman" w:hAnsi="Times New Roman" w:cs="Times New Roman"/>
          <w:sz w:val="24"/>
          <w:szCs w:val="24"/>
        </w:rPr>
        <w:t xml:space="preserve"> se consemnează la nivelul Exploatărilor Teritoriale în Jurnalul evenimentelor, document care se întocmește pe baza formularului din Anexa </w:t>
      </w:r>
      <w:r w:rsidRPr="00162F38">
        <w:rPr>
          <w:rFonts w:ascii="Times New Roman" w:hAnsi="Times New Roman" w:cs="Times New Roman"/>
          <w:sz w:val="24"/>
          <w:szCs w:val="24"/>
        </w:rPr>
        <w:t xml:space="preserve">nr. </w:t>
      </w:r>
      <w:r w:rsidRPr="005B3B61">
        <w:rPr>
          <w:rFonts w:ascii="Times New Roman" w:hAnsi="Times New Roman" w:cs="Times New Roman"/>
          <w:sz w:val="24"/>
          <w:szCs w:val="24"/>
        </w:rPr>
        <w:t>14, care reprezintă unul din documentele Capitolului D al Cărții tehnice și în sistemul de evidență informatizată a datelor GIS.</w:t>
      </w:r>
    </w:p>
    <w:p w14:paraId="17016094"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47</w:t>
      </w:r>
      <w:r w:rsidRPr="00162F38">
        <w:rPr>
          <w:rFonts w:ascii="Times New Roman" w:hAnsi="Times New Roman" w:cs="Times New Roman"/>
          <w:sz w:val="24"/>
          <w:szCs w:val="24"/>
        </w:rPr>
        <w:t xml:space="preserve"> - </w:t>
      </w:r>
      <w:r w:rsidRPr="005B3B61">
        <w:rPr>
          <w:rFonts w:ascii="Times New Roman" w:hAnsi="Times New Roman" w:cs="Times New Roman"/>
          <w:sz w:val="24"/>
          <w:szCs w:val="24"/>
        </w:rPr>
        <w:t>(1) Cărțile tehnice ale tronsoanelor de conductă se păstrează la sediul OST, în condițiile de securitate stabilite prin aplicarea prevederilor legale.</w:t>
      </w:r>
    </w:p>
    <w:p w14:paraId="2AE2C8BC"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Intervențiile curente, constând în completarea, modificarea, actualizarea, înlocuirea sau verificarea documentelor din Cărțile tehnice se consemnează în Jurnalul evenimentelor, de către persoana responsabilă cu gestionarea Cărților tehnice.</w:t>
      </w:r>
    </w:p>
    <w:p w14:paraId="593BAC43" w14:textId="77777777" w:rsidR="005971BF" w:rsidRPr="005B3B61"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(3) Regulile de acces la documentele sistemului de evidentă informatizată a datelor de natură tehnică, funcțională și economică privind SPCC din compunerea SNT, persoanele care au acces la aceste informații și nivelul de acces al acestora (consultarea documentelor, preluarea sau publicarea de date, actualizarea, modificarea sau completarea datelor și/sau înlocuirea documentelor etc.) se stabilesc printr-o procedură specifică avizată de </w:t>
      </w:r>
      <w:r>
        <w:rPr>
          <w:rFonts w:ascii="Times New Roman" w:hAnsi="Times New Roman" w:cs="Times New Roman"/>
          <w:sz w:val="24"/>
          <w:szCs w:val="24"/>
        </w:rPr>
        <w:t>OTS</w:t>
      </w:r>
      <w:r w:rsidRPr="005B3B61">
        <w:rPr>
          <w:rFonts w:ascii="Times New Roman" w:hAnsi="Times New Roman" w:cs="Times New Roman"/>
          <w:sz w:val="24"/>
          <w:szCs w:val="24"/>
        </w:rPr>
        <w:t>.</w:t>
      </w:r>
    </w:p>
    <w:p w14:paraId="614C699E" w14:textId="77777777" w:rsidR="005971BF" w:rsidRPr="005B3B61" w:rsidRDefault="005971BF" w:rsidP="005971BF">
      <w:pPr>
        <w:spacing w:line="360" w:lineRule="auto"/>
        <w:jc w:val="both"/>
        <w:rPr>
          <w:rFonts w:ascii="Times New Roman" w:hAnsi="Times New Roman" w:cs="Times New Roman"/>
          <w:b/>
          <w:sz w:val="24"/>
          <w:szCs w:val="24"/>
        </w:rPr>
      </w:pPr>
      <w:r w:rsidRPr="00162F38">
        <w:rPr>
          <w:rFonts w:ascii="Times New Roman" w:hAnsi="Times New Roman" w:cs="Times New Roman"/>
          <w:b/>
          <w:sz w:val="24"/>
          <w:szCs w:val="24"/>
        </w:rPr>
        <w:t xml:space="preserve">Secţiunea 3 </w:t>
      </w:r>
      <w:r w:rsidRPr="005B3B61">
        <w:rPr>
          <w:rFonts w:ascii="Times New Roman" w:hAnsi="Times New Roman" w:cs="Times New Roman"/>
          <w:b/>
          <w:sz w:val="24"/>
          <w:szCs w:val="24"/>
        </w:rPr>
        <w:t>Monitorizarea condițiilor de exploatare a sistemelor de protecție catodică a conductelor</w:t>
      </w:r>
    </w:p>
    <w:p w14:paraId="4B7CC616" w14:textId="77777777" w:rsidR="005971BF" w:rsidRPr="005B3B61" w:rsidRDefault="005971BF" w:rsidP="00913B67">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48</w:t>
      </w:r>
      <w:r w:rsidRPr="00162F38">
        <w:rPr>
          <w:rFonts w:ascii="Times New Roman" w:hAnsi="Times New Roman" w:cs="Times New Roman"/>
          <w:sz w:val="24"/>
          <w:szCs w:val="24"/>
        </w:rPr>
        <w:t xml:space="preserve"> - </w:t>
      </w:r>
      <w:r w:rsidRPr="005B3B61">
        <w:rPr>
          <w:rFonts w:ascii="Times New Roman" w:hAnsi="Times New Roman" w:cs="Times New Roman"/>
          <w:sz w:val="24"/>
          <w:szCs w:val="24"/>
        </w:rPr>
        <w:t>(1) Monitorizarea condițiilor de exploatare a sistemelor de protecție catodică a conductelor de transport gaze naturale constă în urmărirea, supravegherea, strângerea sistematică de informații asupra stării protecției contra coroziunii conductelor și a instalațiilor ce o deservesc, precum și cunoașterea rezultatelor directe obținute ca urmare a efectuării unor activități asistate.</w:t>
      </w:r>
    </w:p>
    <w:p w14:paraId="0CC82538" w14:textId="77777777" w:rsidR="005971BF" w:rsidRPr="005B3B61" w:rsidRDefault="005971BF" w:rsidP="00913B67">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(2) Monitorizarea stării protecției catodice face parte integrantă din Sistemul de Management al Securității Rețelei de Conducte și are ca principale obiective: </w:t>
      </w:r>
    </w:p>
    <w:p w14:paraId="7548860B" w14:textId="77777777" w:rsidR="005971BF" w:rsidRPr="005B3B61" w:rsidRDefault="005971BF" w:rsidP="00913B67">
      <w:pPr>
        <w:pStyle w:val="ListParagraph"/>
        <w:numPr>
          <w:ilvl w:val="0"/>
          <w:numId w:val="27"/>
        </w:numPr>
        <w:spacing w:after="0" w:line="360" w:lineRule="auto"/>
        <w:rPr>
          <w:rFonts w:ascii="Times New Roman" w:hAnsi="Times New Roman" w:cs="Times New Roman"/>
          <w:sz w:val="24"/>
          <w:szCs w:val="24"/>
        </w:rPr>
      </w:pPr>
      <w:r w:rsidRPr="005B3B61">
        <w:rPr>
          <w:rFonts w:ascii="Times New Roman" w:hAnsi="Times New Roman" w:cs="Times New Roman"/>
          <w:sz w:val="24"/>
          <w:szCs w:val="24"/>
        </w:rPr>
        <w:t>prevenirea și evitarea producerii defectării  componentelor SPCC ce ar afecta funcționarea în condiții de siguranță a conductei;</w:t>
      </w:r>
    </w:p>
    <w:p w14:paraId="7A4B56BE" w14:textId="77777777" w:rsidR="005971BF" w:rsidRPr="005B3B61" w:rsidRDefault="005971BF" w:rsidP="00913B67">
      <w:pPr>
        <w:pStyle w:val="ListParagraph"/>
        <w:numPr>
          <w:ilvl w:val="0"/>
          <w:numId w:val="27"/>
        </w:numPr>
        <w:spacing w:after="0" w:line="360" w:lineRule="auto"/>
        <w:rPr>
          <w:rFonts w:ascii="Times New Roman" w:hAnsi="Times New Roman" w:cs="Times New Roman"/>
          <w:sz w:val="24"/>
          <w:szCs w:val="24"/>
        </w:rPr>
      </w:pPr>
      <w:r w:rsidRPr="005B3B61">
        <w:rPr>
          <w:rFonts w:ascii="Times New Roman" w:hAnsi="Times New Roman" w:cs="Times New Roman"/>
          <w:sz w:val="24"/>
          <w:szCs w:val="24"/>
        </w:rPr>
        <w:t>detectarea promptă a deficiențelor produse în vederea luării deciziilor de rezolvare operativă a acestora.</w:t>
      </w:r>
    </w:p>
    <w:p w14:paraId="374BB5E1" w14:textId="77777777" w:rsidR="005971BF" w:rsidRPr="005B3B61" w:rsidRDefault="005971BF" w:rsidP="00913B67">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Monitorizarea cuprinde activitățile prin care se preiau informațiile provenite de la sistemul de protecție catodică referitoare la parametrii funcționali. Aceste informații nu sunt numai cele indicate de aparatura montată pe stațiile de protecție catodică, ci și cele rezultate în urma măsurătorilor planificate efectuate pe traseul conductei.</w:t>
      </w:r>
    </w:p>
    <w:p w14:paraId="6E8D4024"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49</w:t>
      </w:r>
      <w:r w:rsidRPr="00162F38">
        <w:rPr>
          <w:rFonts w:ascii="Times New Roman" w:hAnsi="Times New Roman" w:cs="Times New Roman"/>
          <w:sz w:val="24"/>
          <w:szCs w:val="24"/>
        </w:rPr>
        <w:t xml:space="preserve"> - </w:t>
      </w:r>
      <w:r w:rsidRPr="005B3B61">
        <w:rPr>
          <w:rFonts w:ascii="Times New Roman" w:hAnsi="Times New Roman" w:cs="Times New Roman"/>
          <w:sz w:val="24"/>
          <w:szCs w:val="24"/>
        </w:rPr>
        <w:t xml:space="preserve">(1) Organizarea activităților de monitorizare a parametrilor și condițiilor de exploatare a SPCC se asigură de către </w:t>
      </w:r>
      <w:r>
        <w:rPr>
          <w:rFonts w:ascii="Times New Roman" w:hAnsi="Times New Roman" w:cs="Times New Roman"/>
          <w:sz w:val="24"/>
          <w:szCs w:val="24"/>
        </w:rPr>
        <w:t>OTS</w:t>
      </w:r>
      <w:r w:rsidRPr="005B3B61">
        <w:rPr>
          <w:rFonts w:ascii="Times New Roman" w:hAnsi="Times New Roman" w:cs="Times New Roman"/>
          <w:sz w:val="24"/>
          <w:szCs w:val="24"/>
        </w:rPr>
        <w:t>, iar realizarea acestor activități reprezintă o atribuție de bază a personalului fiecărui sector de exploatare.</w:t>
      </w:r>
    </w:p>
    <w:p w14:paraId="3BE2A941"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(2) Pentru organizarea activităților de monitorizare a parametrilor și condițiilor de exploatare ale SPCC se vor aplica prescripțiile din Anexa </w:t>
      </w:r>
      <w:r w:rsidRPr="00162F38">
        <w:rPr>
          <w:rFonts w:ascii="Times New Roman" w:hAnsi="Times New Roman" w:cs="Times New Roman"/>
          <w:sz w:val="24"/>
          <w:szCs w:val="24"/>
        </w:rPr>
        <w:t xml:space="preserve">nr. </w:t>
      </w:r>
      <w:r w:rsidRPr="005B3B61">
        <w:rPr>
          <w:rFonts w:ascii="Times New Roman" w:hAnsi="Times New Roman" w:cs="Times New Roman"/>
          <w:sz w:val="24"/>
          <w:szCs w:val="24"/>
        </w:rPr>
        <w:t>10.</w:t>
      </w:r>
    </w:p>
    <w:p w14:paraId="0183E5FA"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50</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Monitorizarea trebuie să vizeze condițiile de care depind integritatea structurală a componentelor SPCC și mărimea riscului asociat funcționării acestora, determinat de valoarea probabilității de producere a defectării și de amploarea consecințelor acestora.</w:t>
      </w:r>
    </w:p>
    <w:p w14:paraId="3C1A669C"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51</w:t>
      </w:r>
      <w:r w:rsidRPr="00162F38">
        <w:rPr>
          <w:rFonts w:ascii="Times New Roman" w:hAnsi="Times New Roman" w:cs="Times New Roman"/>
          <w:sz w:val="24"/>
          <w:szCs w:val="24"/>
        </w:rPr>
        <w:t xml:space="preserve"> - </w:t>
      </w:r>
      <w:r w:rsidRPr="005B3B61">
        <w:rPr>
          <w:rFonts w:ascii="Times New Roman" w:hAnsi="Times New Roman" w:cs="Times New Roman"/>
          <w:sz w:val="24"/>
          <w:szCs w:val="24"/>
        </w:rPr>
        <w:t xml:space="preserve">(1) Condițiile care trebuie monitorizate se pot preciza considerând că pericolele care amenință integritatea componentelor SPCC, având potențialul de a determina degradarea și/sau cedarea acestora în cursul exploatării, sunt cele definite și clasificate în Anexa </w:t>
      </w:r>
      <w:r w:rsidRPr="00162F38">
        <w:rPr>
          <w:rFonts w:ascii="Times New Roman" w:hAnsi="Times New Roman" w:cs="Times New Roman"/>
          <w:sz w:val="24"/>
          <w:szCs w:val="24"/>
        </w:rPr>
        <w:t xml:space="preserve">nr. </w:t>
      </w:r>
      <w:r w:rsidRPr="005B3B61">
        <w:rPr>
          <w:rFonts w:ascii="Times New Roman" w:hAnsi="Times New Roman" w:cs="Times New Roman"/>
          <w:sz w:val="24"/>
          <w:szCs w:val="24"/>
        </w:rPr>
        <w:t>8.</w:t>
      </w:r>
    </w:p>
    <w:p w14:paraId="5BDF50C1"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(2) Se impune monitorizarea parametrilor și condițiilor care pot determina materializarea pericolelor dependente de timp </w:t>
      </w:r>
      <w:r w:rsidRPr="00162F38">
        <w:rPr>
          <w:rFonts w:ascii="Times New Roman" w:hAnsi="Times New Roman" w:cs="Times New Roman"/>
          <w:sz w:val="24"/>
          <w:szCs w:val="24"/>
        </w:rPr>
        <w:t xml:space="preserve">, de exemplu </w:t>
      </w:r>
      <w:r w:rsidRPr="005B3B61">
        <w:rPr>
          <w:rFonts w:ascii="Times New Roman" w:hAnsi="Times New Roman" w:cs="Times New Roman"/>
          <w:sz w:val="24"/>
          <w:szCs w:val="24"/>
        </w:rPr>
        <w:t>procese de coroziune, deteriorarea componentelor electrice și electronice ale SPC</w:t>
      </w:r>
      <w:r w:rsidRPr="00162F38">
        <w:rPr>
          <w:rFonts w:ascii="Times New Roman" w:hAnsi="Times New Roman" w:cs="Times New Roman"/>
          <w:sz w:val="24"/>
          <w:szCs w:val="24"/>
        </w:rPr>
        <w:t xml:space="preserve"> şi altele asemenea</w:t>
      </w:r>
      <w:r w:rsidRPr="005B3B61">
        <w:rPr>
          <w:rFonts w:ascii="Times New Roman" w:hAnsi="Times New Roman" w:cs="Times New Roman"/>
          <w:sz w:val="24"/>
          <w:szCs w:val="24"/>
        </w:rPr>
        <w:t xml:space="preserve">, dar și parametrii și condițiile care pot crea pericolele independente de timp </w:t>
      </w:r>
      <w:r w:rsidRPr="00162F38">
        <w:rPr>
          <w:rFonts w:ascii="Times New Roman" w:hAnsi="Times New Roman" w:cs="Times New Roman"/>
          <w:sz w:val="24"/>
          <w:szCs w:val="24"/>
        </w:rPr>
        <w:t xml:space="preserve">cum ar fi </w:t>
      </w:r>
      <w:r w:rsidRPr="005B3B61">
        <w:rPr>
          <w:rFonts w:ascii="Times New Roman" w:hAnsi="Times New Roman" w:cs="Times New Roman"/>
          <w:sz w:val="24"/>
          <w:szCs w:val="24"/>
        </w:rPr>
        <w:t>intervenții neautorizate ale terților, alunecări de teren, inundații, cutremure, dinamitări, care determină cedarea componentelor SPCC sau deteriorarea rapidă și semnificativă a funcționării normale și în siguranță a acestora.</w:t>
      </w:r>
    </w:p>
    <w:p w14:paraId="2129D881"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Condițiile care trebuie să facă obiectul monitorizării pe parcursul exploatării SPCC sunt:</w:t>
      </w:r>
    </w:p>
    <w:p w14:paraId="5D637EEA" w14:textId="77777777" w:rsidR="005971BF" w:rsidRPr="005B3B61" w:rsidRDefault="005971BF" w:rsidP="005971BF">
      <w:pPr>
        <w:pStyle w:val="ListParagraph"/>
        <w:numPr>
          <w:ilvl w:val="0"/>
          <w:numId w:val="28"/>
        </w:numPr>
        <w:spacing w:line="360" w:lineRule="auto"/>
        <w:rPr>
          <w:rFonts w:ascii="Times New Roman" w:hAnsi="Times New Roman" w:cs="Times New Roman"/>
          <w:sz w:val="24"/>
          <w:szCs w:val="24"/>
        </w:rPr>
      </w:pPr>
      <w:r w:rsidRPr="005B3B61">
        <w:rPr>
          <w:rFonts w:ascii="Times New Roman" w:hAnsi="Times New Roman" w:cs="Times New Roman"/>
          <w:sz w:val="24"/>
          <w:szCs w:val="24"/>
        </w:rPr>
        <w:t>funcționarea normală a componentelor SPC, stabilită prin măsurarea parametrilor stației: Ua, Ic, Uc, EON, EOFF, Rpa, Rpp, consumul de energie electrică;</w:t>
      </w:r>
    </w:p>
    <w:p w14:paraId="4D08BDBC" w14:textId="77777777" w:rsidR="005971BF" w:rsidRPr="005B3B61" w:rsidRDefault="005971BF" w:rsidP="005971BF">
      <w:pPr>
        <w:pStyle w:val="ListParagraph"/>
        <w:numPr>
          <w:ilvl w:val="0"/>
          <w:numId w:val="28"/>
        </w:numPr>
        <w:spacing w:line="360" w:lineRule="auto"/>
        <w:rPr>
          <w:rFonts w:ascii="Times New Roman" w:hAnsi="Times New Roman" w:cs="Times New Roman"/>
          <w:sz w:val="24"/>
          <w:szCs w:val="24"/>
        </w:rPr>
      </w:pPr>
      <w:r w:rsidRPr="005B3B61">
        <w:rPr>
          <w:rFonts w:ascii="Times New Roman" w:hAnsi="Times New Roman" w:cs="Times New Roman"/>
          <w:sz w:val="24"/>
          <w:szCs w:val="24"/>
        </w:rPr>
        <w:t>potențialul conductă-sol de pe traseul conductei a cărei protecție se asigură cu stație de injecție sau cu anozi galvanici;</w:t>
      </w:r>
    </w:p>
    <w:p w14:paraId="6363B042"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c) starea tehnică a izolației exterioare pe firul conductei prin efectuarea de măsurători intensive de potențial, folosind una sau mai multe metode specifice, precum și prin măsurători directe (grosimi, aderență, continuitate);</w:t>
      </w:r>
    </w:p>
    <w:p w14:paraId="026DC173"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d) starea tehnică a izolației exterioare în zona traversărilor aeriene și a robinetelor, răsuflătorilor, separatoarelor montate subteran de-a lungul conductei;</w:t>
      </w:r>
    </w:p>
    <w:p w14:paraId="47A31AB7"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e) starea tehnică a separărilor electrice la elementele de susținere a traversărilor aeriene, subtraversărilor de obstacole prevăzute cu tuburi de protecție, îmbinări electroizolante;</w:t>
      </w:r>
    </w:p>
    <w:p w14:paraId="5744B254" w14:textId="77777777" w:rsidR="005971BF" w:rsidRPr="005B3B61" w:rsidRDefault="005971BF" w:rsidP="005971BF">
      <w:pPr>
        <w:spacing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f) rezistivitatea solului în punctele critice (mlaștini, gunoaie menajere, dejecții, potențialul de protecție necorespunzător etc. ) de pe traseul conductei.</w:t>
      </w:r>
    </w:p>
    <w:p w14:paraId="017A14D0" w14:textId="77777777" w:rsidR="005971BF" w:rsidRPr="005B3B61" w:rsidRDefault="005971BF" w:rsidP="005971BF">
      <w:pPr>
        <w:spacing w:line="360" w:lineRule="auto"/>
        <w:jc w:val="both"/>
        <w:rPr>
          <w:rFonts w:ascii="Times New Roman" w:hAnsi="Times New Roman" w:cs="Times New Roman"/>
          <w:b/>
          <w:sz w:val="24"/>
          <w:szCs w:val="24"/>
        </w:rPr>
      </w:pPr>
      <w:r w:rsidRPr="00162F38">
        <w:rPr>
          <w:rFonts w:ascii="Times New Roman" w:hAnsi="Times New Roman" w:cs="Times New Roman"/>
          <w:b/>
          <w:sz w:val="24"/>
          <w:szCs w:val="24"/>
        </w:rPr>
        <w:t xml:space="preserve">Secţiunea 4 </w:t>
      </w:r>
      <w:r w:rsidRPr="005B3B61">
        <w:rPr>
          <w:rFonts w:ascii="Times New Roman" w:hAnsi="Times New Roman" w:cs="Times New Roman"/>
          <w:b/>
          <w:sz w:val="24"/>
          <w:szCs w:val="24"/>
        </w:rPr>
        <w:t>Categorii de defecte ale componentelor SPCC</w:t>
      </w:r>
      <w:r w:rsidRPr="00162F38">
        <w:rPr>
          <w:rFonts w:ascii="Times New Roman" w:hAnsi="Times New Roman" w:cs="Times New Roman"/>
          <w:b/>
          <w:sz w:val="24"/>
          <w:szCs w:val="24"/>
        </w:rPr>
        <w:t>. Verificarea stării tehnice a componentelor SPCC</w:t>
      </w:r>
    </w:p>
    <w:p w14:paraId="437D304D" w14:textId="77777777" w:rsidR="005971BF" w:rsidRPr="005B3B61" w:rsidRDefault="005971BF" w:rsidP="00913B67">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52</w:t>
      </w:r>
      <w:r w:rsidRPr="00162F38">
        <w:rPr>
          <w:rFonts w:ascii="Times New Roman" w:hAnsi="Times New Roman" w:cs="Times New Roman"/>
          <w:sz w:val="24"/>
          <w:szCs w:val="24"/>
        </w:rPr>
        <w:t xml:space="preserve"> - </w:t>
      </w:r>
      <w:r w:rsidRPr="005B3B61">
        <w:rPr>
          <w:rFonts w:ascii="Times New Roman" w:hAnsi="Times New Roman" w:cs="Times New Roman"/>
          <w:sz w:val="24"/>
          <w:szCs w:val="24"/>
        </w:rPr>
        <w:t>(1) Defectele care se depistează la elementele componente ale SPCC se pot clasifica folosind următoarele criterii:</w:t>
      </w:r>
    </w:p>
    <w:p w14:paraId="34B2D16B" w14:textId="77777777" w:rsidR="005971BF" w:rsidRPr="005B3B61" w:rsidRDefault="005971BF" w:rsidP="00913B67">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a) cauza care a determinat producerea defectului;</w:t>
      </w:r>
    </w:p>
    <w:p w14:paraId="4B18B3D6" w14:textId="77777777" w:rsidR="005971BF" w:rsidRPr="005B3B61" w:rsidRDefault="005971BF" w:rsidP="00913B67">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b) localizarea defectului;</w:t>
      </w:r>
    </w:p>
    <w:p w14:paraId="0DB7FAE7" w14:textId="77777777" w:rsidR="005971BF" w:rsidRPr="005B3B61" w:rsidRDefault="005971BF" w:rsidP="00913B67">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c) efectele defectului asupra stării și siguranței conductei.</w:t>
      </w:r>
    </w:p>
    <w:p w14:paraId="66212172" w14:textId="77777777" w:rsidR="005971BF" w:rsidRPr="005B3B61" w:rsidRDefault="005971BF" w:rsidP="00913B67">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(2) Defectele elementelor componente ce alcătuiesc SPCC se clasifică în categoriile prezentate în Anexa </w:t>
      </w:r>
      <w:r w:rsidRPr="00162F38">
        <w:rPr>
          <w:rFonts w:ascii="Times New Roman" w:hAnsi="Times New Roman" w:cs="Times New Roman"/>
          <w:sz w:val="24"/>
          <w:szCs w:val="24"/>
        </w:rPr>
        <w:t xml:space="preserve">nr. </w:t>
      </w:r>
      <w:r w:rsidRPr="005B3B61">
        <w:rPr>
          <w:rFonts w:ascii="Times New Roman" w:hAnsi="Times New Roman" w:cs="Times New Roman"/>
          <w:sz w:val="24"/>
          <w:szCs w:val="24"/>
        </w:rPr>
        <w:t>8.</w:t>
      </w:r>
    </w:p>
    <w:p w14:paraId="200CEEBA"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(3) În documentația privind activitățile din cadrul procesului de mentenanță a componentelor SPCC se folosește sistemul de codificare a defectelor prezentat în Anexa </w:t>
      </w:r>
      <w:r w:rsidRPr="00162F38">
        <w:rPr>
          <w:rFonts w:ascii="Times New Roman" w:hAnsi="Times New Roman" w:cs="Times New Roman"/>
          <w:sz w:val="24"/>
          <w:szCs w:val="24"/>
        </w:rPr>
        <w:t xml:space="preserve">nr. </w:t>
      </w:r>
      <w:r w:rsidRPr="005B3B61">
        <w:rPr>
          <w:rFonts w:ascii="Times New Roman" w:hAnsi="Times New Roman" w:cs="Times New Roman"/>
          <w:sz w:val="24"/>
          <w:szCs w:val="24"/>
        </w:rPr>
        <w:t>8.</w:t>
      </w:r>
    </w:p>
    <w:p w14:paraId="2B2F2705"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53</w:t>
      </w:r>
      <w:r w:rsidRPr="00162F38">
        <w:rPr>
          <w:rFonts w:ascii="Times New Roman" w:hAnsi="Times New Roman" w:cs="Times New Roman"/>
          <w:sz w:val="24"/>
          <w:szCs w:val="24"/>
        </w:rPr>
        <w:t xml:space="preserve"> - </w:t>
      </w:r>
      <w:r w:rsidRPr="005B3B61">
        <w:rPr>
          <w:rFonts w:ascii="Times New Roman" w:hAnsi="Times New Roman" w:cs="Times New Roman"/>
          <w:sz w:val="24"/>
          <w:szCs w:val="24"/>
        </w:rPr>
        <w:t>(1) Verificarea stării tehnice a SPCC din cadrul SNT și evaluarea integrității acestora trebuie efectuată periodic, pe toată durata de viață a acestora.</w:t>
      </w:r>
    </w:p>
    <w:p w14:paraId="4AF8AF4D"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(2) Verificările tehnice se programează la intervalele prevăzute în Anexa </w:t>
      </w:r>
      <w:r w:rsidRPr="00162F38">
        <w:rPr>
          <w:rFonts w:ascii="Times New Roman" w:hAnsi="Times New Roman" w:cs="Times New Roman"/>
          <w:sz w:val="24"/>
          <w:szCs w:val="24"/>
        </w:rPr>
        <w:t xml:space="preserve">nr. </w:t>
      </w:r>
      <w:r w:rsidRPr="005B3B61">
        <w:rPr>
          <w:rFonts w:ascii="Times New Roman" w:hAnsi="Times New Roman" w:cs="Times New Roman"/>
          <w:sz w:val="24"/>
          <w:szCs w:val="24"/>
        </w:rPr>
        <w:t>10.</w:t>
      </w:r>
    </w:p>
    <w:p w14:paraId="4169F790"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Pentru elementele componente ale SPCC la care sunt prevăzute prin proiect sau de către producătorii acestora intervalele de timp la care trebuie efectuate verificări tehnice și/sau lucrări de mentenanță se vor respecta prescripțiile respective.</w:t>
      </w:r>
    </w:p>
    <w:p w14:paraId="194B19F2"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(4) Verificările tehnice se realizează pe baza procedurilor elaborate de serviciul de specialitate al DEM din cadrul </w:t>
      </w:r>
      <w:r>
        <w:rPr>
          <w:rFonts w:ascii="Times New Roman" w:hAnsi="Times New Roman" w:cs="Times New Roman"/>
          <w:sz w:val="24"/>
          <w:szCs w:val="24"/>
        </w:rPr>
        <w:t>OTS</w:t>
      </w:r>
      <w:r w:rsidRPr="005B3B61">
        <w:rPr>
          <w:rFonts w:ascii="Times New Roman" w:hAnsi="Times New Roman" w:cs="Times New Roman"/>
          <w:sz w:val="24"/>
          <w:szCs w:val="24"/>
        </w:rPr>
        <w:t>.</w:t>
      </w:r>
    </w:p>
    <w:p w14:paraId="712F0917"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(5) La nivelul fiecărei Exploatări Teritoriale și a fiecărui Sector de exploatare se organizează activități de Supraveghere și Întreținere – SI, prin care se asigură inspecția vizuală generală și depistarea eventualelor defecte la componentele SPCC; aceste activități se planifică după cum urmează:</w:t>
      </w:r>
    </w:p>
    <w:p w14:paraId="347CAFB1"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a) verificare zilnică de către personalul specializat al Exploatării Teritoriale a funcționării SPC, echipate cu sisteme de transmitere a datelor și înregistrarea parametrilor de funcționare.</w:t>
      </w:r>
    </w:p>
    <w:p w14:paraId="2E6CE85A"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b) verificare cel puțin o dată la o lună de către personalul specializat al Sectoarelor a funcționării tuturor SPC; rezultatele se consemnează în Fișa de control a SPC și în Raportul lunar de verificare a SPC.</w:t>
      </w:r>
    </w:p>
    <w:p w14:paraId="231A9060"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(6) Efectuarea verificărilor privind starea tehnică și reparațiile la stația de protecție catodică se armonizează cu constatările activităților de SI.</w:t>
      </w:r>
    </w:p>
    <w:p w14:paraId="4D2177E2"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(7) Defectele depistate la componentele SPCC se supun evaluărilor, folosind metode și echipamente adecvate. Pe baza lor se stabilește dacă defectele nu afectează inadmisibil capacitatea funcțională a componentei SPCC și, ca urmare, nu impun monitorizarea și/sau aplicarea ulterioară a unor lucrări de mentenanță corectivă, sau dacă defectele au influențe negative semnificative asupra capacității funcționale a componentelor, care impun luarea cu operativitate a unor măsuri adecvate de supraveghere și de mentenanță corectivă.</w:t>
      </w:r>
    </w:p>
    <w:p w14:paraId="1800FE1C"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(8) În funcție de cerințele de rigurozitate, precizie și încredere formulate, evaluarea defectelor la componentele SPCC se stabilește la:</w:t>
      </w:r>
    </w:p>
    <w:p w14:paraId="792125F3" w14:textId="5FBB7498" w:rsidR="005971BF" w:rsidRPr="005B3B61" w:rsidRDefault="00913B67" w:rsidP="005971B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 n</w:t>
      </w:r>
      <w:r w:rsidR="005971BF" w:rsidRPr="005B3B61">
        <w:rPr>
          <w:rFonts w:ascii="Times New Roman" w:hAnsi="Times New Roman" w:cs="Times New Roman"/>
          <w:sz w:val="24"/>
          <w:szCs w:val="24"/>
        </w:rPr>
        <w:t xml:space="preserve">ivelul 1, care corespunde unei evaluări acoperitoare, bazată pe aplicarea unei succesiuni de criterii, care necesită un volum minim de date și informații privind elementul analizat; evaluarea la nivelul 1 poate fi realizată de către personalul care a depistat defectul și/sau de către personalul ingineresc aparținând exploatărilor teritoriale ale </w:t>
      </w:r>
      <w:r w:rsidR="005971BF">
        <w:rPr>
          <w:rFonts w:ascii="Times New Roman" w:hAnsi="Times New Roman" w:cs="Times New Roman"/>
          <w:sz w:val="24"/>
          <w:szCs w:val="24"/>
        </w:rPr>
        <w:t>OTS</w:t>
      </w:r>
      <w:r w:rsidR="005971BF" w:rsidRPr="005B3B61">
        <w:rPr>
          <w:rFonts w:ascii="Times New Roman" w:hAnsi="Times New Roman" w:cs="Times New Roman"/>
          <w:sz w:val="24"/>
          <w:szCs w:val="24"/>
        </w:rPr>
        <w:t>.</w:t>
      </w:r>
    </w:p>
    <w:p w14:paraId="07B9DACF"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b) Nivelul 2, care corespunde unei evaluări mai detaliate și care conduce la rezultate mai precise decât nivelul 1</w:t>
      </w:r>
      <w:r w:rsidRPr="00162F38">
        <w:rPr>
          <w:rFonts w:ascii="Times New Roman" w:hAnsi="Times New Roman" w:cs="Times New Roman"/>
          <w:sz w:val="24"/>
          <w:szCs w:val="24"/>
        </w:rPr>
        <w:t xml:space="preserve">, </w:t>
      </w:r>
      <w:r w:rsidRPr="005B3B61">
        <w:rPr>
          <w:rFonts w:ascii="Times New Roman" w:hAnsi="Times New Roman" w:cs="Times New Roman"/>
          <w:sz w:val="24"/>
          <w:szCs w:val="24"/>
        </w:rPr>
        <w:t xml:space="preserve">informațiile necesare pentru o astfel de evaluare sunt similare celor cerute de aplicarea evaluării la Nivelul 1, dar calculele și verificările care se efectuează sunt mai amănunțite și mai riguroase; evaluarea la nivelul 2 poate fi realizată de personalul ingineresc, cu experiență și competentă în efectuarea evaluărilor privind potențialul de funcționare a componentelor SPCC, selectat de către DEM din cadrul </w:t>
      </w:r>
      <w:r>
        <w:rPr>
          <w:rFonts w:ascii="Times New Roman" w:hAnsi="Times New Roman" w:cs="Times New Roman"/>
          <w:sz w:val="24"/>
          <w:szCs w:val="24"/>
        </w:rPr>
        <w:t>OTS</w:t>
      </w:r>
      <w:r w:rsidRPr="005B3B61">
        <w:rPr>
          <w:rFonts w:ascii="Times New Roman" w:hAnsi="Times New Roman" w:cs="Times New Roman"/>
          <w:sz w:val="24"/>
          <w:szCs w:val="24"/>
        </w:rPr>
        <w:t>.</w:t>
      </w:r>
    </w:p>
    <w:p w14:paraId="000BF0AC" w14:textId="5F7B96CC" w:rsidR="005971BF" w:rsidRPr="005B3B61" w:rsidRDefault="00913B67" w:rsidP="00913B6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c) n</w:t>
      </w:r>
      <w:r w:rsidR="005971BF" w:rsidRPr="005B3B61">
        <w:rPr>
          <w:rFonts w:ascii="Times New Roman" w:hAnsi="Times New Roman" w:cs="Times New Roman"/>
          <w:sz w:val="24"/>
          <w:szCs w:val="24"/>
        </w:rPr>
        <w:t>ivelul 3, care corespunde celei mai detaliate evaluări și care conduce la rezultate mai precise decât cele furnizate de evaluarea la nivelul 2</w:t>
      </w:r>
      <w:r w:rsidR="005971BF" w:rsidRPr="00162F38">
        <w:rPr>
          <w:rFonts w:ascii="Times New Roman" w:hAnsi="Times New Roman" w:cs="Times New Roman"/>
          <w:sz w:val="24"/>
          <w:szCs w:val="24"/>
        </w:rPr>
        <w:t xml:space="preserve">, </w:t>
      </w:r>
      <w:r w:rsidR="005971BF" w:rsidRPr="005B3B61">
        <w:rPr>
          <w:rFonts w:ascii="Times New Roman" w:hAnsi="Times New Roman" w:cs="Times New Roman"/>
          <w:sz w:val="24"/>
          <w:szCs w:val="24"/>
        </w:rPr>
        <w:t xml:space="preserve">informațiile necesare pentru o astfel de evaluare sunt mai detaliate, iar evaluările care se fac sunt bazate pe analize și calcule; evaluarea la nivelul 3 a defectelor este realizată în principal de inginerii specialiști, cu experiență și competentă în efectuarea evaluărilor privind aptitudinea de funcționare a sistemului de protecție catodică a conductelor, incluși într-o grupă de experți, din cadrul </w:t>
      </w:r>
      <w:r w:rsidR="005971BF">
        <w:rPr>
          <w:rFonts w:ascii="Times New Roman" w:hAnsi="Times New Roman" w:cs="Times New Roman"/>
          <w:sz w:val="24"/>
          <w:szCs w:val="24"/>
        </w:rPr>
        <w:t>OTS</w:t>
      </w:r>
      <w:r w:rsidR="005971BF" w:rsidRPr="005B3B61">
        <w:rPr>
          <w:rFonts w:ascii="Times New Roman" w:hAnsi="Times New Roman" w:cs="Times New Roman"/>
          <w:sz w:val="24"/>
          <w:szCs w:val="24"/>
        </w:rPr>
        <w:t xml:space="preserve"> și/sau din afara acestuia, constituită la nivelul </w:t>
      </w:r>
      <w:r w:rsidR="005971BF">
        <w:rPr>
          <w:rFonts w:ascii="Times New Roman" w:hAnsi="Times New Roman" w:cs="Times New Roman"/>
          <w:sz w:val="24"/>
          <w:szCs w:val="24"/>
        </w:rPr>
        <w:t>OTS</w:t>
      </w:r>
      <w:r w:rsidR="005971BF" w:rsidRPr="005B3B61">
        <w:rPr>
          <w:rFonts w:ascii="Times New Roman" w:hAnsi="Times New Roman" w:cs="Times New Roman"/>
          <w:sz w:val="24"/>
          <w:szCs w:val="24"/>
        </w:rPr>
        <w:t>.</w:t>
      </w:r>
    </w:p>
    <w:p w14:paraId="651CB62C"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(9) Toate defectele componentelor SPCC aparținând SNT, depistate cu ocazia activităților programate pentru verificarea stării tehnice sau cu ocazia intervențiilor determinate de incidentele pe care le-au produs, trebuie incluse într-o bază de date organizată și gestionată la nivelul DEM al </w:t>
      </w:r>
      <w:r>
        <w:rPr>
          <w:rFonts w:ascii="Times New Roman" w:hAnsi="Times New Roman" w:cs="Times New Roman"/>
          <w:sz w:val="24"/>
          <w:szCs w:val="24"/>
        </w:rPr>
        <w:t>OTS</w:t>
      </w:r>
      <w:r w:rsidRPr="005B3B61">
        <w:rPr>
          <w:rFonts w:ascii="Times New Roman" w:hAnsi="Times New Roman" w:cs="Times New Roman"/>
          <w:sz w:val="24"/>
          <w:szCs w:val="24"/>
        </w:rPr>
        <w:t>, constituită și actualizată permanent la nivelul fiecărei exploatări teritoriale și a sectoarelor de exploatare din subordine.</w:t>
      </w:r>
    </w:p>
    <w:p w14:paraId="19859EF7"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(10) Baza de date privind defectele depistate la componentele SPCC și incidentele generate de acestea trebuie să conțină toate informațiile necesare fundamentării analizelor de risc și aprecierii măsurii în care </w:t>
      </w:r>
      <w:r>
        <w:rPr>
          <w:rFonts w:ascii="Times New Roman" w:hAnsi="Times New Roman" w:cs="Times New Roman"/>
          <w:sz w:val="24"/>
          <w:szCs w:val="24"/>
        </w:rPr>
        <w:t>OTS</w:t>
      </w:r>
      <w:r w:rsidRPr="005B3B61">
        <w:rPr>
          <w:rFonts w:ascii="Times New Roman" w:hAnsi="Times New Roman" w:cs="Times New Roman"/>
          <w:sz w:val="24"/>
          <w:szCs w:val="24"/>
        </w:rPr>
        <w:t xml:space="preserve"> îndeplinește indicatorii, prevăzuți de standardul național de performanta pentru serviciul de transport al gazelor naturale, privind continuitatea serviciului și integritatea și funcționarea în siguranță a SNT.</w:t>
      </w:r>
    </w:p>
    <w:p w14:paraId="363016D7"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(11) Documentele primare pentru constituirea bazei de date sunt:</w:t>
      </w:r>
    </w:p>
    <w:p w14:paraId="6DE8F6EA"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a) Rapoarte de constatare privind funcționarea sistemului de protective catodica a conductelor</w:t>
      </w:r>
    </w:p>
    <w:p w14:paraId="1D5573C8"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 xml:space="preserve">b) Raportul reparației </w:t>
      </w:r>
      <w:r w:rsidRPr="00162F38">
        <w:rPr>
          <w:rFonts w:ascii="Times New Roman" w:hAnsi="Times New Roman" w:cs="Times New Roman"/>
          <w:sz w:val="24"/>
          <w:szCs w:val="24"/>
        </w:rPr>
        <w:t xml:space="preserve">în conformitate cu prevederile </w:t>
      </w:r>
      <w:r w:rsidRPr="005B3B61">
        <w:rPr>
          <w:rFonts w:ascii="Times New Roman" w:hAnsi="Times New Roman" w:cs="Times New Roman"/>
          <w:sz w:val="24"/>
          <w:szCs w:val="24"/>
        </w:rPr>
        <w:t>Anex</w:t>
      </w:r>
      <w:r w:rsidRPr="00162F38">
        <w:rPr>
          <w:rFonts w:ascii="Times New Roman" w:hAnsi="Times New Roman" w:cs="Times New Roman"/>
          <w:sz w:val="24"/>
          <w:szCs w:val="24"/>
        </w:rPr>
        <w:t>ei nr.</w:t>
      </w:r>
      <w:r w:rsidRPr="005B3B61">
        <w:rPr>
          <w:rFonts w:ascii="Times New Roman" w:hAnsi="Times New Roman" w:cs="Times New Roman"/>
          <w:sz w:val="24"/>
          <w:szCs w:val="24"/>
        </w:rPr>
        <w:t xml:space="preserve"> 13.</w:t>
      </w:r>
    </w:p>
    <w:p w14:paraId="72479466"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 xml:space="preserve">c) Fișele care se întocmesc pentru defectele care au generat anomalii în funcționare; pentru aceste documente se utilizează formularul și se aplică recomandările prezentate în Anexa </w:t>
      </w:r>
      <w:r w:rsidRPr="00162F38">
        <w:rPr>
          <w:rFonts w:ascii="Times New Roman" w:hAnsi="Times New Roman" w:cs="Times New Roman"/>
          <w:sz w:val="24"/>
          <w:szCs w:val="24"/>
        </w:rPr>
        <w:t xml:space="preserve">nr. </w:t>
      </w:r>
      <w:r w:rsidRPr="005B3B61">
        <w:rPr>
          <w:rFonts w:ascii="Times New Roman" w:hAnsi="Times New Roman" w:cs="Times New Roman"/>
          <w:sz w:val="24"/>
          <w:szCs w:val="24"/>
        </w:rPr>
        <w:t>19 din Norme Tehnice privind Mentenanța Conductelor.</w:t>
      </w:r>
    </w:p>
    <w:p w14:paraId="3F14F79A"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226BB42D" w14:textId="77777777" w:rsidR="005971BF" w:rsidRPr="005B3B61" w:rsidRDefault="005971BF" w:rsidP="005971BF">
      <w:pPr>
        <w:spacing w:after="0" w:line="360" w:lineRule="auto"/>
        <w:rPr>
          <w:rFonts w:ascii="Times New Roman" w:hAnsi="Times New Roman" w:cs="Times New Roman"/>
          <w:b/>
          <w:sz w:val="24"/>
          <w:szCs w:val="24"/>
        </w:rPr>
      </w:pPr>
      <w:r w:rsidRPr="00162F38">
        <w:rPr>
          <w:rFonts w:ascii="Times New Roman" w:eastAsia="Times New Roman" w:hAnsi="Times New Roman" w:cs="Times New Roman"/>
          <w:b/>
          <w:sz w:val="24"/>
          <w:szCs w:val="24"/>
          <w:lang w:eastAsia="ro-RO"/>
        </w:rPr>
        <w:t xml:space="preserve">Capitolul </w:t>
      </w:r>
      <w:r w:rsidRPr="005B3B61">
        <w:rPr>
          <w:rFonts w:ascii="Times New Roman" w:eastAsia="Times New Roman" w:hAnsi="Times New Roman" w:cs="Times New Roman"/>
          <w:b/>
          <w:sz w:val="24"/>
          <w:szCs w:val="24"/>
          <w:lang w:eastAsia="ro-RO"/>
        </w:rPr>
        <w:t>4</w:t>
      </w:r>
      <w:r w:rsidRPr="005B3B61">
        <w:rPr>
          <w:rFonts w:ascii="Times New Roman" w:hAnsi="Times New Roman" w:cs="Times New Roman"/>
          <w:b/>
          <w:sz w:val="24"/>
          <w:szCs w:val="24"/>
        </w:rPr>
        <w:t xml:space="preserve"> Mentenanța sistemului de protecție catodică a conductelor</w:t>
      </w:r>
    </w:p>
    <w:p w14:paraId="18EBE509" w14:textId="77777777" w:rsidR="005971BF" w:rsidRPr="005B3B61" w:rsidRDefault="005971BF" w:rsidP="005971BF">
      <w:pPr>
        <w:spacing w:after="0" w:line="360" w:lineRule="auto"/>
        <w:jc w:val="both"/>
        <w:rPr>
          <w:rFonts w:ascii="Times New Roman" w:hAnsi="Times New Roman" w:cs="Times New Roman"/>
          <w:b/>
          <w:sz w:val="24"/>
          <w:szCs w:val="24"/>
        </w:rPr>
      </w:pPr>
    </w:p>
    <w:p w14:paraId="2CBE5713" w14:textId="77777777" w:rsidR="005971BF" w:rsidRPr="005B3B61" w:rsidRDefault="005971BF" w:rsidP="005971BF">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Secţiunea 1 Sistemul de mentenanță planificată</w:t>
      </w:r>
    </w:p>
    <w:p w14:paraId="1D1F2E59"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54</w:t>
      </w:r>
      <w:r w:rsidRPr="005B3B61">
        <w:rPr>
          <w:rFonts w:ascii="Times New Roman" w:hAnsi="Times New Roman" w:cs="Times New Roman"/>
          <w:sz w:val="24"/>
          <w:szCs w:val="24"/>
        </w:rPr>
        <w:t xml:space="preserve"> Activitățile de mentenanță se desfășoară în sistemul preventiv și corectiv integrat în </w:t>
      </w:r>
      <w:r>
        <w:rPr>
          <w:rFonts w:ascii="Times New Roman" w:hAnsi="Times New Roman" w:cs="Times New Roman"/>
          <w:sz w:val="24"/>
          <w:szCs w:val="24"/>
        </w:rPr>
        <w:t>OTS</w:t>
      </w:r>
      <w:r w:rsidRPr="005B3B61">
        <w:rPr>
          <w:rFonts w:ascii="Times New Roman" w:hAnsi="Times New Roman" w:cs="Times New Roman"/>
          <w:sz w:val="24"/>
          <w:szCs w:val="24"/>
        </w:rPr>
        <w:t>.</w:t>
      </w:r>
    </w:p>
    <w:p w14:paraId="5041D9E2"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 xml:space="preserve">Art. 55 </w:t>
      </w:r>
      <w:r w:rsidRPr="005B3B61">
        <w:rPr>
          <w:rFonts w:ascii="Times New Roman" w:hAnsi="Times New Roman" w:cs="Times New Roman"/>
          <w:sz w:val="24"/>
          <w:szCs w:val="24"/>
        </w:rPr>
        <w:t>Din punctul de vedere al protecției catodice, mentenanța preventivă are ca obiective:</w:t>
      </w:r>
    </w:p>
    <w:p w14:paraId="09508CDF"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 xml:space="preserve">a) menținerea permanentă a sistemelor de protecție catodică (galvanică și cu injecție de curent) într-o stare care să garanteze siguranța în exploatare a conductelor de gaze naturale de înaltă presiune din punctul de vedere al protecției contra coroziunii; </w:t>
      </w:r>
    </w:p>
    <w:p w14:paraId="7238EB59"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b) eliminarea posibilității producerii de evenimente critice generate de pierderile necontrolate de gaze prin lipsa protecției catodice;</w:t>
      </w:r>
    </w:p>
    <w:p w14:paraId="0CA9B936"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c) efectuarea de lucrări de calitate, care să permită reducerea costului exploatării și a investițiilor suplimentare.</w:t>
      </w:r>
    </w:p>
    <w:p w14:paraId="6632F41A"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b/>
          <w:sz w:val="24"/>
          <w:szCs w:val="24"/>
        </w:rPr>
        <w:t>Art. 56</w:t>
      </w:r>
      <w:r w:rsidRPr="005B3B61">
        <w:rPr>
          <w:rFonts w:ascii="Times New Roman" w:hAnsi="Times New Roman" w:cs="Times New Roman"/>
          <w:sz w:val="24"/>
          <w:szCs w:val="24"/>
        </w:rPr>
        <w:t xml:space="preserve"> Toate activitățile de mentenanță a SPCC se subordonează criteriilor de asigurare a calității  şi eficienței protecției catodice, și anume:</w:t>
      </w:r>
    </w:p>
    <w:p w14:paraId="4BCB7F15"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  potențialul OFF al conductelor să fie cuprins între valorile de -850 mV și -1200 mV;</w:t>
      </w:r>
    </w:p>
    <w:p w14:paraId="58D72936"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 depolarizarea de 100 mV după o întrerupere de 1 - 4 ore, la conducte existente (in cazuri particulare).</w:t>
      </w:r>
    </w:p>
    <w:p w14:paraId="5154DBA0"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57 </w:t>
      </w:r>
      <w:r w:rsidRPr="005B3B61">
        <w:rPr>
          <w:rFonts w:ascii="Times New Roman" w:hAnsi="Times New Roman" w:cs="Times New Roman"/>
          <w:sz w:val="24"/>
          <w:szCs w:val="24"/>
        </w:rPr>
        <w:t xml:space="preserve"> Sistemul de mentenanță al SPCC aparținând </w:t>
      </w:r>
      <w:r>
        <w:rPr>
          <w:rFonts w:ascii="Times New Roman" w:hAnsi="Times New Roman" w:cs="Times New Roman"/>
          <w:sz w:val="24"/>
          <w:szCs w:val="24"/>
        </w:rPr>
        <w:t>OTS</w:t>
      </w:r>
      <w:r w:rsidRPr="005B3B61">
        <w:rPr>
          <w:rFonts w:ascii="Times New Roman" w:hAnsi="Times New Roman" w:cs="Times New Roman"/>
          <w:sz w:val="24"/>
          <w:szCs w:val="24"/>
        </w:rPr>
        <w:t xml:space="preserve"> trebuie să îndeplinească următoarele cerințe:</w:t>
      </w:r>
    </w:p>
    <w:p w14:paraId="3F7A6F41"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a) să asigure că toate componentele SPCC sunt la parametrii proiectați</w:t>
      </w:r>
      <w:r>
        <w:rPr>
          <w:rFonts w:ascii="Times New Roman" w:hAnsi="Times New Roman" w:cs="Times New Roman"/>
          <w:sz w:val="24"/>
          <w:szCs w:val="24"/>
        </w:rPr>
        <w:t xml:space="preserve"> şi</w:t>
      </w:r>
      <w:r w:rsidRPr="005B3B61">
        <w:rPr>
          <w:rFonts w:ascii="Times New Roman" w:hAnsi="Times New Roman" w:cs="Times New Roman"/>
          <w:sz w:val="24"/>
          <w:szCs w:val="24"/>
        </w:rPr>
        <w:t xml:space="preserve"> permit realizarea tuturor cerințelor funcționale un timp îndelungat (la nivelul durabilității lor economice) cu un nivel acceptabil (tolerabil) al riscului de producere a incidentelor;</w:t>
      </w:r>
    </w:p>
    <w:p w14:paraId="570ADA31"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b) să permită planificarea lucrărilor de mentenanță în perspectiva apropiată și îndepărtată, astfel încât acestea să poată fi pregătite corespunzător, iar durata lor să poată fi estimată;</w:t>
      </w:r>
    </w:p>
    <w:p w14:paraId="566171E0"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c) să permită evaluarea și planificarea finanțării lucrărilor de mentenanță și să asigure un nivel minim al cheltuielilor legate de efectuarea lucrărilor de mentenanță.</w:t>
      </w:r>
    </w:p>
    <w:p w14:paraId="735A83AD"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Art. 58 </w:t>
      </w:r>
      <w:r w:rsidRPr="005B3B61">
        <w:rPr>
          <w:rFonts w:ascii="Times New Roman" w:hAnsi="Times New Roman" w:cs="Times New Roman"/>
          <w:sz w:val="24"/>
          <w:szCs w:val="24"/>
        </w:rPr>
        <w:t xml:space="preserve">Sistemul de mentenanță al </w:t>
      </w:r>
      <w:r>
        <w:rPr>
          <w:rFonts w:ascii="Times New Roman" w:hAnsi="Times New Roman" w:cs="Times New Roman"/>
          <w:sz w:val="24"/>
          <w:szCs w:val="24"/>
        </w:rPr>
        <w:t>OTS</w:t>
      </w:r>
      <w:r w:rsidRPr="005B3B61">
        <w:rPr>
          <w:rFonts w:ascii="Times New Roman" w:hAnsi="Times New Roman" w:cs="Times New Roman"/>
          <w:sz w:val="24"/>
          <w:szCs w:val="24"/>
        </w:rPr>
        <w:t xml:space="preserve">, care îndeplinește cerințele de la </w:t>
      </w:r>
      <w:r>
        <w:rPr>
          <w:rFonts w:ascii="Times New Roman" w:hAnsi="Times New Roman" w:cs="Times New Roman"/>
          <w:sz w:val="24"/>
          <w:szCs w:val="24"/>
        </w:rPr>
        <w:t>art. 57</w:t>
      </w:r>
      <w:r w:rsidRPr="005B3B61">
        <w:rPr>
          <w:rFonts w:ascii="Times New Roman" w:hAnsi="Times New Roman" w:cs="Times New Roman"/>
          <w:sz w:val="24"/>
          <w:szCs w:val="24"/>
        </w:rPr>
        <w:t xml:space="preserve"> este un Sistem de mentenanță preventiv planificată, cu planificare controlată, care are la bază programe de mentenanță elaborate riguros, cu activități definite și proiectate detaliat, a căror aplicare este flexibilă, termenele de efectuare și conținuturile planificate ale acestora putând fi modificate sau menținute în funcție de rezultatele unor activității periodice de verificare a stării tehnice a SPCC. Deoarece există posibilitatea ca în cursul exploatării SPCC să intervină și cedări neprevăzute sau neașteptate, este necesar ca sistemul de mentenanță al </w:t>
      </w:r>
      <w:r>
        <w:rPr>
          <w:rFonts w:ascii="Times New Roman" w:hAnsi="Times New Roman" w:cs="Times New Roman"/>
          <w:sz w:val="24"/>
          <w:szCs w:val="24"/>
        </w:rPr>
        <w:t>OTS</w:t>
      </w:r>
      <w:r w:rsidRPr="005B3B61">
        <w:rPr>
          <w:rFonts w:ascii="Times New Roman" w:hAnsi="Times New Roman" w:cs="Times New Roman"/>
          <w:sz w:val="24"/>
          <w:szCs w:val="24"/>
        </w:rPr>
        <w:t xml:space="preserve"> să îndeplinească în paralel și cerințele unui sistem de reparații (neplanificate) după necesități, reglementând modul în care trebuie să se intervină în regim de urgenta (accidental), pentru efectuarea lucrărilor de mentenanță adecvate rezolvării incidentelor produse intempestiv.</w:t>
      </w:r>
    </w:p>
    <w:p w14:paraId="727A73DD"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59 </w:t>
      </w:r>
      <w:r w:rsidRPr="005B3B61">
        <w:rPr>
          <w:rFonts w:ascii="Times New Roman" w:hAnsi="Times New Roman" w:cs="Times New Roman"/>
          <w:sz w:val="24"/>
          <w:szCs w:val="24"/>
        </w:rPr>
        <w:t xml:space="preserve"> Mentenanța planificată a protecției catodice cuprinde activități pe termen scurt, mediu și lung:</w:t>
      </w:r>
    </w:p>
    <w:p w14:paraId="5EBBD467" w14:textId="77777777" w:rsidR="005971BF" w:rsidRPr="005B3B61" w:rsidRDefault="005971BF" w:rsidP="00913B67">
      <w:pPr>
        <w:pStyle w:val="ListParagraph"/>
        <w:numPr>
          <w:ilvl w:val="1"/>
          <w:numId w:val="29"/>
        </w:numPr>
        <w:spacing w:after="0" w:line="360" w:lineRule="auto"/>
        <w:ind w:left="993" w:hanging="426"/>
        <w:jc w:val="both"/>
        <w:rPr>
          <w:rFonts w:ascii="Times New Roman" w:hAnsi="Times New Roman" w:cs="Times New Roman"/>
          <w:sz w:val="24"/>
          <w:szCs w:val="24"/>
        </w:rPr>
      </w:pPr>
      <w:r w:rsidRPr="005B3B61">
        <w:rPr>
          <w:rFonts w:ascii="Times New Roman" w:hAnsi="Times New Roman" w:cs="Times New Roman"/>
          <w:sz w:val="24"/>
          <w:szCs w:val="24"/>
        </w:rPr>
        <w:t>pe termen scurt, după perioada de garanție, când sunt planificate lucrările de mentenanță preventivă și sunt efectuate lucrările pentru rezolvarea incidentelor ce intervin intempestiv;</w:t>
      </w:r>
    </w:p>
    <w:p w14:paraId="66D05BA4" w14:textId="77777777" w:rsidR="005971BF" w:rsidRPr="005B3B61" w:rsidRDefault="005971BF" w:rsidP="00913B67">
      <w:pPr>
        <w:pStyle w:val="ListParagraph"/>
        <w:numPr>
          <w:ilvl w:val="1"/>
          <w:numId w:val="29"/>
        </w:numPr>
        <w:spacing w:after="0" w:line="360" w:lineRule="auto"/>
        <w:ind w:left="993" w:hanging="426"/>
        <w:jc w:val="both"/>
        <w:rPr>
          <w:rFonts w:ascii="Times New Roman" w:hAnsi="Times New Roman" w:cs="Times New Roman"/>
          <w:sz w:val="24"/>
          <w:szCs w:val="24"/>
        </w:rPr>
      </w:pPr>
      <w:r w:rsidRPr="005B3B61">
        <w:rPr>
          <w:rFonts w:ascii="Times New Roman" w:hAnsi="Times New Roman" w:cs="Times New Roman"/>
          <w:sz w:val="24"/>
          <w:szCs w:val="24"/>
        </w:rPr>
        <w:t>pe termen mediu, când sunt stabilite intervențiile de mentenanță preventivă condițională având la bază media timpului de bună funcționare sau evoluția indicatorilor funcționali;</w:t>
      </w:r>
    </w:p>
    <w:p w14:paraId="625895D1" w14:textId="77777777" w:rsidR="005971BF" w:rsidRPr="005B3B61" w:rsidRDefault="005971BF" w:rsidP="00913B67">
      <w:pPr>
        <w:pStyle w:val="ListParagraph"/>
        <w:numPr>
          <w:ilvl w:val="1"/>
          <w:numId w:val="29"/>
        </w:numPr>
        <w:spacing w:after="0" w:line="360" w:lineRule="auto"/>
        <w:ind w:left="993" w:hanging="426"/>
        <w:jc w:val="both"/>
        <w:rPr>
          <w:rFonts w:ascii="Times New Roman" w:hAnsi="Times New Roman" w:cs="Times New Roman"/>
          <w:sz w:val="24"/>
          <w:szCs w:val="24"/>
        </w:rPr>
      </w:pPr>
      <w:r w:rsidRPr="005B3B61">
        <w:rPr>
          <w:rFonts w:ascii="Times New Roman" w:hAnsi="Times New Roman" w:cs="Times New Roman"/>
          <w:sz w:val="24"/>
          <w:szCs w:val="24"/>
        </w:rPr>
        <w:t>pe termen lung, când se au în vedere analiza sistemelor de protecție catodică, stabilirea nivelului de fiabilitate bazat pe studiul statistic al ieșirilor din funcțiune, posibilitatea de înlocuire a echipamentelor în funcție de evoluția costului exploatării sistemului de protecție catodică.</w:t>
      </w:r>
    </w:p>
    <w:p w14:paraId="7B785AB3"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Art. 60 </w:t>
      </w:r>
      <w:r w:rsidRPr="005B3B61">
        <w:rPr>
          <w:rFonts w:ascii="Times New Roman" w:hAnsi="Times New Roman" w:cs="Times New Roman"/>
          <w:sz w:val="24"/>
          <w:szCs w:val="24"/>
        </w:rPr>
        <w:t>Operatorul SNT, prin definirea politicii de mentenanță, stabilește metodele și bugetul necesar efectuării lucrărilor specifice cu personalul propriu sau pe bază de contract cu unități specializate, în condițiile legii.</w:t>
      </w:r>
    </w:p>
    <w:p w14:paraId="533C74D2" w14:textId="77777777" w:rsidR="005971BF" w:rsidRPr="005B3B61" w:rsidRDefault="005971BF" w:rsidP="005971BF">
      <w:pPr>
        <w:spacing w:after="0" w:line="360" w:lineRule="auto"/>
        <w:ind w:firstLine="720"/>
        <w:jc w:val="both"/>
        <w:rPr>
          <w:rFonts w:ascii="Times New Roman" w:hAnsi="Times New Roman" w:cs="Times New Roman"/>
          <w:sz w:val="24"/>
          <w:szCs w:val="24"/>
        </w:rPr>
      </w:pPr>
    </w:p>
    <w:p w14:paraId="515A766D" w14:textId="77777777" w:rsidR="005971BF" w:rsidRDefault="005971BF" w:rsidP="005971BF">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Secţiunea  2 </w:t>
      </w:r>
    </w:p>
    <w:p w14:paraId="167E2125" w14:textId="77777777" w:rsidR="005971BF" w:rsidRPr="005B3B61" w:rsidRDefault="005971BF" w:rsidP="005971BF">
      <w:pPr>
        <w:spacing w:line="360" w:lineRule="auto"/>
        <w:jc w:val="both"/>
        <w:rPr>
          <w:rFonts w:ascii="Times New Roman" w:hAnsi="Times New Roman" w:cs="Times New Roman"/>
          <w:b/>
          <w:sz w:val="24"/>
          <w:szCs w:val="24"/>
        </w:rPr>
      </w:pPr>
      <w:r w:rsidRPr="005B3B61">
        <w:rPr>
          <w:rFonts w:ascii="Times New Roman" w:hAnsi="Times New Roman" w:cs="Times New Roman"/>
          <w:b/>
          <w:sz w:val="24"/>
          <w:szCs w:val="24"/>
        </w:rPr>
        <w:t>Categoriile de intervenții ale sistemului de mentenanță planificată</w:t>
      </w:r>
    </w:p>
    <w:p w14:paraId="7FCA5158"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61 </w:t>
      </w:r>
      <w:r w:rsidRPr="005B3B61">
        <w:rPr>
          <w:rFonts w:ascii="Times New Roman" w:hAnsi="Times New Roman" w:cs="Times New Roman"/>
          <w:sz w:val="24"/>
          <w:szCs w:val="24"/>
        </w:rPr>
        <w:t xml:space="preserve">Mentenanța preventivă cuprinde: </w:t>
      </w:r>
    </w:p>
    <w:p w14:paraId="0F9F930F" w14:textId="77777777" w:rsidR="005971BF" w:rsidRPr="005B3B61" w:rsidRDefault="005971BF" w:rsidP="00913B67">
      <w:pPr>
        <w:pStyle w:val="ListParagraph"/>
        <w:numPr>
          <w:ilvl w:val="1"/>
          <w:numId w:val="30"/>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supravegherea funcționării sistemelor de protecție catodică, cu identificarea și semnalarea defecțiunilor de orice natură;</w:t>
      </w:r>
    </w:p>
    <w:p w14:paraId="77D9641D" w14:textId="77777777" w:rsidR="005971BF" w:rsidRPr="005B3B61" w:rsidRDefault="005971BF" w:rsidP="00913B67">
      <w:pPr>
        <w:pStyle w:val="ListParagraph"/>
        <w:numPr>
          <w:ilvl w:val="1"/>
          <w:numId w:val="30"/>
        </w:numPr>
        <w:tabs>
          <w:tab w:val="left" w:pos="567"/>
        </w:tabs>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întreținerea sistemelor de protecție catodică;</w:t>
      </w:r>
    </w:p>
    <w:p w14:paraId="69E2992E" w14:textId="77777777" w:rsidR="005971BF" w:rsidRPr="005B3B61" w:rsidRDefault="005971BF" w:rsidP="00913B67">
      <w:pPr>
        <w:pStyle w:val="ListParagraph"/>
        <w:numPr>
          <w:ilvl w:val="1"/>
          <w:numId w:val="30"/>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supravegherea și controlul sistemelor de siguranță și alarmare ale stațiilor de protecție catodică;</w:t>
      </w:r>
    </w:p>
    <w:p w14:paraId="351B623D" w14:textId="77777777" w:rsidR="005971BF" w:rsidRPr="005B3B61" w:rsidRDefault="005971BF" w:rsidP="00913B67">
      <w:pPr>
        <w:pStyle w:val="ListParagraph"/>
        <w:numPr>
          <w:ilvl w:val="1"/>
          <w:numId w:val="30"/>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 xml:space="preserve">verificarea periodică a potențialelor conductelor subterane; </w:t>
      </w:r>
    </w:p>
    <w:p w14:paraId="7694808B" w14:textId="77777777" w:rsidR="005971BF" w:rsidRPr="005B3B61" w:rsidRDefault="005971BF" w:rsidP="00913B67">
      <w:pPr>
        <w:pStyle w:val="ListParagraph"/>
        <w:numPr>
          <w:ilvl w:val="1"/>
          <w:numId w:val="30"/>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 xml:space="preserve">repararea defectelor constatate în urma verificărilor periodice sau produse ca urmare a unor incidente și aducerea sistemelor de protecție catodică la parametrii normali de funcționare; </w:t>
      </w:r>
    </w:p>
    <w:p w14:paraId="3A145227" w14:textId="77777777" w:rsidR="005971BF" w:rsidRPr="005B3B61" w:rsidRDefault="005971BF" w:rsidP="00913B67">
      <w:pPr>
        <w:pStyle w:val="ListParagraph"/>
        <w:numPr>
          <w:ilvl w:val="1"/>
          <w:numId w:val="30"/>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supravegherea lucrărilor executate de terți în zona de siguranță a conductei și obligarea acestora de a respecta normele de securitate pentru conductă și sistemul de protecție catodică.</w:t>
      </w:r>
    </w:p>
    <w:p w14:paraId="38A06D2C"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62 </w:t>
      </w:r>
      <w:r w:rsidRPr="005B3B61">
        <w:rPr>
          <w:rFonts w:ascii="Times New Roman" w:hAnsi="Times New Roman" w:cs="Times New Roman"/>
          <w:sz w:val="24"/>
          <w:szCs w:val="24"/>
        </w:rPr>
        <w:t>Mentenanța corectivă, de urgenta sau de depanare este specifică producerii întreruperii funcționării sistemului electric al instalației de protecție catodică și constă în efectuarea unei reparații de îndată ce defectul a fost constatat.</w:t>
      </w:r>
    </w:p>
    <w:p w14:paraId="7D890400" w14:textId="77777777" w:rsidR="005971BF"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63 </w:t>
      </w:r>
      <w:r w:rsidRPr="005B3B61">
        <w:rPr>
          <w:rFonts w:ascii="Times New Roman" w:hAnsi="Times New Roman" w:cs="Times New Roman"/>
          <w:sz w:val="24"/>
          <w:szCs w:val="24"/>
        </w:rPr>
        <w:t xml:space="preserve">Sistemul de mentenanță preventiv-planificată, cu planificare controlată organizat de </w:t>
      </w:r>
      <w:r>
        <w:rPr>
          <w:rFonts w:ascii="Times New Roman" w:hAnsi="Times New Roman" w:cs="Times New Roman"/>
          <w:sz w:val="24"/>
          <w:szCs w:val="24"/>
        </w:rPr>
        <w:t>OTS</w:t>
      </w:r>
      <w:r w:rsidRPr="005B3B61">
        <w:rPr>
          <w:rFonts w:ascii="Times New Roman" w:hAnsi="Times New Roman" w:cs="Times New Roman"/>
          <w:sz w:val="24"/>
          <w:szCs w:val="24"/>
        </w:rPr>
        <w:t xml:space="preserve"> prevede, programează și realizează următoarele categorii de intervenții la echipamentele și elementele din compunerea SPCC al SNT: </w:t>
      </w:r>
    </w:p>
    <w:p w14:paraId="0C6B7E19" w14:textId="77777777" w:rsidR="005971BF" w:rsidRPr="005B3B61" w:rsidRDefault="005971BF" w:rsidP="005971BF">
      <w:pPr>
        <w:pStyle w:val="ListParagraph"/>
        <w:numPr>
          <w:ilvl w:val="0"/>
          <w:numId w:val="31"/>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activități de SI,</w:t>
      </w:r>
    </w:p>
    <w:p w14:paraId="12D12F92" w14:textId="77777777" w:rsidR="005971BF" w:rsidRPr="005B3B61" w:rsidRDefault="005971BF" w:rsidP="005971BF">
      <w:pPr>
        <w:pStyle w:val="ListParagraph"/>
        <w:numPr>
          <w:ilvl w:val="0"/>
          <w:numId w:val="31"/>
        </w:num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reparații planificate (RP).</w:t>
      </w:r>
    </w:p>
    <w:p w14:paraId="7E1AA723"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64 </w:t>
      </w:r>
      <w:r w:rsidRPr="005B3B61">
        <w:rPr>
          <w:rFonts w:ascii="Times New Roman" w:hAnsi="Times New Roman" w:cs="Times New Roman"/>
          <w:sz w:val="24"/>
          <w:szCs w:val="24"/>
        </w:rPr>
        <w:t xml:space="preserve">Planificarea activităților de SI, precum și monitorizarea funcționării SPCC sunt precizate în Anexa </w:t>
      </w:r>
      <w:r>
        <w:rPr>
          <w:rFonts w:ascii="Times New Roman" w:hAnsi="Times New Roman" w:cs="Times New Roman"/>
          <w:sz w:val="24"/>
          <w:szCs w:val="24"/>
        </w:rPr>
        <w:t xml:space="preserve">nr. </w:t>
      </w:r>
      <w:r w:rsidRPr="005B3B61">
        <w:rPr>
          <w:rFonts w:ascii="Times New Roman" w:hAnsi="Times New Roman" w:cs="Times New Roman"/>
          <w:sz w:val="24"/>
          <w:szCs w:val="24"/>
        </w:rPr>
        <w:t>10.</w:t>
      </w:r>
    </w:p>
    <w:p w14:paraId="5F8AE545"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6 5 </w:t>
      </w:r>
      <w:r w:rsidRPr="005B3B61">
        <w:rPr>
          <w:rFonts w:ascii="Times New Roman" w:hAnsi="Times New Roman" w:cs="Times New Roman"/>
          <w:sz w:val="24"/>
          <w:szCs w:val="24"/>
        </w:rPr>
        <w:t xml:space="preserve"> (1) SI presupune controlul modului de funcționare a instalațiilor și componentelor din cadrul SPCC, depistarea primelor semne ale funcționării anormale a acestora și evidențierea primelor semne ale degradării componentelor.</w:t>
      </w:r>
    </w:p>
    <w:p w14:paraId="6E8A7622"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Activitatea de supraveghere și întreținere se execută de personalul autorizat din cadrul sectorului de exploatare și cuprinde:</w:t>
      </w:r>
    </w:p>
    <w:p w14:paraId="50E2F009" w14:textId="77777777" w:rsidR="005971BF" w:rsidRPr="005B3B61" w:rsidRDefault="005971BF" w:rsidP="005971BF">
      <w:pPr>
        <w:pStyle w:val="ListParagraph"/>
        <w:numPr>
          <w:ilvl w:val="1"/>
          <w:numId w:val="32"/>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măsurarea parametrilor de funcționare a SPC și înregistrarea acestora în Fișa de control a SPC;</w:t>
      </w:r>
    </w:p>
    <w:p w14:paraId="2D1F6283" w14:textId="77777777" w:rsidR="005971BF" w:rsidRPr="005B3B61" w:rsidRDefault="005971BF" w:rsidP="005971BF">
      <w:pPr>
        <w:pStyle w:val="ListParagraph"/>
        <w:numPr>
          <w:ilvl w:val="1"/>
          <w:numId w:val="32"/>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reglarea SPC;</w:t>
      </w:r>
    </w:p>
    <w:p w14:paraId="2812FBE1" w14:textId="77777777" w:rsidR="005971BF" w:rsidRPr="005B3B61" w:rsidRDefault="005971BF" w:rsidP="005971BF">
      <w:pPr>
        <w:pStyle w:val="ListParagraph"/>
        <w:numPr>
          <w:ilvl w:val="1"/>
          <w:numId w:val="32"/>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lipirea autocolantelor avertizoare;</w:t>
      </w:r>
    </w:p>
    <w:p w14:paraId="7B55BABB" w14:textId="77777777" w:rsidR="005971BF" w:rsidRPr="005B3B61" w:rsidRDefault="005971BF" w:rsidP="005971BF">
      <w:pPr>
        <w:pStyle w:val="ListParagraph"/>
        <w:numPr>
          <w:ilvl w:val="1"/>
          <w:numId w:val="32"/>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gresarea încuietorilor și balamalelor la cabină;</w:t>
      </w:r>
    </w:p>
    <w:p w14:paraId="22E98987" w14:textId="77777777" w:rsidR="005971BF" w:rsidRPr="005B3B61" w:rsidRDefault="005971BF" w:rsidP="005971BF">
      <w:pPr>
        <w:pStyle w:val="ListParagraph"/>
        <w:numPr>
          <w:ilvl w:val="1"/>
          <w:numId w:val="32"/>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 xml:space="preserve">scoaterea obturatoarelor de ventilație pe timp de vară și introducerea acestora în perioada rece; </w:t>
      </w:r>
    </w:p>
    <w:p w14:paraId="744DC19A" w14:textId="77777777" w:rsidR="005971BF" w:rsidRPr="005B3B61" w:rsidRDefault="005971BF" w:rsidP="005971BF">
      <w:pPr>
        <w:pStyle w:val="ListParagraph"/>
        <w:numPr>
          <w:ilvl w:val="1"/>
          <w:numId w:val="32"/>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gresarea filetelor la capacele prizelor de potențial de la stație și de pe traseul conductei;</w:t>
      </w:r>
    </w:p>
    <w:p w14:paraId="66092EAC" w14:textId="77777777" w:rsidR="005971BF" w:rsidRPr="005B3B61" w:rsidRDefault="005971BF" w:rsidP="005971BF">
      <w:pPr>
        <w:pStyle w:val="ListParagraph"/>
        <w:numPr>
          <w:ilvl w:val="1"/>
          <w:numId w:val="32"/>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umectarea prizelor anodice pentru îmbunătățirea parametrilor de funcționare;</w:t>
      </w:r>
    </w:p>
    <w:p w14:paraId="095074E6" w14:textId="77777777" w:rsidR="005971BF" w:rsidRPr="005B3B61" w:rsidRDefault="005971BF" w:rsidP="005971BF">
      <w:pPr>
        <w:pStyle w:val="ListParagraph"/>
        <w:numPr>
          <w:ilvl w:val="1"/>
          <w:numId w:val="32"/>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curățirea vegetației din jurul stațiilor;</w:t>
      </w:r>
    </w:p>
    <w:p w14:paraId="6EA14B0F" w14:textId="77777777" w:rsidR="005971BF" w:rsidRPr="005B3B61" w:rsidRDefault="005971BF" w:rsidP="005971BF">
      <w:pPr>
        <w:pStyle w:val="ListParagraph"/>
        <w:numPr>
          <w:ilvl w:val="1"/>
          <w:numId w:val="32"/>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curățirea interioară a cabinei redresor.</w:t>
      </w:r>
    </w:p>
    <w:p w14:paraId="3CC95E6F"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66 </w:t>
      </w:r>
      <w:r w:rsidRPr="005B3B61">
        <w:rPr>
          <w:rFonts w:ascii="Times New Roman" w:hAnsi="Times New Roman" w:cs="Times New Roman"/>
          <w:sz w:val="24"/>
          <w:szCs w:val="24"/>
        </w:rPr>
        <w:t xml:space="preserve">RP sunt intervenții care se execută în baza constatărilor rezultate cu ocazia verificărilor menționate în Anexa </w:t>
      </w:r>
      <w:r>
        <w:rPr>
          <w:rFonts w:ascii="Times New Roman" w:hAnsi="Times New Roman" w:cs="Times New Roman"/>
          <w:sz w:val="24"/>
          <w:szCs w:val="24"/>
        </w:rPr>
        <w:t xml:space="preserve">nr. </w:t>
      </w:r>
      <w:r w:rsidRPr="005B3B61">
        <w:rPr>
          <w:rFonts w:ascii="Times New Roman" w:hAnsi="Times New Roman" w:cs="Times New Roman"/>
          <w:sz w:val="24"/>
          <w:szCs w:val="24"/>
        </w:rPr>
        <w:t>13, având drept scop remedierea sau eliminarea defectelor constatate la componentele echipamentelor SPCC și în funcție de amploarea lucrărilor care se execută și de valoarea (costul) acestora, reparațiile planificate se împart în reparații planificate de gradul I – RP1 și reparații planificate de gradul II – RP2;</w:t>
      </w:r>
    </w:p>
    <w:p w14:paraId="14389607"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Art. 67 </w:t>
      </w:r>
      <w:r w:rsidRPr="005B3B61">
        <w:rPr>
          <w:rFonts w:ascii="Times New Roman" w:hAnsi="Times New Roman" w:cs="Times New Roman"/>
          <w:sz w:val="24"/>
          <w:szCs w:val="24"/>
        </w:rPr>
        <w:t>(1) RP1 constau din remedierea unor defecte minore sau moderate, înlocuirea unor componente simple ale echipamentelor și instalațiilor SPCC sau efectuarea unor intervenții, cu caracter provizoriu sau permanent, executate de către personalul sectorului de exploatare.</w:t>
      </w:r>
    </w:p>
    <w:p w14:paraId="59E04BE1" w14:textId="77777777" w:rsidR="005971BF" w:rsidRPr="005B3B61" w:rsidRDefault="005971BF" w:rsidP="005971BF">
      <w:pPr>
        <w:spacing w:after="0" w:line="360" w:lineRule="auto"/>
        <w:ind w:hanging="567"/>
        <w:jc w:val="both"/>
        <w:rPr>
          <w:rFonts w:ascii="Times New Roman" w:hAnsi="Times New Roman" w:cs="Times New Roman"/>
          <w:sz w:val="24"/>
          <w:szCs w:val="24"/>
        </w:rPr>
      </w:pPr>
      <w:r w:rsidRPr="005B3B61">
        <w:rPr>
          <w:rFonts w:ascii="Times New Roman" w:hAnsi="Times New Roman" w:cs="Times New Roman"/>
          <w:sz w:val="24"/>
          <w:szCs w:val="24"/>
        </w:rPr>
        <w:t xml:space="preserve">         (2) Principalele activități care se realizează în cadru RP1 sunt:</w:t>
      </w:r>
    </w:p>
    <w:p w14:paraId="0CCBDF91" w14:textId="77777777" w:rsidR="005971BF" w:rsidRPr="005B3B61" w:rsidRDefault="005971BF" w:rsidP="005971BF">
      <w:pPr>
        <w:pStyle w:val="ListParagraph"/>
        <w:numPr>
          <w:ilvl w:val="1"/>
          <w:numId w:val="33"/>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remedierea podețelor rabatabile necorespunzătoare;</w:t>
      </w:r>
    </w:p>
    <w:p w14:paraId="044C7594" w14:textId="77777777" w:rsidR="005971BF" w:rsidRPr="005B3B61" w:rsidRDefault="005971BF" w:rsidP="005971BF">
      <w:pPr>
        <w:pStyle w:val="ListParagraph"/>
        <w:numPr>
          <w:ilvl w:val="1"/>
          <w:numId w:val="33"/>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înlocuirea covorului electroizolant de pe podețele rabatabile;</w:t>
      </w:r>
    </w:p>
    <w:p w14:paraId="04474F37" w14:textId="77777777" w:rsidR="005971BF" w:rsidRPr="005B3B61" w:rsidRDefault="005971BF" w:rsidP="005971BF">
      <w:pPr>
        <w:pStyle w:val="ListParagraph"/>
        <w:numPr>
          <w:ilvl w:val="1"/>
          <w:numId w:val="33"/>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înlocuirea cablurilor și conductoarelor necorespunzătoare;</w:t>
      </w:r>
    </w:p>
    <w:p w14:paraId="3EB6970B" w14:textId="77777777" w:rsidR="005971BF" w:rsidRPr="005B3B61" w:rsidRDefault="005971BF" w:rsidP="005971BF">
      <w:pPr>
        <w:pStyle w:val="ListParagraph"/>
        <w:numPr>
          <w:ilvl w:val="1"/>
          <w:numId w:val="33"/>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înlocuirea dispozitivelor de protecție defecte;</w:t>
      </w:r>
    </w:p>
    <w:p w14:paraId="7DCD6552" w14:textId="77777777" w:rsidR="005971BF" w:rsidRPr="005B3B61" w:rsidRDefault="005971BF" w:rsidP="005971BF">
      <w:pPr>
        <w:pStyle w:val="ListParagraph"/>
        <w:numPr>
          <w:ilvl w:val="1"/>
          <w:numId w:val="33"/>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reabilitarea prizelor de legare la pământ;</w:t>
      </w:r>
    </w:p>
    <w:p w14:paraId="4BB5034F" w14:textId="77777777" w:rsidR="005971BF" w:rsidRPr="005B3B61" w:rsidRDefault="005971BF" w:rsidP="005971BF">
      <w:pPr>
        <w:pStyle w:val="ListParagraph"/>
        <w:numPr>
          <w:ilvl w:val="1"/>
          <w:numId w:val="33"/>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vopsirea interioară și exterioară a cabinelor și a structurilor metalice de susținere și fixare;</w:t>
      </w:r>
    </w:p>
    <w:p w14:paraId="7A4CC5BD" w14:textId="77777777" w:rsidR="005971BF" w:rsidRPr="005B3B61" w:rsidRDefault="005971BF" w:rsidP="005971BF">
      <w:pPr>
        <w:pStyle w:val="ListParagraph"/>
        <w:numPr>
          <w:ilvl w:val="1"/>
          <w:numId w:val="33"/>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înlocuirea componentelor electrice uzate ale SPC (</w:t>
      </w:r>
      <w:r>
        <w:rPr>
          <w:rFonts w:ascii="Times New Roman" w:hAnsi="Times New Roman" w:cs="Times New Roman"/>
          <w:sz w:val="24"/>
          <w:szCs w:val="24"/>
        </w:rPr>
        <w:t xml:space="preserve">spre exemplu: </w:t>
      </w:r>
      <w:r w:rsidRPr="005B3B61">
        <w:rPr>
          <w:rFonts w:ascii="Times New Roman" w:hAnsi="Times New Roman" w:cs="Times New Roman"/>
          <w:sz w:val="24"/>
          <w:szCs w:val="24"/>
        </w:rPr>
        <w:t>întrerupătoare, siguranțe, prize, aparate de măsură ;</w:t>
      </w:r>
    </w:p>
    <w:p w14:paraId="6E4ACDE8" w14:textId="77777777" w:rsidR="005971BF" w:rsidRPr="005B3B61" w:rsidRDefault="005971BF" w:rsidP="005971BF">
      <w:pPr>
        <w:pStyle w:val="ListParagraph"/>
        <w:numPr>
          <w:ilvl w:val="1"/>
          <w:numId w:val="33"/>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înlocuire/reparație priză de potențial</w:t>
      </w:r>
    </w:p>
    <w:p w14:paraId="46CA2D00" w14:textId="77777777" w:rsidR="005971BF" w:rsidRPr="005B3B61" w:rsidRDefault="005971BF" w:rsidP="005971BF">
      <w:pPr>
        <w:pStyle w:val="ListParagraph"/>
        <w:numPr>
          <w:ilvl w:val="1"/>
          <w:numId w:val="33"/>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înlocuire/reparație electrod de referință permanent.</w:t>
      </w:r>
    </w:p>
    <w:p w14:paraId="552D2C3F"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68 </w:t>
      </w:r>
      <w:r w:rsidRPr="005B3B61">
        <w:rPr>
          <w:rFonts w:ascii="Times New Roman" w:hAnsi="Times New Roman" w:cs="Times New Roman"/>
          <w:sz w:val="24"/>
          <w:szCs w:val="24"/>
        </w:rPr>
        <w:t xml:space="preserve">RP2 constau din remedierea unor defecte mari, înlocuirea unor echipamente sau componente ale instalațiilor SPCC, realizarea unor lucrări de reparații de mare amploare, cu caracter definitiv,  ce se execută de către echipele de intervenție sau pe baza unor proiecte aprobate și a unor tehnologii elaborate de specialiștii </w:t>
      </w:r>
      <w:r>
        <w:rPr>
          <w:rFonts w:ascii="Times New Roman" w:hAnsi="Times New Roman" w:cs="Times New Roman"/>
          <w:sz w:val="24"/>
          <w:szCs w:val="24"/>
        </w:rPr>
        <w:t>OTS</w:t>
      </w:r>
      <w:r w:rsidRPr="005B3B61">
        <w:rPr>
          <w:rFonts w:ascii="Times New Roman" w:hAnsi="Times New Roman" w:cs="Times New Roman"/>
          <w:sz w:val="24"/>
          <w:szCs w:val="24"/>
        </w:rPr>
        <w:t xml:space="preserve"> sau de terțe părți.</w:t>
      </w:r>
    </w:p>
    <w:p w14:paraId="41073F29"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Lucrările cuprinse în programul RP2 pot fi angajate pe baza de contracte de prestări servicii sau de lucrări.</w:t>
      </w:r>
    </w:p>
    <w:p w14:paraId="4E0ECC4E"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În cadrul reparațiilor RP2 se realizează în principal următoarele activități:</w:t>
      </w:r>
    </w:p>
    <w:p w14:paraId="28C09FF5" w14:textId="77777777" w:rsidR="005971BF" w:rsidRPr="005B3B61" w:rsidRDefault="005971BF" w:rsidP="00913B67">
      <w:pPr>
        <w:pStyle w:val="ListParagraph"/>
        <w:numPr>
          <w:ilvl w:val="1"/>
          <w:numId w:val="34"/>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reabilitarea sistemului de protecție catodică al conductelor și al racordurilor;</w:t>
      </w:r>
    </w:p>
    <w:p w14:paraId="00C548C2" w14:textId="77777777" w:rsidR="005971BF" w:rsidRPr="005B3B61" w:rsidRDefault="005971BF" w:rsidP="00913B67">
      <w:pPr>
        <w:pStyle w:val="ListParagraph"/>
        <w:numPr>
          <w:ilvl w:val="1"/>
          <w:numId w:val="34"/>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 xml:space="preserve">repararea componentelor defecte din cadrul ansamblului transformator – redresor sau înlocuirea întregii cabine; </w:t>
      </w:r>
    </w:p>
    <w:p w14:paraId="2B84EA48" w14:textId="77777777" w:rsidR="005971BF" w:rsidRPr="005B3B61" w:rsidRDefault="005971BF" w:rsidP="00913B67">
      <w:pPr>
        <w:pStyle w:val="ListParagraph"/>
        <w:numPr>
          <w:ilvl w:val="1"/>
          <w:numId w:val="34"/>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reabilitarea sau înlocuirea prizelor anodice de suprafață;</w:t>
      </w:r>
    </w:p>
    <w:p w14:paraId="251CA1A7" w14:textId="77777777" w:rsidR="005971BF" w:rsidRPr="005B3B61" w:rsidRDefault="005971BF" w:rsidP="00913B67">
      <w:pPr>
        <w:pStyle w:val="ListParagraph"/>
        <w:numPr>
          <w:ilvl w:val="1"/>
          <w:numId w:val="34"/>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reabilitarea sau înlocuirea prizei anodice de adâncime;</w:t>
      </w:r>
    </w:p>
    <w:p w14:paraId="56724C4F" w14:textId="77777777" w:rsidR="005971BF" w:rsidRPr="005B3B61" w:rsidRDefault="005971BF" w:rsidP="00913B67">
      <w:pPr>
        <w:pStyle w:val="ListParagraph"/>
        <w:numPr>
          <w:ilvl w:val="1"/>
          <w:numId w:val="34"/>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înlocuirea îmbinărilor electroizolante;</w:t>
      </w:r>
    </w:p>
    <w:p w14:paraId="79E66393" w14:textId="77777777" w:rsidR="005971BF" w:rsidRPr="005B3B61" w:rsidRDefault="005971BF" w:rsidP="00913B67">
      <w:pPr>
        <w:pStyle w:val="ListParagraph"/>
        <w:numPr>
          <w:ilvl w:val="1"/>
          <w:numId w:val="34"/>
        </w:num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remedierea subtraversărilor de căi de comunicație și cursuri de apă prevăzute cu tuburi de protecție metalice;</w:t>
      </w:r>
    </w:p>
    <w:p w14:paraId="16870414" w14:textId="77777777" w:rsidR="005971BF" w:rsidRPr="005B3B61" w:rsidRDefault="005971BF" w:rsidP="005971BF">
      <w:pPr>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g. </w:t>
      </w:r>
      <w:r w:rsidRPr="005B3B61">
        <w:rPr>
          <w:rFonts w:ascii="Times New Roman" w:hAnsi="Times New Roman" w:cs="Times New Roman"/>
          <w:sz w:val="24"/>
          <w:szCs w:val="24"/>
        </w:rPr>
        <w:t>remedierea separării electrice a conductei aeriene fată de elementele de susținere;</w:t>
      </w:r>
    </w:p>
    <w:p w14:paraId="54B4288A" w14:textId="77777777" w:rsidR="005971BF" w:rsidRPr="005B3B61" w:rsidRDefault="005971BF" w:rsidP="005971BF">
      <w:pPr>
        <w:spacing w:after="0" w:line="36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h. </w:t>
      </w:r>
      <w:r w:rsidRPr="005B3B61">
        <w:rPr>
          <w:rFonts w:ascii="Times New Roman" w:hAnsi="Times New Roman" w:cs="Times New Roman"/>
          <w:sz w:val="24"/>
          <w:szCs w:val="24"/>
        </w:rPr>
        <w:t>reparația instalației de alimentare cu energie electrică.</w:t>
      </w:r>
    </w:p>
    <w:p w14:paraId="1E841598"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70 </w:t>
      </w:r>
      <w:r w:rsidRPr="005B3B61">
        <w:rPr>
          <w:rFonts w:ascii="Times New Roman" w:hAnsi="Times New Roman" w:cs="Times New Roman"/>
          <w:sz w:val="24"/>
          <w:szCs w:val="24"/>
        </w:rPr>
        <w:t xml:space="preserve">Pentru lucrările de reparație de tip RP1 și RP2, efectuate, cu forțe proprii la principalele componente ale SPC (cabina redresor, priza anodică, cabluri de legătură, priza de legare la pământ, instalația de alimentare cu energie electrică aval de BMP) se va întocmi raportul reparației, conform modelului prezentat în Anexa </w:t>
      </w:r>
      <w:r>
        <w:rPr>
          <w:rFonts w:ascii="Times New Roman" w:hAnsi="Times New Roman" w:cs="Times New Roman"/>
          <w:sz w:val="24"/>
          <w:szCs w:val="24"/>
        </w:rPr>
        <w:t xml:space="preserve">nr. </w:t>
      </w:r>
      <w:r w:rsidRPr="005B3B61">
        <w:rPr>
          <w:rFonts w:ascii="Times New Roman" w:hAnsi="Times New Roman" w:cs="Times New Roman"/>
          <w:sz w:val="24"/>
          <w:szCs w:val="24"/>
        </w:rPr>
        <w:t>13.</w:t>
      </w:r>
    </w:p>
    <w:p w14:paraId="4C3D2B6E" w14:textId="77777777" w:rsidR="005971BF" w:rsidRPr="005B3B61" w:rsidRDefault="005971BF" w:rsidP="005971BF">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71 </w:t>
      </w:r>
      <w:r w:rsidRPr="005B3B61">
        <w:rPr>
          <w:rFonts w:ascii="Times New Roman" w:hAnsi="Times New Roman" w:cs="Times New Roman"/>
          <w:sz w:val="24"/>
          <w:szCs w:val="24"/>
        </w:rPr>
        <w:t>Pe durata efectuării unor lucrări de reparații prin sudare la conductă, pentru a se evita defectarea sau distrugerea componentelor electrice și electronice ale stațiilor (punți de diode, tiristoare, plăci de comandă și reglare, transformator, aparate de măsură etc.), trebuie oprită funcționarea stațiilor de protecție catodică ce deservesc conducta, aflate în vecinătatea zonei în care se efectuează operațiile de sudură. Cu aceasta ocazie se vor deconecta din șirul de cleme al stației cablurile de legătură la conductă (K si PC).</w:t>
      </w:r>
    </w:p>
    <w:p w14:paraId="61B7F22D" w14:textId="77777777" w:rsidR="005971BF" w:rsidRDefault="005971BF" w:rsidP="005971BF">
      <w:pPr>
        <w:spacing w:line="360" w:lineRule="auto"/>
        <w:jc w:val="both"/>
        <w:rPr>
          <w:rFonts w:ascii="Times New Roman" w:hAnsi="Times New Roman" w:cs="Times New Roman"/>
          <w:b/>
          <w:sz w:val="24"/>
          <w:szCs w:val="24"/>
        </w:rPr>
      </w:pPr>
      <w:r>
        <w:rPr>
          <w:rFonts w:ascii="Times New Roman" w:hAnsi="Times New Roman" w:cs="Times New Roman"/>
          <w:b/>
          <w:sz w:val="24"/>
          <w:szCs w:val="24"/>
        </w:rPr>
        <w:t>Secţiunea 3</w:t>
      </w:r>
    </w:p>
    <w:p w14:paraId="68D292AB" w14:textId="77777777" w:rsidR="005971BF" w:rsidRPr="005B3B61" w:rsidRDefault="005971BF" w:rsidP="005971BF">
      <w:pPr>
        <w:spacing w:line="360" w:lineRule="auto"/>
        <w:ind w:firstLine="720"/>
        <w:jc w:val="both"/>
        <w:rPr>
          <w:rFonts w:ascii="Times New Roman" w:hAnsi="Times New Roman" w:cs="Times New Roman"/>
          <w:b/>
          <w:sz w:val="24"/>
          <w:szCs w:val="24"/>
        </w:rPr>
      </w:pPr>
      <w:r w:rsidRPr="005B3B61">
        <w:rPr>
          <w:rFonts w:ascii="Times New Roman" w:hAnsi="Times New Roman" w:cs="Times New Roman"/>
          <w:b/>
          <w:sz w:val="24"/>
          <w:szCs w:val="24"/>
        </w:rPr>
        <w:t>Elaborarea programului de mentenanță</w:t>
      </w:r>
    </w:p>
    <w:p w14:paraId="7151A0A8"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72 </w:t>
      </w:r>
      <w:r w:rsidRPr="005B3B61">
        <w:rPr>
          <w:rFonts w:ascii="Times New Roman" w:hAnsi="Times New Roman" w:cs="Times New Roman"/>
          <w:sz w:val="24"/>
          <w:szCs w:val="24"/>
        </w:rPr>
        <w:t xml:space="preserve"> (1) Sistemul de mentenanță preventiv planificată, cu planificare controlată se stabilește în funcție de rezultatele:</w:t>
      </w:r>
    </w:p>
    <w:p w14:paraId="638D3481"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 xml:space="preserve">a) activităților de supraveghere și întreținere, care asigură cunoașterea și ținerea sub control a stării tehnice a echipamentelor și instalațiilor din componenta SPCC; </w:t>
      </w:r>
    </w:p>
    <w:p w14:paraId="3B243339"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b) evaluărilor efectuate cu ocazia verificărilor periodice ale instalațiilor și echipamentelor din componenta SPCC.</w:t>
      </w:r>
    </w:p>
    <w:p w14:paraId="76CDDCEF"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(2) Mărimile de referință ale intervalelor de timp dintre categoriile de intervenții pe care le prevede sistemul de mentenanță organizat de </w:t>
      </w:r>
      <w:r>
        <w:rPr>
          <w:rFonts w:ascii="Times New Roman" w:hAnsi="Times New Roman" w:cs="Times New Roman"/>
          <w:sz w:val="24"/>
          <w:szCs w:val="24"/>
        </w:rPr>
        <w:t>OTS</w:t>
      </w:r>
      <w:r w:rsidRPr="005B3B61">
        <w:rPr>
          <w:rFonts w:ascii="Times New Roman" w:hAnsi="Times New Roman" w:cs="Times New Roman"/>
          <w:sz w:val="24"/>
          <w:szCs w:val="24"/>
        </w:rPr>
        <w:t xml:space="preserve"> sunt:</w:t>
      </w:r>
    </w:p>
    <w:p w14:paraId="52A1A4C0"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 xml:space="preserve">a) pentru activitățile de supraveghere și întreținere,  cele prevăzute în Anexa </w:t>
      </w:r>
      <w:r>
        <w:rPr>
          <w:rFonts w:ascii="Times New Roman" w:hAnsi="Times New Roman" w:cs="Times New Roman"/>
          <w:sz w:val="24"/>
          <w:szCs w:val="24"/>
        </w:rPr>
        <w:t xml:space="preserve">nr. </w:t>
      </w:r>
      <w:r w:rsidRPr="005B3B61">
        <w:rPr>
          <w:rFonts w:ascii="Times New Roman" w:hAnsi="Times New Roman" w:cs="Times New Roman"/>
          <w:sz w:val="24"/>
          <w:szCs w:val="24"/>
        </w:rPr>
        <w:t xml:space="preserve">10; </w:t>
      </w:r>
    </w:p>
    <w:p w14:paraId="1E3A3132"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b) pentru activitățile de reparații.</w:t>
      </w:r>
    </w:p>
    <w:p w14:paraId="397DFDAB"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(3) Mărimile efective ale intervalelor de timp și termenele la care se planifică diversele categorii de intervenții prevăzute de sistemul de mentenanță se stabilesc și se modifică pe baza interpretării informațiilor obținute din activitățile de supraveghere și întreținere, responsabilitatea planificării raționale a lucrărilor de mentenanță aparținând personalului din Compartimentul mentenanță și managementului de la nivelul Exploatărilor teritoriale ale </w:t>
      </w:r>
      <w:r>
        <w:rPr>
          <w:rFonts w:ascii="Times New Roman" w:hAnsi="Times New Roman" w:cs="Times New Roman"/>
          <w:sz w:val="24"/>
          <w:szCs w:val="24"/>
        </w:rPr>
        <w:t>OTS</w:t>
      </w:r>
      <w:r w:rsidRPr="005B3B61">
        <w:rPr>
          <w:rFonts w:ascii="Times New Roman" w:hAnsi="Times New Roman" w:cs="Times New Roman"/>
          <w:sz w:val="24"/>
          <w:szCs w:val="24"/>
        </w:rPr>
        <w:t>.</w:t>
      </w:r>
    </w:p>
    <w:p w14:paraId="31794CEF"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(4) Intervale de timp mai mici decât cele de referință se pot prevedea pentru intervențiile de mentenanță la instalațiile sau echipamentele din componenta SPCC care se află în următoarele situații și în altele similare:</w:t>
      </w:r>
    </w:p>
    <w:p w14:paraId="15892F10"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a) au suferit suprasolicitări accidentale produse fie de operarea incorectă, fie de intervenții de terță parte, fie de fenomenele meteorologice sau de mișcări ale pământului; după producerea unor astfel de evenimente, se impune inspectarea imediată și  luarea măsurilor de remediere sau de limitare a extinderii eventualelor deteriorări constatate, astfel încât să se evite producerea de incidente sau să se limiteze amploarea acestora;</w:t>
      </w:r>
    </w:p>
    <w:p w14:paraId="4ADF422B"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b) au fost locul unor incidente produse recent, au evidențiat defecte a căror extindere poate genera incidente, au relevat deteriorări premature și  funcționare necorespunzătoare ale unor componente etc.</w:t>
      </w:r>
    </w:p>
    <w:p w14:paraId="71FA3ECA"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(5) Intervale de timp mai mari decât cele de referință se pot prevedea pentru intervențiile de mente-nun</w:t>
      </w:r>
      <w:r>
        <w:rPr>
          <w:rFonts w:ascii="Times New Roman" w:hAnsi="Times New Roman" w:cs="Times New Roman"/>
          <w:sz w:val="24"/>
          <w:szCs w:val="24"/>
        </w:rPr>
        <w:t>ţ</w:t>
      </w:r>
      <w:r w:rsidRPr="005B3B61">
        <w:rPr>
          <w:rFonts w:ascii="Times New Roman" w:hAnsi="Times New Roman" w:cs="Times New Roman"/>
          <w:sz w:val="24"/>
          <w:szCs w:val="24"/>
        </w:rPr>
        <w:t>ă la SPC aflate în următoarele situații și în altele similare:</w:t>
      </w:r>
    </w:p>
    <w:p w14:paraId="2847BD0D"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a) sunt utilizate la parametri de operare mai mici decât cei de proiectare și, ca urmare, posibilitatea de cedare este neglijabilă;</w:t>
      </w:r>
    </w:p>
    <w:p w14:paraId="632C6454"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b) eventualele incidente se pot rezolva rapid și ușor prin izolarea componentelor la care apar anomalii și utilizarea echipamentelor de rezervă.</w:t>
      </w:r>
    </w:p>
    <w:p w14:paraId="3911C4BB"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73 </w:t>
      </w:r>
      <w:r w:rsidRPr="005B3B61">
        <w:rPr>
          <w:rFonts w:ascii="Times New Roman" w:hAnsi="Times New Roman" w:cs="Times New Roman"/>
          <w:b/>
          <w:sz w:val="24"/>
          <w:szCs w:val="24"/>
        </w:rPr>
        <w:t>.</w:t>
      </w:r>
      <w:r w:rsidRPr="005B3B61">
        <w:rPr>
          <w:rFonts w:ascii="Times New Roman" w:hAnsi="Times New Roman" w:cs="Times New Roman"/>
          <w:sz w:val="24"/>
          <w:szCs w:val="24"/>
        </w:rPr>
        <w:t xml:space="preserve"> Programul de mentenanță care se elaborează anual pentru SPCC are două componente:</w:t>
      </w:r>
    </w:p>
    <w:p w14:paraId="79B50815"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a) lucrări de mentenanță planificate, pentru care se precizează conținutul, amploarea, tehnologiile de realizare, logistica necesară, termenele de efectuare și costurile implicate.</w:t>
      </w:r>
    </w:p>
    <w:p w14:paraId="3103F8C7"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b) lucrări de mentenanță neplanificate, constând în intervenții în regim de urgen</w:t>
      </w:r>
      <w:r>
        <w:rPr>
          <w:rFonts w:ascii="Times New Roman" w:hAnsi="Times New Roman" w:cs="Times New Roman"/>
          <w:sz w:val="24"/>
          <w:szCs w:val="24"/>
        </w:rPr>
        <w:t>ţă</w:t>
      </w:r>
      <w:r w:rsidRPr="005B3B61">
        <w:rPr>
          <w:rFonts w:ascii="Times New Roman" w:hAnsi="Times New Roman" w:cs="Times New Roman"/>
          <w:sz w:val="24"/>
          <w:szCs w:val="24"/>
        </w:rPr>
        <w:t>, care să rezolve eventualele incidente survenite intempestiv sau pentru preîntâmpinarea  producerii a unor astfel de incidente.</w:t>
      </w:r>
    </w:p>
    <w:p w14:paraId="006BBA8C"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Art.75 </w:t>
      </w:r>
      <w:r w:rsidRPr="005B3B61">
        <w:rPr>
          <w:rFonts w:ascii="Times New Roman" w:hAnsi="Times New Roman" w:cs="Times New Roman"/>
          <w:sz w:val="24"/>
          <w:szCs w:val="24"/>
        </w:rPr>
        <w:t>Programul de mentenanță  anual pentru SPCC se elaborează astfel:</w:t>
      </w:r>
    </w:p>
    <w:p w14:paraId="3FE02E94"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a) șeful fiecărui Sector de exploatare înaintează către Compartimentul DCPC al Exploatării Teritoriale de care aparține, documentele de evidentă tehnică și informațiile, colectate în cadrul activităților de supraveghere-întreținere, necesare întocmirii programului de mentenanță pentru anul următor;</w:t>
      </w:r>
    </w:p>
    <w:p w14:paraId="1667B391"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 xml:space="preserve">b) pe baza documentelor și informațiilor primite de la Sectoarele de exploatare, Compartimentul DCPC al fiecărei Exploatării teritoriale elaborează anual, până la 30 septembrie, sub coordonarea Inginerului șef, o propunere de Program anual de mentenanță, cuprinzând, în ordinea descrescătoare a priorităților toate lucrările care trebuie incluse în programul de mentenanță pentru anul următor; propunerea se redactează, se verifică și  se avizează la nivelul Exploatării teritoriale în conformitate cu prevederile procedurii de elaborare a programului anual de mentenanță a SNT și se înaintează la Serviciul PC și Serviciul PM din DEM al  </w:t>
      </w:r>
      <w:r>
        <w:rPr>
          <w:rFonts w:ascii="Times New Roman" w:hAnsi="Times New Roman" w:cs="Times New Roman"/>
          <w:sz w:val="24"/>
          <w:szCs w:val="24"/>
        </w:rPr>
        <w:t>OTS</w:t>
      </w:r>
      <w:r w:rsidRPr="005B3B61">
        <w:rPr>
          <w:rFonts w:ascii="Times New Roman" w:hAnsi="Times New Roman" w:cs="Times New Roman"/>
          <w:sz w:val="24"/>
          <w:szCs w:val="24"/>
        </w:rPr>
        <w:t xml:space="preserve">;  </w:t>
      </w:r>
    </w:p>
    <w:p w14:paraId="236091C7"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 xml:space="preserve">c) </w:t>
      </w:r>
      <w:r>
        <w:rPr>
          <w:rFonts w:ascii="Times New Roman" w:hAnsi="Times New Roman" w:cs="Times New Roman"/>
          <w:sz w:val="24"/>
          <w:szCs w:val="24"/>
        </w:rPr>
        <w:t>S</w:t>
      </w:r>
      <w:r w:rsidRPr="005B3B61">
        <w:rPr>
          <w:rFonts w:ascii="Times New Roman" w:hAnsi="Times New Roman" w:cs="Times New Roman"/>
          <w:sz w:val="24"/>
          <w:szCs w:val="24"/>
        </w:rPr>
        <w:t xml:space="preserve">erviciul PC și Serviciul PM  din DEM al </w:t>
      </w:r>
      <w:r>
        <w:rPr>
          <w:rFonts w:ascii="Times New Roman" w:hAnsi="Times New Roman" w:cs="Times New Roman"/>
          <w:sz w:val="24"/>
          <w:szCs w:val="24"/>
        </w:rPr>
        <w:t>OTS</w:t>
      </w:r>
      <w:r w:rsidRPr="005B3B61">
        <w:rPr>
          <w:rFonts w:ascii="Times New Roman" w:hAnsi="Times New Roman" w:cs="Times New Roman"/>
          <w:sz w:val="24"/>
          <w:szCs w:val="24"/>
        </w:rPr>
        <w:t xml:space="preserve"> elaborează anual, pe baza propunerilor primite de la Exploatările teritoriale proiectul Programului de mentenanță pentru anul următor, cuprinzând toate lucrările care trebuie incluse în acest program; </w:t>
      </w:r>
    </w:p>
    <w:p w14:paraId="4AC53970" w14:textId="77777777" w:rsidR="005971BF" w:rsidRPr="005B3B61" w:rsidRDefault="005971BF" w:rsidP="005971BF">
      <w:pPr>
        <w:spacing w:after="0" w:line="360" w:lineRule="auto"/>
        <w:ind w:firstLine="720"/>
        <w:jc w:val="both"/>
        <w:rPr>
          <w:rFonts w:ascii="Times New Roman" w:hAnsi="Times New Roman" w:cs="Times New Roman"/>
          <w:sz w:val="24"/>
          <w:szCs w:val="24"/>
        </w:rPr>
      </w:pPr>
      <w:r w:rsidRPr="005B3B61">
        <w:rPr>
          <w:rFonts w:ascii="Times New Roman" w:hAnsi="Times New Roman" w:cs="Times New Roman"/>
          <w:sz w:val="24"/>
          <w:szCs w:val="24"/>
        </w:rPr>
        <w:t xml:space="preserve">d) proiectul Programului de mentenanță, verificat și avizat de directorul DE al </w:t>
      </w:r>
      <w:r>
        <w:rPr>
          <w:rFonts w:ascii="Times New Roman" w:hAnsi="Times New Roman" w:cs="Times New Roman"/>
          <w:sz w:val="24"/>
          <w:szCs w:val="24"/>
        </w:rPr>
        <w:t>OTS</w:t>
      </w:r>
      <w:r w:rsidRPr="005B3B61">
        <w:rPr>
          <w:rFonts w:ascii="Times New Roman" w:hAnsi="Times New Roman" w:cs="Times New Roman"/>
          <w:sz w:val="24"/>
          <w:szCs w:val="24"/>
        </w:rPr>
        <w:t xml:space="preserve">, se supune aprobării managementului la cel mai înalt nivel al </w:t>
      </w:r>
      <w:r>
        <w:rPr>
          <w:rFonts w:ascii="Times New Roman" w:hAnsi="Times New Roman" w:cs="Times New Roman"/>
          <w:sz w:val="24"/>
          <w:szCs w:val="24"/>
        </w:rPr>
        <w:t>OTS</w:t>
      </w:r>
      <w:r w:rsidRPr="005B3B61">
        <w:rPr>
          <w:rFonts w:ascii="Times New Roman" w:hAnsi="Times New Roman" w:cs="Times New Roman"/>
          <w:sz w:val="24"/>
          <w:szCs w:val="24"/>
        </w:rPr>
        <w:t>.</w:t>
      </w:r>
    </w:p>
    <w:p w14:paraId="0B3955BB"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76 </w:t>
      </w:r>
      <w:r w:rsidRPr="005B3B61">
        <w:rPr>
          <w:rFonts w:ascii="Times New Roman" w:hAnsi="Times New Roman" w:cs="Times New Roman"/>
          <w:sz w:val="24"/>
          <w:szCs w:val="24"/>
        </w:rPr>
        <w:t xml:space="preserve">Termenele de realizare a lucrărilor prevăzute în Programul de mentenanță trebuie stabilite acordând prioritate celor care impun întreruperi ale serviciului de transport al gazelor naturale, în conformitate cu prevederile Standardului de performanta pentru serviciul de transport </w:t>
      </w:r>
      <w:r>
        <w:rPr>
          <w:rFonts w:ascii="Times New Roman" w:hAnsi="Times New Roman" w:cs="Times New Roman"/>
          <w:sz w:val="24"/>
          <w:szCs w:val="24"/>
        </w:rPr>
        <w:t xml:space="preserve">şi de sistem </w:t>
      </w:r>
      <w:r w:rsidRPr="005B3B61">
        <w:rPr>
          <w:rFonts w:ascii="Times New Roman" w:hAnsi="Times New Roman" w:cs="Times New Roman"/>
          <w:sz w:val="24"/>
          <w:szCs w:val="24"/>
        </w:rPr>
        <w:t>al gazelor naturale.</w:t>
      </w:r>
    </w:p>
    <w:p w14:paraId="319AAAD2" w14:textId="77777777" w:rsidR="005971BF" w:rsidRPr="005B3B61" w:rsidRDefault="005971BF" w:rsidP="005971BF">
      <w:pPr>
        <w:spacing w:after="0" w:line="360" w:lineRule="auto"/>
        <w:jc w:val="both"/>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 xml:space="preserve">Art. 77 </w:t>
      </w:r>
      <w:r w:rsidRPr="005B3B61">
        <w:rPr>
          <w:rFonts w:ascii="Times New Roman" w:eastAsia="Times New Roman" w:hAnsi="Times New Roman" w:cs="Times New Roman"/>
          <w:color w:val="000000"/>
          <w:sz w:val="24"/>
          <w:szCs w:val="24"/>
          <w:lang w:val="en-US"/>
        </w:rPr>
        <w:t>Alocarea de resurse, precum și necesarul de logistică și de personal competent, care se prevăd în Programul de mentenanță, se fundamentează pe baza informațiilor care trebuie să aibă la bază interpretarea statistică a datelor privind activitățile de mentenanță efectuate în ultimii  5...10 ani.</w:t>
      </w:r>
    </w:p>
    <w:p w14:paraId="1598037F" w14:textId="77777777" w:rsidR="005971BF" w:rsidRPr="005B3B61" w:rsidRDefault="005971BF" w:rsidP="005971BF">
      <w:pPr>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Secţiunea 4</w:t>
      </w:r>
    </w:p>
    <w:p w14:paraId="03CAE460" w14:textId="77777777" w:rsidR="005971BF" w:rsidRPr="005B3B61" w:rsidRDefault="005971BF" w:rsidP="005971BF">
      <w:pPr>
        <w:spacing w:line="360" w:lineRule="auto"/>
        <w:ind w:firstLine="720"/>
        <w:jc w:val="both"/>
        <w:rPr>
          <w:rFonts w:ascii="Times New Roman" w:hAnsi="Times New Roman" w:cs="Times New Roman"/>
          <w:b/>
          <w:sz w:val="24"/>
          <w:szCs w:val="24"/>
        </w:rPr>
      </w:pPr>
      <w:r w:rsidRPr="005B3B61">
        <w:rPr>
          <w:rFonts w:ascii="Times New Roman" w:hAnsi="Times New Roman" w:cs="Times New Roman"/>
          <w:b/>
          <w:sz w:val="24"/>
          <w:szCs w:val="24"/>
        </w:rPr>
        <w:t>Elaborarea procedurilor de realizare a lucrărilor de mentenanță și eliberarea ordinelor de   lucru</w:t>
      </w:r>
    </w:p>
    <w:p w14:paraId="19A7E40F"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78 </w:t>
      </w:r>
      <w:r w:rsidRPr="005B3B61">
        <w:rPr>
          <w:rFonts w:ascii="Times New Roman" w:hAnsi="Times New Roman" w:cs="Times New Roman"/>
          <w:sz w:val="24"/>
          <w:szCs w:val="24"/>
        </w:rPr>
        <w:t>Reparațiile majore (tip RP2) la SPCC se realizează pe baza unei documentații tehnologice aprobate. (proiect tehnic, caiet de sarcini, memoriu tehnic, instrucțiuni de lucru, program tehnologic).</w:t>
      </w:r>
    </w:p>
    <w:p w14:paraId="58E4DB3B"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79 </w:t>
      </w:r>
      <w:r w:rsidRPr="005B3B61">
        <w:rPr>
          <w:rFonts w:ascii="Times New Roman" w:hAnsi="Times New Roman" w:cs="Times New Roman"/>
          <w:sz w:val="24"/>
          <w:szCs w:val="24"/>
        </w:rPr>
        <w:t>Ordinul de lucru va conține cel puțin următoarele</w:t>
      </w:r>
    </w:p>
    <w:p w14:paraId="5EBB40B8" w14:textId="77777777" w:rsidR="005971BF" w:rsidRPr="005B3B61" w:rsidRDefault="005971BF" w:rsidP="005971BF">
      <w:pPr>
        <w:pStyle w:val="ListParagraph"/>
        <w:numPr>
          <w:ilvl w:val="1"/>
          <w:numId w:val="37"/>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locul unde urmează a fi efectuate lucrările;</w:t>
      </w:r>
    </w:p>
    <w:p w14:paraId="50AECE53" w14:textId="77777777" w:rsidR="005971BF" w:rsidRPr="005B3B61" w:rsidRDefault="005971BF" w:rsidP="005971BF">
      <w:pPr>
        <w:pStyle w:val="ListParagraph"/>
        <w:numPr>
          <w:ilvl w:val="1"/>
          <w:numId w:val="37"/>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descrierea operațiilor de executat;</w:t>
      </w:r>
    </w:p>
    <w:p w14:paraId="5D2E2D2D" w14:textId="77777777" w:rsidR="005971BF" w:rsidRPr="005B3B61" w:rsidRDefault="005971BF" w:rsidP="005971BF">
      <w:pPr>
        <w:pStyle w:val="ListParagraph"/>
        <w:numPr>
          <w:ilvl w:val="1"/>
          <w:numId w:val="37"/>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tehnologia de referință avizată, după caz</w:t>
      </w:r>
      <w:r>
        <w:rPr>
          <w:rFonts w:ascii="Times New Roman" w:hAnsi="Times New Roman" w:cs="Times New Roman"/>
          <w:sz w:val="24"/>
          <w:szCs w:val="24"/>
        </w:rPr>
        <w:t>;</w:t>
      </w:r>
      <w:r w:rsidRPr="005B3B61">
        <w:rPr>
          <w:rFonts w:ascii="Times New Roman" w:hAnsi="Times New Roman" w:cs="Times New Roman"/>
          <w:sz w:val="24"/>
          <w:szCs w:val="24"/>
        </w:rPr>
        <w:t xml:space="preserve"> </w:t>
      </w:r>
    </w:p>
    <w:p w14:paraId="4F880E2F" w14:textId="77777777" w:rsidR="005971BF" w:rsidRPr="005B3B61" w:rsidRDefault="005971BF" w:rsidP="005971BF">
      <w:pPr>
        <w:pStyle w:val="ListParagraph"/>
        <w:numPr>
          <w:ilvl w:val="1"/>
          <w:numId w:val="37"/>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regulile care trebuie respectate privind securitatea și siguranța în muncă și echipamentul de protecție care trebuie utilizat;</w:t>
      </w:r>
    </w:p>
    <w:p w14:paraId="3194FE10" w14:textId="77777777" w:rsidR="005971BF" w:rsidRPr="005B3B61" w:rsidRDefault="005971BF" w:rsidP="005971BF">
      <w:pPr>
        <w:pStyle w:val="ListParagraph"/>
        <w:numPr>
          <w:ilvl w:val="1"/>
          <w:numId w:val="37"/>
        </w:numPr>
        <w:spacing w:after="0" w:line="360" w:lineRule="auto"/>
        <w:ind w:left="709" w:hanging="425"/>
        <w:jc w:val="both"/>
        <w:rPr>
          <w:rFonts w:ascii="Times New Roman" w:hAnsi="Times New Roman" w:cs="Times New Roman"/>
          <w:sz w:val="24"/>
          <w:szCs w:val="24"/>
        </w:rPr>
      </w:pPr>
      <w:r w:rsidRPr="005B3B61">
        <w:rPr>
          <w:rFonts w:ascii="Times New Roman" w:hAnsi="Times New Roman" w:cs="Times New Roman"/>
          <w:sz w:val="24"/>
          <w:szCs w:val="24"/>
        </w:rPr>
        <w:t>componenta și calificarea membrilor echipei care efectuează intervenția.</w:t>
      </w:r>
    </w:p>
    <w:p w14:paraId="3BE36F40"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80 </w:t>
      </w:r>
      <w:r w:rsidRPr="005B3B61">
        <w:rPr>
          <w:rFonts w:ascii="Times New Roman" w:hAnsi="Times New Roman" w:cs="Times New Roman"/>
          <w:b/>
          <w:sz w:val="24"/>
          <w:szCs w:val="24"/>
        </w:rPr>
        <w:t xml:space="preserve"> </w:t>
      </w:r>
      <w:r w:rsidRPr="005B3B61">
        <w:rPr>
          <w:rFonts w:ascii="Times New Roman" w:hAnsi="Times New Roman" w:cs="Times New Roman"/>
          <w:sz w:val="24"/>
          <w:szCs w:val="24"/>
        </w:rPr>
        <w:t xml:space="preserve">(1) Toate tipurile de lucrări de mentenanță preventivă și de mentenanță corectivă, însoțite de procedurile calificate și de documentația relevantă se includ în Manualul de Mentenanță al </w:t>
      </w:r>
      <w:r>
        <w:rPr>
          <w:rFonts w:ascii="Times New Roman" w:hAnsi="Times New Roman" w:cs="Times New Roman"/>
          <w:sz w:val="24"/>
          <w:szCs w:val="24"/>
        </w:rPr>
        <w:t>OTS</w:t>
      </w:r>
      <w:r w:rsidRPr="005B3B61">
        <w:rPr>
          <w:rFonts w:ascii="Times New Roman" w:hAnsi="Times New Roman" w:cs="Times New Roman"/>
          <w:sz w:val="24"/>
          <w:szCs w:val="24"/>
        </w:rPr>
        <w:t xml:space="preserve">, care se constituie și se gestionează de Serviciul Programare Mentenanță din DEM al </w:t>
      </w:r>
      <w:r>
        <w:rPr>
          <w:rFonts w:ascii="Times New Roman" w:hAnsi="Times New Roman" w:cs="Times New Roman"/>
          <w:sz w:val="24"/>
          <w:szCs w:val="24"/>
        </w:rPr>
        <w:t>OTS</w:t>
      </w:r>
      <w:r w:rsidRPr="005B3B61">
        <w:rPr>
          <w:rFonts w:ascii="Times New Roman" w:hAnsi="Times New Roman" w:cs="Times New Roman"/>
          <w:sz w:val="24"/>
          <w:szCs w:val="24"/>
        </w:rPr>
        <w:t>.</w:t>
      </w:r>
    </w:p>
    <w:p w14:paraId="1F2FB003"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Documentele conținute în Manualul de Mentenanță trebuie să poată fi ușor accesate și consultate cu precădere de personalul cu atribuții directe și responsabilități în domeniul lucrărilor de mentenanță preventivă și corectivă.</w:t>
      </w:r>
    </w:p>
    <w:p w14:paraId="03801AB1"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81 </w:t>
      </w:r>
      <w:r w:rsidRPr="005B3B61">
        <w:rPr>
          <w:rFonts w:ascii="Times New Roman" w:hAnsi="Times New Roman" w:cs="Times New Roman"/>
          <w:sz w:val="24"/>
          <w:szCs w:val="24"/>
        </w:rPr>
        <w:t>Realizarea unei lucrări cuprinsă în programul de mentenanță se desfășoară pe bază de ordin de lucru, conform Anex</w:t>
      </w:r>
      <w:r>
        <w:rPr>
          <w:rFonts w:ascii="Times New Roman" w:hAnsi="Times New Roman" w:cs="Times New Roman"/>
          <w:sz w:val="24"/>
          <w:szCs w:val="24"/>
        </w:rPr>
        <w:t xml:space="preserve">ei nr. </w:t>
      </w:r>
      <w:r w:rsidRPr="005B3B61">
        <w:rPr>
          <w:rFonts w:ascii="Times New Roman" w:hAnsi="Times New Roman" w:cs="Times New Roman"/>
          <w:sz w:val="24"/>
          <w:szCs w:val="24"/>
        </w:rPr>
        <w:t xml:space="preserve"> 15.</w:t>
      </w:r>
    </w:p>
    <w:p w14:paraId="648CA33C" w14:textId="77777777" w:rsidR="005971BF" w:rsidRDefault="005971BF" w:rsidP="005971BF">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82 </w:t>
      </w:r>
      <w:r w:rsidRPr="005B3B61">
        <w:rPr>
          <w:rFonts w:ascii="Times New Roman" w:hAnsi="Times New Roman" w:cs="Times New Roman"/>
          <w:sz w:val="24"/>
          <w:szCs w:val="24"/>
        </w:rPr>
        <w:t xml:space="preserve">Eliberarea ordinului de lucru pentru efectuarea unei lucrări de mentenanță la </w:t>
      </w:r>
      <w:r>
        <w:rPr>
          <w:rFonts w:ascii="Times New Roman" w:hAnsi="Times New Roman" w:cs="Times New Roman"/>
          <w:sz w:val="24"/>
          <w:szCs w:val="24"/>
        </w:rPr>
        <w:t xml:space="preserve">SPC </w:t>
      </w:r>
      <w:r w:rsidRPr="005B3B61">
        <w:rPr>
          <w:rFonts w:ascii="Times New Roman" w:hAnsi="Times New Roman" w:cs="Times New Roman"/>
          <w:sz w:val="24"/>
          <w:szCs w:val="24"/>
        </w:rPr>
        <w:t>se face după constituirea echipei, verificarea acesteia în ceea ce privește modul de desfășurare a intervenției, asigurarea logisticii specifice intervenției de efectuat, stabilirea responsabilităților și a modului de recepție a lucrărilor.</w:t>
      </w:r>
    </w:p>
    <w:p w14:paraId="025F11B6" w14:textId="77777777" w:rsidR="005971BF" w:rsidRPr="005B3B61" w:rsidRDefault="005971BF" w:rsidP="005971BF">
      <w:pPr>
        <w:spacing w:line="360" w:lineRule="auto"/>
        <w:ind w:firstLine="720"/>
        <w:jc w:val="both"/>
        <w:rPr>
          <w:rFonts w:ascii="Times New Roman" w:hAnsi="Times New Roman" w:cs="Times New Roman"/>
          <w:b/>
          <w:sz w:val="24"/>
          <w:szCs w:val="24"/>
        </w:rPr>
      </w:pPr>
      <w:r w:rsidRPr="00A149C1">
        <w:rPr>
          <w:rFonts w:ascii="Times New Roman" w:hAnsi="Times New Roman" w:cs="Times New Roman"/>
          <w:b/>
          <w:sz w:val="24"/>
          <w:szCs w:val="24"/>
        </w:rPr>
        <w:t>Secţiunea 5</w:t>
      </w:r>
    </w:p>
    <w:p w14:paraId="14372F96" w14:textId="77777777" w:rsidR="005971BF" w:rsidRPr="005B3B61" w:rsidRDefault="005971BF" w:rsidP="005971BF">
      <w:pPr>
        <w:spacing w:line="360" w:lineRule="auto"/>
        <w:ind w:firstLine="720"/>
        <w:jc w:val="both"/>
        <w:rPr>
          <w:rFonts w:ascii="Times New Roman" w:hAnsi="Times New Roman" w:cs="Times New Roman"/>
          <w:b/>
          <w:sz w:val="24"/>
          <w:szCs w:val="24"/>
        </w:rPr>
      </w:pPr>
      <w:r w:rsidRPr="005B3B61">
        <w:rPr>
          <w:rFonts w:ascii="Times New Roman" w:hAnsi="Times New Roman" w:cs="Times New Roman"/>
          <w:b/>
          <w:sz w:val="24"/>
          <w:szCs w:val="24"/>
        </w:rPr>
        <w:t>Înregistrarea și evidenta activităților de mentenanță</w:t>
      </w:r>
    </w:p>
    <w:p w14:paraId="24295760"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83 </w:t>
      </w:r>
      <w:r w:rsidRPr="005B3B61">
        <w:rPr>
          <w:rFonts w:ascii="Times New Roman" w:hAnsi="Times New Roman" w:cs="Times New Roman"/>
          <w:sz w:val="24"/>
          <w:szCs w:val="24"/>
        </w:rPr>
        <w:t>Evidenta și sistemul informațional pentru activitatea de protecție catodică au la bază:</w:t>
      </w:r>
    </w:p>
    <w:p w14:paraId="6109CC19"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(1) </w:t>
      </w:r>
      <w:r w:rsidRPr="005B3B61">
        <w:rPr>
          <w:rFonts w:ascii="Times New Roman" w:hAnsi="Times New Roman" w:cs="Times New Roman"/>
          <w:b/>
          <w:sz w:val="24"/>
          <w:szCs w:val="24"/>
        </w:rPr>
        <w:t>Carnetul electricianului</w:t>
      </w:r>
      <w:r w:rsidRPr="005B3B61">
        <w:rPr>
          <w:rFonts w:ascii="Times New Roman" w:hAnsi="Times New Roman" w:cs="Times New Roman"/>
          <w:sz w:val="24"/>
          <w:szCs w:val="24"/>
        </w:rPr>
        <w:t xml:space="preserve"> în care acesta va nota rezultatul tuturor măsurătorilor efectuate, lucră-rile realizate, deficiențe constatate și propunerile de remediere cu specificarea materialelor necesare.</w:t>
      </w:r>
    </w:p>
    <w:p w14:paraId="4FE7CD32"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(2) </w:t>
      </w:r>
      <w:r w:rsidRPr="005B3B61">
        <w:rPr>
          <w:rFonts w:ascii="Times New Roman" w:hAnsi="Times New Roman" w:cs="Times New Roman"/>
          <w:b/>
          <w:sz w:val="24"/>
          <w:szCs w:val="24"/>
        </w:rPr>
        <w:t xml:space="preserve">Fișa de control a </w:t>
      </w:r>
      <w:r>
        <w:rPr>
          <w:rFonts w:ascii="Times New Roman" w:hAnsi="Times New Roman" w:cs="Times New Roman"/>
          <w:b/>
          <w:sz w:val="24"/>
          <w:szCs w:val="24"/>
        </w:rPr>
        <w:t>SPC</w:t>
      </w:r>
      <w:r w:rsidRPr="005B3B61">
        <w:rPr>
          <w:rFonts w:ascii="Times New Roman" w:hAnsi="Times New Roman" w:cs="Times New Roman"/>
          <w:sz w:val="24"/>
          <w:szCs w:val="24"/>
        </w:rPr>
        <w:t xml:space="preserve"> se tine în cabina redresorului. Toate persoanele specificate îndreptățite vor trece în această fișă rezultatul măsurătorilor parametrilor stației</w:t>
      </w:r>
      <w:r>
        <w:rPr>
          <w:rFonts w:ascii="Times New Roman" w:hAnsi="Times New Roman" w:cs="Times New Roman"/>
          <w:sz w:val="24"/>
          <w:szCs w:val="24"/>
        </w:rPr>
        <w:t xml:space="preserve">, conform </w:t>
      </w:r>
      <w:r w:rsidRPr="005B3B61">
        <w:rPr>
          <w:rFonts w:ascii="Times New Roman" w:hAnsi="Times New Roman" w:cs="Times New Roman"/>
          <w:sz w:val="24"/>
          <w:szCs w:val="24"/>
        </w:rPr>
        <w:t>Anex</w:t>
      </w:r>
      <w:r>
        <w:rPr>
          <w:rFonts w:ascii="Times New Roman" w:hAnsi="Times New Roman" w:cs="Times New Roman"/>
          <w:sz w:val="24"/>
          <w:szCs w:val="24"/>
        </w:rPr>
        <w:t xml:space="preserve">ei nr. </w:t>
      </w:r>
      <w:r w:rsidRPr="005B3B61">
        <w:rPr>
          <w:rFonts w:ascii="Times New Roman" w:hAnsi="Times New Roman" w:cs="Times New Roman"/>
          <w:sz w:val="24"/>
          <w:szCs w:val="24"/>
        </w:rPr>
        <w:t xml:space="preserve"> 19 . Toți parametrii SPC-urilor vor constitui o bază de date lunară care va fi completată manual</w:t>
      </w:r>
      <w:r>
        <w:rPr>
          <w:rFonts w:ascii="Times New Roman" w:hAnsi="Times New Roman" w:cs="Times New Roman"/>
          <w:sz w:val="24"/>
          <w:szCs w:val="24"/>
        </w:rPr>
        <w:t>,</w:t>
      </w:r>
      <w:r w:rsidRPr="005B3B61">
        <w:rPr>
          <w:rFonts w:ascii="Times New Roman" w:hAnsi="Times New Roman" w:cs="Times New Roman"/>
          <w:sz w:val="24"/>
          <w:szCs w:val="24"/>
        </w:rPr>
        <w:t>de către RPC) sau automat în funcție de dotarea fiecărui SPC în parte cu sistem de transmisie parametrii de la distanță.</w:t>
      </w:r>
    </w:p>
    <w:p w14:paraId="0AB7E982"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(3) </w:t>
      </w:r>
      <w:r w:rsidRPr="005B3B61">
        <w:rPr>
          <w:rFonts w:ascii="Times New Roman" w:hAnsi="Times New Roman" w:cs="Times New Roman"/>
          <w:b/>
          <w:sz w:val="24"/>
          <w:szCs w:val="24"/>
        </w:rPr>
        <w:t>Diagramele de potențial</w:t>
      </w:r>
      <w:r w:rsidRPr="005B3B61">
        <w:rPr>
          <w:rFonts w:ascii="Times New Roman" w:hAnsi="Times New Roman" w:cs="Times New Roman"/>
          <w:sz w:val="24"/>
          <w:szCs w:val="24"/>
        </w:rPr>
        <w:t xml:space="preserve"> pentru fiecare conductă protejată catodic se întocmesc anual, într-un exemplar tipărit pentru Exploatarea Teritorială și un exemplar scanat și în format electronic trimis la Serviciul PC, însoțite de un memoriu de interpretare care cuprinde propuneri de lucrări de îmbunătățire a protecției catodice. Diagrama de potențial se întocmește de către RPC al ET pe baza măsurării potențialului conductă-sol pe toată lungimea conductei și la toate punctele de acces la conductă</w:t>
      </w:r>
      <w:r>
        <w:rPr>
          <w:rFonts w:ascii="Times New Roman" w:hAnsi="Times New Roman" w:cs="Times New Roman"/>
          <w:sz w:val="24"/>
          <w:szCs w:val="24"/>
        </w:rPr>
        <w:t>, cum ar fi</w:t>
      </w:r>
      <w:r w:rsidRPr="005B3B61">
        <w:rPr>
          <w:rFonts w:ascii="Times New Roman" w:hAnsi="Times New Roman" w:cs="Times New Roman"/>
          <w:sz w:val="24"/>
          <w:szCs w:val="24"/>
        </w:rPr>
        <w:t xml:space="preserve">prize de potențial, robinete, refulatoare, traversări aeriene, după verificarea funcționării corespunzătoare a </w:t>
      </w:r>
      <w:r>
        <w:rPr>
          <w:rFonts w:ascii="Times New Roman" w:hAnsi="Times New Roman" w:cs="Times New Roman"/>
          <w:sz w:val="24"/>
          <w:szCs w:val="24"/>
        </w:rPr>
        <w:t>SPC</w:t>
      </w:r>
      <w:r w:rsidRPr="005B3B61">
        <w:rPr>
          <w:rFonts w:ascii="Times New Roman" w:hAnsi="Times New Roman" w:cs="Times New Roman"/>
          <w:sz w:val="24"/>
          <w:szCs w:val="24"/>
        </w:rPr>
        <w:t xml:space="preserve"> aferente zonei măsurate. Se vor efectua și măsurători ale rezistivității solului cel puțin în dreptul stațiilor de protecție catodică și în zonele critice. Măsurătorile din teren sunt efectuate de către electricienii responsabili de protecția catodică din cadrul sectoarelor de exploatare. Diagrama de potențial se întocmește în conformitate cu instrucțiunea de lucru elaborată de către serviciul de specialitate din cadrul DEM. De regulă, diagramele de potențial  se vor transmite imediat după întocmirea lor pe tot parcursul anului dar nu mai târziu de 30 noiembrie a fiecărui an.</w:t>
      </w:r>
    </w:p>
    <w:p w14:paraId="4C85DABF"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(4) </w:t>
      </w:r>
      <w:r w:rsidRPr="005B3B61">
        <w:rPr>
          <w:rFonts w:ascii="Times New Roman" w:hAnsi="Times New Roman" w:cs="Times New Roman"/>
          <w:b/>
          <w:sz w:val="24"/>
          <w:szCs w:val="24"/>
        </w:rPr>
        <w:t>Rapoarte de diagnosticare a stării izolației exterioare a conductelor</w:t>
      </w:r>
      <w:r w:rsidRPr="005B3B61">
        <w:rPr>
          <w:rFonts w:ascii="Times New Roman" w:hAnsi="Times New Roman" w:cs="Times New Roman"/>
          <w:sz w:val="24"/>
          <w:szCs w:val="24"/>
        </w:rPr>
        <w:t xml:space="preserve"> întocmite în urma efectuării măsurătorilor intensive de potențial, în baza unor programe anuale aprobate de conducerea DEM până cel târziu la data de 15 februarie a anului în curs. Programele vor fi elaborate de către Serviciul PC în baza propunerilor formulate de Exploatările Teritoriale până la data de 31 ianuarie a anului în curs. Întocmirea rapoartelor de diagnosticare a stării izolației și înregistrarea măsurătorilor intensive de potențial vor fi realizate de către responsabilii de protecție catodică din cadrul ET împreună cu electricienii Sectorului pe raza căruia se află conducta propusă spre inspecție.</w:t>
      </w:r>
    </w:p>
    <w:p w14:paraId="4625A5E8"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84 </w:t>
      </w:r>
      <w:r>
        <w:rPr>
          <w:rFonts w:ascii="Times New Roman" w:hAnsi="Times New Roman" w:cs="Times New Roman"/>
          <w:sz w:val="24"/>
          <w:szCs w:val="24"/>
        </w:rPr>
        <w:t xml:space="preserve">(1) </w:t>
      </w:r>
      <w:r w:rsidRPr="005B3B61">
        <w:rPr>
          <w:rFonts w:ascii="Times New Roman" w:hAnsi="Times New Roman" w:cs="Times New Roman"/>
          <w:b/>
          <w:sz w:val="24"/>
          <w:szCs w:val="24"/>
        </w:rPr>
        <w:t>Raportul lunar privind protecția catodică</w:t>
      </w:r>
      <w:r w:rsidRPr="005B3B61">
        <w:rPr>
          <w:rFonts w:ascii="Times New Roman" w:hAnsi="Times New Roman" w:cs="Times New Roman"/>
          <w:sz w:val="24"/>
          <w:szCs w:val="24"/>
        </w:rPr>
        <w:t xml:space="preserve"> cuprinde:</w:t>
      </w:r>
    </w:p>
    <w:p w14:paraId="2D5A8AED" w14:textId="77777777" w:rsidR="005971BF" w:rsidRPr="005B3B61" w:rsidRDefault="005971BF" w:rsidP="005971BF">
      <w:pPr>
        <w:pStyle w:val="ListParagraph"/>
        <w:numPr>
          <w:ilvl w:val="1"/>
          <w:numId w:val="39"/>
        </w:numPr>
        <w:spacing w:after="0" w:line="360" w:lineRule="auto"/>
        <w:ind w:left="1276" w:hanging="567"/>
        <w:jc w:val="both"/>
        <w:rPr>
          <w:rFonts w:ascii="Times New Roman" w:hAnsi="Times New Roman" w:cs="Times New Roman"/>
          <w:sz w:val="24"/>
          <w:szCs w:val="24"/>
        </w:rPr>
      </w:pPr>
      <w:r w:rsidRPr="005B3B61">
        <w:rPr>
          <w:rFonts w:ascii="Times New Roman" w:hAnsi="Times New Roman" w:cs="Times New Roman"/>
          <w:sz w:val="24"/>
          <w:szCs w:val="24"/>
        </w:rPr>
        <w:t>numărul total de SPC-uri (în cazul în care sunt modificări la numărul total se vor menționa modificările făcute);</w:t>
      </w:r>
    </w:p>
    <w:p w14:paraId="0590712E" w14:textId="77777777" w:rsidR="005971BF" w:rsidRPr="005B3B61" w:rsidRDefault="005971BF" w:rsidP="005971BF">
      <w:pPr>
        <w:pStyle w:val="ListParagraph"/>
        <w:numPr>
          <w:ilvl w:val="1"/>
          <w:numId w:val="39"/>
        </w:numPr>
        <w:spacing w:after="0" w:line="360" w:lineRule="auto"/>
        <w:ind w:left="1276" w:hanging="567"/>
        <w:jc w:val="both"/>
        <w:rPr>
          <w:rFonts w:ascii="Times New Roman" w:hAnsi="Times New Roman" w:cs="Times New Roman"/>
          <w:sz w:val="24"/>
          <w:szCs w:val="24"/>
        </w:rPr>
      </w:pPr>
      <w:r w:rsidRPr="005B3B61">
        <w:rPr>
          <w:rFonts w:ascii="Times New Roman" w:hAnsi="Times New Roman" w:cs="Times New Roman"/>
          <w:sz w:val="24"/>
          <w:szCs w:val="24"/>
        </w:rPr>
        <w:t>numărul de SPC-uri defecte și cauza defecțiunii;</w:t>
      </w:r>
    </w:p>
    <w:p w14:paraId="1152A557" w14:textId="77777777" w:rsidR="005971BF" w:rsidRPr="005B3B61" w:rsidRDefault="005971BF" w:rsidP="005971BF">
      <w:pPr>
        <w:pStyle w:val="ListParagraph"/>
        <w:numPr>
          <w:ilvl w:val="1"/>
          <w:numId w:val="39"/>
        </w:numPr>
        <w:spacing w:after="0" w:line="360" w:lineRule="auto"/>
        <w:ind w:left="1276" w:hanging="567"/>
        <w:jc w:val="both"/>
        <w:rPr>
          <w:rFonts w:ascii="Times New Roman" w:hAnsi="Times New Roman" w:cs="Times New Roman"/>
          <w:sz w:val="24"/>
          <w:szCs w:val="24"/>
        </w:rPr>
      </w:pPr>
      <w:r w:rsidRPr="005B3B61">
        <w:rPr>
          <w:rFonts w:ascii="Times New Roman" w:hAnsi="Times New Roman" w:cs="Times New Roman"/>
          <w:sz w:val="24"/>
          <w:szCs w:val="24"/>
        </w:rPr>
        <w:t>soluția de remediere (cu forte proprii, în garanție, cu terți de specialitate, etc.);</w:t>
      </w:r>
    </w:p>
    <w:p w14:paraId="2A9DB3DA" w14:textId="77777777" w:rsidR="005971BF" w:rsidRPr="005B3B61" w:rsidRDefault="005971BF" w:rsidP="005971BF">
      <w:pPr>
        <w:pStyle w:val="ListParagraph"/>
        <w:numPr>
          <w:ilvl w:val="1"/>
          <w:numId w:val="39"/>
        </w:numPr>
        <w:spacing w:after="0" w:line="360" w:lineRule="auto"/>
        <w:ind w:left="1276" w:hanging="567"/>
        <w:jc w:val="both"/>
        <w:rPr>
          <w:rFonts w:ascii="Times New Roman" w:hAnsi="Times New Roman" w:cs="Times New Roman"/>
          <w:sz w:val="24"/>
          <w:szCs w:val="24"/>
        </w:rPr>
      </w:pPr>
      <w:r w:rsidRPr="005B3B61">
        <w:rPr>
          <w:rFonts w:ascii="Times New Roman" w:hAnsi="Times New Roman" w:cs="Times New Roman"/>
          <w:sz w:val="24"/>
          <w:szCs w:val="24"/>
        </w:rPr>
        <w:t>SPC-urile puse în funcțiune, cu precizarea parametrilor electrici proprii și ai conductei;</w:t>
      </w:r>
    </w:p>
    <w:p w14:paraId="7F098357" w14:textId="77777777" w:rsidR="005971BF" w:rsidRPr="005B3B61" w:rsidRDefault="005971BF" w:rsidP="005971BF">
      <w:pPr>
        <w:pStyle w:val="ListParagraph"/>
        <w:numPr>
          <w:ilvl w:val="1"/>
          <w:numId w:val="39"/>
        </w:numPr>
        <w:spacing w:after="0" w:line="360" w:lineRule="auto"/>
        <w:ind w:left="1276" w:hanging="567"/>
        <w:jc w:val="both"/>
        <w:rPr>
          <w:rFonts w:ascii="Times New Roman" w:hAnsi="Times New Roman" w:cs="Times New Roman"/>
          <w:sz w:val="24"/>
          <w:szCs w:val="24"/>
        </w:rPr>
      </w:pPr>
      <w:r w:rsidRPr="005B3B61">
        <w:rPr>
          <w:rFonts w:ascii="Times New Roman" w:hAnsi="Times New Roman" w:cs="Times New Roman"/>
          <w:sz w:val="24"/>
          <w:szCs w:val="24"/>
        </w:rPr>
        <w:t>lucrările efectuate la SPCC de către echipele specializate ale sectoarelor de exploatare;</w:t>
      </w:r>
    </w:p>
    <w:p w14:paraId="2B0095F2" w14:textId="77777777" w:rsidR="005971BF" w:rsidRPr="005B3B61" w:rsidRDefault="005971BF" w:rsidP="005971BF">
      <w:pPr>
        <w:pStyle w:val="ListParagraph"/>
        <w:numPr>
          <w:ilvl w:val="1"/>
          <w:numId w:val="39"/>
        </w:numPr>
        <w:spacing w:after="0" w:line="360" w:lineRule="auto"/>
        <w:ind w:left="1276" w:hanging="567"/>
        <w:jc w:val="both"/>
        <w:rPr>
          <w:rFonts w:ascii="Times New Roman" w:hAnsi="Times New Roman" w:cs="Times New Roman"/>
          <w:sz w:val="24"/>
          <w:szCs w:val="24"/>
        </w:rPr>
      </w:pPr>
      <w:r w:rsidRPr="005B3B61">
        <w:rPr>
          <w:rFonts w:ascii="Times New Roman" w:hAnsi="Times New Roman" w:cs="Times New Roman"/>
          <w:sz w:val="24"/>
          <w:szCs w:val="24"/>
        </w:rPr>
        <w:t>lucrările efectuate la SPCC de către terți constructori de specialitate;</w:t>
      </w:r>
    </w:p>
    <w:p w14:paraId="508529C6" w14:textId="77777777" w:rsidR="005971BF" w:rsidRPr="005B3B61" w:rsidRDefault="005971BF" w:rsidP="005971BF">
      <w:pPr>
        <w:pStyle w:val="ListParagraph"/>
        <w:numPr>
          <w:ilvl w:val="1"/>
          <w:numId w:val="39"/>
        </w:numPr>
        <w:spacing w:after="0" w:line="360" w:lineRule="auto"/>
        <w:ind w:left="1276" w:hanging="567"/>
        <w:jc w:val="both"/>
        <w:rPr>
          <w:rFonts w:ascii="Times New Roman" w:hAnsi="Times New Roman" w:cs="Times New Roman"/>
          <w:sz w:val="24"/>
          <w:szCs w:val="24"/>
        </w:rPr>
      </w:pPr>
      <w:r w:rsidRPr="005B3B61">
        <w:rPr>
          <w:rFonts w:ascii="Times New Roman" w:hAnsi="Times New Roman" w:cs="Times New Roman"/>
          <w:sz w:val="24"/>
          <w:szCs w:val="24"/>
        </w:rPr>
        <w:t xml:space="preserve">măsurători intensive efectuate; </w:t>
      </w:r>
    </w:p>
    <w:p w14:paraId="1FA06800" w14:textId="77777777" w:rsidR="005971BF" w:rsidRPr="005B3B61" w:rsidRDefault="005971BF" w:rsidP="005971BF">
      <w:pPr>
        <w:pStyle w:val="ListParagraph"/>
        <w:numPr>
          <w:ilvl w:val="1"/>
          <w:numId w:val="39"/>
        </w:numPr>
        <w:spacing w:after="0" w:line="360" w:lineRule="auto"/>
        <w:ind w:left="1276" w:hanging="567"/>
        <w:jc w:val="both"/>
        <w:rPr>
          <w:rFonts w:ascii="Times New Roman" w:hAnsi="Times New Roman" w:cs="Times New Roman"/>
          <w:sz w:val="24"/>
          <w:szCs w:val="24"/>
        </w:rPr>
      </w:pPr>
      <w:r w:rsidRPr="005B3B61">
        <w:rPr>
          <w:rFonts w:ascii="Times New Roman" w:hAnsi="Times New Roman" w:cs="Times New Roman"/>
          <w:sz w:val="24"/>
          <w:szCs w:val="24"/>
        </w:rPr>
        <w:t xml:space="preserve">refacerea izolației la conductele în exploatare aparținând </w:t>
      </w:r>
      <w:r>
        <w:rPr>
          <w:rFonts w:ascii="Times New Roman" w:hAnsi="Times New Roman" w:cs="Times New Roman"/>
          <w:sz w:val="24"/>
          <w:szCs w:val="24"/>
        </w:rPr>
        <w:t>OTS</w:t>
      </w:r>
      <w:r w:rsidRPr="005B3B61">
        <w:rPr>
          <w:rFonts w:ascii="Times New Roman" w:hAnsi="Times New Roman" w:cs="Times New Roman"/>
          <w:sz w:val="24"/>
          <w:szCs w:val="24"/>
        </w:rPr>
        <w:t>;</w:t>
      </w:r>
    </w:p>
    <w:p w14:paraId="67C27E05" w14:textId="77777777" w:rsidR="005971BF" w:rsidRPr="005B3B61" w:rsidRDefault="005971BF" w:rsidP="005971BF">
      <w:pPr>
        <w:pStyle w:val="ListParagraph"/>
        <w:numPr>
          <w:ilvl w:val="2"/>
          <w:numId w:val="39"/>
        </w:numPr>
        <w:spacing w:after="0" w:line="360" w:lineRule="auto"/>
        <w:ind w:left="1134" w:hanging="283"/>
        <w:jc w:val="both"/>
        <w:rPr>
          <w:rFonts w:ascii="Times New Roman" w:hAnsi="Times New Roman" w:cs="Times New Roman"/>
          <w:sz w:val="24"/>
          <w:szCs w:val="24"/>
        </w:rPr>
      </w:pPr>
      <w:r w:rsidRPr="005B3B61">
        <w:rPr>
          <w:rFonts w:ascii="Times New Roman" w:hAnsi="Times New Roman" w:cs="Times New Roman"/>
          <w:sz w:val="24"/>
          <w:szCs w:val="24"/>
        </w:rPr>
        <w:t>SPC-uri propuse la casare;</w:t>
      </w:r>
    </w:p>
    <w:p w14:paraId="2B698499" w14:textId="77777777" w:rsidR="005971BF" w:rsidRPr="005B3B61" w:rsidRDefault="005971BF" w:rsidP="005971BF">
      <w:pPr>
        <w:pStyle w:val="ListParagraph"/>
        <w:numPr>
          <w:ilvl w:val="1"/>
          <w:numId w:val="39"/>
        </w:numPr>
        <w:spacing w:after="0"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p</w:t>
      </w:r>
      <w:r w:rsidRPr="005B3B61">
        <w:rPr>
          <w:rFonts w:ascii="Times New Roman" w:hAnsi="Times New Roman" w:cs="Times New Roman"/>
          <w:sz w:val="24"/>
          <w:szCs w:val="24"/>
        </w:rPr>
        <w:t>arcursul autolaboratoarelor.</w:t>
      </w:r>
    </w:p>
    <w:p w14:paraId="0A10A1F3"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5B3B61">
        <w:rPr>
          <w:rFonts w:ascii="Times New Roman" w:hAnsi="Times New Roman" w:cs="Times New Roman"/>
          <w:sz w:val="24"/>
          <w:szCs w:val="24"/>
        </w:rPr>
        <w:t xml:space="preserve">Raportul se întocmește de către RPC in baza rapoartelor lunare întocmite de sectoarele de exploatare conform </w:t>
      </w:r>
      <w:r>
        <w:rPr>
          <w:rFonts w:ascii="Times New Roman" w:hAnsi="Times New Roman" w:cs="Times New Roman"/>
          <w:sz w:val="24"/>
          <w:szCs w:val="24"/>
        </w:rPr>
        <w:t>A</w:t>
      </w:r>
      <w:r w:rsidRPr="005B3B61">
        <w:rPr>
          <w:rFonts w:ascii="Times New Roman" w:hAnsi="Times New Roman" w:cs="Times New Roman"/>
          <w:sz w:val="24"/>
          <w:szCs w:val="24"/>
        </w:rPr>
        <w:t xml:space="preserve">nexei </w:t>
      </w:r>
      <w:r>
        <w:rPr>
          <w:rFonts w:ascii="Times New Roman" w:hAnsi="Times New Roman" w:cs="Times New Roman"/>
          <w:sz w:val="24"/>
          <w:szCs w:val="24"/>
        </w:rPr>
        <w:t>nr.</w:t>
      </w:r>
      <w:r w:rsidRPr="005B3B61">
        <w:rPr>
          <w:rFonts w:ascii="Times New Roman" w:hAnsi="Times New Roman" w:cs="Times New Roman"/>
          <w:sz w:val="24"/>
          <w:szCs w:val="24"/>
        </w:rPr>
        <w:t>18</w:t>
      </w:r>
      <w:r>
        <w:rPr>
          <w:rFonts w:ascii="Times New Roman" w:hAnsi="Times New Roman" w:cs="Times New Roman"/>
          <w:sz w:val="24"/>
          <w:szCs w:val="24"/>
        </w:rPr>
        <w:t>;t</w:t>
      </w:r>
      <w:r w:rsidRPr="005B3B61">
        <w:rPr>
          <w:rFonts w:ascii="Times New Roman" w:hAnsi="Times New Roman" w:cs="Times New Roman"/>
          <w:sz w:val="24"/>
          <w:szCs w:val="24"/>
        </w:rPr>
        <w:t>ermenul de predare a raportului lunar la Serviciul PC este de 5 zile lucrătoare a lunii următoare.</w:t>
      </w:r>
    </w:p>
    <w:p w14:paraId="3B219BE1"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5B3B61">
        <w:rPr>
          <w:rFonts w:ascii="Times New Roman" w:hAnsi="Times New Roman" w:cs="Times New Roman"/>
          <w:sz w:val="24"/>
          <w:szCs w:val="24"/>
        </w:rPr>
        <w:t>Raportările lunare</w:t>
      </w:r>
      <w:r>
        <w:rPr>
          <w:rFonts w:ascii="Times New Roman" w:hAnsi="Times New Roman" w:cs="Times New Roman"/>
          <w:sz w:val="24"/>
          <w:szCs w:val="24"/>
        </w:rPr>
        <w:t>, întocmite conform</w:t>
      </w:r>
      <w:r w:rsidRPr="005B3B61">
        <w:rPr>
          <w:rFonts w:ascii="Times New Roman" w:hAnsi="Times New Roman" w:cs="Times New Roman"/>
          <w:sz w:val="24"/>
          <w:szCs w:val="24"/>
        </w:rPr>
        <w:t>conform Anex</w:t>
      </w:r>
      <w:r>
        <w:rPr>
          <w:rFonts w:ascii="Times New Roman" w:hAnsi="Times New Roman" w:cs="Times New Roman"/>
          <w:sz w:val="24"/>
          <w:szCs w:val="24"/>
        </w:rPr>
        <w:t xml:space="preserve">ei nr. </w:t>
      </w:r>
      <w:r w:rsidRPr="005B3B61">
        <w:rPr>
          <w:rFonts w:ascii="Times New Roman" w:hAnsi="Times New Roman" w:cs="Times New Roman"/>
          <w:sz w:val="24"/>
          <w:szCs w:val="24"/>
        </w:rPr>
        <w:t xml:space="preserve"> 17 se centralizează în cadrul Serviciului de Protecție Catodică și se prezintă spre aprobare conducerii Departamentului Exploatare Mentenanță.</w:t>
      </w:r>
    </w:p>
    <w:p w14:paraId="1365CDD9"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85 </w:t>
      </w:r>
      <w:r w:rsidRPr="005B3B61">
        <w:rPr>
          <w:rFonts w:ascii="Times New Roman" w:hAnsi="Times New Roman" w:cs="Times New Roman"/>
          <w:b/>
          <w:sz w:val="24"/>
          <w:szCs w:val="24"/>
        </w:rPr>
        <w:t>Raportul anual asupra protecției catodice</w:t>
      </w:r>
      <w:r w:rsidRPr="005B3B61">
        <w:rPr>
          <w:rFonts w:ascii="Times New Roman" w:hAnsi="Times New Roman" w:cs="Times New Roman"/>
          <w:sz w:val="24"/>
          <w:szCs w:val="24"/>
        </w:rPr>
        <w:t xml:space="preserve"> se întocmește de către fiecare Exploatare Teritorială și se înaintează Serviciului PC până cel târziu în data de 15 ianuarie a anului următor</w:t>
      </w:r>
      <w:r>
        <w:rPr>
          <w:rFonts w:ascii="Times New Roman" w:hAnsi="Times New Roman" w:cs="Times New Roman"/>
          <w:sz w:val="24"/>
          <w:szCs w:val="24"/>
        </w:rPr>
        <w:t>;</w:t>
      </w:r>
      <w:r w:rsidRPr="005B3B61">
        <w:rPr>
          <w:rFonts w:ascii="Times New Roman" w:hAnsi="Times New Roman" w:cs="Times New Roman"/>
          <w:sz w:val="24"/>
          <w:szCs w:val="24"/>
        </w:rPr>
        <w:t xml:space="preserve"> Raportul anual cuprinde un tabel</w:t>
      </w:r>
      <w:r>
        <w:rPr>
          <w:rFonts w:ascii="Times New Roman" w:hAnsi="Times New Roman" w:cs="Times New Roman"/>
          <w:sz w:val="24"/>
          <w:szCs w:val="24"/>
        </w:rPr>
        <w:t>,</w:t>
      </w:r>
      <w:r w:rsidRPr="005B3B61">
        <w:rPr>
          <w:rFonts w:ascii="Times New Roman" w:hAnsi="Times New Roman" w:cs="Times New Roman"/>
          <w:sz w:val="24"/>
          <w:szCs w:val="24"/>
        </w:rPr>
        <w:t>în format xls.</w:t>
      </w:r>
      <w:r>
        <w:rPr>
          <w:rFonts w:ascii="Times New Roman" w:hAnsi="Times New Roman" w:cs="Times New Roman"/>
          <w:sz w:val="24"/>
          <w:szCs w:val="24"/>
        </w:rPr>
        <w:t>,</w:t>
      </w:r>
      <w:r w:rsidRPr="005B3B61">
        <w:rPr>
          <w:rFonts w:ascii="Times New Roman" w:hAnsi="Times New Roman" w:cs="Times New Roman"/>
          <w:sz w:val="24"/>
          <w:szCs w:val="24"/>
        </w:rPr>
        <w:t xml:space="preserve"> conform modelului din Anexa </w:t>
      </w:r>
      <w:r>
        <w:rPr>
          <w:rFonts w:ascii="Times New Roman" w:hAnsi="Times New Roman" w:cs="Times New Roman"/>
          <w:sz w:val="24"/>
          <w:szCs w:val="24"/>
        </w:rPr>
        <w:t xml:space="preserve">nr. </w:t>
      </w:r>
      <w:r w:rsidRPr="005B3B61">
        <w:rPr>
          <w:rFonts w:ascii="Times New Roman" w:hAnsi="Times New Roman" w:cs="Times New Roman"/>
          <w:sz w:val="24"/>
          <w:szCs w:val="24"/>
        </w:rPr>
        <w:t>20.</w:t>
      </w:r>
    </w:p>
    <w:p w14:paraId="4396BFC5"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86 </w:t>
      </w:r>
      <w:r>
        <w:rPr>
          <w:rFonts w:ascii="Times New Roman" w:hAnsi="Times New Roman" w:cs="Times New Roman"/>
          <w:sz w:val="24"/>
          <w:szCs w:val="24"/>
        </w:rPr>
        <w:t xml:space="preserve">(1) </w:t>
      </w:r>
      <w:r w:rsidRPr="005B3B61">
        <w:rPr>
          <w:rFonts w:ascii="Times New Roman" w:hAnsi="Times New Roman" w:cs="Times New Roman"/>
          <w:b/>
          <w:sz w:val="24"/>
          <w:szCs w:val="24"/>
        </w:rPr>
        <w:t>Raportul anual centralizat, privind situația protecției catodice</w:t>
      </w:r>
      <w:r w:rsidRPr="005B3B61">
        <w:rPr>
          <w:rFonts w:ascii="Times New Roman" w:hAnsi="Times New Roman" w:cs="Times New Roman"/>
          <w:sz w:val="24"/>
          <w:szCs w:val="24"/>
        </w:rPr>
        <w:t xml:space="preserve"> la data de  31 decembrie, se va întocmi de către serviciul PC, cu termen 10 februarie și va fi prezentat conducerii Departamentului Exploatare Mentenanță pentru informare și aprobare. </w:t>
      </w:r>
    </w:p>
    <w:p w14:paraId="0947BC6A"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 Raportul menţionat la ali. (1)</w:t>
      </w:r>
      <w:r w:rsidRPr="005B3B61">
        <w:rPr>
          <w:rFonts w:ascii="Times New Roman" w:hAnsi="Times New Roman" w:cs="Times New Roman"/>
          <w:sz w:val="24"/>
          <w:szCs w:val="24"/>
        </w:rPr>
        <w:t xml:space="preserve"> va cuprinde următoarele capitole:</w:t>
      </w:r>
    </w:p>
    <w:p w14:paraId="2013EBCD" w14:textId="77777777" w:rsidR="005971BF" w:rsidRPr="005B3B61" w:rsidRDefault="005971BF" w:rsidP="005971BF">
      <w:pPr>
        <w:pStyle w:val="ListParagraph"/>
        <w:numPr>
          <w:ilvl w:val="1"/>
          <w:numId w:val="40"/>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numărul total de SPC-uri;</w:t>
      </w:r>
    </w:p>
    <w:p w14:paraId="3749E147" w14:textId="77777777" w:rsidR="005971BF" w:rsidRPr="005B3B61" w:rsidRDefault="005971BF" w:rsidP="005971BF">
      <w:pPr>
        <w:pStyle w:val="ListParagraph"/>
        <w:numPr>
          <w:ilvl w:val="1"/>
          <w:numId w:val="40"/>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situația aplicării protecției catodice la SNT la data de 31 decembrie;</w:t>
      </w:r>
    </w:p>
    <w:p w14:paraId="28543769" w14:textId="77777777" w:rsidR="005971BF" w:rsidRPr="005B3B61" w:rsidRDefault="005971BF" w:rsidP="005971BF">
      <w:pPr>
        <w:pStyle w:val="ListParagraph"/>
        <w:numPr>
          <w:ilvl w:val="1"/>
          <w:numId w:val="40"/>
        </w:numPr>
        <w:spacing w:after="0" w:line="24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SPC realizate și puse în funcțiune în anul precedent (programe de  mentenanță și de dezvoltare);</w:t>
      </w:r>
    </w:p>
    <w:p w14:paraId="41DE9016" w14:textId="77777777" w:rsidR="005971BF" w:rsidRPr="005B3B61" w:rsidRDefault="005971BF" w:rsidP="005971BF">
      <w:pPr>
        <w:pStyle w:val="ListParagraph"/>
        <w:numPr>
          <w:ilvl w:val="1"/>
          <w:numId w:val="40"/>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lucrări ce s-au executat cu forte proprii:respectiv:montaj cabine, reabilitare prize anodice, refacere izolație la conducte;</w:t>
      </w:r>
    </w:p>
    <w:p w14:paraId="124A66C6" w14:textId="77777777" w:rsidR="005971BF" w:rsidRPr="005B3B61" w:rsidRDefault="005971BF" w:rsidP="005971BF">
      <w:pPr>
        <w:pStyle w:val="ListParagraph"/>
        <w:numPr>
          <w:ilvl w:val="1"/>
          <w:numId w:val="40"/>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inventarul SPC care nu funcționau la sfârșitul anului;</w:t>
      </w:r>
    </w:p>
    <w:p w14:paraId="4B55780B" w14:textId="77777777" w:rsidR="005971BF" w:rsidRPr="005B3B61" w:rsidRDefault="005971BF" w:rsidP="005971BF">
      <w:pPr>
        <w:pStyle w:val="ListParagraph"/>
        <w:numPr>
          <w:ilvl w:val="1"/>
          <w:numId w:val="40"/>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analiza realizării măsurătorilor intensive de potențial și întocmirea rapoartelor de diagnosticare în anul precedent;</w:t>
      </w:r>
    </w:p>
    <w:p w14:paraId="28EB2E17" w14:textId="77777777" w:rsidR="005971BF" w:rsidRPr="005B3B61" w:rsidRDefault="005971BF" w:rsidP="005971BF">
      <w:pPr>
        <w:pStyle w:val="ListParagraph"/>
        <w:numPr>
          <w:ilvl w:val="1"/>
          <w:numId w:val="40"/>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analiza și caracterizarea diagramelor de potențial;</w:t>
      </w:r>
    </w:p>
    <w:p w14:paraId="6153F801" w14:textId="77777777" w:rsidR="005971BF" w:rsidRPr="005B3B61" w:rsidRDefault="005971BF" w:rsidP="005971BF">
      <w:pPr>
        <w:pStyle w:val="ListParagraph"/>
        <w:numPr>
          <w:ilvl w:val="1"/>
          <w:numId w:val="40"/>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consumurile de energie electrică la SPC;</w:t>
      </w:r>
    </w:p>
    <w:p w14:paraId="6D5E1B6C" w14:textId="77777777" w:rsidR="005971BF" w:rsidRPr="005B3B61" w:rsidRDefault="005971BF" w:rsidP="005971BF">
      <w:pPr>
        <w:pStyle w:val="ListParagraph"/>
        <w:numPr>
          <w:ilvl w:val="1"/>
          <w:numId w:val="40"/>
        </w:numPr>
        <w:spacing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măsuri de remediere a problemelor existente și măsuri de îmbunătățire în funcționarea protecției catodice.</w:t>
      </w:r>
    </w:p>
    <w:p w14:paraId="4E4EEF00" w14:textId="77777777" w:rsidR="005971BF" w:rsidRDefault="005971BF" w:rsidP="005971BF">
      <w:pPr>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Secţiunea 6</w:t>
      </w:r>
    </w:p>
    <w:p w14:paraId="4533BB13" w14:textId="77777777" w:rsidR="005971BF" w:rsidRPr="005B3B61" w:rsidRDefault="005971BF" w:rsidP="005971BF">
      <w:pPr>
        <w:spacing w:line="360" w:lineRule="auto"/>
        <w:ind w:firstLine="720"/>
        <w:jc w:val="both"/>
        <w:rPr>
          <w:rFonts w:ascii="Times New Roman" w:hAnsi="Times New Roman" w:cs="Times New Roman"/>
          <w:b/>
          <w:strike/>
          <w:sz w:val="24"/>
          <w:szCs w:val="24"/>
        </w:rPr>
      </w:pPr>
      <w:r w:rsidRPr="005B3B61">
        <w:rPr>
          <w:rFonts w:ascii="Times New Roman" w:hAnsi="Times New Roman" w:cs="Times New Roman"/>
          <w:b/>
          <w:sz w:val="24"/>
          <w:szCs w:val="24"/>
        </w:rPr>
        <w:t>Normarea lucrărilor de mentenanță</w:t>
      </w:r>
    </w:p>
    <w:p w14:paraId="6C9CAD34"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87 </w:t>
      </w:r>
      <w:r w:rsidRPr="005B3B61">
        <w:rPr>
          <w:rFonts w:ascii="Times New Roman" w:hAnsi="Times New Roman" w:cs="Times New Roman"/>
          <w:sz w:val="24"/>
          <w:szCs w:val="24"/>
        </w:rPr>
        <w:t xml:space="preserve">Norma de consum de materiale tehnologice, piese sau componente de schimb, combustibili și energie electrică pentru fiecare lucrare de mentenanță se elaborează de proiectant în conformitate cu normativele industriale disponibile agreate de conducerea </w:t>
      </w:r>
      <w:r>
        <w:rPr>
          <w:rFonts w:ascii="Times New Roman" w:hAnsi="Times New Roman" w:cs="Times New Roman"/>
          <w:sz w:val="24"/>
          <w:szCs w:val="24"/>
        </w:rPr>
        <w:t>OTS</w:t>
      </w:r>
      <w:r w:rsidRPr="005B3B61">
        <w:rPr>
          <w:rFonts w:ascii="Times New Roman" w:hAnsi="Times New Roman" w:cs="Times New Roman"/>
          <w:sz w:val="24"/>
          <w:szCs w:val="24"/>
        </w:rPr>
        <w:t>.</w:t>
      </w:r>
    </w:p>
    <w:p w14:paraId="51AD93E8"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88 </w:t>
      </w:r>
      <w:r w:rsidRPr="005B3B61">
        <w:rPr>
          <w:rFonts w:ascii="Times New Roman" w:hAnsi="Times New Roman" w:cs="Times New Roman"/>
          <w:sz w:val="24"/>
          <w:szCs w:val="24"/>
        </w:rPr>
        <w:t>Normarea lucrărilor de mentenanță se efectuează de către echipa de normare din cadrul structurii de specialitate, stabilind pentru fiecare lucrare tehnică:</w:t>
      </w:r>
    </w:p>
    <w:p w14:paraId="0B101A67" w14:textId="77777777" w:rsidR="005971BF" w:rsidRPr="005B3B61" w:rsidRDefault="005971BF" w:rsidP="005971BF">
      <w:pPr>
        <w:pStyle w:val="ListParagraph"/>
        <w:numPr>
          <w:ilvl w:val="1"/>
          <w:numId w:val="41"/>
        </w:numPr>
        <w:spacing w:after="0" w:line="360" w:lineRule="auto"/>
        <w:ind w:left="993" w:hanging="426"/>
        <w:jc w:val="both"/>
        <w:rPr>
          <w:rFonts w:ascii="Times New Roman" w:hAnsi="Times New Roman" w:cs="Times New Roman"/>
          <w:sz w:val="24"/>
          <w:szCs w:val="24"/>
        </w:rPr>
      </w:pPr>
      <w:r w:rsidRPr="005B3B61">
        <w:rPr>
          <w:rFonts w:ascii="Times New Roman" w:hAnsi="Times New Roman" w:cs="Times New Roman"/>
          <w:sz w:val="24"/>
          <w:szCs w:val="24"/>
        </w:rPr>
        <w:t>componenţa</w:t>
      </w:r>
      <w:r>
        <w:rPr>
          <w:rFonts w:ascii="Times New Roman" w:hAnsi="Times New Roman" w:cs="Times New Roman"/>
          <w:sz w:val="24"/>
          <w:szCs w:val="24"/>
        </w:rPr>
        <w:t>,</w:t>
      </w:r>
      <w:r w:rsidRPr="005B3B61">
        <w:rPr>
          <w:rFonts w:ascii="Times New Roman" w:hAnsi="Times New Roman" w:cs="Times New Roman"/>
          <w:sz w:val="24"/>
          <w:szCs w:val="24"/>
        </w:rPr>
        <w:t>numărul membrilor</w:t>
      </w:r>
      <w:r>
        <w:rPr>
          <w:rFonts w:ascii="Times New Roman" w:hAnsi="Times New Roman" w:cs="Times New Roman"/>
          <w:sz w:val="24"/>
          <w:szCs w:val="24"/>
        </w:rPr>
        <w:t>,</w:t>
      </w:r>
      <w:r w:rsidRPr="005B3B61">
        <w:rPr>
          <w:rFonts w:ascii="Times New Roman" w:hAnsi="Times New Roman" w:cs="Times New Roman"/>
          <w:sz w:val="24"/>
          <w:szCs w:val="24"/>
        </w:rPr>
        <w:t xml:space="preserve"> echipei/formației care efectuează lucrarea tehnică și nivelul necesar de competenţă/calificare al membrilor acesteia;</w:t>
      </w:r>
    </w:p>
    <w:p w14:paraId="03D1A336" w14:textId="77777777" w:rsidR="005971BF" w:rsidRPr="005B3B61" w:rsidRDefault="005971BF" w:rsidP="005971BF">
      <w:pPr>
        <w:pStyle w:val="ListParagraph"/>
        <w:numPr>
          <w:ilvl w:val="1"/>
          <w:numId w:val="41"/>
        </w:numPr>
        <w:spacing w:after="0" w:line="360" w:lineRule="auto"/>
        <w:ind w:left="993" w:hanging="426"/>
        <w:jc w:val="both"/>
        <w:rPr>
          <w:rFonts w:ascii="Times New Roman" w:hAnsi="Times New Roman" w:cs="Times New Roman"/>
          <w:sz w:val="24"/>
          <w:szCs w:val="24"/>
        </w:rPr>
      </w:pPr>
      <w:r w:rsidRPr="005B3B61">
        <w:rPr>
          <w:rFonts w:ascii="Times New Roman" w:hAnsi="Times New Roman" w:cs="Times New Roman"/>
          <w:sz w:val="24"/>
          <w:szCs w:val="24"/>
        </w:rPr>
        <w:t>norma de timp necesară pentru pregătirea, executarea și verificarea calității lucrării, stabilită pentru toți membrii echipei/formației în funcţie de timpul efectiv lucrat;</w:t>
      </w:r>
    </w:p>
    <w:p w14:paraId="1C6EEE2A" w14:textId="77777777" w:rsidR="005971BF" w:rsidRPr="005B3B61" w:rsidRDefault="005971BF" w:rsidP="005971BF">
      <w:pPr>
        <w:pStyle w:val="ListParagraph"/>
        <w:numPr>
          <w:ilvl w:val="1"/>
          <w:numId w:val="41"/>
        </w:numPr>
        <w:spacing w:after="0" w:line="360" w:lineRule="auto"/>
        <w:ind w:left="993" w:hanging="426"/>
        <w:jc w:val="both"/>
        <w:rPr>
          <w:rFonts w:ascii="Times New Roman" w:hAnsi="Times New Roman" w:cs="Times New Roman"/>
          <w:sz w:val="24"/>
          <w:szCs w:val="24"/>
        </w:rPr>
      </w:pPr>
      <w:r w:rsidRPr="005B3B61">
        <w:rPr>
          <w:rFonts w:ascii="Times New Roman" w:hAnsi="Times New Roman" w:cs="Times New Roman"/>
          <w:sz w:val="24"/>
          <w:szCs w:val="24"/>
        </w:rPr>
        <w:t>condiţiile de lucru care influenţează timpii de execuţie.</w:t>
      </w:r>
    </w:p>
    <w:p w14:paraId="66B386CA" w14:textId="77777777" w:rsidR="005971BF" w:rsidRPr="005B3B61" w:rsidRDefault="005971BF" w:rsidP="005971BF">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89 </w:t>
      </w:r>
      <w:r w:rsidRPr="005B3B61">
        <w:rPr>
          <w:rFonts w:ascii="Times New Roman" w:hAnsi="Times New Roman" w:cs="Times New Roman"/>
          <w:sz w:val="24"/>
          <w:szCs w:val="24"/>
        </w:rPr>
        <w:t xml:space="preserve">Normarea lucrărilor tehnice care se efectuează în regim de urgenţă, pentru rezolvarea unor incidente, se realizează în corelare cu prevederile din </w:t>
      </w:r>
      <w:r>
        <w:rPr>
          <w:rFonts w:ascii="Times New Roman" w:hAnsi="Times New Roman" w:cs="Times New Roman"/>
          <w:sz w:val="24"/>
          <w:szCs w:val="24"/>
        </w:rPr>
        <w:t>Secţiunea 9</w:t>
      </w:r>
      <w:r w:rsidRPr="005B3B61">
        <w:rPr>
          <w:rFonts w:ascii="Times New Roman" w:hAnsi="Times New Roman" w:cs="Times New Roman"/>
          <w:sz w:val="24"/>
          <w:szCs w:val="24"/>
        </w:rPr>
        <w:t xml:space="preserve"> a Normelor tehnice.</w:t>
      </w:r>
    </w:p>
    <w:p w14:paraId="1046E2CE" w14:textId="77777777" w:rsidR="005971BF" w:rsidRDefault="005971BF" w:rsidP="005971BF">
      <w:pPr>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Secţinea 7</w:t>
      </w:r>
    </w:p>
    <w:p w14:paraId="0A77B023" w14:textId="77777777" w:rsidR="005971BF" w:rsidRPr="005B3B61" w:rsidRDefault="005971BF" w:rsidP="005971BF">
      <w:pPr>
        <w:spacing w:line="360" w:lineRule="auto"/>
        <w:ind w:firstLine="720"/>
        <w:jc w:val="both"/>
        <w:rPr>
          <w:rFonts w:ascii="Times New Roman" w:hAnsi="Times New Roman" w:cs="Times New Roman"/>
          <w:b/>
          <w:sz w:val="24"/>
          <w:szCs w:val="24"/>
        </w:rPr>
      </w:pPr>
      <w:r w:rsidRPr="005B3B61">
        <w:rPr>
          <w:rFonts w:ascii="Times New Roman" w:hAnsi="Times New Roman" w:cs="Times New Roman"/>
          <w:b/>
          <w:sz w:val="24"/>
          <w:szCs w:val="24"/>
        </w:rPr>
        <w:t>Estimarea valorică a lucrărilor de mentenanță</w:t>
      </w:r>
    </w:p>
    <w:p w14:paraId="2CACE424"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90 </w:t>
      </w:r>
      <w:r w:rsidRPr="005B3B61">
        <w:rPr>
          <w:rFonts w:ascii="Times New Roman" w:hAnsi="Times New Roman" w:cs="Times New Roman"/>
          <w:sz w:val="24"/>
          <w:szCs w:val="24"/>
        </w:rPr>
        <w:t xml:space="preserve"> (1) Costurile lucrărilor de mentenanță efectuate SPCC, aparținând SNT, se estimează pe baza prevederilor privind normele de personal, normele de timp, consumurile de manoperă și consumurile de materiale tehnologice și de piese și echipamente conținute de tehnologiile de mentenanță.</w:t>
      </w:r>
    </w:p>
    <w:p w14:paraId="7FB9001B"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(2) În ultimul trimestru al fiecărui an, după elaborarea programului de mentenanță pentru anul următor, serviciul de specialitate din DE al </w:t>
      </w:r>
      <w:r>
        <w:rPr>
          <w:rFonts w:ascii="Times New Roman" w:hAnsi="Times New Roman" w:cs="Times New Roman"/>
          <w:sz w:val="24"/>
          <w:szCs w:val="24"/>
        </w:rPr>
        <w:t>OTS</w:t>
      </w:r>
      <w:r w:rsidRPr="005B3B61">
        <w:rPr>
          <w:rFonts w:ascii="Times New Roman" w:hAnsi="Times New Roman" w:cs="Times New Roman"/>
          <w:sz w:val="24"/>
          <w:szCs w:val="24"/>
        </w:rPr>
        <w:t xml:space="preserve"> elaborează planul de achiziții de materiale, echipamente și piese pentru efectuarea lucrărilor de mentenanță și planul de lucrări de mentenanță care se contactează cu terți și care se avizează de directorul DE și se aprobă de managementul la cel mai înalt nivel al </w:t>
      </w:r>
      <w:r>
        <w:rPr>
          <w:rFonts w:ascii="Times New Roman" w:hAnsi="Times New Roman" w:cs="Times New Roman"/>
          <w:sz w:val="24"/>
          <w:szCs w:val="24"/>
        </w:rPr>
        <w:t>OTS</w:t>
      </w:r>
      <w:r w:rsidRPr="005B3B61">
        <w:rPr>
          <w:rFonts w:ascii="Times New Roman" w:hAnsi="Times New Roman" w:cs="Times New Roman"/>
          <w:sz w:val="24"/>
          <w:szCs w:val="24"/>
        </w:rPr>
        <w:t>.</w:t>
      </w:r>
    </w:p>
    <w:p w14:paraId="77461380"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Achizițiile de materiale, echipamente și piese pentru efectuarea lucrărilor de mentenanță și atribuirea la terți a lucrărilor de mentenanță se vor face cu respectarea integrală și riguroasă a tuturor prevederilor legale în vigoare privind atribuirea contractelor de achiziție publică, a contractelor de concesiune de lucrări publice și a contractelor de concesiune de servicii.</w:t>
      </w:r>
    </w:p>
    <w:p w14:paraId="566713E7"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(4) Contractele de achiziție de materiale, echipamente și piese pentru efectuarea lucrărilor de mentenanță și contractele pentru atribuirea lucrărilor de mentenanță se vor încheia astfel încât să se respecte termenele de realizare a lucrărilor prevăzute în programul anual de mentenanță a SNT.</w:t>
      </w:r>
    </w:p>
    <w:p w14:paraId="4B736F3E"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91 </w:t>
      </w:r>
      <w:r w:rsidRPr="005B3B61">
        <w:rPr>
          <w:rFonts w:ascii="Times New Roman" w:hAnsi="Times New Roman" w:cs="Times New Roman"/>
          <w:sz w:val="24"/>
          <w:szCs w:val="24"/>
        </w:rPr>
        <w:t xml:space="preserve"> (1) Analiza costurilor implicate în efectuarea unor operații sau etape/module din cadrul unei lucrări de mentenanță se face încă din faza de proiectare a tehnologiei pentru lucrarea respectivă.</w:t>
      </w:r>
    </w:p>
    <w:p w14:paraId="267F6DB3" w14:textId="77777777" w:rsidR="005971BF" w:rsidRDefault="005971BF" w:rsidP="005971BF">
      <w:pPr>
        <w:spacing w:line="360" w:lineRule="auto"/>
        <w:jc w:val="both"/>
        <w:rPr>
          <w:rFonts w:ascii="Times New Roman" w:hAnsi="Times New Roman" w:cs="Times New Roman"/>
          <w:sz w:val="24"/>
          <w:szCs w:val="24"/>
        </w:rPr>
      </w:pPr>
      <w:r w:rsidRPr="005B3B61">
        <w:rPr>
          <w:rFonts w:ascii="Times New Roman" w:hAnsi="Times New Roman" w:cs="Times New Roman"/>
          <w:sz w:val="24"/>
          <w:szCs w:val="24"/>
        </w:rPr>
        <w:t>(2) Variantele tehnic posibile de efectuare a unor operații sau etape tehnologice se pot supune unei analize multicriteriale, în care cerințele tehnice și economice sunt luate în considerare diferențiat, prin acordarea de grade de importantă, pe baza cărora se decide care este varianta tehnico-economică cea mai avantajoasă și care trebuie inclusă în tehnologia de mentenanță.</w:t>
      </w:r>
    </w:p>
    <w:p w14:paraId="01A02D25" w14:textId="77777777" w:rsidR="005971BF" w:rsidRPr="005B3B61" w:rsidRDefault="005971BF" w:rsidP="005971BF">
      <w:pPr>
        <w:spacing w:line="360" w:lineRule="auto"/>
        <w:jc w:val="both"/>
        <w:rPr>
          <w:rFonts w:ascii="Times New Roman" w:hAnsi="Times New Roman" w:cs="Times New Roman"/>
          <w:b/>
          <w:sz w:val="24"/>
          <w:szCs w:val="24"/>
        </w:rPr>
      </w:pPr>
      <w:r>
        <w:rPr>
          <w:rFonts w:ascii="Times New Roman" w:hAnsi="Times New Roman" w:cs="Times New Roman"/>
          <w:sz w:val="24"/>
          <w:szCs w:val="24"/>
        </w:rPr>
        <w:tab/>
      </w:r>
      <w:r w:rsidRPr="009405D8">
        <w:rPr>
          <w:rFonts w:ascii="Times New Roman" w:hAnsi="Times New Roman" w:cs="Times New Roman"/>
          <w:b/>
          <w:sz w:val="24"/>
          <w:szCs w:val="24"/>
        </w:rPr>
        <w:t>Secţiunea 8</w:t>
      </w:r>
    </w:p>
    <w:p w14:paraId="78F091FF" w14:textId="77777777" w:rsidR="005971BF" w:rsidRPr="005B3B61" w:rsidRDefault="005971BF" w:rsidP="005971BF">
      <w:pPr>
        <w:spacing w:line="360" w:lineRule="auto"/>
        <w:ind w:firstLine="720"/>
        <w:jc w:val="both"/>
        <w:rPr>
          <w:rFonts w:ascii="Times New Roman" w:hAnsi="Times New Roman" w:cs="Times New Roman"/>
          <w:b/>
          <w:sz w:val="24"/>
          <w:szCs w:val="24"/>
        </w:rPr>
      </w:pPr>
      <w:r w:rsidRPr="005B3B61">
        <w:rPr>
          <w:rFonts w:ascii="Times New Roman" w:hAnsi="Times New Roman" w:cs="Times New Roman"/>
          <w:b/>
          <w:sz w:val="24"/>
          <w:szCs w:val="24"/>
        </w:rPr>
        <w:t>Verificare calității și recepția lucrărilor de mentenanță</w:t>
      </w:r>
    </w:p>
    <w:p w14:paraId="401DCE43"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92 </w:t>
      </w:r>
      <w:r w:rsidRPr="005B3B61">
        <w:rPr>
          <w:rFonts w:ascii="Times New Roman" w:hAnsi="Times New Roman" w:cs="Times New Roman"/>
          <w:sz w:val="24"/>
          <w:szCs w:val="24"/>
        </w:rPr>
        <w:t xml:space="preserve"> (1) Asigurarea calității lucrărilor de mentenanță este un obiectiv de care se are în vedere încă din faza de elaborare a Programului tehnologic de execuție bazat pe aplicarea riguroasă a tehnologiilor.</w:t>
      </w:r>
    </w:p>
    <w:p w14:paraId="527EB1A3"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(2) Calitatea lucrărilor de mentenanță se stabilește: </w:t>
      </w:r>
    </w:p>
    <w:p w14:paraId="61719720" w14:textId="77777777" w:rsidR="005971BF" w:rsidRPr="005B3B61" w:rsidRDefault="005971BF" w:rsidP="005971BF">
      <w:pPr>
        <w:spacing w:after="0" w:line="360" w:lineRule="auto"/>
        <w:ind w:left="720" w:hanging="11"/>
        <w:jc w:val="both"/>
        <w:rPr>
          <w:rFonts w:ascii="Times New Roman" w:hAnsi="Times New Roman" w:cs="Times New Roman"/>
          <w:sz w:val="24"/>
          <w:szCs w:val="24"/>
        </w:rPr>
      </w:pPr>
      <w:r w:rsidRPr="005B3B61">
        <w:rPr>
          <w:rFonts w:ascii="Times New Roman" w:hAnsi="Times New Roman" w:cs="Times New Roman"/>
          <w:sz w:val="24"/>
          <w:szCs w:val="24"/>
        </w:rPr>
        <w:t>a) după fiecare operație sau etapă din procesul tehnologic de realizare a lucrărilor de men</w:t>
      </w:r>
      <w:r>
        <w:rPr>
          <w:rFonts w:ascii="Times New Roman" w:hAnsi="Times New Roman" w:cs="Times New Roman"/>
          <w:sz w:val="24"/>
          <w:szCs w:val="24"/>
        </w:rPr>
        <w:t xml:space="preserve">  </w:t>
      </w:r>
      <w:r w:rsidRPr="005B3B61">
        <w:rPr>
          <w:rFonts w:ascii="Times New Roman" w:hAnsi="Times New Roman" w:cs="Times New Roman"/>
          <w:sz w:val="24"/>
          <w:szCs w:val="24"/>
        </w:rPr>
        <w:t>tenanță;</w:t>
      </w:r>
    </w:p>
    <w:p w14:paraId="5DBF8974" w14:textId="77777777" w:rsidR="005971BF" w:rsidRPr="005B3B61" w:rsidRDefault="005971BF" w:rsidP="005971BF">
      <w:pPr>
        <w:spacing w:after="0" w:line="360" w:lineRule="auto"/>
        <w:ind w:left="993" w:hanging="273"/>
        <w:jc w:val="both"/>
        <w:rPr>
          <w:rFonts w:ascii="Times New Roman" w:hAnsi="Times New Roman" w:cs="Times New Roman"/>
          <w:sz w:val="24"/>
          <w:szCs w:val="24"/>
        </w:rPr>
      </w:pPr>
      <w:r w:rsidRPr="005B3B61">
        <w:rPr>
          <w:rFonts w:ascii="Times New Roman" w:hAnsi="Times New Roman" w:cs="Times New Roman"/>
          <w:sz w:val="24"/>
          <w:szCs w:val="24"/>
        </w:rPr>
        <w:t>b) la finalizarea lucrărilor, la recepția acestora și la repunerea în funcțiune a instalațiilor sau echipamentelor.</w:t>
      </w:r>
    </w:p>
    <w:p w14:paraId="18091763"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Prescripțiile privind controlul calității pe parcursul execuției, precum și la verificarea finală și recepția oricărei lucrări de mentenanță sunt incluse în Proiectul tehnic de reparație</w:t>
      </w:r>
      <w:r>
        <w:rPr>
          <w:rFonts w:ascii="Times New Roman" w:hAnsi="Times New Roman" w:cs="Times New Roman"/>
          <w:sz w:val="24"/>
          <w:szCs w:val="24"/>
        </w:rPr>
        <w:t>,</w:t>
      </w:r>
      <w:r w:rsidRPr="005B3B61">
        <w:rPr>
          <w:rFonts w:ascii="Times New Roman" w:hAnsi="Times New Roman" w:cs="Times New Roman"/>
          <w:sz w:val="24"/>
          <w:szCs w:val="24"/>
        </w:rPr>
        <w:t>în cazul executării lucrărilor de către terți), Programul tehnologic de execuție a reparației/Ordinul de lucru, iar rezultatele efectuării verificărilor privind calitatea sunt consemnate în Raportul reparației</w:t>
      </w:r>
      <w:r>
        <w:rPr>
          <w:rFonts w:ascii="Times New Roman" w:hAnsi="Times New Roman" w:cs="Times New Roman"/>
          <w:sz w:val="24"/>
          <w:szCs w:val="24"/>
        </w:rPr>
        <w:t xml:space="preserve">, conform </w:t>
      </w:r>
      <w:r w:rsidRPr="005B3B61">
        <w:rPr>
          <w:rFonts w:ascii="Times New Roman" w:hAnsi="Times New Roman" w:cs="Times New Roman"/>
          <w:sz w:val="24"/>
          <w:szCs w:val="24"/>
        </w:rPr>
        <w:t xml:space="preserve"> Anex</w:t>
      </w:r>
      <w:r>
        <w:rPr>
          <w:rFonts w:ascii="Times New Roman" w:hAnsi="Times New Roman" w:cs="Times New Roman"/>
          <w:sz w:val="24"/>
          <w:szCs w:val="24"/>
        </w:rPr>
        <w:t xml:space="preserve">ei nr. </w:t>
      </w:r>
      <w:r w:rsidRPr="005B3B61">
        <w:rPr>
          <w:rFonts w:ascii="Times New Roman" w:hAnsi="Times New Roman" w:cs="Times New Roman"/>
          <w:sz w:val="24"/>
          <w:szCs w:val="24"/>
        </w:rPr>
        <w:t xml:space="preserve"> 13.</w:t>
      </w:r>
    </w:p>
    <w:p w14:paraId="2FD2E830"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93 </w:t>
      </w:r>
      <w:r w:rsidRPr="005B3B61">
        <w:rPr>
          <w:rFonts w:ascii="Times New Roman" w:hAnsi="Times New Roman" w:cs="Times New Roman"/>
          <w:sz w:val="24"/>
          <w:szCs w:val="24"/>
        </w:rPr>
        <w:t>În rubricile privind verificarea calității și recepția lucrărilor de mentenanță ale Programul tehnologic de execuție a reparației trebuie incluse prescripțiile potrivite din următoarea listă:</w:t>
      </w:r>
    </w:p>
    <w:p w14:paraId="49224E42" w14:textId="77777777" w:rsidR="005971BF" w:rsidRPr="005B3B61" w:rsidRDefault="005971BF" w:rsidP="00913B67">
      <w:pPr>
        <w:tabs>
          <w:tab w:val="left" w:pos="1134"/>
        </w:tabs>
        <w:spacing w:after="0" w:line="360" w:lineRule="auto"/>
        <w:ind w:left="993" w:hanging="284"/>
        <w:jc w:val="both"/>
        <w:rPr>
          <w:rFonts w:ascii="Times New Roman" w:hAnsi="Times New Roman" w:cs="Times New Roman"/>
          <w:sz w:val="24"/>
          <w:szCs w:val="24"/>
        </w:rPr>
      </w:pPr>
      <w:r w:rsidRPr="005B3B61">
        <w:rPr>
          <w:rFonts w:ascii="Times New Roman" w:hAnsi="Times New Roman" w:cs="Times New Roman"/>
          <w:sz w:val="24"/>
          <w:szCs w:val="24"/>
        </w:rPr>
        <w:t>a) după ce toate etapele de execuție, inspecție, probare și verificare aferente lucrării de mentenanță sunt terminate, trebuie anunțat personalul de exploatare că SPCC la care s-au efectuat lucrările că este pregătită să reintre în funcțiune;</w:t>
      </w:r>
    </w:p>
    <w:p w14:paraId="44210521" w14:textId="77777777" w:rsidR="005971BF" w:rsidRPr="005B3B61" w:rsidRDefault="005971BF" w:rsidP="00913B67">
      <w:pPr>
        <w:spacing w:after="0" w:line="360" w:lineRule="auto"/>
        <w:ind w:left="1134" w:hanging="425"/>
        <w:jc w:val="both"/>
        <w:rPr>
          <w:rFonts w:ascii="Times New Roman" w:hAnsi="Times New Roman" w:cs="Times New Roman"/>
          <w:sz w:val="24"/>
          <w:szCs w:val="24"/>
        </w:rPr>
      </w:pPr>
      <w:r w:rsidRPr="005B3B61">
        <w:rPr>
          <w:rFonts w:ascii="Times New Roman" w:hAnsi="Times New Roman" w:cs="Times New Roman"/>
          <w:sz w:val="24"/>
          <w:szCs w:val="24"/>
        </w:rPr>
        <w:t>b) parametrii la care s-au reglat componentele</w:t>
      </w:r>
      <w:r>
        <w:rPr>
          <w:rFonts w:ascii="Times New Roman" w:hAnsi="Times New Roman" w:cs="Times New Roman"/>
          <w:sz w:val="24"/>
          <w:szCs w:val="24"/>
        </w:rPr>
        <w:t xml:space="preserve"> SPC</w:t>
      </w:r>
      <w:r w:rsidRPr="005B3B61">
        <w:rPr>
          <w:rFonts w:ascii="Times New Roman" w:hAnsi="Times New Roman" w:cs="Times New Roman"/>
          <w:sz w:val="24"/>
          <w:szCs w:val="24"/>
        </w:rPr>
        <w:t xml:space="preserve">; </w:t>
      </w:r>
    </w:p>
    <w:p w14:paraId="41CEA3F2" w14:textId="77777777" w:rsidR="005971BF" w:rsidRPr="005B3B61" w:rsidRDefault="005971BF" w:rsidP="00913B67">
      <w:pPr>
        <w:tabs>
          <w:tab w:val="left" w:pos="993"/>
        </w:tabs>
        <w:spacing w:after="0" w:line="360" w:lineRule="auto"/>
        <w:ind w:left="1134" w:hanging="425"/>
        <w:jc w:val="both"/>
        <w:rPr>
          <w:rFonts w:ascii="Times New Roman" w:hAnsi="Times New Roman" w:cs="Times New Roman"/>
          <w:sz w:val="24"/>
          <w:szCs w:val="24"/>
        </w:rPr>
      </w:pPr>
      <w:r w:rsidRPr="005B3B61">
        <w:rPr>
          <w:rFonts w:ascii="Times New Roman" w:hAnsi="Times New Roman" w:cs="Times New Roman"/>
          <w:sz w:val="24"/>
          <w:szCs w:val="24"/>
        </w:rPr>
        <w:t>c) eventualele condiționări în funcționare impuse de montarea unor componente noi sau cu caracteristici diferite de cele ale componentelor pe care le înlocuiesc;</w:t>
      </w:r>
    </w:p>
    <w:p w14:paraId="2F745667" w14:textId="77777777" w:rsidR="005971BF" w:rsidRPr="005B3B61" w:rsidRDefault="005971BF" w:rsidP="00913B67">
      <w:pPr>
        <w:spacing w:after="0" w:line="360" w:lineRule="auto"/>
        <w:ind w:left="993" w:hanging="284"/>
        <w:jc w:val="both"/>
        <w:rPr>
          <w:rFonts w:ascii="Times New Roman" w:hAnsi="Times New Roman" w:cs="Times New Roman"/>
          <w:sz w:val="24"/>
          <w:szCs w:val="24"/>
        </w:rPr>
      </w:pPr>
      <w:r w:rsidRPr="005B3B61">
        <w:rPr>
          <w:rFonts w:ascii="Times New Roman" w:hAnsi="Times New Roman" w:cs="Times New Roman"/>
          <w:sz w:val="24"/>
          <w:szCs w:val="24"/>
        </w:rPr>
        <w:t>d) toate elementele din cadrul SPCC, care au fost semnalizate cu indicatoare pentru interzicerea manevrelor pe timpul efectuării lucrărilor de mentenanță trebuie să fie îndepărtate</w:t>
      </w:r>
      <w:r>
        <w:rPr>
          <w:rFonts w:ascii="Times New Roman" w:hAnsi="Times New Roman" w:cs="Times New Roman"/>
          <w:sz w:val="24"/>
          <w:szCs w:val="24"/>
        </w:rPr>
        <w:t xml:space="preserve">, </w:t>
      </w:r>
      <w:r w:rsidRPr="005B3B61">
        <w:rPr>
          <w:rFonts w:ascii="Times New Roman" w:hAnsi="Times New Roman" w:cs="Times New Roman"/>
          <w:sz w:val="24"/>
          <w:szCs w:val="24"/>
        </w:rPr>
        <w:t>prin retragerea/îndepărtarea indicatoarelor și manevrate în conformitate cu procedurile de repunere în funcțiune; înainte de punerea în funcțiune tot personalul implicat trebuie anunțat;</w:t>
      </w:r>
    </w:p>
    <w:p w14:paraId="1D237EF1" w14:textId="77777777" w:rsidR="005971BF" w:rsidRPr="005B3B61" w:rsidRDefault="005971BF" w:rsidP="00913B67">
      <w:pPr>
        <w:tabs>
          <w:tab w:val="left" w:pos="851"/>
        </w:tabs>
        <w:spacing w:after="0" w:line="360" w:lineRule="auto"/>
        <w:ind w:left="993" w:hanging="284"/>
        <w:jc w:val="both"/>
        <w:rPr>
          <w:rFonts w:ascii="Times New Roman" w:hAnsi="Times New Roman" w:cs="Times New Roman"/>
          <w:sz w:val="24"/>
          <w:szCs w:val="24"/>
        </w:rPr>
      </w:pPr>
      <w:r w:rsidRPr="005B3B61">
        <w:rPr>
          <w:rFonts w:ascii="Times New Roman" w:hAnsi="Times New Roman" w:cs="Times New Roman"/>
          <w:sz w:val="24"/>
          <w:szCs w:val="24"/>
        </w:rPr>
        <w:t>e) după repunerea în funcțiune, instalația reparată trebuie urmărită prin efectuarea de măsurători cu aparatură adecvată, pentru detectarea eventualelor modificări ale parametrilor de protecție, până când condițiile normale de operare sunt restabilite;</w:t>
      </w:r>
    </w:p>
    <w:p w14:paraId="75C9AF00" w14:textId="77777777" w:rsidR="005971BF" w:rsidRPr="005B3B61" w:rsidRDefault="005971BF" w:rsidP="00913B67">
      <w:pPr>
        <w:spacing w:line="360" w:lineRule="auto"/>
        <w:ind w:left="993" w:hanging="284"/>
        <w:jc w:val="both"/>
        <w:rPr>
          <w:rFonts w:ascii="Times New Roman" w:hAnsi="Times New Roman" w:cs="Times New Roman"/>
          <w:sz w:val="24"/>
          <w:szCs w:val="24"/>
        </w:rPr>
      </w:pPr>
      <w:r w:rsidRPr="005B3B61">
        <w:rPr>
          <w:rFonts w:ascii="Times New Roman" w:hAnsi="Times New Roman" w:cs="Times New Roman"/>
          <w:sz w:val="24"/>
          <w:szCs w:val="24"/>
        </w:rPr>
        <w:t>f) toată documentația aferentă executării și atestării calității lucrării de mentenanță efectuate trebuie finalizată corespunzător și transmisă entităților sau persoanelor desemnate cu gestionarea și păstrarea acesteia.</w:t>
      </w:r>
    </w:p>
    <w:p w14:paraId="6D33620E" w14:textId="77777777" w:rsidR="0060295F" w:rsidRDefault="0060295F" w:rsidP="005971BF">
      <w:pPr>
        <w:spacing w:line="360" w:lineRule="auto"/>
        <w:ind w:firstLine="720"/>
        <w:jc w:val="both"/>
        <w:rPr>
          <w:rFonts w:ascii="Times New Roman" w:hAnsi="Times New Roman" w:cs="Times New Roman"/>
          <w:b/>
          <w:sz w:val="24"/>
          <w:szCs w:val="24"/>
        </w:rPr>
      </w:pPr>
    </w:p>
    <w:p w14:paraId="6745B5D5" w14:textId="77777777" w:rsidR="0060295F" w:rsidRDefault="0060295F" w:rsidP="005971BF">
      <w:pPr>
        <w:spacing w:line="360" w:lineRule="auto"/>
        <w:ind w:firstLine="720"/>
        <w:jc w:val="both"/>
        <w:rPr>
          <w:rFonts w:ascii="Times New Roman" w:hAnsi="Times New Roman" w:cs="Times New Roman"/>
          <w:b/>
          <w:sz w:val="24"/>
          <w:szCs w:val="24"/>
        </w:rPr>
      </w:pPr>
    </w:p>
    <w:p w14:paraId="554B8FD4" w14:textId="77777777" w:rsidR="005971BF" w:rsidRDefault="005971BF" w:rsidP="005971BF">
      <w:pPr>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Secţiunea 9</w:t>
      </w:r>
    </w:p>
    <w:p w14:paraId="4ED9A988" w14:textId="77777777" w:rsidR="005971BF" w:rsidRPr="005B3B61" w:rsidRDefault="005971BF" w:rsidP="005971BF">
      <w:pPr>
        <w:spacing w:line="360" w:lineRule="auto"/>
        <w:ind w:firstLine="720"/>
        <w:jc w:val="both"/>
        <w:rPr>
          <w:rFonts w:ascii="Times New Roman" w:hAnsi="Times New Roman" w:cs="Times New Roman"/>
          <w:b/>
          <w:sz w:val="24"/>
          <w:szCs w:val="24"/>
        </w:rPr>
      </w:pPr>
      <w:r w:rsidRPr="005B3B61">
        <w:rPr>
          <w:rFonts w:ascii="Times New Roman" w:hAnsi="Times New Roman" w:cs="Times New Roman"/>
          <w:b/>
          <w:sz w:val="24"/>
          <w:szCs w:val="24"/>
        </w:rPr>
        <w:t>Realizarea lucrărilor de mentenanță în regim de urgen</w:t>
      </w:r>
      <w:r>
        <w:rPr>
          <w:rFonts w:ascii="Times New Roman" w:hAnsi="Times New Roman" w:cs="Times New Roman"/>
          <w:b/>
          <w:sz w:val="24"/>
          <w:szCs w:val="24"/>
        </w:rPr>
        <w:t>ţă</w:t>
      </w:r>
      <w:r w:rsidRPr="005B3B61">
        <w:rPr>
          <w:rFonts w:ascii="Times New Roman" w:hAnsi="Times New Roman" w:cs="Times New Roman"/>
          <w:b/>
          <w:sz w:val="24"/>
          <w:szCs w:val="24"/>
        </w:rPr>
        <w:t>a, în cazul producerii unor evenimente de tip accident tehnic sau avarie</w:t>
      </w:r>
    </w:p>
    <w:p w14:paraId="0F49A75E"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94 </w:t>
      </w:r>
      <w:r w:rsidRPr="005B3B61">
        <w:rPr>
          <w:rFonts w:ascii="Times New Roman" w:hAnsi="Times New Roman" w:cs="Times New Roman"/>
          <w:sz w:val="24"/>
          <w:szCs w:val="24"/>
        </w:rPr>
        <w:t>Posibile cauze care pot produce incidente sau deteriorări spontane a instalațiilor de protecție catodică ca urmare a unor acțiuni accidentale pot fi :intervenții neautorizate, căderi de cabluri electrice, descărcări electrice, accidente rutiere sau feroviare, dinamitări, inundații, alunecări de teren, cutremure.</w:t>
      </w:r>
    </w:p>
    <w:p w14:paraId="17A67646"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95 </w:t>
      </w:r>
      <w:r w:rsidRPr="005B3B61">
        <w:rPr>
          <w:rFonts w:ascii="Times New Roman" w:hAnsi="Times New Roman" w:cs="Times New Roman"/>
          <w:sz w:val="24"/>
          <w:szCs w:val="24"/>
        </w:rPr>
        <w:t xml:space="preserve"> (1) Exploatările Teritoriale elaborează și Departamentul Exploatare avizează, iar managementul la cel mai înalt nivel al </w:t>
      </w:r>
      <w:r>
        <w:rPr>
          <w:rFonts w:ascii="Times New Roman" w:hAnsi="Times New Roman" w:cs="Times New Roman"/>
          <w:sz w:val="24"/>
          <w:szCs w:val="24"/>
        </w:rPr>
        <w:t>OTS</w:t>
      </w:r>
      <w:r w:rsidRPr="005B3B61">
        <w:rPr>
          <w:rFonts w:ascii="Times New Roman" w:hAnsi="Times New Roman" w:cs="Times New Roman"/>
          <w:sz w:val="24"/>
          <w:szCs w:val="24"/>
        </w:rPr>
        <w:t xml:space="preserve"> aprobă un Plan General de Urgen</w:t>
      </w:r>
      <w:r>
        <w:rPr>
          <w:rFonts w:ascii="Times New Roman" w:hAnsi="Times New Roman" w:cs="Times New Roman"/>
          <w:sz w:val="24"/>
          <w:szCs w:val="24"/>
        </w:rPr>
        <w:t>ţă</w:t>
      </w:r>
      <w:r w:rsidRPr="005B3B61">
        <w:rPr>
          <w:rFonts w:ascii="Times New Roman" w:hAnsi="Times New Roman" w:cs="Times New Roman"/>
          <w:sz w:val="24"/>
          <w:szCs w:val="24"/>
        </w:rPr>
        <w:t>, cu atribuții și responsabilități clare atât pentru personalul de la nivelul DE, cât și pentru personalul de la nivelurile exploatărilor teritoriale și sectoarelor de exploatare.</w:t>
      </w:r>
    </w:p>
    <w:p w14:paraId="68142CF3"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(2) Planul general de urgen</w:t>
      </w:r>
      <w:r>
        <w:rPr>
          <w:rFonts w:ascii="Times New Roman" w:hAnsi="Times New Roman" w:cs="Times New Roman"/>
          <w:sz w:val="24"/>
          <w:szCs w:val="24"/>
        </w:rPr>
        <w:t>ţă</w:t>
      </w:r>
      <w:r w:rsidRPr="005B3B61">
        <w:rPr>
          <w:rFonts w:ascii="Times New Roman" w:hAnsi="Times New Roman" w:cs="Times New Roman"/>
          <w:sz w:val="24"/>
          <w:szCs w:val="24"/>
        </w:rPr>
        <w:t xml:space="preserve"> cuprinde o listă a pericolelor potențiale care pot conduce la cedări și/sau incidente care impun intervențiile de urgen</w:t>
      </w:r>
      <w:r>
        <w:rPr>
          <w:rFonts w:ascii="Times New Roman" w:hAnsi="Times New Roman" w:cs="Times New Roman"/>
          <w:sz w:val="24"/>
          <w:szCs w:val="24"/>
        </w:rPr>
        <w:t>ţă</w:t>
      </w:r>
      <w:r w:rsidRPr="005B3B61">
        <w:rPr>
          <w:rFonts w:ascii="Times New Roman" w:hAnsi="Times New Roman" w:cs="Times New Roman"/>
          <w:sz w:val="24"/>
          <w:szCs w:val="24"/>
        </w:rPr>
        <w:t xml:space="preserve"> la componentele SNT și procedurile care trebuie urmate în cazul producerii unor astfel de cedări sau incidente.</w:t>
      </w:r>
    </w:p>
    <w:p w14:paraId="690D5817" w14:textId="77777777" w:rsidR="005971BF"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Planul general de urgen</w:t>
      </w:r>
      <w:r>
        <w:rPr>
          <w:rFonts w:ascii="Times New Roman" w:hAnsi="Times New Roman" w:cs="Times New Roman"/>
          <w:sz w:val="24"/>
          <w:szCs w:val="24"/>
        </w:rPr>
        <w:t>ţă</w:t>
      </w:r>
      <w:r w:rsidRPr="005B3B61">
        <w:rPr>
          <w:rFonts w:ascii="Times New Roman" w:hAnsi="Times New Roman" w:cs="Times New Roman"/>
          <w:sz w:val="24"/>
          <w:szCs w:val="24"/>
        </w:rPr>
        <w:t xml:space="preserve"> este particularizat la nivelul fiecărei exploatări teritoriale și fiecărui sector de exploatare sub forma unui Plan de urgen</w:t>
      </w:r>
      <w:r>
        <w:rPr>
          <w:rFonts w:ascii="Times New Roman" w:hAnsi="Times New Roman" w:cs="Times New Roman"/>
          <w:sz w:val="24"/>
          <w:szCs w:val="24"/>
        </w:rPr>
        <w:t>ţă</w:t>
      </w:r>
      <w:r w:rsidRPr="005B3B61">
        <w:rPr>
          <w:rFonts w:ascii="Times New Roman" w:hAnsi="Times New Roman" w:cs="Times New Roman"/>
          <w:sz w:val="24"/>
          <w:szCs w:val="24"/>
        </w:rPr>
        <w:t xml:space="preserve">, care precizează procedurile și instrucțiunile de bază pentru intervenția oportună și adecvată în cazul unor evenimente de tipul celor precizate în </w:t>
      </w:r>
      <w:r>
        <w:rPr>
          <w:rFonts w:ascii="Times New Roman" w:hAnsi="Times New Roman" w:cs="Times New Roman"/>
          <w:sz w:val="24"/>
          <w:szCs w:val="24"/>
        </w:rPr>
        <w:t>a</w:t>
      </w:r>
      <w:r w:rsidRPr="005B3B61">
        <w:rPr>
          <w:rFonts w:ascii="Times New Roman" w:hAnsi="Times New Roman" w:cs="Times New Roman"/>
          <w:sz w:val="24"/>
          <w:szCs w:val="24"/>
        </w:rPr>
        <w:t xml:space="preserve">rt. </w:t>
      </w:r>
      <w:r>
        <w:rPr>
          <w:rFonts w:ascii="Times New Roman" w:hAnsi="Times New Roman" w:cs="Times New Roman"/>
          <w:sz w:val="24"/>
          <w:szCs w:val="24"/>
        </w:rPr>
        <w:t>94</w:t>
      </w:r>
      <w:r w:rsidRPr="005B3B61">
        <w:rPr>
          <w:rFonts w:ascii="Times New Roman" w:hAnsi="Times New Roman" w:cs="Times New Roman"/>
          <w:sz w:val="24"/>
          <w:szCs w:val="24"/>
        </w:rPr>
        <w:t xml:space="preserve">, cu precizarea personalului responsabil. </w:t>
      </w:r>
    </w:p>
    <w:p w14:paraId="3FF96730"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5B3B61">
        <w:rPr>
          <w:rFonts w:ascii="Times New Roman" w:hAnsi="Times New Roman" w:cs="Times New Roman"/>
          <w:sz w:val="24"/>
          <w:szCs w:val="24"/>
        </w:rPr>
        <w:t>Planul de urgen</w:t>
      </w:r>
      <w:r>
        <w:rPr>
          <w:rFonts w:ascii="Times New Roman" w:hAnsi="Times New Roman" w:cs="Times New Roman"/>
          <w:sz w:val="24"/>
          <w:szCs w:val="24"/>
        </w:rPr>
        <w:t>ţă</w:t>
      </w:r>
      <w:r w:rsidRPr="005B3B61">
        <w:rPr>
          <w:rFonts w:ascii="Times New Roman" w:hAnsi="Times New Roman" w:cs="Times New Roman"/>
          <w:sz w:val="24"/>
          <w:szCs w:val="24"/>
        </w:rPr>
        <w:t xml:space="preserve"> trebuie să conțină cel puțin următoarele informații:</w:t>
      </w:r>
    </w:p>
    <w:p w14:paraId="5DF86770" w14:textId="77777777" w:rsidR="005971BF" w:rsidRPr="005B3B61" w:rsidRDefault="005971BF" w:rsidP="00913B67">
      <w:p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a) lista persoanelor interne și externe și a organismelor și firmelor de intervenție sau service care vor fi anunțate/notificate în caz de incident;</w:t>
      </w:r>
    </w:p>
    <w:p w14:paraId="1DA52D13" w14:textId="77777777" w:rsidR="005971BF" w:rsidRPr="005B3B61" w:rsidRDefault="005971BF" w:rsidP="00913B67">
      <w:pPr>
        <w:spacing w:after="0" w:line="360" w:lineRule="auto"/>
        <w:ind w:left="426"/>
        <w:jc w:val="both"/>
        <w:rPr>
          <w:rFonts w:ascii="Times New Roman" w:hAnsi="Times New Roman" w:cs="Times New Roman"/>
          <w:sz w:val="24"/>
          <w:szCs w:val="24"/>
        </w:rPr>
      </w:pPr>
      <w:r w:rsidRPr="005B3B61">
        <w:rPr>
          <w:rFonts w:ascii="Times New Roman" w:hAnsi="Times New Roman" w:cs="Times New Roman"/>
          <w:sz w:val="24"/>
          <w:szCs w:val="24"/>
        </w:rPr>
        <w:t>b) procedurile care definesc responsabilitățile în caz de incident;</w:t>
      </w:r>
    </w:p>
    <w:p w14:paraId="64BEEF44" w14:textId="77777777" w:rsidR="005971BF" w:rsidRPr="005B3B61" w:rsidRDefault="005971BF" w:rsidP="00913B67">
      <w:pPr>
        <w:spacing w:after="0" w:line="360" w:lineRule="auto"/>
        <w:ind w:left="709" w:hanging="283"/>
        <w:jc w:val="both"/>
        <w:rPr>
          <w:rFonts w:ascii="Times New Roman" w:hAnsi="Times New Roman" w:cs="Times New Roman"/>
          <w:sz w:val="24"/>
          <w:szCs w:val="24"/>
        </w:rPr>
      </w:pPr>
      <w:r w:rsidRPr="005B3B61">
        <w:rPr>
          <w:rFonts w:ascii="Times New Roman" w:hAnsi="Times New Roman" w:cs="Times New Roman"/>
          <w:sz w:val="24"/>
          <w:szCs w:val="24"/>
        </w:rPr>
        <w:t>c) procedurile privind conduita/modul de acțiune în situațiile de urgen</w:t>
      </w:r>
      <w:r>
        <w:rPr>
          <w:rFonts w:ascii="Times New Roman" w:hAnsi="Times New Roman" w:cs="Times New Roman"/>
          <w:sz w:val="24"/>
          <w:szCs w:val="24"/>
        </w:rPr>
        <w:t>ţă</w:t>
      </w:r>
      <w:r w:rsidRPr="005B3B61">
        <w:rPr>
          <w:rFonts w:ascii="Times New Roman" w:hAnsi="Times New Roman" w:cs="Times New Roman"/>
          <w:sz w:val="24"/>
          <w:szCs w:val="24"/>
        </w:rPr>
        <w:t xml:space="preserve"> și acțiunile de eliminare a oricărei cauze de deteriorare a instalațiilor și echipamentelor SPCC;</w:t>
      </w:r>
    </w:p>
    <w:p w14:paraId="0BEDFAD8" w14:textId="77777777" w:rsidR="005971BF" w:rsidRPr="005B3B61" w:rsidRDefault="005971BF" w:rsidP="00913B67">
      <w:pPr>
        <w:spacing w:after="0" w:line="360" w:lineRule="auto"/>
        <w:ind w:left="567" w:hanging="141"/>
        <w:jc w:val="both"/>
        <w:rPr>
          <w:rFonts w:ascii="Times New Roman" w:hAnsi="Times New Roman" w:cs="Times New Roman"/>
          <w:sz w:val="24"/>
          <w:szCs w:val="24"/>
        </w:rPr>
      </w:pPr>
      <w:r w:rsidRPr="005B3B61">
        <w:rPr>
          <w:rFonts w:ascii="Times New Roman" w:hAnsi="Times New Roman" w:cs="Times New Roman"/>
          <w:sz w:val="24"/>
          <w:szCs w:val="24"/>
        </w:rPr>
        <w:t>d) procedurile de alertare a personalului de intervenție și de asigurare a echipamentelor și materialelor pentru intervențiile de urgen</w:t>
      </w:r>
      <w:r>
        <w:rPr>
          <w:rFonts w:ascii="Times New Roman" w:hAnsi="Times New Roman" w:cs="Times New Roman"/>
          <w:sz w:val="24"/>
          <w:szCs w:val="24"/>
        </w:rPr>
        <w:t>ţă</w:t>
      </w:r>
      <w:r w:rsidRPr="005B3B61">
        <w:rPr>
          <w:rFonts w:ascii="Times New Roman" w:hAnsi="Times New Roman" w:cs="Times New Roman"/>
          <w:sz w:val="24"/>
          <w:szCs w:val="24"/>
        </w:rPr>
        <w:t>;</w:t>
      </w:r>
    </w:p>
    <w:p w14:paraId="43BCDC9A" w14:textId="77777777" w:rsidR="005971BF" w:rsidRPr="005B3B61" w:rsidRDefault="005971BF" w:rsidP="00913B67">
      <w:pPr>
        <w:spacing w:after="0" w:line="360" w:lineRule="auto"/>
        <w:ind w:left="567" w:hanging="141"/>
        <w:jc w:val="both"/>
        <w:rPr>
          <w:rFonts w:ascii="Times New Roman" w:hAnsi="Times New Roman" w:cs="Times New Roman"/>
          <w:sz w:val="24"/>
          <w:szCs w:val="24"/>
        </w:rPr>
      </w:pPr>
      <w:r w:rsidRPr="005B3B61">
        <w:rPr>
          <w:rFonts w:ascii="Times New Roman" w:hAnsi="Times New Roman" w:cs="Times New Roman"/>
          <w:sz w:val="24"/>
          <w:szCs w:val="24"/>
        </w:rPr>
        <w:t>e) lista echipamentelor, materialelor și pieselor disponibile pentru intervențiile de urgen</w:t>
      </w:r>
      <w:r>
        <w:rPr>
          <w:rFonts w:ascii="Times New Roman" w:hAnsi="Times New Roman" w:cs="Times New Roman"/>
          <w:sz w:val="24"/>
          <w:szCs w:val="24"/>
        </w:rPr>
        <w:t>ţă</w:t>
      </w:r>
      <w:r w:rsidRPr="005B3B61">
        <w:rPr>
          <w:rFonts w:ascii="Times New Roman" w:hAnsi="Times New Roman" w:cs="Times New Roman"/>
          <w:sz w:val="24"/>
          <w:szCs w:val="24"/>
        </w:rPr>
        <w:t>, în scopul limitării distrugerilor și efectuării reparațiilor.</w:t>
      </w:r>
    </w:p>
    <w:p w14:paraId="3F67D943"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(4) Planul general de urgen</w:t>
      </w:r>
      <w:r>
        <w:rPr>
          <w:rFonts w:ascii="Times New Roman" w:hAnsi="Times New Roman" w:cs="Times New Roman"/>
          <w:sz w:val="24"/>
          <w:szCs w:val="24"/>
        </w:rPr>
        <w:t>ţă</w:t>
      </w:r>
      <w:r w:rsidRPr="005B3B61">
        <w:rPr>
          <w:rFonts w:ascii="Times New Roman" w:hAnsi="Times New Roman" w:cs="Times New Roman"/>
          <w:sz w:val="24"/>
          <w:szCs w:val="24"/>
        </w:rPr>
        <w:t xml:space="preserve"> la nivelul </w:t>
      </w:r>
      <w:r>
        <w:rPr>
          <w:rFonts w:ascii="Times New Roman" w:hAnsi="Times New Roman" w:cs="Times New Roman"/>
          <w:sz w:val="24"/>
          <w:szCs w:val="24"/>
        </w:rPr>
        <w:t>OTS</w:t>
      </w:r>
      <w:r w:rsidRPr="005B3B61">
        <w:rPr>
          <w:rFonts w:ascii="Times New Roman" w:hAnsi="Times New Roman" w:cs="Times New Roman"/>
          <w:sz w:val="24"/>
          <w:szCs w:val="24"/>
        </w:rPr>
        <w:t xml:space="preserve"> și Planurile de urgen</w:t>
      </w:r>
      <w:r>
        <w:rPr>
          <w:rFonts w:ascii="Times New Roman" w:hAnsi="Times New Roman" w:cs="Times New Roman"/>
          <w:sz w:val="24"/>
          <w:szCs w:val="24"/>
        </w:rPr>
        <w:t>ţă</w:t>
      </w:r>
      <w:r w:rsidRPr="005B3B61">
        <w:rPr>
          <w:rFonts w:ascii="Times New Roman" w:hAnsi="Times New Roman" w:cs="Times New Roman"/>
          <w:sz w:val="24"/>
          <w:szCs w:val="24"/>
        </w:rPr>
        <w:t xml:space="preserve"> la nivelurile exploatărilor teritoriale și sectoarelor de exploatare se supun anual revizuirii, completării, modificării, îmbunătățirii și modernizării în urma experiențelor acumulate pe parcurs, astfel încât operativitatea, eficacitatea și eficien</w:t>
      </w:r>
      <w:r>
        <w:rPr>
          <w:rFonts w:ascii="Times New Roman" w:hAnsi="Times New Roman" w:cs="Times New Roman"/>
          <w:sz w:val="24"/>
          <w:szCs w:val="24"/>
        </w:rPr>
        <w:t>ţ</w:t>
      </w:r>
      <w:r w:rsidRPr="005B3B61">
        <w:rPr>
          <w:rFonts w:ascii="Times New Roman" w:hAnsi="Times New Roman" w:cs="Times New Roman"/>
          <w:sz w:val="24"/>
          <w:szCs w:val="24"/>
        </w:rPr>
        <w:t>a intervențiilor în regim de urgen</w:t>
      </w:r>
      <w:r>
        <w:rPr>
          <w:rFonts w:ascii="Times New Roman" w:hAnsi="Times New Roman" w:cs="Times New Roman"/>
          <w:sz w:val="24"/>
          <w:szCs w:val="24"/>
        </w:rPr>
        <w:t>ţă</w:t>
      </w:r>
      <w:r w:rsidRPr="005B3B61">
        <w:rPr>
          <w:rFonts w:ascii="Times New Roman" w:hAnsi="Times New Roman" w:cs="Times New Roman"/>
          <w:sz w:val="24"/>
          <w:szCs w:val="24"/>
        </w:rPr>
        <w:t xml:space="preserve"> să se îmbunătățească continuu.</w:t>
      </w:r>
    </w:p>
    <w:p w14:paraId="0E06A69A"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96 </w:t>
      </w:r>
      <w:r w:rsidRPr="005B3B61">
        <w:rPr>
          <w:rFonts w:ascii="Times New Roman" w:hAnsi="Times New Roman" w:cs="Times New Roman"/>
          <w:sz w:val="24"/>
          <w:szCs w:val="24"/>
        </w:rPr>
        <w:t xml:space="preserve"> (1) În cazul producerii unui eveniment de tipul celor precizate la </w:t>
      </w:r>
      <w:r>
        <w:rPr>
          <w:rFonts w:ascii="Times New Roman" w:hAnsi="Times New Roman" w:cs="Times New Roman"/>
          <w:sz w:val="24"/>
          <w:szCs w:val="24"/>
        </w:rPr>
        <w:t>a</w:t>
      </w:r>
      <w:r w:rsidRPr="005B3B61">
        <w:rPr>
          <w:rFonts w:ascii="Times New Roman" w:hAnsi="Times New Roman" w:cs="Times New Roman"/>
          <w:sz w:val="24"/>
          <w:szCs w:val="24"/>
        </w:rPr>
        <w:t xml:space="preserve">rt. </w:t>
      </w:r>
      <w:r>
        <w:rPr>
          <w:rFonts w:ascii="Times New Roman" w:hAnsi="Times New Roman" w:cs="Times New Roman"/>
          <w:sz w:val="24"/>
          <w:szCs w:val="24"/>
        </w:rPr>
        <w:t>94</w:t>
      </w:r>
      <w:r w:rsidRPr="005B3B61">
        <w:rPr>
          <w:rFonts w:ascii="Times New Roman" w:hAnsi="Times New Roman" w:cs="Times New Roman"/>
          <w:sz w:val="24"/>
          <w:szCs w:val="24"/>
        </w:rPr>
        <w:t xml:space="preserve"> strategia de intervenție este următoarea:</w:t>
      </w:r>
    </w:p>
    <w:p w14:paraId="30320B75" w14:textId="77777777" w:rsidR="005971BF" w:rsidRPr="005B3B61" w:rsidRDefault="005971BF" w:rsidP="005971BF">
      <w:pPr>
        <w:spacing w:after="0" w:line="360" w:lineRule="auto"/>
        <w:ind w:left="993" w:hanging="273"/>
        <w:jc w:val="both"/>
        <w:rPr>
          <w:rFonts w:ascii="Times New Roman" w:hAnsi="Times New Roman" w:cs="Times New Roman"/>
          <w:sz w:val="24"/>
          <w:szCs w:val="24"/>
        </w:rPr>
      </w:pPr>
      <w:r w:rsidRPr="005B3B61">
        <w:rPr>
          <w:rFonts w:ascii="Times New Roman" w:hAnsi="Times New Roman" w:cs="Times New Roman"/>
          <w:sz w:val="24"/>
          <w:szCs w:val="24"/>
        </w:rPr>
        <w:t>a) se iau imediat, de către echipa de intervenție deplasată rapid la locul producerii incidentului și de către celelalte categorii de personal prevăzute în Planul de urgen</w:t>
      </w:r>
      <w:r>
        <w:rPr>
          <w:rFonts w:ascii="Times New Roman" w:hAnsi="Times New Roman" w:cs="Times New Roman"/>
          <w:sz w:val="24"/>
          <w:szCs w:val="24"/>
        </w:rPr>
        <w:t>ţ</w:t>
      </w:r>
      <w:r w:rsidRPr="005B3B61">
        <w:rPr>
          <w:rFonts w:ascii="Times New Roman" w:hAnsi="Times New Roman" w:cs="Times New Roman"/>
          <w:sz w:val="24"/>
          <w:szCs w:val="24"/>
        </w:rPr>
        <w:t>ă, a tuturor măsurilor necesare de aducere în condiții de deplină siguranță a zonei în care s-a produs incidentul și de limitare a eventualelor distrugeri produse de acesta la SPCC.</w:t>
      </w:r>
      <w:r>
        <w:rPr>
          <w:rFonts w:ascii="Times New Roman" w:hAnsi="Times New Roman" w:cs="Times New Roman"/>
          <w:sz w:val="24"/>
          <w:szCs w:val="24"/>
        </w:rPr>
        <w:t>;</w:t>
      </w:r>
    </w:p>
    <w:p w14:paraId="0AEE531C" w14:textId="77777777" w:rsidR="005971BF" w:rsidRPr="005B3B61" w:rsidRDefault="005971BF" w:rsidP="005971BF">
      <w:pPr>
        <w:spacing w:after="0" w:line="360" w:lineRule="auto"/>
        <w:ind w:left="993" w:hanging="273"/>
        <w:jc w:val="both"/>
        <w:rPr>
          <w:rFonts w:ascii="Times New Roman" w:hAnsi="Times New Roman" w:cs="Times New Roman"/>
          <w:sz w:val="24"/>
          <w:szCs w:val="24"/>
        </w:rPr>
      </w:pPr>
      <w:r w:rsidRPr="005B3B61">
        <w:rPr>
          <w:rFonts w:ascii="Times New Roman" w:hAnsi="Times New Roman" w:cs="Times New Roman"/>
          <w:sz w:val="24"/>
          <w:szCs w:val="24"/>
        </w:rPr>
        <w:t>b) se realizează în regim de urgen</w:t>
      </w:r>
      <w:r>
        <w:rPr>
          <w:rFonts w:ascii="Times New Roman" w:hAnsi="Times New Roman" w:cs="Times New Roman"/>
          <w:sz w:val="24"/>
          <w:szCs w:val="24"/>
        </w:rPr>
        <w:t>ţă</w:t>
      </w:r>
      <w:r w:rsidRPr="005B3B61">
        <w:rPr>
          <w:rFonts w:ascii="Times New Roman" w:hAnsi="Times New Roman" w:cs="Times New Roman"/>
          <w:sz w:val="24"/>
          <w:szCs w:val="24"/>
        </w:rPr>
        <w:t xml:space="preserve">a repararea provizorie a echipamentului la care s-a produs incidentul pentru readucerea SPCC la starea tehnică corespunzătoare funcționării în siguranță. Intervenția de urgenta pentru efectuarea reparației provizorii se realizează pe baza unei tehnologii elaborate operativ, ținând seama de prevederile din </w:t>
      </w:r>
      <w:r>
        <w:rPr>
          <w:rFonts w:ascii="Times New Roman" w:hAnsi="Times New Roman" w:cs="Times New Roman"/>
          <w:sz w:val="24"/>
          <w:szCs w:val="24"/>
        </w:rPr>
        <w:t>Secţiunea 4</w:t>
      </w:r>
      <w:r w:rsidRPr="005B3B61">
        <w:rPr>
          <w:rFonts w:ascii="Times New Roman" w:hAnsi="Times New Roman" w:cs="Times New Roman"/>
          <w:sz w:val="24"/>
          <w:szCs w:val="24"/>
        </w:rPr>
        <w:t xml:space="preserve"> a Normelor tehnice</w:t>
      </w:r>
      <w:r>
        <w:rPr>
          <w:rFonts w:ascii="Times New Roman" w:hAnsi="Times New Roman" w:cs="Times New Roman"/>
          <w:sz w:val="24"/>
          <w:szCs w:val="24"/>
        </w:rPr>
        <w:t>;</w:t>
      </w:r>
    </w:p>
    <w:p w14:paraId="73F71736" w14:textId="77777777" w:rsidR="005971BF" w:rsidRPr="005B3B61" w:rsidRDefault="005971BF" w:rsidP="005971BF">
      <w:pPr>
        <w:spacing w:after="0" w:line="360" w:lineRule="auto"/>
        <w:ind w:left="851" w:hanging="131"/>
        <w:jc w:val="both"/>
        <w:rPr>
          <w:rFonts w:ascii="Times New Roman" w:hAnsi="Times New Roman" w:cs="Times New Roman"/>
          <w:sz w:val="24"/>
          <w:szCs w:val="24"/>
        </w:rPr>
      </w:pPr>
      <w:r w:rsidRPr="005B3B61">
        <w:rPr>
          <w:rFonts w:ascii="Times New Roman" w:hAnsi="Times New Roman" w:cs="Times New Roman"/>
          <w:sz w:val="24"/>
          <w:szCs w:val="24"/>
        </w:rPr>
        <w:t xml:space="preserve">c) se proiectează tehnologia pentru lucrarea de mentenanță necesară reparării definitive a instalației/echipamentului, se programează și se realizează această lucrare respectând integral prevederile din </w:t>
      </w:r>
      <w:r>
        <w:rPr>
          <w:rFonts w:ascii="Times New Roman" w:hAnsi="Times New Roman" w:cs="Times New Roman"/>
          <w:sz w:val="24"/>
          <w:szCs w:val="24"/>
        </w:rPr>
        <w:t>Secţiunile</w:t>
      </w:r>
      <w:r w:rsidRPr="005B3B61">
        <w:rPr>
          <w:rFonts w:ascii="Times New Roman" w:hAnsi="Times New Roman" w:cs="Times New Roman"/>
          <w:sz w:val="24"/>
          <w:szCs w:val="24"/>
        </w:rPr>
        <w:t>. 4.3 și 4.4 ale Normelor tehnice</w:t>
      </w:r>
      <w:r>
        <w:rPr>
          <w:rFonts w:ascii="Times New Roman" w:hAnsi="Times New Roman" w:cs="Times New Roman"/>
          <w:sz w:val="24"/>
          <w:szCs w:val="24"/>
        </w:rPr>
        <w:t>;</w:t>
      </w:r>
    </w:p>
    <w:p w14:paraId="69425BBD" w14:textId="77777777" w:rsidR="005971BF" w:rsidRPr="005B3B61" w:rsidRDefault="005971BF" w:rsidP="005971BF">
      <w:pPr>
        <w:spacing w:line="360" w:lineRule="auto"/>
        <w:ind w:left="720"/>
        <w:jc w:val="both"/>
        <w:rPr>
          <w:rFonts w:ascii="Times New Roman" w:hAnsi="Times New Roman" w:cs="Times New Roman"/>
          <w:sz w:val="24"/>
          <w:szCs w:val="24"/>
        </w:rPr>
      </w:pPr>
      <w:r w:rsidRPr="005B3B61">
        <w:rPr>
          <w:rFonts w:ascii="Times New Roman" w:hAnsi="Times New Roman" w:cs="Times New Roman"/>
          <w:sz w:val="24"/>
          <w:szCs w:val="24"/>
        </w:rPr>
        <w:t>(2) Normarea și evaluarea costurilor lucrărilor de mentenanță realizate în regim de urgen</w:t>
      </w:r>
      <w:r>
        <w:rPr>
          <w:rFonts w:ascii="Times New Roman" w:hAnsi="Times New Roman" w:cs="Times New Roman"/>
          <w:sz w:val="24"/>
          <w:szCs w:val="24"/>
        </w:rPr>
        <w:t>ţă</w:t>
      </w:r>
      <w:r w:rsidRPr="005B3B61">
        <w:rPr>
          <w:rFonts w:ascii="Times New Roman" w:hAnsi="Times New Roman" w:cs="Times New Roman"/>
          <w:sz w:val="24"/>
          <w:szCs w:val="24"/>
        </w:rPr>
        <w:t xml:space="preserve"> trebuie să aibă la bază aplicarea unor metode adecvate de estimare statistică, ținând seama de consumurile și costurile din anii precedenți, operând ajustările impuse de nivelurile evaluate ale integrității structurale a SPCC și riscului asociat exploatării acestui sistem și luând în considerare elementele de progres tehnic intervenite în domeniul materialelor, tehnologiilor și echipamentelor destinate efectuării lucrărilor de mentenanță.</w:t>
      </w:r>
    </w:p>
    <w:p w14:paraId="31C65BDF" w14:textId="77777777" w:rsidR="005971BF" w:rsidRDefault="005971BF" w:rsidP="005971BF">
      <w:pPr>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Secţiunea 10</w:t>
      </w:r>
    </w:p>
    <w:p w14:paraId="21BF374E" w14:textId="77777777" w:rsidR="005971BF" w:rsidRPr="005B3B61" w:rsidRDefault="005971BF" w:rsidP="005971BF">
      <w:pPr>
        <w:spacing w:line="360" w:lineRule="auto"/>
        <w:ind w:firstLine="720"/>
        <w:jc w:val="both"/>
        <w:rPr>
          <w:rFonts w:ascii="Times New Roman" w:hAnsi="Times New Roman" w:cs="Times New Roman"/>
          <w:b/>
          <w:sz w:val="24"/>
          <w:szCs w:val="24"/>
        </w:rPr>
      </w:pPr>
      <w:r w:rsidRPr="005B3B61">
        <w:rPr>
          <w:rFonts w:ascii="Times New Roman" w:hAnsi="Times New Roman" w:cs="Times New Roman"/>
          <w:b/>
          <w:sz w:val="24"/>
          <w:szCs w:val="24"/>
        </w:rPr>
        <w:t xml:space="preserve">Norme privind siguranța și sănătatea în muncă la realizarea lucrărilor de mentenanță la </w:t>
      </w:r>
      <w:r>
        <w:rPr>
          <w:rFonts w:ascii="Times New Roman" w:hAnsi="Times New Roman" w:cs="Times New Roman"/>
          <w:b/>
          <w:sz w:val="24"/>
          <w:szCs w:val="24"/>
        </w:rPr>
        <w:t xml:space="preserve"> SPC</w:t>
      </w:r>
      <w:r w:rsidRPr="005B3B61">
        <w:rPr>
          <w:rFonts w:ascii="Times New Roman" w:hAnsi="Times New Roman" w:cs="Times New Roman"/>
          <w:b/>
          <w:sz w:val="24"/>
          <w:szCs w:val="24"/>
        </w:rPr>
        <w:t xml:space="preserve"> a conductelor</w:t>
      </w:r>
    </w:p>
    <w:p w14:paraId="3FB97524"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96 </w:t>
      </w:r>
      <w:r w:rsidRPr="005B3B61">
        <w:rPr>
          <w:rFonts w:ascii="Times New Roman" w:hAnsi="Times New Roman" w:cs="Times New Roman"/>
          <w:sz w:val="24"/>
          <w:szCs w:val="24"/>
        </w:rPr>
        <w:t xml:space="preserve"> (1) La realizarea lucrărilor de mentenanță la sistemele de protecție catodică </w:t>
      </w:r>
      <w:r>
        <w:rPr>
          <w:rFonts w:ascii="Times New Roman" w:hAnsi="Times New Roman" w:cs="Times New Roman"/>
          <w:sz w:val="24"/>
          <w:szCs w:val="24"/>
        </w:rPr>
        <w:t>OTS</w:t>
      </w:r>
      <w:r w:rsidRPr="005B3B61">
        <w:rPr>
          <w:rFonts w:ascii="Times New Roman" w:hAnsi="Times New Roman" w:cs="Times New Roman"/>
          <w:sz w:val="24"/>
          <w:szCs w:val="24"/>
        </w:rPr>
        <w:t>, în calitate de angajator, are obligația să ia măsurile necesare pentru:</w:t>
      </w:r>
    </w:p>
    <w:p w14:paraId="48CFBCB2" w14:textId="77777777" w:rsidR="005971BF" w:rsidRPr="005B3B61" w:rsidRDefault="005971BF" w:rsidP="005971BF">
      <w:pPr>
        <w:pStyle w:val="ListParagraph"/>
        <w:numPr>
          <w:ilvl w:val="1"/>
          <w:numId w:val="42"/>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asigurarea securității și protecției sănătății lucrătorilor;</w:t>
      </w:r>
    </w:p>
    <w:p w14:paraId="6486D19A" w14:textId="77777777" w:rsidR="005971BF" w:rsidRPr="005B3B61" w:rsidRDefault="005971BF" w:rsidP="005971BF">
      <w:pPr>
        <w:pStyle w:val="ListParagraph"/>
        <w:numPr>
          <w:ilvl w:val="1"/>
          <w:numId w:val="42"/>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prevenirea riscurilor profesionale;</w:t>
      </w:r>
    </w:p>
    <w:p w14:paraId="2323F217" w14:textId="77777777" w:rsidR="005971BF" w:rsidRPr="005B3B61" w:rsidRDefault="005971BF" w:rsidP="005971BF">
      <w:pPr>
        <w:pStyle w:val="ListParagraph"/>
        <w:numPr>
          <w:ilvl w:val="1"/>
          <w:numId w:val="42"/>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asigurarea cadrului organizatoric și a mijloacelor necesare securității și sănătății în muncă, apărării împotriva electrocutării și producerii de incendii sau explozii.</w:t>
      </w:r>
    </w:p>
    <w:p w14:paraId="350B1A79"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 xml:space="preserve">(2) În calitate de angajator, </w:t>
      </w:r>
      <w:r>
        <w:rPr>
          <w:rFonts w:ascii="Times New Roman" w:hAnsi="Times New Roman" w:cs="Times New Roman"/>
          <w:sz w:val="24"/>
          <w:szCs w:val="24"/>
        </w:rPr>
        <w:t>OTS</w:t>
      </w:r>
      <w:r w:rsidRPr="005B3B61">
        <w:rPr>
          <w:rFonts w:ascii="Times New Roman" w:hAnsi="Times New Roman" w:cs="Times New Roman"/>
          <w:sz w:val="24"/>
          <w:szCs w:val="24"/>
        </w:rPr>
        <w:t xml:space="preserve"> are următoarele obligații:</w:t>
      </w:r>
    </w:p>
    <w:p w14:paraId="06035DB1" w14:textId="77777777" w:rsidR="005971BF" w:rsidRPr="005B3B61" w:rsidRDefault="005971BF" w:rsidP="005971BF">
      <w:pPr>
        <w:pStyle w:val="ListParagraph"/>
        <w:numPr>
          <w:ilvl w:val="1"/>
          <w:numId w:val="43"/>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să ia măsurile necesare pentru acordarea primului ajutor, stingerea incendiilor,  evacuarea lucrătorilor și a altor persoane afectate;</w:t>
      </w:r>
    </w:p>
    <w:p w14:paraId="4A2DF896" w14:textId="77777777" w:rsidR="005971BF" w:rsidRPr="005B3B61" w:rsidRDefault="005971BF" w:rsidP="005971BF">
      <w:pPr>
        <w:pStyle w:val="ListParagraph"/>
        <w:numPr>
          <w:ilvl w:val="1"/>
          <w:numId w:val="43"/>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să stabilească legăturile necesare cu serviciile specializate, îndeosebi pentru acordarea primului ajutor și pentru stingerea incendiilor.</w:t>
      </w:r>
    </w:p>
    <w:p w14:paraId="60A66F8D" w14:textId="77777777" w:rsidR="005971BF" w:rsidRPr="005B3B61" w:rsidRDefault="005971BF" w:rsidP="005971BF">
      <w:pPr>
        <w:spacing w:after="0" w:line="360" w:lineRule="auto"/>
        <w:jc w:val="both"/>
        <w:rPr>
          <w:rFonts w:ascii="Times New Roman" w:hAnsi="Times New Roman" w:cs="Times New Roman"/>
          <w:sz w:val="24"/>
          <w:szCs w:val="24"/>
        </w:rPr>
      </w:pPr>
      <w:r w:rsidRPr="005B3B61">
        <w:rPr>
          <w:rFonts w:ascii="Times New Roman" w:hAnsi="Times New Roman" w:cs="Times New Roman"/>
          <w:sz w:val="24"/>
          <w:szCs w:val="24"/>
        </w:rPr>
        <w:t>(3) Măsurile privind siguranța și sănătatea în muncă, prevenirea și stingerea incendiilor, echipamentele de protecție personală și de intervenție fac obiectul atât al instructajului periodic cât și a celui dinaintea intervenției.</w:t>
      </w:r>
    </w:p>
    <w:p w14:paraId="6C1264FD"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97 </w:t>
      </w:r>
      <w:r w:rsidRPr="005B3B61">
        <w:rPr>
          <w:rFonts w:ascii="Times New Roman" w:hAnsi="Times New Roman" w:cs="Times New Roman"/>
          <w:sz w:val="24"/>
          <w:szCs w:val="24"/>
        </w:rPr>
        <w:t>În toate activitățile de realizare a protecției pasive contra coroziunii, prin acoperire la exterior cu materiale electroizolante se au în vedere respectarea condițiilor de mediu și a protecției personalului, prin respectarea normelor PSI, de sănătate și securitate în muncă și de protecție a mediului, în vigoare, privind lucrul cu substanțe inflamabile și poluante.</w:t>
      </w:r>
    </w:p>
    <w:p w14:paraId="18B925EA"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98 </w:t>
      </w:r>
      <w:r w:rsidRPr="005B3B61">
        <w:rPr>
          <w:rFonts w:ascii="Times New Roman" w:hAnsi="Times New Roman" w:cs="Times New Roman"/>
          <w:sz w:val="24"/>
          <w:szCs w:val="24"/>
        </w:rPr>
        <w:t>Personalul de deservire și întreținere a stației de protecție catodică va respecta prevederile privind tehnica securității muncii la instalațiile electrice care lucrează la tensiuni mai mici de 1000 V c.a. sau 1500 V c.c.</w:t>
      </w:r>
    </w:p>
    <w:p w14:paraId="11F039FB"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99 </w:t>
      </w:r>
      <w:r w:rsidRPr="005B3B61">
        <w:rPr>
          <w:rFonts w:ascii="Times New Roman" w:hAnsi="Times New Roman" w:cs="Times New Roman"/>
          <w:sz w:val="24"/>
          <w:szCs w:val="24"/>
        </w:rPr>
        <w:t>Întreținerea și remedierea defectelor din interiorul stației de protecție catodică se fac numai după scoaterea de sub tensiune și după verificarea lipsei de tensiune.</w:t>
      </w:r>
    </w:p>
    <w:p w14:paraId="47ED1FF6"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100 </w:t>
      </w:r>
      <w:r w:rsidRPr="005B3B61">
        <w:rPr>
          <w:rFonts w:ascii="Times New Roman" w:hAnsi="Times New Roman" w:cs="Times New Roman"/>
          <w:sz w:val="24"/>
          <w:szCs w:val="24"/>
        </w:rPr>
        <w:t>În timpul efectuării manevrelor de punere în funcțiune și a reglării parametrilor funcționali, operatorul va sta pe podul de manevră izolant, va purta echipamentul de protecție prevăzut în normative și va folosi numai scule și instrumente specifice electricianului, aflate în stare bună de funcționare/utilizare.</w:t>
      </w:r>
    </w:p>
    <w:p w14:paraId="6EEFE8AC"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101 </w:t>
      </w:r>
      <w:r w:rsidRPr="005B3B61">
        <w:rPr>
          <w:rFonts w:ascii="Times New Roman" w:hAnsi="Times New Roman" w:cs="Times New Roman"/>
          <w:sz w:val="24"/>
          <w:szCs w:val="24"/>
        </w:rPr>
        <w:t>Circuitele de punere la pământ a p</w:t>
      </w:r>
      <w:r>
        <w:rPr>
          <w:rFonts w:ascii="Times New Roman" w:hAnsi="Times New Roman" w:cs="Times New Roman"/>
          <w:sz w:val="24"/>
          <w:szCs w:val="24"/>
        </w:rPr>
        <w:t>ă</w:t>
      </w:r>
      <w:r w:rsidRPr="005B3B61">
        <w:rPr>
          <w:rFonts w:ascii="Times New Roman" w:hAnsi="Times New Roman" w:cs="Times New Roman"/>
          <w:sz w:val="24"/>
          <w:szCs w:val="24"/>
        </w:rPr>
        <w:t>rților metalice ale cabinei, ce nu fac parte din căile de curent, dar care accidental pot fi puse sub tensiune, se verifică atent înainte de intervenție, rezistența prizei de punere la pământ trebuind să fie mai mică de 4 Ω.</w:t>
      </w:r>
    </w:p>
    <w:p w14:paraId="04BDF331" w14:textId="77777777" w:rsidR="005971BF" w:rsidRPr="005B3B61" w:rsidRDefault="005971BF" w:rsidP="005971BF">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102 </w:t>
      </w:r>
      <w:r w:rsidRPr="005B3B61">
        <w:rPr>
          <w:rFonts w:ascii="Times New Roman" w:hAnsi="Times New Roman" w:cs="Times New Roman"/>
          <w:sz w:val="24"/>
          <w:szCs w:val="24"/>
        </w:rPr>
        <w:t>Echipamentele de lucru și de protecție al personalului de exploatare și întreținere de la stațiile de protecție catodică sunt cele prevăzute în normativele din domeniul electric.</w:t>
      </w:r>
    </w:p>
    <w:p w14:paraId="06275713" w14:textId="77777777" w:rsidR="005971BF" w:rsidRDefault="005971BF" w:rsidP="005971BF">
      <w:pPr>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Secţiunea 11</w:t>
      </w:r>
    </w:p>
    <w:p w14:paraId="2E443730" w14:textId="77777777" w:rsidR="005971BF" w:rsidRPr="005B3B61" w:rsidRDefault="005971BF" w:rsidP="005971BF">
      <w:pPr>
        <w:spacing w:line="360" w:lineRule="auto"/>
        <w:ind w:firstLine="720"/>
        <w:jc w:val="both"/>
        <w:rPr>
          <w:rFonts w:ascii="Times New Roman" w:hAnsi="Times New Roman" w:cs="Times New Roman"/>
          <w:b/>
          <w:sz w:val="24"/>
          <w:szCs w:val="24"/>
        </w:rPr>
      </w:pPr>
      <w:r w:rsidRPr="005B3B61">
        <w:rPr>
          <w:rFonts w:ascii="Times New Roman" w:hAnsi="Times New Roman" w:cs="Times New Roman"/>
          <w:b/>
          <w:sz w:val="24"/>
          <w:szCs w:val="24"/>
        </w:rPr>
        <w:t>Norme privind protecția mediului la realizarea lucrărilor de mentenanță la SPCC</w:t>
      </w:r>
    </w:p>
    <w:p w14:paraId="0A060AA0"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103 </w:t>
      </w:r>
      <w:r w:rsidRPr="005B3B61">
        <w:rPr>
          <w:rFonts w:ascii="Times New Roman" w:hAnsi="Times New Roman" w:cs="Times New Roman"/>
          <w:sz w:val="24"/>
          <w:szCs w:val="24"/>
        </w:rPr>
        <w:t>Pe durata efectuării oricărei lucrări de mentenanță, executantul are obligația de a respecta toate prevederile legislației în vigoare specifice protecției mediului.</w:t>
      </w:r>
    </w:p>
    <w:p w14:paraId="24D25BF7"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104 </w:t>
      </w:r>
      <w:r w:rsidRPr="005B3B61">
        <w:rPr>
          <w:rFonts w:ascii="Times New Roman" w:hAnsi="Times New Roman" w:cs="Times New Roman"/>
          <w:sz w:val="24"/>
          <w:szCs w:val="24"/>
        </w:rPr>
        <w:t>Impactul asupra mediului al lucrărilor de mentenanță se ia în considerare în faza de proiectare a tehnologiei de mentenanță, eventualele măsuri care se impun trebuind să fie consemnate în rubricile Prescripții, mențiuni și măsuri speciale privind realizarea operațiilor din Programul tehnologic de execuție.</w:t>
      </w:r>
    </w:p>
    <w:p w14:paraId="351EE348" w14:textId="77777777" w:rsidR="005971BF" w:rsidRPr="005B3B61" w:rsidRDefault="005971BF" w:rsidP="005971BF">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105 </w:t>
      </w:r>
      <w:r w:rsidRPr="005B3B61">
        <w:rPr>
          <w:rFonts w:ascii="Times New Roman" w:hAnsi="Times New Roman" w:cs="Times New Roman"/>
          <w:sz w:val="24"/>
          <w:szCs w:val="24"/>
        </w:rPr>
        <w:t xml:space="preserve">Lucrările de mentenanță la SPCC aparținând SNT trebuie proiectate și realizate astfel încât să fie îndeplinite toate condițiile ca </w:t>
      </w:r>
      <w:r>
        <w:rPr>
          <w:rFonts w:ascii="Times New Roman" w:hAnsi="Times New Roman" w:cs="Times New Roman"/>
          <w:sz w:val="24"/>
          <w:szCs w:val="24"/>
        </w:rPr>
        <w:t>OTS</w:t>
      </w:r>
      <w:r w:rsidRPr="005B3B61">
        <w:rPr>
          <w:rFonts w:ascii="Times New Roman" w:hAnsi="Times New Roman" w:cs="Times New Roman"/>
          <w:sz w:val="24"/>
          <w:szCs w:val="24"/>
        </w:rPr>
        <w:t xml:space="preserve"> să primească sau să-și mențină avizele, acordurile și autorizațiile de mediu și de gospodărire a apelor pe care trebuie să le dețină în conformitate cu prevederile legale.</w:t>
      </w:r>
    </w:p>
    <w:p w14:paraId="7D01FEBE" w14:textId="77777777" w:rsidR="005971BF" w:rsidRDefault="005971BF" w:rsidP="005971BF">
      <w:pPr>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Secţiunea 12</w:t>
      </w:r>
    </w:p>
    <w:p w14:paraId="5096CB10" w14:textId="77777777" w:rsidR="005971BF" w:rsidRPr="005B3B61" w:rsidRDefault="005971BF" w:rsidP="005971BF">
      <w:pPr>
        <w:spacing w:line="360" w:lineRule="auto"/>
        <w:ind w:firstLine="720"/>
        <w:jc w:val="both"/>
        <w:rPr>
          <w:rFonts w:ascii="Times New Roman" w:hAnsi="Times New Roman" w:cs="Times New Roman"/>
          <w:b/>
          <w:sz w:val="24"/>
          <w:szCs w:val="24"/>
        </w:rPr>
      </w:pPr>
      <w:r w:rsidRPr="005B3B61">
        <w:rPr>
          <w:rFonts w:ascii="Times New Roman" w:hAnsi="Times New Roman" w:cs="Times New Roman"/>
          <w:b/>
          <w:sz w:val="24"/>
          <w:szCs w:val="24"/>
        </w:rPr>
        <w:t>Documentația sistemului de mentenanță</w:t>
      </w:r>
    </w:p>
    <w:p w14:paraId="43F91162"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106 </w:t>
      </w:r>
      <w:r w:rsidRPr="005B3B61">
        <w:rPr>
          <w:rFonts w:ascii="Times New Roman" w:hAnsi="Times New Roman" w:cs="Times New Roman"/>
          <w:sz w:val="24"/>
          <w:szCs w:val="24"/>
        </w:rPr>
        <w:t>Atestarea bunei funcționări a protecției catodice are la bază rezultatele verificărilor și inspecțiilor efectuate</w:t>
      </w:r>
      <w:r>
        <w:rPr>
          <w:rFonts w:ascii="Times New Roman" w:hAnsi="Times New Roman" w:cs="Times New Roman"/>
          <w:sz w:val="24"/>
          <w:szCs w:val="24"/>
        </w:rPr>
        <w:t>;</w:t>
      </w:r>
      <w:r w:rsidRPr="005B3B61">
        <w:rPr>
          <w:rFonts w:ascii="Times New Roman" w:hAnsi="Times New Roman" w:cs="Times New Roman"/>
          <w:sz w:val="24"/>
          <w:szCs w:val="24"/>
        </w:rPr>
        <w:t xml:space="preserve"> </w:t>
      </w:r>
      <w:r>
        <w:rPr>
          <w:rFonts w:ascii="Times New Roman" w:hAnsi="Times New Roman" w:cs="Times New Roman"/>
          <w:sz w:val="24"/>
          <w:szCs w:val="24"/>
        </w:rPr>
        <w:t>p</w:t>
      </w:r>
      <w:r w:rsidRPr="005B3B61">
        <w:rPr>
          <w:rFonts w:ascii="Times New Roman" w:hAnsi="Times New Roman" w:cs="Times New Roman"/>
          <w:sz w:val="24"/>
          <w:szCs w:val="24"/>
        </w:rPr>
        <w:t>rogramarea acestor activități se face în funcție de condițiile de exploatare ale sistemului de protecție catodică.</w:t>
      </w:r>
    </w:p>
    <w:p w14:paraId="451CBE02"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107 </w:t>
      </w:r>
      <w:r w:rsidRPr="005B3B61">
        <w:rPr>
          <w:rFonts w:ascii="Times New Roman" w:hAnsi="Times New Roman" w:cs="Times New Roman"/>
          <w:sz w:val="24"/>
          <w:szCs w:val="24"/>
        </w:rPr>
        <w:t>Documentația de bază a sistemului de mentenanță a SPCC din cadrul SNT cuprinde:</w:t>
      </w:r>
    </w:p>
    <w:p w14:paraId="7AB231A8" w14:textId="77777777" w:rsidR="005971BF" w:rsidRPr="005B3B61" w:rsidRDefault="005971BF" w:rsidP="005971BF">
      <w:pPr>
        <w:pStyle w:val="ListParagraph"/>
        <w:numPr>
          <w:ilvl w:val="1"/>
          <w:numId w:val="44"/>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procedurile și instrucțiunile de lucru pentru organizarea și desfășurarea activităților de mentenanță;</w:t>
      </w:r>
    </w:p>
    <w:p w14:paraId="2127FF8E" w14:textId="77777777" w:rsidR="005971BF" w:rsidRPr="005B3B61" w:rsidRDefault="005971BF" w:rsidP="005971BF">
      <w:pPr>
        <w:pStyle w:val="ListParagraph"/>
        <w:numPr>
          <w:ilvl w:val="1"/>
          <w:numId w:val="44"/>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planificarea lucrărilor de mentenanță preventivă;</w:t>
      </w:r>
    </w:p>
    <w:p w14:paraId="1683B870" w14:textId="77777777" w:rsidR="005971BF" w:rsidRPr="005B3B61" w:rsidRDefault="005971BF" w:rsidP="005971BF">
      <w:pPr>
        <w:pStyle w:val="ListParagraph"/>
        <w:numPr>
          <w:ilvl w:val="1"/>
          <w:numId w:val="44"/>
        </w:numPr>
        <w:spacing w:after="0" w:line="360" w:lineRule="auto"/>
        <w:ind w:left="851" w:hanging="284"/>
        <w:jc w:val="both"/>
        <w:rPr>
          <w:rFonts w:ascii="Times New Roman" w:hAnsi="Times New Roman" w:cs="Times New Roman"/>
          <w:sz w:val="24"/>
          <w:szCs w:val="24"/>
        </w:rPr>
      </w:pPr>
      <w:r w:rsidRPr="005B3B61">
        <w:rPr>
          <w:rFonts w:ascii="Times New Roman" w:hAnsi="Times New Roman" w:cs="Times New Roman"/>
          <w:sz w:val="24"/>
          <w:szCs w:val="24"/>
        </w:rPr>
        <w:t xml:space="preserve">cărțile tehnice ale sistemelor de protecție catodică cu toate anexele aduse la zi </w:t>
      </w:r>
      <w:r>
        <w:rPr>
          <w:rFonts w:ascii="Times New Roman" w:hAnsi="Times New Roman" w:cs="Times New Roman"/>
          <w:sz w:val="24"/>
          <w:szCs w:val="24"/>
        </w:rPr>
        <w:t>respectv:</w:t>
      </w:r>
      <w:r w:rsidRPr="005B3B61">
        <w:rPr>
          <w:rFonts w:ascii="Times New Roman" w:hAnsi="Times New Roman" w:cs="Times New Roman"/>
          <w:sz w:val="24"/>
          <w:szCs w:val="24"/>
        </w:rPr>
        <w:t>fișe tehnice de exploatare, rapoarte referitoare la starea tehnică, programe speciale de urmărire, fișe de expertizare și remediere a anomaliilor/accidentelor.</w:t>
      </w:r>
    </w:p>
    <w:p w14:paraId="56476FF6" w14:textId="77777777" w:rsidR="005971BF" w:rsidRPr="005B3B61" w:rsidRDefault="005971BF" w:rsidP="005971BF">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Art. 108 </w:t>
      </w:r>
      <w:r w:rsidRPr="005B3B61">
        <w:rPr>
          <w:rFonts w:ascii="Times New Roman" w:hAnsi="Times New Roman" w:cs="Times New Roman"/>
          <w:sz w:val="24"/>
          <w:szCs w:val="24"/>
        </w:rPr>
        <w:t>Documentația ce stă la baza atestării bunei funcționări a protecției catodice cuprinde:</w:t>
      </w:r>
    </w:p>
    <w:p w14:paraId="0D9F10F4" w14:textId="77777777" w:rsidR="005971BF" w:rsidRPr="005B3B61" w:rsidRDefault="005971BF" w:rsidP="005971BF">
      <w:pPr>
        <w:pStyle w:val="ListParagraph"/>
        <w:numPr>
          <w:ilvl w:val="1"/>
          <w:numId w:val="45"/>
        </w:numPr>
        <w:spacing w:after="0" w:line="360" w:lineRule="auto"/>
        <w:ind w:left="993" w:hanging="426"/>
        <w:jc w:val="both"/>
        <w:rPr>
          <w:rFonts w:ascii="Times New Roman" w:hAnsi="Times New Roman" w:cs="Times New Roman"/>
          <w:sz w:val="24"/>
          <w:szCs w:val="24"/>
        </w:rPr>
      </w:pPr>
      <w:r w:rsidRPr="005B3B61">
        <w:rPr>
          <w:rFonts w:ascii="Times New Roman" w:hAnsi="Times New Roman" w:cs="Times New Roman"/>
          <w:sz w:val="24"/>
          <w:szCs w:val="24"/>
        </w:rPr>
        <w:t>fișele tehnice de exploatare și de control ale stațiilor de protecție catodică</w:t>
      </w:r>
      <w:r>
        <w:rPr>
          <w:rFonts w:ascii="Times New Roman" w:hAnsi="Times New Roman" w:cs="Times New Roman"/>
          <w:sz w:val="24"/>
          <w:szCs w:val="24"/>
        </w:rPr>
        <w:t>:</w:t>
      </w:r>
      <w:r w:rsidRPr="005B3B61">
        <w:rPr>
          <w:rFonts w:ascii="Times New Roman" w:hAnsi="Times New Roman" w:cs="Times New Roman"/>
          <w:sz w:val="24"/>
          <w:szCs w:val="24"/>
        </w:rPr>
        <w:t xml:space="preserve">Anexele </w:t>
      </w:r>
      <w:r>
        <w:rPr>
          <w:rFonts w:ascii="Times New Roman" w:hAnsi="Times New Roman" w:cs="Times New Roman"/>
          <w:sz w:val="24"/>
          <w:szCs w:val="24"/>
        </w:rPr>
        <w:t xml:space="preserve">nr. </w:t>
      </w:r>
      <w:r w:rsidRPr="005B3B61">
        <w:rPr>
          <w:rFonts w:ascii="Times New Roman" w:hAnsi="Times New Roman" w:cs="Times New Roman"/>
          <w:sz w:val="24"/>
          <w:szCs w:val="24"/>
        </w:rPr>
        <w:t>6</w:t>
      </w:r>
      <w:r>
        <w:rPr>
          <w:rFonts w:ascii="Times New Roman" w:hAnsi="Times New Roman" w:cs="Times New Roman"/>
          <w:sz w:val="24"/>
          <w:szCs w:val="24"/>
        </w:rPr>
        <w:t xml:space="preserve"> şi</w:t>
      </w:r>
      <w:r w:rsidRPr="005B3B61">
        <w:rPr>
          <w:rFonts w:ascii="Times New Roman" w:hAnsi="Times New Roman" w:cs="Times New Roman"/>
          <w:sz w:val="24"/>
          <w:szCs w:val="24"/>
        </w:rPr>
        <w:t>7;</w:t>
      </w:r>
    </w:p>
    <w:p w14:paraId="2A5A194A" w14:textId="77777777" w:rsidR="005971BF" w:rsidRPr="005B3B61" w:rsidRDefault="005971BF" w:rsidP="005971BF">
      <w:pPr>
        <w:pStyle w:val="ListParagraph"/>
        <w:numPr>
          <w:ilvl w:val="1"/>
          <w:numId w:val="45"/>
        </w:numPr>
        <w:spacing w:after="0" w:line="360" w:lineRule="auto"/>
        <w:ind w:left="993" w:hanging="426"/>
        <w:jc w:val="both"/>
        <w:rPr>
          <w:rFonts w:ascii="Times New Roman" w:hAnsi="Times New Roman" w:cs="Times New Roman"/>
          <w:sz w:val="24"/>
          <w:szCs w:val="24"/>
        </w:rPr>
      </w:pPr>
      <w:r w:rsidRPr="005B3B61">
        <w:rPr>
          <w:rFonts w:ascii="Times New Roman" w:hAnsi="Times New Roman" w:cs="Times New Roman"/>
          <w:sz w:val="24"/>
          <w:szCs w:val="24"/>
        </w:rPr>
        <w:t>rapoartele privind rezolvarea incidentelor produse la sistemul de protecție catodică</w:t>
      </w:r>
      <w:r>
        <w:rPr>
          <w:rFonts w:ascii="Times New Roman" w:hAnsi="Times New Roman" w:cs="Times New Roman"/>
          <w:sz w:val="24"/>
          <w:szCs w:val="24"/>
        </w:rPr>
        <w:t>:</w:t>
      </w:r>
      <w:r w:rsidRPr="005B3B61">
        <w:rPr>
          <w:rFonts w:ascii="Times New Roman" w:hAnsi="Times New Roman" w:cs="Times New Roman"/>
          <w:sz w:val="24"/>
          <w:szCs w:val="24"/>
        </w:rPr>
        <w:t xml:space="preserve">     Anexele 12</w:t>
      </w:r>
      <w:r>
        <w:rPr>
          <w:rFonts w:ascii="Times New Roman" w:hAnsi="Times New Roman" w:cs="Times New Roman"/>
          <w:sz w:val="24"/>
          <w:szCs w:val="24"/>
        </w:rPr>
        <w:t xml:space="preserve"> şi</w:t>
      </w:r>
      <w:r w:rsidRPr="005B3B61">
        <w:rPr>
          <w:rFonts w:ascii="Times New Roman" w:hAnsi="Times New Roman" w:cs="Times New Roman"/>
          <w:sz w:val="24"/>
          <w:szCs w:val="24"/>
        </w:rPr>
        <w:t>13;</w:t>
      </w:r>
    </w:p>
    <w:p w14:paraId="5D88EBA5" w14:textId="77777777" w:rsidR="005971BF" w:rsidRPr="005B3B61" w:rsidRDefault="005971BF" w:rsidP="005971BF">
      <w:pPr>
        <w:pStyle w:val="ListParagraph"/>
        <w:numPr>
          <w:ilvl w:val="1"/>
          <w:numId w:val="45"/>
        </w:numPr>
        <w:spacing w:after="0" w:line="360" w:lineRule="auto"/>
        <w:ind w:left="993" w:hanging="426"/>
        <w:jc w:val="both"/>
        <w:rPr>
          <w:rFonts w:ascii="Times New Roman" w:hAnsi="Times New Roman" w:cs="Times New Roman"/>
          <w:sz w:val="24"/>
          <w:szCs w:val="24"/>
        </w:rPr>
      </w:pPr>
      <w:r w:rsidRPr="005B3B61">
        <w:rPr>
          <w:rFonts w:ascii="Times New Roman" w:hAnsi="Times New Roman" w:cs="Times New Roman"/>
          <w:sz w:val="24"/>
          <w:szCs w:val="24"/>
        </w:rPr>
        <w:t>rapoartele lunare de verificare</w:t>
      </w:r>
      <w:r>
        <w:rPr>
          <w:rFonts w:ascii="Times New Roman" w:hAnsi="Times New Roman" w:cs="Times New Roman"/>
          <w:sz w:val="24"/>
          <w:szCs w:val="24"/>
        </w:rPr>
        <w:t>:</w:t>
      </w:r>
      <w:r w:rsidRPr="005B3B61">
        <w:rPr>
          <w:rFonts w:ascii="Times New Roman" w:hAnsi="Times New Roman" w:cs="Times New Roman"/>
          <w:sz w:val="24"/>
          <w:szCs w:val="24"/>
        </w:rPr>
        <w:t>Anexele 17, 18 și 19</w:t>
      </w:r>
    </w:p>
    <w:p w14:paraId="68C508E2" w14:textId="77777777" w:rsidR="005971BF" w:rsidRPr="005B3B61" w:rsidRDefault="005971BF" w:rsidP="005971BF">
      <w:pPr>
        <w:pStyle w:val="ListParagraph"/>
        <w:numPr>
          <w:ilvl w:val="1"/>
          <w:numId w:val="45"/>
        </w:numPr>
        <w:spacing w:after="0" w:line="360" w:lineRule="auto"/>
        <w:ind w:left="993" w:hanging="426"/>
        <w:jc w:val="both"/>
        <w:rPr>
          <w:rFonts w:ascii="Times New Roman" w:hAnsi="Times New Roman" w:cs="Times New Roman"/>
          <w:sz w:val="24"/>
          <w:szCs w:val="24"/>
        </w:rPr>
      </w:pPr>
      <w:r w:rsidRPr="005B3B61">
        <w:rPr>
          <w:rFonts w:ascii="Times New Roman" w:hAnsi="Times New Roman" w:cs="Times New Roman"/>
          <w:sz w:val="24"/>
          <w:szCs w:val="24"/>
        </w:rPr>
        <w:t>diagramele de potențial ale conductelor;</w:t>
      </w:r>
    </w:p>
    <w:p w14:paraId="69F2AE2D" w14:textId="77777777" w:rsidR="005971BF" w:rsidRPr="005B3B61" w:rsidRDefault="005971BF" w:rsidP="005971BF">
      <w:pPr>
        <w:pStyle w:val="ListParagraph"/>
        <w:numPr>
          <w:ilvl w:val="1"/>
          <w:numId w:val="45"/>
        </w:numPr>
        <w:spacing w:after="0" w:line="360" w:lineRule="auto"/>
        <w:ind w:left="993" w:hanging="426"/>
        <w:jc w:val="both"/>
        <w:rPr>
          <w:rFonts w:ascii="Times New Roman" w:hAnsi="Times New Roman" w:cs="Times New Roman"/>
          <w:sz w:val="24"/>
          <w:szCs w:val="24"/>
        </w:rPr>
      </w:pPr>
      <w:r w:rsidRPr="005B3B61">
        <w:rPr>
          <w:rFonts w:ascii="Times New Roman" w:hAnsi="Times New Roman" w:cs="Times New Roman"/>
          <w:sz w:val="24"/>
          <w:szCs w:val="24"/>
        </w:rPr>
        <w:t>raportul anual al stării sistemului de protecție catodică</w:t>
      </w:r>
      <w:r>
        <w:rPr>
          <w:rFonts w:ascii="Times New Roman" w:hAnsi="Times New Roman" w:cs="Times New Roman"/>
          <w:sz w:val="24"/>
          <w:szCs w:val="24"/>
        </w:rPr>
        <w:t>:</w:t>
      </w:r>
      <w:r w:rsidRPr="005B3B61">
        <w:rPr>
          <w:rFonts w:ascii="Times New Roman" w:hAnsi="Times New Roman" w:cs="Times New Roman"/>
          <w:sz w:val="24"/>
          <w:szCs w:val="24"/>
        </w:rPr>
        <w:t>Anexa 20;</w:t>
      </w:r>
    </w:p>
    <w:p w14:paraId="1E10D9A7" w14:textId="77777777" w:rsidR="005971BF" w:rsidRPr="005B3B61" w:rsidRDefault="005971BF" w:rsidP="005971BF">
      <w:pPr>
        <w:pStyle w:val="ListParagraph"/>
        <w:numPr>
          <w:ilvl w:val="1"/>
          <w:numId w:val="45"/>
        </w:numPr>
        <w:spacing w:after="0" w:line="360" w:lineRule="auto"/>
        <w:ind w:left="993" w:hanging="426"/>
        <w:jc w:val="both"/>
        <w:rPr>
          <w:rFonts w:ascii="Times New Roman" w:hAnsi="Times New Roman" w:cs="Times New Roman"/>
          <w:sz w:val="24"/>
          <w:szCs w:val="24"/>
        </w:rPr>
      </w:pPr>
      <w:r w:rsidRPr="005B3B61">
        <w:rPr>
          <w:rFonts w:ascii="Times New Roman" w:hAnsi="Times New Roman" w:cs="Times New Roman"/>
          <w:sz w:val="24"/>
          <w:szCs w:val="24"/>
        </w:rPr>
        <w:t>rapoartele de diagnosticare a stării izolației</w:t>
      </w:r>
      <w:r>
        <w:rPr>
          <w:rFonts w:ascii="Times New Roman" w:hAnsi="Times New Roman" w:cs="Times New Roman"/>
          <w:sz w:val="24"/>
          <w:szCs w:val="24"/>
        </w:rPr>
        <w:t>:</w:t>
      </w:r>
      <w:r w:rsidRPr="005B3B61">
        <w:rPr>
          <w:rFonts w:ascii="Times New Roman" w:hAnsi="Times New Roman" w:cs="Times New Roman"/>
          <w:sz w:val="24"/>
          <w:szCs w:val="24"/>
        </w:rPr>
        <w:t>Anexa 11.</w:t>
      </w:r>
    </w:p>
    <w:p w14:paraId="077AA554" w14:textId="77777777" w:rsidR="005971BF" w:rsidRPr="005B3B61" w:rsidRDefault="005971BF" w:rsidP="005971BF">
      <w:pPr>
        <w:spacing w:line="360" w:lineRule="auto"/>
        <w:jc w:val="both"/>
        <w:rPr>
          <w:rFonts w:ascii="Times New Roman" w:hAnsi="Times New Roman" w:cs="Times New Roman"/>
          <w:sz w:val="24"/>
          <w:szCs w:val="24"/>
        </w:rPr>
      </w:pPr>
    </w:p>
    <w:p w14:paraId="072529D6" w14:textId="77777777" w:rsidR="005971BF" w:rsidRPr="005B3B61" w:rsidRDefault="005971BF" w:rsidP="005971BF">
      <w:pPr>
        <w:spacing w:line="360" w:lineRule="auto"/>
        <w:jc w:val="both"/>
        <w:rPr>
          <w:rFonts w:ascii="Times New Roman" w:hAnsi="Times New Roman" w:cs="Times New Roman"/>
          <w:sz w:val="24"/>
          <w:szCs w:val="24"/>
        </w:rPr>
      </w:pPr>
    </w:p>
    <w:p w14:paraId="37C2B190" w14:textId="77777777" w:rsidR="005971BF" w:rsidRPr="005B3B61" w:rsidRDefault="005971BF" w:rsidP="005971BF">
      <w:pPr>
        <w:spacing w:line="360" w:lineRule="auto"/>
        <w:jc w:val="both"/>
        <w:rPr>
          <w:rFonts w:ascii="Times New Roman" w:hAnsi="Times New Roman" w:cs="Times New Roman"/>
          <w:sz w:val="24"/>
          <w:szCs w:val="24"/>
        </w:rPr>
      </w:pPr>
    </w:p>
    <w:p w14:paraId="4322AB57" w14:textId="77777777" w:rsidR="005971BF" w:rsidRPr="005B3B61" w:rsidRDefault="005971BF" w:rsidP="005971BF">
      <w:pPr>
        <w:spacing w:line="360" w:lineRule="auto"/>
        <w:jc w:val="both"/>
        <w:rPr>
          <w:rFonts w:ascii="Times New Roman" w:hAnsi="Times New Roman" w:cs="Times New Roman"/>
          <w:sz w:val="24"/>
          <w:szCs w:val="24"/>
        </w:rPr>
      </w:pPr>
    </w:p>
    <w:p w14:paraId="24141421" w14:textId="77777777" w:rsidR="005971BF" w:rsidRPr="005B3B61" w:rsidRDefault="005971BF" w:rsidP="005971BF">
      <w:pPr>
        <w:spacing w:line="360" w:lineRule="auto"/>
        <w:jc w:val="both"/>
        <w:rPr>
          <w:rFonts w:ascii="Times New Roman" w:hAnsi="Times New Roman" w:cs="Times New Roman"/>
          <w:sz w:val="24"/>
          <w:szCs w:val="24"/>
        </w:rPr>
      </w:pPr>
    </w:p>
    <w:p w14:paraId="31550291" w14:textId="77777777" w:rsidR="005971BF" w:rsidRPr="005B3B61" w:rsidRDefault="005971BF" w:rsidP="005971BF">
      <w:pPr>
        <w:spacing w:line="360" w:lineRule="auto"/>
        <w:jc w:val="both"/>
        <w:rPr>
          <w:rFonts w:ascii="Times New Roman" w:hAnsi="Times New Roman" w:cs="Times New Roman"/>
          <w:sz w:val="24"/>
          <w:szCs w:val="24"/>
        </w:rPr>
      </w:pPr>
    </w:p>
    <w:p w14:paraId="2EEB5AAB" w14:textId="77777777" w:rsidR="005971BF" w:rsidRPr="005B3B61" w:rsidRDefault="005971BF" w:rsidP="005971BF">
      <w:pPr>
        <w:spacing w:line="360" w:lineRule="auto"/>
        <w:jc w:val="both"/>
        <w:rPr>
          <w:rFonts w:ascii="Times New Roman" w:hAnsi="Times New Roman" w:cs="Times New Roman"/>
          <w:sz w:val="24"/>
          <w:szCs w:val="24"/>
        </w:rPr>
      </w:pPr>
    </w:p>
    <w:p w14:paraId="1602181B" w14:textId="77777777" w:rsidR="005971BF" w:rsidRPr="005B3B61" w:rsidRDefault="005971BF" w:rsidP="005971BF">
      <w:pPr>
        <w:spacing w:line="360" w:lineRule="auto"/>
        <w:jc w:val="both"/>
        <w:rPr>
          <w:rFonts w:ascii="Times New Roman" w:hAnsi="Times New Roman" w:cs="Times New Roman"/>
          <w:sz w:val="24"/>
          <w:szCs w:val="24"/>
        </w:rPr>
      </w:pPr>
    </w:p>
    <w:p w14:paraId="6963904F" w14:textId="77777777" w:rsidR="005971BF" w:rsidRPr="005B3B61" w:rsidRDefault="005971BF" w:rsidP="005971BF">
      <w:pPr>
        <w:spacing w:line="360" w:lineRule="auto"/>
        <w:jc w:val="both"/>
        <w:rPr>
          <w:rFonts w:ascii="Times New Roman" w:hAnsi="Times New Roman" w:cs="Times New Roman"/>
          <w:sz w:val="24"/>
          <w:szCs w:val="24"/>
        </w:rPr>
      </w:pPr>
    </w:p>
    <w:p w14:paraId="2BA41200"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1</w:t>
      </w:r>
    </w:p>
    <w:p w14:paraId="505341AC" w14:textId="77777777" w:rsidR="005971BF" w:rsidRPr="005B3B61" w:rsidRDefault="005971BF" w:rsidP="005971BF">
      <w:pPr>
        <w:spacing w:after="0" w:line="360" w:lineRule="auto"/>
        <w:ind w:firstLine="720"/>
        <w:jc w:val="center"/>
        <w:rPr>
          <w:rFonts w:ascii="Times New Roman" w:eastAsia="Times New Roman" w:hAnsi="Times New Roman" w:cs="Times New Roman"/>
          <w:b/>
          <w:sz w:val="24"/>
          <w:szCs w:val="24"/>
          <w:lang w:eastAsia="ro-RO"/>
        </w:rPr>
      </w:pPr>
    </w:p>
    <w:p w14:paraId="250B3BC0" w14:textId="77777777" w:rsidR="005971BF" w:rsidRPr="005B3B61" w:rsidRDefault="005971BF" w:rsidP="005971BF">
      <w:pPr>
        <w:spacing w:before="120"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TERMINOLOGIE, DEFINIŢII, ABREVIERI</w:t>
      </w:r>
    </w:p>
    <w:p w14:paraId="3B000D8A" w14:textId="77777777" w:rsidR="005971BF" w:rsidRPr="005B3B61" w:rsidRDefault="005971BF" w:rsidP="005971BF">
      <w:pPr>
        <w:spacing w:after="0" w:line="360" w:lineRule="auto"/>
        <w:ind w:firstLine="720"/>
        <w:jc w:val="center"/>
        <w:rPr>
          <w:rFonts w:ascii="Times New Roman" w:eastAsia="Times New Roman" w:hAnsi="Times New Roman" w:cs="Times New Roman"/>
          <w:b/>
          <w:sz w:val="24"/>
          <w:szCs w:val="24"/>
          <w:lang w:eastAsia="ro-RO"/>
        </w:rPr>
      </w:pPr>
    </w:p>
    <w:tbl>
      <w:tblPr>
        <w:tblW w:w="999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430"/>
        <w:gridCol w:w="6930"/>
      </w:tblGrid>
      <w:tr w:rsidR="005971BF" w:rsidRPr="00162F38" w14:paraId="3AD331D0" w14:textId="77777777" w:rsidTr="00761851">
        <w:trPr>
          <w:trHeight w:val="758"/>
        </w:trPr>
        <w:tc>
          <w:tcPr>
            <w:tcW w:w="630" w:type="dxa"/>
          </w:tcPr>
          <w:p w14:paraId="0C144A5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w:t>
            </w:r>
          </w:p>
        </w:tc>
        <w:tc>
          <w:tcPr>
            <w:tcW w:w="2430" w:type="dxa"/>
          </w:tcPr>
          <w:p w14:paraId="0174B1F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Accident major</w:t>
            </w:r>
          </w:p>
        </w:tc>
        <w:tc>
          <w:tcPr>
            <w:tcW w:w="6930" w:type="dxa"/>
          </w:tcPr>
          <w:p w14:paraId="74DC19B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Orice eveniment, cum ar fi emisia necontrolată de gaze naturale, ce conduce la producerea de incendii sau explo</w:t>
            </w:r>
            <w:r w:rsidRPr="005B3B61">
              <w:rPr>
                <w:rFonts w:ascii="Times New Roman" w:eastAsia="Times New Roman" w:hAnsi="Times New Roman" w:cs="Times New Roman"/>
                <w:sz w:val="24"/>
                <w:szCs w:val="24"/>
                <w:lang w:eastAsia="ro-RO"/>
              </w:rPr>
              <w:softHyphen/>
              <w:t>zii, însoțite de victime omenești și/sau distrugeri mate</w:t>
            </w:r>
            <w:r w:rsidRPr="005B3B61">
              <w:rPr>
                <w:rFonts w:ascii="Times New Roman" w:eastAsia="Times New Roman" w:hAnsi="Times New Roman" w:cs="Times New Roman"/>
                <w:sz w:val="24"/>
                <w:szCs w:val="24"/>
                <w:lang w:eastAsia="ro-RO"/>
              </w:rPr>
              <w:softHyphen/>
              <w:t>riale.</w:t>
            </w:r>
          </w:p>
        </w:tc>
      </w:tr>
      <w:tr w:rsidR="005971BF" w:rsidRPr="00162F38" w14:paraId="1B0257A7" w14:textId="77777777" w:rsidTr="00761851">
        <w:tc>
          <w:tcPr>
            <w:tcW w:w="630" w:type="dxa"/>
          </w:tcPr>
          <w:p w14:paraId="532ABDB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w:t>
            </w:r>
          </w:p>
        </w:tc>
        <w:tc>
          <w:tcPr>
            <w:tcW w:w="2430" w:type="dxa"/>
          </w:tcPr>
          <w:p w14:paraId="29BD2EC9"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Acțiune corectivă</w:t>
            </w:r>
          </w:p>
        </w:tc>
        <w:tc>
          <w:tcPr>
            <w:tcW w:w="6930" w:type="dxa"/>
          </w:tcPr>
          <w:p w14:paraId="59B8A0E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Acțiunea de eliminare a cauzei unei neconformități în sistemul de protecție catodică.</w:t>
            </w:r>
          </w:p>
        </w:tc>
      </w:tr>
      <w:tr w:rsidR="005971BF" w:rsidRPr="00162F38" w14:paraId="28FACA15" w14:textId="77777777" w:rsidTr="00761851">
        <w:tc>
          <w:tcPr>
            <w:tcW w:w="630" w:type="dxa"/>
          </w:tcPr>
          <w:p w14:paraId="43E953F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w:t>
            </w:r>
          </w:p>
        </w:tc>
        <w:tc>
          <w:tcPr>
            <w:tcW w:w="2430" w:type="dxa"/>
          </w:tcPr>
          <w:p w14:paraId="6946402E"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Acțiune preventivă</w:t>
            </w:r>
          </w:p>
        </w:tc>
        <w:tc>
          <w:tcPr>
            <w:tcW w:w="6930" w:type="dxa"/>
          </w:tcPr>
          <w:p w14:paraId="471919AD" w14:textId="77777777" w:rsidR="005971BF" w:rsidRPr="005B3B61" w:rsidRDefault="005971BF" w:rsidP="00761851">
            <w:pPr>
              <w:spacing w:after="0" w:line="360" w:lineRule="auto"/>
              <w:rPr>
                <w:rFonts w:ascii="Times New Roman" w:eastAsia="Times New Roman" w:hAnsi="Times New Roman" w:cs="Times New Roman"/>
                <w:spacing w:val="-4"/>
                <w:sz w:val="24"/>
                <w:szCs w:val="24"/>
                <w:lang w:eastAsia="ro-RO"/>
              </w:rPr>
            </w:pPr>
            <w:r w:rsidRPr="005B3B61">
              <w:rPr>
                <w:rFonts w:ascii="Times New Roman" w:eastAsia="Times New Roman" w:hAnsi="Times New Roman" w:cs="Times New Roman"/>
                <w:spacing w:val="-4"/>
                <w:sz w:val="24"/>
                <w:szCs w:val="24"/>
                <w:lang w:eastAsia="ro-RO"/>
              </w:rPr>
              <w:t>Acțiunea de eliminare a cauzei unei neconformități potențiale.</w:t>
            </w:r>
          </w:p>
        </w:tc>
      </w:tr>
      <w:tr w:rsidR="005971BF" w:rsidRPr="00162F38" w14:paraId="3BDFC5AC" w14:textId="77777777" w:rsidTr="00761851">
        <w:tc>
          <w:tcPr>
            <w:tcW w:w="630" w:type="dxa"/>
          </w:tcPr>
          <w:p w14:paraId="38273F0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w:t>
            </w:r>
          </w:p>
        </w:tc>
        <w:tc>
          <w:tcPr>
            <w:tcW w:w="2430" w:type="dxa"/>
          </w:tcPr>
          <w:p w14:paraId="54A8C5C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Ameliorare</w:t>
            </w:r>
          </w:p>
        </w:tc>
        <w:tc>
          <w:tcPr>
            <w:tcW w:w="6930" w:type="dxa"/>
          </w:tcPr>
          <w:p w14:paraId="69B76663" w14:textId="77777777" w:rsidR="005971BF" w:rsidRPr="005B3B61" w:rsidRDefault="005971BF" w:rsidP="00761851">
            <w:pPr>
              <w:tabs>
                <w:tab w:val="left" w:pos="1080"/>
              </w:tabs>
              <w:spacing w:after="0" w:line="360" w:lineRule="auto"/>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Ansamblul de măsuri tehnice destinate a îmbunătăți siguranța în funcționare a unui sistem, fără a schimba funcția sa.</w:t>
            </w:r>
          </w:p>
        </w:tc>
      </w:tr>
      <w:tr w:rsidR="005971BF" w:rsidRPr="00162F38" w14:paraId="30147BA0" w14:textId="77777777" w:rsidTr="00761851">
        <w:tc>
          <w:tcPr>
            <w:tcW w:w="630" w:type="dxa"/>
          </w:tcPr>
          <w:p w14:paraId="12AF2BE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w:t>
            </w:r>
          </w:p>
        </w:tc>
        <w:tc>
          <w:tcPr>
            <w:tcW w:w="2430" w:type="dxa"/>
          </w:tcPr>
          <w:p w14:paraId="6535182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Anod</w:t>
            </w:r>
          </w:p>
        </w:tc>
        <w:tc>
          <w:tcPr>
            <w:tcW w:w="6930" w:type="dxa"/>
          </w:tcPr>
          <w:p w14:paraId="40EBC5EA"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Electrodul unei celule de coroziune de la care electronii circulă prin electrolit și modifică potențialul metalului.</w:t>
            </w:r>
          </w:p>
        </w:tc>
      </w:tr>
      <w:tr w:rsidR="005971BF" w:rsidRPr="00162F38" w14:paraId="4A9F33C0" w14:textId="77777777" w:rsidTr="00761851">
        <w:tc>
          <w:tcPr>
            <w:tcW w:w="630" w:type="dxa"/>
          </w:tcPr>
          <w:p w14:paraId="1CD765E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w:t>
            </w:r>
          </w:p>
        </w:tc>
        <w:tc>
          <w:tcPr>
            <w:tcW w:w="2430" w:type="dxa"/>
          </w:tcPr>
          <w:p w14:paraId="0E6CC196" w14:textId="77777777" w:rsidR="005971BF" w:rsidRPr="005B3B61" w:rsidRDefault="005971BF" w:rsidP="00761851">
            <w:pPr>
              <w:spacing w:after="0" w:line="360" w:lineRule="auto"/>
              <w:ind w:firstLine="34"/>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Anod galvanic</w:t>
            </w:r>
          </w:p>
        </w:tc>
        <w:tc>
          <w:tcPr>
            <w:tcW w:w="6930" w:type="dxa"/>
          </w:tcPr>
          <w:p w14:paraId="7D4B3E3A"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Metalul ce formează cu un metal mai nobil o pilă galvanică, transformând metalul în catod.</w:t>
            </w:r>
          </w:p>
        </w:tc>
      </w:tr>
      <w:tr w:rsidR="005971BF" w:rsidRPr="00162F38" w14:paraId="7FC60E80" w14:textId="77777777" w:rsidTr="00761851">
        <w:tc>
          <w:tcPr>
            <w:tcW w:w="630" w:type="dxa"/>
          </w:tcPr>
          <w:p w14:paraId="5891302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7</w:t>
            </w:r>
          </w:p>
        </w:tc>
        <w:tc>
          <w:tcPr>
            <w:tcW w:w="2430" w:type="dxa"/>
          </w:tcPr>
          <w:p w14:paraId="54F22FF9" w14:textId="77777777" w:rsidR="005971BF" w:rsidRPr="005B3B61" w:rsidRDefault="005971BF" w:rsidP="00761851">
            <w:pPr>
              <w:spacing w:after="0" w:line="360" w:lineRule="auto"/>
              <w:ind w:firstLine="34"/>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Asigurare a calității</w:t>
            </w:r>
          </w:p>
        </w:tc>
        <w:tc>
          <w:tcPr>
            <w:tcW w:w="6930" w:type="dxa"/>
          </w:tcPr>
          <w:p w14:paraId="6A27466F"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Sistemul de </w:t>
            </w:r>
            <w:r>
              <w:rPr>
                <w:rFonts w:ascii="Times New Roman" w:eastAsia="Times New Roman" w:hAnsi="Times New Roman" w:cs="Times New Roman"/>
                <w:sz w:val="24"/>
                <w:szCs w:val="24"/>
                <w:lang w:eastAsia="ro-RO"/>
              </w:rPr>
              <w:t>ţ</w:t>
            </w:r>
            <w:r w:rsidRPr="005B3B61">
              <w:rPr>
                <w:rFonts w:ascii="Times New Roman" w:eastAsia="Times New Roman" w:hAnsi="Times New Roman" w:cs="Times New Roman"/>
                <w:sz w:val="24"/>
                <w:szCs w:val="24"/>
                <w:lang w:eastAsia="ro-RO"/>
              </w:rPr>
              <w:t>inere sub control al calității, constând în acele acțiuni planificate, sistematice și preventive, nece</w:t>
            </w:r>
            <w:r w:rsidRPr="005B3B61">
              <w:rPr>
                <w:rFonts w:ascii="Times New Roman" w:eastAsia="Times New Roman" w:hAnsi="Times New Roman" w:cs="Times New Roman"/>
                <w:sz w:val="24"/>
                <w:szCs w:val="24"/>
                <w:lang w:eastAsia="ro-RO"/>
              </w:rPr>
              <w:softHyphen/>
              <w:t>sare pentru a asigura că materialele, produsele și servi</w:t>
            </w:r>
            <w:r w:rsidRPr="005B3B61">
              <w:rPr>
                <w:rFonts w:ascii="Times New Roman" w:eastAsia="Times New Roman" w:hAnsi="Times New Roman" w:cs="Times New Roman"/>
                <w:sz w:val="24"/>
                <w:szCs w:val="24"/>
                <w:lang w:eastAsia="ro-RO"/>
              </w:rPr>
              <w:softHyphen/>
              <w:t xml:space="preserve">ciile vor îndeplini cerințele specificate. </w:t>
            </w:r>
          </w:p>
        </w:tc>
      </w:tr>
      <w:tr w:rsidR="005971BF" w:rsidRPr="00162F38" w14:paraId="5960B0B6" w14:textId="77777777" w:rsidTr="00761851">
        <w:tc>
          <w:tcPr>
            <w:tcW w:w="630" w:type="dxa"/>
          </w:tcPr>
          <w:p w14:paraId="6C27403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8</w:t>
            </w:r>
          </w:p>
        </w:tc>
        <w:tc>
          <w:tcPr>
            <w:tcW w:w="2430" w:type="dxa"/>
          </w:tcPr>
          <w:p w14:paraId="38D706E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Atmosferă explozivă</w:t>
            </w:r>
          </w:p>
        </w:tc>
        <w:tc>
          <w:tcPr>
            <w:tcW w:w="6930" w:type="dxa"/>
          </w:tcPr>
          <w:p w14:paraId="2C3070B6"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Amestec de aer, în condiții atmosferice </w:t>
            </w:r>
            <w:r>
              <w:rPr>
                <w:rFonts w:ascii="Times New Roman" w:eastAsia="Times New Roman" w:hAnsi="Times New Roman" w:cs="Times New Roman"/>
                <w:sz w:val="24"/>
                <w:szCs w:val="24"/>
                <w:lang w:eastAsia="ro-RO"/>
              </w:rPr>
              <w:t>respectiv</w:t>
            </w:r>
            <w:r w:rsidRPr="005B3B61">
              <w:rPr>
                <w:rFonts w:ascii="Times New Roman" w:eastAsia="Times New Roman" w:hAnsi="Times New Roman" w:cs="Times New Roman"/>
                <w:sz w:val="24"/>
                <w:szCs w:val="24"/>
                <w:lang w:eastAsia="ro-RO"/>
              </w:rPr>
              <w:t>p = 0,8 – 1,1 bar și t = -20 la +40</w:t>
            </w:r>
            <w:r w:rsidRPr="005B3B61">
              <w:rPr>
                <w:rFonts w:ascii="Times New Roman" w:eastAsia="Times New Roman" w:hAnsi="Times New Roman" w:cs="Times New Roman"/>
                <w:sz w:val="24"/>
                <w:szCs w:val="24"/>
                <w:vertAlign w:val="superscript"/>
                <w:lang w:eastAsia="ro-RO"/>
              </w:rPr>
              <w:t>º</w:t>
            </w:r>
            <w:r w:rsidRPr="005B3B61">
              <w:rPr>
                <w:rFonts w:ascii="Times New Roman" w:eastAsia="Times New Roman" w:hAnsi="Times New Roman" w:cs="Times New Roman"/>
                <w:sz w:val="24"/>
                <w:szCs w:val="24"/>
                <w:lang w:eastAsia="ro-RO"/>
              </w:rPr>
              <w:t>C și gaze naturale, în care după aprin</w:t>
            </w:r>
            <w:r w:rsidRPr="005B3B61">
              <w:rPr>
                <w:rFonts w:ascii="Times New Roman" w:eastAsia="Times New Roman" w:hAnsi="Times New Roman" w:cs="Times New Roman"/>
                <w:sz w:val="24"/>
                <w:szCs w:val="24"/>
                <w:lang w:eastAsia="ro-RO"/>
              </w:rPr>
              <w:softHyphen/>
              <w:t>dere, arderea se propagă în ansamblul amestecului în mod necontrolat.</w:t>
            </w:r>
          </w:p>
        </w:tc>
      </w:tr>
      <w:tr w:rsidR="005971BF" w:rsidRPr="00162F38" w14:paraId="312AD7D9" w14:textId="77777777" w:rsidTr="00761851">
        <w:tc>
          <w:tcPr>
            <w:tcW w:w="630" w:type="dxa"/>
          </w:tcPr>
          <w:p w14:paraId="6D68119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9</w:t>
            </w:r>
          </w:p>
        </w:tc>
        <w:tc>
          <w:tcPr>
            <w:tcW w:w="2430" w:type="dxa"/>
          </w:tcPr>
          <w:p w14:paraId="4C7838D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Autorizație</w:t>
            </w:r>
          </w:p>
        </w:tc>
        <w:tc>
          <w:tcPr>
            <w:tcW w:w="6930" w:type="dxa"/>
          </w:tcPr>
          <w:p w14:paraId="3B290ED5"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Permisiunea acordată unei persoane juridice, română sau străină, pentru a construi, a pune în funcțiune și/sau de a opera ori modifica un sistem de protecție contra coro</w:t>
            </w:r>
            <w:r w:rsidRPr="005B3B61">
              <w:rPr>
                <w:rFonts w:ascii="Times New Roman" w:eastAsia="Times New Roman" w:hAnsi="Times New Roman" w:cs="Times New Roman"/>
                <w:sz w:val="24"/>
                <w:szCs w:val="24"/>
                <w:lang w:eastAsia="ro-RO"/>
              </w:rPr>
              <w:softHyphen/>
              <w:t xml:space="preserve">ziunii conductelor de transport gaze naturale. </w:t>
            </w:r>
          </w:p>
        </w:tc>
      </w:tr>
      <w:tr w:rsidR="005971BF" w:rsidRPr="00162F38" w14:paraId="1B3EF3D0" w14:textId="77777777" w:rsidTr="00761851">
        <w:tc>
          <w:tcPr>
            <w:tcW w:w="630" w:type="dxa"/>
          </w:tcPr>
          <w:p w14:paraId="53A76AD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10</w:t>
            </w:r>
          </w:p>
        </w:tc>
        <w:tc>
          <w:tcPr>
            <w:tcW w:w="2430" w:type="dxa"/>
          </w:tcPr>
          <w:p w14:paraId="58BA66C3"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Avarie</w:t>
            </w:r>
          </w:p>
        </w:tc>
        <w:tc>
          <w:tcPr>
            <w:tcW w:w="6930" w:type="dxa"/>
          </w:tcPr>
          <w:p w14:paraId="02052A93"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Deteriorarea sau perturbarea funcționării sistemului de protecție catodică, ce conduce la scoaterea din funcțiune, datorită unor accidente sau utilizării defectuoase.</w:t>
            </w:r>
          </w:p>
        </w:tc>
      </w:tr>
      <w:tr w:rsidR="005971BF" w:rsidRPr="00162F38" w14:paraId="778A7A2C" w14:textId="77777777" w:rsidTr="00761851">
        <w:tc>
          <w:tcPr>
            <w:tcW w:w="630" w:type="dxa"/>
          </w:tcPr>
          <w:p w14:paraId="591C450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11</w:t>
            </w:r>
          </w:p>
        </w:tc>
        <w:tc>
          <w:tcPr>
            <w:tcW w:w="2430" w:type="dxa"/>
          </w:tcPr>
          <w:p w14:paraId="2C9240C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Aviz tehnic</w:t>
            </w:r>
          </w:p>
        </w:tc>
        <w:tc>
          <w:tcPr>
            <w:tcW w:w="6930" w:type="dxa"/>
          </w:tcPr>
          <w:p w14:paraId="01CB83C3"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Documentul necesar obținerii unei autorizații, emis de către operatorul SNT în urma analizei unei documentații de proiectare și execuție, care atestă respectarea condițiilor impuse de prescripțiile tehnice și de legislația în vigoare.</w:t>
            </w:r>
          </w:p>
        </w:tc>
      </w:tr>
      <w:tr w:rsidR="005971BF" w:rsidRPr="00162F38" w14:paraId="21EFDE49" w14:textId="77777777" w:rsidTr="00761851">
        <w:tc>
          <w:tcPr>
            <w:tcW w:w="630" w:type="dxa"/>
          </w:tcPr>
          <w:p w14:paraId="167DDBE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12</w:t>
            </w:r>
          </w:p>
        </w:tc>
        <w:tc>
          <w:tcPr>
            <w:tcW w:w="2430" w:type="dxa"/>
          </w:tcPr>
          <w:p w14:paraId="756914E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Bacterii sulfat-reducătoare</w:t>
            </w:r>
          </w:p>
        </w:tc>
        <w:tc>
          <w:tcPr>
            <w:tcW w:w="6930" w:type="dxa"/>
          </w:tcPr>
          <w:p w14:paraId="5B53339C"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Bacterii implicate direct în biodegradarea conductelor subterane prin reacția de oxidare a unei substanțe orga</w:t>
            </w:r>
            <w:r w:rsidRPr="005B3B61">
              <w:rPr>
                <w:rFonts w:ascii="Times New Roman" w:eastAsia="Times New Roman" w:hAnsi="Times New Roman" w:cs="Times New Roman"/>
                <w:sz w:val="24"/>
                <w:szCs w:val="24"/>
                <w:lang w:eastAsia="ro-RO"/>
              </w:rPr>
              <w:softHyphen/>
              <w:t>nice cuplată cu reducerea ionilor de sulfat.</w:t>
            </w:r>
          </w:p>
        </w:tc>
      </w:tr>
      <w:tr w:rsidR="005971BF" w:rsidRPr="00162F38" w14:paraId="77100D57" w14:textId="77777777" w:rsidTr="00761851">
        <w:tc>
          <w:tcPr>
            <w:tcW w:w="630" w:type="dxa"/>
          </w:tcPr>
          <w:p w14:paraId="0A2F5E9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13</w:t>
            </w:r>
          </w:p>
        </w:tc>
        <w:tc>
          <w:tcPr>
            <w:tcW w:w="2430" w:type="dxa"/>
          </w:tcPr>
          <w:p w14:paraId="564D09B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Caiet de sarcini</w:t>
            </w:r>
          </w:p>
        </w:tc>
        <w:tc>
          <w:tcPr>
            <w:tcW w:w="6930" w:type="dxa"/>
          </w:tcPr>
          <w:p w14:paraId="647BA905"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Documentul cu caracter juridic ce descrie o lucrare, un produs sau un serviciu, precum și condițiile de realizare și rezultatele ce trebuie obținute.</w:t>
            </w:r>
          </w:p>
        </w:tc>
      </w:tr>
      <w:tr w:rsidR="005971BF" w:rsidRPr="00162F38" w14:paraId="1C8A85F6" w14:textId="77777777" w:rsidTr="00761851">
        <w:tc>
          <w:tcPr>
            <w:tcW w:w="630" w:type="dxa"/>
          </w:tcPr>
          <w:p w14:paraId="3DDCAB5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14</w:t>
            </w:r>
          </w:p>
        </w:tc>
        <w:tc>
          <w:tcPr>
            <w:tcW w:w="2430" w:type="dxa"/>
          </w:tcPr>
          <w:p w14:paraId="55A6998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Calificare</w:t>
            </w:r>
          </w:p>
        </w:tc>
        <w:tc>
          <w:tcPr>
            <w:tcW w:w="6930" w:type="dxa"/>
          </w:tcPr>
          <w:p w14:paraId="735B9C5D"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Procedura utilizată la nivel de societate pentru ca un agent în protecție catodică să-și demonstreze competenta pentru un sector de aplicare dat.</w:t>
            </w:r>
          </w:p>
        </w:tc>
      </w:tr>
      <w:tr w:rsidR="005971BF" w:rsidRPr="00162F38" w14:paraId="4EF56CF7" w14:textId="77777777" w:rsidTr="00761851">
        <w:tc>
          <w:tcPr>
            <w:tcW w:w="630" w:type="dxa"/>
          </w:tcPr>
          <w:p w14:paraId="0941F0A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15</w:t>
            </w:r>
          </w:p>
        </w:tc>
        <w:tc>
          <w:tcPr>
            <w:tcW w:w="2430" w:type="dxa"/>
          </w:tcPr>
          <w:p w14:paraId="41BB1389"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Calitate</w:t>
            </w:r>
          </w:p>
        </w:tc>
        <w:tc>
          <w:tcPr>
            <w:tcW w:w="6930" w:type="dxa"/>
          </w:tcPr>
          <w:p w14:paraId="40E93DD2"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Măsura în care sistemul de protecție catodică asigură cerințele unei protecții sigure.</w:t>
            </w:r>
          </w:p>
        </w:tc>
      </w:tr>
      <w:tr w:rsidR="005971BF" w:rsidRPr="00162F38" w14:paraId="03291AE7" w14:textId="77777777" w:rsidTr="00761851">
        <w:tc>
          <w:tcPr>
            <w:tcW w:w="630" w:type="dxa"/>
          </w:tcPr>
          <w:p w14:paraId="38622B1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16</w:t>
            </w:r>
          </w:p>
        </w:tc>
        <w:tc>
          <w:tcPr>
            <w:tcW w:w="2430" w:type="dxa"/>
          </w:tcPr>
          <w:p w14:paraId="291C697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Caracteristici tehnice</w:t>
            </w:r>
          </w:p>
        </w:tc>
        <w:tc>
          <w:tcPr>
            <w:tcW w:w="6930" w:type="dxa"/>
          </w:tcPr>
          <w:p w14:paraId="420634EC"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Totalitatea datelor și elementelor de natură tehnică a ansamblului și componentelor sistemului de protecție contra coroziunii conductelor. </w:t>
            </w:r>
          </w:p>
        </w:tc>
      </w:tr>
      <w:tr w:rsidR="005971BF" w:rsidRPr="00162F38" w14:paraId="0AA6DCB0" w14:textId="77777777" w:rsidTr="00761851">
        <w:tc>
          <w:tcPr>
            <w:tcW w:w="630" w:type="dxa"/>
          </w:tcPr>
          <w:p w14:paraId="5AF9C93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17</w:t>
            </w:r>
          </w:p>
        </w:tc>
        <w:tc>
          <w:tcPr>
            <w:tcW w:w="2430" w:type="dxa"/>
          </w:tcPr>
          <w:p w14:paraId="3BAA014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Cartea tehnică a conductei</w:t>
            </w:r>
            <w:r>
              <w:rPr>
                <w:rFonts w:ascii="Times New Roman" w:eastAsia="Times New Roman" w:hAnsi="Times New Roman" w:cs="Times New Roman"/>
                <w:b/>
                <w:sz w:val="24"/>
                <w:szCs w:val="24"/>
                <w:lang w:eastAsia="ro-RO"/>
              </w:rPr>
              <w:t>/</w:t>
            </w:r>
            <w:r w:rsidRPr="005B3B61">
              <w:rPr>
                <w:rFonts w:ascii="Times New Roman" w:eastAsia="Times New Roman" w:hAnsi="Times New Roman" w:cs="Times New Roman"/>
                <w:b/>
                <w:sz w:val="24"/>
                <w:szCs w:val="24"/>
                <w:lang w:eastAsia="ro-RO"/>
              </w:rPr>
              <w:t>rețelei</w:t>
            </w:r>
          </w:p>
        </w:tc>
        <w:tc>
          <w:tcPr>
            <w:tcW w:w="6930" w:type="dxa"/>
          </w:tcPr>
          <w:p w14:paraId="03FFE2A7"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Documentul oficial ce conține pe lângă alte date, am</w:t>
            </w:r>
            <w:r w:rsidRPr="005B3B61">
              <w:rPr>
                <w:rFonts w:ascii="Times New Roman" w:eastAsia="Times New Roman" w:hAnsi="Times New Roman" w:cs="Times New Roman"/>
                <w:sz w:val="24"/>
                <w:szCs w:val="24"/>
                <w:lang w:eastAsia="ro-RO"/>
              </w:rPr>
              <w:softHyphen/>
              <w:t>pla</w:t>
            </w:r>
            <w:r w:rsidRPr="005B3B61">
              <w:rPr>
                <w:rFonts w:ascii="Times New Roman" w:eastAsia="Times New Roman" w:hAnsi="Times New Roman" w:cs="Times New Roman"/>
                <w:sz w:val="24"/>
                <w:szCs w:val="24"/>
                <w:lang w:eastAsia="ro-RO"/>
              </w:rPr>
              <w:softHyphen/>
              <w:t>sa</w:t>
            </w:r>
            <w:r w:rsidRPr="005B3B61">
              <w:rPr>
                <w:rFonts w:ascii="Times New Roman" w:eastAsia="Times New Roman" w:hAnsi="Times New Roman" w:cs="Times New Roman"/>
                <w:sz w:val="24"/>
                <w:szCs w:val="24"/>
                <w:lang w:eastAsia="ro-RO"/>
              </w:rPr>
              <w:softHyphen/>
              <w:t>mentele și caracteristicile principale ale sistemelor de protecție contra coroziunii, cu indicarea datată a modi</w:t>
            </w:r>
            <w:r w:rsidRPr="005B3B61">
              <w:rPr>
                <w:rFonts w:ascii="Times New Roman" w:eastAsia="Times New Roman" w:hAnsi="Times New Roman" w:cs="Times New Roman"/>
                <w:sz w:val="24"/>
                <w:szCs w:val="24"/>
                <w:lang w:eastAsia="ro-RO"/>
              </w:rPr>
              <w:softHyphen/>
              <w:t>ficărilor eventuale intervenite și a efectului obținut asupra potențialului de protecție.</w:t>
            </w:r>
          </w:p>
        </w:tc>
      </w:tr>
      <w:tr w:rsidR="005971BF" w:rsidRPr="00162F38" w14:paraId="74A24C1E" w14:textId="77777777" w:rsidTr="00761851">
        <w:tc>
          <w:tcPr>
            <w:tcW w:w="630" w:type="dxa"/>
          </w:tcPr>
          <w:p w14:paraId="3E6D125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18</w:t>
            </w:r>
          </w:p>
        </w:tc>
        <w:tc>
          <w:tcPr>
            <w:tcW w:w="2430" w:type="dxa"/>
          </w:tcPr>
          <w:p w14:paraId="7966967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Catod</w:t>
            </w:r>
          </w:p>
        </w:tc>
        <w:tc>
          <w:tcPr>
            <w:tcW w:w="6930" w:type="dxa"/>
          </w:tcPr>
          <w:p w14:paraId="6FA6FF70"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Electrodul unei celule galvanice de coroziune către care electronii circulă prin electrolit.</w:t>
            </w:r>
          </w:p>
        </w:tc>
      </w:tr>
      <w:tr w:rsidR="005971BF" w:rsidRPr="00162F38" w14:paraId="7805257A" w14:textId="77777777" w:rsidTr="00761851">
        <w:tc>
          <w:tcPr>
            <w:tcW w:w="630" w:type="dxa"/>
          </w:tcPr>
          <w:p w14:paraId="114F126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19</w:t>
            </w:r>
          </w:p>
        </w:tc>
        <w:tc>
          <w:tcPr>
            <w:tcW w:w="2430" w:type="dxa"/>
          </w:tcPr>
          <w:p w14:paraId="21821532"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Clasă de locație</w:t>
            </w:r>
          </w:p>
        </w:tc>
        <w:tc>
          <w:tcPr>
            <w:tcW w:w="6930" w:type="dxa"/>
          </w:tcPr>
          <w:p w14:paraId="1673EAD8"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Categoria de încadrare convențională a amplasării con</w:t>
            </w:r>
            <w:r w:rsidRPr="005B3B61">
              <w:rPr>
                <w:rFonts w:ascii="Times New Roman" w:eastAsia="Times New Roman" w:hAnsi="Times New Roman" w:cs="Times New Roman"/>
                <w:sz w:val="24"/>
                <w:szCs w:val="24"/>
                <w:lang w:eastAsia="ro-RO"/>
              </w:rPr>
              <w:softHyphen/>
              <w:t>ductei stabilită în funcție de numărul și apropierea față de clădiri locuite sau obiective cu activități perma</w:t>
            </w:r>
            <w:r w:rsidRPr="005B3B61">
              <w:rPr>
                <w:rFonts w:ascii="Times New Roman" w:eastAsia="Times New Roman" w:hAnsi="Times New Roman" w:cs="Times New Roman"/>
                <w:sz w:val="24"/>
                <w:szCs w:val="24"/>
                <w:lang w:eastAsia="ro-RO"/>
              </w:rPr>
              <w:softHyphen/>
              <w:t>nente sau periodice etc.</w:t>
            </w:r>
          </w:p>
        </w:tc>
      </w:tr>
      <w:tr w:rsidR="005971BF" w:rsidRPr="00162F38" w14:paraId="5DC7B17B" w14:textId="77777777" w:rsidTr="00761851">
        <w:tc>
          <w:tcPr>
            <w:tcW w:w="630" w:type="dxa"/>
          </w:tcPr>
          <w:p w14:paraId="787B9E5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20</w:t>
            </w:r>
          </w:p>
        </w:tc>
        <w:tc>
          <w:tcPr>
            <w:tcW w:w="2430" w:type="dxa"/>
          </w:tcPr>
          <w:p w14:paraId="3975AA4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Cod</w:t>
            </w:r>
          </w:p>
        </w:tc>
        <w:tc>
          <w:tcPr>
            <w:tcW w:w="6930" w:type="dxa"/>
          </w:tcPr>
          <w:p w14:paraId="7212FED9"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colecţie de reglementări</w:t>
            </w:r>
            <w:r w:rsidRPr="005B3B61">
              <w:rPr>
                <w:rFonts w:ascii="Times New Roman" w:eastAsia="Times New Roman" w:hAnsi="Times New Roman" w:cs="Times New Roman"/>
                <w:sz w:val="24"/>
                <w:szCs w:val="24"/>
                <w:lang w:eastAsia="ro-RO"/>
              </w:rPr>
              <w:t xml:space="preserve"> cu caracter tehnic și</w:t>
            </w:r>
            <w:r>
              <w:rPr>
                <w:rFonts w:ascii="Times New Roman" w:eastAsia="Times New Roman" w:hAnsi="Times New Roman" w:cs="Times New Roman"/>
                <w:sz w:val="24"/>
                <w:szCs w:val="24"/>
                <w:lang w:eastAsia="ro-RO"/>
              </w:rPr>
              <w:t>/sau</w:t>
            </w:r>
            <w:r w:rsidRPr="005B3B61">
              <w:rPr>
                <w:rFonts w:ascii="Times New Roman" w:eastAsia="Times New Roman" w:hAnsi="Times New Roman" w:cs="Times New Roman"/>
                <w:sz w:val="24"/>
                <w:szCs w:val="24"/>
                <w:lang w:eastAsia="ro-RO"/>
              </w:rPr>
              <w:t xml:space="preserve"> comercial, </w:t>
            </w:r>
            <w:r>
              <w:rPr>
                <w:rFonts w:ascii="Times New Roman" w:eastAsia="Times New Roman" w:hAnsi="Times New Roman" w:cs="Times New Roman"/>
                <w:sz w:val="24"/>
                <w:szCs w:val="24"/>
                <w:lang w:eastAsia="ro-RO"/>
              </w:rPr>
              <w:t>elaborate sau aprobate de ANRE</w:t>
            </w:r>
            <w:r w:rsidRPr="005B3B61">
              <w:rPr>
                <w:rFonts w:ascii="Times New Roman" w:eastAsia="Times New Roman" w:hAnsi="Times New Roman" w:cs="Times New Roman"/>
                <w:sz w:val="24"/>
                <w:szCs w:val="24"/>
                <w:lang w:eastAsia="ro-RO"/>
              </w:rPr>
              <w:t>, prin care se stabilesc reguli și proceduri pentru agenții economici din secto</w:t>
            </w:r>
            <w:r w:rsidRPr="005B3B61">
              <w:rPr>
                <w:rFonts w:ascii="Times New Roman" w:eastAsia="Times New Roman" w:hAnsi="Times New Roman" w:cs="Times New Roman"/>
                <w:sz w:val="24"/>
                <w:szCs w:val="24"/>
                <w:lang w:eastAsia="ro-RO"/>
              </w:rPr>
              <w:softHyphen/>
              <w:t>rul gazelor naturale.</w:t>
            </w:r>
          </w:p>
        </w:tc>
      </w:tr>
      <w:tr w:rsidR="005971BF" w:rsidRPr="00162F38" w14:paraId="031B6FA1" w14:textId="77777777" w:rsidTr="00761851">
        <w:tc>
          <w:tcPr>
            <w:tcW w:w="630" w:type="dxa"/>
          </w:tcPr>
          <w:p w14:paraId="50F0B63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21</w:t>
            </w:r>
          </w:p>
        </w:tc>
        <w:tc>
          <w:tcPr>
            <w:tcW w:w="2430" w:type="dxa"/>
          </w:tcPr>
          <w:p w14:paraId="3D8A4EF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Codul rețelei</w:t>
            </w:r>
          </w:p>
        </w:tc>
        <w:tc>
          <w:tcPr>
            <w:tcW w:w="6930" w:type="dxa"/>
          </w:tcPr>
          <w:p w14:paraId="7E043969"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Document oficial prin care se reglementează condițiile și regulile de utilizare a Sistemului Na</w:t>
            </w:r>
            <w:r>
              <w:rPr>
                <w:rFonts w:ascii="Times New Roman" w:eastAsia="Times New Roman" w:hAnsi="Times New Roman" w:cs="Times New Roman"/>
                <w:sz w:val="24"/>
                <w:szCs w:val="24"/>
                <w:lang w:eastAsia="ro-RO"/>
              </w:rPr>
              <w:t>ţ</w:t>
            </w:r>
            <w:r w:rsidRPr="005B3B61">
              <w:rPr>
                <w:rFonts w:ascii="Times New Roman" w:eastAsia="Times New Roman" w:hAnsi="Times New Roman" w:cs="Times New Roman"/>
                <w:sz w:val="24"/>
                <w:szCs w:val="24"/>
                <w:lang w:eastAsia="ro-RO"/>
              </w:rPr>
              <w:t>ional de Trans</w:t>
            </w:r>
            <w:r w:rsidRPr="005B3B61">
              <w:rPr>
                <w:rFonts w:ascii="Times New Roman" w:eastAsia="Times New Roman" w:hAnsi="Times New Roman" w:cs="Times New Roman"/>
                <w:sz w:val="24"/>
                <w:szCs w:val="24"/>
                <w:lang w:eastAsia="ro-RO"/>
              </w:rPr>
              <w:softHyphen/>
              <w:t>port al gazelor Naturale din România.</w:t>
            </w:r>
          </w:p>
        </w:tc>
      </w:tr>
      <w:tr w:rsidR="005971BF" w:rsidRPr="00162F38" w14:paraId="4EF5C62B" w14:textId="77777777" w:rsidTr="00761851">
        <w:tc>
          <w:tcPr>
            <w:tcW w:w="630" w:type="dxa"/>
          </w:tcPr>
          <w:p w14:paraId="4E9617F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22</w:t>
            </w:r>
          </w:p>
        </w:tc>
        <w:tc>
          <w:tcPr>
            <w:tcW w:w="2430" w:type="dxa"/>
          </w:tcPr>
          <w:p w14:paraId="6F22BD4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Competen</w:t>
            </w:r>
            <w:r>
              <w:rPr>
                <w:rFonts w:ascii="Times New Roman" w:eastAsia="Times New Roman" w:hAnsi="Times New Roman" w:cs="Times New Roman"/>
                <w:b/>
                <w:sz w:val="24"/>
                <w:szCs w:val="24"/>
                <w:lang w:eastAsia="ro-RO"/>
              </w:rPr>
              <w:t>ţ</w:t>
            </w:r>
            <w:r w:rsidRPr="005B3B61">
              <w:rPr>
                <w:rFonts w:ascii="Times New Roman" w:eastAsia="Times New Roman" w:hAnsi="Times New Roman" w:cs="Times New Roman"/>
                <w:b/>
                <w:sz w:val="24"/>
                <w:szCs w:val="24"/>
                <w:lang w:eastAsia="ro-RO"/>
              </w:rPr>
              <w:t>ă</w:t>
            </w:r>
          </w:p>
        </w:tc>
        <w:tc>
          <w:tcPr>
            <w:tcW w:w="6930" w:type="dxa"/>
          </w:tcPr>
          <w:p w14:paraId="22C3DCAE"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Nivelul de formare și de experiență a personalului, legat direct de executarea activităților încredințate, cu res</w:t>
            </w:r>
            <w:r w:rsidRPr="005B3B61">
              <w:rPr>
                <w:rFonts w:ascii="Times New Roman" w:eastAsia="Times New Roman" w:hAnsi="Times New Roman" w:cs="Times New Roman"/>
                <w:sz w:val="24"/>
                <w:szCs w:val="24"/>
                <w:lang w:eastAsia="ro-RO"/>
              </w:rPr>
              <w:softHyphen/>
              <w:t>pectarea normelor și procedurilor specifice, fără o supra</w:t>
            </w:r>
            <w:r w:rsidRPr="005B3B61">
              <w:rPr>
                <w:rFonts w:ascii="Times New Roman" w:eastAsia="Times New Roman" w:hAnsi="Times New Roman" w:cs="Times New Roman"/>
                <w:sz w:val="24"/>
                <w:szCs w:val="24"/>
                <w:lang w:eastAsia="ro-RO"/>
              </w:rPr>
              <w:softHyphen/>
              <w:t>veghere directă.</w:t>
            </w:r>
          </w:p>
        </w:tc>
      </w:tr>
      <w:tr w:rsidR="005971BF" w:rsidRPr="00162F38" w14:paraId="5B2ABC53" w14:textId="77777777" w:rsidTr="00761851">
        <w:tc>
          <w:tcPr>
            <w:tcW w:w="630" w:type="dxa"/>
          </w:tcPr>
          <w:p w14:paraId="45C039F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23</w:t>
            </w:r>
          </w:p>
        </w:tc>
        <w:tc>
          <w:tcPr>
            <w:tcW w:w="2430" w:type="dxa"/>
          </w:tcPr>
          <w:p w14:paraId="7A7D54A1"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Conducere</w:t>
            </w:r>
          </w:p>
        </w:tc>
        <w:tc>
          <w:tcPr>
            <w:tcW w:w="6930" w:type="dxa"/>
          </w:tcPr>
          <w:p w14:paraId="3524ADC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Sistemul organizatoric ce implică funcțiile de emitere de comenzi, de implementare a comenzilor și deciziilor de restabilire a funcționării normale, de intervenție rapidă, de mentenanță corectivă, astfel încât funcționarea să se desfășoare în absența defecțiunilor. </w:t>
            </w:r>
          </w:p>
        </w:tc>
      </w:tr>
      <w:tr w:rsidR="005971BF" w:rsidRPr="00162F38" w14:paraId="12DE088D" w14:textId="77777777" w:rsidTr="00761851">
        <w:tc>
          <w:tcPr>
            <w:tcW w:w="630" w:type="dxa"/>
          </w:tcPr>
          <w:p w14:paraId="1187959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24</w:t>
            </w:r>
          </w:p>
        </w:tc>
        <w:tc>
          <w:tcPr>
            <w:tcW w:w="2430" w:type="dxa"/>
          </w:tcPr>
          <w:p w14:paraId="1983A398"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Consolidare</w:t>
            </w:r>
          </w:p>
        </w:tc>
        <w:tc>
          <w:tcPr>
            <w:tcW w:w="6930" w:type="dxa"/>
          </w:tcPr>
          <w:p w14:paraId="6A27C5D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Acțiunea de întărire a unor componente ale sistemului de protecție catodică, devenite critice din punctul de vedere al siguranței.</w:t>
            </w:r>
          </w:p>
        </w:tc>
      </w:tr>
      <w:tr w:rsidR="005971BF" w:rsidRPr="00162F38" w14:paraId="570D5C7F" w14:textId="77777777" w:rsidTr="00761851">
        <w:tc>
          <w:tcPr>
            <w:tcW w:w="630" w:type="dxa"/>
          </w:tcPr>
          <w:p w14:paraId="6AFAC03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25</w:t>
            </w:r>
          </w:p>
        </w:tc>
        <w:tc>
          <w:tcPr>
            <w:tcW w:w="2430" w:type="dxa"/>
          </w:tcPr>
          <w:p w14:paraId="30AD0A9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Conductă</w:t>
            </w:r>
          </w:p>
        </w:tc>
        <w:tc>
          <w:tcPr>
            <w:tcW w:w="6930" w:type="dxa"/>
          </w:tcPr>
          <w:p w14:paraId="797D4D5A"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Toate p</w:t>
            </w:r>
            <w:r>
              <w:rPr>
                <w:rFonts w:ascii="Times New Roman" w:eastAsia="Times New Roman" w:hAnsi="Times New Roman" w:cs="Times New Roman"/>
                <w:sz w:val="24"/>
                <w:szCs w:val="24"/>
                <w:lang w:eastAsia="ro-RO"/>
              </w:rPr>
              <w:t>ă</w:t>
            </w:r>
            <w:r w:rsidRPr="005B3B61">
              <w:rPr>
                <w:rFonts w:ascii="Times New Roman" w:eastAsia="Times New Roman" w:hAnsi="Times New Roman" w:cs="Times New Roman"/>
                <w:sz w:val="24"/>
                <w:szCs w:val="24"/>
                <w:lang w:eastAsia="ro-RO"/>
              </w:rPr>
              <w:t>rțile sistemului fizic prin care gazele sunt vehicu</w:t>
            </w:r>
            <w:r w:rsidRPr="005B3B61">
              <w:rPr>
                <w:rFonts w:ascii="Times New Roman" w:eastAsia="Times New Roman" w:hAnsi="Times New Roman" w:cs="Times New Roman"/>
                <w:sz w:val="24"/>
                <w:szCs w:val="24"/>
                <w:lang w:eastAsia="ro-RO"/>
              </w:rPr>
              <w:softHyphen/>
              <w:t>late, incluzând tubulatura realizată din țevi, su</w:t>
            </w:r>
            <w:r w:rsidRPr="005B3B61">
              <w:rPr>
                <w:rFonts w:ascii="Times New Roman" w:eastAsia="Times New Roman" w:hAnsi="Times New Roman" w:cs="Times New Roman"/>
                <w:sz w:val="24"/>
                <w:szCs w:val="24"/>
                <w:lang w:eastAsia="ro-RO"/>
              </w:rPr>
              <w:softHyphen/>
              <w:t>papele, fitingurile, flanșele (inclusiv șuruburile sau prizoanele și garni</w:t>
            </w:r>
            <w:r w:rsidRPr="005B3B61">
              <w:rPr>
                <w:rFonts w:ascii="Times New Roman" w:eastAsia="Times New Roman" w:hAnsi="Times New Roman" w:cs="Times New Roman"/>
                <w:sz w:val="24"/>
                <w:szCs w:val="24"/>
                <w:lang w:eastAsia="ro-RO"/>
              </w:rPr>
              <w:softHyphen/>
              <w:t>tu</w:t>
            </w:r>
            <w:r w:rsidRPr="005B3B61">
              <w:rPr>
                <w:rFonts w:ascii="Times New Roman" w:eastAsia="Times New Roman" w:hAnsi="Times New Roman" w:cs="Times New Roman"/>
                <w:sz w:val="24"/>
                <w:szCs w:val="24"/>
                <w:lang w:eastAsia="ro-RO"/>
              </w:rPr>
              <w:softHyphen/>
              <w:t>rile de etanșare), regulatoarele, recipientele sub presiune, amortizoarele de vibrații, compensatoarele de dilatare, robi</w:t>
            </w:r>
            <w:r w:rsidRPr="005B3B61">
              <w:rPr>
                <w:rFonts w:ascii="Times New Roman" w:eastAsia="Times New Roman" w:hAnsi="Times New Roman" w:cs="Times New Roman"/>
                <w:sz w:val="24"/>
                <w:szCs w:val="24"/>
                <w:lang w:eastAsia="ro-RO"/>
              </w:rPr>
              <w:softHyphen/>
              <w:t>ne</w:t>
            </w:r>
            <w:r w:rsidRPr="005B3B61">
              <w:rPr>
                <w:rFonts w:ascii="Times New Roman" w:eastAsia="Times New Roman" w:hAnsi="Times New Roman" w:cs="Times New Roman"/>
                <w:sz w:val="24"/>
                <w:szCs w:val="24"/>
                <w:lang w:eastAsia="ro-RO"/>
              </w:rPr>
              <w:softHyphen/>
              <w:t>tele, îmbinările electro</w:t>
            </w:r>
            <w:r w:rsidRPr="005B3B61">
              <w:rPr>
                <w:rFonts w:ascii="Times New Roman" w:eastAsia="Times New Roman" w:hAnsi="Times New Roman" w:cs="Times New Roman"/>
                <w:sz w:val="24"/>
                <w:szCs w:val="24"/>
                <w:lang w:eastAsia="ro-RO"/>
              </w:rPr>
              <w:softHyphen/>
              <w:t>izolante și alte acce</w:t>
            </w:r>
            <w:r w:rsidRPr="005B3B61">
              <w:rPr>
                <w:rFonts w:ascii="Times New Roman" w:eastAsia="Times New Roman" w:hAnsi="Times New Roman" w:cs="Times New Roman"/>
                <w:sz w:val="24"/>
                <w:szCs w:val="24"/>
                <w:lang w:eastAsia="ro-RO"/>
              </w:rPr>
              <w:softHyphen/>
              <w:t>sorii atașate la tubulatură, stațiile de comprimare, stațiile de reglare-măsurare și ansamblul acestora. În această definiție sunt incluse liniile de colectare și transport gaze, inclu</w:t>
            </w:r>
            <w:r w:rsidRPr="005B3B61">
              <w:rPr>
                <w:rFonts w:ascii="Times New Roman" w:eastAsia="Times New Roman" w:hAnsi="Times New Roman" w:cs="Times New Roman"/>
                <w:sz w:val="24"/>
                <w:szCs w:val="24"/>
                <w:lang w:eastAsia="ro-RO"/>
              </w:rPr>
              <w:softHyphen/>
              <w:t>siv accesoriile instalate pe mare pentru vehicularea gazelor de la instalațiile marine de producție la locațiile terestre și echipamentele de stocare, care sunt fabricate din țeavă sau sunt realizate din țevi și fitinguri.</w:t>
            </w:r>
          </w:p>
        </w:tc>
      </w:tr>
      <w:tr w:rsidR="005971BF" w:rsidRPr="00162F38" w14:paraId="1583E762" w14:textId="77777777" w:rsidTr="00761851">
        <w:tc>
          <w:tcPr>
            <w:tcW w:w="630" w:type="dxa"/>
          </w:tcPr>
          <w:p w14:paraId="36A2561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26</w:t>
            </w:r>
          </w:p>
        </w:tc>
        <w:tc>
          <w:tcPr>
            <w:tcW w:w="2430" w:type="dxa"/>
          </w:tcPr>
          <w:p w14:paraId="0CCCB38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Conductă de transport</w:t>
            </w:r>
          </w:p>
        </w:tc>
        <w:tc>
          <w:tcPr>
            <w:tcW w:w="6930" w:type="dxa"/>
          </w:tcPr>
          <w:p w14:paraId="2410045B"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6B44E7">
              <w:rPr>
                <w:rFonts w:ascii="Times New Roman" w:hAnsi="Times New Roman" w:cs="Times New Roman"/>
                <w:sz w:val="24"/>
                <w:szCs w:val="24"/>
                <w:lang w:val="en-US"/>
              </w:rPr>
              <w:t xml:space="preserve">ansamblul format din conducte, inclusiv instalaţiile, echipamentele şi dotările aferente, care funcţionează în principal în regim de înaltă presiune, prin care se asigură transportul gazelor naturale între punctele de preluare din conductele de alimentare din amonte, din conductele de interconectare, punctele de preluare din import sau din terminalele </w:t>
            </w:r>
            <w:r>
              <w:rPr>
                <w:rFonts w:ascii="Times New Roman" w:hAnsi="Times New Roman" w:cs="Times New Roman"/>
                <w:sz w:val="24"/>
                <w:szCs w:val="24"/>
                <w:lang w:val="en-US"/>
              </w:rPr>
              <w:t>de gaz natural lichefiat</w:t>
            </w:r>
            <w:r w:rsidRPr="006B44E7">
              <w:rPr>
                <w:rFonts w:ascii="Times New Roman" w:hAnsi="Times New Roman" w:cs="Times New Roman"/>
                <w:sz w:val="24"/>
                <w:szCs w:val="24"/>
                <w:lang w:val="en-US"/>
              </w:rPr>
              <w:t>, până la punctele de predare la operatorii de distribuţie, la clienţii finali sau în conductele de interconectare</w:t>
            </w:r>
          </w:p>
        </w:tc>
      </w:tr>
      <w:tr w:rsidR="005971BF" w:rsidRPr="00162F38" w14:paraId="1CEDBAFF" w14:textId="77777777" w:rsidTr="00761851">
        <w:tc>
          <w:tcPr>
            <w:tcW w:w="630" w:type="dxa"/>
          </w:tcPr>
          <w:p w14:paraId="005069A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27</w:t>
            </w:r>
          </w:p>
        </w:tc>
        <w:tc>
          <w:tcPr>
            <w:tcW w:w="2430" w:type="dxa"/>
          </w:tcPr>
          <w:p w14:paraId="27F1F75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Conductă magistrală</w:t>
            </w:r>
          </w:p>
        </w:tc>
        <w:tc>
          <w:tcPr>
            <w:tcW w:w="6930" w:type="dxa"/>
          </w:tcPr>
          <w:p w14:paraId="08AAD659"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Conducta care funcționează în regim de înaltă presiune, mai mare de 6 bari, inclusiv instalațiile, echipamentele și dotările aferente, prin care se asigură transportul gazelor naturale între punctele de preluare din con</w:t>
            </w:r>
            <w:r w:rsidRPr="005B3B61">
              <w:rPr>
                <w:rFonts w:ascii="Times New Roman" w:eastAsia="Times New Roman" w:hAnsi="Times New Roman" w:cs="Times New Roman"/>
                <w:sz w:val="24"/>
                <w:szCs w:val="24"/>
                <w:lang w:eastAsia="ro-RO"/>
              </w:rPr>
              <w:softHyphen/>
              <w:t>ductele din amonte și punctele de predare la consu</w:t>
            </w:r>
            <w:r w:rsidRPr="005B3B61">
              <w:rPr>
                <w:rFonts w:ascii="Times New Roman" w:eastAsia="Times New Roman" w:hAnsi="Times New Roman" w:cs="Times New Roman"/>
                <w:sz w:val="24"/>
                <w:szCs w:val="24"/>
                <w:lang w:eastAsia="ro-RO"/>
              </w:rPr>
              <w:softHyphen/>
              <w:t>matori distribui</w:t>
            </w:r>
            <w:r w:rsidRPr="005B3B61">
              <w:rPr>
                <w:rFonts w:ascii="Times New Roman" w:eastAsia="Times New Roman" w:hAnsi="Times New Roman" w:cs="Times New Roman"/>
                <w:sz w:val="24"/>
                <w:szCs w:val="24"/>
                <w:lang w:eastAsia="ro-RO"/>
              </w:rPr>
              <w:softHyphen/>
              <w:t>tori/furni</w:t>
            </w:r>
            <w:r w:rsidRPr="005B3B61">
              <w:rPr>
                <w:rFonts w:ascii="Times New Roman" w:eastAsia="Times New Roman" w:hAnsi="Times New Roman" w:cs="Times New Roman"/>
                <w:sz w:val="24"/>
                <w:szCs w:val="24"/>
                <w:lang w:eastAsia="ro-RO"/>
              </w:rPr>
              <w:softHyphen/>
              <w:t>zori și, respectiv, tranzitul între punctele de intrare și punctele de ieșire în/din tara.</w:t>
            </w:r>
          </w:p>
        </w:tc>
      </w:tr>
      <w:tr w:rsidR="005971BF" w:rsidRPr="00162F38" w14:paraId="45C8DB98" w14:textId="77777777" w:rsidTr="00761851">
        <w:tc>
          <w:tcPr>
            <w:tcW w:w="630" w:type="dxa"/>
          </w:tcPr>
          <w:p w14:paraId="672B97F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28</w:t>
            </w:r>
          </w:p>
        </w:tc>
        <w:tc>
          <w:tcPr>
            <w:tcW w:w="2430" w:type="dxa"/>
          </w:tcPr>
          <w:p w14:paraId="0E72861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Conductor</w:t>
            </w:r>
          </w:p>
        </w:tc>
        <w:tc>
          <w:tcPr>
            <w:tcW w:w="6930" w:type="dxa"/>
          </w:tcPr>
          <w:p w14:paraId="5A8F47F8"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Materialul descoperit sau izolat ce servește la trans</w:t>
            </w:r>
            <w:r w:rsidRPr="005B3B61">
              <w:rPr>
                <w:rFonts w:ascii="Times New Roman" w:eastAsia="Times New Roman" w:hAnsi="Times New Roman" w:cs="Times New Roman"/>
                <w:sz w:val="24"/>
                <w:szCs w:val="24"/>
                <w:lang w:eastAsia="ro-RO"/>
              </w:rPr>
              <w:softHyphen/>
              <w:t>portul curentului electric.</w:t>
            </w:r>
          </w:p>
        </w:tc>
      </w:tr>
      <w:tr w:rsidR="005971BF" w:rsidRPr="00162F38" w14:paraId="0215962F" w14:textId="77777777" w:rsidTr="00761851">
        <w:tc>
          <w:tcPr>
            <w:tcW w:w="630" w:type="dxa"/>
          </w:tcPr>
          <w:p w14:paraId="459D42A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29</w:t>
            </w:r>
          </w:p>
        </w:tc>
        <w:tc>
          <w:tcPr>
            <w:tcW w:w="2430" w:type="dxa"/>
          </w:tcPr>
          <w:p w14:paraId="3D12610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Conformitate</w:t>
            </w:r>
          </w:p>
        </w:tc>
        <w:tc>
          <w:tcPr>
            <w:tcW w:w="6930" w:type="dxa"/>
          </w:tcPr>
          <w:p w14:paraId="0521F08A"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Măsura în care se respectă normele de realizare ale unei activități practice, normele fiind stabilite de un orga</w:t>
            </w:r>
            <w:r w:rsidRPr="005B3B61">
              <w:rPr>
                <w:rFonts w:ascii="Times New Roman" w:eastAsia="Times New Roman" w:hAnsi="Times New Roman" w:cs="Times New Roman"/>
                <w:sz w:val="24"/>
                <w:szCs w:val="24"/>
                <w:lang w:eastAsia="ro-RO"/>
              </w:rPr>
              <w:softHyphen/>
              <w:t xml:space="preserve">nism competent și autorizat. </w:t>
            </w:r>
          </w:p>
        </w:tc>
      </w:tr>
      <w:tr w:rsidR="005971BF" w:rsidRPr="00162F38" w14:paraId="3ACBBCDD" w14:textId="77777777" w:rsidTr="00761851">
        <w:tc>
          <w:tcPr>
            <w:tcW w:w="630" w:type="dxa"/>
          </w:tcPr>
          <w:p w14:paraId="112F377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30</w:t>
            </w:r>
          </w:p>
        </w:tc>
        <w:tc>
          <w:tcPr>
            <w:tcW w:w="2430" w:type="dxa"/>
          </w:tcPr>
          <w:p w14:paraId="5B6F47B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Consecința cedării conductei</w:t>
            </w:r>
          </w:p>
        </w:tc>
        <w:tc>
          <w:tcPr>
            <w:tcW w:w="6930" w:type="dxa"/>
          </w:tcPr>
          <w:p w14:paraId="571E2705"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Impactul pe care cedarea unei conducte îl poate avea asupra populației, salariaților, proprietăților și mediului înconjurător.</w:t>
            </w:r>
          </w:p>
        </w:tc>
      </w:tr>
      <w:tr w:rsidR="005971BF" w:rsidRPr="00162F38" w14:paraId="1477F57B" w14:textId="77777777" w:rsidTr="00761851">
        <w:tc>
          <w:tcPr>
            <w:tcW w:w="630" w:type="dxa"/>
          </w:tcPr>
          <w:p w14:paraId="3519402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31</w:t>
            </w:r>
          </w:p>
        </w:tc>
        <w:tc>
          <w:tcPr>
            <w:tcW w:w="2430" w:type="dxa"/>
          </w:tcPr>
          <w:p w14:paraId="24BEF82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Contact direct</w:t>
            </w:r>
          </w:p>
        </w:tc>
        <w:tc>
          <w:tcPr>
            <w:tcW w:w="6930" w:type="dxa"/>
          </w:tcPr>
          <w:p w14:paraId="4D42BDCB"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Contactul suprafeței metalice, acoperite sau nu, cu un agent coroziv.</w:t>
            </w:r>
          </w:p>
        </w:tc>
      </w:tr>
      <w:tr w:rsidR="005971BF" w:rsidRPr="00162F38" w14:paraId="26C9D71C" w14:textId="77777777" w:rsidTr="00761851">
        <w:tc>
          <w:tcPr>
            <w:tcW w:w="630" w:type="dxa"/>
          </w:tcPr>
          <w:p w14:paraId="5911364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32</w:t>
            </w:r>
          </w:p>
        </w:tc>
        <w:tc>
          <w:tcPr>
            <w:tcW w:w="2430" w:type="dxa"/>
          </w:tcPr>
          <w:p w14:paraId="045BAC9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Coroziune</w:t>
            </w:r>
          </w:p>
        </w:tc>
        <w:tc>
          <w:tcPr>
            <w:tcW w:w="6930" w:type="dxa"/>
          </w:tcPr>
          <w:p w14:paraId="4BF8E72F"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Procesul de degradare a materialului metalic al con</w:t>
            </w:r>
            <w:r w:rsidRPr="005B3B61">
              <w:rPr>
                <w:rFonts w:ascii="Times New Roman" w:eastAsia="Times New Roman" w:hAnsi="Times New Roman" w:cs="Times New Roman"/>
                <w:sz w:val="24"/>
                <w:szCs w:val="24"/>
                <w:lang w:eastAsia="ro-RO"/>
              </w:rPr>
              <w:softHyphen/>
              <w:t>ductei prin acțiunea chimică sau electrochimică a flui</w:t>
            </w:r>
            <w:r w:rsidRPr="005B3B61">
              <w:rPr>
                <w:rFonts w:ascii="Times New Roman" w:eastAsia="Times New Roman" w:hAnsi="Times New Roman" w:cs="Times New Roman"/>
                <w:sz w:val="24"/>
                <w:szCs w:val="24"/>
                <w:lang w:eastAsia="ro-RO"/>
              </w:rPr>
              <w:softHyphen/>
              <w:t xml:space="preserve">dului transportat sau a mediului ambiant. </w:t>
            </w:r>
          </w:p>
        </w:tc>
      </w:tr>
      <w:tr w:rsidR="005971BF" w:rsidRPr="00162F38" w14:paraId="5C4EF629" w14:textId="77777777" w:rsidTr="00761851">
        <w:tc>
          <w:tcPr>
            <w:tcW w:w="630" w:type="dxa"/>
          </w:tcPr>
          <w:p w14:paraId="284E094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33</w:t>
            </w:r>
          </w:p>
        </w:tc>
        <w:tc>
          <w:tcPr>
            <w:tcW w:w="2430" w:type="dxa"/>
          </w:tcPr>
          <w:p w14:paraId="54C6431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Coroziunea exterioară a conductei metalice îngropate</w:t>
            </w:r>
          </w:p>
        </w:tc>
        <w:tc>
          <w:tcPr>
            <w:tcW w:w="6930" w:type="dxa"/>
          </w:tcPr>
          <w:p w14:paraId="55092EA3"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Degradarea conductei sub acțiunea electrochimică și micro</w:t>
            </w:r>
            <w:r w:rsidRPr="005B3B61">
              <w:rPr>
                <w:rFonts w:ascii="Times New Roman" w:eastAsia="Times New Roman" w:hAnsi="Times New Roman" w:cs="Times New Roman"/>
                <w:sz w:val="24"/>
                <w:szCs w:val="24"/>
                <w:lang w:eastAsia="ro-RO"/>
              </w:rPr>
              <w:softHyphen/>
              <w:t>biologică a solului, cu sau fără prezenta curenților de dispersie.</w:t>
            </w:r>
          </w:p>
        </w:tc>
      </w:tr>
      <w:tr w:rsidR="005971BF" w:rsidRPr="00162F38" w14:paraId="5B94232E" w14:textId="77777777" w:rsidTr="00761851">
        <w:tc>
          <w:tcPr>
            <w:tcW w:w="630" w:type="dxa"/>
          </w:tcPr>
          <w:p w14:paraId="5C465FA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34</w:t>
            </w:r>
          </w:p>
        </w:tc>
        <w:tc>
          <w:tcPr>
            <w:tcW w:w="2430" w:type="dxa"/>
          </w:tcPr>
          <w:p w14:paraId="12D084E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Curentul de dispersie</w:t>
            </w:r>
          </w:p>
        </w:tc>
        <w:tc>
          <w:tcPr>
            <w:tcW w:w="6930" w:type="dxa"/>
          </w:tcPr>
          <w:p w14:paraId="64884A38"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v. curent vagabond.</w:t>
            </w:r>
          </w:p>
        </w:tc>
      </w:tr>
      <w:tr w:rsidR="005971BF" w:rsidRPr="00162F38" w14:paraId="0BB724D5" w14:textId="77777777" w:rsidTr="00761851">
        <w:tc>
          <w:tcPr>
            <w:tcW w:w="630" w:type="dxa"/>
          </w:tcPr>
          <w:p w14:paraId="5D16779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35</w:t>
            </w:r>
          </w:p>
        </w:tc>
        <w:tc>
          <w:tcPr>
            <w:tcW w:w="2430" w:type="dxa"/>
          </w:tcPr>
          <w:p w14:paraId="41F6106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Curent de protecție</w:t>
            </w:r>
          </w:p>
        </w:tc>
        <w:tc>
          <w:tcPr>
            <w:tcW w:w="6930" w:type="dxa"/>
          </w:tcPr>
          <w:p w14:paraId="17E01CA2"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Curentul ce parcurge conducta metalică îngropată pentru a se asigura condițiile cerute de protecție catodică.</w:t>
            </w:r>
          </w:p>
        </w:tc>
      </w:tr>
      <w:tr w:rsidR="005971BF" w:rsidRPr="00162F38" w14:paraId="313591E6" w14:textId="77777777" w:rsidTr="00761851">
        <w:tc>
          <w:tcPr>
            <w:tcW w:w="630" w:type="dxa"/>
          </w:tcPr>
          <w:p w14:paraId="0C0CB8C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36</w:t>
            </w:r>
          </w:p>
        </w:tc>
        <w:tc>
          <w:tcPr>
            <w:tcW w:w="2430" w:type="dxa"/>
          </w:tcPr>
          <w:p w14:paraId="5F19630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Curentul de trecere naturală</w:t>
            </w:r>
          </w:p>
        </w:tc>
        <w:tc>
          <w:tcPr>
            <w:tcW w:w="6930" w:type="dxa"/>
          </w:tcPr>
          <w:p w14:paraId="6BF8572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Curentul care, în lipsa unui defect, se scurge în pământ sau în alte elemente conductoare traversând izolația și care nu are posibilitatea de a se reîntoarce la sursă.</w:t>
            </w:r>
          </w:p>
        </w:tc>
      </w:tr>
      <w:tr w:rsidR="005971BF" w:rsidRPr="00162F38" w14:paraId="6FD4DB3D" w14:textId="77777777" w:rsidTr="00761851">
        <w:tc>
          <w:tcPr>
            <w:tcW w:w="630" w:type="dxa"/>
          </w:tcPr>
          <w:p w14:paraId="6F2AE6B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37</w:t>
            </w:r>
          </w:p>
        </w:tc>
        <w:tc>
          <w:tcPr>
            <w:tcW w:w="2430" w:type="dxa"/>
          </w:tcPr>
          <w:p w14:paraId="5BE1E33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Curentul de punere la pământ</w:t>
            </w:r>
          </w:p>
        </w:tc>
        <w:tc>
          <w:tcPr>
            <w:tcW w:w="6930" w:type="dxa"/>
          </w:tcPr>
          <w:p w14:paraId="03D725E1"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Curentul care se scurge în pământ printr-un defect al izolației conductei.</w:t>
            </w:r>
          </w:p>
        </w:tc>
      </w:tr>
      <w:tr w:rsidR="005971BF" w:rsidRPr="00162F38" w14:paraId="7431B2B1" w14:textId="77777777" w:rsidTr="00761851">
        <w:tc>
          <w:tcPr>
            <w:tcW w:w="630" w:type="dxa"/>
          </w:tcPr>
          <w:p w14:paraId="53EB9D5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38</w:t>
            </w:r>
          </w:p>
        </w:tc>
        <w:tc>
          <w:tcPr>
            <w:tcW w:w="2430" w:type="dxa"/>
          </w:tcPr>
          <w:p w14:paraId="10FFAE8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Curent vagabond</w:t>
            </w:r>
          </w:p>
        </w:tc>
        <w:tc>
          <w:tcPr>
            <w:tcW w:w="6930" w:type="dxa"/>
          </w:tcPr>
          <w:p w14:paraId="3BD84DE9"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Curentul care circulă prin sol și care pătrunzând în conductă antrenează distrugerea prin coroziune a con</w:t>
            </w:r>
            <w:r w:rsidRPr="005B3B61">
              <w:rPr>
                <w:rFonts w:ascii="Times New Roman" w:eastAsia="Times New Roman" w:hAnsi="Times New Roman" w:cs="Times New Roman"/>
                <w:sz w:val="24"/>
                <w:szCs w:val="24"/>
                <w:lang w:eastAsia="ro-RO"/>
              </w:rPr>
              <w:softHyphen/>
              <w:t xml:space="preserve">ductelor metalice din sol. </w:t>
            </w:r>
          </w:p>
        </w:tc>
      </w:tr>
      <w:tr w:rsidR="005971BF" w:rsidRPr="00162F38" w14:paraId="2FC09394" w14:textId="77777777" w:rsidTr="00761851">
        <w:tc>
          <w:tcPr>
            <w:tcW w:w="630" w:type="dxa"/>
          </w:tcPr>
          <w:p w14:paraId="31A1225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39</w:t>
            </w:r>
          </w:p>
        </w:tc>
        <w:tc>
          <w:tcPr>
            <w:tcW w:w="2430" w:type="dxa"/>
          </w:tcPr>
          <w:p w14:paraId="0DAF4F2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Date de conformitate</w:t>
            </w:r>
          </w:p>
        </w:tc>
        <w:tc>
          <w:tcPr>
            <w:tcW w:w="6930" w:type="dxa"/>
          </w:tcPr>
          <w:p w14:paraId="197B7191"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Datele limită pentru a se conforma reglementărilor în domeniu pentru activitatea depusă.</w:t>
            </w:r>
          </w:p>
        </w:tc>
      </w:tr>
      <w:tr w:rsidR="005971BF" w:rsidRPr="00162F38" w14:paraId="3AB9DB1D" w14:textId="77777777" w:rsidTr="00761851">
        <w:tc>
          <w:tcPr>
            <w:tcW w:w="630" w:type="dxa"/>
          </w:tcPr>
          <w:p w14:paraId="09EA6EA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40</w:t>
            </w:r>
          </w:p>
        </w:tc>
        <w:tc>
          <w:tcPr>
            <w:tcW w:w="2430" w:type="dxa"/>
          </w:tcPr>
          <w:p w14:paraId="01A4E1D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Defect</w:t>
            </w:r>
          </w:p>
        </w:tc>
        <w:tc>
          <w:tcPr>
            <w:tcW w:w="6930" w:type="dxa"/>
          </w:tcPr>
          <w:p w14:paraId="2D793D77"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 Imperfecțiunea existentă sau produsă, care nu respectă criteriile specificate de conformitate și care conduce la incapacitatea unui sistem de protecție catodică al unei conducte sau rețele de conducte de a asigura protecția contra coroziunii la parametrii nominali ceruți de o calitate corespunzătoare.</w:t>
            </w:r>
          </w:p>
          <w:p w14:paraId="1F37CCD5"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 Abatere nepermisă de la condițiile acceptabile/uzu</w:t>
            </w:r>
            <w:r w:rsidRPr="005B3B61">
              <w:rPr>
                <w:rFonts w:ascii="Times New Roman" w:eastAsia="Times New Roman" w:hAnsi="Times New Roman" w:cs="Times New Roman"/>
                <w:sz w:val="24"/>
                <w:szCs w:val="24"/>
                <w:lang w:eastAsia="ro-RO"/>
              </w:rPr>
              <w:softHyphen/>
              <w:t xml:space="preserve">ale/standard, cel puțin a unei singure  caracteristici funcționale a echipamentului de protecție catodică. </w:t>
            </w:r>
          </w:p>
        </w:tc>
      </w:tr>
      <w:tr w:rsidR="005971BF" w:rsidRPr="00162F38" w14:paraId="79A159C9" w14:textId="77777777" w:rsidTr="00761851">
        <w:tc>
          <w:tcPr>
            <w:tcW w:w="630" w:type="dxa"/>
          </w:tcPr>
          <w:p w14:paraId="0717AD8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41</w:t>
            </w:r>
          </w:p>
        </w:tc>
        <w:tc>
          <w:tcPr>
            <w:tcW w:w="2430" w:type="dxa"/>
          </w:tcPr>
          <w:p w14:paraId="326A03CB"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Defectare</w:t>
            </w:r>
          </w:p>
        </w:tc>
        <w:tc>
          <w:tcPr>
            <w:tcW w:w="6930" w:type="dxa"/>
          </w:tcPr>
          <w:p w14:paraId="2820491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Alterarea sau încetarea funcționării echipamentului.</w:t>
            </w:r>
          </w:p>
        </w:tc>
      </w:tr>
      <w:tr w:rsidR="005971BF" w:rsidRPr="00162F38" w14:paraId="31AE4A17" w14:textId="77777777" w:rsidTr="00761851">
        <w:tc>
          <w:tcPr>
            <w:tcW w:w="630" w:type="dxa"/>
          </w:tcPr>
          <w:p w14:paraId="3DFE711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42</w:t>
            </w:r>
          </w:p>
        </w:tc>
        <w:tc>
          <w:tcPr>
            <w:tcW w:w="2430" w:type="dxa"/>
          </w:tcPr>
          <w:p w14:paraId="6544C5E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Degradare</w:t>
            </w:r>
          </w:p>
        </w:tc>
        <w:tc>
          <w:tcPr>
            <w:tcW w:w="6930" w:type="dxa"/>
          </w:tcPr>
          <w:p w14:paraId="1A686318"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Evoluția ireversibilă de înrăutățire în timp a uneia sau a mai multor caracteristici ale unui sistem, datorită unor cauze exterioare și care pot duce la defectare.</w:t>
            </w:r>
          </w:p>
        </w:tc>
      </w:tr>
      <w:tr w:rsidR="005971BF" w:rsidRPr="00162F38" w14:paraId="5DAFAE77" w14:textId="77777777" w:rsidTr="00761851">
        <w:tc>
          <w:tcPr>
            <w:tcW w:w="630" w:type="dxa"/>
          </w:tcPr>
          <w:p w14:paraId="065D1AF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43</w:t>
            </w:r>
          </w:p>
        </w:tc>
        <w:tc>
          <w:tcPr>
            <w:tcW w:w="2430" w:type="dxa"/>
          </w:tcPr>
          <w:p w14:paraId="3CDF471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Degradare produsă de o terță parte</w:t>
            </w:r>
          </w:p>
        </w:tc>
        <w:tc>
          <w:tcPr>
            <w:tcW w:w="6930" w:type="dxa"/>
          </w:tcPr>
          <w:p w14:paraId="5CB66E3B"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Deteriorarea sau degradarea produsă la o conductă sau la un element al acesteia de către o entitate străină</w:t>
            </w:r>
            <w:r>
              <w:rPr>
                <w:rFonts w:ascii="Times New Roman" w:eastAsia="Times New Roman" w:hAnsi="Times New Roman" w:cs="Times New Roman"/>
                <w:sz w:val="24"/>
                <w:szCs w:val="24"/>
                <w:lang w:eastAsia="ro-RO"/>
              </w:rPr>
              <w:t xml:space="preserve">, </w:t>
            </w:r>
            <w:r w:rsidRPr="005B3B61">
              <w:rPr>
                <w:rFonts w:ascii="Times New Roman" w:eastAsia="Times New Roman" w:hAnsi="Times New Roman" w:cs="Times New Roman"/>
                <w:sz w:val="24"/>
                <w:szCs w:val="24"/>
                <w:lang w:eastAsia="ro-RO"/>
              </w:rPr>
              <w:t>care nu lucrează pentru operatorul conductei</w:t>
            </w:r>
          </w:p>
        </w:tc>
      </w:tr>
      <w:tr w:rsidR="005971BF" w:rsidRPr="00162F38" w14:paraId="6119CC45" w14:textId="77777777" w:rsidTr="00761851">
        <w:tc>
          <w:tcPr>
            <w:tcW w:w="630" w:type="dxa"/>
          </w:tcPr>
          <w:p w14:paraId="37C4EDB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44</w:t>
            </w:r>
          </w:p>
        </w:tc>
        <w:tc>
          <w:tcPr>
            <w:tcW w:w="2430" w:type="dxa"/>
          </w:tcPr>
          <w:p w14:paraId="18DF465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Densitatea de curent de protecție</w:t>
            </w:r>
          </w:p>
        </w:tc>
        <w:tc>
          <w:tcPr>
            <w:tcW w:w="6930" w:type="dxa"/>
          </w:tcPr>
          <w:p w14:paraId="489A436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Intensitatea curentului electric de protecție ce străbate conducta, raportată la suprafața exterioară a acesteia.</w:t>
            </w:r>
          </w:p>
        </w:tc>
      </w:tr>
      <w:tr w:rsidR="005971BF" w:rsidRPr="00162F38" w14:paraId="52D2340A" w14:textId="77777777" w:rsidTr="00761851">
        <w:tc>
          <w:tcPr>
            <w:tcW w:w="630" w:type="dxa"/>
          </w:tcPr>
          <w:p w14:paraId="35BE4FD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45</w:t>
            </w:r>
          </w:p>
        </w:tc>
        <w:tc>
          <w:tcPr>
            <w:tcW w:w="2430" w:type="dxa"/>
          </w:tcPr>
          <w:p w14:paraId="61094CE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Desprindere catodică</w:t>
            </w:r>
          </w:p>
        </w:tc>
        <w:tc>
          <w:tcPr>
            <w:tcW w:w="6930" w:type="dxa"/>
          </w:tcPr>
          <w:p w14:paraId="3CD858C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Deteriorarea prin dezlipire a izolației conductei prin aplicarea unui potențial conductă-sol egal sau mai mare decât cel de disociere a apei.</w:t>
            </w:r>
          </w:p>
        </w:tc>
      </w:tr>
      <w:tr w:rsidR="005971BF" w:rsidRPr="00162F38" w14:paraId="07AB6C71" w14:textId="77777777" w:rsidTr="00761851">
        <w:tc>
          <w:tcPr>
            <w:tcW w:w="630" w:type="dxa"/>
          </w:tcPr>
          <w:p w14:paraId="65233F7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46</w:t>
            </w:r>
          </w:p>
        </w:tc>
        <w:tc>
          <w:tcPr>
            <w:tcW w:w="2430" w:type="dxa"/>
          </w:tcPr>
          <w:p w14:paraId="1447B92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Detector de defecte</w:t>
            </w:r>
          </w:p>
        </w:tc>
        <w:tc>
          <w:tcPr>
            <w:tcW w:w="6930" w:type="dxa"/>
          </w:tcPr>
          <w:p w14:paraId="1E9650EE"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Aparatul electric p</w:t>
            </w:r>
            <w:r>
              <w:rPr>
                <w:rFonts w:ascii="Times New Roman" w:eastAsia="Times New Roman" w:hAnsi="Times New Roman" w:cs="Times New Roman"/>
                <w:sz w:val="24"/>
                <w:szCs w:val="24"/>
                <w:lang w:eastAsia="ro-RO"/>
              </w:rPr>
              <w:t>o</w:t>
            </w:r>
            <w:r w:rsidRPr="005B3B61">
              <w:rPr>
                <w:rFonts w:ascii="Times New Roman" w:eastAsia="Times New Roman" w:hAnsi="Times New Roman" w:cs="Times New Roman"/>
                <w:sz w:val="24"/>
                <w:szCs w:val="24"/>
                <w:lang w:eastAsia="ro-RO"/>
              </w:rPr>
              <w:t xml:space="preserve">rotest, de joasă sau înaltă tensiune, utilizat pentru detectarea </w:t>
            </w:r>
            <w:r>
              <w:rPr>
                <w:rFonts w:ascii="Times New Roman" w:eastAsia="Times New Roman" w:hAnsi="Times New Roman" w:cs="Times New Roman"/>
                <w:sz w:val="24"/>
                <w:szCs w:val="24"/>
                <w:lang w:eastAsia="ro-RO"/>
              </w:rPr>
              <w:t xml:space="preserve">nedistructivă a </w:t>
            </w:r>
            <w:r w:rsidRPr="005B3B61">
              <w:rPr>
                <w:rFonts w:ascii="Times New Roman" w:eastAsia="Times New Roman" w:hAnsi="Times New Roman" w:cs="Times New Roman"/>
                <w:sz w:val="24"/>
                <w:szCs w:val="24"/>
                <w:lang w:eastAsia="ro-RO"/>
              </w:rPr>
              <w:t>fisurilor</w:t>
            </w:r>
            <w:r>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z w:val="24"/>
                <w:szCs w:val="24"/>
                <w:lang w:eastAsia="ro-RO"/>
              </w:rPr>
              <w:t xml:space="preserve">  porilor </w:t>
            </w:r>
            <w:r>
              <w:rPr>
                <w:rFonts w:ascii="Times New Roman" w:eastAsia="Times New Roman" w:hAnsi="Times New Roman" w:cs="Times New Roman"/>
                <w:sz w:val="24"/>
                <w:szCs w:val="24"/>
                <w:lang w:eastAsia="ro-RO"/>
              </w:rPr>
              <w:t xml:space="preserve">precum şi a altor defecte într-un </w:t>
            </w:r>
            <w:r w:rsidRPr="005B3B61">
              <w:rPr>
                <w:rFonts w:ascii="Times New Roman" w:eastAsia="Times New Roman" w:hAnsi="Times New Roman" w:cs="Times New Roman"/>
                <w:sz w:val="24"/>
                <w:szCs w:val="24"/>
                <w:lang w:eastAsia="ro-RO"/>
              </w:rPr>
              <w:t xml:space="preserve"> strat izolator.</w:t>
            </w:r>
          </w:p>
        </w:tc>
      </w:tr>
      <w:tr w:rsidR="005971BF" w:rsidRPr="00162F38" w14:paraId="0DF3CC42" w14:textId="77777777" w:rsidTr="00761851">
        <w:tc>
          <w:tcPr>
            <w:tcW w:w="630" w:type="dxa"/>
          </w:tcPr>
          <w:p w14:paraId="566BE47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47</w:t>
            </w:r>
          </w:p>
        </w:tc>
        <w:tc>
          <w:tcPr>
            <w:tcW w:w="2430" w:type="dxa"/>
          </w:tcPr>
          <w:p w14:paraId="0427C881"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Diametrul nominal</w:t>
            </w:r>
          </w:p>
        </w:tc>
        <w:tc>
          <w:tcPr>
            <w:tcW w:w="6930" w:type="dxa"/>
          </w:tcPr>
          <w:p w14:paraId="05439D3C"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Diametrul de referință al țevii.</w:t>
            </w:r>
          </w:p>
        </w:tc>
      </w:tr>
      <w:tr w:rsidR="005971BF" w:rsidRPr="00162F38" w14:paraId="46CB7468" w14:textId="77777777" w:rsidTr="00761851">
        <w:tc>
          <w:tcPr>
            <w:tcW w:w="630" w:type="dxa"/>
          </w:tcPr>
          <w:p w14:paraId="5CEFC21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48</w:t>
            </w:r>
          </w:p>
        </w:tc>
        <w:tc>
          <w:tcPr>
            <w:tcW w:w="2430" w:type="dxa"/>
          </w:tcPr>
          <w:p w14:paraId="74F4C19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Dispecerizare</w:t>
            </w:r>
          </w:p>
        </w:tc>
        <w:tc>
          <w:tcPr>
            <w:tcW w:w="6930" w:type="dxa"/>
          </w:tcPr>
          <w:p w14:paraId="6CB3BFA1"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Activitatea specifică de corelare la nivelul sistemelor de protecție catodică, a parametrilor de curent pentru protecție, precum și luarea măsurilor de limitare a efectelor situațiilor excepționale, cum ar fi defectarea locală sau avarii majore la stațiile de protecție catodică, prin folosirea de mijloace specifice.</w:t>
            </w:r>
          </w:p>
        </w:tc>
      </w:tr>
      <w:tr w:rsidR="005971BF" w:rsidRPr="00162F38" w14:paraId="7037BA21" w14:textId="77777777" w:rsidTr="00761851">
        <w:tc>
          <w:tcPr>
            <w:tcW w:w="630" w:type="dxa"/>
          </w:tcPr>
          <w:p w14:paraId="063D896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49</w:t>
            </w:r>
          </w:p>
        </w:tc>
        <w:tc>
          <w:tcPr>
            <w:tcW w:w="2430" w:type="dxa"/>
          </w:tcPr>
          <w:p w14:paraId="01CE1E07"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Disponibilitate</w:t>
            </w:r>
          </w:p>
        </w:tc>
        <w:tc>
          <w:tcPr>
            <w:tcW w:w="6930" w:type="dxa"/>
          </w:tcPr>
          <w:p w14:paraId="5B62969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Capacitatea unui sistem de a asigura o funcție cerută, în condiții date, la un moment precis de timp. </w:t>
            </w:r>
          </w:p>
        </w:tc>
      </w:tr>
      <w:tr w:rsidR="005971BF" w:rsidRPr="00162F38" w14:paraId="14C87EF1" w14:textId="77777777" w:rsidTr="00761851">
        <w:tc>
          <w:tcPr>
            <w:tcW w:w="630" w:type="dxa"/>
          </w:tcPr>
          <w:p w14:paraId="24EC795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50</w:t>
            </w:r>
          </w:p>
        </w:tc>
        <w:tc>
          <w:tcPr>
            <w:tcW w:w="2430" w:type="dxa"/>
          </w:tcPr>
          <w:p w14:paraId="1EF75061"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Dispozitiv de protecție cu eclator</w:t>
            </w:r>
          </w:p>
        </w:tc>
        <w:tc>
          <w:tcPr>
            <w:tcW w:w="6930" w:type="dxa"/>
          </w:tcPr>
          <w:p w14:paraId="10D349F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Dispozitiv de protecție la supratensiuni produse de lovituri de trăsnet sau de comutație tranzitorii. </w:t>
            </w:r>
          </w:p>
        </w:tc>
      </w:tr>
      <w:tr w:rsidR="005971BF" w:rsidRPr="00162F38" w14:paraId="41EAB2E2" w14:textId="77777777" w:rsidTr="00761851">
        <w:tc>
          <w:tcPr>
            <w:tcW w:w="630" w:type="dxa"/>
          </w:tcPr>
          <w:p w14:paraId="6ABA959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51</w:t>
            </w:r>
          </w:p>
        </w:tc>
        <w:tc>
          <w:tcPr>
            <w:tcW w:w="2430" w:type="dxa"/>
          </w:tcPr>
          <w:p w14:paraId="130A1BAD"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Dispozitiv de drenare a curentului de dispersie</w:t>
            </w:r>
          </w:p>
        </w:tc>
        <w:tc>
          <w:tcPr>
            <w:tcW w:w="6930" w:type="dxa"/>
          </w:tcPr>
          <w:p w14:paraId="05D4707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Dispozitiv care asigură întoarcerea sau drenarea forțată a curentului de dispersie din conductă către sursa care îl produce. </w:t>
            </w:r>
          </w:p>
        </w:tc>
      </w:tr>
      <w:tr w:rsidR="005971BF" w:rsidRPr="00162F38" w14:paraId="402FE471" w14:textId="77777777" w:rsidTr="00761851">
        <w:tc>
          <w:tcPr>
            <w:tcW w:w="630" w:type="dxa"/>
          </w:tcPr>
          <w:p w14:paraId="63DD706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52</w:t>
            </w:r>
          </w:p>
        </w:tc>
        <w:tc>
          <w:tcPr>
            <w:tcW w:w="2430" w:type="dxa"/>
          </w:tcPr>
          <w:p w14:paraId="412DF34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Durabilitatea</w:t>
            </w:r>
          </w:p>
        </w:tc>
        <w:tc>
          <w:tcPr>
            <w:tcW w:w="6930" w:type="dxa"/>
          </w:tcPr>
          <w:p w14:paraId="1ADA34FF"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Aptitudinea unui strat izolator de a rezista efectului distructiv al condițiilor în care este expus.</w:t>
            </w:r>
          </w:p>
        </w:tc>
      </w:tr>
      <w:tr w:rsidR="005971BF" w:rsidRPr="00162F38" w14:paraId="04A3F357" w14:textId="77777777" w:rsidTr="00761851">
        <w:tc>
          <w:tcPr>
            <w:tcW w:w="630" w:type="dxa"/>
          </w:tcPr>
          <w:p w14:paraId="085B99A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53</w:t>
            </w:r>
          </w:p>
        </w:tc>
        <w:tc>
          <w:tcPr>
            <w:tcW w:w="2430" w:type="dxa"/>
          </w:tcPr>
          <w:p w14:paraId="3D230E1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Durata de viață utilă</w:t>
            </w:r>
          </w:p>
        </w:tc>
        <w:tc>
          <w:tcPr>
            <w:tcW w:w="6930" w:type="dxa"/>
          </w:tcPr>
          <w:p w14:paraId="04DF4698"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 xml:space="preserve">Durata pe care un strat izolator asigură protecția conductei. </w:t>
            </w:r>
          </w:p>
        </w:tc>
      </w:tr>
      <w:tr w:rsidR="005971BF" w:rsidRPr="00162F38" w14:paraId="293C5C6B" w14:textId="77777777" w:rsidTr="00761851">
        <w:tc>
          <w:tcPr>
            <w:tcW w:w="630" w:type="dxa"/>
          </w:tcPr>
          <w:p w14:paraId="20BAF3F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54</w:t>
            </w:r>
          </w:p>
        </w:tc>
        <w:tc>
          <w:tcPr>
            <w:tcW w:w="2430" w:type="dxa"/>
          </w:tcPr>
          <w:p w14:paraId="3F2E671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Durata relativă</w:t>
            </w:r>
          </w:p>
        </w:tc>
        <w:tc>
          <w:tcPr>
            <w:tcW w:w="6930" w:type="dxa"/>
          </w:tcPr>
          <w:p w14:paraId="723653DE"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Durata de viață prevăzută pentru un sistem de protecție comparativ cu a altui sistem viabil. </w:t>
            </w:r>
          </w:p>
        </w:tc>
      </w:tr>
      <w:tr w:rsidR="005971BF" w:rsidRPr="00162F38" w14:paraId="202C13DE" w14:textId="77777777" w:rsidTr="00761851">
        <w:tc>
          <w:tcPr>
            <w:tcW w:w="630" w:type="dxa"/>
          </w:tcPr>
          <w:p w14:paraId="0BB2369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55</w:t>
            </w:r>
          </w:p>
        </w:tc>
        <w:tc>
          <w:tcPr>
            <w:tcW w:w="2430" w:type="dxa"/>
          </w:tcPr>
          <w:p w14:paraId="4EE4D76E"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Echipament</w:t>
            </w:r>
          </w:p>
        </w:tc>
        <w:tc>
          <w:tcPr>
            <w:tcW w:w="6930" w:type="dxa"/>
          </w:tcPr>
          <w:p w14:paraId="3C2986F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Orice ansamblu, subansamblu sau sistem care poate fi considerat de sine stătător și care poate fi utilizat și încercat independent.</w:t>
            </w:r>
          </w:p>
        </w:tc>
      </w:tr>
      <w:tr w:rsidR="005971BF" w:rsidRPr="00162F38" w14:paraId="6D234B18" w14:textId="77777777" w:rsidTr="00761851">
        <w:tc>
          <w:tcPr>
            <w:tcW w:w="630" w:type="dxa"/>
          </w:tcPr>
          <w:p w14:paraId="5602E67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56</w:t>
            </w:r>
          </w:p>
        </w:tc>
        <w:tc>
          <w:tcPr>
            <w:tcW w:w="2430" w:type="dxa"/>
          </w:tcPr>
          <w:p w14:paraId="4850539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Electrod</w:t>
            </w:r>
          </w:p>
        </w:tc>
        <w:tc>
          <w:tcPr>
            <w:tcW w:w="6930" w:type="dxa"/>
          </w:tcPr>
          <w:p w14:paraId="4CA4E649"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Orice metal introdus într-un electrolit.</w:t>
            </w:r>
          </w:p>
        </w:tc>
      </w:tr>
      <w:tr w:rsidR="005971BF" w:rsidRPr="00162F38" w14:paraId="2550D742" w14:textId="77777777" w:rsidTr="00761851">
        <w:tc>
          <w:tcPr>
            <w:tcW w:w="630" w:type="dxa"/>
          </w:tcPr>
          <w:p w14:paraId="7E04C9F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57</w:t>
            </w:r>
          </w:p>
        </w:tc>
        <w:tc>
          <w:tcPr>
            <w:tcW w:w="2430" w:type="dxa"/>
          </w:tcPr>
          <w:p w14:paraId="18C5A28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Electrod de hidrogen</w:t>
            </w:r>
          </w:p>
        </w:tc>
        <w:tc>
          <w:tcPr>
            <w:tcW w:w="6930" w:type="dxa"/>
          </w:tcPr>
          <w:p w14:paraId="70F94173"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pacing w:val="4"/>
                <w:sz w:val="24"/>
                <w:szCs w:val="24"/>
                <w:lang w:eastAsia="ro-RO"/>
              </w:rPr>
            </w:pPr>
            <w:r w:rsidRPr="005B3B61">
              <w:rPr>
                <w:rFonts w:ascii="Times New Roman" w:eastAsia="Times New Roman" w:hAnsi="Times New Roman" w:cs="Times New Roman"/>
                <w:spacing w:val="4"/>
                <w:sz w:val="24"/>
                <w:szCs w:val="24"/>
                <w:lang w:eastAsia="ro-RO"/>
              </w:rPr>
              <w:t>Electrodul de referință absolut, cu H</w:t>
            </w:r>
            <w:r w:rsidRPr="005B3B61">
              <w:rPr>
                <w:rFonts w:ascii="Times New Roman" w:eastAsia="Times New Roman" w:hAnsi="Times New Roman" w:cs="Times New Roman"/>
                <w:spacing w:val="4"/>
                <w:sz w:val="24"/>
                <w:szCs w:val="24"/>
                <w:vertAlign w:val="superscript"/>
                <w:lang w:eastAsia="ro-RO"/>
              </w:rPr>
              <w:t>+</w:t>
            </w:r>
            <w:r w:rsidRPr="005B3B61">
              <w:rPr>
                <w:rFonts w:ascii="Times New Roman" w:eastAsia="Times New Roman" w:hAnsi="Times New Roman" w:cs="Times New Roman"/>
                <w:spacing w:val="4"/>
                <w:sz w:val="24"/>
                <w:szCs w:val="24"/>
                <w:lang w:eastAsia="ro-RO"/>
              </w:rPr>
              <w:t xml:space="preserve"> = 1 mol.L</w:t>
            </w:r>
            <w:r w:rsidRPr="005B3B61">
              <w:rPr>
                <w:rFonts w:ascii="Times New Roman" w:eastAsia="Times New Roman" w:hAnsi="Times New Roman" w:cs="Times New Roman"/>
                <w:spacing w:val="4"/>
                <w:sz w:val="24"/>
                <w:szCs w:val="24"/>
                <w:vertAlign w:val="superscript"/>
                <w:lang w:eastAsia="ro-RO"/>
              </w:rPr>
              <w:t>-1</w:t>
            </w:r>
            <w:r w:rsidRPr="005B3B61">
              <w:rPr>
                <w:rFonts w:ascii="Times New Roman" w:eastAsia="Times New Roman" w:hAnsi="Times New Roman" w:cs="Times New Roman"/>
                <w:spacing w:val="4"/>
                <w:sz w:val="24"/>
                <w:szCs w:val="24"/>
                <w:lang w:eastAsia="ro-RO"/>
              </w:rPr>
              <w:t xml:space="preserve"> și    p</w:t>
            </w:r>
            <w:r w:rsidRPr="005B3B61">
              <w:rPr>
                <w:rFonts w:ascii="Times New Roman" w:eastAsia="Times New Roman" w:hAnsi="Times New Roman" w:cs="Times New Roman"/>
                <w:spacing w:val="4"/>
                <w:sz w:val="24"/>
                <w:szCs w:val="24"/>
                <w:vertAlign w:val="subscript"/>
                <w:lang w:eastAsia="ro-RO"/>
              </w:rPr>
              <w:t>H2</w:t>
            </w:r>
            <w:r w:rsidRPr="005B3B61">
              <w:rPr>
                <w:rFonts w:ascii="Times New Roman" w:eastAsia="Times New Roman" w:hAnsi="Times New Roman" w:cs="Times New Roman"/>
                <w:spacing w:val="4"/>
                <w:sz w:val="24"/>
                <w:szCs w:val="24"/>
                <w:lang w:eastAsia="ro-RO"/>
              </w:rPr>
              <w:t xml:space="preserve"> = 1 bar.</w:t>
            </w:r>
          </w:p>
        </w:tc>
      </w:tr>
      <w:tr w:rsidR="005971BF" w:rsidRPr="00162F38" w14:paraId="2B0F1721" w14:textId="77777777" w:rsidTr="00761851">
        <w:tc>
          <w:tcPr>
            <w:tcW w:w="630" w:type="dxa"/>
          </w:tcPr>
          <w:p w14:paraId="295EC9D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58</w:t>
            </w:r>
          </w:p>
        </w:tc>
        <w:tc>
          <w:tcPr>
            <w:tcW w:w="2430" w:type="dxa"/>
          </w:tcPr>
          <w:p w14:paraId="3471B57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Electrod de referință</w:t>
            </w:r>
          </w:p>
        </w:tc>
        <w:tc>
          <w:tcPr>
            <w:tcW w:w="6930" w:type="dxa"/>
          </w:tcPr>
          <w:p w14:paraId="094B5BD8"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Semipila galvanică al cărui potențial rămâne stabil în timp și poate fi îngropat, imersat sau portabil; în cazul con</w:t>
            </w:r>
            <w:r w:rsidRPr="005B3B61">
              <w:rPr>
                <w:rFonts w:ascii="Times New Roman" w:eastAsia="Times New Roman" w:hAnsi="Times New Roman" w:cs="Times New Roman"/>
                <w:sz w:val="24"/>
                <w:szCs w:val="24"/>
                <w:lang w:eastAsia="ro-RO"/>
              </w:rPr>
              <w:softHyphen/>
              <w:t>ductelor subterane, electrodul de referință este cupru/sulfat de cupru.</w:t>
            </w:r>
          </w:p>
        </w:tc>
      </w:tr>
      <w:tr w:rsidR="005971BF" w:rsidRPr="00162F38" w14:paraId="40E71CAC" w14:textId="77777777" w:rsidTr="00761851">
        <w:tc>
          <w:tcPr>
            <w:tcW w:w="630" w:type="dxa"/>
          </w:tcPr>
          <w:p w14:paraId="7CF7268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59</w:t>
            </w:r>
          </w:p>
        </w:tc>
        <w:tc>
          <w:tcPr>
            <w:tcW w:w="2430" w:type="dxa"/>
          </w:tcPr>
          <w:p w14:paraId="308DE53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Electrod de referință permanent</w:t>
            </w:r>
          </w:p>
        </w:tc>
        <w:tc>
          <w:tcPr>
            <w:tcW w:w="6930" w:type="dxa"/>
          </w:tcPr>
          <w:p w14:paraId="4E9EE5EA"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Electrodul nepolarizabil Cu/CuSO</w:t>
            </w:r>
            <w:r w:rsidRPr="005B3B61">
              <w:rPr>
                <w:rFonts w:ascii="Times New Roman" w:eastAsia="Times New Roman" w:hAnsi="Times New Roman" w:cs="Times New Roman"/>
                <w:sz w:val="24"/>
                <w:szCs w:val="24"/>
                <w:vertAlign w:val="subscript"/>
                <w:lang w:eastAsia="ro-RO"/>
              </w:rPr>
              <w:t>4</w:t>
            </w:r>
            <w:r w:rsidRPr="005B3B61">
              <w:rPr>
                <w:rFonts w:ascii="Times New Roman" w:eastAsia="Times New Roman" w:hAnsi="Times New Roman" w:cs="Times New Roman"/>
                <w:sz w:val="24"/>
                <w:szCs w:val="24"/>
                <w:lang w:eastAsia="ro-RO"/>
              </w:rPr>
              <w:t xml:space="preserve"> îngropat în apropierea conductei față de care se reglează un timp îndelungat parametrii funcționali ai stației de protecție catodică.</w:t>
            </w:r>
          </w:p>
        </w:tc>
      </w:tr>
      <w:tr w:rsidR="005971BF" w:rsidRPr="00162F38" w14:paraId="21BF9AEB" w14:textId="77777777" w:rsidTr="00761851">
        <w:tc>
          <w:tcPr>
            <w:tcW w:w="630" w:type="dxa"/>
          </w:tcPr>
          <w:p w14:paraId="7D43C41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60</w:t>
            </w:r>
          </w:p>
        </w:tc>
        <w:tc>
          <w:tcPr>
            <w:tcW w:w="2430" w:type="dxa"/>
          </w:tcPr>
          <w:p w14:paraId="2BC62C0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Electrod de serviciu</w:t>
            </w:r>
          </w:p>
        </w:tc>
        <w:tc>
          <w:tcPr>
            <w:tcW w:w="6930" w:type="dxa"/>
          </w:tcPr>
          <w:p w14:paraId="6C94C111"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Electrodul nepolarizabil Cu/CuSO</w:t>
            </w:r>
            <w:r w:rsidRPr="005B3B61">
              <w:rPr>
                <w:rFonts w:ascii="Times New Roman" w:eastAsia="Times New Roman" w:hAnsi="Times New Roman" w:cs="Times New Roman"/>
                <w:sz w:val="24"/>
                <w:szCs w:val="24"/>
                <w:vertAlign w:val="subscript"/>
                <w:lang w:eastAsia="ro-RO"/>
              </w:rPr>
              <w:t>4</w:t>
            </w:r>
            <w:r w:rsidRPr="005B3B61">
              <w:rPr>
                <w:rFonts w:ascii="Times New Roman" w:eastAsia="Times New Roman" w:hAnsi="Times New Roman" w:cs="Times New Roman"/>
                <w:sz w:val="24"/>
                <w:szCs w:val="24"/>
                <w:lang w:eastAsia="ro-RO"/>
              </w:rPr>
              <w:t xml:space="preserve"> destinat efectuării de măsurători de potențial pe traseul conductei.</w:t>
            </w:r>
          </w:p>
        </w:tc>
      </w:tr>
      <w:tr w:rsidR="005971BF" w:rsidRPr="00162F38" w14:paraId="46E9E027" w14:textId="77777777" w:rsidTr="00761851">
        <w:tc>
          <w:tcPr>
            <w:tcW w:w="630" w:type="dxa"/>
          </w:tcPr>
          <w:p w14:paraId="4EA6F90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61</w:t>
            </w:r>
          </w:p>
        </w:tc>
        <w:tc>
          <w:tcPr>
            <w:tcW w:w="2430" w:type="dxa"/>
          </w:tcPr>
          <w:p w14:paraId="76AC11E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Electrolit</w:t>
            </w:r>
          </w:p>
        </w:tc>
        <w:tc>
          <w:tcPr>
            <w:tcW w:w="6930" w:type="dxa"/>
          </w:tcPr>
          <w:p w14:paraId="4236AF24"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Substanța ce disociază în ioni într-o soluție ce devine conductoare de electricitate. </w:t>
            </w:r>
          </w:p>
        </w:tc>
      </w:tr>
      <w:tr w:rsidR="005971BF" w:rsidRPr="00162F38" w14:paraId="4E9B87C9" w14:textId="77777777" w:rsidTr="00761851">
        <w:tc>
          <w:tcPr>
            <w:tcW w:w="630" w:type="dxa"/>
          </w:tcPr>
          <w:p w14:paraId="15491D7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62</w:t>
            </w:r>
          </w:p>
        </w:tc>
        <w:tc>
          <w:tcPr>
            <w:tcW w:w="2430" w:type="dxa"/>
          </w:tcPr>
          <w:p w14:paraId="30FC749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Evaluare</w:t>
            </w:r>
          </w:p>
        </w:tc>
        <w:tc>
          <w:tcPr>
            <w:tcW w:w="6930" w:type="dxa"/>
          </w:tcPr>
          <w:p w14:paraId="601273B7"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 Analiza și determinarea măsurilor de asigurare a aptitudinilor de exploatare a unei conducte în condiții normale de exploatare.</w:t>
            </w:r>
          </w:p>
          <w:p w14:paraId="3EEE14AA"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 Procesul prin care se apreciază rezultatele obținute în cadrul unei activități de mentenanță în raport cu activi</w:t>
            </w:r>
            <w:r w:rsidRPr="005B3B61">
              <w:rPr>
                <w:rFonts w:ascii="Times New Roman" w:eastAsia="Times New Roman" w:hAnsi="Times New Roman" w:cs="Times New Roman"/>
                <w:sz w:val="24"/>
                <w:szCs w:val="24"/>
                <w:lang w:eastAsia="ro-RO"/>
              </w:rPr>
              <w:softHyphen/>
              <w:t>tatea planificată și obiectivele stabilite.</w:t>
            </w:r>
          </w:p>
        </w:tc>
      </w:tr>
      <w:tr w:rsidR="005971BF" w:rsidRPr="00162F38" w14:paraId="08681EC1" w14:textId="77777777" w:rsidTr="00761851">
        <w:tc>
          <w:tcPr>
            <w:tcW w:w="630" w:type="dxa"/>
          </w:tcPr>
          <w:p w14:paraId="3FB5158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63</w:t>
            </w:r>
          </w:p>
        </w:tc>
        <w:tc>
          <w:tcPr>
            <w:tcW w:w="2430" w:type="dxa"/>
          </w:tcPr>
          <w:p w14:paraId="21084213"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Fiabilitate</w:t>
            </w:r>
          </w:p>
        </w:tc>
        <w:tc>
          <w:tcPr>
            <w:tcW w:w="6930" w:type="dxa"/>
          </w:tcPr>
          <w:p w14:paraId="54DB9EC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Aptitudinea unui echipament, aflat în condiții date de utilizare, de a-și îndeplini funcțiile specifice o anumită perioadă de timp.</w:t>
            </w:r>
          </w:p>
        </w:tc>
      </w:tr>
      <w:tr w:rsidR="005971BF" w:rsidRPr="00162F38" w14:paraId="2B43B589" w14:textId="77777777" w:rsidTr="00761851">
        <w:tc>
          <w:tcPr>
            <w:tcW w:w="630" w:type="dxa"/>
          </w:tcPr>
          <w:p w14:paraId="1D708465" w14:textId="77777777" w:rsidR="005971BF" w:rsidRPr="005B3B61" w:rsidRDefault="005971BF" w:rsidP="00761851">
            <w:pPr>
              <w:spacing w:after="0" w:line="24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64</w:t>
            </w:r>
          </w:p>
        </w:tc>
        <w:tc>
          <w:tcPr>
            <w:tcW w:w="2430" w:type="dxa"/>
          </w:tcPr>
          <w:p w14:paraId="0093C59A" w14:textId="77777777" w:rsidR="005971BF" w:rsidRPr="005B3B61" w:rsidRDefault="005971BF" w:rsidP="00761851">
            <w:pPr>
              <w:spacing w:after="0" w:line="24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Gaze naturale</w:t>
            </w:r>
          </w:p>
        </w:tc>
        <w:tc>
          <w:tcPr>
            <w:tcW w:w="6930" w:type="dxa"/>
          </w:tcPr>
          <w:p w14:paraId="40104D2F" w14:textId="77777777" w:rsidR="005971BF" w:rsidRDefault="005971BF" w:rsidP="00761851">
            <w:pPr>
              <w:tabs>
                <w:tab w:val="left" w:pos="1080"/>
              </w:tabs>
              <w:spacing w:after="0" w:line="240" w:lineRule="auto"/>
              <w:rPr>
                <w:rFonts w:ascii="Arial Narrow" w:eastAsia="Times New Roman" w:hAnsi="Arial Narrow" w:cs="Times New Roman"/>
                <w:sz w:val="24"/>
                <w:szCs w:val="24"/>
                <w:lang w:eastAsia="ro-RO"/>
              </w:rPr>
            </w:pPr>
          </w:p>
          <w:p w14:paraId="4C6DCC4E" w14:textId="77777777" w:rsidR="005971BF" w:rsidRPr="00695C74" w:rsidRDefault="005971BF" w:rsidP="00761851">
            <w:pPr>
              <w:pStyle w:val="NoSpacing"/>
              <w:jc w:val="both"/>
              <w:rPr>
                <w:rFonts w:ascii="Arial Narrow" w:eastAsia="Times New Roman" w:hAnsi="Arial Narrow" w:cs="Times New Roman"/>
                <w:sz w:val="24"/>
                <w:szCs w:val="24"/>
                <w:lang w:eastAsia="ro-RO"/>
              </w:rPr>
            </w:pPr>
            <w:r w:rsidRPr="00CE7FC8">
              <w:rPr>
                <w:lang w:val="en-US"/>
              </w:rPr>
              <w:t>gazele libere din zăcămintele de gaz metan, gazele dizolvate în ţiţei, cele din câmpul de gaze asociat zăcămintelor de ţiţei, precum şi gazele rezultate din extracţia sau se</w:t>
            </w:r>
            <w:r>
              <w:rPr>
                <w:lang w:val="en-US"/>
              </w:rPr>
              <w:t>pararea hidrocarburilor lichide.</w:t>
            </w:r>
          </w:p>
        </w:tc>
      </w:tr>
      <w:tr w:rsidR="005971BF" w:rsidRPr="00162F38" w14:paraId="0D578B15" w14:textId="77777777" w:rsidTr="00761851">
        <w:tc>
          <w:tcPr>
            <w:tcW w:w="630" w:type="dxa"/>
          </w:tcPr>
          <w:p w14:paraId="5F98238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65</w:t>
            </w:r>
          </w:p>
        </w:tc>
        <w:tc>
          <w:tcPr>
            <w:tcW w:w="2430" w:type="dxa"/>
          </w:tcPr>
          <w:p w14:paraId="6A970AC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Grosimea minimă efectivă a peretelui</w:t>
            </w:r>
          </w:p>
        </w:tc>
        <w:tc>
          <w:tcPr>
            <w:tcW w:w="6930" w:type="dxa"/>
          </w:tcPr>
          <w:p w14:paraId="3F85DC0C"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Grosimea minimă a peretelui țevilor unei conducte, care rezultă după îndepărtarea prin polizare a unui defect local. </w:t>
            </w:r>
          </w:p>
        </w:tc>
      </w:tr>
      <w:tr w:rsidR="005971BF" w:rsidRPr="00162F38" w14:paraId="72DB0305" w14:textId="77777777" w:rsidTr="00761851">
        <w:tc>
          <w:tcPr>
            <w:tcW w:w="630" w:type="dxa"/>
          </w:tcPr>
          <w:p w14:paraId="727F6C7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66</w:t>
            </w:r>
          </w:p>
        </w:tc>
        <w:tc>
          <w:tcPr>
            <w:tcW w:w="2430" w:type="dxa"/>
          </w:tcPr>
          <w:p w14:paraId="1D71B24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Grosime nominală a peretelui</w:t>
            </w:r>
          </w:p>
        </w:tc>
        <w:tc>
          <w:tcPr>
            <w:tcW w:w="6930" w:type="dxa"/>
          </w:tcPr>
          <w:p w14:paraId="2DD22B7C"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Grosimea peretelui tubulaturii conductei rezultată din calculele de proiectare și rotunjită la valoarea standar</w:t>
            </w:r>
            <w:r w:rsidRPr="005B3B61">
              <w:rPr>
                <w:rFonts w:ascii="Times New Roman" w:eastAsia="Times New Roman" w:hAnsi="Times New Roman" w:cs="Times New Roman"/>
                <w:sz w:val="24"/>
                <w:szCs w:val="24"/>
                <w:lang w:eastAsia="ro-RO"/>
              </w:rPr>
              <w:softHyphen/>
              <w:t xml:space="preserve">dizată, având precizate abaterile admise.  </w:t>
            </w:r>
          </w:p>
        </w:tc>
      </w:tr>
      <w:tr w:rsidR="005971BF" w:rsidRPr="00162F38" w14:paraId="2ACD6769" w14:textId="77777777" w:rsidTr="00761851">
        <w:tc>
          <w:tcPr>
            <w:tcW w:w="630" w:type="dxa"/>
          </w:tcPr>
          <w:p w14:paraId="570FC1E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67</w:t>
            </w:r>
          </w:p>
        </w:tc>
        <w:tc>
          <w:tcPr>
            <w:tcW w:w="2430" w:type="dxa"/>
          </w:tcPr>
          <w:p w14:paraId="128E110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Indicator</w:t>
            </w:r>
          </w:p>
        </w:tc>
        <w:tc>
          <w:tcPr>
            <w:tcW w:w="6930" w:type="dxa"/>
          </w:tcPr>
          <w:p w14:paraId="6F304B8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Măsura în care un parametru măsurat se încadrează în limitele de siguranță.</w:t>
            </w:r>
          </w:p>
        </w:tc>
      </w:tr>
      <w:tr w:rsidR="005971BF" w:rsidRPr="00162F38" w14:paraId="0033EFDD" w14:textId="77777777" w:rsidTr="00761851">
        <w:tc>
          <w:tcPr>
            <w:tcW w:w="630" w:type="dxa"/>
          </w:tcPr>
          <w:p w14:paraId="2504EF0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68</w:t>
            </w:r>
          </w:p>
        </w:tc>
        <w:tc>
          <w:tcPr>
            <w:tcW w:w="2430" w:type="dxa"/>
          </w:tcPr>
          <w:p w14:paraId="4951B44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Inspecție</w:t>
            </w:r>
          </w:p>
        </w:tc>
        <w:tc>
          <w:tcPr>
            <w:tcW w:w="6930" w:type="dxa"/>
          </w:tcPr>
          <w:p w14:paraId="5E7D18F9" w14:textId="77777777" w:rsidR="005971BF" w:rsidRPr="005B3B61" w:rsidRDefault="005971BF" w:rsidP="00761851">
            <w:pPr>
              <w:widowControl w:val="0"/>
              <w:tabs>
                <w:tab w:val="left" w:pos="1080"/>
              </w:tabs>
              <w:spacing w:after="6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Activitatea ce constă în examinarea echipamentului pentru a detecta abaterile de la parametrii nominali de funcționare, verificarea lucrărilor pentru a stabili eventualele imperfecțiuni sau de a asigura că acestea nu există. Pe baza rezultatelor inspecției se întocmește un program de corecta</w:t>
            </w:r>
            <w:r w:rsidRPr="005B3B61">
              <w:rPr>
                <w:rFonts w:ascii="Times New Roman" w:eastAsia="Times New Roman" w:hAnsi="Times New Roman" w:cs="Times New Roman"/>
                <w:sz w:val="24"/>
                <w:szCs w:val="24"/>
                <w:lang w:eastAsia="ro-RO"/>
              </w:rPr>
              <w:softHyphen/>
              <w:t>re înainte de a se produce un defect major.</w:t>
            </w:r>
          </w:p>
        </w:tc>
      </w:tr>
      <w:tr w:rsidR="005971BF" w:rsidRPr="00162F38" w14:paraId="6C1CCFB3" w14:textId="77777777" w:rsidTr="00761851">
        <w:tc>
          <w:tcPr>
            <w:tcW w:w="630" w:type="dxa"/>
          </w:tcPr>
          <w:p w14:paraId="638597D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69</w:t>
            </w:r>
          </w:p>
        </w:tc>
        <w:tc>
          <w:tcPr>
            <w:tcW w:w="2430" w:type="dxa"/>
          </w:tcPr>
          <w:p w14:paraId="172034C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Integritate</w:t>
            </w:r>
          </w:p>
        </w:tc>
        <w:tc>
          <w:tcPr>
            <w:tcW w:w="6930" w:type="dxa"/>
          </w:tcPr>
          <w:p w14:paraId="4994CA2C"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Aptitudinea tuturor componentelor unui sistem de protecție catodică, ce asigură integritatea conductei sub presiunea de serviciu pe durata stabilită de exploatare.</w:t>
            </w:r>
          </w:p>
        </w:tc>
      </w:tr>
      <w:tr w:rsidR="005971BF" w:rsidRPr="00162F38" w14:paraId="2AAF47B5" w14:textId="77777777" w:rsidTr="00761851">
        <w:tc>
          <w:tcPr>
            <w:tcW w:w="630" w:type="dxa"/>
          </w:tcPr>
          <w:p w14:paraId="2858FE7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70</w:t>
            </w:r>
          </w:p>
        </w:tc>
        <w:tc>
          <w:tcPr>
            <w:tcW w:w="2430" w:type="dxa"/>
          </w:tcPr>
          <w:p w14:paraId="7925E4A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Interfață sol – aer</w:t>
            </w:r>
          </w:p>
        </w:tc>
        <w:tc>
          <w:tcPr>
            <w:tcW w:w="6930" w:type="dxa"/>
          </w:tcPr>
          <w:p w14:paraId="3DC0DB71" w14:textId="77777777" w:rsidR="005971BF" w:rsidRPr="005B3B61" w:rsidRDefault="005971BF" w:rsidP="00761851">
            <w:pPr>
              <w:tabs>
                <w:tab w:val="left" w:pos="1080"/>
              </w:tabs>
              <w:spacing w:after="0" w:line="360" w:lineRule="auto"/>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 xml:space="preserve">Zona în care coroziunea externă se poate produce pe conductele parțial îngropate, ce se extinde până la cca. </w:t>
            </w:r>
            <w:smartTag w:uri="urn:schemas-microsoft-com:office:smarttags" w:element="metricconverter">
              <w:smartTagPr>
                <w:attr w:name="ProductID" w:val="4 m"/>
              </w:smartTagPr>
              <w:r w:rsidRPr="005B3B61">
                <w:rPr>
                  <w:rFonts w:ascii="Times New Roman" w:eastAsia="Times New Roman" w:hAnsi="Times New Roman" w:cs="Times New Roman"/>
                  <w:spacing w:val="-2"/>
                  <w:sz w:val="24"/>
                  <w:szCs w:val="24"/>
                  <w:lang w:eastAsia="ro-RO"/>
                </w:rPr>
                <w:t>4 m</w:t>
              </w:r>
            </w:smartTag>
            <w:r w:rsidRPr="005B3B61">
              <w:rPr>
                <w:rFonts w:ascii="Times New Roman" w:eastAsia="Times New Roman" w:hAnsi="Times New Roman" w:cs="Times New Roman"/>
                <w:spacing w:val="-2"/>
                <w:sz w:val="24"/>
                <w:szCs w:val="24"/>
                <w:lang w:eastAsia="ro-RO"/>
              </w:rPr>
              <w:t xml:space="preserve"> în conducta din sol și cca. </w:t>
            </w:r>
            <w:smartTag w:uri="urn:schemas-microsoft-com:office:smarttags" w:element="metricconverter">
              <w:smartTagPr>
                <w:attr w:name="ProductID" w:val="2 m"/>
              </w:smartTagPr>
              <w:r w:rsidRPr="005B3B61">
                <w:rPr>
                  <w:rFonts w:ascii="Times New Roman" w:eastAsia="Times New Roman" w:hAnsi="Times New Roman" w:cs="Times New Roman"/>
                  <w:spacing w:val="-2"/>
                  <w:sz w:val="24"/>
                  <w:szCs w:val="24"/>
                  <w:lang w:eastAsia="ro-RO"/>
                </w:rPr>
                <w:t>2 m</w:t>
              </w:r>
            </w:smartTag>
            <w:r w:rsidRPr="005B3B61">
              <w:rPr>
                <w:rFonts w:ascii="Times New Roman" w:eastAsia="Times New Roman" w:hAnsi="Times New Roman" w:cs="Times New Roman"/>
                <w:spacing w:val="-2"/>
                <w:sz w:val="24"/>
                <w:szCs w:val="24"/>
                <w:lang w:eastAsia="ro-RO"/>
              </w:rPr>
              <w:t xml:space="preserve"> deasupra solului, în funcție de factorii </w:t>
            </w:r>
            <w:r>
              <w:rPr>
                <w:rFonts w:ascii="Times New Roman" w:eastAsia="Times New Roman" w:hAnsi="Times New Roman" w:cs="Times New Roman"/>
                <w:spacing w:val="-2"/>
                <w:sz w:val="24"/>
                <w:szCs w:val="24"/>
                <w:lang w:eastAsia="ro-RO"/>
              </w:rPr>
              <w:t>, cum ar fi</w:t>
            </w:r>
            <w:r w:rsidRPr="005B3B61">
              <w:rPr>
                <w:rFonts w:ascii="Times New Roman" w:eastAsia="Times New Roman" w:hAnsi="Times New Roman" w:cs="Times New Roman"/>
                <w:spacing w:val="-2"/>
                <w:sz w:val="24"/>
                <w:szCs w:val="24"/>
                <w:lang w:eastAsia="ro-RO"/>
              </w:rPr>
              <w:t xml:space="preserve"> umiditate</w:t>
            </w:r>
            <w:r>
              <w:rPr>
                <w:rFonts w:ascii="Times New Roman" w:eastAsia="Times New Roman" w:hAnsi="Times New Roman" w:cs="Times New Roman"/>
                <w:spacing w:val="-2"/>
                <w:sz w:val="24"/>
                <w:szCs w:val="24"/>
                <w:lang w:eastAsia="ro-RO"/>
              </w:rPr>
              <w:t>a</w:t>
            </w:r>
            <w:r w:rsidRPr="005B3B61">
              <w:rPr>
                <w:rFonts w:ascii="Times New Roman" w:eastAsia="Times New Roman" w:hAnsi="Times New Roman" w:cs="Times New Roman"/>
                <w:spacing w:val="-2"/>
                <w:sz w:val="24"/>
                <w:szCs w:val="24"/>
                <w:lang w:eastAsia="ro-RO"/>
              </w:rPr>
              <w:t>, temperatur</w:t>
            </w:r>
            <w:r>
              <w:rPr>
                <w:rFonts w:ascii="Times New Roman" w:eastAsia="Times New Roman" w:hAnsi="Times New Roman" w:cs="Times New Roman"/>
                <w:spacing w:val="-2"/>
                <w:sz w:val="24"/>
                <w:szCs w:val="24"/>
                <w:lang w:eastAsia="ro-RO"/>
              </w:rPr>
              <w:t>a</w:t>
            </w:r>
            <w:r w:rsidRPr="005B3B61">
              <w:rPr>
                <w:rFonts w:ascii="Times New Roman" w:eastAsia="Times New Roman" w:hAnsi="Times New Roman" w:cs="Times New Roman"/>
                <w:spacing w:val="-2"/>
                <w:sz w:val="24"/>
                <w:szCs w:val="24"/>
                <w:lang w:eastAsia="ro-RO"/>
              </w:rPr>
              <w:t>, agresivitate</w:t>
            </w:r>
            <w:r>
              <w:rPr>
                <w:rFonts w:ascii="Times New Roman" w:eastAsia="Times New Roman" w:hAnsi="Times New Roman" w:cs="Times New Roman"/>
                <w:spacing w:val="-2"/>
                <w:sz w:val="24"/>
                <w:szCs w:val="24"/>
                <w:lang w:eastAsia="ro-RO"/>
              </w:rPr>
              <w:t>a</w:t>
            </w:r>
            <w:r w:rsidRPr="005B3B61">
              <w:rPr>
                <w:rFonts w:ascii="Times New Roman" w:eastAsia="Times New Roman" w:hAnsi="Times New Roman" w:cs="Times New Roman"/>
                <w:spacing w:val="-2"/>
                <w:sz w:val="24"/>
                <w:szCs w:val="24"/>
                <w:lang w:eastAsia="ro-RO"/>
              </w:rPr>
              <w:t xml:space="preserve"> sol</w:t>
            </w:r>
            <w:r>
              <w:rPr>
                <w:rFonts w:ascii="Times New Roman" w:eastAsia="Times New Roman" w:hAnsi="Times New Roman" w:cs="Times New Roman"/>
                <w:spacing w:val="-2"/>
                <w:sz w:val="24"/>
                <w:szCs w:val="24"/>
                <w:lang w:eastAsia="ro-RO"/>
              </w:rPr>
              <w:t>ului</w:t>
            </w:r>
            <w:r w:rsidRPr="005B3B61">
              <w:rPr>
                <w:rFonts w:ascii="Times New Roman" w:eastAsia="Times New Roman" w:hAnsi="Times New Roman" w:cs="Times New Roman"/>
                <w:spacing w:val="-2"/>
                <w:sz w:val="24"/>
                <w:szCs w:val="24"/>
                <w:lang w:eastAsia="ro-RO"/>
              </w:rPr>
              <w:t xml:space="preserve">. </w:t>
            </w:r>
          </w:p>
        </w:tc>
      </w:tr>
      <w:tr w:rsidR="005971BF" w:rsidRPr="00162F38" w14:paraId="3CA21423" w14:textId="77777777" w:rsidTr="00761851">
        <w:tc>
          <w:tcPr>
            <w:tcW w:w="630" w:type="dxa"/>
          </w:tcPr>
          <w:p w14:paraId="215EB37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71</w:t>
            </w:r>
          </w:p>
        </w:tc>
        <w:tc>
          <w:tcPr>
            <w:tcW w:w="2430" w:type="dxa"/>
          </w:tcPr>
          <w:p w14:paraId="49168A8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Îmbinare electroizolantă</w:t>
            </w:r>
          </w:p>
        </w:tc>
        <w:tc>
          <w:tcPr>
            <w:tcW w:w="6930" w:type="dxa"/>
          </w:tcPr>
          <w:p w14:paraId="00CC6743"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Îmbinarea între două piese metalice ale unei structuri între care nu trebuie să circule curentul electric și care asigură integritatea structurii</w:t>
            </w:r>
            <w:r>
              <w:rPr>
                <w:rFonts w:ascii="Times New Roman" w:eastAsia="Times New Roman" w:hAnsi="Times New Roman" w:cs="Times New Roman"/>
                <w:sz w:val="24"/>
                <w:szCs w:val="24"/>
                <w:lang w:eastAsia="ro-RO"/>
              </w:rPr>
              <w:t>, respectiv</w:t>
            </w:r>
            <w:r w:rsidRPr="005B3B61">
              <w:rPr>
                <w:rFonts w:ascii="Times New Roman" w:eastAsia="Times New Roman" w:hAnsi="Times New Roman" w:cs="Times New Roman"/>
                <w:sz w:val="24"/>
                <w:szCs w:val="24"/>
                <w:lang w:eastAsia="ro-RO"/>
              </w:rPr>
              <w:t>(etanșeitate</w:t>
            </w:r>
            <w:r>
              <w:rPr>
                <w:rFonts w:ascii="Times New Roman" w:eastAsia="Times New Roman" w:hAnsi="Times New Roman" w:cs="Times New Roman"/>
                <w:sz w:val="24"/>
                <w:szCs w:val="24"/>
                <w:lang w:eastAsia="ro-RO"/>
              </w:rPr>
              <w:t xml:space="preserve"> şi</w:t>
            </w:r>
            <w:r w:rsidRPr="005B3B61">
              <w:rPr>
                <w:rFonts w:ascii="Times New Roman" w:eastAsia="Times New Roman" w:hAnsi="Times New Roman" w:cs="Times New Roman"/>
                <w:sz w:val="24"/>
                <w:szCs w:val="24"/>
                <w:lang w:eastAsia="ro-RO"/>
              </w:rPr>
              <w:t xml:space="preserve"> rezistență mecanică).</w:t>
            </w:r>
          </w:p>
        </w:tc>
      </w:tr>
      <w:tr w:rsidR="005971BF" w:rsidRPr="00162F38" w14:paraId="3C70CFC2" w14:textId="77777777" w:rsidTr="00761851">
        <w:tc>
          <w:tcPr>
            <w:tcW w:w="630" w:type="dxa"/>
          </w:tcPr>
          <w:p w14:paraId="30EB4F4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72</w:t>
            </w:r>
          </w:p>
        </w:tc>
        <w:tc>
          <w:tcPr>
            <w:tcW w:w="2430" w:type="dxa"/>
          </w:tcPr>
          <w:p w14:paraId="4E4DC79D"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Înlocuire</w:t>
            </w:r>
          </w:p>
        </w:tc>
        <w:tc>
          <w:tcPr>
            <w:tcW w:w="6930" w:type="dxa"/>
          </w:tcPr>
          <w:p w14:paraId="18EFA3EF"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Construcția unui nou sistem de protecție catodică, ale cărui performante sunt superioare celui anterior.</w:t>
            </w:r>
          </w:p>
        </w:tc>
      </w:tr>
      <w:tr w:rsidR="005971BF" w:rsidRPr="00162F38" w14:paraId="2D5EDF4C" w14:textId="77777777" w:rsidTr="00761851">
        <w:tc>
          <w:tcPr>
            <w:tcW w:w="630" w:type="dxa"/>
          </w:tcPr>
          <w:p w14:paraId="4EDF075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73</w:t>
            </w:r>
          </w:p>
        </w:tc>
        <w:tc>
          <w:tcPr>
            <w:tcW w:w="2430" w:type="dxa"/>
          </w:tcPr>
          <w:p w14:paraId="5D29617B"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Întreținere</w:t>
            </w:r>
          </w:p>
        </w:tc>
        <w:tc>
          <w:tcPr>
            <w:tcW w:w="6930" w:type="dxa"/>
          </w:tcPr>
          <w:p w14:paraId="178D9376"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Ansamblul de operații ce vizează asigurarea funcționării și prezervarea echipamentului.</w:t>
            </w:r>
          </w:p>
        </w:tc>
      </w:tr>
      <w:tr w:rsidR="005971BF" w:rsidRPr="00162F38" w14:paraId="7ACF96A7" w14:textId="77777777" w:rsidTr="00761851">
        <w:tc>
          <w:tcPr>
            <w:tcW w:w="630" w:type="dxa"/>
          </w:tcPr>
          <w:p w14:paraId="2BA940C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74</w:t>
            </w:r>
          </w:p>
        </w:tc>
        <w:tc>
          <w:tcPr>
            <w:tcW w:w="2430" w:type="dxa"/>
          </w:tcPr>
          <w:p w14:paraId="1725CCE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Legătură echipotențială</w:t>
            </w:r>
          </w:p>
        </w:tc>
        <w:tc>
          <w:tcPr>
            <w:tcW w:w="6930" w:type="dxa"/>
          </w:tcPr>
          <w:p w14:paraId="2033B5BB"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Legătura electrică ce aduce la același potențial sau la potențiale apropiate, masele și elementele conductoare aflate în apropiere.</w:t>
            </w:r>
          </w:p>
        </w:tc>
      </w:tr>
      <w:tr w:rsidR="005971BF" w:rsidRPr="00162F38" w14:paraId="68BB116C" w14:textId="77777777" w:rsidTr="00761851">
        <w:trPr>
          <w:trHeight w:val="431"/>
        </w:trPr>
        <w:tc>
          <w:tcPr>
            <w:tcW w:w="630" w:type="dxa"/>
          </w:tcPr>
          <w:p w14:paraId="08D38F1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75</w:t>
            </w:r>
          </w:p>
        </w:tc>
        <w:tc>
          <w:tcPr>
            <w:tcW w:w="2430" w:type="dxa"/>
          </w:tcPr>
          <w:p w14:paraId="37241F2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Linie electrică de înaltă tensiune</w:t>
            </w:r>
          </w:p>
        </w:tc>
        <w:tc>
          <w:tcPr>
            <w:tcW w:w="6930" w:type="dxa"/>
          </w:tcPr>
          <w:p w14:paraId="7FCCA3F6"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Linia electrică aeriană sau subterană cu tensiunea nominală mai mare de 1</w:t>
            </w:r>
            <w:r>
              <w:rPr>
                <w:rFonts w:ascii="Times New Roman" w:eastAsia="Times New Roman" w:hAnsi="Times New Roman" w:cs="Times New Roman"/>
                <w:sz w:val="24"/>
                <w:szCs w:val="24"/>
                <w:lang w:eastAsia="ro-RO"/>
              </w:rPr>
              <w:t>1</w:t>
            </w:r>
            <w:r w:rsidRPr="005B3B61">
              <w:rPr>
                <w:rFonts w:ascii="Times New Roman" w:eastAsia="Times New Roman" w:hAnsi="Times New Roman" w:cs="Times New Roman"/>
                <w:sz w:val="24"/>
                <w:szCs w:val="24"/>
                <w:lang w:eastAsia="ro-RO"/>
              </w:rPr>
              <w:t>00 V.</w:t>
            </w:r>
          </w:p>
        </w:tc>
      </w:tr>
      <w:tr w:rsidR="005971BF" w:rsidRPr="00162F38" w14:paraId="5E7FD299" w14:textId="77777777" w:rsidTr="00761851">
        <w:tc>
          <w:tcPr>
            <w:tcW w:w="630" w:type="dxa"/>
          </w:tcPr>
          <w:p w14:paraId="6B983C3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76</w:t>
            </w:r>
          </w:p>
        </w:tc>
        <w:tc>
          <w:tcPr>
            <w:tcW w:w="2430" w:type="dxa"/>
          </w:tcPr>
          <w:p w14:paraId="4A4AFDF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Lipire</w:t>
            </w:r>
          </w:p>
        </w:tc>
        <w:tc>
          <w:tcPr>
            <w:tcW w:w="6930" w:type="dxa"/>
          </w:tcPr>
          <w:p w14:paraId="39FDF3D4" w14:textId="77777777" w:rsidR="005971BF" w:rsidRPr="005B3B61" w:rsidRDefault="005971BF" w:rsidP="00761851">
            <w:pPr>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Operația de realizare a unor îmbinări nedemontabile între materiale metalice de natură identică sau diferită, prin topirea unui metal sau aliaj de adaos ce udă ambele suprafețe de îmbinat. </w:t>
            </w:r>
          </w:p>
        </w:tc>
      </w:tr>
      <w:tr w:rsidR="005971BF" w:rsidRPr="00162F38" w14:paraId="45A1DDA9" w14:textId="77777777" w:rsidTr="00761851">
        <w:tc>
          <w:tcPr>
            <w:tcW w:w="630" w:type="dxa"/>
          </w:tcPr>
          <w:p w14:paraId="68BF157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77</w:t>
            </w:r>
          </w:p>
        </w:tc>
        <w:tc>
          <w:tcPr>
            <w:tcW w:w="2430" w:type="dxa"/>
          </w:tcPr>
          <w:p w14:paraId="05A766E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Masa conductoare accesibilă</w:t>
            </w:r>
          </w:p>
        </w:tc>
        <w:tc>
          <w:tcPr>
            <w:tcW w:w="6930" w:type="dxa"/>
          </w:tcPr>
          <w:p w14:paraId="02244CC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Partea de conductă sau partea metalică conductoare a unui circuit electric ce poate fi atinsă și care în mod normal nu este sub tensiune, dar poate deveni în cazul unui defect. </w:t>
            </w:r>
          </w:p>
        </w:tc>
      </w:tr>
      <w:tr w:rsidR="005971BF" w:rsidRPr="00162F38" w14:paraId="7DBF456A" w14:textId="77777777" w:rsidTr="00761851">
        <w:tc>
          <w:tcPr>
            <w:tcW w:w="630" w:type="dxa"/>
          </w:tcPr>
          <w:p w14:paraId="6DC169C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78</w:t>
            </w:r>
          </w:p>
        </w:tc>
        <w:tc>
          <w:tcPr>
            <w:tcW w:w="2430" w:type="dxa"/>
          </w:tcPr>
          <w:p w14:paraId="300499F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Mediu</w:t>
            </w:r>
          </w:p>
        </w:tc>
        <w:tc>
          <w:tcPr>
            <w:tcW w:w="6930" w:type="dxa"/>
          </w:tcPr>
          <w:p w14:paraId="3B927C81"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Condițiile fizice, chimice sau mecanice, care caracterizează locul în care materialul este utilizat, adică aer, gaze, sol, apă  și relațiile între fiecare dintre aceste elemente. </w:t>
            </w:r>
          </w:p>
        </w:tc>
      </w:tr>
      <w:tr w:rsidR="005971BF" w:rsidRPr="00162F38" w14:paraId="6CB05F4E" w14:textId="77777777" w:rsidTr="00761851">
        <w:tc>
          <w:tcPr>
            <w:tcW w:w="630" w:type="dxa"/>
          </w:tcPr>
          <w:p w14:paraId="2DD6EA9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79</w:t>
            </w:r>
          </w:p>
        </w:tc>
        <w:tc>
          <w:tcPr>
            <w:tcW w:w="2430" w:type="dxa"/>
          </w:tcPr>
          <w:p w14:paraId="28F1AEA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Mediu agresiv</w:t>
            </w:r>
          </w:p>
        </w:tc>
        <w:tc>
          <w:tcPr>
            <w:tcW w:w="6930" w:type="dxa"/>
          </w:tcPr>
          <w:p w14:paraId="5AC5ADFB"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Mediul ambiant ce acționează în sensul degradării materia</w:t>
            </w:r>
            <w:r w:rsidRPr="005B3B61">
              <w:rPr>
                <w:rFonts w:ascii="Times New Roman" w:eastAsia="Times New Roman" w:hAnsi="Times New Roman" w:cs="Times New Roman"/>
                <w:sz w:val="24"/>
                <w:szCs w:val="24"/>
                <w:lang w:eastAsia="ro-RO"/>
              </w:rPr>
              <w:softHyphen/>
              <w:t>lului cu care vine în contact.</w:t>
            </w:r>
          </w:p>
        </w:tc>
      </w:tr>
      <w:tr w:rsidR="005971BF" w:rsidRPr="00162F38" w14:paraId="04F080A8" w14:textId="77777777" w:rsidTr="00761851">
        <w:tc>
          <w:tcPr>
            <w:tcW w:w="630" w:type="dxa"/>
          </w:tcPr>
          <w:p w14:paraId="45452D7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80</w:t>
            </w:r>
          </w:p>
        </w:tc>
        <w:tc>
          <w:tcPr>
            <w:tcW w:w="2430" w:type="dxa"/>
          </w:tcPr>
          <w:p w14:paraId="09EE316F"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Mentenabilitate</w:t>
            </w:r>
          </w:p>
        </w:tc>
        <w:tc>
          <w:tcPr>
            <w:tcW w:w="6930" w:type="dxa"/>
          </w:tcPr>
          <w:p w14:paraId="11EB24D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Aptitudinea unui echipament, aflat în condiții date de exploatare, de a se menține sau de a se readuce în starea de a-și îndeplini funcția specifică într-un timp dat, atunci când mentenanța se efectuează cu procese și remedii prescrise.</w:t>
            </w:r>
          </w:p>
        </w:tc>
      </w:tr>
      <w:tr w:rsidR="005971BF" w:rsidRPr="00162F38" w14:paraId="78B8C743" w14:textId="77777777" w:rsidTr="00761851">
        <w:tc>
          <w:tcPr>
            <w:tcW w:w="630" w:type="dxa"/>
          </w:tcPr>
          <w:p w14:paraId="198463E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81</w:t>
            </w:r>
          </w:p>
        </w:tc>
        <w:tc>
          <w:tcPr>
            <w:tcW w:w="2430" w:type="dxa"/>
          </w:tcPr>
          <w:p w14:paraId="06F8871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Mentenanță</w:t>
            </w:r>
          </w:p>
        </w:tc>
        <w:tc>
          <w:tcPr>
            <w:tcW w:w="6930" w:type="dxa"/>
          </w:tcPr>
          <w:p w14:paraId="0762EA07"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Ansamblul tuturor acțiunilor tehnice, administrative și de management desfășurate pe durata ciclului de viață a rețelelor de conducte și instalațiilor ce le deservesc, desti</w:t>
            </w:r>
            <w:r w:rsidRPr="005B3B61">
              <w:rPr>
                <w:rFonts w:ascii="Times New Roman" w:eastAsia="Times New Roman" w:hAnsi="Times New Roman" w:cs="Times New Roman"/>
                <w:sz w:val="24"/>
                <w:szCs w:val="24"/>
                <w:lang w:eastAsia="ro-RO"/>
              </w:rPr>
              <w:softHyphen/>
              <w:t>nate menținerii sau restabilirii la un cost global optim a stării tehnice necesare îndeplinirii funcțiilor pentru care au fost proiectate și exploatate în condiții de siguranță.</w:t>
            </w:r>
          </w:p>
        </w:tc>
      </w:tr>
      <w:tr w:rsidR="005971BF" w:rsidRPr="00162F38" w14:paraId="10559B9D" w14:textId="77777777" w:rsidTr="00761851">
        <w:tc>
          <w:tcPr>
            <w:tcW w:w="630" w:type="dxa"/>
          </w:tcPr>
          <w:p w14:paraId="63C1426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82</w:t>
            </w:r>
          </w:p>
        </w:tc>
        <w:tc>
          <w:tcPr>
            <w:tcW w:w="2430" w:type="dxa"/>
          </w:tcPr>
          <w:p w14:paraId="081E882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Mentenanța corectivă</w:t>
            </w:r>
          </w:p>
        </w:tc>
        <w:tc>
          <w:tcPr>
            <w:tcW w:w="6930" w:type="dxa"/>
          </w:tcPr>
          <w:p w14:paraId="1659DBE5"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Ansamblul de acțiuni cu caracter fortuit, ce sunt efectuate asupra unui sistem după o defectare a acestuia, în vederea restabilirii capacității sale funcționale.</w:t>
            </w:r>
          </w:p>
        </w:tc>
      </w:tr>
      <w:tr w:rsidR="005971BF" w:rsidRPr="00162F38" w14:paraId="7614D76A" w14:textId="77777777" w:rsidTr="00761851">
        <w:tc>
          <w:tcPr>
            <w:tcW w:w="630" w:type="dxa"/>
          </w:tcPr>
          <w:p w14:paraId="3F3F8B1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83</w:t>
            </w:r>
          </w:p>
        </w:tc>
        <w:tc>
          <w:tcPr>
            <w:tcW w:w="2430" w:type="dxa"/>
          </w:tcPr>
          <w:p w14:paraId="03C7958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Mentenanța preventivă</w:t>
            </w:r>
          </w:p>
        </w:tc>
        <w:tc>
          <w:tcPr>
            <w:tcW w:w="6930" w:type="dxa"/>
          </w:tcPr>
          <w:p w14:paraId="1AC0EB70"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Ansamblul de acțiuni planificate, efectuate asupra unui sistem în vederea reducerii probabilității defectării funcționale, asigurând astfel funcționarea sigură pe o durată determinată</w:t>
            </w:r>
            <w:r>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z w:val="24"/>
                <w:szCs w:val="24"/>
                <w:lang w:eastAsia="ro-RO"/>
              </w:rPr>
              <w:t xml:space="preserve"> </w:t>
            </w:r>
            <w:r>
              <w:rPr>
                <w:rFonts w:ascii="Times New Roman" w:eastAsia="Times New Roman" w:hAnsi="Times New Roman" w:cs="Times New Roman"/>
                <w:sz w:val="24"/>
                <w:szCs w:val="24"/>
                <w:lang w:eastAsia="ro-RO"/>
              </w:rPr>
              <w:t>m</w:t>
            </w:r>
            <w:r w:rsidRPr="005B3B61">
              <w:rPr>
                <w:rFonts w:ascii="Times New Roman" w:eastAsia="Times New Roman" w:hAnsi="Times New Roman" w:cs="Times New Roman"/>
                <w:sz w:val="24"/>
                <w:szCs w:val="24"/>
                <w:lang w:eastAsia="ro-RO"/>
              </w:rPr>
              <w:t>entenanța preventivă poate fi sistematică sau condițională.</w:t>
            </w:r>
          </w:p>
        </w:tc>
      </w:tr>
      <w:tr w:rsidR="005971BF" w:rsidRPr="00162F38" w14:paraId="0A5F118A" w14:textId="77777777" w:rsidTr="00761851">
        <w:tc>
          <w:tcPr>
            <w:tcW w:w="630" w:type="dxa"/>
          </w:tcPr>
          <w:p w14:paraId="1898F26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84</w:t>
            </w:r>
          </w:p>
        </w:tc>
        <w:tc>
          <w:tcPr>
            <w:tcW w:w="2430" w:type="dxa"/>
          </w:tcPr>
          <w:p w14:paraId="3E97F45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Mentenanța sistemului de protecție catodică</w:t>
            </w:r>
          </w:p>
        </w:tc>
        <w:tc>
          <w:tcPr>
            <w:tcW w:w="6930" w:type="dxa"/>
          </w:tcPr>
          <w:p w14:paraId="6684A948"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Complexul de activități de inspecție, supraveghere, încer</w:t>
            </w:r>
            <w:r w:rsidRPr="005B3B61">
              <w:rPr>
                <w:rFonts w:ascii="Times New Roman" w:eastAsia="Times New Roman" w:hAnsi="Times New Roman" w:cs="Times New Roman"/>
                <w:sz w:val="24"/>
                <w:szCs w:val="24"/>
                <w:lang w:eastAsia="ro-RO"/>
              </w:rPr>
              <w:softHyphen/>
              <w:t>care, întreținere, înlocuire, remediere și reparare, ce permit garantarea sau restabilirea siguranței în exploatare a sis</w:t>
            </w:r>
            <w:r w:rsidRPr="005B3B61">
              <w:rPr>
                <w:rFonts w:ascii="Times New Roman" w:eastAsia="Times New Roman" w:hAnsi="Times New Roman" w:cs="Times New Roman"/>
                <w:sz w:val="24"/>
                <w:szCs w:val="24"/>
                <w:lang w:eastAsia="ro-RO"/>
              </w:rPr>
              <w:softHyphen/>
              <w:t>temului de protecție catodică</w:t>
            </w:r>
            <w:r>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z w:val="24"/>
                <w:szCs w:val="24"/>
                <w:lang w:eastAsia="ro-RO"/>
              </w:rPr>
              <w:t xml:space="preserve"> </w:t>
            </w:r>
            <w:r>
              <w:rPr>
                <w:rFonts w:ascii="Times New Roman" w:eastAsia="Times New Roman" w:hAnsi="Times New Roman" w:cs="Times New Roman"/>
                <w:sz w:val="24"/>
                <w:szCs w:val="24"/>
                <w:lang w:eastAsia="ro-RO"/>
              </w:rPr>
              <w:t>m</w:t>
            </w:r>
            <w:r w:rsidRPr="005B3B61">
              <w:rPr>
                <w:rFonts w:ascii="Times New Roman" w:eastAsia="Times New Roman" w:hAnsi="Times New Roman" w:cs="Times New Roman"/>
                <w:sz w:val="24"/>
                <w:szCs w:val="24"/>
                <w:lang w:eastAsia="ro-RO"/>
              </w:rPr>
              <w:t xml:space="preserve">ăsurile întreprinse de mentenanță îmbunătățesc performanțele inițiale prevăzute protecției catodice. </w:t>
            </w:r>
          </w:p>
        </w:tc>
      </w:tr>
      <w:tr w:rsidR="005971BF" w:rsidRPr="00162F38" w14:paraId="4F8C07E4" w14:textId="77777777" w:rsidTr="00761851">
        <w:tc>
          <w:tcPr>
            <w:tcW w:w="630" w:type="dxa"/>
          </w:tcPr>
          <w:p w14:paraId="7C30A19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85</w:t>
            </w:r>
          </w:p>
        </w:tc>
        <w:tc>
          <w:tcPr>
            <w:tcW w:w="2430" w:type="dxa"/>
          </w:tcPr>
          <w:p w14:paraId="70B3079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Monitorizare</w:t>
            </w:r>
          </w:p>
        </w:tc>
        <w:tc>
          <w:tcPr>
            <w:tcW w:w="6930" w:type="dxa"/>
          </w:tcPr>
          <w:p w14:paraId="1F3857C6"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Urmărire, supraveghere, strângere sistematică de informații asupra stării protecției contra coroziunii conductelor și a instalațiilor ce le deservesc, precum și a rezultatelor directe atinse ca urmare a efectuării unor activități asistate. </w:t>
            </w:r>
          </w:p>
        </w:tc>
      </w:tr>
      <w:tr w:rsidR="005971BF" w:rsidRPr="00162F38" w14:paraId="4D730406" w14:textId="77777777" w:rsidTr="00761851">
        <w:tc>
          <w:tcPr>
            <w:tcW w:w="630" w:type="dxa"/>
          </w:tcPr>
          <w:p w14:paraId="4A17A22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86</w:t>
            </w:r>
          </w:p>
        </w:tc>
        <w:tc>
          <w:tcPr>
            <w:tcW w:w="2430" w:type="dxa"/>
          </w:tcPr>
          <w:p w14:paraId="07B564DA"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Nivel de siguranță</w:t>
            </w:r>
          </w:p>
        </w:tc>
        <w:tc>
          <w:tcPr>
            <w:tcW w:w="6930" w:type="dxa"/>
          </w:tcPr>
          <w:p w14:paraId="54EAC42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Capacitatea de a asigura continuitatea funcționării echipa</w:t>
            </w:r>
            <w:r w:rsidRPr="005B3B61">
              <w:rPr>
                <w:rFonts w:ascii="Times New Roman" w:eastAsia="Times New Roman" w:hAnsi="Times New Roman" w:cs="Times New Roman"/>
                <w:sz w:val="24"/>
                <w:szCs w:val="24"/>
                <w:lang w:eastAsia="ro-RO"/>
              </w:rPr>
              <w:softHyphen/>
              <w:t>men</w:t>
            </w:r>
            <w:r w:rsidRPr="005B3B61">
              <w:rPr>
                <w:rFonts w:ascii="Times New Roman" w:eastAsia="Times New Roman" w:hAnsi="Times New Roman" w:cs="Times New Roman"/>
                <w:sz w:val="24"/>
                <w:szCs w:val="24"/>
                <w:lang w:eastAsia="ro-RO"/>
              </w:rPr>
              <w:softHyphen/>
              <w:t>tului, caracterizată prin indicatoriminimi, maximi, corespunzători unui anumit nivel de risc</w:t>
            </w:r>
            <w:r>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z w:val="24"/>
                <w:szCs w:val="24"/>
                <w:lang w:eastAsia="ro-RO"/>
              </w:rPr>
              <w:t xml:space="preserve"> determinați în punctele de determinare. </w:t>
            </w:r>
          </w:p>
        </w:tc>
      </w:tr>
      <w:tr w:rsidR="005971BF" w:rsidRPr="00162F38" w14:paraId="57D49370" w14:textId="77777777" w:rsidTr="00761851">
        <w:tc>
          <w:tcPr>
            <w:tcW w:w="630" w:type="dxa"/>
          </w:tcPr>
          <w:p w14:paraId="506E327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87</w:t>
            </w:r>
          </w:p>
        </w:tc>
        <w:tc>
          <w:tcPr>
            <w:tcW w:w="2430" w:type="dxa"/>
          </w:tcPr>
          <w:p w14:paraId="2E92183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Norme</w:t>
            </w:r>
          </w:p>
        </w:tc>
        <w:tc>
          <w:tcPr>
            <w:tcW w:w="6930" w:type="dxa"/>
          </w:tcPr>
          <w:p w14:paraId="35B76619"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Standarde, coduri, regulamente, reglementări, instrucțiuni, , hotărâri și alte acte normative sau documente oficiale, cuprinse și/sau precizate în documentație în vederea simplificării și raționalizării activității sau produsului și care, odată </w:t>
            </w:r>
            <w:r>
              <w:rPr>
                <w:rFonts w:ascii="Times New Roman" w:eastAsia="Times New Roman" w:hAnsi="Times New Roman" w:cs="Times New Roman"/>
                <w:sz w:val="24"/>
                <w:szCs w:val="24"/>
                <w:lang w:eastAsia="ro-RO"/>
              </w:rPr>
              <w:t>aprobate şi publicate în Monitorul Oficial al României</w:t>
            </w:r>
            <w:r w:rsidRPr="005B3B61">
              <w:rPr>
                <w:rFonts w:ascii="Times New Roman" w:eastAsia="Times New Roman" w:hAnsi="Times New Roman" w:cs="Times New Roman"/>
                <w:sz w:val="24"/>
                <w:szCs w:val="24"/>
                <w:lang w:eastAsia="ro-RO"/>
              </w:rPr>
              <w:t>, devin obligatorii din punct de vedere tehnic și juridic.</w:t>
            </w:r>
          </w:p>
        </w:tc>
      </w:tr>
      <w:tr w:rsidR="005971BF" w:rsidRPr="00162F38" w14:paraId="1C3ECD6F" w14:textId="77777777" w:rsidTr="00761851">
        <w:tc>
          <w:tcPr>
            <w:tcW w:w="630" w:type="dxa"/>
          </w:tcPr>
          <w:p w14:paraId="11291F0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88</w:t>
            </w:r>
          </w:p>
        </w:tc>
        <w:tc>
          <w:tcPr>
            <w:tcW w:w="2430" w:type="dxa"/>
          </w:tcPr>
          <w:p w14:paraId="71984C9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 xml:space="preserve">Operator de transport </w:t>
            </w:r>
            <w:r>
              <w:rPr>
                <w:rFonts w:ascii="Times New Roman" w:eastAsia="Times New Roman" w:hAnsi="Times New Roman" w:cs="Times New Roman"/>
                <w:b/>
                <w:sz w:val="24"/>
                <w:szCs w:val="24"/>
                <w:lang w:eastAsia="ro-RO"/>
              </w:rPr>
              <w:t>şi de sistem</w:t>
            </w:r>
            <w:r w:rsidRPr="005B3B61">
              <w:rPr>
                <w:rFonts w:ascii="Times New Roman" w:eastAsia="Times New Roman" w:hAnsi="Times New Roman" w:cs="Times New Roman"/>
                <w:b/>
                <w:sz w:val="24"/>
                <w:szCs w:val="24"/>
                <w:lang w:eastAsia="ro-RO"/>
              </w:rPr>
              <w:t xml:space="preserve">, </w:t>
            </w:r>
            <w:r>
              <w:rPr>
                <w:rFonts w:ascii="Times New Roman" w:eastAsia="Times New Roman" w:hAnsi="Times New Roman" w:cs="Times New Roman"/>
                <w:b/>
                <w:sz w:val="24"/>
                <w:szCs w:val="24"/>
                <w:lang w:eastAsia="ro-RO"/>
              </w:rPr>
              <w:t>OTS</w:t>
            </w:r>
          </w:p>
        </w:tc>
        <w:tc>
          <w:tcPr>
            <w:tcW w:w="6930" w:type="dxa"/>
          </w:tcPr>
          <w:p w14:paraId="7ABF697D"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Conform</w:t>
            </w:r>
            <w:r w:rsidRPr="005B3B61">
              <w:rPr>
                <w:rFonts w:ascii="Times New Roman" w:eastAsia="Times New Roman" w:hAnsi="Times New Roman" w:cs="Times New Roman"/>
                <w:sz w:val="24"/>
                <w:szCs w:val="24"/>
                <w:lang w:eastAsia="ro-RO"/>
              </w:rPr>
              <w:t xml:space="preserve"> Legii nr. 123/2012, cu modificările și comple</w:t>
            </w:r>
            <w:r w:rsidRPr="005B3B61">
              <w:rPr>
                <w:rFonts w:ascii="Times New Roman" w:eastAsia="Times New Roman" w:hAnsi="Times New Roman" w:cs="Times New Roman"/>
                <w:sz w:val="24"/>
                <w:szCs w:val="24"/>
                <w:lang w:eastAsia="ro-RO"/>
              </w:rPr>
              <w:softHyphen/>
              <w:t>tările ulterioare,.</w:t>
            </w:r>
            <w:r w:rsidRPr="00CE7FC8">
              <w:rPr>
                <w:lang w:val="en-US"/>
              </w:rPr>
              <w:t xml:space="preserve"> </w:t>
            </w:r>
            <w:r w:rsidRPr="008A6836">
              <w:rPr>
                <w:rFonts w:ascii="Times New Roman" w:hAnsi="Times New Roman" w:cs="Times New Roman"/>
                <w:sz w:val="24"/>
                <w:szCs w:val="24"/>
                <w:lang w:val="en-US"/>
              </w:rPr>
              <w:t>e</w:t>
            </w:r>
            <w:r w:rsidRPr="005B3B61">
              <w:rPr>
                <w:rFonts w:ascii="Times New Roman" w:hAnsi="Times New Roman" w:cs="Times New Roman"/>
                <w:sz w:val="24"/>
                <w:szCs w:val="24"/>
                <w:lang w:val="en-US"/>
              </w:rPr>
              <w:t xml:space="preserve">ste </w:t>
            </w:r>
            <w:r w:rsidRPr="008A6836">
              <w:rPr>
                <w:rFonts w:ascii="Times New Roman" w:hAnsi="Times New Roman" w:cs="Times New Roman"/>
                <w:sz w:val="24"/>
                <w:szCs w:val="24"/>
                <w:lang w:val="en-US"/>
              </w:rPr>
              <w:t>persoana</w:t>
            </w:r>
            <w:r w:rsidRPr="00485540">
              <w:rPr>
                <w:rFonts w:ascii="Times New Roman" w:hAnsi="Times New Roman" w:cs="Times New Roman"/>
                <w:sz w:val="24"/>
                <w:szCs w:val="24"/>
                <w:lang w:val="en-US"/>
              </w:rPr>
              <w:t xml:space="preserve"> fizică sau juridică ce realizează activitatea de transport al gazelor naturale şi răspunde de exploatarea, întreţinerea şi, dacă este necesar, dezvoltarea sistemului de transport într-o anumită zonă şi, după caz, a interconectărilor sale cu alte sisteme, precum şi de asigurarea capacităţii pe termen lung a sistemului, în vederea satisfacerii cererii pentru transportul gazelor naturale</w:t>
            </w:r>
            <w:r>
              <w:rPr>
                <w:rFonts w:ascii="Times New Roman" w:hAnsi="Times New Roman" w:cs="Times New Roman"/>
                <w:sz w:val="24"/>
                <w:szCs w:val="24"/>
                <w:lang w:val="en-US"/>
              </w:rPr>
              <w:t>.</w:t>
            </w:r>
          </w:p>
        </w:tc>
      </w:tr>
      <w:tr w:rsidR="005971BF" w:rsidRPr="00162F38" w14:paraId="789DCB9C" w14:textId="77777777" w:rsidTr="00761851">
        <w:tc>
          <w:tcPr>
            <w:tcW w:w="630" w:type="dxa"/>
          </w:tcPr>
          <w:p w14:paraId="305BD9E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89</w:t>
            </w:r>
          </w:p>
        </w:tc>
        <w:tc>
          <w:tcPr>
            <w:tcW w:w="2430" w:type="dxa"/>
          </w:tcPr>
          <w:p w14:paraId="4EC2CD01"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Ordin de lucru</w:t>
            </w:r>
          </w:p>
        </w:tc>
        <w:tc>
          <w:tcPr>
            <w:tcW w:w="6930" w:type="dxa"/>
          </w:tcPr>
          <w:p w14:paraId="223F7CA7"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Document nominalizat ce conține toate informațiile referi</w:t>
            </w:r>
            <w:r w:rsidRPr="005B3B61">
              <w:rPr>
                <w:rFonts w:ascii="Times New Roman" w:eastAsia="Times New Roman" w:hAnsi="Times New Roman" w:cs="Times New Roman"/>
                <w:sz w:val="24"/>
                <w:szCs w:val="24"/>
                <w:lang w:eastAsia="ro-RO"/>
              </w:rPr>
              <w:softHyphen/>
              <w:t>toare la operația de mentenanță și la documentația sau pro</w:t>
            </w:r>
            <w:r w:rsidRPr="005B3B61">
              <w:rPr>
                <w:rFonts w:ascii="Times New Roman" w:eastAsia="Times New Roman" w:hAnsi="Times New Roman" w:cs="Times New Roman"/>
                <w:sz w:val="24"/>
                <w:szCs w:val="24"/>
                <w:lang w:eastAsia="ro-RO"/>
              </w:rPr>
              <w:softHyphen/>
              <w:t>ce</w:t>
            </w:r>
            <w:r w:rsidRPr="005B3B61">
              <w:rPr>
                <w:rFonts w:ascii="Times New Roman" w:eastAsia="Times New Roman" w:hAnsi="Times New Roman" w:cs="Times New Roman"/>
                <w:sz w:val="24"/>
                <w:szCs w:val="24"/>
                <w:lang w:eastAsia="ro-RO"/>
              </w:rPr>
              <w:softHyphen/>
              <w:t>dura de execuție.</w:t>
            </w:r>
          </w:p>
        </w:tc>
      </w:tr>
      <w:tr w:rsidR="005971BF" w:rsidRPr="00162F38" w14:paraId="351FC9BC" w14:textId="77777777" w:rsidTr="00761851">
        <w:tc>
          <w:tcPr>
            <w:tcW w:w="630" w:type="dxa"/>
          </w:tcPr>
          <w:p w14:paraId="589921A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90</w:t>
            </w:r>
          </w:p>
        </w:tc>
        <w:tc>
          <w:tcPr>
            <w:tcW w:w="2430" w:type="dxa"/>
          </w:tcPr>
          <w:p w14:paraId="05ADA306"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Pană</w:t>
            </w:r>
          </w:p>
        </w:tc>
        <w:tc>
          <w:tcPr>
            <w:tcW w:w="6930" w:type="dxa"/>
          </w:tcPr>
          <w:p w14:paraId="7153C0FE"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Starea în care echipamentul nu-și îndeplinește funcția cerută.</w:t>
            </w:r>
          </w:p>
        </w:tc>
      </w:tr>
      <w:tr w:rsidR="005971BF" w:rsidRPr="00162F38" w14:paraId="372F314B" w14:textId="77777777" w:rsidTr="00761851">
        <w:tc>
          <w:tcPr>
            <w:tcW w:w="630" w:type="dxa"/>
          </w:tcPr>
          <w:p w14:paraId="1F8AF5B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91</w:t>
            </w:r>
          </w:p>
        </w:tc>
        <w:tc>
          <w:tcPr>
            <w:tcW w:w="2430" w:type="dxa"/>
          </w:tcPr>
          <w:p w14:paraId="3100F46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Parte conductoare accesibilă</w:t>
            </w:r>
          </w:p>
        </w:tc>
        <w:tc>
          <w:tcPr>
            <w:tcW w:w="6930" w:type="dxa"/>
          </w:tcPr>
          <w:p w14:paraId="0CABD5A1"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Partea conductoare a unui circuit electric susceptibil de a fi atinsă și care nu este normal sub tensiune, însă poate deveni în caz de defect. </w:t>
            </w:r>
          </w:p>
        </w:tc>
      </w:tr>
      <w:tr w:rsidR="005971BF" w:rsidRPr="00162F38" w14:paraId="29C4B445" w14:textId="77777777" w:rsidTr="00761851">
        <w:tc>
          <w:tcPr>
            <w:tcW w:w="630" w:type="dxa"/>
          </w:tcPr>
          <w:p w14:paraId="2882DFB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92</w:t>
            </w:r>
          </w:p>
        </w:tc>
        <w:tc>
          <w:tcPr>
            <w:tcW w:w="2430" w:type="dxa"/>
          </w:tcPr>
          <w:p w14:paraId="3FCE392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Pământ</w:t>
            </w:r>
          </w:p>
        </w:tc>
        <w:tc>
          <w:tcPr>
            <w:tcW w:w="6930" w:type="dxa"/>
          </w:tcPr>
          <w:p w14:paraId="6573E27D"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Masa conductoare a pământului, al cărui potențial electric în fiecare punct, luat prin convenție, este egal cu zero.</w:t>
            </w:r>
          </w:p>
        </w:tc>
      </w:tr>
      <w:tr w:rsidR="005971BF" w:rsidRPr="00162F38" w14:paraId="20827FAC" w14:textId="77777777" w:rsidTr="00761851">
        <w:tc>
          <w:tcPr>
            <w:tcW w:w="630" w:type="dxa"/>
          </w:tcPr>
          <w:p w14:paraId="7A44934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93</w:t>
            </w:r>
          </w:p>
        </w:tc>
        <w:tc>
          <w:tcPr>
            <w:tcW w:w="2430" w:type="dxa"/>
          </w:tcPr>
          <w:p w14:paraId="33D21CC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Persoană autorizată</w:t>
            </w:r>
          </w:p>
        </w:tc>
        <w:tc>
          <w:tcPr>
            <w:tcW w:w="6930" w:type="dxa"/>
          </w:tcPr>
          <w:p w14:paraId="1EA7A57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Persoana ce deține un certificat eliberat pe baza unui examen teoretic și practic, desemnată pentru a îndeplini o anumită activitate privind protecția anticorozivă a rețelei de transport.</w:t>
            </w:r>
          </w:p>
        </w:tc>
      </w:tr>
      <w:tr w:rsidR="005971BF" w:rsidRPr="00162F38" w14:paraId="342B2021" w14:textId="77777777" w:rsidTr="00761851">
        <w:tc>
          <w:tcPr>
            <w:tcW w:w="630" w:type="dxa"/>
          </w:tcPr>
          <w:p w14:paraId="4968B5F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94</w:t>
            </w:r>
          </w:p>
        </w:tc>
        <w:tc>
          <w:tcPr>
            <w:tcW w:w="2430" w:type="dxa"/>
          </w:tcPr>
          <w:p w14:paraId="511A6FD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Persoană competentă</w:t>
            </w:r>
          </w:p>
        </w:tc>
        <w:tc>
          <w:tcPr>
            <w:tcW w:w="6930" w:type="dxa"/>
          </w:tcPr>
          <w:p w14:paraId="7E418F80"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Persoana care are pregătirea, experiența și atestarea nece</w:t>
            </w:r>
            <w:r w:rsidRPr="005B3B61">
              <w:rPr>
                <w:rFonts w:ascii="Times New Roman" w:eastAsia="Times New Roman" w:hAnsi="Times New Roman" w:cs="Times New Roman"/>
                <w:sz w:val="24"/>
                <w:szCs w:val="24"/>
                <w:lang w:eastAsia="ro-RO"/>
              </w:rPr>
              <w:softHyphen/>
              <w:t>sare pentru a realiza activități pe bază de ordin de lucru privind protecția catodică a unui sector al rețelei de transport.</w:t>
            </w:r>
          </w:p>
        </w:tc>
      </w:tr>
      <w:tr w:rsidR="005971BF" w:rsidRPr="00162F38" w14:paraId="7E06F40C" w14:textId="77777777" w:rsidTr="00761851">
        <w:tc>
          <w:tcPr>
            <w:tcW w:w="630" w:type="dxa"/>
          </w:tcPr>
          <w:p w14:paraId="757C6AE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95</w:t>
            </w:r>
          </w:p>
        </w:tc>
        <w:tc>
          <w:tcPr>
            <w:tcW w:w="2430" w:type="dxa"/>
          </w:tcPr>
          <w:p w14:paraId="411EF73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pH</w:t>
            </w:r>
          </w:p>
        </w:tc>
        <w:tc>
          <w:tcPr>
            <w:tcW w:w="6930" w:type="dxa"/>
          </w:tcPr>
          <w:p w14:paraId="5BFFC3C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Concentrația ionilor de hidrogen într-o soluție apoasă, care definește caracterul acid sau bazic al soluției</w:t>
            </w:r>
            <w:r>
              <w:rPr>
                <w:rFonts w:ascii="Times New Roman" w:eastAsia="Times New Roman" w:hAnsi="Times New Roman" w:cs="Times New Roman"/>
                <w:sz w:val="24"/>
                <w:szCs w:val="24"/>
                <w:lang w:eastAsia="ro-RO"/>
              </w:rPr>
              <w:t xml:space="preserve">; </w:t>
            </w:r>
            <w:r w:rsidRPr="005B3B61">
              <w:rPr>
                <w:rFonts w:ascii="Times New Roman" w:eastAsia="Times New Roman" w:hAnsi="Times New Roman" w:cs="Times New Roman"/>
                <w:sz w:val="24"/>
                <w:szCs w:val="24"/>
                <w:lang w:eastAsia="ro-RO"/>
              </w:rPr>
              <w:t xml:space="preserve">sub 7 soluția este acidă, egal cu 7 este neutră, iar peste 7 este alcalină. </w:t>
            </w:r>
          </w:p>
        </w:tc>
      </w:tr>
      <w:tr w:rsidR="005971BF" w:rsidRPr="00162F38" w14:paraId="3AC5264B" w14:textId="77777777" w:rsidTr="00761851">
        <w:tc>
          <w:tcPr>
            <w:tcW w:w="630" w:type="dxa"/>
          </w:tcPr>
          <w:p w14:paraId="6BCD5E2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96</w:t>
            </w:r>
          </w:p>
        </w:tc>
        <w:tc>
          <w:tcPr>
            <w:tcW w:w="2430" w:type="dxa"/>
          </w:tcPr>
          <w:p w14:paraId="40A0F5E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Pilă galvanică</w:t>
            </w:r>
          </w:p>
        </w:tc>
        <w:tc>
          <w:tcPr>
            <w:tcW w:w="6930" w:type="dxa"/>
          </w:tcPr>
          <w:p w14:paraId="7A055CC7"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Pila constituită din două metale sau aliaje de stare sau natură diferite, aflate în contact împreună într-o soluție electrolitică.</w:t>
            </w:r>
          </w:p>
        </w:tc>
      </w:tr>
      <w:tr w:rsidR="005971BF" w:rsidRPr="00162F38" w14:paraId="11F1B133" w14:textId="77777777" w:rsidTr="00761851">
        <w:tc>
          <w:tcPr>
            <w:tcW w:w="630" w:type="dxa"/>
          </w:tcPr>
          <w:p w14:paraId="385AE99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97</w:t>
            </w:r>
          </w:p>
        </w:tc>
        <w:tc>
          <w:tcPr>
            <w:tcW w:w="2430" w:type="dxa"/>
          </w:tcPr>
          <w:p w14:paraId="12BFC6E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Potențial electrochimic</w:t>
            </w:r>
          </w:p>
        </w:tc>
        <w:tc>
          <w:tcPr>
            <w:tcW w:w="6930" w:type="dxa"/>
          </w:tcPr>
          <w:p w14:paraId="623E7A96"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Valoarea potențialului electric al materialului conductei măsurat în raport cu un electrod de referință. </w:t>
            </w:r>
          </w:p>
        </w:tc>
      </w:tr>
      <w:tr w:rsidR="005971BF" w:rsidRPr="00162F38" w14:paraId="2EC357FA" w14:textId="77777777" w:rsidTr="00761851">
        <w:tc>
          <w:tcPr>
            <w:tcW w:w="630" w:type="dxa"/>
          </w:tcPr>
          <w:p w14:paraId="0027A9C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98</w:t>
            </w:r>
          </w:p>
        </w:tc>
        <w:tc>
          <w:tcPr>
            <w:tcW w:w="2430" w:type="dxa"/>
          </w:tcPr>
          <w:p w14:paraId="0CA9E0C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Potențial natural</w:t>
            </w:r>
          </w:p>
        </w:tc>
        <w:tc>
          <w:tcPr>
            <w:tcW w:w="6930" w:type="dxa"/>
          </w:tcPr>
          <w:p w14:paraId="6C2050A9"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Potențialul conductei față de sol, măsurat în condiții stan</w:t>
            </w:r>
            <w:r w:rsidRPr="005B3B61">
              <w:rPr>
                <w:rFonts w:ascii="Times New Roman" w:eastAsia="Times New Roman" w:hAnsi="Times New Roman" w:cs="Times New Roman"/>
                <w:sz w:val="24"/>
                <w:szCs w:val="24"/>
                <w:lang w:eastAsia="ro-RO"/>
              </w:rPr>
              <w:softHyphen/>
              <w:t xml:space="preserve">dard înainte de aplicarea protecției catodice. </w:t>
            </w:r>
          </w:p>
        </w:tc>
      </w:tr>
      <w:tr w:rsidR="005971BF" w:rsidRPr="00162F38" w14:paraId="33B0AED3" w14:textId="77777777" w:rsidTr="00761851">
        <w:tc>
          <w:tcPr>
            <w:tcW w:w="630" w:type="dxa"/>
          </w:tcPr>
          <w:p w14:paraId="1712CE7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99</w:t>
            </w:r>
          </w:p>
        </w:tc>
        <w:tc>
          <w:tcPr>
            <w:tcW w:w="2430" w:type="dxa"/>
          </w:tcPr>
          <w:p w14:paraId="4786768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Potențial „ON“ –  E</w:t>
            </w:r>
            <w:r w:rsidRPr="005B3B61">
              <w:rPr>
                <w:rFonts w:ascii="Times New Roman" w:eastAsia="Times New Roman" w:hAnsi="Times New Roman" w:cs="Times New Roman"/>
                <w:b/>
                <w:sz w:val="24"/>
                <w:szCs w:val="24"/>
                <w:vertAlign w:val="subscript"/>
                <w:lang w:eastAsia="ro-RO"/>
              </w:rPr>
              <w:t>ON</w:t>
            </w:r>
          </w:p>
        </w:tc>
        <w:tc>
          <w:tcPr>
            <w:tcW w:w="6930" w:type="dxa"/>
          </w:tcPr>
          <w:p w14:paraId="0C7D0836"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sz w:val="24"/>
                <w:szCs w:val="24"/>
                <w:lang w:eastAsia="ro-RO"/>
              </w:rPr>
              <w:t>Potențialul conductă-sol măsurat față de electrodul Cu/CuSO</w:t>
            </w:r>
            <w:r w:rsidRPr="005B3B61">
              <w:rPr>
                <w:rFonts w:ascii="Times New Roman" w:eastAsia="Times New Roman" w:hAnsi="Times New Roman" w:cs="Times New Roman"/>
                <w:sz w:val="24"/>
                <w:szCs w:val="24"/>
                <w:vertAlign w:val="subscript"/>
                <w:lang w:eastAsia="ro-RO"/>
              </w:rPr>
              <w:t>4</w:t>
            </w:r>
            <w:r w:rsidRPr="005B3B61">
              <w:rPr>
                <w:rFonts w:ascii="Times New Roman" w:eastAsia="Times New Roman" w:hAnsi="Times New Roman" w:cs="Times New Roman"/>
                <w:sz w:val="24"/>
                <w:szCs w:val="24"/>
                <w:lang w:eastAsia="ro-RO"/>
              </w:rPr>
              <w:t xml:space="preserve"> pe durata aplicării protecției catodice.</w:t>
            </w:r>
          </w:p>
        </w:tc>
      </w:tr>
      <w:tr w:rsidR="005971BF" w:rsidRPr="00162F38" w14:paraId="20D53943" w14:textId="77777777" w:rsidTr="00761851">
        <w:tc>
          <w:tcPr>
            <w:tcW w:w="630" w:type="dxa"/>
          </w:tcPr>
          <w:p w14:paraId="1C2F98C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100</w:t>
            </w:r>
          </w:p>
        </w:tc>
        <w:tc>
          <w:tcPr>
            <w:tcW w:w="2430" w:type="dxa"/>
          </w:tcPr>
          <w:p w14:paraId="69044EF3" w14:textId="77777777" w:rsidR="005971BF" w:rsidRPr="005B3B61" w:rsidRDefault="005971BF" w:rsidP="00761851">
            <w:pPr>
              <w:spacing w:after="0" w:line="360" w:lineRule="auto"/>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b/>
                <w:spacing w:val="-2"/>
                <w:sz w:val="24"/>
                <w:szCs w:val="24"/>
                <w:lang w:eastAsia="ro-RO"/>
              </w:rPr>
              <w:t>Potențial „OFF“ – E</w:t>
            </w:r>
            <w:r w:rsidRPr="005B3B61">
              <w:rPr>
                <w:rFonts w:ascii="Times New Roman" w:eastAsia="Times New Roman" w:hAnsi="Times New Roman" w:cs="Times New Roman"/>
                <w:b/>
                <w:spacing w:val="-2"/>
                <w:sz w:val="24"/>
                <w:szCs w:val="24"/>
                <w:vertAlign w:val="subscript"/>
                <w:lang w:eastAsia="ro-RO"/>
              </w:rPr>
              <w:t>OFF</w:t>
            </w:r>
          </w:p>
        </w:tc>
        <w:tc>
          <w:tcPr>
            <w:tcW w:w="6930" w:type="dxa"/>
          </w:tcPr>
          <w:p w14:paraId="65559F8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Potențialul conductă-sol, măsurat față de electrodul Cu/CuSO</w:t>
            </w:r>
            <w:r w:rsidRPr="005B3B61">
              <w:rPr>
                <w:rFonts w:ascii="Times New Roman" w:eastAsia="Times New Roman" w:hAnsi="Times New Roman" w:cs="Times New Roman"/>
                <w:sz w:val="24"/>
                <w:szCs w:val="24"/>
                <w:vertAlign w:val="subscript"/>
                <w:lang w:eastAsia="ro-RO"/>
              </w:rPr>
              <w:t>4</w:t>
            </w:r>
            <w:r w:rsidRPr="005B3B61">
              <w:rPr>
                <w:rFonts w:ascii="Times New Roman" w:eastAsia="Times New Roman" w:hAnsi="Times New Roman" w:cs="Times New Roman"/>
                <w:sz w:val="24"/>
                <w:szCs w:val="24"/>
                <w:lang w:eastAsia="ro-RO"/>
              </w:rPr>
              <w:t xml:space="preserve"> imediat după întreruperea sincronizată a tuturor surselor de curent continuu ce asigură protecția catodică a conductei.</w:t>
            </w:r>
          </w:p>
        </w:tc>
      </w:tr>
      <w:tr w:rsidR="005971BF" w:rsidRPr="00162F38" w14:paraId="60DB1258" w14:textId="77777777" w:rsidTr="00761851">
        <w:tc>
          <w:tcPr>
            <w:tcW w:w="630" w:type="dxa"/>
          </w:tcPr>
          <w:p w14:paraId="2F027C8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101</w:t>
            </w:r>
          </w:p>
        </w:tc>
        <w:tc>
          <w:tcPr>
            <w:tcW w:w="2430" w:type="dxa"/>
          </w:tcPr>
          <w:p w14:paraId="0D713CCA" w14:textId="77777777" w:rsidR="005971BF" w:rsidRPr="005B3B61" w:rsidRDefault="005971BF" w:rsidP="00761851">
            <w:pPr>
              <w:spacing w:after="0" w:line="360" w:lineRule="auto"/>
              <w:rPr>
                <w:rFonts w:ascii="Times New Roman" w:eastAsia="Times New Roman" w:hAnsi="Times New Roman" w:cs="Times New Roman"/>
                <w:b/>
                <w:spacing w:val="-2"/>
                <w:sz w:val="24"/>
                <w:szCs w:val="24"/>
                <w:vertAlign w:val="subscript"/>
                <w:lang w:eastAsia="ro-RO"/>
              </w:rPr>
            </w:pPr>
            <w:r w:rsidRPr="005B3B61">
              <w:rPr>
                <w:rFonts w:ascii="Times New Roman" w:eastAsia="Times New Roman" w:hAnsi="Times New Roman" w:cs="Times New Roman"/>
                <w:b/>
                <w:color w:val="000000"/>
                <w:sz w:val="24"/>
                <w:szCs w:val="24"/>
                <w:lang w:eastAsia="ro-RO"/>
              </w:rPr>
              <w:t>Potențial liber – E</w:t>
            </w:r>
            <w:r w:rsidRPr="005B3B61">
              <w:rPr>
                <w:rFonts w:ascii="Times New Roman" w:eastAsia="Times New Roman" w:hAnsi="Times New Roman" w:cs="Times New Roman"/>
                <w:b/>
                <w:color w:val="000000"/>
                <w:sz w:val="24"/>
                <w:szCs w:val="24"/>
                <w:vertAlign w:val="subscript"/>
                <w:lang w:eastAsia="ro-RO"/>
              </w:rPr>
              <w:t>IR liber</w:t>
            </w:r>
          </w:p>
        </w:tc>
        <w:tc>
          <w:tcPr>
            <w:tcW w:w="6930" w:type="dxa"/>
          </w:tcPr>
          <w:p w14:paraId="4C35C5C2" w14:textId="77777777" w:rsidR="005971BF" w:rsidRPr="005B3B61" w:rsidRDefault="005971BF" w:rsidP="00761851">
            <w:pPr>
              <w:tabs>
                <w:tab w:val="left" w:pos="318"/>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Potențialul conductă – sol măsurat cu electrodul de referință Cu/CuSO4, în care nu este inclusă căderea de potențial IR provocată de curentul de protecție sau de alt curent,  în condițiile eliminării erorilor generate de:</w:t>
            </w:r>
          </w:p>
          <w:p w14:paraId="45F07C0B" w14:textId="77777777" w:rsidR="005971BF" w:rsidRPr="005B3B61" w:rsidRDefault="005971BF" w:rsidP="00761851">
            <w:pPr>
              <w:spacing w:after="0" w:line="360" w:lineRule="auto"/>
              <w:ind w:firstLine="34"/>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prezenta unor anozi galvanici necunoscuți de pe traseul conductei;</w:t>
            </w:r>
          </w:p>
          <w:p w14:paraId="35D3804C" w14:textId="77777777" w:rsidR="005971BF" w:rsidRPr="005B3B61" w:rsidRDefault="005971BF" w:rsidP="00761851">
            <w:pPr>
              <w:spacing w:after="0" w:line="360" w:lineRule="auto"/>
              <w:ind w:firstLine="34"/>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sistemele de protecție catodică în funcțiune ale structurilor metalice vecine;</w:t>
            </w:r>
          </w:p>
          <w:p w14:paraId="0DEDB655" w14:textId="77777777" w:rsidR="005971BF" w:rsidRPr="005B3B61" w:rsidRDefault="005971BF" w:rsidP="00761851">
            <w:pPr>
              <w:spacing w:after="0" w:line="360" w:lineRule="auto"/>
              <w:ind w:firstLine="34"/>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prezenta curenților de dispersie;</w:t>
            </w:r>
          </w:p>
          <w:p w14:paraId="7378A2B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formarea de macropile galvanice între tronsoane de conductă de vârste sau din materiale diferite;</w:t>
            </w:r>
          </w:p>
          <w:p w14:paraId="7607E78D" w14:textId="77777777" w:rsidR="005971BF" w:rsidRPr="005B3B61" w:rsidRDefault="005971BF" w:rsidP="00761851">
            <w:pPr>
              <w:spacing w:after="0" w:line="360" w:lineRule="auto"/>
              <w:ind w:firstLine="34"/>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contactul direct al conductei cu alte structuri metalice subterane;</w:t>
            </w:r>
          </w:p>
          <w:p w14:paraId="284B03B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surse de curent de protecție neîntrerupte sau uitate în funcțiune.</w:t>
            </w:r>
          </w:p>
        </w:tc>
      </w:tr>
      <w:tr w:rsidR="005971BF" w:rsidRPr="00162F38" w14:paraId="1F570824" w14:textId="77777777" w:rsidTr="00761851">
        <w:tc>
          <w:tcPr>
            <w:tcW w:w="630" w:type="dxa"/>
          </w:tcPr>
          <w:p w14:paraId="4F5BAC0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102</w:t>
            </w:r>
          </w:p>
        </w:tc>
        <w:tc>
          <w:tcPr>
            <w:tcW w:w="2430" w:type="dxa"/>
          </w:tcPr>
          <w:p w14:paraId="0AE2B41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Potențial de protecție catodică</w:t>
            </w:r>
          </w:p>
        </w:tc>
        <w:tc>
          <w:tcPr>
            <w:tcW w:w="6930" w:type="dxa"/>
          </w:tcPr>
          <w:p w14:paraId="3624081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Potențialul conductă-sol la care coroziunea încetează sau devine nesemnificativă.</w:t>
            </w:r>
          </w:p>
        </w:tc>
      </w:tr>
      <w:tr w:rsidR="005971BF" w:rsidRPr="00162F38" w14:paraId="62575C8C" w14:textId="77777777" w:rsidTr="00761851">
        <w:tc>
          <w:tcPr>
            <w:tcW w:w="630" w:type="dxa"/>
          </w:tcPr>
          <w:p w14:paraId="68DFFFE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103</w:t>
            </w:r>
          </w:p>
        </w:tc>
        <w:tc>
          <w:tcPr>
            <w:tcW w:w="2430" w:type="dxa"/>
          </w:tcPr>
          <w:p w14:paraId="74683A6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Potențial standard</w:t>
            </w:r>
          </w:p>
        </w:tc>
        <w:tc>
          <w:tcPr>
            <w:tcW w:w="6930" w:type="dxa"/>
          </w:tcPr>
          <w:p w14:paraId="5D96195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Potențialul electrochimic al metalului exprimat față de potențialul hidrogenului.</w:t>
            </w:r>
          </w:p>
        </w:tc>
      </w:tr>
      <w:tr w:rsidR="005971BF" w:rsidRPr="00162F38" w14:paraId="75EEF6BE" w14:textId="77777777" w:rsidTr="00761851">
        <w:tc>
          <w:tcPr>
            <w:tcW w:w="630" w:type="dxa"/>
          </w:tcPr>
          <w:p w14:paraId="4C86524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104</w:t>
            </w:r>
          </w:p>
        </w:tc>
        <w:tc>
          <w:tcPr>
            <w:tcW w:w="2430" w:type="dxa"/>
          </w:tcPr>
          <w:p w14:paraId="5810664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Priza anodică</w:t>
            </w:r>
          </w:p>
        </w:tc>
        <w:tc>
          <w:tcPr>
            <w:tcW w:w="6930" w:type="dxa"/>
          </w:tcPr>
          <w:p w14:paraId="0831B4BA"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Sistemul galvanic sau de injecție de curent prin care se aduce potențialul conductei în domeniul de imunitate și care poate fi de suprafață (adâncime 1,5-2 m) sau de pro</w:t>
            </w:r>
            <w:r w:rsidRPr="005B3B61">
              <w:rPr>
                <w:rFonts w:ascii="Times New Roman" w:eastAsia="Times New Roman" w:hAnsi="Times New Roman" w:cs="Times New Roman"/>
                <w:sz w:val="24"/>
                <w:szCs w:val="24"/>
                <w:lang w:eastAsia="ro-RO"/>
              </w:rPr>
              <w:softHyphen/>
              <w:t>fun</w:t>
            </w:r>
            <w:r w:rsidRPr="005B3B61">
              <w:rPr>
                <w:rFonts w:ascii="Times New Roman" w:eastAsia="Times New Roman" w:hAnsi="Times New Roman" w:cs="Times New Roman"/>
                <w:sz w:val="24"/>
                <w:szCs w:val="24"/>
                <w:lang w:eastAsia="ro-RO"/>
              </w:rPr>
              <w:softHyphen/>
            </w:r>
            <w:r w:rsidRPr="005B3B61">
              <w:rPr>
                <w:rFonts w:ascii="Times New Roman" w:eastAsia="Times New Roman" w:hAnsi="Times New Roman" w:cs="Times New Roman"/>
                <w:sz w:val="24"/>
                <w:szCs w:val="24"/>
                <w:lang w:eastAsia="ro-RO"/>
              </w:rPr>
              <w:softHyphen/>
              <w:t xml:space="preserve">zime (adâncime mai mare de </w:t>
            </w:r>
            <w:smartTag w:uri="urn:schemas-microsoft-com:office:smarttags" w:element="metricconverter">
              <w:smartTagPr>
                <w:attr w:name="ProductID" w:val="50 m"/>
              </w:smartTagPr>
              <w:r w:rsidRPr="005B3B61">
                <w:rPr>
                  <w:rFonts w:ascii="Times New Roman" w:eastAsia="Times New Roman" w:hAnsi="Times New Roman" w:cs="Times New Roman"/>
                  <w:sz w:val="24"/>
                  <w:szCs w:val="24"/>
                  <w:lang w:eastAsia="ro-RO"/>
                </w:rPr>
                <w:t>50 m</w:t>
              </w:r>
            </w:smartTag>
            <w:r w:rsidRPr="005B3B61">
              <w:rPr>
                <w:rFonts w:ascii="Times New Roman" w:eastAsia="Times New Roman" w:hAnsi="Times New Roman" w:cs="Times New Roman"/>
                <w:sz w:val="24"/>
                <w:szCs w:val="24"/>
                <w:lang w:eastAsia="ro-RO"/>
              </w:rPr>
              <w:t>).</w:t>
            </w:r>
          </w:p>
        </w:tc>
      </w:tr>
      <w:tr w:rsidR="005971BF" w:rsidRPr="00162F38" w14:paraId="575E29AB" w14:textId="77777777" w:rsidTr="00761851">
        <w:tc>
          <w:tcPr>
            <w:tcW w:w="630" w:type="dxa"/>
          </w:tcPr>
          <w:p w14:paraId="6B7CD98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106</w:t>
            </w:r>
          </w:p>
        </w:tc>
        <w:tc>
          <w:tcPr>
            <w:tcW w:w="2430" w:type="dxa"/>
          </w:tcPr>
          <w:p w14:paraId="2FB2B9E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Priza de pământ</w:t>
            </w:r>
          </w:p>
        </w:tc>
        <w:tc>
          <w:tcPr>
            <w:tcW w:w="6930" w:type="dxa"/>
          </w:tcPr>
          <w:p w14:paraId="7691EDD6"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Partea conductoare ce este încorporată într-un mediu con</w:t>
            </w:r>
            <w:r w:rsidRPr="005B3B61">
              <w:rPr>
                <w:rFonts w:ascii="Times New Roman" w:eastAsia="Times New Roman" w:hAnsi="Times New Roman" w:cs="Times New Roman"/>
                <w:sz w:val="24"/>
                <w:szCs w:val="24"/>
                <w:lang w:eastAsia="ro-RO"/>
              </w:rPr>
              <w:softHyphen/>
              <w:t>ductor particular, de exemplu beton sau cocs, aflat în contact electric cu pământul.</w:t>
            </w:r>
          </w:p>
        </w:tc>
      </w:tr>
      <w:tr w:rsidR="005971BF" w:rsidRPr="00162F38" w14:paraId="74A70F66" w14:textId="77777777" w:rsidTr="00761851">
        <w:tc>
          <w:tcPr>
            <w:tcW w:w="630" w:type="dxa"/>
          </w:tcPr>
          <w:p w14:paraId="527179E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107</w:t>
            </w:r>
          </w:p>
        </w:tc>
        <w:tc>
          <w:tcPr>
            <w:tcW w:w="2430" w:type="dxa"/>
          </w:tcPr>
          <w:p w14:paraId="665FA67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Procedură</w:t>
            </w:r>
          </w:p>
        </w:tc>
        <w:tc>
          <w:tcPr>
            <w:tcW w:w="6930" w:type="dxa"/>
          </w:tcPr>
          <w:p w14:paraId="7E82A2A8"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Ansamblul de documente și/sau de informații ce specifică modul de executare a unor lucrări pentru atingerea obiecti</w:t>
            </w:r>
            <w:r w:rsidRPr="005B3B61">
              <w:rPr>
                <w:rFonts w:ascii="Times New Roman" w:eastAsia="Times New Roman" w:hAnsi="Times New Roman" w:cs="Times New Roman"/>
                <w:sz w:val="24"/>
                <w:szCs w:val="24"/>
                <w:lang w:eastAsia="ro-RO"/>
              </w:rPr>
              <w:softHyphen/>
              <w:t>velor funcționale pe durata de funcționare normală sau anormală a sistemului.</w:t>
            </w:r>
          </w:p>
        </w:tc>
      </w:tr>
      <w:tr w:rsidR="005971BF" w:rsidRPr="00162F38" w14:paraId="76DC77CA" w14:textId="77777777" w:rsidTr="00761851">
        <w:tc>
          <w:tcPr>
            <w:tcW w:w="630" w:type="dxa"/>
          </w:tcPr>
          <w:p w14:paraId="4806AC5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108</w:t>
            </w:r>
          </w:p>
        </w:tc>
        <w:tc>
          <w:tcPr>
            <w:tcW w:w="2430" w:type="dxa"/>
          </w:tcPr>
          <w:p w14:paraId="430F9D2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Protecție catodică</w:t>
            </w:r>
          </w:p>
        </w:tc>
        <w:tc>
          <w:tcPr>
            <w:tcW w:w="6930" w:type="dxa"/>
          </w:tcPr>
          <w:p w14:paraId="490C45BE"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Tehnica activă de protecție contra coroziunii conductelor metalice subterane sau imersate în apă prin aportul de electroni asigurat, fie prin fixarea unui anod galvanic, fie prin injecție de curent.</w:t>
            </w:r>
          </w:p>
        </w:tc>
      </w:tr>
      <w:tr w:rsidR="005971BF" w:rsidRPr="00162F38" w14:paraId="5BAFA047" w14:textId="77777777" w:rsidTr="00761851">
        <w:tc>
          <w:tcPr>
            <w:tcW w:w="630" w:type="dxa"/>
          </w:tcPr>
          <w:p w14:paraId="02EC848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109</w:t>
            </w:r>
          </w:p>
        </w:tc>
        <w:tc>
          <w:tcPr>
            <w:tcW w:w="2430" w:type="dxa"/>
          </w:tcPr>
          <w:p w14:paraId="46A6254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Protecție duplex</w:t>
            </w:r>
          </w:p>
        </w:tc>
        <w:tc>
          <w:tcPr>
            <w:tcW w:w="6930" w:type="dxa"/>
          </w:tcPr>
          <w:p w14:paraId="6EF22CDA"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Protecția contra coroziunii conductei prin acoperirea cu un strat izolator față de mediul de lucru și prin protecție catodică.</w:t>
            </w:r>
          </w:p>
        </w:tc>
      </w:tr>
      <w:tr w:rsidR="005971BF" w:rsidRPr="00162F38" w14:paraId="612BD6BB" w14:textId="77777777" w:rsidTr="00761851">
        <w:tc>
          <w:tcPr>
            <w:tcW w:w="630" w:type="dxa"/>
          </w:tcPr>
          <w:p w14:paraId="7BA4B20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110</w:t>
            </w:r>
          </w:p>
        </w:tc>
        <w:tc>
          <w:tcPr>
            <w:tcW w:w="2430" w:type="dxa"/>
          </w:tcPr>
          <w:p w14:paraId="784DFE5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Protecție galvanică</w:t>
            </w:r>
          </w:p>
        </w:tc>
        <w:tc>
          <w:tcPr>
            <w:tcW w:w="6930" w:type="dxa"/>
          </w:tcPr>
          <w:p w14:paraId="63236D7A"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Reducerea sau eliminarea coroziunii unui metal sub acțiunea unui curent provenit de la polul negativ al unei surse la care acesta este legat. Pentru oțel, sursa de curent de protecție este un metal mai electronegativ ce se consumă (magneziu, aluminiu, zinc și aliajele lor).</w:t>
            </w:r>
          </w:p>
        </w:tc>
      </w:tr>
      <w:tr w:rsidR="005971BF" w:rsidRPr="00162F38" w14:paraId="662B31F5" w14:textId="77777777" w:rsidTr="00761851">
        <w:tc>
          <w:tcPr>
            <w:tcW w:w="630" w:type="dxa"/>
          </w:tcPr>
          <w:p w14:paraId="69D9B5F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111</w:t>
            </w:r>
          </w:p>
        </w:tc>
        <w:tc>
          <w:tcPr>
            <w:tcW w:w="2430" w:type="dxa"/>
          </w:tcPr>
          <w:p w14:paraId="6026FCD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Protecție pasivă</w:t>
            </w:r>
          </w:p>
        </w:tc>
        <w:tc>
          <w:tcPr>
            <w:tcW w:w="6930" w:type="dxa"/>
          </w:tcPr>
          <w:p w14:paraId="52BE3605"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Acoperirea electroizolantă aplicată pe conductă, de preferință în fabrică, de separare electrolitică a metalului de mediul în care se află.</w:t>
            </w:r>
          </w:p>
        </w:tc>
      </w:tr>
      <w:tr w:rsidR="005971BF" w:rsidRPr="00162F38" w14:paraId="7E4166CF" w14:textId="77777777" w:rsidTr="00761851">
        <w:tc>
          <w:tcPr>
            <w:tcW w:w="630" w:type="dxa"/>
          </w:tcPr>
          <w:p w14:paraId="2228838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112</w:t>
            </w:r>
          </w:p>
        </w:tc>
        <w:tc>
          <w:tcPr>
            <w:tcW w:w="2430" w:type="dxa"/>
          </w:tcPr>
          <w:p w14:paraId="074AD818"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Punere în funcțiune</w:t>
            </w:r>
          </w:p>
        </w:tc>
        <w:tc>
          <w:tcPr>
            <w:tcW w:w="6930" w:type="dxa"/>
          </w:tcPr>
          <w:p w14:paraId="5D50C278"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Totalitatea activităților prevăzute în documentația tehnică de proiectare și de reglementare în vigoare pentru a demonstra că echipamentul se comportă în limitele prevă</w:t>
            </w:r>
            <w:r w:rsidRPr="005B3B61">
              <w:rPr>
                <w:rFonts w:ascii="Times New Roman" w:eastAsia="Times New Roman" w:hAnsi="Times New Roman" w:cs="Times New Roman"/>
                <w:sz w:val="24"/>
                <w:szCs w:val="24"/>
                <w:lang w:eastAsia="ro-RO"/>
              </w:rPr>
              <w:softHyphen/>
              <w:t>zute în proiect, în momentul în care se declară în funcțiune.</w:t>
            </w:r>
          </w:p>
        </w:tc>
      </w:tr>
      <w:tr w:rsidR="005971BF" w:rsidRPr="00162F38" w14:paraId="788F2039" w14:textId="77777777" w:rsidTr="00761851">
        <w:tc>
          <w:tcPr>
            <w:tcW w:w="630" w:type="dxa"/>
          </w:tcPr>
          <w:p w14:paraId="2E11FEA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113</w:t>
            </w:r>
          </w:p>
        </w:tc>
        <w:tc>
          <w:tcPr>
            <w:tcW w:w="2430" w:type="dxa"/>
          </w:tcPr>
          <w:p w14:paraId="0362EC11"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Reabilitare</w:t>
            </w:r>
          </w:p>
        </w:tc>
        <w:tc>
          <w:tcPr>
            <w:tcW w:w="6930" w:type="dxa"/>
          </w:tcPr>
          <w:p w14:paraId="0506FFC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Acțiunea de aducere a echipamentului existent în stare de funcționare.</w:t>
            </w:r>
          </w:p>
        </w:tc>
      </w:tr>
      <w:tr w:rsidR="005971BF" w:rsidRPr="00162F38" w14:paraId="261BF277" w14:textId="77777777" w:rsidTr="00761851">
        <w:tc>
          <w:tcPr>
            <w:tcW w:w="630" w:type="dxa"/>
          </w:tcPr>
          <w:p w14:paraId="25D42DF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114</w:t>
            </w:r>
          </w:p>
        </w:tc>
        <w:tc>
          <w:tcPr>
            <w:tcW w:w="2430" w:type="dxa"/>
          </w:tcPr>
          <w:p w14:paraId="57F4D903"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Recepția lucrărilor de mentenanță</w:t>
            </w:r>
          </w:p>
        </w:tc>
        <w:tc>
          <w:tcPr>
            <w:tcW w:w="6930" w:type="dxa"/>
          </w:tcPr>
          <w:p w14:paraId="67363855"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Componentă a sistemului calității, reprezentată de actul prin care </w:t>
            </w:r>
            <w:r>
              <w:rPr>
                <w:rFonts w:ascii="Times New Roman" w:eastAsia="Times New Roman" w:hAnsi="Times New Roman" w:cs="Times New Roman"/>
                <w:sz w:val="24"/>
                <w:szCs w:val="24"/>
                <w:lang w:eastAsia="ro-RO"/>
              </w:rPr>
              <w:t>OTS</w:t>
            </w:r>
            <w:r w:rsidRPr="005B3B61">
              <w:rPr>
                <w:rFonts w:ascii="Times New Roman" w:eastAsia="Times New Roman" w:hAnsi="Times New Roman" w:cs="Times New Roman"/>
                <w:sz w:val="24"/>
                <w:szCs w:val="24"/>
                <w:lang w:eastAsia="ro-RO"/>
              </w:rPr>
              <w:t xml:space="preserve"> declară că acceptă, preia lucrarea cu sau fără observații și că instalația poate fi pusă în funcțiune; prin actul de recepție se certifică faptul că executantul și-a îndeplinit obligațiile în conformitate cu sarcinile de ser</w:t>
            </w:r>
            <w:r w:rsidRPr="005B3B61">
              <w:rPr>
                <w:rFonts w:ascii="Times New Roman" w:eastAsia="Times New Roman" w:hAnsi="Times New Roman" w:cs="Times New Roman"/>
                <w:sz w:val="24"/>
                <w:szCs w:val="24"/>
                <w:lang w:eastAsia="ro-RO"/>
              </w:rPr>
              <w:softHyphen/>
              <w:t>viciu sau cu prevederile contractului și ale documentației de realizare a lucrărilor de mentenanță la sistemele de protecție catodică.</w:t>
            </w:r>
          </w:p>
        </w:tc>
      </w:tr>
      <w:tr w:rsidR="005971BF" w:rsidRPr="00162F38" w14:paraId="38984B5E" w14:textId="77777777" w:rsidTr="00761851">
        <w:tc>
          <w:tcPr>
            <w:tcW w:w="630" w:type="dxa"/>
          </w:tcPr>
          <w:p w14:paraId="1931940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115</w:t>
            </w:r>
          </w:p>
        </w:tc>
        <w:tc>
          <w:tcPr>
            <w:tcW w:w="2430" w:type="dxa"/>
          </w:tcPr>
          <w:p w14:paraId="1E0981E1"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Redundanță</w:t>
            </w:r>
          </w:p>
        </w:tc>
        <w:tc>
          <w:tcPr>
            <w:tcW w:w="6930" w:type="dxa"/>
          </w:tcPr>
          <w:p w14:paraId="6DC84F54"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Calitatea pe care o capătă un sistem de a funcționa după producerea unui defect prin intrarea în acțiune a compo</w:t>
            </w:r>
            <w:r w:rsidRPr="005B3B61">
              <w:rPr>
                <w:rFonts w:ascii="Times New Roman" w:eastAsia="Times New Roman" w:hAnsi="Times New Roman" w:cs="Times New Roman"/>
                <w:sz w:val="24"/>
                <w:szCs w:val="24"/>
                <w:lang w:eastAsia="ro-RO"/>
              </w:rPr>
              <w:softHyphen/>
              <w:t>nentelor de rezervă.</w:t>
            </w:r>
          </w:p>
        </w:tc>
      </w:tr>
      <w:tr w:rsidR="005971BF" w:rsidRPr="00162F38" w14:paraId="0270583E" w14:textId="77777777" w:rsidTr="00761851">
        <w:tc>
          <w:tcPr>
            <w:tcW w:w="630" w:type="dxa"/>
          </w:tcPr>
          <w:p w14:paraId="459026B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116</w:t>
            </w:r>
          </w:p>
        </w:tc>
        <w:tc>
          <w:tcPr>
            <w:tcW w:w="2430" w:type="dxa"/>
          </w:tcPr>
          <w:p w14:paraId="462B3FCF"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Reglare</w:t>
            </w:r>
          </w:p>
        </w:tc>
        <w:tc>
          <w:tcPr>
            <w:tcW w:w="6930" w:type="dxa"/>
          </w:tcPr>
          <w:p w14:paraId="043BBA8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Acțiunea de măsurare a unei mărimi, compararea cu mări</w:t>
            </w:r>
            <w:r w:rsidRPr="005B3B61">
              <w:rPr>
                <w:rFonts w:ascii="Times New Roman" w:eastAsia="Times New Roman" w:hAnsi="Times New Roman" w:cs="Times New Roman"/>
                <w:sz w:val="24"/>
                <w:szCs w:val="24"/>
                <w:lang w:eastAsia="ro-RO"/>
              </w:rPr>
              <w:softHyphen/>
              <w:t>mea de referință și în funcție de rezultat, intervenirea în sensul aducerii mărimii de reglat la valoarea celei de referință.</w:t>
            </w:r>
          </w:p>
        </w:tc>
      </w:tr>
      <w:tr w:rsidR="005971BF" w:rsidRPr="00162F38" w14:paraId="537A45EA" w14:textId="77777777" w:rsidTr="00761851">
        <w:tc>
          <w:tcPr>
            <w:tcW w:w="630" w:type="dxa"/>
          </w:tcPr>
          <w:p w14:paraId="2AF5EBA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117</w:t>
            </w:r>
          </w:p>
        </w:tc>
        <w:tc>
          <w:tcPr>
            <w:tcW w:w="2430" w:type="dxa"/>
          </w:tcPr>
          <w:p w14:paraId="375E818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Reînnoire</w:t>
            </w:r>
          </w:p>
        </w:tc>
        <w:tc>
          <w:tcPr>
            <w:tcW w:w="6930" w:type="dxa"/>
          </w:tcPr>
          <w:p w14:paraId="3F9BB4F7"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Activitate prin care se îndepărtează un component defect al sistemului de protecție catodică și se înlocuiește cu unul nou, de aceeași calitate sau mai bună decât a celui original.</w:t>
            </w:r>
          </w:p>
        </w:tc>
      </w:tr>
      <w:tr w:rsidR="005971BF" w:rsidRPr="00162F38" w14:paraId="2336604C" w14:textId="77777777" w:rsidTr="00761851">
        <w:tc>
          <w:tcPr>
            <w:tcW w:w="630" w:type="dxa"/>
          </w:tcPr>
          <w:p w14:paraId="14D9083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119</w:t>
            </w:r>
          </w:p>
        </w:tc>
        <w:tc>
          <w:tcPr>
            <w:tcW w:w="2430" w:type="dxa"/>
          </w:tcPr>
          <w:p w14:paraId="651CD02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Remediere</w:t>
            </w:r>
          </w:p>
        </w:tc>
        <w:tc>
          <w:tcPr>
            <w:tcW w:w="6930" w:type="dxa"/>
          </w:tcPr>
          <w:p w14:paraId="1D6ABF37"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Activitatea care transformă un defect într-o entitate acceptabilă</w:t>
            </w:r>
            <w:r>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z w:val="24"/>
                <w:szCs w:val="24"/>
                <w:lang w:eastAsia="ro-RO"/>
              </w:rPr>
              <w:t xml:space="preserve"> </w:t>
            </w:r>
            <w:r>
              <w:rPr>
                <w:rFonts w:ascii="Times New Roman" w:eastAsia="Times New Roman" w:hAnsi="Times New Roman" w:cs="Times New Roman"/>
                <w:sz w:val="24"/>
                <w:szCs w:val="24"/>
                <w:lang w:eastAsia="ro-RO"/>
              </w:rPr>
              <w:t>r</w:t>
            </w:r>
            <w:r w:rsidRPr="005B3B61">
              <w:rPr>
                <w:rFonts w:ascii="Times New Roman" w:eastAsia="Times New Roman" w:hAnsi="Times New Roman" w:cs="Times New Roman"/>
                <w:sz w:val="24"/>
                <w:szCs w:val="24"/>
                <w:lang w:eastAsia="ro-RO"/>
              </w:rPr>
              <w:t>emedierea poate include repararea sau alte acțiuni menite să împiedice ca un defect să producă cedarea componentelor SPCC.</w:t>
            </w:r>
          </w:p>
        </w:tc>
      </w:tr>
      <w:tr w:rsidR="005971BF" w:rsidRPr="00162F38" w14:paraId="14122178" w14:textId="77777777" w:rsidTr="00761851">
        <w:tc>
          <w:tcPr>
            <w:tcW w:w="630" w:type="dxa"/>
          </w:tcPr>
          <w:p w14:paraId="781909B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120</w:t>
            </w:r>
          </w:p>
        </w:tc>
        <w:tc>
          <w:tcPr>
            <w:tcW w:w="2430" w:type="dxa"/>
          </w:tcPr>
          <w:p w14:paraId="73979876"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Reparare</w:t>
            </w:r>
          </w:p>
        </w:tc>
        <w:tc>
          <w:tcPr>
            <w:tcW w:w="6930" w:type="dxa"/>
          </w:tcPr>
          <w:p w14:paraId="19C0CA0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Corectarea unor degradări locale sau reconstrucția unui echipament component al unui sistem.</w:t>
            </w:r>
          </w:p>
        </w:tc>
      </w:tr>
      <w:tr w:rsidR="005971BF" w:rsidRPr="00162F38" w14:paraId="4A828857" w14:textId="77777777" w:rsidTr="00761851">
        <w:tc>
          <w:tcPr>
            <w:tcW w:w="630" w:type="dxa"/>
          </w:tcPr>
          <w:p w14:paraId="169AA64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121</w:t>
            </w:r>
          </w:p>
        </w:tc>
        <w:tc>
          <w:tcPr>
            <w:tcW w:w="2430" w:type="dxa"/>
          </w:tcPr>
          <w:p w14:paraId="45EAAA2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Reparație</w:t>
            </w:r>
          </w:p>
        </w:tc>
        <w:tc>
          <w:tcPr>
            <w:tcW w:w="6930" w:type="dxa"/>
          </w:tcPr>
          <w:p w14:paraId="568F176D"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Procesul de remediere a unui defect din sistemul de protecție catodică.</w:t>
            </w:r>
          </w:p>
        </w:tc>
      </w:tr>
      <w:tr w:rsidR="005971BF" w:rsidRPr="00162F38" w14:paraId="4702D5CE" w14:textId="77777777" w:rsidTr="00761851">
        <w:tc>
          <w:tcPr>
            <w:tcW w:w="630" w:type="dxa"/>
          </w:tcPr>
          <w:p w14:paraId="0CB53FF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122</w:t>
            </w:r>
          </w:p>
        </w:tc>
        <w:tc>
          <w:tcPr>
            <w:tcW w:w="2430" w:type="dxa"/>
          </w:tcPr>
          <w:p w14:paraId="206459E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Reparație temporară</w:t>
            </w:r>
          </w:p>
        </w:tc>
        <w:tc>
          <w:tcPr>
            <w:tcW w:w="6930" w:type="dxa"/>
          </w:tcPr>
          <w:p w14:paraId="44D8AA1C"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Reparația efectuată în scopul de a restabili parametrii protecției catodice la un nivel suficient pentru a putea funcționa în condiții de siguranță până la următoarea reparație planificată.  </w:t>
            </w:r>
          </w:p>
        </w:tc>
      </w:tr>
      <w:tr w:rsidR="005971BF" w:rsidRPr="00162F38" w14:paraId="75B93285" w14:textId="77777777" w:rsidTr="00761851">
        <w:tc>
          <w:tcPr>
            <w:tcW w:w="630" w:type="dxa"/>
          </w:tcPr>
          <w:p w14:paraId="52D10D5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123</w:t>
            </w:r>
          </w:p>
        </w:tc>
        <w:tc>
          <w:tcPr>
            <w:tcW w:w="2430" w:type="dxa"/>
          </w:tcPr>
          <w:p w14:paraId="38F888D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Repunere în funcțiune</w:t>
            </w:r>
          </w:p>
        </w:tc>
        <w:tc>
          <w:tcPr>
            <w:tcW w:w="6930" w:type="dxa"/>
          </w:tcPr>
          <w:p w14:paraId="31A72EBF"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Activitatea necesară pentru a pune în funcțiune sistemul de protecție catodică al conductei după ce a fost scos din funcțiune.</w:t>
            </w:r>
          </w:p>
        </w:tc>
      </w:tr>
      <w:tr w:rsidR="005971BF" w:rsidRPr="00162F38" w14:paraId="32F60B11" w14:textId="77777777" w:rsidTr="00761851">
        <w:tc>
          <w:tcPr>
            <w:tcW w:w="630" w:type="dxa"/>
          </w:tcPr>
          <w:p w14:paraId="5CD4100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124</w:t>
            </w:r>
          </w:p>
        </w:tc>
        <w:tc>
          <w:tcPr>
            <w:tcW w:w="2430" w:type="dxa"/>
          </w:tcPr>
          <w:p w14:paraId="4E78A6C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Rețea de conducte</w:t>
            </w:r>
          </w:p>
        </w:tc>
        <w:tc>
          <w:tcPr>
            <w:tcW w:w="6930" w:type="dxa"/>
          </w:tcPr>
          <w:p w14:paraId="05A20066"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Sistemul de transport a gazelor naturale amplasat pe un spațiu geografic definit și care este deservit de același operator</w:t>
            </w:r>
            <w:r>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z w:val="24"/>
                <w:szCs w:val="24"/>
                <w:lang w:eastAsia="ro-RO"/>
              </w:rPr>
              <w:t xml:space="preserve"> </w:t>
            </w:r>
            <w:r>
              <w:rPr>
                <w:rFonts w:ascii="Times New Roman" w:eastAsia="Times New Roman" w:hAnsi="Times New Roman" w:cs="Times New Roman"/>
                <w:sz w:val="24"/>
                <w:szCs w:val="24"/>
                <w:lang w:eastAsia="ro-RO"/>
              </w:rPr>
              <w:t>r</w:t>
            </w:r>
            <w:r w:rsidRPr="005B3B61">
              <w:rPr>
                <w:rFonts w:ascii="Times New Roman" w:eastAsia="Times New Roman" w:hAnsi="Times New Roman" w:cs="Times New Roman"/>
                <w:sz w:val="24"/>
                <w:szCs w:val="24"/>
                <w:lang w:eastAsia="ro-RO"/>
              </w:rPr>
              <w:t>ețeaua cuprinde conducte de transport, stațiile de reducere sau creștere a presiunii, organele de închidere, reglare și măsurare, alte accesorii printre care sistemele de protecție contra coroziunii.</w:t>
            </w:r>
          </w:p>
        </w:tc>
      </w:tr>
      <w:tr w:rsidR="005971BF" w:rsidRPr="00162F38" w14:paraId="4EA56750" w14:textId="77777777" w:rsidTr="00761851">
        <w:tc>
          <w:tcPr>
            <w:tcW w:w="630" w:type="dxa"/>
          </w:tcPr>
          <w:p w14:paraId="241365F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125</w:t>
            </w:r>
          </w:p>
        </w:tc>
        <w:tc>
          <w:tcPr>
            <w:tcW w:w="2430" w:type="dxa"/>
          </w:tcPr>
          <w:p w14:paraId="173C7A7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 xml:space="preserve">Rețea de transport și/sau </w:t>
            </w:r>
            <w:r>
              <w:rPr>
                <w:rFonts w:ascii="Times New Roman" w:eastAsia="Times New Roman" w:hAnsi="Times New Roman" w:cs="Times New Roman"/>
                <w:b/>
                <w:sz w:val="24"/>
                <w:szCs w:val="24"/>
                <w:lang w:eastAsia="ro-RO"/>
              </w:rPr>
              <w:t xml:space="preserve">de </w:t>
            </w:r>
            <w:r w:rsidRPr="005B3B61">
              <w:rPr>
                <w:rFonts w:ascii="Times New Roman" w:eastAsia="Times New Roman" w:hAnsi="Times New Roman" w:cs="Times New Roman"/>
                <w:b/>
                <w:sz w:val="24"/>
                <w:szCs w:val="24"/>
                <w:lang w:eastAsia="ro-RO"/>
              </w:rPr>
              <w:t>distribuție</w:t>
            </w:r>
          </w:p>
        </w:tc>
        <w:tc>
          <w:tcPr>
            <w:tcW w:w="6930" w:type="dxa"/>
          </w:tcPr>
          <w:p w14:paraId="06323199"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A</w:t>
            </w:r>
            <w:r w:rsidRPr="005B3B61">
              <w:rPr>
                <w:rFonts w:ascii="Times New Roman" w:eastAsia="Times New Roman" w:hAnsi="Times New Roman" w:cs="Times New Roman"/>
                <w:sz w:val="24"/>
                <w:szCs w:val="24"/>
                <w:lang w:eastAsia="ro-RO"/>
              </w:rPr>
              <w:t>nsamblul de conducte conectate între ele, inclusiv instalațiile și echipamentele aferente, pentru vehicularea gazelor naturale în regim de presiune, conform stan</w:t>
            </w:r>
            <w:r w:rsidRPr="005B3B61">
              <w:rPr>
                <w:rFonts w:ascii="Times New Roman" w:eastAsia="Times New Roman" w:hAnsi="Times New Roman" w:cs="Times New Roman"/>
                <w:sz w:val="24"/>
                <w:szCs w:val="24"/>
                <w:lang w:eastAsia="ro-RO"/>
              </w:rPr>
              <w:softHyphen/>
              <w:t>darde</w:t>
            </w:r>
            <w:r w:rsidRPr="005B3B61">
              <w:rPr>
                <w:rFonts w:ascii="Times New Roman" w:eastAsia="Times New Roman" w:hAnsi="Times New Roman" w:cs="Times New Roman"/>
                <w:sz w:val="24"/>
                <w:szCs w:val="24"/>
                <w:lang w:eastAsia="ro-RO"/>
              </w:rPr>
              <w:softHyphen/>
              <w:t>lor specifice.</w:t>
            </w:r>
          </w:p>
        </w:tc>
      </w:tr>
      <w:tr w:rsidR="005971BF" w:rsidRPr="00162F38" w14:paraId="417F7ABC" w14:textId="77777777" w:rsidTr="00761851">
        <w:tc>
          <w:tcPr>
            <w:tcW w:w="630" w:type="dxa"/>
          </w:tcPr>
          <w:p w14:paraId="3A7952C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126</w:t>
            </w:r>
          </w:p>
        </w:tc>
        <w:tc>
          <w:tcPr>
            <w:tcW w:w="2430" w:type="dxa"/>
          </w:tcPr>
          <w:p w14:paraId="5B68CF7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Rezistivitate</w:t>
            </w:r>
          </w:p>
        </w:tc>
        <w:tc>
          <w:tcPr>
            <w:tcW w:w="6930" w:type="dxa"/>
          </w:tcPr>
          <w:p w14:paraId="5EECE7A4" w14:textId="77777777" w:rsidR="005971BF" w:rsidRPr="005B3B61" w:rsidRDefault="005971BF" w:rsidP="00761851">
            <w:pPr>
              <w:spacing w:after="0" w:line="360" w:lineRule="auto"/>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Rezistența specifică a unui material la deplasarea electorilor.</w:t>
            </w:r>
          </w:p>
        </w:tc>
      </w:tr>
      <w:tr w:rsidR="005971BF" w:rsidRPr="00162F38" w14:paraId="7C7FDA0D" w14:textId="77777777" w:rsidTr="00761851">
        <w:tc>
          <w:tcPr>
            <w:tcW w:w="630" w:type="dxa"/>
          </w:tcPr>
          <w:p w14:paraId="5294575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127</w:t>
            </w:r>
          </w:p>
        </w:tc>
        <w:tc>
          <w:tcPr>
            <w:tcW w:w="2430" w:type="dxa"/>
          </w:tcPr>
          <w:p w14:paraId="1FE669D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Rezistivitatea solului</w:t>
            </w:r>
          </w:p>
        </w:tc>
        <w:tc>
          <w:tcPr>
            <w:tcW w:w="6930" w:type="dxa"/>
          </w:tcPr>
          <w:p w14:paraId="65760A8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Rezistența specifică medie la trecerea curentului electric printr-un cub cu muchia de </w:t>
            </w:r>
            <w:smartTag w:uri="urn:schemas-microsoft-com:office:smarttags" w:element="metricconverter">
              <w:smartTagPr>
                <w:attr w:name="ProductID" w:val="1 m"/>
              </w:smartTagPr>
              <w:r w:rsidRPr="005B3B61">
                <w:rPr>
                  <w:rFonts w:ascii="Times New Roman" w:eastAsia="Times New Roman" w:hAnsi="Times New Roman" w:cs="Times New Roman"/>
                  <w:sz w:val="24"/>
                  <w:szCs w:val="24"/>
                  <w:lang w:eastAsia="ro-RO"/>
                </w:rPr>
                <w:t>1 m</w:t>
              </w:r>
            </w:smartTag>
            <w:r w:rsidRPr="005B3B61">
              <w:rPr>
                <w:rFonts w:ascii="Times New Roman" w:eastAsia="Times New Roman" w:hAnsi="Times New Roman" w:cs="Times New Roman"/>
                <w:sz w:val="24"/>
                <w:szCs w:val="24"/>
                <w:lang w:eastAsia="ro-RO"/>
              </w:rPr>
              <w:t xml:space="preserve"> din solul cercetat, măsurată între fetele opuse ale cubului, în Ωm.</w:t>
            </w:r>
          </w:p>
        </w:tc>
      </w:tr>
      <w:tr w:rsidR="005971BF" w:rsidRPr="00162F38" w14:paraId="5A21C745" w14:textId="77777777" w:rsidTr="00761851">
        <w:tc>
          <w:tcPr>
            <w:tcW w:w="630" w:type="dxa"/>
          </w:tcPr>
          <w:p w14:paraId="4FDD173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128</w:t>
            </w:r>
          </w:p>
        </w:tc>
        <w:tc>
          <w:tcPr>
            <w:tcW w:w="2430" w:type="dxa"/>
          </w:tcPr>
          <w:p w14:paraId="6FD0616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Securitatea conductei</w:t>
            </w:r>
          </w:p>
        </w:tc>
        <w:tc>
          <w:tcPr>
            <w:tcW w:w="6930" w:type="dxa"/>
          </w:tcPr>
          <w:p w14:paraId="2836D1F7"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Protecția conductei contra degradării interioare și exte</w:t>
            </w:r>
            <w:r w:rsidRPr="005B3B61">
              <w:rPr>
                <w:rFonts w:ascii="Times New Roman" w:eastAsia="Times New Roman" w:hAnsi="Times New Roman" w:cs="Times New Roman"/>
                <w:sz w:val="24"/>
                <w:szCs w:val="24"/>
                <w:lang w:eastAsia="ro-RO"/>
              </w:rPr>
              <w:softHyphen/>
              <w:t>rioare, dacă nu este definită altfel într-un context particular.</w:t>
            </w:r>
          </w:p>
        </w:tc>
      </w:tr>
      <w:tr w:rsidR="005971BF" w:rsidRPr="00162F38" w14:paraId="760669A8" w14:textId="77777777" w:rsidTr="00761851">
        <w:tc>
          <w:tcPr>
            <w:tcW w:w="630" w:type="dxa"/>
          </w:tcPr>
          <w:p w14:paraId="5CE69A6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129</w:t>
            </w:r>
          </w:p>
        </w:tc>
        <w:tc>
          <w:tcPr>
            <w:tcW w:w="2430" w:type="dxa"/>
          </w:tcPr>
          <w:p w14:paraId="15BE305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Siguranță</w:t>
            </w:r>
          </w:p>
        </w:tc>
        <w:tc>
          <w:tcPr>
            <w:tcW w:w="6930" w:type="dxa"/>
          </w:tcPr>
          <w:p w14:paraId="3C507788"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Asigurarea continuității în alimentarea cu gaze naturale la parametrii optimi de funcționare și securitatea tehnică a instalației de utilizare a gazelor naturale de înaltă presiune.</w:t>
            </w:r>
          </w:p>
        </w:tc>
      </w:tr>
      <w:tr w:rsidR="005971BF" w:rsidRPr="00162F38" w14:paraId="67908ECA" w14:textId="77777777" w:rsidTr="00761851">
        <w:tc>
          <w:tcPr>
            <w:tcW w:w="630" w:type="dxa"/>
          </w:tcPr>
          <w:p w14:paraId="6F10364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130</w:t>
            </w:r>
          </w:p>
        </w:tc>
        <w:tc>
          <w:tcPr>
            <w:tcW w:w="2430" w:type="dxa"/>
          </w:tcPr>
          <w:p w14:paraId="5BFF69DB" w14:textId="77777777" w:rsidR="005971BF" w:rsidRPr="005B3B61" w:rsidRDefault="005971BF" w:rsidP="00761851">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Supraveghere</w:t>
            </w:r>
          </w:p>
        </w:tc>
        <w:tc>
          <w:tcPr>
            <w:tcW w:w="6930" w:type="dxa"/>
          </w:tcPr>
          <w:p w14:paraId="708CE094"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Activitate a monitorizării prin care se urmărește funcționarea unui sistem atât în regim normal, cât și anormal și care permite luarea unor decizii în timp real de continuare a funcționării sau de intervenție pentru restabilirea parame</w:t>
            </w:r>
            <w:r w:rsidRPr="005B3B61">
              <w:rPr>
                <w:rFonts w:ascii="Times New Roman" w:eastAsia="Times New Roman" w:hAnsi="Times New Roman" w:cs="Times New Roman"/>
                <w:sz w:val="24"/>
                <w:szCs w:val="24"/>
                <w:lang w:eastAsia="ro-RO"/>
              </w:rPr>
              <w:softHyphen/>
              <w:t>trilor funcționali.</w:t>
            </w:r>
          </w:p>
        </w:tc>
      </w:tr>
      <w:tr w:rsidR="005971BF" w:rsidRPr="00162F38" w14:paraId="20F8DFA2" w14:textId="77777777" w:rsidTr="00761851">
        <w:tc>
          <w:tcPr>
            <w:tcW w:w="630" w:type="dxa"/>
          </w:tcPr>
          <w:p w14:paraId="2FC2D37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131</w:t>
            </w:r>
          </w:p>
        </w:tc>
        <w:tc>
          <w:tcPr>
            <w:tcW w:w="2430" w:type="dxa"/>
          </w:tcPr>
          <w:p w14:paraId="6038692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Sistem</w:t>
            </w:r>
          </w:p>
        </w:tc>
        <w:tc>
          <w:tcPr>
            <w:tcW w:w="6930" w:type="dxa"/>
          </w:tcPr>
          <w:p w14:paraId="6F260774"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Ansamblul de componente ce formează o unitate tehno</w:t>
            </w:r>
            <w:r w:rsidRPr="005B3B61">
              <w:rPr>
                <w:rFonts w:ascii="Times New Roman" w:eastAsia="Times New Roman" w:hAnsi="Times New Roman" w:cs="Times New Roman"/>
                <w:sz w:val="24"/>
                <w:szCs w:val="24"/>
                <w:lang w:eastAsia="ro-RO"/>
              </w:rPr>
              <w:softHyphen/>
              <w:t>logică capabilă de a efectua funcții specifice în interiorul sistemului în care este integrat.</w:t>
            </w:r>
          </w:p>
        </w:tc>
      </w:tr>
      <w:tr w:rsidR="005971BF" w:rsidRPr="00162F38" w14:paraId="0D128718" w14:textId="77777777" w:rsidTr="00761851">
        <w:tc>
          <w:tcPr>
            <w:tcW w:w="630" w:type="dxa"/>
          </w:tcPr>
          <w:p w14:paraId="06A81250" w14:textId="77777777" w:rsidR="005971BF" w:rsidRPr="003748B8" w:rsidRDefault="005971BF" w:rsidP="00761851">
            <w:pPr>
              <w:spacing w:after="0"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132</w:t>
            </w:r>
          </w:p>
        </w:tc>
        <w:tc>
          <w:tcPr>
            <w:tcW w:w="2430" w:type="dxa"/>
          </w:tcPr>
          <w:p w14:paraId="78D32CF9" w14:textId="77777777" w:rsidR="005971BF" w:rsidRPr="003748B8" w:rsidRDefault="005971BF" w:rsidP="00761851">
            <w:pPr>
              <w:spacing w:after="0" w:line="360" w:lineRule="auto"/>
              <w:rPr>
                <w:rFonts w:ascii="Times New Roman" w:eastAsia="Times New Roman" w:hAnsi="Times New Roman" w:cs="Times New Roman"/>
                <w:b/>
                <w:sz w:val="24"/>
                <w:szCs w:val="24"/>
                <w:lang w:eastAsia="ro-RO"/>
              </w:rPr>
            </w:pPr>
            <w:r>
              <w:rPr>
                <w:rFonts w:ascii="Times New Roman" w:eastAsia="Times New Roman" w:hAnsi="Times New Roman" w:cs="Times New Roman"/>
                <w:b/>
                <w:sz w:val="24"/>
                <w:szCs w:val="24"/>
                <w:lang w:eastAsia="ro-RO"/>
              </w:rPr>
              <w:t>Sistem de transport</w:t>
            </w:r>
          </w:p>
        </w:tc>
        <w:tc>
          <w:tcPr>
            <w:tcW w:w="6930" w:type="dxa"/>
          </w:tcPr>
          <w:p w14:paraId="58714936" w14:textId="77777777" w:rsidR="005971BF" w:rsidRPr="003748B8"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A</w:t>
            </w:r>
            <w:r w:rsidRPr="009B4C65">
              <w:rPr>
                <w:rFonts w:ascii="Times New Roman" w:hAnsi="Times New Roman" w:cs="Times New Roman"/>
                <w:sz w:val="24"/>
                <w:szCs w:val="24"/>
                <w:lang w:val="en-US"/>
              </w:rPr>
              <w:t>nsamblul de conducte conectate între ele, inclusiv instalaţiile şi echipamentele aferente pentru vehicularea gazelor naturale, conform reglementărilor tehnice specifice, prin care se asigură preluarea gazelor naturale extrase din perimetrele de exploatare sau a celor provenite din import şi livrarea către distribuitori, clienţi direcţi, la înmagazinare, şi către beneficiarii din diverse ţări</w:t>
            </w:r>
            <w:r>
              <w:rPr>
                <w:rFonts w:ascii="Times New Roman" w:hAnsi="Times New Roman" w:cs="Times New Roman"/>
                <w:sz w:val="24"/>
                <w:szCs w:val="24"/>
                <w:lang w:val="en-US"/>
              </w:rPr>
              <w:t>.</w:t>
            </w:r>
          </w:p>
        </w:tc>
      </w:tr>
      <w:tr w:rsidR="005971BF" w:rsidRPr="00162F38" w14:paraId="07A590A1" w14:textId="77777777" w:rsidTr="00761851">
        <w:tc>
          <w:tcPr>
            <w:tcW w:w="630" w:type="dxa"/>
          </w:tcPr>
          <w:p w14:paraId="1AD55B7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133</w:t>
            </w:r>
          </w:p>
        </w:tc>
        <w:tc>
          <w:tcPr>
            <w:tcW w:w="2430" w:type="dxa"/>
          </w:tcPr>
          <w:p w14:paraId="0622C37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Sistem național de transport – SNT</w:t>
            </w:r>
          </w:p>
        </w:tc>
        <w:tc>
          <w:tcPr>
            <w:tcW w:w="6930" w:type="dxa"/>
          </w:tcPr>
          <w:p w14:paraId="7AAADB22" w14:textId="77777777" w:rsidR="005971BF" w:rsidRPr="005B3B61" w:rsidRDefault="005971BF" w:rsidP="00761851">
            <w:p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S</w:t>
            </w:r>
            <w:r w:rsidRPr="009B4C65">
              <w:rPr>
                <w:rFonts w:ascii="Times New Roman" w:hAnsi="Times New Roman" w:cs="Times New Roman"/>
                <w:sz w:val="24"/>
                <w:szCs w:val="24"/>
                <w:lang w:val="en-US"/>
              </w:rPr>
              <w:t>istemul de transport situat pe teritoriul României şi care se află în proprietatea publică a statului</w:t>
            </w:r>
            <w:r>
              <w:rPr>
                <w:rFonts w:ascii="Times New Roman" w:hAnsi="Times New Roman" w:cs="Times New Roman"/>
                <w:sz w:val="24"/>
                <w:szCs w:val="24"/>
                <w:lang w:val="en-US"/>
              </w:rPr>
              <w:t>.</w:t>
            </w:r>
          </w:p>
        </w:tc>
      </w:tr>
      <w:tr w:rsidR="005971BF" w:rsidRPr="00162F38" w14:paraId="24C71CEB" w14:textId="77777777" w:rsidTr="00761851">
        <w:tc>
          <w:tcPr>
            <w:tcW w:w="630" w:type="dxa"/>
          </w:tcPr>
          <w:p w14:paraId="75AA2BE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134</w:t>
            </w:r>
          </w:p>
        </w:tc>
        <w:tc>
          <w:tcPr>
            <w:tcW w:w="2430" w:type="dxa"/>
          </w:tcPr>
          <w:p w14:paraId="1C633EB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Specificație tehnică</w:t>
            </w:r>
          </w:p>
        </w:tc>
        <w:tc>
          <w:tcPr>
            <w:tcW w:w="6930" w:type="dxa"/>
          </w:tcPr>
          <w:p w14:paraId="2668FD38"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Documentul ce definește caracteristicile cerute unui produs, cum ar fi nivelul de calitate sau proprietățile de utilizare, siguranța, dimensiunile, inclusiv prescripțiile referitoare la terminologie, simboluri și metode de încercări, marcare, procese de utilizare, procedurile de evaluare a conformității.</w:t>
            </w:r>
          </w:p>
        </w:tc>
      </w:tr>
      <w:tr w:rsidR="005971BF" w:rsidRPr="00162F38" w14:paraId="20FBF385" w14:textId="77777777" w:rsidTr="00761851">
        <w:tc>
          <w:tcPr>
            <w:tcW w:w="630" w:type="dxa"/>
          </w:tcPr>
          <w:p w14:paraId="05AD397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135</w:t>
            </w:r>
          </w:p>
        </w:tc>
        <w:tc>
          <w:tcPr>
            <w:tcW w:w="2430" w:type="dxa"/>
          </w:tcPr>
          <w:p w14:paraId="618258C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Standard de performanta</w:t>
            </w:r>
          </w:p>
        </w:tc>
        <w:tc>
          <w:tcPr>
            <w:tcW w:w="6930" w:type="dxa"/>
          </w:tcPr>
          <w:p w14:paraId="6093CBBD"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Normele tehnice și operaționale cu caracter obligatoriu, referitoare la parametrii de calitate ai protecției catodice.</w:t>
            </w:r>
          </w:p>
        </w:tc>
      </w:tr>
      <w:tr w:rsidR="005971BF" w:rsidRPr="00162F38" w14:paraId="5EFA16AE" w14:textId="77777777" w:rsidTr="00761851">
        <w:tc>
          <w:tcPr>
            <w:tcW w:w="630" w:type="dxa"/>
          </w:tcPr>
          <w:p w14:paraId="7CB9F15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13</w:t>
            </w:r>
            <w:r>
              <w:rPr>
                <w:rFonts w:ascii="Times New Roman" w:eastAsia="Times New Roman" w:hAnsi="Times New Roman" w:cs="Times New Roman"/>
                <w:sz w:val="24"/>
                <w:szCs w:val="24"/>
                <w:lang w:eastAsia="ro-RO"/>
              </w:rPr>
              <w:t>6</w:t>
            </w:r>
          </w:p>
        </w:tc>
        <w:tc>
          <w:tcPr>
            <w:tcW w:w="2430" w:type="dxa"/>
          </w:tcPr>
          <w:p w14:paraId="046C36A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Stație de protecție catodică</w:t>
            </w:r>
          </w:p>
        </w:tc>
        <w:tc>
          <w:tcPr>
            <w:tcW w:w="6930" w:type="dxa"/>
          </w:tcPr>
          <w:p w14:paraId="467A5ACC"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Ansamblul de echipamente ce asigură injectarea în con</w:t>
            </w:r>
            <w:r w:rsidRPr="005B3B61">
              <w:rPr>
                <w:rFonts w:ascii="Times New Roman" w:eastAsia="Times New Roman" w:hAnsi="Times New Roman" w:cs="Times New Roman"/>
                <w:sz w:val="24"/>
                <w:szCs w:val="24"/>
                <w:lang w:eastAsia="ro-RO"/>
              </w:rPr>
              <w:softHyphen/>
              <w:t>ducta subterană a curentului necesar protecției catodice.</w:t>
            </w:r>
          </w:p>
        </w:tc>
      </w:tr>
      <w:tr w:rsidR="005971BF" w:rsidRPr="00162F38" w14:paraId="4981EC4B" w14:textId="77777777" w:rsidTr="00761851">
        <w:tc>
          <w:tcPr>
            <w:tcW w:w="630" w:type="dxa"/>
          </w:tcPr>
          <w:p w14:paraId="3B44F17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137</w:t>
            </w:r>
          </w:p>
        </w:tc>
        <w:tc>
          <w:tcPr>
            <w:tcW w:w="2430" w:type="dxa"/>
          </w:tcPr>
          <w:p w14:paraId="5EF1584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Structură îngropată</w:t>
            </w:r>
          </w:p>
        </w:tc>
        <w:tc>
          <w:tcPr>
            <w:tcW w:w="6930" w:type="dxa"/>
          </w:tcPr>
          <w:p w14:paraId="6BD445AD"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Construcție metalică, izolată sau nu, nelegată direct de conducta subterană, care poate influenta calitatea protecției catodice a conductei.</w:t>
            </w:r>
          </w:p>
        </w:tc>
      </w:tr>
      <w:tr w:rsidR="005971BF" w:rsidRPr="00162F38" w14:paraId="547D3044" w14:textId="77777777" w:rsidTr="00761851">
        <w:tc>
          <w:tcPr>
            <w:tcW w:w="630" w:type="dxa"/>
          </w:tcPr>
          <w:p w14:paraId="1852C93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138</w:t>
            </w:r>
          </w:p>
        </w:tc>
        <w:tc>
          <w:tcPr>
            <w:tcW w:w="2430" w:type="dxa"/>
          </w:tcPr>
          <w:p w14:paraId="3AFD55B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Supraveghere sau urmărire</w:t>
            </w:r>
          </w:p>
        </w:tc>
        <w:tc>
          <w:tcPr>
            <w:tcW w:w="6930" w:type="dxa"/>
          </w:tcPr>
          <w:p w14:paraId="23CEED9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Activitatea planificată de observare și măsurare a parame</w:t>
            </w:r>
            <w:r w:rsidRPr="005B3B61">
              <w:rPr>
                <w:rFonts w:ascii="Times New Roman" w:eastAsia="Times New Roman" w:hAnsi="Times New Roman" w:cs="Times New Roman"/>
                <w:sz w:val="24"/>
                <w:szCs w:val="24"/>
                <w:lang w:eastAsia="ro-RO"/>
              </w:rPr>
              <w:softHyphen/>
              <w:t>trilor, conform procedurii specifice.</w:t>
            </w:r>
          </w:p>
        </w:tc>
      </w:tr>
      <w:tr w:rsidR="005971BF" w:rsidRPr="00162F38" w14:paraId="44CA1E70" w14:textId="77777777" w:rsidTr="00761851">
        <w:tc>
          <w:tcPr>
            <w:tcW w:w="630" w:type="dxa"/>
          </w:tcPr>
          <w:p w14:paraId="61B170F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139</w:t>
            </w:r>
          </w:p>
        </w:tc>
        <w:tc>
          <w:tcPr>
            <w:tcW w:w="2430" w:type="dxa"/>
          </w:tcPr>
          <w:p w14:paraId="6F4708B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Temperatură ambiantă</w:t>
            </w:r>
          </w:p>
        </w:tc>
        <w:tc>
          <w:tcPr>
            <w:tcW w:w="6930" w:type="dxa"/>
          </w:tcPr>
          <w:p w14:paraId="13267102"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bCs/>
                <w:iCs/>
                <w:sz w:val="24"/>
                <w:szCs w:val="24"/>
                <w:lang w:eastAsia="ro-RO"/>
              </w:rPr>
            </w:pPr>
            <w:r w:rsidRPr="005B3B61">
              <w:rPr>
                <w:rFonts w:ascii="Times New Roman" w:eastAsia="Times New Roman" w:hAnsi="Times New Roman" w:cs="Times New Roman"/>
                <w:bCs/>
                <w:iCs/>
                <w:sz w:val="24"/>
                <w:szCs w:val="24"/>
                <w:lang w:eastAsia="ro-RO"/>
              </w:rPr>
              <w:t>Temperatura mediului înconjurător, în mod uzual tempe</w:t>
            </w:r>
            <w:r w:rsidRPr="005B3B61">
              <w:rPr>
                <w:rFonts w:ascii="Times New Roman" w:eastAsia="Times New Roman" w:hAnsi="Times New Roman" w:cs="Times New Roman"/>
                <w:bCs/>
                <w:iCs/>
                <w:sz w:val="24"/>
                <w:szCs w:val="24"/>
                <w:lang w:eastAsia="ro-RO"/>
              </w:rPr>
              <w:softHyphen/>
              <w:t>ratura aerului în zona de amplasare sau de operare a unei conducte sau unui element de conductă.</w:t>
            </w:r>
          </w:p>
        </w:tc>
      </w:tr>
      <w:tr w:rsidR="005971BF" w:rsidRPr="00162F38" w14:paraId="299A812C" w14:textId="77777777" w:rsidTr="00761851">
        <w:tc>
          <w:tcPr>
            <w:tcW w:w="630" w:type="dxa"/>
          </w:tcPr>
          <w:p w14:paraId="18FE77D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139</w:t>
            </w:r>
          </w:p>
        </w:tc>
        <w:tc>
          <w:tcPr>
            <w:tcW w:w="2430" w:type="dxa"/>
          </w:tcPr>
          <w:p w14:paraId="7547718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Temperatura solului</w:t>
            </w:r>
          </w:p>
        </w:tc>
        <w:tc>
          <w:tcPr>
            <w:tcW w:w="6930" w:type="dxa"/>
          </w:tcPr>
          <w:p w14:paraId="50DC2C40"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bCs/>
                <w:iCs/>
                <w:sz w:val="24"/>
                <w:szCs w:val="24"/>
                <w:lang w:eastAsia="ro-RO"/>
              </w:rPr>
            </w:pPr>
            <w:r w:rsidRPr="005B3B61">
              <w:rPr>
                <w:rFonts w:ascii="Times New Roman" w:eastAsia="Times New Roman" w:hAnsi="Times New Roman" w:cs="Times New Roman"/>
                <w:bCs/>
                <w:iCs/>
                <w:sz w:val="24"/>
                <w:szCs w:val="24"/>
                <w:lang w:eastAsia="ro-RO"/>
              </w:rPr>
              <w:t xml:space="preserve">Temperatura </w:t>
            </w:r>
            <w:r>
              <w:rPr>
                <w:rFonts w:ascii="Times New Roman" w:eastAsia="Times New Roman" w:hAnsi="Times New Roman" w:cs="Times New Roman"/>
                <w:bCs/>
                <w:iCs/>
                <w:sz w:val="24"/>
                <w:szCs w:val="24"/>
                <w:lang w:eastAsia="ro-RO"/>
              </w:rPr>
              <w:t>solului</w:t>
            </w:r>
            <w:r w:rsidRPr="005B3B61">
              <w:rPr>
                <w:rFonts w:ascii="Times New Roman" w:eastAsia="Times New Roman" w:hAnsi="Times New Roman" w:cs="Times New Roman"/>
                <w:bCs/>
                <w:iCs/>
                <w:sz w:val="24"/>
                <w:szCs w:val="24"/>
                <w:lang w:eastAsia="ro-RO"/>
              </w:rPr>
              <w:t xml:space="preserve"> la adâncimea de amplasare a unei conducte sau unui element de conductă.</w:t>
            </w:r>
          </w:p>
        </w:tc>
      </w:tr>
      <w:tr w:rsidR="005971BF" w:rsidRPr="00162F38" w14:paraId="000D165F" w14:textId="77777777" w:rsidTr="00761851">
        <w:tc>
          <w:tcPr>
            <w:tcW w:w="630" w:type="dxa"/>
          </w:tcPr>
          <w:p w14:paraId="275A3A5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140</w:t>
            </w:r>
          </w:p>
        </w:tc>
        <w:tc>
          <w:tcPr>
            <w:tcW w:w="2430" w:type="dxa"/>
          </w:tcPr>
          <w:p w14:paraId="4B7E09A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bCs/>
                <w:iCs/>
                <w:sz w:val="24"/>
                <w:szCs w:val="24"/>
                <w:lang w:eastAsia="ro-RO"/>
              </w:rPr>
              <w:t>Tub de protecție</w:t>
            </w:r>
          </w:p>
        </w:tc>
        <w:tc>
          <w:tcPr>
            <w:tcW w:w="6930" w:type="dxa"/>
          </w:tcPr>
          <w:p w14:paraId="3D444B64"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bCs/>
                <w:iCs/>
                <w:sz w:val="24"/>
                <w:szCs w:val="24"/>
                <w:lang w:eastAsia="ro-RO"/>
              </w:rPr>
            </w:pPr>
            <w:r w:rsidRPr="005B3B61">
              <w:rPr>
                <w:rFonts w:ascii="Times New Roman" w:eastAsia="Times New Roman" w:hAnsi="Times New Roman" w:cs="Times New Roman"/>
                <w:bCs/>
                <w:iCs/>
                <w:sz w:val="24"/>
                <w:szCs w:val="24"/>
                <w:lang w:eastAsia="ro-RO"/>
              </w:rPr>
              <w:t>Tub care canalizează spre alte puncte stabilite eventualele pierderi de gaze, sau protejează conducta împotriva unor acțiuni mecanice sau electrice, care pot duce la degradarea izolației anticorozive sau a conductei.</w:t>
            </w:r>
          </w:p>
        </w:tc>
      </w:tr>
      <w:tr w:rsidR="005971BF" w:rsidRPr="00162F38" w14:paraId="1D803A24" w14:textId="77777777" w:rsidTr="00761851">
        <w:tc>
          <w:tcPr>
            <w:tcW w:w="630" w:type="dxa"/>
          </w:tcPr>
          <w:p w14:paraId="111FE23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141</w:t>
            </w:r>
          </w:p>
        </w:tc>
        <w:tc>
          <w:tcPr>
            <w:tcW w:w="2430" w:type="dxa"/>
          </w:tcPr>
          <w:p w14:paraId="0F3688E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Umiditate relativă</w:t>
            </w:r>
          </w:p>
        </w:tc>
        <w:tc>
          <w:tcPr>
            <w:tcW w:w="6930" w:type="dxa"/>
          </w:tcPr>
          <w:p w14:paraId="3A2E4E57"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Raportul, exprimat în procente, între cantitatea de apă dintr-un volum de aer dat, la o temperatură dată, și cantita</w:t>
            </w:r>
            <w:r w:rsidRPr="005B3B61">
              <w:rPr>
                <w:rFonts w:ascii="Times New Roman" w:eastAsia="Times New Roman" w:hAnsi="Times New Roman" w:cs="Times New Roman"/>
                <w:sz w:val="24"/>
                <w:szCs w:val="24"/>
                <w:lang w:eastAsia="ro-RO"/>
              </w:rPr>
              <w:softHyphen/>
              <w:t>tea necesară pentru a satura aerul la această temperatură.</w:t>
            </w:r>
          </w:p>
        </w:tc>
      </w:tr>
      <w:tr w:rsidR="005971BF" w:rsidRPr="00162F38" w14:paraId="40DCC6E2" w14:textId="77777777" w:rsidTr="00761851">
        <w:tc>
          <w:tcPr>
            <w:tcW w:w="630" w:type="dxa"/>
          </w:tcPr>
          <w:p w14:paraId="5B4332D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142</w:t>
            </w:r>
          </w:p>
        </w:tc>
        <w:tc>
          <w:tcPr>
            <w:tcW w:w="2430" w:type="dxa"/>
          </w:tcPr>
          <w:p w14:paraId="3C036CE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Validare</w:t>
            </w:r>
          </w:p>
        </w:tc>
        <w:tc>
          <w:tcPr>
            <w:tcW w:w="6930" w:type="dxa"/>
          </w:tcPr>
          <w:p w14:paraId="6A75B63A"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Evaluarea pe bază de încercări ale unui sistem integrat de asigurare a conformității cu exigențele funcționale, de performanta și de interfață.</w:t>
            </w:r>
          </w:p>
        </w:tc>
      </w:tr>
      <w:tr w:rsidR="005971BF" w:rsidRPr="00162F38" w14:paraId="21635764" w14:textId="77777777" w:rsidTr="00761851">
        <w:tc>
          <w:tcPr>
            <w:tcW w:w="630" w:type="dxa"/>
          </w:tcPr>
          <w:p w14:paraId="70C6909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143</w:t>
            </w:r>
          </w:p>
        </w:tc>
        <w:tc>
          <w:tcPr>
            <w:tcW w:w="2430" w:type="dxa"/>
          </w:tcPr>
          <w:p w14:paraId="0CA5A51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Verificare</w:t>
            </w:r>
          </w:p>
        </w:tc>
        <w:tc>
          <w:tcPr>
            <w:tcW w:w="6930" w:type="dxa"/>
          </w:tcPr>
          <w:p w14:paraId="49BAE155"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Ansamblul de operații efectuate în mod regulat sau la cerere, plecând de la încercări limitate, pe un domeniu restrâns, cu materiale și echipamente a căror trasabilitate este stabilită și care permite a se constata dacă sistemul de analiză funcționează normal.</w:t>
            </w:r>
          </w:p>
        </w:tc>
      </w:tr>
      <w:tr w:rsidR="005971BF" w:rsidRPr="00162F38" w14:paraId="30E9A8BD" w14:textId="77777777" w:rsidTr="00761851">
        <w:tc>
          <w:tcPr>
            <w:tcW w:w="630" w:type="dxa"/>
          </w:tcPr>
          <w:p w14:paraId="7B1C652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144</w:t>
            </w:r>
          </w:p>
        </w:tc>
        <w:tc>
          <w:tcPr>
            <w:tcW w:w="2430" w:type="dxa"/>
          </w:tcPr>
          <w:p w14:paraId="0B6264F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Verificare periodică</w:t>
            </w:r>
          </w:p>
        </w:tc>
        <w:tc>
          <w:tcPr>
            <w:tcW w:w="6930" w:type="dxa"/>
          </w:tcPr>
          <w:p w14:paraId="58C8F847" w14:textId="77777777" w:rsidR="005971BF" w:rsidRPr="005B3B61" w:rsidRDefault="005971BF" w:rsidP="00761851">
            <w:pPr>
              <w:widowControl w:val="0"/>
              <w:tabs>
                <w:tab w:val="left" w:pos="108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Verificarea tehnică periodică ce are ca obiectiv aprecierea stării elementelor sistemului de protecție catodică a căror deteriorare ar pute</w:t>
            </w:r>
            <w:r>
              <w:rPr>
                <w:rFonts w:ascii="Times New Roman" w:eastAsia="Times New Roman" w:hAnsi="Times New Roman" w:cs="Times New Roman"/>
                <w:sz w:val="24"/>
                <w:szCs w:val="24"/>
                <w:lang w:eastAsia="ro-RO"/>
              </w:rPr>
              <w:t>a</w:t>
            </w:r>
            <w:r w:rsidRPr="005B3B61">
              <w:rPr>
                <w:rFonts w:ascii="Times New Roman" w:eastAsia="Times New Roman" w:hAnsi="Times New Roman" w:cs="Times New Roman"/>
                <w:sz w:val="24"/>
                <w:szCs w:val="24"/>
                <w:lang w:eastAsia="ro-RO"/>
              </w:rPr>
              <w:t xml:space="preserve"> antrena degradarea sau distrugerea</w:t>
            </w:r>
            <w:r>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z w:val="24"/>
                <w:szCs w:val="24"/>
                <w:lang w:eastAsia="ro-RO"/>
              </w:rPr>
              <w:t xml:space="preserve"> dacă repararea sau înlocuirea nu se execută într-un timp scurt de la constatare. </w:t>
            </w:r>
          </w:p>
        </w:tc>
      </w:tr>
      <w:tr w:rsidR="005971BF" w:rsidRPr="00162F38" w14:paraId="59B22D0C" w14:textId="77777777" w:rsidTr="00761851">
        <w:trPr>
          <w:trHeight w:val="844"/>
        </w:trPr>
        <w:tc>
          <w:tcPr>
            <w:tcW w:w="630" w:type="dxa"/>
          </w:tcPr>
          <w:p w14:paraId="0EFB388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145</w:t>
            </w:r>
          </w:p>
        </w:tc>
        <w:tc>
          <w:tcPr>
            <w:tcW w:w="2430" w:type="dxa"/>
          </w:tcPr>
          <w:p w14:paraId="56B51D3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Zonă de acțiune a liniei electrice aeriene de înaltă tensiune</w:t>
            </w:r>
          </w:p>
        </w:tc>
        <w:tc>
          <w:tcPr>
            <w:tcW w:w="6930" w:type="dxa"/>
          </w:tcPr>
          <w:p w14:paraId="7D2D9B7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Zona de sub și de o parte și alta limitată lateral pe orizonta</w:t>
            </w:r>
            <w:r w:rsidRPr="005B3B61">
              <w:rPr>
                <w:rFonts w:ascii="Times New Roman" w:eastAsia="Times New Roman" w:hAnsi="Times New Roman" w:cs="Times New Roman"/>
                <w:sz w:val="24"/>
                <w:szCs w:val="24"/>
                <w:lang w:eastAsia="ro-RO"/>
              </w:rPr>
              <w:softHyphen/>
              <w:t xml:space="preserve">lă la distanță de min. </w:t>
            </w:r>
            <w:smartTag w:uri="urn:schemas-microsoft-com:office:smarttags" w:element="metricconverter">
              <w:smartTagPr>
                <w:attr w:name="ProductID" w:val="5 m"/>
              </w:smartTagPr>
              <w:r w:rsidRPr="005B3B61">
                <w:rPr>
                  <w:rFonts w:ascii="Times New Roman" w:eastAsia="Times New Roman" w:hAnsi="Times New Roman" w:cs="Times New Roman"/>
                  <w:sz w:val="24"/>
                  <w:szCs w:val="24"/>
                  <w:lang w:eastAsia="ro-RO"/>
                </w:rPr>
                <w:t>5 m</w:t>
              </w:r>
            </w:smartTag>
            <w:r w:rsidRPr="005B3B61">
              <w:rPr>
                <w:rFonts w:ascii="Times New Roman" w:eastAsia="Times New Roman" w:hAnsi="Times New Roman" w:cs="Times New Roman"/>
                <w:sz w:val="24"/>
                <w:szCs w:val="24"/>
                <w:lang w:eastAsia="ro-RO"/>
              </w:rPr>
              <w:t xml:space="preserve"> față de conductorul exterior al liniei.</w:t>
            </w:r>
          </w:p>
        </w:tc>
      </w:tr>
      <w:tr w:rsidR="005971BF" w:rsidRPr="00162F38" w14:paraId="35A61629" w14:textId="77777777" w:rsidTr="00761851">
        <w:tc>
          <w:tcPr>
            <w:tcW w:w="630" w:type="dxa"/>
          </w:tcPr>
          <w:p w14:paraId="2377194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146</w:t>
            </w:r>
          </w:p>
        </w:tc>
        <w:tc>
          <w:tcPr>
            <w:tcW w:w="2430" w:type="dxa"/>
          </w:tcPr>
          <w:p w14:paraId="2B116C3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Zonă anodică</w:t>
            </w:r>
          </w:p>
        </w:tc>
        <w:tc>
          <w:tcPr>
            <w:tcW w:w="6930" w:type="dxa"/>
          </w:tcPr>
          <w:p w14:paraId="567084D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Zona conductei cu un potențial mai pozitiv decât potențialul natural.</w:t>
            </w:r>
          </w:p>
        </w:tc>
      </w:tr>
      <w:tr w:rsidR="005971BF" w:rsidRPr="00162F38" w14:paraId="4942EAD4" w14:textId="77777777" w:rsidTr="00761851">
        <w:tc>
          <w:tcPr>
            <w:tcW w:w="630" w:type="dxa"/>
          </w:tcPr>
          <w:p w14:paraId="3FACF0B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147</w:t>
            </w:r>
          </w:p>
        </w:tc>
        <w:tc>
          <w:tcPr>
            <w:tcW w:w="2430" w:type="dxa"/>
          </w:tcPr>
          <w:p w14:paraId="689C9EA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Zonă catodică</w:t>
            </w:r>
          </w:p>
        </w:tc>
        <w:tc>
          <w:tcPr>
            <w:tcW w:w="6930" w:type="dxa"/>
          </w:tcPr>
          <w:p w14:paraId="5B7F99F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Zona conductei cu un potențial mai negativ decât potențialul natural.</w:t>
            </w:r>
          </w:p>
        </w:tc>
      </w:tr>
      <w:tr w:rsidR="005971BF" w:rsidRPr="00162F38" w14:paraId="0552D923" w14:textId="77777777" w:rsidTr="00761851">
        <w:tc>
          <w:tcPr>
            <w:tcW w:w="630" w:type="dxa"/>
          </w:tcPr>
          <w:p w14:paraId="2737AD2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148</w:t>
            </w:r>
          </w:p>
        </w:tc>
        <w:tc>
          <w:tcPr>
            <w:tcW w:w="2430" w:type="dxa"/>
          </w:tcPr>
          <w:p w14:paraId="1DFA2E0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Zonă de protecție</w:t>
            </w:r>
          </w:p>
        </w:tc>
        <w:tc>
          <w:tcPr>
            <w:tcW w:w="6930" w:type="dxa"/>
          </w:tcPr>
          <w:p w14:paraId="21C45DE5" w14:textId="77777777" w:rsidR="005971BF" w:rsidRPr="005B3B61" w:rsidRDefault="005971BF" w:rsidP="00761851">
            <w:pPr>
              <w:widowControl w:val="0"/>
              <w:tabs>
                <w:tab w:val="num" w:pos="1080"/>
              </w:tabs>
              <w:spacing w:line="360" w:lineRule="auto"/>
              <w:jc w:val="both"/>
              <w:rPr>
                <w:rFonts w:ascii="Times New Roman" w:eastAsia="Times New Roman" w:hAnsi="Times New Roman" w:cs="Times New Roman"/>
                <w:sz w:val="24"/>
                <w:szCs w:val="24"/>
                <w:lang w:eastAsia="ro-RO"/>
              </w:rPr>
            </w:pPr>
            <w:r>
              <w:rPr>
                <w:rFonts w:ascii="Times New Roman" w:hAnsi="Times New Roman" w:cs="Times New Roman"/>
                <w:sz w:val="24"/>
                <w:szCs w:val="24"/>
                <w:lang w:val="en-US"/>
              </w:rPr>
              <w:t>Z</w:t>
            </w:r>
            <w:r w:rsidRPr="00740B1F">
              <w:rPr>
                <w:rFonts w:ascii="Times New Roman" w:hAnsi="Times New Roman" w:cs="Times New Roman"/>
                <w:sz w:val="24"/>
                <w:szCs w:val="24"/>
                <w:lang w:val="en-US"/>
              </w:rPr>
              <w:t>ona adiacentă obiectivelor din sectorul gazelor naturale, extinsă în spaţiu, în care se instituie interdicţii privind accesul persoanelor, regimul activităţilor şi al construcţiilor, stabilite prin norme tehnice</w:t>
            </w:r>
            <w:r>
              <w:rPr>
                <w:rFonts w:ascii="Times New Roman" w:hAnsi="Times New Roman" w:cs="Times New Roman"/>
                <w:sz w:val="24"/>
                <w:szCs w:val="24"/>
                <w:lang w:val="en-US"/>
              </w:rPr>
              <w:t>.</w:t>
            </w:r>
          </w:p>
        </w:tc>
      </w:tr>
      <w:tr w:rsidR="005971BF" w:rsidRPr="00162F38" w14:paraId="52AEBBC2" w14:textId="77777777" w:rsidTr="00761851">
        <w:tc>
          <w:tcPr>
            <w:tcW w:w="630" w:type="dxa"/>
          </w:tcPr>
          <w:p w14:paraId="5660B70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148</w:t>
            </w:r>
          </w:p>
        </w:tc>
        <w:tc>
          <w:tcPr>
            <w:tcW w:w="2430" w:type="dxa"/>
          </w:tcPr>
          <w:p w14:paraId="5759906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Zonă de siguranță</w:t>
            </w:r>
          </w:p>
        </w:tc>
        <w:tc>
          <w:tcPr>
            <w:tcW w:w="6930" w:type="dxa"/>
          </w:tcPr>
          <w:p w14:paraId="2205C6F7" w14:textId="77777777" w:rsidR="005971BF" w:rsidRPr="005B3B61" w:rsidRDefault="005971BF" w:rsidP="00761851">
            <w:pPr>
              <w:spacing w:line="360" w:lineRule="auto"/>
              <w:jc w:val="both"/>
              <w:rPr>
                <w:rFonts w:ascii="Times New Roman" w:eastAsia="Times New Roman" w:hAnsi="Times New Roman" w:cs="Times New Roman"/>
                <w:sz w:val="24"/>
                <w:szCs w:val="24"/>
                <w:lang w:eastAsia="ro-RO"/>
              </w:rPr>
            </w:pPr>
            <w:r>
              <w:rPr>
                <w:rFonts w:ascii="Times New Roman" w:hAnsi="Times New Roman" w:cs="Times New Roman"/>
                <w:sz w:val="24"/>
                <w:szCs w:val="24"/>
                <w:lang w:val="en-US"/>
              </w:rPr>
              <w:t>Z</w:t>
            </w:r>
            <w:r w:rsidRPr="00740B1F">
              <w:rPr>
                <w:rFonts w:ascii="Times New Roman" w:hAnsi="Times New Roman" w:cs="Times New Roman"/>
                <w:sz w:val="24"/>
                <w:szCs w:val="24"/>
                <w:lang w:val="en-US"/>
              </w:rPr>
              <w:t>ona adiacentă obiectivelor din sectorul gazelor naturale, extinsă în spaţiu, în care se instituie restricţii şi interdicţii, în scopul asigurării funcţionării normale şi pentru evitarea punerii în pericol a persoanelor, bunurilor şi mediului, stabilite prin norme tehnice; zona de siguranţă cuprinde şi zona de protecţie.</w:t>
            </w:r>
          </w:p>
        </w:tc>
      </w:tr>
    </w:tbl>
    <w:p w14:paraId="1465ED00"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2541E594"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6C112AAA"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ABREVIERI </w:t>
      </w:r>
    </w:p>
    <w:p w14:paraId="699EBC08"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tbl>
      <w:tblPr>
        <w:tblW w:w="0" w:type="auto"/>
        <w:tblLook w:val="01E0" w:firstRow="1" w:lastRow="1" w:firstColumn="1" w:lastColumn="1" w:noHBand="0" w:noVBand="0"/>
      </w:tblPr>
      <w:tblGrid>
        <w:gridCol w:w="1742"/>
        <w:gridCol w:w="7101"/>
      </w:tblGrid>
      <w:tr w:rsidR="005971BF" w:rsidRPr="00162F38" w14:paraId="602D679B" w14:textId="77777777" w:rsidTr="00761851">
        <w:trPr>
          <w:trHeight w:val="284"/>
        </w:trPr>
        <w:tc>
          <w:tcPr>
            <w:tcW w:w="1742" w:type="dxa"/>
          </w:tcPr>
          <w:p w14:paraId="09A07DEA"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AG</w:t>
            </w:r>
          </w:p>
        </w:tc>
        <w:tc>
          <w:tcPr>
            <w:tcW w:w="7101" w:type="dxa"/>
          </w:tcPr>
          <w:p w14:paraId="6D0B28E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Anod galvanic</w:t>
            </w:r>
          </w:p>
        </w:tc>
      </w:tr>
      <w:tr w:rsidR="005971BF" w:rsidRPr="00162F38" w14:paraId="0D346D51" w14:textId="77777777" w:rsidTr="00761851">
        <w:trPr>
          <w:trHeight w:val="265"/>
        </w:trPr>
        <w:tc>
          <w:tcPr>
            <w:tcW w:w="1742" w:type="dxa"/>
          </w:tcPr>
          <w:p w14:paraId="48EC93FA"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ANRE</w:t>
            </w:r>
          </w:p>
        </w:tc>
        <w:tc>
          <w:tcPr>
            <w:tcW w:w="7101" w:type="dxa"/>
          </w:tcPr>
          <w:p w14:paraId="36F5C28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Autoritatea Națională de Reglementare în Domeniul Energiei</w:t>
            </w:r>
          </w:p>
        </w:tc>
      </w:tr>
      <w:tr w:rsidR="005971BF" w:rsidRPr="00162F38" w14:paraId="3E8E3B2D" w14:textId="77777777" w:rsidTr="00761851">
        <w:trPr>
          <w:trHeight w:val="265"/>
        </w:trPr>
        <w:tc>
          <w:tcPr>
            <w:tcW w:w="1742" w:type="dxa"/>
          </w:tcPr>
          <w:p w14:paraId="2F527FB6"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BE</w:t>
            </w:r>
          </w:p>
        </w:tc>
        <w:tc>
          <w:tcPr>
            <w:tcW w:w="7101" w:type="dxa"/>
          </w:tcPr>
          <w:p w14:paraId="0AFA474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Branșament electric</w:t>
            </w:r>
          </w:p>
        </w:tc>
      </w:tr>
      <w:tr w:rsidR="005971BF" w:rsidRPr="00162F38" w14:paraId="19265746" w14:textId="77777777" w:rsidTr="00761851">
        <w:trPr>
          <w:trHeight w:val="284"/>
        </w:trPr>
        <w:tc>
          <w:tcPr>
            <w:tcW w:w="1742" w:type="dxa"/>
          </w:tcPr>
          <w:p w14:paraId="7180FDE5"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BMP</w:t>
            </w:r>
          </w:p>
        </w:tc>
        <w:tc>
          <w:tcPr>
            <w:tcW w:w="7101" w:type="dxa"/>
          </w:tcPr>
          <w:p w14:paraId="7C991E2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Bloc de măsură și protecție</w:t>
            </w:r>
          </w:p>
        </w:tc>
      </w:tr>
      <w:tr w:rsidR="005971BF" w:rsidRPr="00162F38" w14:paraId="290D7E7E" w14:textId="77777777" w:rsidTr="00761851">
        <w:trPr>
          <w:trHeight w:val="284"/>
        </w:trPr>
        <w:tc>
          <w:tcPr>
            <w:tcW w:w="1742" w:type="dxa"/>
          </w:tcPr>
          <w:p w14:paraId="6EEEC635"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CL</w:t>
            </w:r>
          </w:p>
        </w:tc>
        <w:tc>
          <w:tcPr>
            <w:tcW w:w="7101" w:type="dxa"/>
          </w:tcPr>
          <w:p w14:paraId="5936DEC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Cabluri de legătură</w:t>
            </w:r>
          </w:p>
        </w:tc>
      </w:tr>
      <w:tr w:rsidR="005971BF" w:rsidRPr="00162F38" w14:paraId="0898AF2C" w14:textId="77777777" w:rsidTr="00761851">
        <w:trPr>
          <w:trHeight w:val="284"/>
        </w:trPr>
        <w:tc>
          <w:tcPr>
            <w:tcW w:w="1742" w:type="dxa"/>
          </w:tcPr>
          <w:p w14:paraId="05BA6777"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DEM</w:t>
            </w:r>
          </w:p>
          <w:p w14:paraId="5B2002D7"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PC</w:t>
            </w:r>
          </w:p>
        </w:tc>
        <w:tc>
          <w:tcPr>
            <w:tcW w:w="7101" w:type="dxa"/>
          </w:tcPr>
          <w:p w14:paraId="7619DE4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Departamentul Exploatare Mentenanță </w:t>
            </w:r>
          </w:p>
          <w:p w14:paraId="597214E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Protecție Catodică</w:t>
            </w:r>
          </w:p>
        </w:tc>
      </w:tr>
      <w:tr w:rsidR="005971BF" w:rsidRPr="00162F38" w14:paraId="02A9D454" w14:textId="77777777" w:rsidTr="00761851">
        <w:trPr>
          <w:trHeight w:val="265"/>
        </w:trPr>
        <w:tc>
          <w:tcPr>
            <w:tcW w:w="1742" w:type="dxa"/>
          </w:tcPr>
          <w:p w14:paraId="6484E8E0"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DCPC</w:t>
            </w:r>
          </w:p>
        </w:tc>
        <w:tc>
          <w:tcPr>
            <w:tcW w:w="7101" w:type="dxa"/>
          </w:tcPr>
          <w:p w14:paraId="59E6B49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Diagnosticarea conductelor și protecție catodică</w:t>
            </w:r>
          </w:p>
        </w:tc>
      </w:tr>
      <w:tr w:rsidR="005971BF" w:rsidRPr="00162F38" w14:paraId="7976FB3E" w14:textId="77777777" w:rsidTr="00761851">
        <w:trPr>
          <w:trHeight w:val="284"/>
        </w:trPr>
        <w:tc>
          <w:tcPr>
            <w:tcW w:w="1742" w:type="dxa"/>
          </w:tcPr>
          <w:p w14:paraId="48435017"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DDCD</w:t>
            </w:r>
          </w:p>
        </w:tc>
        <w:tc>
          <w:tcPr>
            <w:tcW w:w="7101" w:type="dxa"/>
          </w:tcPr>
          <w:p w14:paraId="5964575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Dispozitiv de drenare a curenților de dispersie</w:t>
            </w:r>
          </w:p>
        </w:tc>
      </w:tr>
      <w:tr w:rsidR="005971BF" w:rsidRPr="00162F38" w14:paraId="114C10A8" w14:textId="77777777" w:rsidTr="00761851">
        <w:trPr>
          <w:trHeight w:val="265"/>
        </w:trPr>
        <w:tc>
          <w:tcPr>
            <w:tcW w:w="1742" w:type="dxa"/>
          </w:tcPr>
          <w:p w14:paraId="64916F89"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DP</w:t>
            </w:r>
          </w:p>
        </w:tc>
        <w:tc>
          <w:tcPr>
            <w:tcW w:w="7101" w:type="dxa"/>
          </w:tcPr>
          <w:p w14:paraId="3A70B7E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Dispozitiv de protecție</w:t>
            </w:r>
          </w:p>
        </w:tc>
      </w:tr>
      <w:tr w:rsidR="005971BF" w:rsidRPr="00162F38" w14:paraId="54278A4B" w14:textId="77777777" w:rsidTr="00761851">
        <w:trPr>
          <w:trHeight w:val="284"/>
        </w:trPr>
        <w:tc>
          <w:tcPr>
            <w:tcW w:w="1742" w:type="dxa"/>
          </w:tcPr>
          <w:p w14:paraId="2E27BA8C"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IE</w:t>
            </w:r>
          </w:p>
        </w:tc>
        <w:tc>
          <w:tcPr>
            <w:tcW w:w="7101" w:type="dxa"/>
          </w:tcPr>
          <w:p w14:paraId="452C6B9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Îmbinare electroizolantă</w:t>
            </w:r>
          </w:p>
        </w:tc>
      </w:tr>
      <w:tr w:rsidR="005971BF" w:rsidRPr="00162F38" w14:paraId="1D9CDAD2" w14:textId="77777777" w:rsidTr="00761851">
        <w:trPr>
          <w:trHeight w:val="284"/>
        </w:trPr>
        <w:tc>
          <w:tcPr>
            <w:tcW w:w="1742" w:type="dxa"/>
          </w:tcPr>
          <w:p w14:paraId="0BF13950"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OTS</w:t>
            </w:r>
          </w:p>
        </w:tc>
        <w:tc>
          <w:tcPr>
            <w:tcW w:w="7101" w:type="dxa"/>
          </w:tcPr>
          <w:p w14:paraId="4030724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Operator </w:t>
            </w:r>
            <w:r>
              <w:rPr>
                <w:rFonts w:ascii="Times New Roman" w:eastAsia="Times New Roman" w:hAnsi="Times New Roman" w:cs="Times New Roman"/>
                <w:sz w:val="24"/>
                <w:szCs w:val="24"/>
                <w:lang w:eastAsia="ro-RO"/>
              </w:rPr>
              <w:t xml:space="preserve"> de transport şi de sistem</w:t>
            </w:r>
          </w:p>
        </w:tc>
      </w:tr>
      <w:tr w:rsidR="005971BF" w:rsidRPr="00162F38" w14:paraId="4DC0BF17" w14:textId="77777777" w:rsidTr="00761851">
        <w:trPr>
          <w:trHeight w:val="265"/>
        </w:trPr>
        <w:tc>
          <w:tcPr>
            <w:tcW w:w="1742" w:type="dxa"/>
          </w:tcPr>
          <w:p w14:paraId="258379A4"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PA</w:t>
            </w:r>
          </w:p>
        </w:tc>
        <w:tc>
          <w:tcPr>
            <w:tcW w:w="7101" w:type="dxa"/>
          </w:tcPr>
          <w:p w14:paraId="3FDE49C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Priză anodică</w:t>
            </w:r>
          </w:p>
        </w:tc>
      </w:tr>
      <w:tr w:rsidR="005971BF" w:rsidRPr="00162F38" w14:paraId="44A6ECBB" w14:textId="77777777" w:rsidTr="00761851">
        <w:trPr>
          <w:trHeight w:val="284"/>
        </w:trPr>
        <w:tc>
          <w:tcPr>
            <w:tcW w:w="1742" w:type="dxa"/>
          </w:tcPr>
          <w:p w14:paraId="766FBBDB"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PLP</w:t>
            </w:r>
          </w:p>
        </w:tc>
        <w:tc>
          <w:tcPr>
            <w:tcW w:w="7101" w:type="dxa"/>
          </w:tcPr>
          <w:p w14:paraId="3786ACF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Priză de legare la  pământ</w:t>
            </w:r>
          </w:p>
        </w:tc>
      </w:tr>
      <w:tr w:rsidR="005971BF" w:rsidRPr="00162F38" w14:paraId="1C3459B0" w14:textId="77777777" w:rsidTr="00761851">
        <w:trPr>
          <w:trHeight w:val="265"/>
        </w:trPr>
        <w:tc>
          <w:tcPr>
            <w:tcW w:w="1742" w:type="dxa"/>
          </w:tcPr>
          <w:p w14:paraId="52D489B7"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PP</w:t>
            </w:r>
          </w:p>
        </w:tc>
        <w:tc>
          <w:tcPr>
            <w:tcW w:w="7101" w:type="dxa"/>
          </w:tcPr>
          <w:p w14:paraId="3EB40BC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Priză de potențial</w:t>
            </w:r>
          </w:p>
        </w:tc>
      </w:tr>
      <w:tr w:rsidR="005971BF" w:rsidRPr="00162F38" w14:paraId="2CE496DC" w14:textId="77777777" w:rsidTr="00761851">
        <w:trPr>
          <w:trHeight w:val="284"/>
        </w:trPr>
        <w:tc>
          <w:tcPr>
            <w:tcW w:w="1742" w:type="dxa"/>
          </w:tcPr>
          <w:p w14:paraId="1F61759A"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RC</w:t>
            </w:r>
          </w:p>
        </w:tc>
        <w:tc>
          <w:tcPr>
            <w:tcW w:w="7101" w:type="dxa"/>
          </w:tcPr>
          <w:p w14:paraId="78E9656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Reparație curentă</w:t>
            </w:r>
          </w:p>
        </w:tc>
      </w:tr>
      <w:tr w:rsidR="005971BF" w:rsidRPr="00162F38" w14:paraId="09D7E091" w14:textId="77777777" w:rsidTr="00761851">
        <w:trPr>
          <w:trHeight w:val="265"/>
        </w:trPr>
        <w:tc>
          <w:tcPr>
            <w:tcW w:w="1742" w:type="dxa"/>
          </w:tcPr>
          <w:p w14:paraId="587C396E"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RP</w:t>
            </w:r>
          </w:p>
        </w:tc>
        <w:tc>
          <w:tcPr>
            <w:tcW w:w="7101" w:type="dxa"/>
          </w:tcPr>
          <w:p w14:paraId="30B4240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Reparație planificată</w:t>
            </w:r>
          </w:p>
        </w:tc>
      </w:tr>
      <w:tr w:rsidR="005971BF" w:rsidRPr="00162F38" w14:paraId="05851E6B" w14:textId="77777777" w:rsidTr="00761851">
        <w:trPr>
          <w:trHeight w:val="265"/>
        </w:trPr>
        <w:tc>
          <w:tcPr>
            <w:tcW w:w="1742" w:type="dxa"/>
          </w:tcPr>
          <w:p w14:paraId="39CEC5FC"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RPC</w:t>
            </w:r>
          </w:p>
        </w:tc>
        <w:tc>
          <w:tcPr>
            <w:tcW w:w="7101" w:type="dxa"/>
          </w:tcPr>
          <w:p w14:paraId="4C8E2DF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Responsabil Protecție Catodică</w:t>
            </w:r>
          </w:p>
        </w:tc>
      </w:tr>
      <w:tr w:rsidR="005971BF" w:rsidRPr="00162F38" w14:paraId="732CF64E" w14:textId="77777777" w:rsidTr="00761851">
        <w:trPr>
          <w:trHeight w:val="284"/>
        </w:trPr>
        <w:tc>
          <w:tcPr>
            <w:tcW w:w="1742" w:type="dxa"/>
          </w:tcPr>
          <w:p w14:paraId="5EEC9442"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SI</w:t>
            </w:r>
          </w:p>
        </w:tc>
        <w:tc>
          <w:tcPr>
            <w:tcW w:w="7101" w:type="dxa"/>
          </w:tcPr>
          <w:p w14:paraId="35009A5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Supraveghere și întreținere</w:t>
            </w:r>
          </w:p>
        </w:tc>
      </w:tr>
      <w:tr w:rsidR="005971BF" w:rsidRPr="00162F38" w14:paraId="4C0C7AFD" w14:textId="77777777" w:rsidTr="00761851">
        <w:trPr>
          <w:trHeight w:val="265"/>
        </w:trPr>
        <w:tc>
          <w:tcPr>
            <w:tcW w:w="1742" w:type="dxa"/>
          </w:tcPr>
          <w:p w14:paraId="1EF20938"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SNT</w:t>
            </w:r>
          </w:p>
        </w:tc>
        <w:tc>
          <w:tcPr>
            <w:tcW w:w="7101" w:type="dxa"/>
          </w:tcPr>
          <w:p w14:paraId="46587EF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Sistem național de transport al gazelor naturale</w:t>
            </w:r>
          </w:p>
        </w:tc>
      </w:tr>
      <w:tr w:rsidR="005971BF" w:rsidRPr="00162F38" w14:paraId="1D903468" w14:textId="77777777" w:rsidTr="00761851">
        <w:trPr>
          <w:trHeight w:val="284"/>
        </w:trPr>
        <w:tc>
          <w:tcPr>
            <w:tcW w:w="1742" w:type="dxa"/>
          </w:tcPr>
          <w:p w14:paraId="15D715E7"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SPC</w:t>
            </w:r>
          </w:p>
        </w:tc>
        <w:tc>
          <w:tcPr>
            <w:tcW w:w="7101" w:type="dxa"/>
          </w:tcPr>
          <w:p w14:paraId="776FF82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Stație de protecție catodică</w:t>
            </w:r>
          </w:p>
        </w:tc>
      </w:tr>
      <w:tr w:rsidR="005971BF" w:rsidRPr="00162F38" w14:paraId="11070776" w14:textId="77777777" w:rsidTr="00761851">
        <w:trPr>
          <w:trHeight w:val="265"/>
        </w:trPr>
        <w:tc>
          <w:tcPr>
            <w:tcW w:w="1742" w:type="dxa"/>
          </w:tcPr>
          <w:p w14:paraId="403748D5" w14:textId="77777777" w:rsidR="005971BF" w:rsidRPr="005B3B61" w:rsidRDefault="005971BF" w:rsidP="00761851">
            <w:pPr>
              <w:spacing w:after="0" w:line="360" w:lineRule="auto"/>
              <w:ind w:firstLine="34"/>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SPCC</w:t>
            </w:r>
          </w:p>
        </w:tc>
        <w:tc>
          <w:tcPr>
            <w:tcW w:w="7101" w:type="dxa"/>
          </w:tcPr>
          <w:p w14:paraId="23F1DF0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Sistemul de protecție catodica a conductelor </w:t>
            </w:r>
          </w:p>
        </w:tc>
      </w:tr>
    </w:tbl>
    <w:p w14:paraId="55B5F882"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410B675F" w14:textId="77777777" w:rsidR="005971BF" w:rsidRPr="005B3B61" w:rsidRDefault="005971BF" w:rsidP="005971BF">
      <w:pPr>
        <w:spacing w:line="360" w:lineRule="auto"/>
        <w:jc w:val="both"/>
        <w:rPr>
          <w:rFonts w:ascii="Times New Roman" w:hAnsi="Times New Roman" w:cs="Times New Roman"/>
          <w:sz w:val="24"/>
          <w:szCs w:val="24"/>
        </w:rPr>
      </w:pPr>
    </w:p>
    <w:p w14:paraId="6D8980AD" w14:textId="77777777" w:rsidR="005971BF" w:rsidRPr="005B3B61" w:rsidRDefault="005971BF" w:rsidP="005971BF">
      <w:pPr>
        <w:spacing w:line="360" w:lineRule="auto"/>
        <w:jc w:val="both"/>
        <w:rPr>
          <w:rFonts w:ascii="Times New Roman" w:hAnsi="Times New Roman" w:cs="Times New Roman"/>
          <w:sz w:val="24"/>
          <w:szCs w:val="24"/>
        </w:rPr>
      </w:pPr>
    </w:p>
    <w:p w14:paraId="4F1A4C88" w14:textId="77777777" w:rsidR="005971BF" w:rsidRPr="005B3B61" w:rsidRDefault="005971BF" w:rsidP="005971BF">
      <w:pPr>
        <w:spacing w:line="360" w:lineRule="auto"/>
        <w:jc w:val="both"/>
        <w:rPr>
          <w:rFonts w:ascii="Times New Roman" w:hAnsi="Times New Roman" w:cs="Times New Roman"/>
          <w:sz w:val="24"/>
          <w:szCs w:val="24"/>
        </w:rPr>
      </w:pPr>
    </w:p>
    <w:p w14:paraId="785DAB3B"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3C7EE421"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6B029CD4"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5E475EDC"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730F02D9"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21ED3260"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23B243F3"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08E5882A"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68A5604A"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2B6BD718"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63276FE2"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7AFC2BD5"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372A7873"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735BA72B"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1E292332"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2B37F155"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1C321E40" w14:textId="77777777" w:rsidR="0060295F" w:rsidRDefault="0060295F" w:rsidP="005971BF">
      <w:pPr>
        <w:spacing w:after="120" w:line="360" w:lineRule="auto"/>
        <w:ind w:left="6480" w:firstLine="720"/>
        <w:jc w:val="right"/>
        <w:rPr>
          <w:rFonts w:ascii="Times New Roman" w:eastAsia="Times New Roman" w:hAnsi="Times New Roman" w:cs="Times New Roman"/>
          <w:b/>
          <w:sz w:val="24"/>
          <w:szCs w:val="24"/>
          <w:lang w:eastAsia="ro-RO"/>
        </w:rPr>
      </w:pPr>
    </w:p>
    <w:p w14:paraId="3EF6D599" w14:textId="77777777" w:rsidR="005971BF" w:rsidRPr="005B3B61" w:rsidRDefault="005971BF" w:rsidP="005971BF">
      <w:pPr>
        <w:spacing w:after="120" w:line="360" w:lineRule="auto"/>
        <w:ind w:left="6480" w:firstLine="720"/>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2</w:t>
      </w:r>
    </w:p>
    <w:p w14:paraId="1E6D2068"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5B80F6BE"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7D86C35E" w14:textId="77777777" w:rsidR="005971BF" w:rsidRPr="00081B5C" w:rsidRDefault="005971BF" w:rsidP="005971BF">
      <w:pPr>
        <w:autoSpaceDE w:val="0"/>
        <w:autoSpaceDN w:val="0"/>
        <w:adjustRightInd w:val="0"/>
        <w:spacing w:line="360" w:lineRule="auto"/>
        <w:jc w:val="center"/>
        <w:rPr>
          <w:rFonts w:ascii="Times New Roman" w:hAnsi="Times New Roman" w:cs="Times New Roman"/>
          <w:b/>
          <w:bCs/>
          <w:sz w:val="24"/>
          <w:szCs w:val="24"/>
        </w:rPr>
      </w:pPr>
      <w:r w:rsidRPr="00081B5C">
        <w:rPr>
          <w:rFonts w:ascii="Times New Roman" w:hAnsi="Times New Roman" w:cs="Times New Roman"/>
          <w:b/>
          <w:bCs/>
          <w:sz w:val="24"/>
          <w:szCs w:val="24"/>
        </w:rPr>
        <w:t>ACTELE NORMATIVE</w:t>
      </w:r>
      <w:r>
        <w:rPr>
          <w:rFonts w:ascii="Times New Roman" w:hAnsi="Times New Roman" w:cs="Times New Roman"/>
          <w:b/>
          <w:bCs/>
          <w:sz w:val="24"/>
          <w:szCs w:val="24"/>
        </w:rPr>
        <w:t xml:space="preserve"> ŞI REGLEMENTĂRILE A</w:t>
      </w:r>
      <w:r w:rsidRPr="00081B5C">
        <w:rPr>
          <w:rFonts w:ascii="Times New Roman" w:hAnsi="Times New Roman" w:cs="Times New Roman"/>
          <w:b/>
          <w:bCs/>
          <w:sz w:val="24"/>
          <w:szCs w:val="24"/>
        </w:rPr>
        <w:t>NRE</w:t>
      </w:r>
    </w:p>
    <w:p w14:paraId="3601E004" w14:textId="77777777" w:rsidR="005971BF" w:rsidRPr="00081B5C" w:rsidRDefault="005971BF" w:rsidP="005971BF">
      <w:pPr>
        <w:autoSpaceDE w:val="0"/>
        <w:autoSpaceDN w:val="0"/>
        <w:adjustRightInd w:val="0"/>
        <w:spacing w:line="360" w:lineRule="auto"/>
        <w:jc w:val="center"/>
        <w:rPr>
          <w:rFonts w:ascii="Times New Roman" w:hAnsi="Times New Roman" w:cs="Times New Roman"/>
          <w:b/>
          <w:bCs/>
          <w:sz w:val="24"/>
          <w:szCs w:val="24"/>
        </w:rPr>
      </w:pPr>
      <w:r w:rsidRPr="00081B5C">
        <w:rPr>
          <w:rFonts w:ascii="Times New Roman" w:hAnsi="Times New Roman" w:cs="Times New Roman"/>
          <w:b/>
          <w:bCs/>
          <w:sz w:val="24"/>
          <w:szCs w:val="24"/>
        </w:rPr>
        <w:t>UTILIZATE CA DOCUMENTE DE REFERINŢĂ</w:t>
      </w:r>
    </w:p>
    <w:p w14:paraId="00FBBE77"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54C699DF" w14:textId="77777777" w:rsidR="005971BF" w:rsidRPr="005B3B61" w:rsidRDefault="005971BF" w:rsidP="005971BF">
      <w:pPr>
        <w:spacing w:after="0" w:line="360" w:lineRule="auto"/>
        <w:ind w:left="357"/>
        <w:jc w:val="center"/>
        <w:rPr>
          <w:rFonts w:ascii="Times New Roman" w:eastAsia="Times New Roman" w:hAnsi="Times New Roman" w:cs="Times New Roman"/>
          <w:b/>
          <w:sz w:val="24"/>
          <w:szCs w:val="24"/>
          <w:lang w:eastAsia="ro-RO"/>
        </w:rPr>
      </w:pPr>
    </w:p>
    <w:p w14:paraId="6209D428"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 Legea </w:t>
      </w:r>
      <w:r>
        <w:rPr>
          <w:rFonts w:ascii="Times New Roman" w:eastAsia="Times New Roman" w:hAnsi="Times New Roman" w:cs="Times New Roman"/>
          <w:sz w:val="24"/>
          <w:szCs w:val="24"/>
        </w:rPr>
        <w:t>energiei electrice şi a gazelor naturale</w:t>
      </w:r>
      <w:r w:rsidRPr="005B3B61">
        <w:rPr>
          <w:rFonts w:ascii="Times New Roman" w:eastAsia="Times New Roman" w:hAnsi="Times New Roman" w:cs="Times New Roman"/>
          <w:sz w:val="24"/>
          <w:szCs w:val="24"/>
        </w:rPr>
        <w:t xml:space="preserve"> nr.</w:t>
      </w:r>
      <w:r w:rsidRPr="005B3B61">
        <w:rPr>
          <w:rFonts w:ascii="Times New Roman" w:eastAsia="Times New Roman" w:hAnsi="Times New Roman" w:cs="Times New Roman"/>
          <w:i/>
          <w:sz w:val="24"/>
          <w:szCs w:val="24"/>
        </w:rPr>
        <w:t xml:space="preserve"> </w:t>
      </w:r>
      <w:r w:rsidRPr="005B3B61">
        <w:rPr>
          <w:rFonts w:ascii="Times New Roman" w:eastAsia="Times New Roman" w:hAnsi="Times New Roman" w:cs="Times New Roman"/>
          <w:sz w:val="24"/>
          <w:szCs w:val="24"/>
        </w:rPr>
        <w:t>123/2012, cu completările și</w:t>
      </w:r>
      <w:r w:rsidRPr="005B3B61">
        <w:rPr>
          <w:rFonts w:ascii="Times New Roman" w:eastAsia="Times New Roman" w:hAnsi="Times New Roman" w:cs="Times New Roman"/>
          <w:i/>
          <w:sz w:val="24"/>
          <w:szCs w:val="24"/>
        </w:rPr>
        <w:t xml:space="preserve"> </w:t>
      </w:r>
      <w:r w:rsidRPr="005B3B61">
        <w:rPr>
          <w:rFonts w:ascii="Times New Roman" w:eastAsia="Times New Roman" w:hAnsi="Times New Roman" w:cs="Times New Roman"/>
          <w:sz w:val="24"/>
          <w:szCs w:val="24"/>
        </w:rPr>
        <w:t>modificările ulterioare.</w:t>
      </w:r>
    </w:p>
    <w:p w14:paraId="2E1CE729" w14:textId="77777777" w:rsidR="005971BF" w:rsidRPr="005B3B61" w:rsidRDefault="005971BF" w:rsidP="005971BF">
      <w:pPr>
        <w:spacing w:after="0" w:line="360" w:lineRule="auto"/>
        <w:ind w:firstLine="709"/>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trike/>
          <w:sz w:val="24"/>
          <w:szCs w:val="24"/>
          <w:lang w:eastAsia="ro-RO"/>
        </w:rPr>
        <w:t> </w:t>
      </w:r>
      <w:r w:rsidRPr="005B3B61">
        <w:rPr>
          <w:rFonts w:ascii="Times New Roman" w:eastAsia="Times New Roman" w:hAnsi="Times New Roman" w:cs="Times New Roman"/>
          <w:sz w:val="24"/>
          <w:szCs w:val="24"/>
          <w:lang w:eastAsia="ro-RO"/>
        </w:rPr>
        <w:t>Legea nr. 226/2013 privind aprobarea OUG nr.164/2008 pentru modificarea si completarea OUG. Nr.195/2005 privind protecția mediului.</w:t>
      </w:r>
    </w:p>
    <w:p w14:paraId="25DCE790"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Legea nr. 10/1995, privind calitatea în construcții</w:t>
      </w:r>
      <w:r>
        <w:rPr>
          <w:rFonts w:ascii="Times New Roman" w:eastAsia="Times New Roman" w:hAnsi="Times New Roman" w:cs="Times New Roman"/>
          <w:sz w:val="24"/>
          <w:szCs w:val="24"/>
        </w:rPr>
        <w:t>republicată.</w:t>
      </w:r>
      <w:r w:rsidRPr="005B3B61">
        <w:rPr>
          <w:rFonts w:ascii="Times New Roman" w:eastAsia="Times New Roman" w:hAnsi="Times New Roman" w:cs="Times New Roman"/>
          <w:sz w:val="24"/>
          <w:szCs w:val="24"/>
        </w:rPr>
        <w:t xml:space="preserve"> </w:t>
      </w:r>
    </w:p>
    <w:p w14:paraId="26AC46B9"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 Legea nr. 319/2006 Legea securității și sănătății în muncă, cu modificările ulterioare. </w:t>
      </w:r>
    </w:p>
    <w:p w14:paraId="3A21DEA8"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Legea nr. 346/2007 Lege privind măsuri pentru asigurarea siguranței în aprovizio</w:t>
      </w:r>
      <w:r w:rsidRPr="005B3B61">
        <w:rPr>
          <w:rFonts w:ascii="Times New Roman" w:eastAsia="Times New Roman" w:hAnsi="Times New Roman" w:cs="Times New Roman"/>
          <w:sz w:val="24"/>
          <w:szCs w:val="24"/>
        </w:rPr>
        <w:softHyphen/>
        <w:t>narea cu gaze naturale.</w:t>
      </w:r>
    </w:p>
    <w:p w14:paraId="40679664" w14:textId="77777777" w:rsidR="005971BF" w:rsidRPr="005B3B61" w:rsidRDefault="005971BF" w:rsidP="005971BF">
      <w:pPr>
        <w:pStyle w:val="ListParagraph"/>
        <w:numPr>
          <w:ilvl w:val="0"/>
          <w:numId w:val="46"/>
        </w:numPr>
        <w:autoSpaceDE w:val="0"/>
        <w:autoSpaceDN w:val="0"/>
        <w:adjustRightInd w:val="0"/>
        <w:spacing w:after="0" w:line="360" w:lineRule="auto"/>
        <w:ind w:left="0" w:firstLine="36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rPr>
        <w:t xml:space="preserve">– HG nr. 273/1994, privind </w:t>
      </w:r>
      <w:r>
        <w:rPr>
          <w:rFonts w:ascii="Times New Roman" w:eastAsia="Times New Roman" w:hAnsi="Times New Roman" w:cs="Times New Roman"/>
          <w:sz w:val="24"/>
          <w:szCs w:val="24"/>
        </w:rPr>
        <w:t>R</w:t>
      </w:r>
      <w:r w:rsidRPr="005B3B61">
        <w:rPr>
          <w:rFonts w:ascii="Times New Roman" w:eastAsia="Times New Roman" w:hAnsi="Times New Roman" w:cs="Times New Roman"/>
          <w:sz w:val="24"/>
          <w:szCs w:val="24"/>
        </w:rPr>
        <w:t>egulamentul de recepție a lucrărilor de construcții și instalații aferente acestora</w:t>
      </w:r>
      <w:r>
        <w:rPr>
          <w:rFonts w:ascii="Times New Roman" w:eastAsia="Times New Roman" w:hAnsi="Times New Roman" w:cs="Times New Roman"/>
          <w:sz w:val="24"/>
          <w:szCs w:val="24"/>
        </w:rPr>
        <w:t>,</w:t>
      </w:r>
      <w:r w:rsidRPr="005B3B61">
        <w:rPr>
          <w:rFonts w:ascii="Times New Roman" w:eastAsia="Times New Roman" w:hAnsi="Times New Roman" w:cs="Times New Roman"/>
          <w:sz w:val="24"/>
          <w:szCs w:val="24"/>
        </w:rPr>
        <w:t xml:space="preserve"> cu completările si modificările ulterioare. </w:t>
      </w:r>
      <w:r w:rsidRPr="005B3B61">
        <w:rPr>
          <w:rFonts w:ascii="Times New Roman" w:eastAsia="Times New Roman" w:hAnsi="Times New Roman" w:cs="Times New Roman"/>
          <w:sz w:val="24"/>
          <w:szCs w:val="24"/>
          <w:lang w:eastAsia="ro-RO"/>
        </w:rPr>
        <w:t xml:space="preserve">Ordinul </w:t>
      </w:r>
      <w:r>
        <w:rPr>
          <w:rFonts w:ascii="Times New Roman" w:eastAsia="Times New Roman" w:hAnsi="Times New Roman" w:cs="Times New Roman"/>
          <w:sz w:val="24"/>
          <w:szCs w:val="24"/>
          <w:lang w:eastAsia="ro-RO"/>
        </w:rPr>
        <w:t xml:space="preserve">Preşedintelei </w:t>
      </w:r>
      <w:r w:rsidRPr="005B3B61">
        <w:rPr>
          <w:rFonts w:ascii="Times New Roman" w:eastAsia="Times New Roman" w:hAnsi="Times New Roman" w:cs="Times New Roman"/>
          <w:sz w:val="24"/>
          <w:szCs w:val="24"/>
          <w:lang w:eastAsia="ro-RO"/>
        </w:rPr>
        <w:t xml:space="preserve">ANRE nr. 34/2013, privind regulamentul pentru acordarea autorizațiilor de înființare si a licențelor in sectorul gazelor naturale, cu completările si modificările ulterioare.      </w:t>
      </w:r>
    </w:p>
    <w:p w14:paraId="61015F7B"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 Catalogul din 30/11/2004, privind clasificarea mijloacelor fixe utilizate în economie și duratelor normale de funcționare ale acestora, care corespund cu duratele de amortizare în ani, aferente regimului de amortizare liniar </w:t>
      </w:r>
      <w:r>
        <w:rPr>
          <w:rFonts w:ascii="Times New Roman" w:eastAsia="Times New Roman" w:hAnsi="Times New Roman" w:cs="Times New Roman"/>
          <w:sz w:val="24"/>
          <w:szCs w:val="24"/>
        </w:rPr>
        <w:t xml:space="preserve">publicat în Monitorul Oficial al României </w:t>
      </w:r>
      <w:r w:rsidRPr="005B3B61">
        <w:rPr>
          <w:rFonts w:ascii="Times New Roman" w:eastAsia="Times New Roman" w:hAnsi="Times New Roman" w:cs="Times New Roman"/>
          <w:sz w:val="24"/>
          <w:szCs w:val="24"/>
        </w:rPr>
        <w:t>partea I, nr. 46</w:t>
      </w:r>
      <w:r>
        <w:rPr>
          <w:rFonts w:ascii="Times New Roman" w:eastAsia="Times New Roman" w:hAnsi="Times New Roman" w:cs="Times New Roman"/>
          <w:sz w:val="24"/>
          <w:szCs w:val="24"/>
        </w:rPr>
        <w:t xml:space="preserve"> </w:t>
      </w:r>
      <w:r w:rsidRPr="005B3B61">
        <w:rPr>
          <w:rFonts w:ascii="Times New Roman" w:eastAsia="Times New Roman" w:hAnsi="Times New Roman" w:cs="Times New Roman"/>
          <w:sz w:val="24"/>
          <w:szCs w:val="24"/>
        </w:rPr>
        <w:t>/2005).</w:t>
      </w:r>
    </w:p>
    <w:p w14:paraId="0CB8D3C5" w14:textId="77777777" w:rsidR="005971BF" w:rsidRPr="005B3B61" w:rsidRDefault="005971BF" w:rsidP="005971BF">
      <w:pPr>
        <w:tabs>
          <w:tab w:val="left" w:pos="720"/>
          <w:tab w:val="left" w:pos="900"/>
        </w:tabs>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t>– </w:t>
      </w:r>
      <w:r w:rsidRPr="005B3B61">
        <w:rPr>
          <w:rFonts w:ascii="Times New Roman" w:eastAsia="Times New Roman" w:hAnsi="Times New Roman" w:cs="Times New Roman"/>
          <w:sz w:val="24"/>
          <w:szCs w:val="24"/>
        </w:rPr>
        <w:t>Ordinul Președintelui ANR</w:t>
      </w:r>
      <w:r>
        <w:rPr>
          <w:rFonts w:ascii="Times New Roman" w:eastAsia="Times New Roman" w:hAnsi="Times New Roman" w:cs="Times New Roman"/>
          <w:sz w:val="24"/>
          <w:szCs w:val="24"/>
        </w:rPr>
        <w:t>E</w:t>
      </w:r>
      <w:r w:rsidRPr="005B3B61">
        <w:rPr>
          <w:rFonts w:ascii="Times New Roman" w:eastAsia="Times New Roman" w:hAnsi="Times New Roman" w:cs="Times New Roman"/>
          <w:sz w:val="24"/>
          <w:szCs w:val="24"/>
        </w:rPr>
        <w:t xml:space="preserve"> nr. 161 / 2015</w:t>
      </w:r>
      <w:r w:rsidRPr="005B3B61">
        <w:rPr>
          <w:rFonts w:ascii="Times New Roman" w:eastAsia="Times New Roman" w:hAnsi="Times New Roman" w:cs="Times New Roman"/>
          <w:sz w:val="24"/>
          <w:szCs w:val="24"/>
          <w:lang w:eastAsia="ro-RO"/>
        </w:rPr>
        <w:t xml:space="preserve"> privind aprobarea Standardului de performanță pentru serviciul de transport și de sistem al gazelor naturale</w:t>
      </w:r>
    </w:p>
    <w:p w14:paraId="29A0D721"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  Ordinul </w:t>
      </w:r>
      <w:r>
        <w:rPr>
          <w:rFonts w:ascii="Times New Roman" w:eastAsia="Times New Roman" w:hAnsi="Times New Roman" w:cs="Times New Roman"/>
          <w:sz w:val="24"/>
          <w:szCs w:val="24"/>
        </w:rPr>
        <w:t xml:space="preserve">Ministerul Afacerilor Externe </w:t>
      </w:r>
      <w:r w:rsidRPr="005B3B61">
        <w:rPr>
          <w:rFonts w:ascii="Times New Roman" w:eastAsia="Times New Roman" w:hAnsi="Times New Roman" w:cs="Times New Roman"/>
          <w:sz w:val="24"/>
          <w:szCs w:val="24"/>
        </w:rPr>
        <w:t>nr. 91</w:t>
      </w:r>
      <w:r>
        <w:rPr>
          <w:rFonts w:ascii="Times New Roman" w:eastAsia="Times New Roman" w:hAnsi="Times New Roman" w:cs="Times New Roman"/>
          <w:sz w:val="24"/>
          <w:szCs w:val="24"/>
        </w:rPr>
        <w:t>/</w:t>
      </w:r>
      <w:r w:rsidRPr="005B3B61">
        <w:rPr>
          <w:rFonts w:ascii="Times New Roman" w:eastAsia="Times New Roman" w:hAnsi="Times New Roman" w:cs="Times New Roman"/>
          <w:sz w:val="24"/>
          <w:szCs w:val="24"/>
        </w:rPr>
        <w:t>2013 pentru aprobarea Procedurii privind desemnarea organismelor de evaluare tehnica europeana a produselor pentru constructii</w:t>
      </w:r>
      <w:r>
        <w:rPr>
          <w:rFonts w:ascii="Times New Roman" w:eastAsia="Times New Roman" w:hAnsi="Times New Roman" w:cs="Times New Roman"/>
          <w:sz w:val="24"/>
          <w:szCs w:val="24"/>
        </w:rPr>
        <w:t>, cu modificările şi completările ulterioare</w:t>
      </w:r>
    </w:p>
    <w:p w14:paraId="1A69C70F"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 Ordinul </w:t>
      </w:r>
      <w:r>
        <w:rPr>
          <w:rFonts w:ascii="Times New Roman" w:eastAsia="Times New Roman" w:hAnsi="Times New Roman" w:cs="Times New Roman"/>
          <w:sz w:val="24"/>
          <w:szCs w:val="24"/>
        </w:rPr>
        <w:t xml:space="preserve">Ministerului industriilor şi Resurselor - </w:t>
      </w:r>
      <w:r w:rsidRPr="005B3B61">
        <w:rPr>
          <w:rFonts w:ascii="Times New Roman" w:eastAsia="Times New Roman" w:hAnsi="Times New Roman" w:cs="Times New Roman"/>
          <w:sz w:val="24"/>
          <w:szCs w:val="24"/>
        </w:rPr>
        <w:t xml:space="preserve"> ANR</w:t>
      </w:r>
      <w:r>
        <w:rPr>
          <w:rFonts w:ascii="Times New Roman" w:eastAsia="Times New Roman" w:hAnsi="Times New Roman" w:cs="Times New Roman"/>
          <w:sz w:val="24"/>
          <w:szCs w:val="24"/>
        </w:rPr>
        <w:t>E</w:t>
      </w:r>
      <w:r w:rsidRPr="005B3B61">
        <w:rPr>
          <w:rFonts w:ascii="Times New Roman" w:eastAsia="Times New Roman" w:hAnsi="Times New Roman" w:cs="Times New Roman"/>
          <w:sz w:val="24"/>
          <w:szCs w:val="24"/>
        </w:rPr>
        <w:t xml:space="preserve"> nr. 35 </w:t>
      </w:r>
      <w:r>
        <w:rPr>
          <w:rFonts w:ascii="Times New Roman" w:eastAsia="Times New Roman" w:hAnsi="Times New Roman" w:cs="Times New Roman"/>
          <w:sz w:val="24"/>
          <w:szCs w:val="24"/>
        </w:rPr>
        <w:t>/</w:t>
      </w:r>
      <w:r w:rsidRPr="005B3B61">
        <w:rPr>
          <w:rFonts w:ascii="Times New Roman" w:eastAsia="Times New Roman" w:hAnsi="Times New Roman" w:cs="Times New Roman"/>
          <w:sz w:val="24"/>
          <w:szCs w:val="24"/>
        </w:rPr>
        <w:t>2002</w:t>
      </w:r>
      <w:r>
        <w:rPr>
          <w:rFonts w:ascii="Times New Roman" w:eastAsia="Times New Roman" w:hAnsi="Times New Roman" w:cs="Times New Roman"/>
          <w:sz w:val="24"/>
          <w:szCs w:val="24"/>
        </w:rPr>
        <w:t xml:space="preserve"> pentru aprobarea</w:t>
      </w:r>
      <w:r w:rsidRPr="005B3B61">
        <w:rPr>
          <w:rFonts w:ascii="Times New Roman" w:eastAsia="Times New Roman" w:hAnsi="Times New Roman" w:cs="Times New Roman"/>
          <w:sz w:val="24"/>
          <w:szCs w:val="24"/>
        </w:rPr>
        <w:t xml:space="preserve">  Regulamentul</w:t>
      </w:r>
      <w:r>
        <w:rPr>
          <w:rFonts w:ascii="Times New Roman" w:eastAsia="Times New Roman" w:hAnsi="Times New Roman" w:cs="Times New Roman"/>
          <w:sz w:val="24"/>
          <w:szCs w:val="24"/>
        </w:rPr>
        <w:t>ui</w:t>
      </w:r>
      <w:r w:rsidRPr="005B3B61">
        <w:rPr>
          <w:rFonts w:ascii="Times New Roman" w:eastAsia="Times New Roman" w:hAnsi="Times New Roman" w:cs="Times New Roman"/>
          <w:sz w:val="24"/>
          <w:szCs w:val="24"/>
        </w:rPr>
        <w:t xml:space="preserve"> de con</w:t>
      </w:r>
      <w:r w:rsidRPr="005B3B61">
        <w:rPr>
          <w:rFonts w:ascii="Times New Roman" w:eastAsia="Times New Roman" w:hAnsi="Times New Roman" w:cs="Times New Roman"/>
          <w:sz w:val="24"/>
          <w:szCs w:val="24"/>
        </w:rPr>
        <w:softHyphen/>
        <w:t>du</w:t>
      </w:r>
      <w:r w:rsidRPr="005B3B61">
        <w:rPr>
          <w:rFonts w:ascii="Times New Roman" w:eastAsia="Times New Roman" w:hAnsi="Times New Roman" w:cs="Times New Roman"/>
          <w:sz w:val="24"/>
          <w:szCs w:val="24"/>
        </w:rPr>
        <w:softHyphen/>
        <w:t xml:space="preserve">cere și organizare a activității de mentenanță. </w:t>
      </w:r>
    </w:p>
    <w:p w14:paraId="67065B85"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 Decizia </w:t>
      </w:r>
      <w:r w:rsidRPr="00E775E5">
        <w:rPr>
          <w:rFonts w:ascii="Times New Roman" w:eastAsia="Times New Roman" w:hAnsi="Times New Roman" w:cs="Times New Roman"/>
          <w:sz w:val="24"/>
          <w:szCs w:val="24"/>
        </w:rPr>
        <w:t xml:space="preserve">Ministerului Industriei și Resurselor </w:t>
      </w:r>
      <w:r>
        <w:rPr>
          <w:rFonts w:ascii="Times New Roman" w:eastAsia="Times New Roman" w:hAnsi="Times New Roman" w:cs="Times New Roman"/>
          <w:sz w:val="24"/>
          <w:szCs w:val="24"/>
        </w:rPr>
        <w:t xml:space="preserve"> - </w:t>
      </w:r>
      <w:r w:rsidRPr="005B3B61">
        <w:rPr>
          <w:rFonts w:ascii="Times New Roman" w:eastAsia="Times New Roman" w:hAnsi="Times New Roman" w:cs="Times New Roman"/>
          <w:sz w:val="24"/>
          <w:szCs w:val="24"/>
        </w:rPr>
        <w:t>ANR</w:t>
      </w:r>
      <w:r>
        <w:rPr>
          <w:rFonts w:ascii="Times New Roman" w:eastAsia="Times New Roman" w:hAnsi="Times New Roman" w:cs="Times New Roman"/>
          <w:sz w:val="24"/>
          <w:szCs w:val="24"/>
        </w:rPr>
        <w:t>E</w:t>
      </w:r>
      <w:r w:rsidRPr="005B3B61">
        <w:rPr>
          <w:rFonts w:ascii="Times New Roman" w:eastAsia="Times New Roman" w:hAnsi="Times New Roman" w:cs="Times New Roman"/>
          <w:sz w:val="24"/>
          <w:szCs w:val="24"/>
        </w:rPr>
        <w:t xml:space="preserve"> nr. 616/2002 </w:t>
      </w:r>
      <w:r>
        <w:rPr>
          <w:rFonts w:ascii="Times New Roman" w:eastAsia="Times New Roman" w:hAnsi="Times New Roman" w:cs="Times New Roman"/>
          <w:sz w:val="24"/>
          <w:szCs w:val="24"/>
        </w:rPr>
        <w:t xml:space="preserve">pentru aprobarea </w:t>
      </w:r>
      <w:r w:rsidRPr="00E775E5">
        <w:rPr>
          <w:rFonts w:ascii="Times New Roman" w:eastAsia="Times New Roman" w:hAnsi="Times New Roman" w:cs="Times New Roman"/>
          <w:sz w:val="24"/>
          <w:szCs w:val="24"/>
        </w:rPr>
        <w:t>Codul</w:t>
      </w:r>
      <w:r>
        <w:rPr>
          <w:rFonts w:ascii="Times New Roman" w:eastAsia="Times New Roman" w:hAnsi="Times New Roman" w:cs="Times New Roman"/>
          <w:sz w:val="24"/>
          <w:szCs w:val="24"/>
        </w:rPr>
        <w:t>ui</w:t>
      </w:r>
      <w:r w:rsidRPr="00E775E5">
        <w:rPr>
          <w:rFonts w:ascii="Times New Roman" w:eastAsia="Times New Roman" w:hAnsi="Times New Roman" w:cs="Times New Roman"/>
          <w:sz w:val="24"/>
          <w:szCs w:val="24"/>
        </w:rPr>
        <w:t xml:space="preserve"> tehnic al sectorului gazelor naturale</w:t>
      </w:r>
      <w:r>
        <w:rPr>
          <w:rFonts w:ascii="Times New Roman" w:eastAsia="Times New Roman" w:hAnsi="Times New Roman" w:cs="Times New Roman"/>
          <w:sz w:val="24"/>
          <w:szCs w:val="24"/>
        </w:rPr>
        <w:t>.</w:t>
      </w:r>
    </w:p>
    <w:p w14:paraId="79F1EBAF" w14:textId="77777777" w:rsidR="005971BF" w:rsidRPr="005B3B61" w:rsidRDefault="005971BF" w:rsidP="005971BF">
      <w:pPr>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 Ordinul </w:t>
      </w:r>
      <w:r>
        <w:rPr>
          <w:rFonts w:ascii="Times New Roman" w:eastAsia="Times New Roman" w:hAnsi="Times New Roman" w:cs="Times New Roman"/>
          <w:sz w:val="24"/>
          <w:szCs w:val="24"/>
        </w:rPr>
        <w:t xml:space="preserve">Preşedintelui </w:t>
      </w:r>
      <w:r w:rsidRPr="005B3B61">
        <w:rPr>
          <w:rFonts w:ascii="Times New Roman" w:eastAsia="Times New Roman" w:hAnsi="Times New Roman" w:cs="Times New Roman"/>
          <w:sz w:val="24"/>
          <w:szCs w:val="24"/>
        </w:rPr>
        <w:t>ANRE nr. 16/2013</w:t>
      </w:r>
      <w:r>
        <w:rPr>
          <w:rFonts w:ascii="Times New Roman" w:eastAsia="Times New Roman" w:hAnsi="Times New Roman" w:cs="Times New Roman"/>
          <w:sz w:val="24"/>
          <w:szCs w:val="24"/>
        </w:rPr>
        <w:t xml:space="preserve"> privind aprobarea</w:t>
      </w:r>
      <w:r w:rsidRPr="005B3B61">
        <w:rPr>
          <w:rFonts w:ascii="Times New Roman" w:eastAsia="Times New Roman" w:hAnsi="Times New Roman" w:cs="Times New Roman"/>
          <w:sz w:val="24"/>
          <w:szCs w:val="24"/>
        </w:rPr>
        <w:t> Codul</w:t>
      </w:r>
      <w:r>
        <w:rPr>
          <w:rFonts w:ascii="Times New Roman" w:eastAsia="Times New Roman" w:hAnsi="Times New Roman" w:cs="Times New Roman"/>
          <w:sz w:val="24"/>
          <w:szCs w:val="24"/>
        </w:rPr>
        <w:t>ui</w:t>
      </w:r>
      <w:r w:rsidRPr="005B3B61">
        <w:rPr>
          <w:rFonts w:ascii="Times New Roman" w:eastAsia="Times New Roman" w:hAnsi="Times New Roman" w:cs="Times New Roman"/>
          <w:sz w:val="24"/>
          <w:szCs w:val="24"/>
        </w:rPr>
        <w:t xml:space="preserve"> rețelei pentru </w:t>
      </w:r>
      <w:r>
        <w:rPr>
          <w:rFonts w:ascii="Times New Roman" w:eastAsia="Times New Roman" w:hAnsi="Times New Roman" w:cs="Times New Roman"/>
          <w:sz w:val="24"/>
          <w:szCs w:val="24"/>
        </w:rPr>
        <w:t>S</w:t>
      </w:r>
      <w:r w:rsidRPr="005B3B61">
        <w:rPr>
          <w:rFonts w:ascii="Times New Roman" w:eastAsia="Times New Roman" w:hAnsi="Times New Roman" w:cs="Times New Roman"/>
          <w:sz w:val="24"/>
          <w:szCs w:val="24"/>
        </w:rPr>
        <w:t>istemul național de transport al gazelor naturale, cu completările si modificările ulterioare.</w:t>
      </w:r>
    </w:p>
    <w:p w14:paraId="50EB87C4"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Ghid de proiectare, execuție și exploatare (urmărire, intervenții) privind protecția împotriva coroziunii a construcțiilor din oțel. Indicativ GP 035-98</w:t>
      </w:r>
      <w:r>
        <w:rPr>
          <w:rFonts w:ascii="Times New Roman" w:eastAsia="Times New Roman" w:hAnsi="Times New Roman" w:cs="Times New Roman"/>
          <w:sz w:val="24"/>
          <w:szCs w:val="24"/>
        </w:rPr>
        <w:t>, emis de Ministerul Lucrărilor Publice şi Amenajării Teritoriului</w:t>
      </w:r>
    </w:p>
    <w:p w14:paraId="76C45952"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Instrucțiuni de exploatare și întreținere a instalațiilor de legare la pământ. Indicativ  RE-</w:t>
      </w:r>
      <w:r>
        <w:rPr>
          <w:rFonts w:ascii="Times New Roman" w:eastAsia="Times New Roman" w:hAnsi="Times New Roman" w:cs="Times New Roman"/>
          <w:sz w:val="24"/>
          <w:szCs w:val="24"/>
        </w:rPr>
        <w:t>123-88-2011</w:t>
      </w:r>
      <w:r w:rsidRPr="005B3B61">
        <w:rPr>
          <w:rFonts w:ascii="Times New Roman" w:eastAsia="Times New Roman" w:hAnsi="Times New Roman" w:cs="Times New Roman"/>
          <w:sz w:val="24"/>
          <w:szCs w:val="24"/>
        </w:rPr>
        <w:t>.</w:t>
      </w:r>
    </w:p>
    <w:p w14:paraId="3EEAE124" w14:textId="72451C2C" w:rsidR="005971BF" w:rsidRPr="005B3B61" w:rsidRDefault="000B31C9" w:rsidP="000B31C9">
      <w:pPr>
        <w:autoSpaceDE w:val="0"/>
        <w:autoSpaceDN w:val="0"/>
        <w:adjustRightInd w:val="0"/>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971BF" w:rsidRPr="005B3B61">
        <w:rPr>
          <w:rFonts w:ascii="Times New Roman" w:eastAsia="Times New Roman" w:hAnsi="Times New Roman" w:cs="Times New Roman"/>
          <w:sz w:val="24"/>
          <w:szCs w:val="24"/>
        </w:rPr>
        <w:t xml:space="preserve">Ordinul Preşedintelui ANRE nr. 118/2013 </w:t>
      </w:r>
      <w:r w:rsidR="005971BF" w:rsidRPr="005B3B61">
        <w:rPr>
          <w:rFonts w:ascii="Times New Roman" w:hAnsi="Times New Roman"/>
          <w:sz w:val="24"/>
          <w:szCs w:val="24"/>
          <w:lang w:val="en-US"/>
        </w:rPr>
        <w:t>privind aprobarea Normelor tehnice pentru proiectarea şi execuţia conductelor de transport gaze naturale, cu modificările ulterioare.</w:t>
      </w:r>
      <w:r w:rsidR="005971BF" w:rsidRPr="005B3B61">
        <w:rPr>
          <w:rFonts w:ascii="Times New Roman" w:eastAsia="Times New Roman" w:hAnsi="Times New Roman" w:cs="Times New Roman"/>
          <w:sz w:val="24"/>
          <w:szCs w:val="24"/>
        </w:rPr>
        <w:t xml:space="preserve"> </w:t>
      </w:r>
    </w:p>
    <w:p w14:paraId="53CC0941"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Normativ pentru protecția contra coroziunii a construcției metalice îngropate. Indicativ I 14-76.</w:t>
      </w:r>
    </w:p>
    <w:p w14:paraId="558BE106"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Normativ privind protecția construcțiilor împotriva trăsnetului. Indicativ I 20-2000.</w:t>
      </w:r>
    </w:p>
    <w:p w14:paraId="724477EC"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 Ordinul </w:t>
      </w:r>
      <w:r>
        <w:rPr>
          <w:rFonts w:ascii="Times New Roman" w:eastAsia="Times New Roman" w:hAnsi="Times New Roman" w:cs="Times New Roman"/>
          <w:sz w:val="24"/>
          <w:szCs w:val="24"/>
        </w:rPr>
        <w:t xml:space="preserve">Preşedintelui </w:t>
      </w:r>
      <w:r w:rsidRPr="005B3B61">
        <w:rPr>
          <w:rFonts w:ascii="Times New Roman" w:eastAsia="Times New Roman" w:hAnsi="Times New Roman" w:cs="Times New Roman"/>
          <w:sz w:val="24"/>
          <w:szCs w:val="24"/>
        </w:rPr>
        <w:t xml:space="preserve">ANRE nr. 83/2014 </w:t>
      </w:r>
      <w:r>
        <w:rPr>
          <w:rFonts w:ascii="Times New Roman" w:eastAsia="Times New Roman" w:hAnsi="Times New Roman" w:cs="Times New Roman"/>
          <w:sz w:val="24"/>
          <w:szCs w:val="24"/>
        </w:rPr>
        <w:t xml:space="preserve">privind aprobarea </w:t>
      </w:r>
      <w:r w:rsidRPr="005B3B61">
        <w:rPr>
          <w:rFonts w:ascii="Times New Roman" w:eastAsia="Times New Roman" w:hAnsi="Times New Roman" w:cs="Times New Roman"/>
          <w:sz w:val="24"/>
          <w:szCs w:val="24"/>
        </w:rPr>
        <w:t>Regulament</w:t>
      </w:r>
      <w:r>
        <w:rPr>
          <w:rFonts w:ascii="Times New Roman" w:eastAsia="Times New Roman" w:hAnsi="Times New Roman" w:cs="Times New Roman"/>
          <w:sz w:val="24"/>
          <w:szCs w:val="24"/>
        </w:rPr>
        <w:t>ului</w:t>
      </w:r>
      <w:r w:rsidRPr="005B3B61">
        <w:rPr>
          <w:rFonts w:ascii="Times New Roman" w:eastAsia="Times New Roman" w:hAnsi="Times New Roman" w:cs="Times New Roman"/>
          <w:sz w:val="24"/>
          <w:szCs w:val="24"/>
        </w:rPr>
        <w:t xml:space="preserve"> pentru autorizarea persoanelor fizice care desfășoară activități în sectorul gazelor naturale, cu completările si modificările ulterioare.</w:t>
      </w:r>
    </w:p>
    <w:p w14:paraId="47B98348"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 Ordinul </w:t>
      </w:r>
      <w:r>
        <w:rPr>
          <w:rFonts w:ascii="Times New Roman" w:eastAsia="Times New Roman" w:hAnsi="Times New Roman" w:cs="Times New Roman"/>
          <w:sz w:val="24"/>
          <w:szCs w:val="24"/>
        </w:rPr>
        <w:t xml:space="preserve">preşedintelei </w:t>
      </w:r>
      <w:r w:rsidRPr="005B3B61">
        <w:rPr>
          <w:rFonts w:ascii="Times New Roman" w:eastAsia="Times New Roman" w:hAnsi="Times New Roman" w:cs="Times New Roman"/>
          <w:sz w:val="24"/>
          <w:szCs w:val="24"/>
        </w:rPr>
        <w:t xml:space="preserve">ANRE nr. 98/2015 </w:t>
      </w:r>
      <w:r>
        <w:rPr>
          <w:rFonts w:ascii="Times New Roman" w:eastAsia="Times New Roman" w:hAnsi="Times New Roman" w:cs="Times New Roman"/>
          <w:sz w:val="24"/>
          <w:szCs w:val="24"/>
        </w:rPr>
        <w:t xml:space="preserve">privind aprobarea </w:t>
      </w:r>
      <w:r w:rsidRPr="005B3B61">
        <w:rPr>
          <w:rFonts w:ascii="Times New Roman" w:eastAsia="Times New Roman" w:hAnsi="Times New Roman" w:cs="Times New Roman"/>
          <w:sz w:val="24"/>
          <w:szCs w:val="24"/>
        </w:rPr>
        <w:t>Regulament</w:t>
      </w:r>
      <w:r>
        <w:rPr>
          <w:rFonts w:ascii="Times New Roman" w:eastAsia="Times New Roman" w:hAnsi="Times New Roman" w:cs="Times New Roman"/>
          <w:sz w:val="24"/>
          <w:szCs w:val="24"/>
        </w:rPr>
        <w:t>ului</w:t>
      </w:r>
      <w:r w:rsidRPr="005B3B61">
        <w:rPr>
          <w:rFonts w:ascii="Times New Roman" w:eastAsia="Times New Roman" w:hAnsi="Times New Roman" w:cs="Times New Roman"/>
          <w:sz w:val="24"/>
          <w:szCs w:val="24"/>
        </w:rPr>
        <w:t xml:space="preserve"> pentru autorizarea operatoriilor economici care desfășoară activități în domeniul gazelor naturale si a condițiilor cadru de valabilitate aferente autorizațiilor, cu completările si modificările ulterioare.</w:t>
      </w:r>
    </w:p>
    <w:p w14:paraId="32EE4663" w14:textId="77777777" w:rsidR="005971BF" w:rsidRPr="005B3B61" w:rsidRDefault="005971BF" w:rsidP="005971BF">
      <w:pPr>
        <w:spacing w:line="360" w:lineRule="auto"/>
        <w:jc w:val="both"/>
        <w:rPr>
          <w:rFonts w:ascii="Times New Roman" w:hAnsi="Times New Roman" w:cs="Times New Roman"/>
          <w:sz w:val="24"/>
          <w:szCs w:val="24"/>
        </w:rPr>
      </w:pPr>
    </w:p>
    <w:p w14:paraId="7A0F06A6" w14:textId="77777777" w:rsidR="005971BF" w:rsidRPr="005B3B61" w:rsidRDefault="005971BF" w:rsidP="005971BF">
      <w:pPr>
        <w:spacing w:line="360" w:lineRule="auto"/>
        <w:jc w:val="both"/>
        <w:rPr>
          <w:rFonts w:ascii="Times New Roman" w:hAnsi="Times New Roman" w:cs="Times New Roman"/>
          <w:sz w:val="24"/>
          <w:szCs w:val="24"/>
        </w:rPr>
      </w:pPr>
    </w:p>
    <w:p w14:paraId="2D7F0179" w14:textId="77777777" w:rsidR="005971BF" w:rsidRPr="005B3B61" w:rsidRDefault="005971BF" w:rsidP="005971BF">
      <w:pPr>
        <w:spacing w:line="360" w:lineRule="auto"/>
        <w:jc w:val="both"/>
        <w:rPr>
          <w:rFonts w:ascii="Times New Roman" w:hAnsi="Times New Roman" w:cs="Times New Roman"/>
          <w:sz w:val="24"/>
          <w:szCs w:val="24"/>
        </w:rPr>
      </w:pPr>
    </w:p>
    <w:p w14:paraId="7C683979" w14:textId="77777777" w:rsidR="005971BF" w:rsidRPr="005B3B61" w:rsidRDefault="005971BF" w:rsidP="005971BF">
      <w:pPr>
        <w:spacing w:line="360" w:lineRule="auto"/>
        <w:jc w:val="both"/>
        <w:rPr>
          <w:rFonts w:ascii="Times New Roman" w:hAnsi="Times New Roman" w:cs="Times New Roman"/>
          <w:sz w:val="24"/>
          <w:szCs w:val="24"/>
        </w:rPr>
      </w:pPr>
    </w:p>
    <w:p w14:paraId="4571D1D7" w14:textId="77777777" w:rsidR="005971BF" w:rsidRPr="005B3B61" w:rsidRDefault="005971BF" w:rsidP="005971BF">
      <w:pPr>
        <w:spacing w:line="360" w:lineRule="auto"/>
        <w:jc w:val="both"/>
        <w:rPr>
          <w:rFonts w:ascii="Times New Roman" w:hAnsi="Times New Roman" w:cs="Times New Roman"/>
          <w:sz w:val="24"/>
          <w:szCs w:val="24"/>
        </w:rPr>
      </w:pPr>
    </w:p>
    <w:p w14:paraId="49BF44F5" w14:textId="77777777" w:rsidR="0060295F" w:rsidRDefault="0060295F" w:rsidP="005971BF">
      <w:pPr>
        <w:tabs>
          <w:tab w:val="left" w:pos="11880"/>
        </w:tabs>
        <w:spacing w:line="360" w:lineRule="auto"/>
        <w:jc w:val="right"/>
        <w:rPr>
          <w:rFonts w:ascii="Times New Roman" w:eastAsia="Times New Roman" w:hAnsi="Times New Roman" w:cs="Times New Roman"/>
          <w:b/>
          <w:sz w:val="24"/>
          <w:szCs w:val="24"/>
        </w:rPr>
      </w:pPr>
    </w:p>
    <w:p w14:paraId="49C53E53" w14:textId="77777777" w:rsidR="0060295F" w:rsidRDefault="0060295F" w:rsidP="005971BF">
      <w:pPr>
        <w:tabs>
          <w:tab w:val="left" w:pos="11880"/>
        </w:tabs>
        <w:spacing w:line="360" w:lineRule="auto"/>
        <w:jc w:val="right"/>
        <w:rPr>
          <w:rFonts w:ascii="Times New Roman" w:eastAsia="Times New Roman" w:hAnsi="Times New Roman" w:cs="Times New Roman"/>
          <w:b/>
          <w:sz w:val="24"/>
          <w:szCs w:val="24"/>
        </w:rPr>
      </w:pPr>
    </w:p>
    <w:p w14:paraId="2EF4CF65" w14:textId="77777777" w:rsidR="0060295F" w:rsidRDefault="0060295F" w:rsidP="005971BF">
      <w:pPr>
        <w:tabs>
          <w:tab w:val="left" w:pos="11880"/>
        </w:tabs>
        <w:spacing w:line="360" w:lineRule="auto"/>
        <w:jc w:val="right"/>
        <w:rPr>
          <w:rFonts w:ascii="Times New Roman" w:eastAsia="Times New Roman" w:hAnsi="Times New Roman" w:cs="Times New Roman"/>
          <w:b/>
          <w:sz w:val="24"/>
          <w:szCs w:val="24"/>
        </w:rPr>
      </w:pPr>
    </w:p>
    <w:p w14:paraId="00C515FC" w14:textId="77777777" w:rsidR="0060295F" w:rsidRDefault="0060295F" w:rsidP="005971BF">
      <w:pPr>
        <w:tabs>
          <w:tab w:val="left" w:pos="11880"/>
        </w:tabs>
        <w:spacing w:line="360" w:lineRule="auto"/>
        <w:jc w:val="right"/>
        <w:rPr>
          <w:rFonts w:ascii="Times New Roman" w:eastAsia="Times New Roman" w:hAnsi="Times New Roman" w:cs="Times New Roman"/>
          <w:b/>
          <w:sz w:val="24"/>
          <w:szCs w:val="24"/>
        </w:rPr>
      </w:pPr>
    </w:p>
    <w:p w14:paraId="23E9122E" w14:textId="77777777" w:rsidR="0060295F" w:rsidRDefault="0060295F" w:rsidP="005971BF">
      <w:pPr>
        <w:tabs>
          <w:tab w:val="left" w:pos="11880"/>
        </w:tabs>
        <w:spacing w:line="360" w:lineRule="auto"/>
        <w:jc w:val="right"/>
        <w:rPr>
          <w:rFonts w:ascii="Times New Roman" w:eastAsia="Times New Roman" w:hAnsi="Times New Roman" w:cs="Times New Roman"/>
          <w:b/>
          <w:sz w:val="24"/>
          <w:szCs w:val="24"/>
        </w:rPr>
      </w:pPr>
    </w:p>
    <w:p w14:paraId="3F6B39F1" w14:textId="77777777" w:rsidR="0060295F" w:rsidRDefault="0060295F" w:rsidP="005971BF">
      <w:pPr>
        <w:tabs>
          <w:tab w:val="left" w:pos="11880"/>
        </w:tabs>
        <w:spacing w:line="360" w:lineRule="auto"/>
        <w:jc w:val="right"/>
        <w:rPr>
          <w:rFonts w:ascii="Times New Roman" w:eastAsia="Times New Roman" w:hAnsi="Times New Roman" w:cs="Times New Roman"/>
          <w:b/>
          <w:sz w:val="24"/>
          <w:szCs w:val="24"/>
        </w:rPr>
      </w:pPr>
    </w:p>
    <w:p w14:paraId="0F9A9F9E" w14:textId="77777777" w:rsidR="0060295F" w:rsidRDefault="0060295F" w:rsidP="005971BF">
      <w:pPr>
        <w:tabs>
          <w:tab w:val="left" w:pos="11880"/>
        </w:tabs>
        <w:spacing w:line="360" w:lineRule="auto"/>
        <w:jc w:val="right"/>
        <w:rPr>
          <w:rFonts w:ascii="Times New Roman" w:eastAsia="Times New Roman" w:hAnsi="Times New Roman" w:cs="Times New Roman"/>
          <w:b/>
          <w:sz w:val="24"/>
          <w:szCs w:val="24"/>
        </w:rPr>
      </w:pPr>
    </w:p>
    <w:p w14:paraId="3A8BFAC0" w14:textId="77777777" w:rsidR="005971BF" w:rsidRPr="005B3B61" w:rsidRDefault="005971BF" w:rsidP="005971BF">
      <w:pPr>
        <w:tabs>
          <w:tab w:val="left" w:pos="11880"/>
        </w:tabs>
        <w:spacing w:line="360" w:lineRule="auto"/>
        <w:jc w:val="right"/>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 xml:space="preserve">Anexa </w:t>
      </w:r>
      <w:r>
        <w:rPr>
          <w:rFonts w:ascii="Times New Roman" w:eastAsia="Times New Roman" w:hAnsi="Times New Roman" w:cs="Times New Roman"/>
          <w:b/>
          <w:sz w:val="24"/>
          <w:szCs w:val="24"/>
        </w:rPr>
        <w:t xml:space="preserve">nr. </w:t>
      </w:r>
      <w:r w:rsidRPr="005B3B61">
        <w:rPr>
          <w:rFonts w:ascii="Times New Roman" w:eastAsia="Times New Roman" w:hAnsi="Times New Roman" w:cs="Times New Roman"/>
          <w:b/>
          <w:sz w:val="24"/>
          <w:szCs w:val="24"/>
        </w:rPr>
        <w:t>3</w:t>
      </w:r>
    </w:p>
    <w:p w14:paraId="271F62D4"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b/>
          <w:sz w:val="24"/>
          <w:szCs w:val="24"/>
        </w:rPr>
      </w:pPr>
    </w:p>
    <w:p w14:paraId="7A1F3900" w14:textId="77777777" w:rsidR="005971BF" w:rsidRPr="005B3B61" w:rsidRDefault="005971BF" w:rsidP="005971BF">
      <w:pPr>
        <w:autoSpaceDE w:val="0"/>
        <w:autoSpaceDN w:val="0"/>
        <w:adjustRightInd w:val="0"/>
        <w:spacing w:after="0" w:line="360" w:lineRule="auto"/>
        <w:ind w:firstLine="709"/>
        <w:jc w:val="both"/>
        <w:rPr>
          <w:rFonts w:ascii="Times New Roman" w:eastAsia="Times New Roman" w:hAnsi="Times New Roman" w:cs="Times New Roman"/>
          <w:b/>
          <w:sz w:val="24"/>
          <w:szCs w:val="24"/>
        </w:rPr>
      </w:pPr>
    </w:p>
    <w:p w14:paraId="1ADABAF9" w14:textId="77777777" w:rsidR="005971BF" w:rsidRPr="005B3B61" w:rsidRDefault="005971BF" w:rsidP="005971BF">
      <w:pPr>
        <w:autoSpaceDE w:val="0"/>
        <w:autoSpaceDN w:val="0"/>
        <w:adjustRightInd w:val="0"/>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STANDARDE  REFERITOARE  LA  MENTENANŢA</w:t>
      </w:r>
    </w:p>
    <w:p w14:paraId="5443B39A" w14:textId="77777777" w:rsidR="005971BF" w:rsidRPr="005B3B61" w:rsidRDefault="005971BF" w:rsidP="005971BF">
      <w:pPr>
        <w:autoSpaceDE w:val="0"/>
        <w:autoSpaceDN w:val="0"/>
        <w:adjustRightInd w:val="0"/>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PROTECŢIEI  CATODICE</w:t>
      </w:r>
    </w:p>
    <w:p w14:paraId="444E1048" w14:textId="77777777" w:rsidR="005971BF" w:rsidRPr="005B3B61" w:rsidRDefault="005971BF" w:rsidP="005971BF">
      <w:pPr>
        <w:autoSpaceDE w:val="0"/>
        <w:autoSpaceDN w:val="0"/>
        <w:adjustRightInd w:val="0"/>
        <w:spacing w:after="0" w:line="360" w:lineRule="auto"/>
        <w:jc w:val="center"/>
        <w:rPr>
          <w:rFonts w:ascii="Times New Roman" w:eastAsia="Times New Roman" w:hAnsi="Times New Roman" w:cs="Times New Roman"/>
          <w:b/>
          <w:sz w:val="24"/>
          <w:szCs w:val="24"/>
        </w:rPr>
      </w:pPr>
    </w:p>
    <w:p w14:paraId="01D3853C" w14:textId="77777777" w:rsidR="005971BF" w:rsidRPr="005B3B61" w:rsidRDefault="005971BF" w:rsidP="005971BF">
      <w:pPr>
        <w:autoSpaceDE w:val="0"/>
        <w:autoSpaceDN w:val="0"/>
        <w:adjustRightInd w:val="0"/>
        <w:spacing w:after="0" w:line="360" w:lineRule="auto"/>
        <w:ind w:firstLine="709"/>
        <w:jc w:val="center"/>
        <w:rPr>
          <w:rFonts w:ascii="Times New Roman" w:eastAsia="Times New Roman" w:hAnsi="Times New Roman" w:cs="Times New Roman"/>
          <w:b/>
          <w:sz w:val="24"/>
          <w:szCs w:val="24"/>
        </w:rPr>
      </w:pPr>
    </w:p>
    <w:p w14:paraId="2AAAF191"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STAS 10128-1986 Protecția contra coroziunii exterioare a construcțiilor din oțel supraterane. Clasificarea mediilor agresive.</w:t>
      </w:r>
    </w:p>
    <w:p w14:paraId="7B0205F1"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STAS 10166/1-77 Protecția contra coroziunii exterioare a construcțiilor din oțel supraterane. Pregătirea mecanică a suprafețelor.</w:t>
      </w:r>
    </w:p>
    <w:p w14:paraId="10F59220" w14:textId="6C303EA6" w:rsidR="005971BF" w:rsidRPr="005B3B61" w:rsidRDefault="005971BF" w:rsidP="000B31C9">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STAS 10702/1-83 Protecția contra coroziunii exterioare a construcțiilor din oțel supraterane. Acoperiri protectoare. Condiții tehnice generale.</w:t>
      </w:r>
      <w:r w:rsidR="000B31C9" w:rsidRPr="005B3B61">
        <w:rPr>
          <w:rFonts w:ascii="Times New Roman" w:eastAsia="Times New Roman" w:hAnsi="Times New Roman" w:cs="Times New Roman"/>
          <w:sz w:val="24"/>
          <w:szCs w:val="24"/>
          <w:lang w:eastAsia="ro-RO"/>
        </w:rPr>
        <w:t xml:space="preserve"> </w:t>
      </w:r>
    </w:p>
    <w:p w14:paraId="37F394DE" w14:textId="77777777" w:rsidR="005971BF" w:rsidRPr="005B3B61" w:rsidRDefault="005971BF" w:rsidP="005971BF">
      <w:pPr>
        <w:spacing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SR 137-1995 </w:t>
      </w:r>
      <w:r>
        <w:rPr>
          <w:rFonts w:ascii="Times New Roman" w:eastAsia="Times New Roman" w:hAnsi="Times New Roman" w:cs="Times New Roman"/>
          <w:sz w:val="24"/>
          <w:szCs w:val="24"/>
          <w:lang w:eastAsia="ro-RO"/>
        </w:rPr>
        <w:t xml:space="preserve"> </w:t>
      </w:r>
      <w:hyperlink r:id="rId8" w:history="1">
        <w:r w:rsidRPr="00340C9B">
          <w:rPr>
            <w:rFonts w:ascii="Times New Roman" w:hAnsi="Times New Roman"/>
            <w:sz w:val="24"/>
            <w:szCs w:val="24"/>
            <w:lang w:val="en-US"/>
          </w:rPr>
          <w:t>Materiale hidroizolante bitumate. Reguli şi metode de verificare</w:t>
        </w:r>
      </w:hyperlink>
    </w:p>
    <w:p w14:paraId="16A2C7D1"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S</w:t>
      </w:r>
      <w:r>
        <w:rPr>
          <w:rFonts w:ascii="Times New Roman" w:eastAsia="Times New Roman" w:hAnsi="Times New Roman" w:cs="Times New Roman"/>
          <w:sz w:val="24"/>
          <w:szCs w:val="24"/>
        </w:rPr>
        <w:t>TAS</w:t>
      </w:r>
      <w:r w:rsidRPr="005B3B61">
        <w:rPr>
          <w:rFonts w:ascii="Times New Roman" w:eastAsia="Times New Roman" w:hAnsi="Times New Roman" w:cs="Times New Roman"/>
          <w:sz w:val="24"/>
          <w:szCs w:val="24"/>
        </w:rPr>
        <w:t xml:space="preserve"> 7335-1:9</w:t>
      </w:r>
      <w:r>
        <w:rPr>
          <w:rFonts w:ascii="Times New Roman" w:eastAsia="Times New Roman" w:hAnsi="Times New Roman" w:cs="Times New Roman"/>
          <w:sz w:val="24"/>
          <w:szCs w:val="24"/>
        </w:rPr>
        <w:t>6</w:t>
      </w:r>
      <w:r w:rsidRPr="005B3B61">
        <w:rPr>
          <w:rFonts w:ascii="Times New Roman" w:eastAsia="Times New Roman" w:hAnsi="Times New Roman" w:cs="Times New Roman"/>
          <w:sz w:val="24"/>
          <w:szCs w:val="24"/>
        </w:rPr>
        <w:t xml:space="preserve"> Protecția contra coroziunii. Construcții metalice îngropate. Terminologie. </w:t>
      </w:r>
    </w:p>
    <w:p w14:paraId="6F4668F1" w14:textId="5F69FBB5"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w:t>
      </w:r>
      <w:r>
        <w:rPr>
          <w:rFonts w:ascii="Times New Roman" w:eastAsia="Times New Roman" w:hAnsi="Times New Roman" w:cs="Times New Roman"/>
          <w:sz w:val="24"/>
          <w:szCs w:val="24"/>
          <w:lang w:eastAsia="ro-RO"/>
        </w:rPr>
        <w:t>TAS</w:t>
      </w:r>
      <w:r w:rsidRPr="005B3B61">
        <w:rPr>
          <w:rFonts w:ascii="Times New Roman" w:eastAsia="Times New Roman" w:hAnsi="Times New Roman" w:cs="Times New Roman"/>
          <w:sz w:val="24"/>
          <w:szCs w:val="24"/>
          <w:lang w:eastAsia="ro-RO"/>
        </w:rPr>
        <w:t xml:space="preserve"> 7335-2:98 Protecția contra coroziunii. Construcții metalice îngropate. Semne convenționale.</w:t>
      </w:r>
    </w:p>
    <w:p w14:paraId="7B34C7EE"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w:t>
      </w:r>
      <w:r>
        <w:rPr>
          <w:rFonts w:ascii="Times New Roman" w:eastAsia="Times New Roman" w:hAnsi="Times New Roman" w:cs="Times New Roman"/>
          <w:sz w:val="24"/>
          <w:szCs w:val="24"/>
          <w:lang w:eastAsia="ro-RO"/>
        </w:rPr>
        <w:t>STAS</w:t>
      </w:r>
      <w:r w:rsidRPr="005B3B61">
        <w:rPr>
          <w:rFonts w:ascii="Times New Roman" w:eastAsia="Times New Roman" w:hAnsi="Times New Roman" w:cs="Times New Roman"/>
          <w:sz w:val="24"/>
          <w:szCs w:val="24"/>
          <w:lang w:eastAsia="ro-RO"/>
        </w:rPr>
        <w:t xml:space="preserve"> 7335-4:</w:t>
      </w:r>
      <w:r>
        <w:rPr>
          <w:rFonts w:ascii="Times New Roman" w:eastAsia="Times New Roman" w:hAnsi="Times New Roman" w:cs="Times New Roman"/>
          <w:sz w:val="24"/>
          <w:szCs w:val="24"/>
          <w:lang w:eastAsia="ro-RO"/>
        </w:rPr>
        <w:t>77</w:t>
      </w:r>
      <w:r w:rsidRPr="005B3B61">
        <w:rPr>
          <w:rFonts w:ascii="Times New Roman" w:eastAsia="Times New Roman" w:hAnsi="Times New Roman" w:cs="Times New Roman"/>
          <w:sz w:val="24"/>
          <w:szCs w:val="24"/>
          <w:lang w:eastAsia="ro-RO"/>
        </w:rPr>
        <w:t xml:space="preserve"> Protecția contra coroziunii. Construcții metalice îngropate. Electrod de referință Cu/CuSO</w:t>
      </w:r>
      <w:r w:rsidRPr="005B3B61">
        <w:rPr>
          <w:rFonts w:ascii="Times New Roman" w:eastAsia="Times New Roman" w:hAnsi="Times New Roman" w:cs="Times New Roman"/>
          <w:sz w:val="24"/>
          <w:szCs w:val="24"/>
          <w:vertAlign w:val="subscript"/>
          <w:lang w:eastAsia="ro-RO"/>
        </w:rPr>
        <w:t>4</w:t>
      </w:r>
      <w:r w:rsidRPr="005B3B61">
        <w:rPr>
          <w:rFonts w:ascii="Times New Roman" w:eastAsia="Times New Roman" w:hAnsi="Times New Roman" w:cs="Times New Roman"/>
          <w:sz w:val="24"/>
          <w:szCs w:val="24"/>
          <w:lang w:eastAsia="ro-RO"/>
        </w:rPr>
        <w:t>.</w:t>
      </w:r>
    </w:p>
    <w:p w14:paraId="32E6E255"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w:t>
      </w:r>
      <w:r>
        <w:rPr>
          <w:rFonts w:ascii="Times New Roman" w:eastAsia="Times New Roman" w:hAnsi="Times New Roman" w:cs="Times New Roman"/>
          <w:sz w:val="24"/>
          <w:szCs w:val="24"/>
          <w:lang w:eastAsia="ro-RO"/>
        </w:rPr>
        <w:t xml:space="preserve">STAS </w:t>
      </w:r>
      <w:r w:rsidRPr="005B3B61">
        <w:rPr>
          <w:rFonts w:ascii="Times New Roman" w:eastAsia="Times New Roman" w:hAnsi="Times New Roman" w:cs="Times New Roman"/>
          <w:sz w:val="24"/>
          <w:szCs w:val="24"/>
          <w:lang w:eastAsia="ro-RO"/>
        </w:rPr>
        <w:t>7335-5:199</w:t>
      </w:r>
      <w:r>
        <w:rPr>
          <w:rFonts w:ascii="Times New Roman" w:eastAsia="Times New Roman" w:hAnsi="Times New Roman" w:cs="Times New Roman"/>
          <w:sz w:val="24"/>
          <w:szCs w:val="24"/>
          <w:lang w:eastAsia="ro-RO"/>
        </w:rPr>
        <w:t>0</w:t>
      </w:r>
      <w:r w:rsidRPr="005B3B61">
        <w:rPr>
          <w:rFonts w:ascii="Times New Roman" w:eastAsia="Times New Roman" w:hAnsi="Times New Roman" w:cs="Times New Roman"/>
          <w:sz w:val="24"/>
          <w:szCs w:val="24"/>
          <w:lang w:eastAsia="ro-RO"/>
        </w:rPr>
        <w:t xml:space="preserve"> Protecția contra coroziunii a construcțiilor metalice îngropate. Îmbinări electroizolante cu niplu.</w:t>
      </w:r>
    </w:p>
    <w:p w14:paraId="5E85ADDE"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7335-6:98 Protecția anticorozivă. Construcții metalice îngropate. Protejarea conductelor la subtraversări de drumuri, căi ferate, ape și treceri prin cămine.</w:t>
      </w:r>
    </w:p>
    <w:p w14:paraId="496C196E"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w:t>
      </w:r>
      <w:r>
        <w:rPr>
          <w:rFonts w:ascii="Times New Roman" w:eastAsia="Times New Roman" w:hAnsi="Times New Roman" w:cs="Times New Roman"/>
          <w:sz w:val="24"/>
          <w:szCs w:val="24"/>
          <w:lang w:eastAsia="ro-RO"/>
        </w:rPr>
        <w:t>STAS</w:t>
      </w:r>
      <w:r w:rsidRPr="005B3B61">
        <w:rPr>
          <w:rFonts w:ascii="Times New Roman" w:eastAsia="Times New Roman" w:hAnsi="Times New Roman" w:cs="Times New Roman"/>
          <w:sz w:val="24"/>
          <w:szCs w:val="24"/>
          <w:lang w:eastAsia="ro-RO"/>
        </w:rPr>
        <w:t xml:space="preserve"> 7335-7:19</w:t>
      </w:r>
      <w:r>
        <w:rPr>
          <w:rFonts w:ascii="Times New Roman" w:eastAsia="Times New Roman" w:hAnsi="Times New Roman" w:cs="Times New Roman"/>
          <w:sz w:val="24"/>
          <w:szCs w:val="24"/>
          <w:lang w:eastAsia="ro-RO"/>
        </w:rPr>
        <w:t>87</w:t>
      </w:r>
      <w:r w:rsidRPr="005B3B61">
        <w:rPr>
          <w:rFonts w:ascii="Times New Roman" w:eastAsia="Times New Roman" w:hAnsi="Times New Roman" w:cs="Times New Roman"/>
          <w:sz w:val="24"/>
          <w:szCs w:val="24"/>
          <w:lang w:eastAsia="ro-RO"/>
        </w:rPr>
        <w:t xml:space="preserve"> Protecția contra coroziunii a construcțiilor metalice îngropate. Îmbinări electroizolante cu flanșe.</w:t>
      </w:r>
    </w:p>
    <w:p w14:paraId="53186D7F"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w:t>
      </w:r>
      <w:r>
        <w:rPr>
          <w:rFonts w:ascii="Times New Roman" w:eastAsia="Times New Roman" w:hAnsi="Times New Roman" w:cs="Times New Roman"/>
          <w:sz w:val="24"/>
          <w:szCs w:val="24"/>
          <w:lang w:eastAsia="ro-RO"/>
        </w:rPr>
        <w:t>TAS</w:t>
      </w:r>
      <w:r w:rsidRPr="005B3B61">
        <w:rPr>
          <w:rFonts w:ascii="Times New Roman" w:eastAsia="Times New Roman" w:hAnsi="Times New Roman" w:cs="Times New Roman"/>
          <w:sz w:val="24"/>
          <w:szCs w:val="24"/>
          <w:lang w:eastAsia="ro-RO"/>
        </w:rPr>
        <w:t xml:space="preserve"> 7335-8:19</w:t>
      </w:r>
      <w:r>
        <w:rPr>
          <w:rFonts w:ascii="Times New Roman" w:eastAsia="Times New Roman" w:hAnsi="Times New Roman" w:cs="Times New Roman"/>
          <w:sz w:val="24"/>
          <w:szCs w:val="24"/>
          <w:lang w:eastAsia="ro-RO"/>
        </w:rPr>
        <w:t>85</w:t>
      </w:r>
      <w:r w:rsidRPr="005B3B61">
        <w:rPr>
          <w:rFonts w:ascii="Times New Roman" w:eastAsia="Times New Roman" w:hAnsi="Times New Roman" w:cs="Times New Roman"/>
          <w:sz w:val="24"/>
          <w:szCs w:val="24"/>
          <w:lang w:eastAsia="ro-RO"/>
        </w:rPr>
        <w:t>Protecția contra coroziunii a construcțiilor metalice îngropate. Prize de potențial.</w:t>
      </w:r>
    </w:p>
    <w:p w14:paraId="6B2D877D"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w:t>
      </w:r>
      <w:r>
        <w:rPr>
          <w:rFonts w:ascii="Times New Roman" w:eastAsia="Times New Roman" w:hAnsi="Times New Roman" w:cs="Times New Roman"/>
          <w:sz w:val="24"/>
          <w:szCs w:val="24"/>
          <w:lang w:eastAsia="ro-RO"/>
        </w:rPr>
        <w:t>STAS</w:t>
      </w:r>
      <w:r w:rsidRPr="005B3B61">
        <w:rPr>
          <w:rFonts w:ascii="Times New Roman" w:eastAsia="Times New Roman" w:hAnsi="Times New Roman" w:cs="Times New Roman"/>
          <w:sz w:val="24"/>
          <w:szCs w:val="24"/>
          <w:lang w:eastAsia="ro-RO"/>
        </w:rPr>
        <w:t xml:space="preserve"> 7335-9:</w:t>
      </w:r>
      <w:r>
        <w:rPr>
          <w:rFonts w:ascii="Times New Roman" w:eastAsia="Times New Roman" w:hAnsi="Times New Roman" w:cs="Times New Roman"/>
          <w:sz w:val="24"/>
          <w:szCs w:val="24"/>
          <w:lang w:eastAsia="ro-RO"/>
        </w:rPr>
        <w:t>1988</w:t>
      </w:r>
      <w:r w:rsidRPr="005B3B61">
        <w:rPr>
          <w:rFonts w:ascii="Times New Roman" w:eastAsia="Times New Roman" w:hAnsi="Times New Roman" w:cs="Times New Roman"/>
          <w:sz w:val="24"/>
          <w:szCs w:val="24"/>
          <w:lang w:eastAsia="ro-RO"/>
        </w:rPr>
        <w:t xml:space="preserve"> Protecția contra coroziunii a construcțiilor metalice îngropate. Protecția catodică și legarea la pământ cu anozi reactivi metalici. Prescripții generale.</w:t>
      </w:r>
    </w:p>
    <w:p w14:paraId="4CB3A4E5"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w:t>
      </w:r>
      <w:r>
        <w:rPr>
          <w:rFonts w:ascii="Times New Roman" w:eastAsia="Times New Roman" w:hAnsi="Times New Roman" w:cs="Times New Roman"/>
          <w:sz w:val="24"/>
          <w:szCs w:val="24"/>
          <w:lang w:eastAsia="ro-RO"/>
        </w:rPr>
        <w:t>STAS</w:t>
      </w:r>
      <w:r w:rsidRPr="005B3B61">
        <w:rPr>
          <w:rFonts w:ascii="Times New Roman" w:eastAsia="Times New Roman" w:hAnsi="Times New Roman" w:cs="Times New Roman"/>
          <w:sz w:val="24"/>
          <w:szCs w:val="24"/>
          <w:lang w:eastAsia="ro-RO"/>
        </w:rPr>
        <w:t xml:space="preserve"> 7335-10:</w:t>
      </w:r>
      <w:r>
        <w:rPr>
          <w:rFonts w:ascii="Times New Roman" w:eastAsia="Times New Roman" w:hAnsi="Times New Roman" w:cs="Times New Roman"/>
          <w:sz w:val="24"/>
          <w:szCs w:val="24"/>
          <w:lang w:eastAsia="ro-RO"/>
        </w:rPr>
        <w:t>1977</w:t>
      </w:r>
      <w:r w:rsidRPr="005B3B61">
        <w:rPr>
          <w:rFonts w:ascii="Times New Roman" w:eastAsia="Times New Roman" w:hAnsi="Times New Roman" w:cs="Times New Roman"/>
          <w:sz w:val="24"/>
          <w:szCs w:val="24"/>
          <w:lang w:eastAsia="ro-RO"/>
        </w:rPr>
        <w:t xml:space="preserve"> Protecția contra coroziunii. Construcții metalice îngropate. Protecția catodică prin drenaj electric. Prescripții.</w:t>
      </w:r>
    </w:p>
    <w:p w14:paraId="22C9C0FB"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7335-11:</w:t>
      </w:r>
      <w:r>
        <w:rPr>
          <w:rFonts w:ascii="Times New Roman" w:eastAsia="Times New Roman" w:hAnsi="Times New Roman" w:cs="Times New Roman"/>
          <w:sz w:val="24"/>
          <w:szCs w:val="24"/>
          <w:lang w:eastAsia="ro-RO"/>
        </w:rPr>
        <w:t>2001</w:t>
      </w:r>
      <w:r w:rsidRPr="005B3B61">
        <w:rPr>
          <w:rFonts w:ascii="Times New Roman" w:eastAsia="Times New Roman" w:hAnsi="Times New Roman" w:cs="Times New Roman"/>
          <w:sz w:val="24"/>
          <w:szCs w:val="24"/>
          <w:lang w:eastAsia="ro-RO"/>
        </w:rPr>
        <w:t xml:space="preserve"> </w:t>
      </w:r>
      <w:hyperlink r:id="rId9" w:history="1">
        <w:r w:rsidRPr="005B3B61">
          <w:rPr>
            <w:rFonts w:ascii="Times New Roman" w:eastAsia="Times New Roman" w:hAnsi="Times New Roman" w:cs="Times New Roman"/>
            <w:sz w:val="24"/>
            <w:szCs w:val="24"/>
            <w:lang w:eastAsia="ro-RO"/>
          </w:rPr>
          <w:t>Protecție anticorosivă. Construcții metalice îngropate. Prescripții pentru execuția și montarea stațiilor de protecție cu redresor</w:t>
        </w:r>
      </w:hyperlink>
      <w:r w:rsidRPr="005B3B61">
        <w:rPr>
          <w:rFonts w:ascii="Times New Roman" w:eastAsia="Times New Roman" w:hAnsi="Times New Roman" w:cs="Times New Roman"/>
          <w:sz w:val="24"/>
          <w:szCs w:val="24"/>
          <w:lang w:eastAsia="ro-RO"/>
        </w:rPr>
        <w:t>.</w:t>
      </w:r>
    </w:p>
    <w:p w14:paraId="30FD2438"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7335-12:1998 Protecția anticorozivă. Construcții metalice îngropate. Protecția catodică a conductelor de oțel.</w:t>
      </w:r>
    </w:p>
    <w:p w14:paraId="7A63334F"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1594:201</w:t>
      </w:r>
      <w:r>
        <w:rPr>
          <w:rFonts w:ascii="Times New Roman" w:eastAsia="Times New Roman" w:hAnsi="Times New Roman" w:cs="Times New Roman"/>
          <w:sz w:val="24"/>
          <w:szCs w:val="24"/>
          <w:lang w:eastAsia="ro-RO"/>
        </w:rPr>
        <w:t xml:space="preserve">4 </w:t>
      </w:r>
      <w:r w:rsidRPr="005B3B61">
        <w:rPr>
          <w:rFonts w:ascii="Times New Roman" w:eastAsia="Times New Roman" w:hAnsi="Times New Roman" w:cs="Times New Roman"/>
          <w:sz w:val="24"/>
          <w:szCs w:val="24"/>
          <w:lang w:eastAsia="ro-RO"/>
        </w:rPr>
        <w:t xml:space="preserve"> </w:t>
      </w:r>
      <w:hyperlink r:id="rId10" w:history="1">
        <w:r w:rsidRPr="005B3B61">
          <w:rPr>
            <w:rFonts w:ascii="Times New Roman" w:eastAsia="Times New Roman" w:hAnsi="Times New Roman" w:cs="Times New Roman"/>
            <w:sz w:val="24"/>
            <w:szCs w:val="24"/>
            <w:lang w:eastAsia="ro-RO"/>
          </w:rPr>
          <w:t>.</w:t>
        </w:r>
        <w:r>
          <w:rPr>
            <w:rFonts w:ascii="Times New Roman" w:eastAsia="Times New Roman" w:hAnsi="Times New Roman" w:cs="Times New Roman"/>
            <w:sz w:val="24"/>
            <w:szCs w:val="24"/>
            <w:lang w:eastAsia="ro-RO"/>
          </w:rPr>
          <w:t xml:space="preserve"> Infrastructura pentru gaze.</w:t>
        </w:r>
        <w:r w:rsidRPr="005B3B61">
          <w:rPr>
            <w:rFonts w:ascii="Times New Roman" w:eastAsia="Times New Roman" w:hAnsi="Times New Roman" w:cs="Times New Roman"/>
            <w:sz w:val="24"/>
            <w:szCs w:val="24"/>
            <w:lang w:eastAsia="ro-RO"/>
          </w:rPr>
          <w:t xml:space="preserve"> Conducte de transport pentru presiune maximă de lucru mai mare de 16 bar. </w:t>
        </w:r>
        <w:r>
          <w:rPr>
            <w:rFonts w:ascii="Times New Roman" w:eastAsia="Times New Roman" w:hAnsi="Times New Roman" w:cs="Times New Roman"/>
            <w:sz w:val="24"/>
            <w:szCs w:val="24"/>
            <w:lang w:eastAsia="ro-RO"/>
          </w:rPr>
          <w:t>Cerinţe</w:t>
        </w:r>
        <w:r w:rsidRPr="005B3B61">
          <w:rPr>
            <w:rFonts w:ascii="Times New Roman" w:eastAsia="Times New Roman" w:hAnsi="Times New Roman" w:cs="Times New Roman"/>
            <w:sz w:val="24"/>
            <w:szCs w:val="24"/>
            <w:lang w:eastAsia="ro-RO"/>
          </w:rPr>
          <w:t xml:space="preserve"> funcționale</w:t>
        </w:r>
      </w:hyperlink>
      <w:r w:rsidRPr="005B3B61">
        <w:rPr>
          <w:rFonts w:ascii="Times New Roman" w:eastAsia="Times New Roman" w:hAnsi="Times New Roman" w:cs="Times New Roman"/>
          <w:sz w:val="24"/>
          <w:szCs w:val="24"/>
          <w:lang w:eastAsia="ro-RO"/>
        </w:rPr>
        <w:t>.</w:t>
      </w:r>
    </w:p>
    <w:p w14:paraId="4AB45C07"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12068:2002 Protecție catodică. Acoperiri organice exterioare pentru protecția împotriva coroziunii conductelor de oțel îngropate sau imersate în conjuncție cu protecția catodică. Benzi și materiale contractibile.</w:t>
      </w:r>
    </w:p>
    <w:p w14:paraId="043B5BFA"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SR EN 12501-1: 2003 Protecția anticorozivă a metalelor și aliajelor. Risc de coroziune în soluri. Partea 1. Generalități. </w:t>
      </w:r>
    </w:p>
    <w:p w14:paraId="74443AB8"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12501-2:2003 Protecția anticorozivă a metalelor și aliajelor. Risc de coroziune în soluri. Partea 2. Materiale feroase slab aliate sau nealiate.</w:t>
      </w:r>
    </w:p>
    <w:p w14:paraId="788D87D2"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12954:2002 Protecția catodică a structurilor metalice îngropate sau imersate. Principii generale și aplicație pentru canalizare.</w:t>
      </w:r>
    </w:p>
    <w:p w14:paraId="68A0818B"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13269:200</w:t>
      </w:r>
      <w:r>
        <w:rPr>
          <w:rFonts w:ascii="Times New Roman" w:eastAsia="Times New Roman" w:hAnsi="Times New Roman" w:cs="Times New Roman"/>
          <w:sz w:val="24"/>
          <w:szCs w:val="24"/>
          <w:lang w:eastAsia="ro-RO"/>
        </w:rPr>
        <w:t>16</w:t>
      </w:r>
      <w:r w:rsidRPr="005B3B61">
        <w:rPr>
          <w:rFonts w:ascii="Times New Roman" w:eastAsia="Times New Roman" w:hAnsi="Times New Roman" w:cs="Times New Roman"/>
          <w:sz w:val="24"/>
          <w:szCs w:val="24"/>
          <w:lang w:eastAsia="ro-RO"/>
        </w:rPr>
        <w:t xml:space="preserve">Mentenanță. </w:t>
      </w:r>
      <w:r>
        <w:rPr>
          <w:rFonts w:ascii="Times New Roman" w:eastAsia="Times New Roman" w:hAnsi="Times New Roman" w:cs="Times New Roman"/>
          <w:sz w:val="24"/>
          <w:szCs w:val="24"/>
          <w:lang w:eastAsia="ro-RO"/>
        </w:rPr>
        <w:t>Linii directoare pentru pregătirea</w:t>
      </w:r>
      <w:r w:rsidRPr="005B3B61">
        <w:rPr>
          <w:rFonts w:ascii="Times New Roman" w:eastAsia="Times New Roman" w:hAnsi="Times New Roman" w:cs="Times New Roman"/>
          <w:sz w:val="24"/>
          <w:szCs w:val="24"/>
          <w:lang w:eastAsia="ro-RO"/>
        </w:rPr>
        <w:t xml:space="preserve"> contractelor de mentenanță.</w:t>
      </w:r>
    </w:p>
    <w:p w14:paraId="70968DE1"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13509:200</w:t>
      </w:r>
      <w:r>
        <w:rPr>
          <w:rFonts w:ascii="Times New Roman" w:eastAsia="Times New Roman" w:hAnsi="Times New Roman" w:cs="Times New Roman"/>
          <w:sz w:val="24"/>
          <w:szCs w:val="24"/>
          <w:lang w:eastAsia="ro-RO"/>
        </w:rPr>
        <w:t>4</w:t>
      </w:r>
      <w:r w:rsidRPr="005B3B61">
        <w:rPr>
          <w:rFonts w:ascii="Times New Roman" w:eastAsia="Times New Roman" w:hAnsi="Times New Roman" w:cs="Times New Roman"/>
          <w:sz w:val="24"/>
          <w:szCs w:val="24"/>
          <w:lang w:eastAsia="ro-RO"/>
        </w:rPr>
        <w:t xml:space="preserve"> Tehnici de măsurare </w:t>
      </w:r>
      <w:r>
        <w:rPr>
          <w:rFonts w:ascii="Times New Roman" w:eastAsia="Times New Roman" w:hAnsi="Times New Roman" w:cs="Times New Roman"/>
          <w:sz w:val="24"/>
          <w:szCs w:val="24"/>
          <w:lang w:eastAsia="ro-RO"/>
        </w:rPr>
        <w:t xml:space="preserve">aplicabile </w:t>
      </w:r>
      <w:r w:rsidRPr="005B3B61">
        <w:rPr>
          <w:rFonts w:ascii="Times New Roman" w:eastAsia="Times New Roman" w:hAnsi="Times New Roman" w:cs="Times New Roman"/>
          <w:sz w:val="24"/>
          <w:szCs w:val="24"/>
          <w:lang w:eastAsia="ro-RO"/>
        </w:rPr>
        <w:t xml:space="preserve">în </w:t>
      </w:r>
      <w:r>
        <w:rPr>
          <w:rFonts w:ascii="Times New Roman" w:eastAsia="Times New Roman" w:hAnsi="Times New Roman" w:cs="Times New Roman"/>
          <w:sz w:val="24"/>
          <w:szCs w:val="24"/>
          <w:lang w:eastAsia="ro-RO"/>
        </w:rPr>
        <w:t>condiţiile</w:t>
      </w:r>
      <w:r w:rsidRPr="005B3B61">
        <w:rPr>
          <w:rFonts w:ascii="Times New Roman" w:eastAsia="Times New Roman" w:hAnsi="Times New Roman" w:cs="Times New Roman"/>
          <w:sz w:val="24"/>
          <w:szCs w:val="24"/>
          <w:lang w:eastAsia="ro-RO"/>
        </w:rPr>
        <w:t xml:space="preserve"> protecției catodice.</w:t>
      </w:r>
    </w:p>
    <w:p w14:paraId="5ACDEF84"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14505:2005 Protecția catodică a structurilor complexe.</w:t>
      </w:r>
    </w:p>
    <w:p w14:paraId="296A81AE"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SR EN 15257:2007 </w:t>
      </w:r>
      <w:hyperlink r:id="rId11" w:history="1">
        <w:r w:rsidRPr="005B3B61">
          <w:rPr>
            <w:rFonts w:ascii="Times New Roman" w:eastAsia="Times New Roman" w:hAnsi="Times New Roman" w:cs="Times New Roman"/>
            <w:sz w:val="24"/>
            <w:szCs w:val="24"/>
            <w:lang w:eastAsia="ro-RO"/>
          </w:rPr>
          <w:t>Protecție catodică. Niveluri de competentă și certificare a personalului în protecție catodică</w:t>
        </w:r>
      </w:hyperlink>
      <w:r w:rsidRPr="005B3B61">
        <w:rPr>
          <w:rFonts w:ascii="Times New Roman" w:eastAsia="Times New Roman" w:hAnsi="Times New Roman" w:cs="Times New Roman"/>
          <w:sz w:val="24"/>
          <w:szCs w:val="24"/>
          <w:lang w:eastAsia="ro-RO"/>
        </w:rPr>
        <w:t>.</w:t>
      </w:r>
    </w:p>
    <w:p w14:paraId="75FDCB2C"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50162:2004 Protecția împotriva coroziunii provocată de curenții vagabonzi din rețele de curent continuu.</w:t>
      </w:r>
    </w:p>
    <w:p w14:paraId="24684475"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60706-2:2007 Mentenabilitatea echipamentelor. Partea 2. Cerințe și studii de mentenabilitate în timpul fazei de proiectare și dezvoltare.</w:t>
      </w:r>
    </w:p>
    <w:p w14:paraId="4F16FE84"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60706-3:2007 Mentenabilitatea echipamentelor. Partea 3. Verificarea</w:t>
      </w:r>
      <w:r>
        <w:rPr>
          <w:rFonts w:ascii="Times New Roman" w:eastAsia="Times New Roman" w:hAnsi="Times New Roman" w:cs="Times New Roman"/>
          <w:sz w:val="24"/>
          <w:szCs w:val="24"/>
          <w:lang w:eastAsia="ro-RO"/>
        </w:rPr>
        <w:t xml:space="preserve"> şi</w:t>
      </w:r>
      <w:r w:rsidRPr="005B3B61">
        <w:rPr>
          <w:rFonts w:ascii="Times New Roman" w:eastAsia="Times New Roman" w:hAnsi="Times New Roman" w:cs="Times New Roman"/>
          <w:sz w:val="24"/>
          <w:szCs w:val="24"/>
          <w:lang w:eastAsia="ro-RO"/>
        </w:rPr>
        <w:t>culegerea, analiza și prezentarea datelor.</w:t>
      </w:r>
    </w:p>
    <w:p w14:paraId="402EE8C4"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60706-5:2008 Mentenabilitatea echipamentelor. Partea 5. Aptitudinea de încercare și încercări de diagnostic.</w:t>
      </w:r>
    </w:p>
    <w:p w14:paraId="62A486BC"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SR EN 60721-3-0:1997 Clasificarea condițiilor de mediu. Partea 3. Clasificarea </w:t>
      </w:r>
      <w:r>
        <w:rPr>
          <w:rFonts w:ascii="Times New Roman" w:eastAsia="Times New Roman" w:hAnsi="Times New Roman" w:cs="Times New Roman"/>
          <w:sz w:val="24"/>
          <w:szCs w:val="24"/>
          <w:lang w:eastAsia="ro-RO"/>
        </w:rPr>
        <w:t xml:space="preserve">grupelor </w:t>
      </w:r>
      <w:r w:rsidRPr="005B3B61">
        <w:rPr>
          <w:rFonts w:ascii="Times New Roman" w:eastAsia="Times New Roman" w:hAnsi="Times New Roman" w:cs="Times New Roman"/>
          <w:sz w:val="24"/>
          <w:szCs w:val="24"/>
          <w:lang w:eastAsia="ro-RO"/>
        </w:rPr>
        <w:t>de agenți de mediu și a gradelor de severitate ale acestora. Introducere.</w:t>
      </w:r>
    </w:p>
    <w:p w14:paraId="5CD1CAD6"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61069-1:1995 Măsurarea și comandă în procese industriale. Aprecierea proprietăților unui sistem în vederea evaluării sale. Partea 1. Considerații generale și metodologie.</w:t>
      </w:r>
    </w:p>
    <w:p w14:paraId="775F6D33"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61069-2:1996 Măsurarea și comandă în procese industriale. Aprecierea proprietăților unui sistem în vederea evaluării sale. Partea 2. Metodologia de aplicat pentru evaluare.</w:t>
      </w:r>
    </w:p>
    <w:p w14:paraId="22ED283A"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 SR EN 61069-3:2000 Măsurarea și comandă în procese industriale. Aprecierea proprietăților unui sistem în vederea evaluării sale. Partea 3. Evaluarea funcțion</w:t>
      </w:r>
      <w:r>
        <w:rPr>
          <w:rFonts w:ascii="Times New Roman" w:eastAsia="Times New Roman" w:hAnsi="Times New Roman" w:cs="Times New Roman"/>
          <w:spacing w:val="-2"/>
          <w:sz w:val="24"/>
          <w:szCs w:val="24"/>
          <w:lang w:eastAsia="ro-RO"/>
        </w:rPr>
        <w:t>alităţii</w:t>
      </w:r>
      <w:r w:rsidRPr="005B3B61">
        <w:rPr>
          <w:rFonts w:ascii="Times New Roman" w:eastAsia="Times New Roman" w:hAnsi="Times New Roman" w:cs="Times New Roman"/>
          <w:spacing w:val="-2"/>
          <w:sz w:val="24"/>
          <w:szCs w:val="24"/>
          <w:lang w:eastAsia="ro-RO"/>
        </w:rPr>
        <w:t xml:space="preserve"> unui sistem.</w:t>
      </w:r>
    </w:p>
    <w:p w14:paraId="7F2D05B8"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SR EN 61069-4:2000 Măsurarea și comandă în procese industriale. Aprecierea proprietăților unui sistem în vederea evaluării sale. Partea 4. Evaluarea caracteristicilor </w:t>
      </w:r>
      <w:r>
        <w:rPr>
          <w:rFonts w:ascii="Times New Roman" w:eastAsia="Times New Roman" w:hAnsi="Times New Roman" w:cs="Times New Roman"/>
          <w:sz w:val="24"/>
          <w:szCs w:val="24"/>
          <w:lang w:eastAsia="ro-RO"/>
        </w:rPr>
        <w:t xml:space="preserve">de funcţionare </w:t>
      </w:r>
      <w:r w:rsidRPr="005B3B61">
        <w:rPr>
          <w:rFonts w:ascii="Times New Roman" w:eastAsia="Times New Roman" w:hAnsi="Times New Roman" w:cs="Times New Roman"/>
          <w:sz w:val="24"/>
          <w:szCs w:val="24"/>
          <w:lang w:eastAsia="ro-RO"/>
        </w:rPr>
        <w:t>ale unui sistem.</w:t>
      </w:r>
    </w:p>
    <w:p w14:paraId="7D415D13"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61069-5:1999 Măsurarea și comandă în procese industriale. Aprecierea proprietăților unui sistem în vederea evaluării sale. Partea 5.Evaluarea și siguranța în funcționare a unui sistem.</w:t>
      </w:r>
    </w:p>
    <w:p w14:paraId="4F9C9E35"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SR EN 61069-6:2002 Măsurarea și comandă în procese industriale. Aprecierea proprietăților unui sistem în vederea evaluării sale. Partea 6. Evaluarea operabilității unui sistem. </w:t>
      </w:r>
    </w:p>
    <w:p w14:paraId="466E3E48"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61069-7:2002 Măsurarea și comandă în procese industriale. Aprecierea proprietăților unui sistem în vederea evaluării sale. Partea 7. Evaluarea securității unui sistem.</w:t>
      </w:r>
    </w:p>
    <w:p w14:paraId="0E5820A2"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SR EN 61069-8:2002 Măsurarea și comandă în procese industriale. Aprecierea proprietăților unui sistem în vederea evaluării sale. Partea 8. Evaluarea proprietăților unui sistem, care nu sunt legate de sarcina unui sistem.</w:t>
      </w:r>
    </w:p>
    <w:p w14:paraId="65E89D79"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 SR ISO 9223:2012 Coroziunea metalelor și aliajelor. Corozivitatea atmosferelor. Clasificare</w:t>
      </w:r>
      <w:r>
        <w:rPr>
          <w:rFonts w:ascii="Times New Roman" w:eastAsia="Times New Roman" w:hAnsi="Times New Roman" w:cs="Times New Roman"/>
          <w:spacing w:val="-2"/>
          <w:sz w:val="24"/>
          <w:szCs w:val="24"/>
          <w:lang w:eastAsia="ro-RO"/>
        </w:rPr>
        <w:t>, determinare şi estimare</w:t>
      </w:r>
    </w:p>
    <w:p w14:paraId="27EE14C2"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 xml:space="preserve">– SR ISO 9225:2012 Coroziunea metalelor și aliajelor. Corozivitatea atmosferică. Măsurarea </w:t>
      </w:r>
      <w:r>
        <w:rPr>
          <w:rFonts w:ascii="Times New Roman" w:eastAsia="Times New Roman" w:hAnsi="Times New Roman" w:cs="Times New Roman"/>
          <w:spacing w:val="-2"/>
          <w:sz w:val="24"/>
          <w:szCs w:val="24"/>
          <w:lang w:eastAsia="ro-RO"/>
        </w:rPr>
        <w:t xml:space="preserve"> </w:t>
      </w:r>
      <w:r w:rsidRPr="007A51F4">
        <w:rPr>
          <w:rFonts w:ascii="Times New Roman" w:eastAsia="Times New Roman" w:hAnsi="Times New Roman" w:cs="Times New Roman"/>
          <w:spacing w:val="-2"/>
          <w:sz w:val="24"/>
          <w:szCs w:val="24"/>
          <w:lang w:eastAsia="ro-RO"/>
        </w:rPr>
        <w:t>parametrilor de mediu care afectează corozivitatea atmosferelor</w:t>
      </w:r>
      <w:r w:rsidRPr="005B3B61">
        <w:rPr>
          <w:rFonts w:ascii="Times New Roman" w:eastAsia="Times New Roman" w:hAnsi="Times New Roman" w:cs="Times New Roman"/>
          <w:spacing w:val="-2"/>
          <w:sz w:val="24"/>
          <w:szCs w:val="24"/>
          <w:lang w:eastAsia="ro-RO"/>
        </w:rPr>
        <w:t>.</w:t>
      </w:r>
    </w:p>
    <w:p w14:paraId="739F1C3B" w14:textId="77777777" w:rsidR="005971BF" w:rsidRPr="005B3B61" w:rsidRDefault="005971BF" w:rsidP="005971BF">
      <w:pPr>
        <w:widowControl w:val="0"/>
        <w:autoSpaceDE w:val="0"/>
        <w:autoSpaceDN w:val="0"/>
        <w:adjustRightInd w:val="0"/>
        <w:spacing w:after="0" w:line="360" w:lineRule="auto"/>
        <w:jc w:val="both"/>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 SR EN ISO 8044:2016 Coroziunea metalelor și aliajelor. Termeni de bază și definiții.</w:t>
      </w:r>
    </w:p>
    <w:p w14:paraId="3A0B07C2" w14:textId="77777777"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 xml:space="preserve">– SR EN ISO 9000:2015 Sistem de management a calității. </w:t>
      </w:r>
      <w:r>
        <w:rPr>
          <w:rFonts w:ascii="Times New Roman" w:eastAsia="Times New Roman" w:hAnsi="Times New Roman" w:cs="Times New Roman"/>
          <w:spacing w:val="-2"/>
          <w:sz w:val="24"/>
          <w:szCs w:val="24"/>
          <w:lang w:eastAsia="ro-RO"/>
        </w:rPr>
        <w:t>Principii</w:t>
      </w:r>
      <w:r w:rsidRPr="005B3B61">
        <w:rPr>
          <w:rFonts w:ascii="Times New Roman" w:eastAsia="Times New Roman" w:hAnsi="Times New Roman" w:cs="Times New Roman"/>
          <w:spacing w:val="-2"/>
          <w:sz w:val="24"/>
          <w:szCs w:val="24"/>
          <w:lang w:eastAsia="ro-RO"/>
        </w:rPr>
        <w:t xml:space="preserve"> fundamentale și vocabular.</w:t>
      </w:r>
    </w:p>
    <w:p w14:paraId="20ED3E96" w14:textId="52DFBF48" w:rsidR="005971BF" w:rsidRPr="005B3B61" w:rsidRDefault="005971BF" w:rsidP="005971BF">
      <w:pPr>
        <w:autoSpaceDE w:val="0"/>
        <w:autoSpaceDN w:val="0"/>
        <w:adjustRightInd w:val="0"/>
        <w:spacing w:after="0" w:line="360" w:lineRule="auto"/>
        <w:jc w:val="both"/>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 SR EN ISO 9001:2015 Sistem de management a calității. Cerințe.</w:t>
      </w:r>
    </w:p>
    <w:p w14:paraId="4886B4B8" w14:textId="77777777" w:rsidR="005971BF" w:rsidRPr="005B3B61" w:rsidRDefault="005971BF" w:rsidP="005971BF">
      <w:pPr>
        <w:autoSpaceDE w:val="0"/>
        <w:autoSpaceDN w:val="0"/>
        <w:adjustRightInd w:val="0"/>
        <w:spacing w:after="0" w:line="360" w:lineRule="auto"/>
        <w:ind w:right="-720"/>
        <w:jc w:val="both"/>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 xml:space="preserve">– SR EN ISO 10012:2004 Sisteme de management al măsurării. Cerințe pentru procese și echipamente de măsurare. </w:t>
      </w:r>
    </w:p>
    <w:p w14:paraId="72CFC178"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Se vor utiliza edițiile documentelor de referință aflate în vigoare la data consultării. De asemenea, se va avea în vedere că, în general,  </w:t>
      </w:r>
      <w:r w:rsidRPr="005B3B61">
        <w:rPr>
          <w:rFonts w:ascii="Times New Roman" w:eastAsia="Times New Roman" w:hAnsi="Times New Roman" w:cs="Times New Roman"/>
          <w:bCs/>
          <w:sz w:val="24"/>
          <w:szCs w:val="24"/>
          <w:lang w:eastAsia="ro-RO"/>
        </w:rPr>
        <w:t>standardele au  caracter de recomandare,</w:t>
      </w:r>
      <w:r w:rsidRPr="005B3B61">
        <w:rPr>
          <w:rFonts w:ascii="Times New Roman" w:eastAsia="Times New Roman" w:hAnsi="Times New Roman" w:cs="Times New Roman"/>
          <w:sz w:val="24"/>
          <w:szCs w:val="24"/>
          <w:lang w:eastAsia="ro-RO"/>
        </w:rPr>
        <w:t xml:space="preserve"> aplicarea pre</w:t>
      </w:r>
      <w:r w:rsidRPr="005B3B61">
        <w:rPr>
          <w:rFonts w:ascii="Times New Roman" w:eastAsia="Times New Roman" w:hAnsi="Times New Roman" w:cs="Times New Roman"/>
          <w:sz w:val="24"/>
          <w:szCs w:val="24"/>
          <w:lang w:eastAsia="ro-RO"/>
        </w:rPr>
        <w:softHyphen/>
        <w:t>ve</w:t>
      </w:r>
      <w:r w:rsidRPr="005B3B61">
        <w:rPr>
          <w:rFonts w:ascii="Times New Roman" w:eastAsia="Times New Roman" w:hAnsi="Times New Roman" w:cs="Times New Roman"/>
          <w:sz w:val="24"/>
          <w:szCs w:val="24"/>
          <w:lang w:eastAsia="ro-RO"/>
        </w:rPr>
        <w:softHyphen/>
        <w:t>derilor acestora fiind voluntară, facultativă.</w:t>
      </w:r>
    </w:p>
    <w:p w14:paraId="273E1580" w14:textId="77777777" w:rsidR="005971BF" w:rsidRPr="005B3B61" w:rsidRDefault="005971BF" w:rsidP="005971BF">
      <w:pPr>
        <w:spacing w:line="360" w:lineRule="auto"/>
        <w:jc w:val="both"/>
        <w:rPr>
          <w:rFonts w:ascii="Times New Roman" w:hAnsi="Times New Roman" w:cs="Times New Roman"/>
          <w:sz w:val="24"/>
          <w:szCs w:val="24"/>
        </w:rPr>
      </w:pPr>
    </w:p>
    <w:p w14:paraId="13CBA18D" w14:textId="77777777" w:rsidR="005971BF" w:rsidRPr="005B3B61" w:rsidRDefault="005971BF" w:rsidP="005971BF">
      <w:pPr>
        <w:spacing w:line="360" w:lineRule="auto"/>
        <w:jc w:val="both"/>
        <w:rPr>
          <w:rFonts w:ascii="Times New Roman" w:hAnsi="Times New Roman" w:cs="Times New Roman"/>
          <w:sz w:val="24"/>
          <w:szCs w:val="24"/>
        </w:rPr>
      </w:pPr>
    </w:p>
    <w:p w14:paraId="39EA3017"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6843A4F7"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061C83EE"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0EFE0008"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4153D9B8"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48D44521"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126CE24D"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7632593E"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0496A559"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06014DBB"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Anexa nr. 4</w:t>
      </w:r>
    </w:p>
    <w:p w14:paraId="07C4115A"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07DA7048"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BIBLIOGRAFIE</w:t>
      </w:r>
    </w:p>
    <w:p w14:paraId="621231AD" w14:textId="77777777" w:rsidR="005971BF" w:rsidRPr="005B3B61" w:rsidRDefault="005971BF" w:rsidP="005971BF">
      <w:pPr>
        <w:spacing w:after="0" w:line="360" w:lineRule="auto"/>
        <w:ind w:firstLine="720"/>
        <w:jc w:val="center"/>
        <w:rPr>
          <w:rFonts w:ascii="Times New Roman" w:eastAsia="Times New Roman" w:hAnsi="Times New Roman" w:cs="Times New Roman"/>
          <w:b/>
          <w:sz w:val="24"/>
          <w:szCs w:val="24"/>
          <w:lang w:eastAsia="ro-RO"/>
        </w:rPr>
      </w:pPr>
    </w:p>
    <w:p w14:paraId="6F08AA8A" w14:textId="77777777" w:rsidR="005971BF" w:rsidRPr="005B3B61" w:rsidRDefault="005971BF" w:rsidP="005971BF">
      <w:pPr>
        <w:spacing w:after="0" w:line="360" w:lineRule="auto"/>
        <w:ind w:firstLine="720"/>
        <w:rPr>
          <w:rFonts w:ascii="Times New Roman" w:eastAsia="Times New Roman" w:hAnsi="Times New Roman" w:cs="Times New Roman"/>
          <w:sz w:val="24"/>
          <w:szCs w:val="24"/>
        </w:rPr>
      </w:pPr>
    </w:p>
    <w:p w14:paraId="3A83512A"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1. </w:t>
      </w:r>
      <w:r w:rsidRPr="005B3B61">
        <w:rPr>
          <w:rFonts w:ascii="Times New Roman" w:eastAsia="Times New Roman" w:hAnsi="Times New Roman" w:cs="Times New Roman"/>
          <w:b/>
          <w:sz w:val="24"/>
          <w:szCs w:val="24"/>
        </w:rPr>
        <w:t>Ancăş, L. Pavlovschi, V.</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i/>
          <w:sz w:val="24"/>
          <w:szCs w:val="24"/>
        </w:rPr>
        <w:t>Metodă de combatere a influențelor liniilor electrice aeriene de înaltă tensiune asupra conductelor metalice îngropate.</w:t>
      </w:r>
      <w:r w:rsidRPr="005B3B61">
        <w:rPr>
          <w:rFonts w:ascii="Times New Roman" w:eastAsia="Times New Roman" w:hAnsi="Times New Roman" w:cs="Times New Roman"/>
          <w:sz w:val="24"/>
          <w:szCs w:val="24"/>
        </w:rPr>
        <w:t xml:space="preserve"> Forumul regional al energiei – FOREN 2008. Neptun, 15-19 iunie 2008.</w:t>
      </w:r>
    </w:p>
    <w:p w14:paraId="5ACD9ACA"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2. </w:t>
      </w:r>
      <w:r w:rsidRPr="005B3B61">
        <w:rPr>
          <w:rFonts w:ascii="Times New Roman" w:eastAsia="Times New Roman" w:hAnsi="Times New Roman" w:cs="Times New Roman"/>
          <w:b/>
          <w:sz w:val="24"/>
          <w:szCs w:val="24"/>
        </w:rPr>
        <w:t>Baeckmann, W. von Schwenk, W. and Priny, W. Editors.</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i/>
          <w:sz w:val="24"/>
          <w:szCs w:val="24"/>
        </w:rPr>
        <w:t xml:space="preserve">Handbook of Cathodic Protection. The and practice of Electrochemical Corrosion Protection Technique. </w:t>
      </w:r>
      <w:r w:rsidRPr="005B3B61">
        <w:rPr>
          <w:rFonts w:ascii="Times New Roman" w:eastAsia="Times New Roman" w:hAnsi="Times New Roman" w:cs="Times New Roman"/>
          <w:sz w:val="24"/>
          <w:szCs w:val="24"/>
        </w:rPr>
        <w:t xml:space="preserve">Third Edition. Gulf Professional Publishing an imprint of Elsevier Science. 1997 </w:t>
      </w:r>
    </w:p>
    <w:p w14:paraId="1CB80BC1"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3. </w:t>
      </w:r>
      <w:r w:rsidRPr="005B3B61">
        <w:rPr>
          <w:rFonts w:ascii="Times New Roman" w:eastAsia="Times New Roman" w:hAnsi="Times New Roman" w:cs="Times New Roman"/>
          <w:b/>
          <w:sz w:val="24"/>
          <w:szCs w:val="24"/>
          <w:lang w:eastAsia="ro-RO"/>
        </w:rPr>
        <w:t>Laţa, I.</w:t>
      </w:r>
      <w:r w:rsidRPr="005B3B61">
        <w:rPr>
          <w:rFonts w:ascii="Times New Roman" w:eastAsia="Times New Roman" w:hAnsi="Times New Roman" w:cs="Times New Roman"/>
          <w:sz w:val="24"/>
          <w:szCs w:val="24"/>
          <w:lang w:eastAsia="ro-RO"/>
        </w:rPr>
        <w:t xml:space="preserve"> </w:t>
      </w:r>
      <w:r w:rsidRPr="005B3B61">
        <w:rPr>
          <w:rFonts w:ascii="Times New Roman" w:eastAsia="Times New Roman" w:hAnsi="Times New Roman" w:cs="Times New Roman"/>
          <w:i/>
          <w:sz w:val="24"/>
          <w:szCs w:val="24"/>
          <w:lang w:eastAsia="ro-RO"/>
        </w:rPr>
        <w:t>Cercetări privind stabilirea capacității portante reziduale și întocmirea programelor de mentenanță pentru conductele de transport al gazelor naturale.</w:t>
      </w:r>
      <w:r w:rsidRPr="005B3B61">
        <w:rPr>
          <w:rFonts w:ascii="Times New Roman" w:eastAsia="Times New Roman" w:hAnsi="Times New Roman" w:cs="Times New Roman"/>
          <w:sz w:val="24"/>
          <w:szCs w:val="24"/>
          <w:lang w:eastAsia="ro-RO"/>
        </w:rPr>
        <w:t xml:space="preserve"> Teză de doctorat. Universitatea Petrol-Gaze din Ploiești. 2006.</w:t>
      </w:r>
    </w:p>
    <w:p w14:paraId="5BA7B2D1"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4. </w:t>
      </w:r>
      <w:r w:rsidRPr="005B3B61">
        <w:rPr>
          <w:rFonts w:ascii="Times New Roman" w:eastAsia="Times New Roman" w:hAnsi="Times New Roman" w:cs="Times New Roman"/>
          <w:b/>
          <w:sz w:val="24"/>
          <w:szCs w:val="24"/>
        </w:rPr>
        <w:t>Lingvay, I.</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i/>
          <w:sz w:val="24"/>
          <w:szCs w:val="24"/>
        </w:rPr>
        <w:t>Coroziunea provocată de curenții de dispersie</w:t>
      </w:r>
      <w:r w:rsidRPr="005B3B61">
        <w:rPr>
          <w:rFonts w:ascii="Times New Roman" w:eastAsia="Times New Roman" w:hAnsi="Times New Roman" w:cs="Times New Roman"/>
          <w:sz w:val="24"/>
          <w:szCs w:val="24"/>
        </w:rPr>
        <w:t>. Editura Electra. București. 2005.</w:t>
      </w:r>
    </w:p>
    <w:p w14:paraId="4B83F59C"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5. </w:t>
      </w:r>
      <w:r w:rsidRPr="005B3B61">
        <w:rPr>
          <w:rFonts w:ascii="Times New Roman" w:eastAsia="Times New Roman" w:hAnsi="Times New Roman" w:cs="Times New Roman"/>
          <w:b/>
          <w:sz w:val="24"/>
          <w:szCs w:val="24"/>
        </w:rPr>
        <w:t>Lingvay, I. Homan C. Lingvay C.</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i/>
          <w:sz w:val="24"/>
          <w:szCs w:val="24"/>
        </w:rPr>
        <w:t>Studiul</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i/>
          <w:sz w:val="24"/>
          <w:szCs w:val="24"/>
        </w:rPr>
        <w:t>coroziunii oțelului zincat de la prizele de pământare aferente sistemului electroenergetic trifazat.</w:t>
      </w:r>
      <w:r w:rsidRPr="005B3B61">
        <w:rPr>
          <w:rFonts w:ascii="Times New Roman" w:eastAsia="Times New Roman" w:hAnsi="Times New Roman" w:cs="Times New Roman"/>
          <w:sz w:val="24"/>
          <w:szCs w:val="24"/>
        </w:rPr>
        <w:t xml:space="preserve"> Revista de Chimie. Vol. 58. nr. 11–2007. p. 1041 – 1045.</w:t>
      </w:r>
    </w:p>
    <w:p w14:paraId="20723AEA" w14:textId="77777777" w:rsidR="005971BF" w:rsidRPr="005B3B61" w:rsidRDefault="005971BF" w:rsidP="005971BF">
      <w:pPr>
        <w:spacing w:after="0" w:line="360" w:lineRule="auto"/>
        <w:ind w:firstLine="720"/>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6. </w:t>
      </w:r>
      <w:r w:rsidRPr="005B3B61">
        <w:rPr>
          <w:rFonts w:ascii="Times New Roman" w:eastAsia="Times New Roman" w:hAnsi="Times New Roman" w:cs="Times New Roman"/>
          <w:b/>
          <w:sz w:val="24"/>
          <w:szCs w:val="24"/>
        </w:rPr>
        <w:t>Tudor, I. Râpenu, R. G.</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i/>
          <w:sz w:val="24"/>
          <w:szCs w:val="24"/>
        </w:rPr>
        <w:t>Ingineria coroziunii</w:t>
      </w:r>
      <w:r w:rsidRPr="005B3B61">
        <w:rPr>
          <w:rFonts w:ascii="Times New Roman" w:eastAsia="Times New Roman" w:hAnsi="Times New Roman" w:cs="Times New Roman"/>
          <w:sz w:val="24"/>
          <w:szCs w:val="24"/>
        </w:rPr>
        <w:t>. Vol. I. Editura Universității Petrol – Gaze din Ploiești. 2002.</w:t>
      </w:r>
    </w:p>
    <w:p w14:paraId="594AE34C"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7. </w:t>
      </w:r>
      <w:r w:rsidRPr="005B3B61">
        <w:rPr>
          <w:rFonts w:ascii="Times New Roman" w:eastAsia="Times New Roman" w:hAnsi="Times New Roman" w:cs="Times New Roman"/>
          <w:b/>
          <w:sz w:val="24"/>
          <w:szCs w:val="24"/>
        </w:rPr>
        <w:t>Tudor, I. ş.a.</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i/>
          <w:sz w:val="24"/>
          <w:szCs w:val="24"/>
        </w:rPr>
        <w:t>Protecția anticorozivă și reabilitarea conductelor și rezervoarelor.</w:t>
      </w:r>
      <w:r w:rsidRPr="005B3B61">
        <w:rPr>
          <w:rFonts w:ascii="Times New Roman" w:eastAsia="Times New Roman" w:hAnsi="Times New Roman" w:cs="Times New Roman"/>
          <w:sz w:val="24"/>
          <w:szCs w:val="24"/>
        </w:rPr>
        <w:t xml:space="preserve"> Editura Universității Petrol – Gaze din Ploiești. 2007.</w:t>
      </w:r>
    </w:p>
    <w:p w14:paraId="28FEAE9B"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8. *** </w:t>
      </w:r>
      <w:r w:rsidRPr="005B3B61">
        <w:rPr>
          <w:rFonts w:ascii="Times New Roman" w:eastAsia="Times New Roman" w:hAnsi="Times New Roman" w:cs="Times New Roman"/>
          <w:i/>
          <w:sz w:val="24"/>
          <w:szCs w:val="24"/>
        </w:rPr>
        <w:t>Ghid de proiectare, execuție și exploatare (urmărire, intervenții) privind protecția împotriva coroziunii a construcțiilor din oțel.</w:t>
      </w:r>
      <w:r w:rsidRPr="005B3B61">
        <w:rPr>
          <w:rFonts w:ascii="Times New Roman" w:eastAsia="Times New Roman" w:hAnsi="Times New Roman" w:cs="Times New Roman"/>
          <w:sz w:val="24"/>
          <w:szCs w:val="24"/>
        </w:rPr>
        <w:t xml:space="preserve"> Indicativ GP 035-98. Buletinul construcțiilor nr. 5/1999  </w:t>
      </w:r>
    </w:p>
    <w:p w14:paraId="4D7D3B89"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9. *** </w:t>
      </w:r>
      <w:r w:rsidRPr="005B3B61">
        <w:rPr>
          <w:rFonts w:ascii="Times New Roman" w:eastAsia="Times New Roman" w:hAnsi="Times New Roman" w:cs="Times New Roman"/>
          <w:i/>
          <w:sz w:val="24"/>
          <w:szCs w:val="24"/>
        </w:rPr>
        <w:t>Normativ de încercări și măsurători la echipamente și instalații electrice.</w:t>
      </w:r>
      <w:r w:rsidRPr="005B3B61">
        <w:rPr>
          <w:rFonts w:ascii="Times New Roman" w:eastAsia="Times New Roman" w:hAnsi="Times New Roman" w:cs="Times New Roman"/>
          <w:sz w:val="24"/>
          <w:szCs w:val="24"/>
        </w:rPr>
        <w:t xml:space="preserve"> Indicativ PE 116-94. </w:t>
      </w:r>
    </w:p>
    <w:p w14:paraId="5861DEB2"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10. *** </w:t>
      </w:r>
      <w:r w:rsidRPr="005B3B61">
        <w:rPr>
          <w:rFonts w:ascii="Times New Roman" w:eastAsia="Times New Roman" w:hAnsi="Times New Roman" w:cs="Times New Roman"/>
          <w:i/>
          <w:sz w:val="24"/>
          <w:szCs w:val="24"/>
          <w:lang w:eastAsia="ro-RO"/>
        </w:rPr>
        <w:t>Proiectarea, recepția și exploatarea sistemelor de protecție catodică.</w:t>
      </w:r>
      <w:r w:rsidRPr="005B3B61">
        <w:rPr>
          <w:rFonts w:ascii="Times New Roman" w:eastAsia="Times New Roman" w:hAnsi="Times New Roman" w:cs="Times New Roman"/>
          <w:sz w:val="24"/>
          <w:szCs w:val="24"/>
          <w:lang w:eastAsia="ro-RO"/>
        </w:rPr>
        <w:t xml:space="preserve"> Stan</w:t>
      </w:r>
      <w:r w:rsidRPr="005B3B61">
        <w:rPr>
          <w:rFonts w:ascii="Times New Roman" w:eastAsia="Times New Roman" w:hAnsi="Times New Roman" w:cs="Times New Roman"/>
          <w:sz w:val="24"/>
          <w:szCs w:val="24"/>
          <w:lang w:eastAsia="ro-RO"/>
        </w:rPr>
        <w:softHyphen/>
        <w:t xml:space="preserve">dard de firmă – 2/1. Transgaz S.A. </w:t>
      </w:r>
    </w:p>
    <w:p w14:paraId="3DA92A08"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sidRPr="005A2983">
        <w:rPr>
          <w:rFonts w:ascii="Times New Roman" w:eastAsia="Times New Roman" w:hAnsi="Times New Roman" w:cs="Times New Roman"/>
          <w:sz w:val="24"/>
          <w:szCs w:val="24"/>
          <w:lang w:eastAsia="ro-RO"/>
        </w:rPr>
        <w:t>Standardului de performanță pentru serviciul de transport și de sistem al gazelor naturale</w:t>
      </w:r>
      <w:r>
        <w:rPr>
          <w:rFonts w:ascii="Times New Roman" w:eastAsia="Times New Roman" w:hAnsi="Times New Roman" w:cs="Times New Roman"/>
          <w:sz w:val="24"/>
          <w:szCs w:val="24"/>
          <w:lang w:eastAsia="ro-RO"/>
        </w:rPr>
        <w:t xml:space="preserve"> aprobat prin </w:t>
      </w:r>
      <w:r w:rsidRPr="005A2983">
        <w:rPr>
          <w:rFonts w:ascii="Times New Roman" w:eastAsia="Times New Roman" w:hAnsi="Times New Roman" w:cs="Times New Roman"/>
          <w:sz w:val="24"/>
          <w:szCs w:val="24"/>
        </w:rPr>
        <w:t>Ordinul Președintelui AN</w:t>
      </w:r>
      <w:r>
        <w:rPr>
          <w:rFonts w:ascii="Times New Roman" w:eastAsia="Times New Roman" w:hAnsi="Times New Roman" w:cs="Times New Roman"/>
          <w:sz w:val="24"/>
          <w:szCs w:val="24"/>
        </w:rPr>
        <w:t>RE nr. 161/2015.</w:t>
      </w:r>
    </w:p>
    <w:p w14:paraId="76AAF154" w14:textId="61B09E7A" w:rsidR="005971BF" w:rsidRDefault="005971BF" w:rsidP="0060295F">
      <w:pPr>
        <w:spacing w:after="0" w:line="360" w:lineRule="auto"/>
        <w:ind w:firstLine="720"/>
        <w:jc w:val="both"/>
        <w:rPr>
          <w:rFonts w:ascii="Times New Roman" w:hAnsi="Times New Roman" w:cs="Times New Roman"/>
          <w:sz w:val="24"/>
          <w:szCs w:val="24"/>
        </w:rPr>
      </w:pPr>
      <w:r w:rsidRPr="005B3B61">
        <w:rPr>
          <w:rFonts w:ascii="Times New Roman" w:eastAsia="Times New Roman" w:hAnsi="Times New Roman" w:cs="Times New Roman"/>
          <w:sz w:val="24"/>
          <w:szCs w:val="24"/>
        </w:rPr>
        <w:t>12. ***</w:t>
      </w:r>
      <w:r w:rsidRPr="005B3B61">
        <w:rPr>
          <w:rFonts w:ascii="Times New Roman" w:eastAsia="Times New Roman" w:hAnsi="Times New Roman" w:cs="Times New Roman"/>
          <w:i/>
          <w:sz w:val="24"/>
          <w:szCs w:val="24"/>
        </w:rPr>
        <w:t>Standard de firmă – 2/1. Proiectarea, recepția și exploatarea sistemelor de protecție catodică.</w:t>
      </w:r>
      <w:r w:rsidRPr="005B3B61">
        <w:rPr>
          <w:rFonts w:ascii="Times New Roman" w:eastAsia="Times New Roman" w:hAnsi="Times New Roman" w:cs="Times New Roman"/>
          <w:sz w:val="24"/>
          <w:szCs w:val="24"/>
        </w:rPr>
        <w:t xml:space="preserve"> SNTGN Transgaz S. A.</w:t>
      </w:r>
    </w:p>
    <w:p w14:paraId="251168DE" w14:textId="77777777" w:rsidR="005971BF" w:rsidRPr="005B3B61" w:rsidRDefault="005971BF" w:rsidP="005971BF">
      <w:pPr>
        <w:spacing w:after="0" w:line="360" w:lineRule="auto"/>
        <w:ind w:left="7079" w:firstLine="720"/>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nr.</w:t>
      </w:r>
      <w:r w:rsidRPr="005B3B61">
        <w:rPr>
          <w:rFonts w:ascii="Times New Roman" w:eastAsia="Times New Roman" w:hAnsi="Times New Roman" w:cs="Times New Roman"/>
          <w:b/>
          <w:sz w:val="24"/>
          <w:szCs w:val="24"/>
          <w:lang w:eastAsia="ro-RO"/>
        </w:rPr>
        <w:t xml:space="preserve"> 5</w:t>
      </w:r>
    </w:p>
    <w:p w14:paraId="27F0C1A0"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5A40DAB6" w14:textId="77777777" w:rsidR="005971BF" w:rsidRPr="005B3B61" w:rsidRDefault="005971BF" w:rsidP="005971BF">
      <w:pPr>
        <w:spacing w:after="0" w:line="360" w:lineRule="auto"/>
        <w:ind w:firstLine="720"/>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SCHEMA BLOC A UNEI STAȚII DE PROTECȚIE CATODICĂ</w:t>
      </w:r>
    </w:p>
    <w:p w14:paraId="05134BD1"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p>
    <w:p w14:paraId="50504048"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230Vca                           2</w:t>
      </w:r>
    </w:p>
    <w:p w14:paraId="31BEDC34"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02272" behindDoc="0" locked="0" layoutInCell="1" allowOverlap="1" wp14:anchorId="42622092" wp14:editId="49884B98">
                <wp:simplePos x="0" y="0"/>
                <wp:positionH relativeFrom="column">
                  <wp:posOffset>2717800</wp:posOffset>
                </wp:positionH>
                <wp:positionV relativeFrom="paragraph">
                  <wp:posOffset>-3175</wp:posOffset>
                </wp:positionV>
                <wp:extent cx="776605" cy="332105"/>
                <wp:effectExtent l="6985" t="6350" r="6985" b="13970"/>
                <wp:wrapNone/>
                <wp:docPr id="114" name="Straight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6605" cy="332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3E189E" id="Straight Connector 114" o:spid="_x0000_s1026" style="position:absolute;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4pt,-.25pt" to="275.15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3+KLAIAAEgEAAAOAAAAZHJzL2Uyb0RvYy54bWysVE2P2jAQvVfqf7B8hyQQWIgIqyqBXrYt&#10;Etveje0Qq45t2YaAqv73js1HS3upqnIwY8/M85s34yyeT51ER26d0KrE2TDFiCuqmVD7En9+XQ9m&#10;GDlPFCNSK17iM3f4efn2zaI3BR/pVkvGLQIQ5YrelLj13hRJ4mjLO+KG2nAFzkbbjnjY2n3CLOkB&#10;vZPJKE2nSa8tM1ZT7hyc1hcnXkb8puHUf2oaxz2SJQZuPq42rruwJssFKfaWmFbQKw3yDyw6IhRc&#10;eoeqiSfoYMUfUJ2gVjvd+CHVXaKbRlAea4BqsvS3arYtMTzWAuI4c5fJ/T9Y+vG4sUgw6F2WY6RI&#10;B03aekvEvvWo0kqBhNqi4AWteuMKSKnUxoZq6UltzYumXx1SumqJ2vPI+fVsACYLGclDStg4Azfu&#10;+g+aQQw5eB2FOzW2Q40U5ktIDOAgDjrFTp3vneInjygcPj1Np+kEIwqu8XiUgR3uIkWACcnGOv+e&#10;6w4Fo8RSqCAkKcjxxflL6C0kHCu9FlLCOSmkQn2J55PRJCY4LQULzuBzdr+rpEVHEsYp/q73PoRZ&#10;fVAsgrWcsNXV9kTIiw08pQp4UA7QuVqXefk2T+er2WqWD/LRdDXI07oevFtX+WC6zp4m9biuqjr7&#10;HqhledEKxrgK7G6zm+V/NxvXV3SZuvv03mVIHtGjtED29h9Jx86GZl7GYqfZeWODtKHJMK4x+Pq0&#10;wnv4dR+jfn4Alj8AAAD//wMAUEsDBBQABgAIAAAAIQD3KPvX3gAAAAgBAAAPAAAAZHJzL2Rvd25y&#10;ZXYueG1sTI/BTsMwEETvSPyDtUjcWrspQSHEqSoEXJCQWgJnJ16SiHgdxW4a/p7lBLdZzWrmTbFb&#10;3CBmnELvScNmrUAgNd721Gqo3p5WGYgQDVkzeEIN3xhgV15eFCa3/kwHnI+xFRxCITcauhjHXMrQ&#10;dOhMWPsRib1PPzkT+ZxaaSdz5nA3yESpW+lMT9zQmREfOmy+jienYf/x8rh9nWvnB3vXVu/WVeo5&#10;0fr6atnfg4i4xL9n+MVndCiZqfYnskEMGm6SjLdEDasUBPtpqrYgahabDGRZyP8Dyh8AAAD//wMA&#10;UEsBAi0AFAAGAAgAAAAhALaDOJL+AAAA4QEAABMAAAAAAAAAAAAAAAAAAAAAAFtDb250ZW50X1R5&#10;cGVzXS54bWxQSwECLQAUAAYACAAAACEAOP0h/9YAAACUAQAACwAAAAAAAAAAAAAAAAAvAQAAX3Jl&#10;bHMvLnJlbHNQSwECLQAUAAYACAAAACEACgd/iiwCAABIBAAADgAAAAAAAAAAAAAAAAAuAgAAZHJz&#10;L2Uyb0RvYy54bWxQSwECLQAUAAYACAAAACEA9yj7194AAAAIAQAADwAAAAAAAAAAAAAAAACGBAAA&#10;ZHJzL2Rvd25yZXYueG1sUEsFBgAAAAAEAAQA8wAAAJEFA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63360" behindDoc="0" locked="0" layoutInCell="1" allowOverlap="1" wp14:anchorId="0CC8E143" wp14:editId="11766F0E">
                <wp:simplePos x="0" y="0"/>
                <wp:positionH relativeFrom="column">
                  <wp:posOffset>2767330</wp:posOffset>
                </wp:positionH>
                <wp:positionV relativeFrom="paragraph">
                  <wp:posOffset>107315</wp:posOffset>
                </wp:positionV>
                <wp:extent cx="0" cy="160020"/>
                <wp:effectExtent l="8890" t="12065" r="10160" b="8890"/>
                <wp:wrapNone/>
                <wp:docPr id="113" name="Straight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0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D6A68" id="Straight Connector 113"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9pt,8.45pt" to="217.9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OovJAIAAEMEAAAOAAAAZHJzL2Uyb0RvYy54bWysU8GO2jAQvVfqP1i+QxIWKESEVZVAL9sW&#10;iW3vxnYSq45t2V4CqvrvHTtA2fZSVc3BGXtmnt+8Ga8eT51ER26d0KrA2TjFiCuqmVBNgb88b0cL&#10;jJwnihGpFS/wmTv8uH77ZtWbnE90qyXjFgGIcnlvCtx6b/IkcbTlHXFjbbgCZ61tRzxsbZMwS3pA&#10;72QySdN50mvLjNWUOwen1eDE64hf15z6z3XtuEeywMDNx9XG9RDWZL0ieWOJaQW90CD/wKIjQsGl&#10;N6iKeIJerPgDqhPUaqdrP6a6S3RdC8pjDVBNlv5Wzb4lhsdaQBxnbjK5/wdLPx13FgkGvcseMFKk&#10;gybtvSWiaT0qtVIgobYoeEGr3rgcUkq1s6FaelJ786TpN4eULluiGh45P58NwGQhI3mVEjbOwI2H&#10;/qNmEENevI7CnWrboVoK8zUkBnAQB51ip863TvGTR3Q4pHCazdN0EpuYkDwghDxjnf/AdYeCUWAp&#10;VNCQ5OT45Hxg9CskHCu9FVLGOZAK9QVeziazmOC0FCw4Q5izzaGUFh1JmKT4xfLAcx9m9YtiEazl&#10;hG0utidCDjZcLlXAg0qAzsUaRuX7Ml1uFpvFdDSdzDejaVpVo/fbcjqab7N3s+qhKssq+xGoZdO8&#10;FYxxFdhdxzab/t1YXB7QMHC3wb3JkLxGj3oB2es/ko5NDX0cJuKg2Xlnr82GSY3Bl1cVnsL9Huz7&#10;t7/+CQAA//8DAFBLAwQUAAYACAAAACEAP2DBiN0AAAAJAQAADwAAAGRycy9kb3ducmV2LnhtbEyP&#10;QU/DMAyF70j7D5EncWPpOphYaTpN0+CChLRROKeNaSsSp2qyrvx7jDjAzfZ7ev5evp2cFSMOofOk&#10;YLlIQCDV3nTUKChfH2/uQYSoyWjrCRV8YYBtMbvKdWb8hY44nmIjOIRCphW0MfaZlKFu0emw8D0S&#10;ax9+cDryOjTSDPrC4c7KNEnW0umO+EOre9y3WH+ezk7B7v35sHoZK+et2TTlm3Fl8pQqdT2fdg8g&#10;Ik7xzww/+IwOBTNV/kwmCKvgdnXH6JGF9QYEG34PFQ/pEmSRy/8Nim8AAAD//wMAUEsBAi0AFAAG&#10;AAgAAAAhALaDOJL+AAAA4QEAABMAAAAAAAAAAAAAAAAAAAAAAFtDb250ZW50X1R5cGVzXS54bWxQ&#10;SwECLQAUAAYACAAAACEAOP0h/9YAAACUAQAACwAAAAAAAAAAAAAAAAAvAQAAX3JlbHMvLnJlbHNQ&#10;SwECLQAUAAYACAAAACEAKsjqLyQCAABDBAAADgAAAAAAAAAAAAAAAAAuAgAAZHJzL2Uyb0RvYy54&#10;bWxQSwECLQAUAAYACAAAACEAP2DBiN0AAAAJAQAADwAAAAAAAAAAAAAAAAB+BAAAZHJzL2Rvd25y&#10;ZXYueG1sUEsFBgAAAAAEAAQA8wAAAIgFAAAAAA==&#10;"/>
            </w:pict>
          </mc:Fallback>
        </mc:AlternateContent>
      </w:r>
    </w:p>
    <w:p w14:paraId="02128CC3"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04320" behindDoc="0" locked="0" layoutInCell="1" allowOverlap="1" wp14:anchorId="078F29E8" wp14:editId="1A475724">
                <wp:simplePos x="0" y="0"/>
                <wp:positionH relativeFrom="column">
                  <wp:posOffset>2717800</wp:posOffset>
                </wp:positionH>
                <wp:positionV relativeFrom="paragraph">
                  <wp:posOffset>72390</wp:posOffset>
                </wp:positionV>
                <wp:extent cx="776605" cy="332105"/>
                <wp:effectExtent l="6985" t="8890" r="6985" b="11430"/>
                <wp:wrapNone/>
                <wp:docPr id="112" name="Straight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6605" cy="332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E2F56A" id="Straight Connector 112"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4pt,5.7pt" to="275.15pt,3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6i1LAIAAEgEAAAOAAAAZHJzL2Uyb0RvYy54bWysVE2P2jAQvVfqf7B8hyR8LUSEVZVAL9sW&#10;iW3vxnaIVce2bENAVf97xybQ0l6qqhzM2DPz/ObNOMvncyvRiVsntCpwNkwx4opqJtShwJ9fN4M5&#10;Rs4TxYjUihf4wh1+Xr19s+xMzke60ZJxiwBEubwzBW68N3mSONrwlrihNlyBs9a2JR629pAwSzpA&#10;b2UyStNZ0mnLjNWUOwen1dWJVxG/rjn1n+racY9kgYGbj6uN6z6syWpJ8oMlphG0p0H+gUVLhIJL&#10;71AV8QQdrfgDqhXUaqdrP6S6TXRdC8pjDVBNlv5Wza4hhsdaQBxn7jK5/wdLP562FgkGvctGGCnS&#10;QpN23hJxaDwqtVIgobYoeEGrzrgcUkq1taFaelY786LpV4eULhuiDjxyfr0YgMlCRvKQEjbOwI37&#10;7oNmEEOOXkfhzrVtUS2F+RISAziIg86xU5d7p/jZIwqHT0+zWTrFiIJrPB5lYIe7SB5gQrKxzr/n&#10;ukXBKLAUKghJcnJ6cf4aegsJx0pvhJRwTnKpUFfgxXQ0jQlOS8GCM/icPexLadGJhHGKv/7ehzCr&#10;j4pFsIYTtu5tT4S82sBTqoAH5QCd3rrOy7dFuljP1/PJYDKarQeTtKoG7zblZDDbZE/TalyVZZV9&#10;D9SySd4IxrgK7G6zm03+bjb6V3Sduvv03mVIHtGjtED29h9Jx86GZl7HYq/ZZWuDtKHJMK4xuH9a&#10;4T38uo9RPz8Aqx8AAAD//wMAUEsDBBQABgAIAAAAIQCPSDsP3gAAAAkBAAAPAAAAZHJzL2Rvd25y&#10;ZXYueG1sTI/BTsMwEETvSPyDtUjcqN2kLSXEqSoEXJAqUQJnJ16SiHgdxW4a/p7lBMfRjGbe5LvZ&#10;9WLCMXSeNCwXCgRS7W1HjYby7elmCyJEQ9b0nlDDNwbYFZcXucmsP9MrTsfYCC6hkBkNbYxDJmWo&#10;W3QmLPyAxN6nH52JLMdG2tGcudz1MlFqI53piBdaM+BDi/XX8eQ07D9eHtPDVDnf27umfLeuVM+J&#10;1tdX8/4eRMQ5/oXhF5/RoWCmyp/IBtFrWCVb/hLZWK5AcGC9VimISsMmvQVZ5PL/g+IHAAD//wMA&#10;UEsBAi0AFAAGAAgAAAAhALaDOJL+AAAA4QEAABMAAAAAAAAAAAAAAAAAAAAAAFtDb250ZW50X1R5&#10;cGVzXS54bWxQSwECLQAUAAYACAAAACEAOP0h/9YAAACUAQAACwAAAAAAAAAAAAAAAAAvAQAAX3Jl&#10;bHMvLnJlbHNQSwECLQAUAAYACAAAACEAi3uotSwCAABIBAAADgAAAAAAAAAAAAAAAAAuAgAAZHJz&#10;L2Uyb0RvYy54bWxQSwECLQAUAAYACAAAACEAj0g7D94AAAAJAQAADwAAAAAAAAAAAAAAAACGBAAA&#10;ZHJzL2Rvd25yZXYueG1sUEsFBgAAAAAEAAQA8wAAAJEFAAAAAA==&#10;"/>
            </w:pict>
          </mc:Fallback>
        </mc:AlternateContent>
      </w: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661312" behindDoc="0" locked="0" layoutInCell="1" allowOverlap="1" wp14:anchorId="3DE6B9D9" wp14:editId="57749565">
                <wp:simplePos x="0" y="0"/>
                <wp:positionH relativeFrom="column">
                  <wp:posOffset>2679065</wp:posOffset>
                </wp:positionH>
                <wp:positionV relativeFrom="paragraph">
                  <wp:posOffset>121285</wp:posOffset>
                </wp:positionV>
                <wp:extent cx="175895" cy="160655"/>
                <wp:effectExtent l="6350" t="10160" r="8255" b="10160"/>
                <wp:wrapNone/>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895" cy="160655"/>
                          <a:chOff x="2677" y="8639"/>
                          <a:chExt cx="540" cy="720"/>
                        </a:xfrm>
                      </wpg:grpSpPr>
                      <wps:wsp>
                        <wps:cNvPr id="109" name="Rectangle 5"/>
                        <wps:cNvSpPr>
                          <a:spLocks noChangeArrowheads="1"/>
                        </wps:cNvSpPr>
                        <wps:spPr bwMode="auto">
                          <a:xfrm>
                            <a:off x="2857" y="8639"/>
                            <a:ext cx="18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0" name="Line 6"/>
                        <wps:cNvCnPr>
                          <a:cxnSpLocks noChangeShapeType="1"/>
                        </wps:cNvCnPr>
                        <wps:spPr bwMode="auto">
                          <a:xfrm flipV="1">
                            <a:off x="2677" y="8819"/>
                            <a:ext cx="54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 name="Line 7"/>
                        <wps:cNvCnPr>
                          <a:cxnSpLocks noChangeShapeType="1"/>
                        </wps:cNvCnPr>
                        <wps:spPr bwMode="auto">
                          <a:xfrm flipV="1">
                            <a:off x="2677" y="8999"/>
                            <a:ext cx="54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E9B9D82" id="Group 108" o:spid="_x0000_s1026" style="position:absolute;margin-left:210.95pt;margin-top:9.55pt;width:13.85pt;height:12.65pt;z-index:251661312" coordorigin="2677,8639" coordsize="5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WpKXAMAAOoKAAAOAAAAZHJzL2Uyb0RvYy54bWzsVtuO0zAQfUfiHyy/d5OUpG2izaJVLyuk&#10;5SJu727iJBaOHWx30wXx74ztNLtbYEGAQEj0IbUz9vjMmTMTnz7etxxdUaWZFDmOTkKMqChkyUSd&#10;4zevN5MFRtoQURIuBc3xNdX48dnDB6d9l9GpbCQvqULgROis73LcGNNlQaCLhrZEn8iOCjBWUrXE&#10;wFTVQalID95bHkzDcBb0UpWdkgXVGt6uvBGfOf9VRQvzvKo0NYjnGLAZ91TuubXP4OyUZLUiXcOK&#10;AQb5CRQtYQIOHV2tiCFop9gXrlpWKKllZU4K2QayqlhBXQwQTRQeRXOh5K5zsdRZX3cjTUDtEU8/&#10;7bZ4dvVCIVZC7kJIlSAtJMmdi+wLoKfv6gxWXajuVfdC+RhheCmLdxrMwbHdzmu/GG37p7IEh2Rn&#10;pKNnX6nWuoDA0d5l4XrMAt0bVMDLaJ4s0gSjAkzRLJwlic9S0UAq7a7pbD7HCKyL2aP0YFsPu5MY&#10;0my3zqcuuwHJ/KEO6ADMRgV60zeU6l+j9FVDOuoypS1ZI6XpgdKXoEQiak6Ri8YeD+sOjGpPJxJy&#10;2cAqeq6U7BtKSoAV2QgB/K0NdqIhGd/ld7pIjpkaWV58gyeSdUqbCypbZAc5VgDdJY9cXWpjwdws&#10;sbnUkrNywzh3E1Vvl1yhKwIFt3E/h/9oGReoz3GaTBPn+dsuQvf7mouWGegcnLWgg3ERySxra1EC&#10;TJIZwrgfA2QuBhotc14AW1leA4tK+rYAbQwGjVQfMOqhJeRYv98RRTHiTwRkIo1iKy7jJnFiBYbU&#10;bcv2toWIAlzl2GDkh0vj+86uU6xu4KTIxS7kOVRHxRyzNrMe1QAWNPqnxBpBOL7+L5mgaGZJH2S3&#10;FL7yi70YKn+UqlP+6+sOqvyOUv2W+5WKKs66twcihp5wU92LaKjug2bH2o5AvF6Ih4ZypFkOEdyn&#10;WSGtYJ1IfoMUoU0PirtXfSSDQKCErDRtSO778DEN0/VivYgn8XS2nsThajU53yzjyWwDjXD1aLVc&#10;rqJPNpYozhpWllRY6IdvVRT/WOMavpr+KzN+rUYagrveXY0DxMO/A+160HHx2CzYJP9JnUZ3dDr/&#10;6zpN0/86/ad06q4CcKFy8h4uf/bGdnvudH1zRT37DAAA//8DAFBLAwQUAAYACAAAACEA0oL/It8A&#10;AAAJAQAADwAAAGRycy9kb3ducmV2LnhtbEyPwUrDQBCG74LvsIzgzW5SYzExm1KKeiqCrVB6m2an&#10;SWh2NmS3Sfr2bk96m+H/+OebfDmZVgzUu8aygngWgSAurW64UvCz+3h6BeE8ssbWMim4koNlcX+X&#10;Y6btyN80bH0lQgm7DBXU3neZlK6syaCb2Y44ZCfbG/Rh7SupexxDuWnlPIoW0mDD4UKNHa1rKs/b&#10;i1HwOeK4eo7fh835tL4edi9f+01MSj0+TKs3EJ4m/wfDTT+oQxGcjvbC2olWQTKP04CGII1BBCBJ&#10;0gWI421IQBa5/P9B8QsAAP//AwBQSwECLQAUAAYACAAAACEAtoM4kv4AAADhAQAAEwAAAAAAAAAA&#10;AAAAAAAAAAAAW0NvbnRlbnRfVHlwZXNdLnhtbFBLAQItABQABgAIAAAAIQA4/SH/1gAAAJQBAAAL&#10;AAAAAAAAAAAAAAAAAC8BAABfcmVscy8ucmVsc1BLAQItABQABgAIAAAAIQDYVWpKXAMAAOoKAAAO&#10;AAAAAAAAAAAAAAAAAC4CAABkcnMvZTJvRG9jLnhtbFBLAQItABQABgAIAAAAIQDSgv8i3wAAAAkB&#10;AAAPAAAAAAAAAAAAAAAAALYFAABkcnMvZG93bnJldi54bWxQSwUGAAAAAAQABADzAAAAwgYAAAAA&#10;">
                <v:rect id="Rectangle 5" o:spid="_x0000_s1027" style="position:absolute;left:2857;top:8639;width:1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XWD8MA&#10;AADcAAAADwAAAGRycy9kb3ducmV2LnhtbERPTWvCQBC9F/oflin01uzWQtGYVYpiaY8xXryN2TFJ&#10;m50N2dVEf323IHibx/ucbDnaVpyp941jDa+JAkFcOtNwpWFXbF6mIHxANtg6Jg0X8rBcPD5kmBo3&#10;cE7nbahEDGGfooY6hC6V0pc1WfSJ64gjd3S9xRBhX0nT4xDDbSsnSr1Liw3Hhho7WtVU/m5PVsOh&#10;mezwmhefys42b+F7LH5O+7XWz0/jxxxEoDHcxTf3l4nz1Qz+n4kX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5XWD8MAAADcAAAADwAAAAAAAAAAAAAAAACYAgAAZHJzL2Rv&#10;d25yZXYueG1sUEsFBgAAAAAEAAQA9QAAAIgDAAAAAA==&#10;"/>
                <v:line id="Line 6" o:spid="_x0000_s1028" style="position:absolute;flip:y;visibility:visible;mso-wrap-style:square" from="2677,8819" to="3217,89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QXfMcAAADcAAAADwAAAGRycy9kb3ducmV2LnhtbESPQUsDMRCF70L/QxjBi9hsRaRum5Yi&#10;CD30YpUt3qabcbPsZrJN0nb9985B8DbDe/PeN8v16Ht1oZjawAZm0wIUcR1sy42Bz4+3hzmolJEt&#10;9oHJwA8lWK8mN0ssbbjyO132uVESwqlEAy7nodQ61Y48pmkYiEX7DtFjljU22ka8Srjv9WNRPGuP&#10;LUuDw4FeHdXd/uwN6Pnu/hQ3x6eu6g6HF1fV1fC1M+budtwsQGUa87/573prBX8m+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BBd8xwAAANwAAAAPAAAAAAAA&#10;AAAAAAAAAKECAABkcnMvZG93bnJldi54bWxQSwUGAAAAAAQABAD5AAAAlQMAAAAA&#10;"/>
                <v:line id="Line 7" o:spid="_x0000_s1029" style="position:absolute;flip:y;visibility:visible;mso-wrap-style:square" from="2677,8999" to="3217,9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iy58QAAADcAAAADwAAAGRycy9kb3ducmV2LnhtbERPTWsCMRC9C/0PYQq9SM1ukWJXo0ih&#10;4MFLbVnpbdxMN8tuJtsk6vbfG0HwNo/3OYvVYDtxIh8axwrySQaCuHK64VrB99fH8wxEiMgaO8ek&#10;4J8CrJYPowUW2p35k067WIsUwqFABSbGvpAyVIYshonriRP367zFmKCvpfZ4TuG2ky9Z9iotNpwa&#10;DPb0bqhqd0erQM624z+/Pkzbst3v30xZlf3PVqmnx2E9BxFpiHfxzb3RaX6ew/WZdIFcX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SLLnxAAAANwAAAAPAAAAAAAAAAAA&#10;AAAAAKECAABkcnMvZG93bnJldi54bWxQSwUGAAAAAAQABAD5AAAAkgMAAAAA&#10;"/>
              </v:group>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59264" behindDoc="1" locked="0" layoutInCell="1" allowOverlap="1" wp14:anchorId="2E941C2F" wp14:editId="0309FE69">
                <wp:simplePos x="0" y="0"/>
                <wp:positionH relativeFrom="column">
                  <wp:posOffset>2503805</wp:posOffset>
                </wp:positionH>
                <wp:positionV relativeFrom="paragraph">
                  <wp:posOffset>41275</wp:posOffset>
                </wp:positionV>
                <wp:extent cx="526415" cy="882015"/>
                <wp:effectExtent l="12065" t="6350" r="13970" b="6985"/>
                <wp:wrapNone/>
                <wp:docPr id="107"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415" cy="882015"/>
                        </a:xfrm>
                        <a:prstGeom prst="rec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28F912" id="Rectangle 107" o:spid="_x0000_s1026" style="position:absolute;margin-left:197.15pt;margin-top:3.25pt;width:41.45pt;height:69.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ayjLQIAAFcEAAAOAAAAZHJzL2Uyb0RvYy54bWysVNuO0zAQfUfiHyy/0yRVu5eo6WrVUoS0&#10;wIqFD5g6TmLh2GbsNi1fz9jpli7whMiDNeMZH58548ni7tBrtpfolTUVLyY5Z9IIWyvTVvzrl82b&#10;G858AFODtkZW/Cg9v1u+frUYXCmntrO6lsgIxPhycBXvQnBllnnRyR78xDppKNhY7CGQi21WIwyE&#10;3utsmudX2WCxdmiF9J5212OQLxN+00gRPjWNl4HpihO3kFZM6zau2XIBZYvgOiVONOAfWPSgDF16&#10;hlpDALZD9QdUrwRab5swEbbPbNMoIVMNVE2R/1bNUwdOplpIHO/OMvn/Bys+7h+RqZp6l19zZqCn&#10;Jn0m2cC0WrK4SRINzpeU+eQeMRbp3YMV3zwzdtVRnrxHtEMnoSZiRczPXhyIjqejbDt8sDXhwy7Y&#10;pNahwT4Ckg7skJpyPDdFHgITtDmfXs2KOWeCQjc3pNI83QDl82GHPryTtmfRqDgS+QQO+wcfIhko&#10;n1MSeatVvVFaJwfb7Uoj2wO9j036Tuj+Mk0bNlT8dj6dJ+QXMX8JkafvbxCRwhp8N15VkxWzoOxV&#10;oAHQqqfqzoehjGq+NXVKCaD0aFMp2pzkjYqOndna+kjqoh1fN00jGZ3FH5wN9LIr7r/vACVn+r2h&#10;Dt0Ws1kcheTM5tdTcvAysr2MgBEEVfHA2Wiuwjg+O4eq7eimImli7D11tVFJ8djxkdWJLL3e1IjT&#10;pMXxuPRT1q//wfInAAAA//8DAFBLAwQUAAYACAAAACEAKgPRduAAAAAJAQAADwAAAGRycy9kb3du&#10;cmV2LnhtbEyPQU+DQBCF7yb+h82YeDF2kUKryNIYEo/EWG3jcQtTQNlZyi4F/73jSY+T9+W9b9LN&#10;bDpxxsG1lhTcLQIQSKWtWqoVvL89396DcF5TpTtLqOAbHWyyy4tUJ5Wd6BXPW18LLiGXaAWN930i&#10;pSsbNNotbI/E2dEORns+h1pWg5643HQyDIKVNLolXmh0j3mD5dd2NAqOPt5Pu5fx1J8+8pvaF8Vn&#10;HhZKXV/NT48gPM7+D4ZffVaHjJ0OdqTKiU7B8iFaMqpgFYPgPFqvQxAHBqM4Apml8v8H2Q8AAAD/&#10;/wMAUEsBAi0AFAAGAAgAAAAhALaDOJL+AAAA4QEAABMAAAAAAAAAAAAAAAAAAAAAAFtDb250ZW50&#10;X1R5cGVzXS54bWxQSwECLQAUAAYACAAAACEAOP0h/9YAAACUAQAACwAAAAAAAAAAAAAAAAAvAQAA&#10;X3JlbHMvLnJlbHNQSwECLQAUAAYACAAAACEAYpGsoy0CAABXBAAADgAAAAAAAAAAAAAAAAAuAgAA&#10;ZHJzL2Uyb0RvYy54bWxQSwECLQAUAAYACAAAACEAKgPRduAAAAAJAQAADwAAAAAAAAAAAAAAAACH&#10;BAAAZHJzL2Rvd25yZXYueG1sUEsFBgAAAAAEAAQA8wAAAJQFAAAAAA==&#10;">
                <v:stroke dashstyle="dash"/>
              </v:rect>
            </w:pict>
          </mc:Fallback>
        </mc:AlternateConten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3</w:t>
      </w:r>
    </w:p>
    <w:p w14:paraId="1CAECE76"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05344" behindDoc="0" locked="0" layoutInCell="1" allowOverlap="1" wp14:anchorId="3171B2A0" wp14:editId="71DE6B9B">
                <wp:simplePos x="0" y="0"/>
                <wp:positionH relativeFrom="column">
                  <wp:posOffset>1733266</wp:posOffset>
                </wp:positionH>
                <wp:positionV relativeFrom="paragraph">
                  <wp:posOffset>90017</wp:posOffset>
                </wp:positionV>
                <wp:extent cx="609884" cy="259223"/>
                <wp:effectExtent l="0" t="0" r="19050" b="2667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09884" cy="2592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C7F48F" id="Straight Connector 103" o:spid="_x0000_s1026" style="position:absolute;flip:x 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5pt,7.1pt" to="1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LcQMAIAAFIEAAAOAAAAZHJzL2Uyb0RvYy54bWysVE2P2yAQvVfqf0Dcs/5YJ02sdVaVnbSH&#10;bRsp294JYBsVAwI2TlT1v+9APrrbXqqqOZCBmXm8mXn47v4wSLTn1gmtKpzdpBhxRTUTqqvw18f1&#10;ZI6R80QxIrXiFT5yh++Xb9/cjabkue61ZNwiAFGuHE2Fe+9NmSSO9nwg7kYbrsDZajsQD1vbJcyS&#10;EdAHmeRpOktGbZmxmnLn4LQ5OfEy4rctp/5L2zrukawwcPNxtXHdhTVZ3pGys8T0gp5pkH9gMRCh&#10;4NIrVEM8QU9W/AE1CGq1062/oXpIdNsKymMNUE2W/lbNtieGx1qgOc5c2+T+Hyz9vN9YJBjMLr3F&#10;SJEBhrT1loiu96jWSkELtUXBC70ajSshpVYbG6qlB7U1D5p+d0jpuieq45Hz49EATBYyklcpYeMM&#10;3LgbP2kGMeTJ69i4Q2sH1EphPobEaH0LVrgG2oQOcWbH68z4wSMKh7N0MZ8XGFFw5dNFnkeeCSkD&#10;YEg21vkPXA8oGBWWQoWWkpLsH5wPBH+FhGOl10LKKAup0FjhxTSfxgSnpWDBGcKc7Xa1tGhPgrDi&#10;L1YLnpdhVj8pFsF6TtjqbHsi5MmGy6UKeFAO0DlbJ+X8WKSL1Xw1LyZFPltNirRpJu/XdTGZrbN3&#10;0+a2qesm+xmoZUXZC8a4CuwuKs6Kv1PJ+T2d9HfV8bUNyWv02C8ge/mPpOOMw1hPAtlpdtzYy+xB&#10;uDH4/MjCy3i5B/vlp2D5DAAA//8DAFBLAwQUAAYACAAAACEAE/guLtwAAAAJAQAADwAAAGRycy9k&#10;b3ducmV2LnhtbEyPwU7DMBBE70j8g7VI3KjdlDYhxKlQpX5AC6o4uvGSRNjrELtN+HuWExx3ZzTz&#10;ptrO3okrjrEPpGG5UCCQmmB7ajW8ve4fChAxGbLGBUIN3xhhW9/eVKa0YaIDXo+pFRxCsTQaupSG&#10;UsrYdOhNXIQBibWPMHqT+BxbaUczcbh3MlNqI73piRs6M+Cuw+bzePEaXKGKr9Mun94Pllv2J9dR&#10;vtT6/m5+eQaRcE5/ZvjFZ3SomekcLmSjcBqyfMVbEguPGQg2rDZP/DhrWK8VyLqS/xfUPwAAAP//&#10;AwBQSwECLQAUAAYACAAAACEAtoM4kv4AAADhAQAAEwAAAAAAAAAAAAAAAAAAAAAAW0NvbnRlbnRf&#10;VHlwZXNdLnhtbFBLAQItABQABgAIAAAAIQA4/SH/1gAAAJQBAAALAAAAAAAAAAAAAAAAAC8BAABf&#10;cmVscy8ucmVsc1BLAQItABQABgAIAAAAIQBCVLcQMAIAAFIEAAAOAAAAAAAAAAAAAAAAAC4CAABk&#10;cnMvZTJvRG9jLnhtbFBLAQItABQABgAIAAAAIQAT+C4u3AAAAAkBAAAPAAAAAAAAAAAAAAAAAIoE&#10;AABkcnMvZG93bnJldi54bWxQSwUGAAAAAAQABADzAAAAkwUAAAAA&#10;"/>
            </w:pict>
          </mc:Fallback>
        </mc:AlternateContent>
      </w: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662336" behindDoc="0" locked="0" layoutInCell="1" allowOverlap="1" wp14:anchorId="7CD31516" wp14:editId="48DCEFE4">
                <wp:simplePos x="0" y="0"/>
                <wp:positionH relativeFrom="column">
                  <wp:posOffset>2679065</wp:posOffset>
                </wp:positionH>
                <wp:positionV relativeFrom="paragraph">
                  <wp:posOffset>135890</wp:posOffset>
                </wp:positionV>
                <wp:extent cx="88265" cy="240030"/>
                <wp:effectExtent l="6350" t="8890" r="10160" b="8255"/>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265" cy="240030"/>
                          <a:chOff x="4477" y="8999"/>
                          <a:chExt cx="360" cy="900"/>
                        </a:xfrm>
                      </wpg:grpSpPr>
                      <wps:wsp>
                        <wps:cNvPr id="105" name="Freeform 9"/>
                        <wps:cNvSpPr>
                          <a:spLocks/>
                        </wps:cNvSpPr>
                        <wps:spPr bwMode="auto">
                          <a:xfrm>
                            <a:off x="4657" y="8999"/>
                            <a:ext cx="180" cy="180"/>
                          </a:xfrm>
                          <a:custGeom>
                            <a:avLst/>
                            <a:gdLst>
                              <a:gd name="T0" fmla="*/ 180 w 180"/>
                              <a:gd name="T1" fmla="*/ 0 h 180"/>
                              <a:gd name="T2" fmla="*/ 180 w 180"/>
                              <a:gd name="T3" fmla="*/ 180 h 180"/>
                              <a:gd name="T4" fmla="*/ 0 w 180"/>
                              <a:gd name="T5" fmla="*/ 180 h 180"/>
                            </a:gdLst>
                            <a:ahLst/>
                            <a:cxnLst>
                              <a:cxn ang="0">
                                <a:pos x="T0" y="T1"/>
                              </a:cxn>
                              <a:cxn ang="0">
                                <a:pos x="T2" y="T3"/>
                              </a:cxn>
                              <a:cxn ang="0">
                                <a:pos x="T4" y="T5"/>
                              </a:cxn>
                            </a:cxnLst>
                            <a:rect l="0" t="0" r="r" b="b"/>
                            <a:pathLst>
                              <a:path w="180" h="180">
                                <a:moveTo>
                                  <a:pt x="180" y="0"/>
                                </a:moveTo>
                                <a:lnTo>
                                  <a:pt x="180" y="180"/>
                                </a:lnTo>
                                <a:lnTo>
                                  <a:pt x="0" y="18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Freeform 10"/>
                        <wps:cNvSpPr>
                          <a:spLocks/>
                        </wps:cNvSpPr>
                        <wps:spPr bwMode="auto">
                          <a:xfrm>
                            <a:off x="4477" y="9179"/>
                            <a:ext cx="360" cy="720"/>
                          </a:xfrm>
                          <a:custGeom>
                            <a:avLst/>
                            <a:gdLst>
                              <a:gd name="T0" fmla="*/ 0 w 360"/>
                              <a:gd name="T1" fmla="*/ 0 h 720"/>
                              <a:gd name="T2" fmla="*/ 360 w 360"/>
                              <a:gd name="T3" fmla="*/ 540 h 720"/>
                              <a:gd name="T4" fmla="*/ 360 w 360"/>
                              <a:gd name="T5" fmla="*/ 720 h 720"/>
                            </a:gdLst>
                            <a:ahLst/>
                            <a:cxnLst>
                              <a:cxn ang="0">
                                <a:pos x="T0" y="T1"/>
                              </a:cxn>
                              <a:cxn ang="0">
                                <a:pos x="T2" y="T3"/>
                              </a:cxn>
                              <a:cxn ang="0">
                                <a:pos x="T4" y="T5"/>
                              </a:cxn>
                            </a:cxnLst>
                            <a:rect l="0" t="0" r="r" b="b"/>
                            <a:pathLst>
                              <a:path w="360" h="720">
                                <a:moveTo>
                                  <a:pt x="0" y="0"/>
                                </a:moveTo>
                                <a:lnTo>
                                  <a:pt x="360" y="540"/>
                                </a:lnTo>
                                <a:lnTo>
                                  <a:pt x="36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D3325B" id="Group 104" o:spid="_x0000_s1026" style="position:absolute;margin-left:210.95pt;margin-top:10.7pt;width:6.95pt;height:18.9pt;z-index:251662336" coordorigin="4477,8999" coordsize="36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FmnEAQAACsOAAAOAAAAZHJzL2Uyb0RvYy54bWzsV9uO2zYQfS/QfyD0WMAryZYvMtYbBL4s&#10;CqRtgGw+gJaoCyqJKklb3hb9984MJVnrtZFFUvSl8YNEakaHM2eGh9b9u1NZsKNQOpfVyvHvPIeJ&#10;KpJxXqUr5/PTbrRwmDa8inkhK7FynoV23j38+MN9Uy/FWGayiIViAFLpZVOvnMyYeum6OspEyfWd&#10;rEUFxkSqkhuYqtSNFW8AvSzcsefN3EaquFYyElrD0401Og+EnyQiMr8liRaGFSsHYjN0VXTd49V9&#10;uOfLVPE6y6M2DP4VUZQ8r2DRHmrDDWcHlb+CKvNISS0TcxfJ0pVJkkeCcoBsfO8im0clDzXlki6b&#10;tO5pAmovePpq2OjX40fF8hhq5wUOq3gJRaJ1GT4Aepo6XYLXo6o/1R+VzRGGH2T0uwaze2nHeWqd&#10;2b75RcYAyA9GEj2nRJUIAYmzE1Xhua+COBkWwcPFYjybOiwCyzjwvElbpCiDSuJLQTCfOwysizAM&#10;bQGjbNu+PJlBlfHV0KP3XL60a1KcbVyYFLSbPjOqv43RTxmvBRVKI1c9o5CGZXSnhMAmZhQwrg5u&#10;HZ96SObAgm4aOP8ijcFseslIR6a/aPnAAZar44Mvo4M2j0JSPfjxgzZ2L8QwoirHbexPgJCUBWyL&#10;n1wGMKzBa7tzeid/4OSx7JrLeOByE2dy4XQVCTq1j+hGPEB974KL9TjAQNrlyLMu7ehUtXnDiHFU&#10;L486tpYamw5JgK568lsSwQtJuuEMmaLz5E3OkAw6T4fOEOQ5IgUqdqlfymGgX3tbhZobTAQDwiFr&#10;YDdj3TN7x+elPIonSR4G8yE7LNs1xdleVNf80N+2T2fv7jXhWXouvSANDIjarg8Scxu0XiV3eVFQ&#10;7xUVhh5Ox1OiXssij9GIYWuV7teFYkeOSk6/NqAXbqCYVUxgmeDxth0bnhd2DIsXVDnYIC1luFVI&#10;qv8KvXC72C6CUTCebUeBt9mM3u/WwWi28+fTzWSzXm/8vzE0P1hmeRyLCqPrjg0/eJuItAeYFfz+&#10;4HiRxYtkd/R7naz7MgwiGXLp7pQdqJ7VECt5exk/g54oac9BOLdhkEn1p8MaOANXjv7jwJVwWPFz&#10;BZIY+kEAhTU0CabzMUzU0LIfWngVAdTKMQ7sHxyujT1oD7XK0wxW8qmslXwPx0GSo95QfDaqdgKq&#10;/J/J8+yVPPvU5f+6PncnVujP2xOr0+f+vEJy7QbrzsjhJnmzPqMaIiZtgfSmOreroRR2Kj9UZ0C4&#10;jjNU52mAqnoFaajON5GG+gwYZyTYof8Dfaa6gz4jfdf02epp1xK31JlQQMWhFG3zdKrc3a06d35t&#10;sUgEUeVh8F2fL/+Nf9fnL+oz/ZmGLxLqoPbrCT95hnPS8/M33sM/AAAA//8DAFBLAwQUAAYACAAA&#10;ACEAhbMDLeAAAAAJAQAADwAAAGRycy9kb3ducmV2LnhtbEyPQUvDQBCF74L/YRnBm91smoiNmZRS&#10;1FMRbAXxtk2mSWh2N2S3SfrvHU96HObjve/l69l0YqTBt84iqEUEgmzpqtbWCJ+H14cnED5oW+nO&#10;WUK4kod1cXuT66xyk/2gcR9qwSHWZxqhCaHPpPRlQ0b7hevJ8u/kBqMDn0Mtq0FPHG46GUfRozS6&#10;tdzQ6J62DZXn/cUgvE162izVy7g7n7bX70P6/rVThHh/N2+eQQSawx8Mv/qsDgU7Hd3FVl50CEms&#10;VowixCoBwUCyTHnLESFdxSCLXP5fUPwAAAD//wMAUEsBAi0AFAAGAAgAAAAhALaDOJL+AAAA4QEA&#10;ABMAAAAAAAAAAAAAAAAAAAAAAFtDb250ZW50X1R5cGVzXS54bWxQSwECLQAUAAYACAAAACEAOP0h&#10;/9YAAACUAQAACwAAAAAAAAAAAAAAAAAvAQAAX3JlbHMvLnJlbHNQSwECLQAUAAYACAAAACEA6hhZ&#10;pxAEAAArDgAADgAAAAAAAAAAAAAAAAAuAgAAZHJzL2Uyb0RvYy54bWxQSwECLQAUAAYACAAAACEA&#10;hbMDLeAAAAAJAQAADwAAAAAAAAAAAAAAAABqBgAAZHJzL2Rvd25yZXYueG1sUEsFBgAAAAAEAAQA&#10;8wAAAHcHAAAAAA==&#10;">
                <v:shape id="Freeform 9" o:spid="_x0000_s1027" style="position:absolute;left:4657;top:8999;width:180;height:180;visibility:visible;mso-wrap-style:square;v-text-anchor:top" coordsize="180,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EDAMIA&#10;AADcAAAADwAAAGRycy9kb3ducmV2LnhtbERPTWvCQBC9F/oflhG8NZsEtJK6ioQWepNaQY9DdkxC&#10;s7NhdxOjv74rFHqbx/uc9XYynRjJ+daygixJQRBXVrdcKzh+f7ysQPiArLGzTApu5GG7eX5aY6Ht&#10;lb9oPIRaxBD2BSpoQugLKX3VkEGf2J44chfrDIYIXS21w2sMN53M03QpDbYcGxrsqWyo+jkMRsG0&#10;cqVfDJfsVZ7fQ1Yac7rvc6Xms2n3BiLQFP7Ff+5PHeenC3g8Ey+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oQMAwgAAANwAAAAPAAAAAAAAAAAAAAAAAJgCAABkcnMvZG93&#10;bnJldi54bWxQSwUGAAAAAAQABAD1AAAAhwMAAAAA&#10;" path="m180,r,180l,180e" filled="f">
                  <v:path arrowok="t" o:connecttype="custom" o:connectlocs="180,0;180,180;0,180" o:connectangles="0,0,0"/>
                </v:shape>
                <v:shape id="Freeform 10" o:spid="_x0000_s1028" style="position:absolute;left:4477;top:9179;width:36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RdNsIA&#10;AADcAAAADwAAAGRycy9kb3ducmV2LnhtbERPzWrCQBC+F3yHZQRvza4iwcasokJLWnqp5gGG7JgE&#10;s7Mxu2r69t1Cobf5+H4n3462E3cafOtYwzxRIIgrZ1quNZSn1+cVCB+QDXaOScM3edhuJk85ZsY9&#10;+Ivux1CLGMI+Qw1NCH0mpa8asugT1xNH7uwGiyHCoZZmwEcMt51cKJVKiy3HhgZ7OjRUXY43q2Ev&#10;X1x5W86rvft8V+V5dX07FB9az6bjbg0i0Bj+xX/uwsT5KoXfZ+IFcv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RF02wgAAANwAAAAPAAAAAAAAAAAAAAAAAJgCAABkcnMvZG93&#10;bnJldi54bWxQSwUGAAAAAAQABAD1AAAAhwMAAAAA&#10;" path="m,l360,540r,180e" filled="f">
                  <v:path arrowok="t" o:connecttype="custom" o:connectlocs="0,0;360,540;360,720" o:connectangles="0,0,0"/>
                </v:shape>
              </v:group>
            </w:pict>
          </mc:Fallback>
        </mc:AlternateConten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5</w: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1</w:t>
      </w:r>
    </w:p>
    <w:p w14:paraId="7933527E"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01248" behindDoc="0" locked="0" layoutInCell="1" allowOverlap="1" wp14:anchorId="5EEBE441" wp14:editId="1AA07712">
                <wp:simplePos x="0" y="0"/>
                <wp:positionH relativeFrom="column">
                  <wp:posOffset>3051175</wp:posOffset>
                </wp:positionH>
                <wp:positionV relativeFrom="paragraph">
                  <wp:posOffset>1905</wp:posOffset>
                </wp:positionV>
                <wp:extent cx="443230" cy="110490"/>
                <wp:effectExtent l="6985" t="11430" r="6985" b="1143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3230" cy="1104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B6059D" id="Straight Connector 102" o:spid="_x0000_s1026" style="position:absolute;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0.25pt,.15pt" to="275.1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E6KgIAAEgEAAAOAAAAZHJzL2Uyb0RvYy54bWysVMuu2jAQ3VfqP1jZQx4EChHhqkqgm9sW&#10;idvuje0kVh3bsg0BVf33js2j3HZTVWVhxp6Z4zNzxlk+nXqBjsxYrmQZpeMkQkwSRblsy+jLy2Y0&#10;j5B1WFIslGRldGY2elq9fbMcdMEy1SlBmUEAIm0x6DLqnNNFHFvSsR7bsdJMgrNRpscOtqaNqcED&#10;oPcizpJkFg/KUG0UYdbCaX1xRquA3zSMuM9NY5lDooyAmwurCever/FqiYvWYN1xcqWB/4FFj7mE&#10;S+9QNXYYHQz/A6rnxCirGjcmqo9V03DCQg1QTZr8Vs2uw5qFWqA5Vt/bZP8fLPl03BrEKWiXZBGS&#10;uAeRds5g3nYOVUpKaKEyyHuhV4O2BaRUcmt8teQkd/pZkW8WSVV1WLYscH45a4BJfUb8KsVvrIYb&#10;98NHRSEGH5wKjTs1pkeN4PqrT/Tg0Bx0Ckqd70qxk0MEDvN8kk1ATwKuNE3yRVAyxoWH8cnaWPeB&#10;qR55o4wEl76RuMDHZ+s8rV8h/liqDRciDIOQaCijxTSbhgSrBKfe6cOsafeVMOiI/TiFX6gRPI9h&#10;Rh0kDWAdw3R9tR3m4mLD5UJ6PCgH6Fyty7x8XySL9Xw9z0d5NluP8qSuR+83VT6abdJ303pSV1Wd&#10;/vDU0rzoOKVMena32U3zv5uN6yu6TN19eu9tiF+jh34B2dt/IB2U9WJexmKv6HlrborDuIbg69Py&#10;7+FxD/bjB2D1EwAA//8DAFBLAwQUAAYACAAAACEAGjORXtsAAAAHAQAADwAAAGRycy9kb3ducmV2&#10;LnhtbEyOwU7DMBBE70j8g7VI3KhNS2gJcaoKARekSpTA2YmXJMJeR7Gbhr9nOcFtR/M0+4rt7J2Y&#10;cIx9IA3XCwUCqQm2p1ZD9fZ0tQERkyFrXCDU8I0RtuX5WWFyG070itMhtYJHKOZGQ5fSkEsZmw69&#10;iYswIHH3GUZvEsexlXY0Jx73Ti6VupXe9MQfOjPgQ4fN1+HoNew+Xh5X+6n2wdm7tnq3vlLPS60v&#10;L+bdPYiEc/qD4Vef1aFkpzocyUbhNNxsVMaohhUIrrNM8VEzt16DLAv537/8AQAA//8DAFBLAQIt&#10;ABQABgAIAAAAIQC2gziS/gAAAOEBAAATAAAAAAAAAAAAAAAAAAAAAABbQ29udGVudF9UeXBlc10u&#10;eG1sUEsBAi0AFAAGAAgAAAAhADj9If/WAAAAlAEAAAsAAAAAAAAAAAAAAAAALwEAAF9yZWxzLy5y&#10;ZWxzUEsBAi0AFAAGAAgAAAAhACEr8ToqAgAASAQAAA4AAAAAAAAAAAAAAAAALgIAAGRycy9lMm9E&#10;b2MueG1sUEsBAi0AFAAGAAgAAAAhABozkV7bAAAABwEAAA8AAAAAAAAAAAAAAAAAhAQAAGRycy9k&#10;b3ducmV2LnhtbFBLBQYAAAAABAAEAPMAAACMBQAAAAA=&#10;"/>
            </w:pict>
          </mc:Fallback>
        </mc:AlternateContent>
      </w:r>
    </w:p>
    <w:p w14:paraId="40F0A382"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664384" behindDoc="1" locked="0" layoutInCell="1" allowOverlap="1" wp14:anchorId="19049EC5" wp14:editId="614BAC01">
                <wp:simplePos x="0" y="0"/>
                <wp:positionH relativeFrom="column">
                  <wp:posOffset>2613025</wp:posOffset>
                </wp:positionH>
                <wp:positionV relativeFrom="paragraph">
                  <wp:posOffset>45720</wp:posOffset>
                </wp:positionV>
                <wp:extent cx="313055" cy="320675"/>
                <wp:effectExtent l="0" t="0" r="10795" b="22225"/>
                <wp:wrapNone/>
                <wp:docPr id="98" name="Group 98" descr="kW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055" cy="320675"/>
                          <a:chOff x="2857" y="10902"/>
                          <a:chExt cx="540" cy="720"/>
                        </a:xfrm>
                      </wpg:grpSpPr>
                      <wps:wsp>
                        <wps:cNvPr id="99" name="Rectangle 13"/>
                        <wps:cNvSpPr>
                          <a:spLocks noChangeArrowheads="1"/>
                        </wps:cNvSpPr>
                        <wps:spPr bwMode="auto">
                          <a:xfrm>
                            <a:off x="2857" y="10902"/>
                            <a:ext cx="540" cy="720"/>
                          </a:xfrm>
                          <a:prstGeom prst="rect">
                            <a:avLst/>
                          </a:prstGeom>
                          <a:solidFill>
                            <a:srgbClr val="FFFFFF"/>
                          </a:solidFill>
                          <a:ln w="9525">
                            <a:solidFill>
                              <a:srgbClr val="000000"/>
                            </a:solidFill>
                            <a:miter lim="800000"/>
                            <a:headEnd/>
                            <a:tailEnd/>
                          </a:ln>
                        </wps:spPr>
                        <wps:txbx>
                          <w:txbxContent>
                            <w:p w14:paraId="0923EF7F" w14:textId="77777777" w:rsidR="00761851" w:rsidRDefault="00761851" w:rsidP="005971BF">
                              <w:pPr>
                                <w:rPr>
                                  <w:sz w:val="16"/>
                                  <w:szCs w:val="16"/>
                                  <w:lang w:val="en-US"/>
                                </w:rPr>
                              </w:pPr>
                              <w:r>
                                <w:rPr>
                                  <w:sz w:val="16"/>
                                  <w:szCs w:val="16"/>
                                  <w:lang w:val="en-US"/>
                                </w:rPr>
                                <w:t>k</w:t>
                              </w:r>
                            </w:p>
                            <w:p w14:paraId="42A7980E" w14:textId="77777777" w:rsidR="00761851" w:rsidRPr="00170D18" w:rsidRDefault="00761851" w:rsidP="005971BF">
                              <w:pPr>
                                <w:rPr>
                                  <w:sz w:val="12"/>
                                  <w:szCs w:val="12"/>
                                  <w:lang w:val="en-US"/>
                                </w:rPr>
                              </w:pPr>
                              <w:r w:rsidRPr="00170D18">
                                <w:rPr>
                                  <w:sz w:val="12"/>
                                  <w:szCs w:val="12"/>
                                  <w:lang w:val="en-US"/>
                                </w:rPr>
                                <w:t>KWH</w:t>
                              </w:r>
                            </w:p>
                          </w:txbxContent>
                        </wps:txbx>
                        <wps:bodyPr rot="0" vert="horz" wrap="square" lIns="18000" tIns="45720" rIns="18000" bIns="45720" anchor="t" anchorCtr="0" upright="1">
                          <a:noAutofit/>
                        </wps:bodyPr>
                      </wps:wsp>
                      <wps:wsp>
                        <wps:cNvPr id="100" name="Rectangle 14"/>
                        <wps:cNvSpPr>
                          <a:spLocks noChangeArrowheads="1"/>
                        </wps:cNvSpPr>
                        <wps:spPr bwMode="auto">
                          <a:xfrm>
                            <a:off x="2857" y="10979"/>
                            <a:ext cx="54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049EC5" id="Group 98" o:spid="_x0000_s1026" alt="kWh" style="position:absolute;margin-left:205.75pt;margin-top:3.6pt;width:24.65pt;height:25.25pt;z-index:-251652096" coordorigin="2857,10902" coordsize="5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U/yAIAAGAIAAAOAAAAZHJzL2Uyb0RvYy54bWzkVslu2zAQvRfoPxC8N1psxbYQOQiyoUDa&#10;Bk2LnmmKkohQJEvSlpOv75CSFzgJiqZoe6gOAkczHM689zTSyem6FWjFjOVKFjg5ijFikqqSy7rA&#10;X79cvZtiZB2RJRFKsgI/MItP52/fnHQ6Z6lqlCiZQZBE2rzTBW6c03kUWdqwltgjpZkEZ6VMSxyY&#10;po5KQzrI3ooojePjqFOm1EZRZi08veideB7yVxWj7lNVWeaQKDDU5sLdhPvC36P5CclrQ3TD6VAG&#10;eUUVLeESDt2muiCOoKXhT1K1nBplVeWOqGojVVWcstADdJPEB91cG7XUoZc672q9hQmgPcDp1Wnp&#10;x9WtQbws8AyYkqQFjsKxyNslsxTAuv/WeKA6XecQf230nb41fbewvFH03oI7OvR7u+6D0aL7oErI&#10;TZZOBaDWlWl9CoAArQMfD1s+2NohCg9HySjOMowouEZpfDzJer5oA6T6Xek0m2AE3iSexenGeTls&#10;z8bAuN87SQPREcn7U0OlQ2W+LZCe3aFrfw/du4ZoFkizHq0NurMNup9Bk0TWgqFk1KMa4jaQ2h5P&#10;JNV5A2HszBjVNYyUUFbi46H4vQ3esMDGTwF+DqoNzi8CRXJtrLtmqkV+UWADxQf6yOrGOl/NLsSz&#10;aZXg5RUXIhimXpwLg1YEXr6rcIUGDsKERB3IL0uzkPnlFHG4nkvRcgdTRPC2wNNtEMk9bJeyhDJJ&#10;7ggX/RpKFnLA0UPXK8CtF2sI9HguVPkAiBrVTwuYbrBolHnEqINJUWD7fUkMw0i8l54VfySMlmCM&#10;My82ZPY9i30PkRRSFdhh1C/PXT+OltrwuoGTkgCDVGfwqlQ8gLyraqgb9PqXhJv43vq5sKfc8T9S&#10;7mTmDyb5E+UCCYMwNoPlv1HuL8p1loz9XHxGroPnT8k1TF34jIWhMXxy/Xdy3w7y3v0YzH8AAAD/&#10;/wMAUEsDBBQABgAIAAAAIQCSaLn13wAAAAgBAAAPAAAAZHJzL2Rvd25yZXYueG1sTI9BS8NAFITv&#10;gv9heYI3u0ltmhKzKaWopyLYCtLba/Y1Cc2+Ddltkv5715MehxlmvsnXk2nFQL1rLCuIZxEI4tLq&#10;hisFX4e3pxUI55E1tpZJwY0crIv7uxwzbUf+pGHvKxFK2GWooPa+y6R0ZU0G3cx2xME7296gD7Kv&#10;pO5xDOWmlfMoWkqDDYeFGjva1lRe9lej4H3EcfMcvw67y3l7Ox6Sj+9dTEo9PkybFxCeJv8Xhl/8&#10;gA5FYDrZK2snWgWLOE5CVEE6BxH8xTIKV04KkjQFWeTy/4HiBwAA//8DAFBLAQItABQABgAIAAAA&#10;IQC2gziS/gAAAOEBAAATAAAAAAAAAAAAAAAAAAAAAABbQ29udGVudF9UeXBlc10ueG1sUEsBAi0A&#10;FAAGAAgAAAAhADj9If/WAAAAlAEAAAsAAAAAAAAAAAAAAAAALwEAAF9yZWxzLy5yZWxzUEsBAi0A&#10;FAAGAAgAAAAhACFeZT/IAgAAYAgAAA4AAAAAAAAAAAAAAAAALgIAAGRycy9lMm9Eb2MueG1sUEsB&#10;Ai0AFAAGAAgAAAAhAJJoufXfAAAACAEAAA8AAAAAAAAAAAAAAAAAIgUAAGRycy9kb3ducmV2Lnht&#10;bFBLBQYAAAAABAAEAPMAAAAuBgAAAAA=&#10;">
                <v:rect id="Rectangle 13" o:spid="_x0000_s1027" style="position:absolute;left:2857;top:10902;width:5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5Jp8IA&#10;AADbAAAADwAAAGRycy9kb3ducmV2LnhtbESPQWvCQBSE74X+h+UVvJS6sYiY6CoiWDzZJtr7I/tM&#10;gtm3YXeN8d+7QqHHYWa+YZbrwbSiJ+cbywom4wQEcWl1w5WC03H3MQfhA7LG1jIpuJOH9er1ZYmZ&#10;tjfOqS9CJSKEfYYK6hC6TEpf1mTQj21HHL2zdQZDlK6S2uEtwk0rP5NkJg02HBdq7GhbU3kprkbB&#10;z/F6zr/7mUkP+j5951/qvgIpNXobNgsQgYbwH/5r77WCNIXnl/gD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PkmnwgAAANsAAAAPAAAAAAAAAAAAAAAAAJgCAABkcnMvZG93&#10;bnJldi54bWxQSwUGAAAAAAQABAD1AAAAhwMAAAAA&#10;">
                  <v:textbox inset=".5mm,,.5mm">
                    <w:txbxContent>
                      <w:p w14:paraId="0923EF7F" w14:textId="77777777" w:rsidR="00761851" w:rsidRDefault="00761851" w:rsidP="005971BF">
                        <w:pPr>
                          <w:rPr>
                            <w:sz w:val="16"/>
                            <w:szCs w:val="16"/>
                            <w:lang w:val="en-US"/>
                          </w:rPr>
                        </w:pPr>
                        <w:r>
                          <w:rPr>
                            <w:sz w:val="16"/>
                            <w:szCs w:val="16"/>
                            <w:lang w:val="en-US"/>
                          </w:rPr>
                          <w:t>k</w:t>
                        </w:r>
                      </w:p>
                      <w:p w14:paraId="42A7980E" w14:textId="77777777" w:rsidR="00761851" w:rsidRPr="00170D18" w:rsidRDefault="00761851" w:rsidP="005971BF">
                        <w:pPr>
                          <w:rPr>
                            <w:sz w:val="12"/>
                            <w:szCs w:val="12"/>
                            <w:lang w:val="en-US"/>
                          </w:rPr>
                        </w:pPr>
                        <w:r w:rsidRPr="00170D18">
                          <w:rPr>
                            <w:sz w:val="12"/>
                            <w:szCs w:val="12"/>
                            <w:lang w:val="en-US"/>
                          </w:rPr>
                          <w:t>KWH</w:t>
                        </w:r>
                      </w:p>
                    </w:txbxContent>
                  </v:textbox>
                </v:rect>
                <v:rect id="Rectangle 14" o:spid="_x0000_s1028" style="position:absolute;left:2857;top:10979;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9/ksUA&#10;AADcAAAADwAAAGRycy9kb3ducmV2LnhtbESPQW/CMAyF70j7D5En7QYJTJpGISC0iWk7QnvhZhrT&#10;FhqnagJ0+/XzYdJutt7ze5+X68G36kZ9bAJbmE4MKOIyuIYrC0W+Hb+CignZYRuYLHxThPXqYbTE&#10;zIU77+i2T5WSEI4ZWqhT6jKtY1mTxzgJHbFop9B7TLL2lXY93iXct3pmzIv22LA01NjRW03lZX/1&#10;Fo7NrMCfXf5h/Hz7nL6G/Hw9vFv79DhsFqASDenf/Hf96QTfCL48IxPo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r3+SxQAAANwAAAAPAAAAAAAAAAAAAAAAAJgCAABkcnMv&#10;ZG93bnJldi54bWxQSwUGAAAAAAQABAD1AAAAigMAAAAA&#10;"/>
              </v:group>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03296" behindDoc="0" locked="0" layoutInCell="1" allowOverlap="1" wp14:anchorId="2F12844C" wp14:editId="746A1A98">
                <wp:simplePos x="0" y="0"/>
                <wp:positionH relativeFrom="column">
                  <wp:posOffset>2920365</wp:posOffset>
                </wp:positionH>
                <wp:positionV relativeFrom="paragraph">
                  <wp:posOffset>76835</wp:posOffset>
                </wp:positionV>
                <wp:extent cx="574040" cy="111125"/>
                <wp:effectExtent l="9525" t="13335" r="6985" b="8890"/>
                <wp:wrapNone/>
                <wp:docPr id="101" name="Straight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4040" cy="111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BECD7" id="Straight Connector 101" o:spid="_x0000_s1026" style="position:absolute;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95pt,6.05pt" to="275.1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x5KQIAAEgEAAAOAAAAZHJzL2Uyb0RvYy54bWysVMGO2yAQvVfqPyDfE9ups5tYcVaVnfSy&#10;7UbKtncC2EbFgIDEiar+ewfspE17qapywMDMPN68Gbx6OncCnZixXMkiSqdJhJgkinLZFNHn1+1k&#10;ESHrsKRYKMmK6MJs9LR++2bV65zNVKsEZQYBiLR5r4uodU7ncWxJyzpsp0ozCcZamQ472Jompgb3&#10;gN6JeJYkD3GvDNVGEWYtnFaDMVoH/LpmxL3UtWUOiSICbi7MJswHP8frFc4bg3XLyUgD/wOLDnMJ&#10;l96gKuwwOhr+B1THiVFW1W5KVBeruuaEhRwgmzT5LZt9izULuYA4Vt9ksv8Plnw67QziFGqXpBGS&#10;uIMi7Z3BvGkdKpWUIKEyyFtBq17bHEJKuTM+W3KWe/2syFeLpCpbLBsWOL9eNMCEiPguxG+shhsP&#10;/UdFwQcfnQrCnWvToVpw/cUHenAQB51DpS63SrGzQwQO549ZkkE9CZhSGLO5Zxfj3MP4YG2s+8BU&#10;h/yiiASXXkic49OzdYPr1cUfS7XlQoRmEBL1RbScA6S3WCU49cawMc2hFAadsG+nMMZ779yMOkoa&#10;wFqG6WZcO8zFsAaeQno8SAfojKuhX74tk+VmsVlkk2z2sJlkSVVN3m/LbPKwTR/n1buqLKv0u6eW&#10;ZnnLKWXSs7v2bpr9XW+Mr2joulv33mSI79GDtED2+g2kQ2V9MYe2OCh62RkvrS8ytGtwHp+Wfw+/&#10;7oPXzx/A+gcAAAD//wMAUEsDBBQABgAIAAAAIQD3zvfN3gAAAAkBAAAPAAAAZHJzL2Rvd25yZXYu&#10;eG1sTI/BTsMwEETvSPyDtUjcqN2UVCTEqSoEXJCQKIGzEy9JRLyOYjcNf89yosfVPM28LXaLG8SM&#10;U+g9aVivFAikxtueWg3V+9PNHYgQDVkzeEINPxhgV15eFCa3/kRvOB9iK7iEQm40dDGOuZSh6dCZ&#10;sPIjEmdffnIm8jm10k7mxOVukIlSW+lMT7zQmREfOmy+D0enYf/58rh5nWvnB5u11Yd1lXpOtL6+&#10;Wvb3ICIu8R+GP31Wh5Kdan8kG8Sg4TbNMkY5SNYgGEhTtQFRa0iyLciykOcflL8AAAD//wMAUEsB&#10;Ai0AFAAGAAgAAAAhALaDOJL+AAAA4QEAABMAAAAAAAAAAAAAAAAAAAAAAFtDb250ZW50X1R5cGVz&#10;XS54bWxQSwECLQAUAAYACAAAACEAOP0h/9YAAACUAQAACwAAAAAAAAAAAAAAAAAvAQAAX3JlbHMv&#10;LnJlbHNQSwECLQAUAAYACAAAACEAQ7j8eSkCAABIBAAADgAAAAAAAAAAAAAAAAAuAgAAZHJzL2Uy&#10;b0RvYy54bWxQSwECLQAUAAYACAAAACEA9873zd4AAAAJAQAADwAAAAAAAAAAAAAAAACDBAAAZHJz&#10;L2Rvd25yZXYueG1sUEsFBgAAAAAEAAQA8wAAAI4FA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66432" behindDoc="0" locked="0" layoutInCell="1" allowOverlap="1" wp14:anchorId="258B21E5" wp14:editId="65A01E96">
                <wp:simplePos x="0" y="0"/>
                <wp:positionH relativeFrom="column">
                  <wp:posOffset>2328545</wp:posOffset>
                </wp:positionH>
                <wp:positionV relativeFrom="paragraph">
                  <wp:posOffset>3810</wp:posOffset>
                </wp:positionV>
                <wp:extent cx="175260" cy="240665"/>
                <wp:effectExtent l="8255" t="6985" r="6985" b="9525"/>
                <wp:wrapNone/>
                <wp:docPr id="97" name="Freeform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240665"/>
                        </a:xfrm>
                        <a:custGeom>
                          <a:avLst/>
                          <a:gdLst>
                            <a:gd name="T0" fmla="*/ 360 w 360"/>
                            <a:gd name="T1" fmla="*/ 0 h 540"/>
                            <a:gd name="T2" fmla="*/ 0 w 360"/>
                            <a:gd name="T3" fmla="*/ 0 h 540"/>
                            <a:gd name="T4" fmla="*/ 0 w 360"/>
                            <a:gd name="T5" fmla="*/ 540 h 540"/>
                          </a:gdLst>
                          <a:ahLst/>
                          <a:cxnLst>
                            <a:cxn ang="0">
                              <a:pos x="T0" y="T1"/>
                            </a:cxn>
                            <a:cxn ang="0">
                              <a:pos x="T2" y="T3"/>
                            </a:cxn>
                            <a:cxn ang="0">
                              <a:pos x="T4" y="T5"/>
                            </a:cxn>
                          </a:cxnLst>
                          <a:rect l="0" t="0" r="r" b="b"/>
                          <a:pathLst>
                            <a:path w="360" h="540">
                              <a:moveTo>
                                <a:pt x="360" y="0"/>
                              </a:moveTo>
                              <a:lnTo>
                                <a:pt x="0" y="0"/>
                              </a:lnTo>
                              <a:lnTo>
                                <a:pt x="0" y="54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7F303" id="Freeform 97" o:spid="_x0000_s1026" style="position:absolute;margin-left:183.35pt;margin-top:.3pt;width:13.8pt;height:18.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ti6GgMAACcHAAAOAAAAZHJzL2Uyb0RvYy54bWysVV1vmzAUfZ+0/2D5cVIKJCRtopKqysc0&#10;qdsqNfsBDpiABjaznZBu2n/fvRdIQ9tJ1TQewOYejs+5175c3xzLgh2ksblWEQ8ufM6kinWSq13E&#10;v23WgyvOrBMqEYVWMuKP0vKb+ft313U1k0Od6SKRhgGJsrO6injmXDXzPBtnshT2QldSQTDVphQO&#10;pmbnJUbUwF4W3tD3J16tTVIZHUtr4e2yCfI58aepjN3XNLXSsSLioM3R3dB9i3dvfi1mOyOqLI9b&#10;GeIfVJQiV7DoiWopnGB7k7+gKvPYaKtTdxHr0tNpmseSPICbwH/m5iETlSQvkBxbndJk/x9t/OVw&#10;b1ieRHx6yZkSJdRobaTEjDN4BfmpKzsD2EN1b9Chre50/N1CwOtFcGIBw7b1Z50Ajdg7TTk5pqbE&#10;L8EtO1LqH0+pl0fHYngZXI6HEyhQDKFh6E8mY1zaE7Pu43hv3UepiUgc7qxrKpfAiPKetOI3QJKW&#10;BRTxg8dGE5/VeG/rfAIFZyCfZWwcvoAMe5BXWUY9yKssYQ/yKsv4DAI6ntSA+13nT2Sd5fioWs8w&#10;YgLPmU9prrTF9GICIImboE0goDBBfwGDSwSP3gQGMwjuSkPMIBKerSID5+35STOcwUnbNhWohEMj&#10;KAiHrI44VodlEccS4PtSH+RGE8KhH4rDslQgWO0pXqhzXGO7Q3Wx7lkRV4Npiw1cTRQGKIa220kg&#10;+jrbckqv86KgPVcolD0dD8ek1+oiTzCIkq3ZbReFYQeB/YauNrM9mNF7lRBZJkWyasdO5EUzJmnI&#10;B8ejTRceFGoov6b+dHW1ugoH4XCyGoT+cjm4XS/CwWQNh2g5Wi4Wy+A3SgvCWZYniVSormtuQfi2&#10;5tG22aYtndpbz0XP7Jqul2a9vgxKMnjpnuSOGgn2jqbZbHXyCH3E6KZbw98FBpk2PzmroVNH3P7Y&#10;CyM5Kz4paIXTIIStwxxNwvHlECbmPLI9jwgVA1XEHYezg8OFa34H+8rkuwxWCqisSt9C/0pz7DOk&#10;r1HVTqAbk4P2z4Ht/nxOqKf/2/wPAAAA//8DAFBLAwQUAAYACAAAACEAfNbTrN4AAAAHAQAADwAA&#10;AGRycy9kb3ducmV2LnhtbEyOwU7DMBBE70j8g7VI3KhDQ0MJcSqKhDhxoKC2RzdekkC8jmI3cfl6&#10;lhPcZjSjmVesou3EiINvHSm4niUgkCpnWqoVvL89XS1B+KDJ6M4RKjihh1V5flbo3LiJXnHchFrw&#10;CPlcK2hC6HMpfdWg1X7meiTOPtxgdWA71NIMeuJx28l5kmTS6pb4odE9PjZYfW2OVsFi3/ox7szu&#10;pUun0/z7ef25jWulLi/iwz2IgDH8leEXn9GhZKaDO5LxolOQZtktVxVkIDhO725SEAcWywXIspD/&#10;+csfAAAA//8DAFBLAQItABQABgAIAAAAIQC2gziS/gAAAOEBAAATAAAAAAAAAAAAAAAAAAAAAABb&#10;Q29udGVudF9UeXBlc10ueG1sUEsBAi0AFAAGAAgAAAAhADj9If/WAAAAlAEAAAsAAAAAAAAAAAAA&#10;AAAALwEAAF9yZWxzLy5yZWxzUEsBAi0AFAAGAAgAAAAhAPZW2LoaAwAAJwcAAA4AAAAAAAAAAAAA&#10;AAAALgIAAGRycy9lMm9Eb2MueG1sUEsBAi0AFAAGAAgAAAAhAHzW06zeAAAABwEAAA8AAAAAAAAA&#10;AAAAAAAAdAUAAGRycy9kb3ducmV2LnhtbFBLBQYAAAAABAAEAPMAAAB/BgAAAAA=&#10;" path="m360,l,,,540e" filled="f">
                <v:path arrowok="t" o:connecttype="custom" o:connectlocs="175260,0;0,0;0,240665" o:connectangles="0,0,0"/>
              </v:shape>
            </w:pict>
          </mc:Fallback>
        </mc:AlternateConten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4</w:t>
      </w:r>
    </w:p>
    <w:p w14:paraId="6ABD9641"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07392" behindDoc="0" locked="0" layoutInCell="1" allowOverlap="1" wp14:anchorId="4AC25CDF" wp14:editId="1D71C4EF">
                <wp:simplePos x="0" y="0"/>
                <wp:positionH relativeFrom="column">
                  <wp:posOffset>1282889</wp:posOffset>
                </wp:positionH>
                <wp:positionV relativeFrom="paragraph">
                  <wp:posOffset>92737</wp:posOffset>
                </wp:positionV>
                <wp:extent cx="1433953" cy="609619"/>
                <wp:effectExtent l="0" t="0" r="13970" b="19050"/>
                <wp:wrapNone/>
                <wp:docPr id="95" name="Straight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33953" cy="609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72438" id="Straight Connector 95" o:spid="_x0000_s1026" style="position:absolute;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pt,7.3pt" to="213.9pt,5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gfrLgIAAFEEAAAOAAAAZHJzL2Uyb0RvYy54bWysVE2P2jAQvVfqf7B8hyQQKESEVZVAe9i2&#10;SGx7N7ZDrDq2ZXsJqOp/37H56NJeqqoczNieefPmzTiLh2Mn0YFbJ7QqcTZMMeKKaibUvsRfn9aD&#10;GUbOE8WI1IqX+MQdfli+fbPoTcFHutWScYsARLmiNyVuvTdFkjja8o64oTZcwWWjbUc8bO0+YZb0&#10;gN7JZJSm06TXlhmrKXcOTuvzJV5G/Kbh1H9pGsc9kiUGbj6uNq67sCbLBSn2lphW0AsN8g8sOiIU&#10;JL1B1cQT9GzFH1CdoFY73fgh1V2im0ZQHmuAarL0t2q2LTE81gLiOHOTyf0/WPr5sLFIsBLPJxgp&#10;0kGPtt4SsW89qrRSoKC2CC5Bqd64AgIqtbGhVnpUW/Oo6XeHlK5aovY8Mn46GUDJQkRyFxI2zkC+&#10;Xf9JM/Ahz15H2Y6N7VAjhfkYAqP1LVghDYiEjrFjp1vH+NEjCodZPh7PJ2OMKNxN0/k0m8e0pAiI&#10;IdpY5z9w3aFglFgKFRQlBTk8Oh8Y/nIJx0qvhZRxKqRCfZBlNIkBTkvBwmVwc3a/q6RFBxLmKv4u&#10;ee/crH5WLIK1nLDVxfZEyLMNyaUKeFAP0LlY58H5MU/nq9lqlg/y0XQ1yNO6HrxfV/lgus7eTepx&#10;XVV19jNQy/KiFYxxFdhdhzjL/25ILs/pPH63Mb7JkNyjR72A7PU/ko5NDn09T8hOs9PGXpsPcxud&#10;L28sPIzXe7BffwmWLwAAAP//AwBQSwMEFAAGAAgAAAAhAJ4R6XDbAAAACgEAAA8AAABkcnMvZG93&#10;bnJldi54bWxMj8FOwzAQRO9I/IO1SNyonahKohCnQpX6AS2o4ujGSxJhr0PsNuHvWU5w3J3RzJtm&#10;t3onbjjHMZCGbKNAIHXBjtRreHs9PFUgYjJkjQuEGr4xwq69v2tMbcNCR7ydUi84hGJtNAwpTbWU&#10;sRvQm7gJExJrH2H2JvE599LOZuFw72SuVCG9GYkbBjPhfsDu83T1Glylqq/zvlzej5ZbDmc3UJlp&#10;/fiwvjyDSLimPzP84jM6tMx0CVeyUTgNucp5S2JhW4BgwzYvecuFH5kqQLaN/D+h/QEAAP//AwBQ&#10;SwECLQAUAAYACAAAACEAtoM4kv4AAADhAQAAEwAAAAAAAAAAAAAAAAAAAAAAW0NvbnRlbnRfVHlw&#10;ZXNdLnhtbFBLAQItABQABgAIAAAAIQA4/SH/1gAAAJQBAAALAAAAAAAAAAAAAAAAAC8BAABfcmVs&#10;cy8ucmVsc1BLAQItABQABgAIAAAAIQBwlgfrLgIAAFEEAAAOAAAAAAAAAAAAAAAAAC4CAABkcnMv&#10;ZTJvRG9jLnhtbFBLAQItABQABgAIAAAAIQCeEelw2wAAAAoBAAAPAAAAAAAAAAAAAAAAAIgEAABk&#10;cnMvZG93bnJldi54bWxQSwUGAAAAAAQABADzAAAAkAU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10464" behindDoc="0" locked="0" layoutInCell="1" allowOverlap="1" wp14:anchorId="309CCA36" wp14:editId="0A0634BD">
                <wp:simplePos x="0" y="0"/>
                <wp:positionH relativeFrom="column">
                  <wp:posOffset>2717800</wp:posOffset>
                </wp:positionH>
                <wp:positionV relativeFrom="paragraph">
                  <wp:posOffset>41910</wp:posOffset>
                </wp:positionV>
                <wp:extent cx="1886585" cy="885825"/>
                <wp:effectExtent l="6985" t="10160" r="11430" b="889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86585" cy="885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A9E20" id="Straight Connector 96"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4pt,3.3pt" to="362.55pt,7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2fIKAIAAEcEAAAOAAAAZHJzL2Uyb0RvYy54bWysU02P2yAQvVfqf0DcE9tpkjpWnFVlJ71s&#10;u5Gy7Z0AtlExIGDjRFX/ewfy0U17qar6gAeGefPmzbB8OPYSHbh1QqsSZ+MUI66oZkK1Jf7yvBnl&#10;GDlPFCNSK17iE3f4YfX2zXIwBZ/oTkvGLQIQ5YrBlLjz3hRJ4mjHe+LG2nAFzkbbnnjY2jZhlgyA&#10;3stkkqbzZNCWGaspdw5O67MTryJ+03Dqn5rGcY9kiYGbj6uN6z6syWpJitYS0wl6oUH+gUVPhIKk&#10;N6iaeIJerPgDqhfUaqcbP6a6T3TTCMpjDVBNlv5Wza4jhsdaQBxnbjK5/wdLPx+2FglW4sUcI0V6&#10;6NHOWyLazqNKKwUKaovACUoNxhUQUKmtDbXSo9qZR02/OaR01RHV8sj4+WQAJQsRyV1I2DgD+fbD&#10;J83gDnnxOsp2bGyPGinM1xAYwEEadIx9Ot36xI8eUTjM8nw+y2cYUfDl+SyfzGIyUgScEG2s8x+5&#10;7lEwSiyFCjqSghwenQ+8fl0Jx0pvhJRxFqRCA4gxA8jgcVoKFpxxY9t9JS06kDBN8bvkvbtm9Yti&#10;EazjhK0vtidCnm1ILlXAg3qAzsU6j8v3RbpY5+t8OppO5uvRNK3r0YdNNR3NN9n7Wf2urqo6+xGo&#10;ZdOiE4xxFdhdRzeb/t1oXB7Reehuw3uTIblHj3oB2es/ko6tDd08z8Ves9PWXlsO0xovX15WeA6v&#10;92C/fv+rnwAAAP//AwBQSwMEFAAGAAgAAAAhAKa+fK7eAAAACQEAAA8AAABkcnMvZG93bnJldi54&#10;bWxMj0FPhDAUhO8m/ofmmXhzC7jiipTNxqgXk01c0XOhTyC2r4R2Wfz3Pk96nMxk5ptyuzgrZpzC&#10;4ElBukpAILXeDNQpqN+erjYgQtRktPWECr4xwLY6Pyt1YfyJXnE+xE5wCYVCK+hjHAspQ9uj02Hl&#10;RyT2Pv3kdGQ5ddJM+sTlzsosSXLp9EC80OsRH3psvw5Hp2D38fJ4vZ8b56256+p34+rkOVPq8mLZ&#10;3YOIuMS/MPziMzpUzNT4I5kgrIJ1tuEvUUGeg2D/NrtJQTQcXOcpyKqU/x9UPwAAAP//AwBQSwEC&#10;LQAUAAYACAAAACEAtoM4kv4AAADhAQAAEwAAAAAAAAAAAAAAAAAAAAAAW0NvbnRlbnRfVHlwZXNd&#10;LnhtbFBLAQItABQABgAIAAAAIQA4/SH/1gAAAJQBAAALAAAAAAAAAAAAAAAAAC8BAABfcmVscy8u&#10;cmVsc1BLAQItABQABgAIAAAAIQDke2fIKAIAAEcEAAAOAAAAAAAAAAAAAAAAAC4CAABkcnMvZTJv&#10;RG9jLnhtbFBLAQItABQABgAIAAAAIQCmvnyu3gAAAAkBAAAPAAAAAAAAAAAAAAAAAIIEAABkcnMv&#10;ZG93bnJldi54bWxQSwUGAAAAAAQABADzAAAAjQUAAAAA&#10;"/>
            </w:pict>
          </mc:Fallback>
        </mc:AlternateContent>
      </w: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665408" behindDoc="0" locked="0" layoutInCell="1" allowOverlap="1" wp14:anchorId="2B21F633" wp14:editId="50EEDD91">
                <wp:simplePos x="0" y="0"/>
                <wp:positionH relativeFrom="column">
                  <wp:posOffset>2240915</wp:posOffset>
                </wp:positionH>
                <wp:positionV relativeFrom="paragraph">
                  <wp:posOffset>98425</wp:posOffset>
                </wp:positionV>
                <wp:extent cx="175260" cy="80010"/>
                <wp:effectExtent l="6350" t="9525" r="8890" b="5715"/>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 cy="80010"/>
                          <a:chOff x="3217" y="9539"/>
                          <a:chExt cx="900" cy="360"/>
                        </a:xfrm>
                      </wpg:grpSpPr>
                      <wps:wsp>
                        <wps:cNvPr id="92" name="Line 16"/>
                        <wps:cNvCnPr>
                          <a:cxnSpLocks noChangeShapeType="1"/>
                        </wps:cNvCnPr>
                        <wps:spPr bwMode="auto">
                          <a:xfrm>
                            <a:off x="3217" y="9539"/>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17"/>
                        <wps:cNvCnPr>
                          <a:cxnSpLocks noChangeShapeType="1"/>
                        </wps:cNvCnPr>
                        <wps:spPr bwMode="auto">
                          <a:xfrm>
                            <a:off x="3397" y="9719"/>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18"/>
                        <wps:cNvCnPr>
                          <a:cxnSpLocks noChangeShapeType="1"/>
                        </wps:cNvCnPr>
                        <wps:spPr bwMode="auto">
                          <a:xfrm>
                            <a:off x="3577" y="9899"/>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931923E" id="Group 91" o:spid="_x0000_s1026" style="position:absolute;margin-left:176.45pt;margin-top:7.75pt;width:13.8pt;height:6.3pt;z-index:251665408" coordorigin="3217,9539"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QegvgIAAL4KAAAOAAAAZHJzL2Uyb0RvYy54bWzsVl1v2yAUfZ+0/4D8nvojTmJbdaopTvrS&#10;bZHa/QCC8YdmgwU0TjTtv++CcdpkkzZ1UjVpzQMBLlzuPedczPXNoW3QngpZc5Y6/pXnIMoIz2tW&#10;ps6Xh80kcpBUmOW44YymzpFK52b5/t113yU04BVvcioQOGEy6bvUqZTqEteVpKItlle8owyMBRct&#10;VjAUpZsL3IP3tnEDz5u7PRd5JzihUsJsNhidpfFfFJSoz0UhqUJN6kBsyrTCtDvdustrnJQCd1VN&#10;bBj4BVG0uGZw6MlVhhVGj6L+yVVbE8ElL9QV4a3Li6Im1OQA2fjeRTa3gj92Jpcy6cvuBBNAe4HT&#10;i92ST/utQHWeOrHvIIZb4Mgci2AM4PRdmcCaW9Hdd1sxZAjdO06+SjC7l3Y9LofFaNd/5Dn4w4+K&#10;G3AOhWi1C0gbHQwHxxMH9KAQgUl/MQvmwBQBU+QBJgNFpAIe9aZp4C8cBMZ4No1H29pujj27cwou&#10;dHg4Gc40cdq4dFIgNvmEp/w7PO8r3FFDk9RYjXgGI553NaPInw9wmiUrNmBJDsxiiRhfVZiV1Dh7&#10;OHaAmyEAIn+2RQ8kEPFbbH8B04jwCaRziHDSCaluKW+R7qROA2Eb2vD+TqoBzXGJZpHxTd00MI+T&#10;hqFeMxLMzAbJmzrXRm2TotytGoH2WJeg+VlqzpaB1FlunFUU52vbV7huhj5Q2TDtD9KAcGxvqLFv&#10;sRevo3UUTsJgvp6EXpZNPmxW4WS+ATll02y1yvzvOjQ/TKo6zynT0Y317od/xr+9eYZKPVX8CQb3&#10;3LtRHwQ7/pugDZuawEGEO54ft0JDayX5Wtqcnmtz8branMa2hBe+LeFRm7PQFvCbNs0nEST132kz&#10;PNdm9LranC2sNqP4Qpt+9KbNf/feNF94eCSZ69Y+6PQr7PnY3LNPz87lDwAAAP//AwBQSwMEFAAG&#10;AAgAAAAhADkuHR7fAAAACQEAAA8AAABkcnMvZG93bnJldi54bWxMj01Lw0AQhu+C/2EZwZvdfBCJ&#10;MZtSinoqgq0g3qbZaRKa3Q3ZbZL+e8eT3mZ4H955plwvphcTjb5zVkG8ikCQrZ3ubKPg8/D6kIPw&#10;Aa3G3llScCUP6+r2psRCu9l+0LQPjeAS6wtU0IYwFFL6uiWDfuUGspyd3Ggw8Do2Uo84c7npZRJF&#10;j9JgZ/lCiwNtW6rP+4tR8DbjvEnjl2l3Pm2v34fs/WsXk1L3d8vmGUSgJfzB8KvP6lCx09FdrPai&#10;V5BmyROjHGQZCAbSPOLhqCDJY5BVKf9/UP0AAAD//wMAUEsBAi0AFAAGAAgAAAAhALaDOJL+AAAA&#10;4QEAABMAAAAAAAAAAAAAAAAAAAAAAFtDb250ZW50X1R5cGVzXS54bWxQSwECLQAUAAYACAAAACEA&#10;OP0h/9YAAACUAQAACwAAAAAAAAAAAAAAAAAvAQAAX3JlbHMvLnJlbHNQSwECLQAUAAYACAAAACEA&#10;ur0HoL4CAAC+CgAADgAAAAAAAAAAAAAAAAAuAgAAZHJzL2Uyb0RvYy54bWxQSwECLQAUAAYACAAA&#10;ACEAOS4dHt8AAAAJAQAADwAAAAAAAAAAAAAAAAAYBQAAZHJzL2Rvd25yZXYueG1sUEsFBgAAAAAE&#10;AAQA8wAAACQGAAAAAA==&#10;">
                <v:line id="Line 16" o:spid="_x0000_s1027" style="position:absolute;visibility:visible;mso-wrap-style:square" from="3217,9539" to="4117,9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wzPsYAAADbAAAADwAAAGRycy9kb3ducmV2LnhtbESPQWvCQBSE7wX/w/IEb3VThdBGVxFL&#10;QT2Uagt6fGafSWr2bdhdk/TfdwtCj8PMfMPMl72pRUvOV5YVPI0TEMS51RUXCr4+3x6fQfiArLG2&#10;TAp+yMNyMXiYY6Ztx3tqD6EQEcI+QwVlCE0mpc9LMujHtiGO3sU6gyFKV0jtsItwU8tJkqTSYMVx&#10;ocSG1iXl18PNKHiffqTtarvb9Mdtes5f9+fTd+eUGg371QxEoD78h+/tjVbwMo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sMz7GAAAA2wAAAA8AAAAAAAAA&#10;AAAAAAAAoQIAAGRycy9kb3ducmV2LnhtbFBLBQYAAAAABAAEAPkAAACUAwAAAAA=&#10;"/>
                <v:line id="Line 17" o:spid="_x0000_s1028" style="position:absolute;visibility:visible;mso-wrap-style:square" from="3397,9719" to="3937,9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CWpcYAAADbAAAADwAAAGRycy9kb3ducmV2LnhtbESPT2vCQBTE74LfYXlCb7qxQqipq4il&#10;oD2U+gfa4zP7mkSzb8PuNkm/fbcgeBxm5jfMYtWbWrTkfGVZwXSSgCDOra64UHA6vo6fQPiArLG2&#10;TAp+ycNqORwsMNO24z21h1CICGGfoYIyhCaT0uclGfQT2xBH79s6gyFKV0jtsItwU8vHJEmlwYrj&#10;QokNbUrKr4cfo+B99pG2693btv/cpef8ZX/+unROqYdRv34GEagP9/CtvdUK5j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glqXGAAAA2wAAAA8AAAAAAAAA&#10;AAAAAAAAoQIAAGRycy9kb3ducmV2LnhtbFBLBQYAAAAABAAEAPkAAACUAwAAAAA=&#10;"/>
                <v:line id="Line 18" o:spid="_x0000_s1029" style="position:absolute;visibility:visible;mso-wrap-style:square" from="3577,9899" to="3757,9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O0cYAAADbAAAADwAAAGRycy9kb3ducmV2LnhtbESPQWvCQBSE74L/YXlCb7ppK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JDtHGAAAA2wAAAA8AAAAAAAAA&#10;AAAAAAAAoQIAAGRycy9kb3ducmV2LnhtbFBLBQYAAAAABAAEAPkAAACUAwAAAAA=&#10;"/>
              </v:group>
            </w:pict>
          </mc:Fallback>
        </mc:AlternateConten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2</w: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kWh</w: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23</w: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3</w:t>
      </w:r>
    </w:p>
    <w:p w14:paraId="063A2843"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06368" behindDoc="0" locked="0" layoutInCell="1" allowOverlap="1" wp14:anchorId="76B6D1C0" wp14:editId="5E9996ED">
                <wp:simplePos x="0" y="0"/>
                <wp:positionH relativeFrom="column">
                  <wp:posOffset>3138985</wp:posOffset>
                </wp:positionH>
                <wp:positionV relativeFrom="paragraph">
                  <wp:posOffset>9061</wp:posOffset>
                </wp:positionV>
                <wp:extent cx="464337" cy="429904"/>
                <wp:effectExtent l="0" t="0" r="31115" b="27305"/>
                <wp:wrapNone/>
                <wp:docPr id="90" name="Straight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4337" cy="4299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4FFD8D" id="Straight Connector 90" o:spid="_x0000_s1026" style="position:absolute;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15pt,.7pt" to="283.7pt,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TlKKAIAAEYEAAAOAAAAZHJzL2Uyb0RvYy54bWysU8GO2jAQvVfqP1i5QxIILESEVZVAL9su&#10;Etveje0kVh3bsg0BVf33jk2WLu2lqpqDM7Zn3rx5M149njuBTsxYrmQRpeMkQkwSRblsiujLy3a0&#10;iJB1WFIslGRFdGE2ely/f7fqdc4mqlWCMoMARNq810XUOqfzOLakZR22Y6WZhMtamQ472Jompgb3&#10;gN6JeJIk87hXhmqjCLMWTqvrZbQO+HXNiHuua8scEkUE3FxYTVgPfo3XK5w3BuuWk4EG/gcWHeYS&#10;kt6gKuwwOhr+B1THiVFW1W5MVBeruuaEhRqgmjT5rZp9izULtYA4Vt9ksv8Plnw+7QzitIiWII/E&#10;HfRo7wzmTetQqaQEBZVBcAlK9drmEFDKnfG1krPc6ydFvlkkVdli2bDA+OWiASX1EfFdiN9YDfkO&#10;/SdFwQcfnQqynWvToVpw/dUHenCQBp1Dny63PrGzQwQOs3k2nT5EiMBVNlkukyzkwrmH8cHaWPeR&#10;qQ55o4gEl15GnOPTk3We1i8XfyzVlgsRRkFI1IMWs8ksBFglOPWX3s2a5lAKg07YD1P4hrx3bkYd&#10;JQ1gLcN0M9gOc3G1IbmQHg/KATqDdZ2W78tkuVlsFtkom8w3oyypqtGHbZmN5tv0YVZNq7Ks0h+e&#10;WprlLaeUSc/udXLT7O8mY3hD15m7ze5NhvgePegFZF//gXTorG/mdSwOil525rXjMKzBeXhY/jW8&#10;3YP99vmvfwIAAP//AwBQSwMEFAAGAAgAAAAhAM1cmRHdAAAACAEAAA8AAABkcnMvZG93bnJldi54&#10;bWxMj8FOwzAMhu9IvENkJG4s3VYKLU2nCQEXJCRG4Zw2pq1InKrJuvL2mBPcbH2/fn8ud4uzYsYp&#10;DJ4UrFcJCKTWm4E6BfXb49UtiBA1GW09oYJvDLCrzs9KXRh/olecD7ETXEKh0Ar6GMdCytD26HRY&#10;+RGJ2aefnI68Tp00kz5xubNykySZdHogvtDrEe97bL8OR6dg//H8sH2ZG+etybv63bg6edoodXmx&#10;7O9ARFziXxh+9VkdKnZq/JFMEFZBmqdbjjJIQTC/zm54aBRk+RpkVcr/D1Q/AAAA//8DAFBLAQIt&#10;ABQABgAIAAAAIQC2gziS/gAAAOEBAAATAAAAAAAAAAAAAAAAAAAAAABbQ29udGVudF9UeXBlc10u&#10;eG1sUEsBAi0AFAAGAAgAAAAhADj9If/WAAAAlAEAAAsAAAAAAAAAAAAAAAAALwEAAF9yZWxzLy5y&#10;ZWxzUEsBAi0AFAAGAAgAAAAhABN1OUooAgAARgQAAA4AAAAAAAAAAAAAAAAALgIAAGRycy9lMm9E&#10;b2MueG1sUEsBAi0AFAAGAAgAAAAhAM1cmRHdAAAACAEAAA8AAAAAAAAAAAAAAAAAggQAAGRycy9k&#10;b3ducmV2LnhtbFBLBQYAAAAABAAEAPMAAACMBQ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67456" behindDoc="0" locked="0" layoutInCell="1" allowOverlap="1" wp14:anchorId="453FFCC1" wp14:editId="42D05F37">
                <wp:simplePos x="0" y="0"/>
                <wp:positionH relativeFrom="column">
                  <wp:posOffset>2767330</wp:posOffset>
                </wp:positionH>
                <wp:positionV relativeFrom="paragraph">
                  <wp:posOffset>112395</wp:posOffset>
                </wp:positionV>
                <wp:extent cx="0" cy="400685"/>
                <wp:effectExtent l="8890" t="7620" r="10160" b="10795"/>
                <wp:wrapNone/>
                <wp:docPr id="89" name="Straight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6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209192" id="Straight Connector 8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9pt,8.85pt" to="217.9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RwEGwIAADcEAAAOAAAAZHJzL2Uyb0RvYy54bWysU8GO2jAQvVfqP1i+QwgNFCLCqkqgl20X&#10;ie0HGNtJrDq2ZRsCqvrvHZuAlvZSVc3BGdszb97MPK+ezp1EJ26d0KrA6XiCEVdUM6GaAn973Y4W&#10;GDlPFCNSK17gC3f4af3+3ao3OZ/qVkvGLQIQ5fLeFLj13uRJ4mjLO+LG2nAFl7W2HfGwtU3CLOkB&#10;vZPJdDKZJ722zFhNuXNwWl0v8Tri1zWn/qWuHfdIFhi4+bjauB7CmqxXJG8sMa2gAw3yDyw6IhQk&#10;vUNVxBN0tOIPqE5Qq52u/ZjqLtF1LSiPNUA16eS3avYtMTzWAs1x5t4m9/9g6dfTziLBCrxYYqRI&#10;BzPae0tE03pUaqWgg9oiuIRO9cblEFCqnQ210rPam2dNvzukdNkS1fDI+PViACUNEclDSNg4A/kO&#10;/RfNwIccvY5tO9e2C5DQEHSO07ncp8PPHtHrIYXTDKa+mEVwkt/ijHX+M9cdCkaBpVChbyQnp2fn&#10;Aw+S31zCsdJbIWWcvVSoL/ByNp3FAKelYOEyuDnbHEpp0YkE9cRvyPvgZvVRsQjWcsI2g+2JkFcb&#10;kksV8KASoDNYV3n8WE6Wm8VmkY2y6XwzyiZVNfq0LbPRfJt+nFUfqrKs0p+BWprlrWCMq8DuJtU0&#10;+zspDI/mKrK7WO9tSB7RY7+A7O0fScdRhulddXDQ7LKztxGDOqPz8JKC/N/uwX773te/AAAA//8D&#10;AFBLAwQUAAYACAAAACEA1GMRTt0AAAAJAQAADwAAAGRycy9kb3ducmV2LnhtbEyPwU7DMBBE70j8&#10;g7VIXKrWpoU2CnEqBOTGpQXEdZssSUS8TmO3DXw9izjAcXZGM2+z9eg6daQhtJ4tXM0MKOLSVy3X&#10;Fl6ei2kCKkTkCjvPZOGTAqzz87MM08qfeEPHbayVlHBI0UITY59qHcqGHIaZ74nFe/eDwyhyqHU1&#10;4EnKXafnxiy1w5ZlocGe7hsqP7YHZyEUr7QvviblxLwtak/z/cPTI1p7eTHe3YKKNMa/MPzgCzrk&#10;wrTzB66C6ixcL24EPYqxWoGSwO9hZyExCeg80/8/yL8BAAD//wMAUEsBAi0AFAAGAAgAAAAhALaD&#10;OJL+AAAA4QEAABMAAAAAAAAAAAAAAAAAAAAAAFtDb250ZW50X1R5cGVzXS54bWxQSwECLQAUAAYA&#10;CAAAACEAOP0h/9YAAACUAQAACwAAAAAAAAAAAAAAAAAvAQAAX3JlbHMvLnJlbHNQSwECLQAUAAYA&#10;CAAAACEAq0EcBBsCAAA3BAAADgAAAAAAAAAAAAAAAAAuAgAAZHJzL2Uyb0RvYy54bWxQSwECLQAU&#10;AAYACAAAACEA1GMRTt0AAAAJAQAADwAAAAAAAAAAAAAAAAB1BAAAZHJzL2Rvd25yZXYueG1sUEsF&#10;BgAAAAAEAAQA8wAAAH8FAAAAAA==&#10;"/>
            </w:pict>
          </mc:Fallback>
        </mc:AlternateContent>
      </w:r>
    </w:p>
    <w:p w14:paraId="0027545B"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11488" behindDoc="0" locked="0" layoutInCell="1" allowOverlap="1" wp14:anchorId="4EE1986C" wp14:editId="3FA1401A">
                <wp:simplePos x="0" y="0"/>
                <wp:positionH relativeFrom="column">
                  <wp:posOffset>2838734</wp:posOffset>
                </wp:positionH>
                <wp:positionV relativeFrom="paragraph">
                  <wp:posOffset>82332</wp:posOffset>
                </wp:positionV>
                <wp:extent cx="1768636" cy="661916"/>
                <wp:effectExtent l="0" t="0" r="22225" b="24130"/>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68636" cy="6619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9661E7" id="Straight Connector 88" o:spid="_x0000_s1026" style="position:absolute;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5pt,6.5pt" to="362.75pt,5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n4fKQIAAEcEAAAOAAAAZHJzL2Uyb0RvYy54bWysU0uP2jAQvlfqf7B8hyQsZCEirKoEetl2&#10;kdj2bmyHWHVsyzYEVPW/d2weXdpLVTUHZ+yZ+eab1/zp2El04NYJrUqcDVOMuKKaCbUr8ZfX1WCK&#10;kfNEMSK14iU+cYefFu/fzXtT8JFutWTcIgBRruhNiVvvTZEkjra8I26oDVegbLTtiIer3SXMkh7Q&#10;O5mM0jRPem2ZsZpy5+C1PivxIuI3Daf+pWkc90iWGLj5eNp4bsOZLOak2FliWkEvNMg/sOiIUBD0&#10;BlUTT9Deij+gOkGtdrrxQ6q7RDeNoDzmANlk6W/ZbFpieMwFiuPMrUzu/8HSz4e1RYKVeAqdUqSD&#10;Hm28JWLXelRppaCC2iJQQqV64wpwqNTahlzpUW3Ms6bfHFK6aona8cj49WQAJQseyZ1LuDgD8bb9&#10;J83Ahuy9jmU7NrZDjRTma3AM4FAadIx9Ot36xI8eUXjMHvNp/pBjREGX59ksy2MwUgSc4G2s8x+5&#10;7lAQSiyFCnUkBTk8Ox94/TIJz0qvhJRxFqRCfYlnk9EkOjgtBQvKYObsbltJiw4kTFP8LnHvzKze&#10;KxbBWk7Y8iJ7IuRZhuBSBTzIB+hcpPO4fJ+ls+V0OR0PxqN8ORindT34sKrGg3yVPU7qh7qq6uxH&#10;oJaNi1YwxlVgdx3dbPx3o3FZovPQ3Yb3VobkHj3WC8he/5F0bG3o5nkutpqd1vbacpjWaHzZrLAO&#10;b+8gv93/xU8AAAD//wMAUEsDBBQABgAIAAAAIQARITHn3wAAAAoBAAAPAAAAZHJzL2Rvd25yZXYu&#10;eG1sTI9BT8MwDIXvSPyHyEjcWLpuo6w0nSYEXJCQGGXntDFtReJUTdaVf485wcmy39Pz94rd7KyY&#10;cAy9JwXLRQICqfGmp1ZB9f50cwciRE1GW0+o4BsD7MrLi0Lnxp/pDadDbAWHUMi1gi7GIZcyNB06&#10;HRZ+QGLt049OR17HVppRnzncWZkmya10uif+0OkBHzpsvg4np2B/fHlcvU6189Zs2+rDuCp5TpW6&#10;vpr39yAizvHPDL/4jA4lM9X+RCYIq2C9zrhLZGHFkw1ZutmAqPmwzFKQZSH/Vyh/AAAA//8DAFBL&#10;AQItABQABgAIAAAAIQC2gziS/gAAAOEBAAATAAAAAAAAAAAAAAAAAAAAAABbQ29udGVudF9UeXBl&#10;c10ueG1sUEsBAi0AFAAGAAgAAAAhADj9If/WAAAAlAEAAAsAAAAAAAAAAAAAAAAALwEAAF9yZWxz&#10;Ly5yZWxzUEsBAi0AFAAGAAgAAAAhALwefh8pAgAARwQAAA4AAAAAAAAAAAAAAAAALgIAAGRycy9l&#10;Mm9Eb2MueG1sUEsBAi0AFAAGAAgAAAAhABEhMeffAAAACgEAAA8AAAAAAAAAAAAAAAAAgwQAAGRy&#10;cy9kb3ducmV2LnhtbFBLBQYAAAAABAAEAPMAAACPBQ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08416" behindDoc="0" locked="0" layoutInCell="1" allowOverlap="1" wp14:anchorId="2824E942" wp14:editId="2B154B37">
                <wp:simplePos x="0" y="0"/>
                <wp:positionH relativeFrom="column">
                  <wp:posOffset>1296537</wp:posOffset>
                </wp:positionH>
                <wp:positionV relativeFrom="paragraph">
                  <wp:posOffset>68684</wp:posOffset>
                </wp:positionV>
                <wp:extent cx="1087566" cy="567368"/>
                <wp:effectExtent l="0" t="0" r="17780" b="2349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87566" cy="5673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C4FBBD" id="Straight Connector 87" o:spid="_x0000_s1026" style="position:absolute;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1pt,5.4pt" to="187.75pt,5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Kv3LwIAAFEEAAAOAAAAZHJzL2Uyb0RvYy54bWysVE2P2jAQvVfqf7B8hyQsBIgIqyqB9rBt&#10;kdj2bmyHWHVsy/YSUNX/3rH56NJeqqoczNieefNm5jmLx2Mn0YFbJ7QqcTZMMeKKaibUvsRfnteD&#10;GUbOE8WI1IqX+MQdfly+fbPoTcFHutWScYsARLmiNyVuvTdFkjja8o64oTZcwWWjbUc8bO0+YZb0&#10;gN7JZJSmedJry4zVlDsHp/X5Ei8jftNw6j83jeMeyRIDNx9XG9ddWJPlghR7S0wr6IUG+QcWHREK&#10;kt6gauIJerHiD6hOUKudbvyQ6i7RTSMojzVANVn6WzXblhgea4HmOHNrk/t/sPTTYWORYCWeTTFS&#10;pIMZbb0lYt96VGmloIPaIriETvXGFRBQqY0NtdKj2ponTb85pHTVErXnkfHzyQBKFiKSu5CwcQby&#10;7fqPmoEPefE6tu3Y2A41UpgPITBaX4MV0kCT0DFO7HSbGD96ROEwS2fTSZ5jROFukk8f8llMS4qA&#10;GKKNdf491x0KRomlUKGjpCCHJ+cDw18u4VjptZAyqkIq1Jd4PhlNYoDTUrBwGdyc3e8qadGBBF3F&#10;3yXvnZvVL4pFsJYTtrrYngh5tiG5VAEP6gE6F+ssnO/zdL6arWbjwXiUrwbjtK4H79bVeJCvs+mk&#10;fqirqs5+BGrZuGgFY1wFdlcRZ+O/E8nlOZ3ld5PxrQ3JPXrsF5C9/kfScchhrmeF7DQ7bex1+KDb&#10;6Hx5Y+FhvN6D/fpLsPwJAAD//wMAUEsDBBQABgAIAAAAIQCamNb42wAAAAoBAAAPAAAAZHJzL2Rv&#10;d25yZXYueG1sTI/BTsMwEETvSPyDtUjcqJ1ASRTiVKhSP6AFVRzdeEki7HWI3Sb8PdsTHHdnNPOm&#10;3izeiQtOcQikIVspEEhtsAN1Gt7fdg8liJgMWeMCoYYfjLBpbm9qU9kw0x4vh9QJDqFYGQ19SmMl&#10;ZWx79CauwojE2meYvEl8Tp20k5k53DuZK/UsvRmIG3oz4rbH9utw9hpcqcrv47aYP/aWW3ZH11OR&#10;aX1/t7y+gEi4pD8zXPEZHRpmOoUz2Sichlw95WxlQfEENjwW6zWI0/WhMpBNLf9PaH4BAAD//wMA&#10;UEsBAi0AFAAGAAgAAAAhALaDOJL+AAAA4QEAABMAAAAAAAAAAAAAAAAAAAAAAFtDb250ZW50X1R5&#10;cGVzXS54bWxQSwECLQAUAAYACAAAACEAOP0h/9YAAACUAQAACwAAAAAAAAAAAAAAAAAvAQAAX3Jl&#10;bHMvLnJlbHNQSwECLQAUAAYACAAAACEAVVSr9y8CAABRBAAADgAAAAAAAAAAAAAAAAAuAgAAZHJz&#10;L2Uyb0RvYy54bWxQSwECLQAUAAYACAAAACEAmpjW+NsAAAAKAQAADwAAAAAAAAAAAAAAAACJBAAA&#10;ZHJzL2Rvd25yZXYueG1sUEsFBgAAAAAEAAQA8wAAAJEFA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60288" behindDoc="1" locked="0" layoutInCell="1" allowOverlap="1" wp14:anchorId="6AF34655" wp14:editId="11DE246A">
                <wp:simplePos x="0" y="0"/>
                <wp:positionH relativeFrom="column">
                  <wp:posOffset>1802130</wp:posOffset>
                </wp:positionH>
                <wp:positionV relativeFrom="paragraph">
                  <wp:posOffset>127000</wp:posOffset>
                </wp:positionV>
                <wp:extent cx="2105660" cy="1682115"/>
                <wp:effectExtent l="5715" t="6350" r="12700" b="6985"/>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660" cy="1682115"/>
                        </a:xfrm>
                        <a:prstGeom prst="rect">
                          <a:avLst/>
                        </a:prstGeom>
                        <a:solidFill>
                          <a:srgbClr val="FFFFFF"/>
                        </a:solidFill>
                        <a:ln w="9525">
                          <a:solidFill>
                            <a:srgbClr val="000000"/>
                          </a:solidFill>
                          <a:prstDash val="lg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9EC2A" id="Rectangle 86" o:spid="_x0000_s1026" style="position:absolute;margin-left:141.9pt;margin-top:10pt;width:165.8pt;height:132.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37mLwIAAFkEAAAOAAAAZHJzL2Uyb0RvYy54bWysVMGO0zAQvSPxD5bvNE3Vlm7UdLVqKUJa&#10;2BULHzB1nMTCsc3YbVq+nrHTLV3ghMjBmvGMn2fe82R5e+w0O0j0ypqS56MxZ9IIWynTlPzrl+2b&#10;BWc+gKlAWyNLfpKe365ev1r2rpAT21pdSWQEYnzRu5K3Ibgiy7xoZQd+ZJ00FKwtdhDIxSarEHpC&#10;73Q2GY/nWW+xcmiF9J52N0OQrxJ+XUsRHuray8B0yam2kFZM6y6u2WoJRYPgWiXOZcA/VNGBMnTp&#10;BWoDAdge1R9QnRJova3DSNgus3WthEw9UDf5+LdunlpwMvVC5Hh3ocn/P1jx6fCITFUlX8w5M9CR&#10;Rp+JNTCNloz2iKDe+YLyntwjxha9u7fim2fGrltKk3eItm8lVFRWHvOzFwei4+ko2/UfbUXwsA82&#10;cXWssYuAxAI7JklOF0nkMTBBm5N8PJvPSTlBsXy+mOT5LN0BxfNxhz68l7Zj0Sg5UvUJHg73PsRy&#10;oHhOSeVbraqt0jo52OzWGtkB6H1s03dG99dp2rC+5DezySwhv4j5a4hx+v4GEUvYgG+Hq3QT7ZgH&#10;RacCjYBWHWlwOQ5FZPSdqVJKAKUHm5rR5kxxZHVQZ2erEzGMdnjfNI9ktBZ/cNbT2y65/74HlJzp&#10;D4ZUusmn0zgMyZnO3k7IwevI7joCRhBUyQNng7kOwwDtHaqmpZvyxIqxd6RsrRLnUfWhqnOx9H6T&#10;FOdZiwNy7aesX3+E1U8AAAD//wMAUEsDBBQABgAIAAAAIQDXg6oH4gAAAAoBAAAPAAAAZHJzL2Rv&#10;d25yZXYueG1sTI/NbsIwEITvlfoO1iL1UhUHShGEOKh/CKmqKpWWAzcTL3FEvI5iE9K373Jqbzua&#10;0ew32bJ3teiwDZUnBaNhAgKp8KaiUsH31+puBiJETUbXnlDBDwZY5tdXmU6NP9MndptYCi6hkGoF&#10;NsYmlTIUFp0OQ98gsXfwrdORZVtK0+ozl7tajpNkKp2uiD9Y3eCzxeK4OTkFx9un1+6A7/QW1x8v&#10;227XN6utVepm0D8uQETs418YLviMDjkz7f2JTBC1gvHsntEjHwlv4sB09DABsb84kznIPJP/J+S/&#10;AAAA//8DAFBLAQItABQABgAIAAAAIQC2gziS/gAAAOEBAAATAAAAAAAAAAAAAAAAAAAAAABbQ29u&#10;dGVudF9UeXBlc10ueG1sUEsBAi0AFAAGAAgAAAAhADj9If/WAAAAlAEAAAsAAAAAAAAAAAAAAAAA&#10;LwEAAF9yZWxzLy5yZWxzUEsBAi0AFAAGAAgAAAAhAOEnfuYvAgAAWQQAAA4AAAAAAAAAAAAAAAAA&#10;LgIAAGRycy9lMm9Eb2MueG1sUEsBAi0AFAAGAAgAAAAhANeDqgfiAAAACgEAAA8AAAAAAAAAAAAA&#10;AAAAiQQAAGRycy9kb3ducmV2LnhtbFBLBQYAAAAABAAEAPMAAACYBQAAAAA=&#10;">
                <v:stroke dashstyle="longDash"/>
              </v:rect>
            </w:pict>
          </mc:Fallback>
        </mc:AlternateContent>
      </w:r>
      <w:r w:rsidRPr="00C53690">
        <w:rPr>
          <w:rFonts w:ascii="Arial Narrow" w:eastAsia="Times New Roman" w:hAnsi="Arial Narrow" w:cs="Times New Roman"/>
          <w:sz w:val="18"/>
          <w:szCs w:val="18"/>
          <w:lang w:eastAsia="ro-RO"/>
        </w:rPr>
        <w:t xml:space="preserve">                                          10       </w: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7</w:t>
      </w:r>
    </w:p>
    <w:p w14:paraId="7FDBDB81"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12512" behindDoc="0" locked="0" layoutInCell="1" allowOverlap="1" wp14:anchorId="1227C1F7" wp14:editId="1A48D0D6">
                <wp:simplePos x="0" y="0"/>
                <wp:positionH relativeFrom="column">
                  <wp:posOffset>3716655</wp:posOffset>
                </wp:positionH>
                <wp:positionV relativeFrom="paragraph">
                  <wp:posOffset>46355</wp:posOffset>
                </wp:positionV>
                <wp:extent cx="887730" cy="443230"/>
                <wp:effectExtent l="5715" t="5080" r="11430" b="8890"/>
                <wp:wrapNone/>
                <wp:docPr id="85" name="Straight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87730" cy="443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888FB" id="Straight Connector 85"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65pt,3.65pt" to="362.5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CLQKwIAAEYEAAAOAAAAZHJzL2Uyb0RvYy54bWysU02P2jAQvVfqf7B8hxAIbIgIqyqBXrYt&#10;Etveje0Qq45t2YaAqv73js1HS3upqubgjD0zz2/ejBfPp06iI7dOaFXidDjCiCuqmVD7En9+XQ9y&#10;jJwnihGpFS/xmTv8vHz7ZtGbgo91qyXjFgGIckVvStx6b4okcbTlHXFDbbgCZ6NtRzxs7T5hlvSA&#10;3slkPBrNkl5bZqym3Dk4rS9OvIz4TcOp/9Q0jnskSwzcfFxtXHdhTZYLUuwtMa2gVxrkH1h0RCi4&#10;9A5VE0/QwYo/oDpBrXa68UOqu0Q3jaA81gDVpKPfqtm2xPBYC4jjzF0m9/9g6cfjxiLBSpxPMVKk&#10;gx5tvSVi33pUaaVAQW0ROEGp3rgCEiq1saFWelJb86LpV4eUrlqi9jwyfj0bQElDRvKQEjbOwH27&#10;/oNmEEMOXkfZTo3tUCOF+RISAzhIg06xT+d7n/jJIwqHef70NIFuUnBl2WQMdriLFAEmJBvr/Huu&#10;OxSMEkuhgoykIMcX5y+ht5BwrPRaSAnnpJAK9SWeT8fTmOC0FCw4g8/Z/a6SFh1JGKb4Xe99CLP6&#10;oFgEazlhq6vtiZAXG3hKFfCgHKBztS7T8m0+mq/yVZ4NsvFsNchGdT14t66ywWydPk3rSV1Vdfo9&#10;UEuzohWMcRXY3SY3zf5uMq5v6DJz99m9y5A8okdpgeztH0nHzoZmXsZip9l5Y4O0ockwrDH4+rDC&#10;a/h1H6N+Pv/lDwAAAP//AwBQSwMEFAAGAAgAAAAhAN9st6rdAAAACAEAAA8AAABkcnMvZG93bnJl&#10;di54bWxMj0FPg0AQhe8m/ofNmHizCzRIS1maxqgXExMrel7YEYjsLGG3FP+948meZibv5c33iv1i&#10;BzHj5HtHCuJVBAKpcaanVkH1/nS3AeGDJqMHR6jgBz3sy+urQufGnekN52NoBYeQz7WCLoQxl9I3&#10;HVrtV25EYu3LTVYHPqdWmkmfOdwOMomie2l1T/yh0yM+dNh8H09WweHz5XH9OtfWDWbbVh/GVtFz&#10;otTtzXLYgQi4hH8z/OEzOpTMVLsTGS8GBekmXbNVQcaD9SxJYxA1L1kMsizkZYHyFwAA//8DAFBL&#10;AQItABQABgAIAAAAIQC2gziS/gAAAOEBAAATAAAAAAAAAAAAAAAAAAAAAABbQ29udGVudF9UeXBl&#10;c10ueG1sUEsBAi0AFAAGAAgAAAAhADj9If/WAAAAlAEAAAsAAAAAAAAAAAAAAAAALwEAAF9yZWxz&#10;Ly5yZWxzUEsBAi0AFAAGAAgAAAAhAPGMItArAgAARgQAAA4AAAAAAAAAAAAAAAAALgIAAGRycy9l&#10;Mm9Eb2MueG1sUEsBAi0AFAAGAAgAAAAhAN9st6rdAAAACAEAAA8AAAAAAAAAAAAAAAAAhQQAAGRy&#10;cy9kb3ducmV2LnhtbFBLBQYAAAAABAAEAPMAAACPBQ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71552" behindDoc="0" locked="0" layoutInCell="1" allowOverlap="1" wp14:anchorId="76806CBE" wp14:editId="37D8AE68">
                <wp:simplePos x="0" y="0"/>
                <wp:positionH relativeFrom="column">
                  <wp:posOffset>2767330</wp:posOffset>
                </wp:positionH>
                <wp:positionV relativeFrom="paragraph">
                  <wp:posOffset>140970</wp:posOffset>
                </wp:positionV>
                <wp:extent cx="350520" cy="0"/>
                <wp:effectExtent l="8890" t="13970" r="12065" b="5080"/>
                <wp:wrapNone/>
                <wp:docPr id="84" name="Straight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0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F52872" id="Straight Connector 84"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9pt,11.1pt" to="245.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s1F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nGCnS&#10;Q4923hLRdh5VWilQUFsETlBqMK6AhEptbaiVntTOvGj63SGlq46olkfGr2cDKFnISN6khI0zcN9+&#10;+KwZxJCD11G2U2P7AAmCoFPszvneHX7yiMLh0zSdTqCH9OZKSHHLM9b5T1z3KBgllkIF3UhBji/O&#10;Bx6kuIWEY6U3QsrYe6nQUOLFdDKNCU5LwYIzhDnb7itp0ZGE6YlfLAo8j2FWHxSLYB0nbH21PRHy&#10;YsPlUgU8qAToXK3LePxYpIv1fD3PR/lkth7laV2PPm6qfDTbZB+m9VNdVXX2M1DL8qITjHEV2N1G&#10;Ncv/bhSuj+YyZPdhvcuQvEWPegHZ2z+Sjq0M3bvMwV6z89beWgzTGYOvLymM/+Me7Mf3vvoFAAD/&#10;/wMAUEsDBBQABgAIAAAAIQD2nhGa3gAAAAkBAAAPAAAAZHJzL2Rvd25yZXYueG1sTI/BTsMwEETv&#10;SPyDtUhcqtZpWioIcSoE5MalBcR1Gy9JRLxOY7cNfD2LOMBxdkazb/L16Dp1pCG0ng3MZwko4srb&#10;lmsDL8/l9BpUiMgWO89k4JMCrIvzsxwz60+8oeM21kpKOGRooImxz7QOVUMOw8z3xOK9+8FhFDnU&#10;2g54knLX6TRJVtphy/KhwZ7uG6o+tgdnIJSvtC+/JtUkeVvUntL9w9MjGnN5Md7dgoo0xr8w/OAL&#10;OhTCtPMHtkF1BpaLK0GPBtI0BSWB5c1cxu1+D7rI9f8FxTcAAAD//wMAUEsBAi0AFAAGAAgAAAAh&#10;ALaDOJL+AAAA4QEAABMAAAAAAAAAAAAAAAAAAAAAAFtDb250ZW50X1R5cGVzXS54bWxQSwECLQAU&#10;AAYACAAAACEAOP0h/9YAAACUAQAACwAAAAAAAAAAAAAAAAAvAQAAX3JlbHMvLnJlbHNQSwECLQAU&#10;AAYACAAAACEA7c7NRR0CAAA3BAAADgAAAAAAAAAAAAAAAAAuAgAAZHJzL2Uyb0RvYy54bWxQSwEC&#10;LQAUAAYACAAAACEA9p4Rmt4AAAAJAQAADwAAAAAAAAAAAAAAAAB3BAAAZHJzL2Rvd25yZXYueG1s&#10;UEsFBgAAAAAEAAQA8wAAAIIFA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70528" behindDoc="0" locked="0" layoutInCell="1" allowOverlap="1" wp14:anchorId="0EA7AF84" wp14:editId="5205055D">
                <wp:simplePos x="0" y="0"/>
                <wp:positionH relativeFrom="column">
                  <wp:posOffset>3117850</wp:posOffset>
                </wp:positionH>
                <wp:positionV relativeFrom="paragraph">
                  <wp:posOffset>60960</wp:posOffset>
                </wp:positionV>
                <wp:extent cx="87630" cy="143510"/>
                <wp:effectExtent l="6985" t="10160" r="10160" b="8255"/>
                <wp:wrapNone/>
                <wp:docPr id="83" name="Freeform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87630" cy="143510"/>
                        </a:xfrm>
                        <a:custGeom>
                          <a:avLst/>
                          <a:gdLst>
                            <a:gd name="G0" fmla="+- 2709 0 0"/>
                            <a:gd name="G1" fmla="+- 21600 0 0"/>
                            <a:gd name="G2" fmla="+- 21600 0 0"/>
                            <a:gd name="T0" fmla="*/ 1397 w 24309"/>
                            <a:gd name="T1" fmla="*/ 40 h 43200"/>
                            <a:gd name="T2" fmla="*/ 0 w 24309"/>
                            <a:gd name="T3" fmla="*/ 43029 h 43200"/>
                            <a:gd name="T4" fmla="*/ 2709 w 24309"/>
                            <a:gd name="T5" fmla="*/ 21600 h 43200"/>
                          </a:gdLst>
                          <a:ahLst/>
                          <a:cxnLst>
                            <a:cxn ang="0">
                              <a:pos x="T0" y="T1"/>
                            </a:cxn>
                            <a:cxn ang="0">
                              <a:pos x="T2" y="T3"/>
                            </a:cxn>
                            <a:cxn ang="0">
                              <a:pos x="T4" y="T5"/>
                            </a:cxn>
                          </a:cxnLst>
                          <a:rect l="0" t="0" r="r" b="b"/>
                          <a:pathLst>
                            <a:path w="24309" h="43200" fill="none" extrusionOk="0">
                              <a:moveTo>
                                <a:pt x="1396" y="39"/>
                              </a:moveTo>
                              <a:cubicBezTo>
                                <a:pt x="1833" y="13"/>
                                <a:pt x="2271" y="-1"/>
                                <a:pt x="2709" y="0"/>
                              </a:cubicBezTo>
                              <a:cubicBezTo>
                                <a:pt x="14638" y="0"/>
                                <a:pt x="24309" y="9670"/>
                                <a:pt x="24309" y="21600"/>
                              </a:cubicBezTo>
                              <a:cubicBezTo>
                                <a:pt x="24309" y="33529"/>
                                <a:pt x="14638" y="43200"/>
                                <a:pt x="2709" y="43200"/>
                              </a:cubicBezTo>
                              <a:cubicBezTo>
                                <a:pt x="1803" y="43200"/>
                                <a:pt x="898" y="43143"/>
                                <a:pt x="-1" y="43029"/>
                              </a:cubicBezTo>
                            </a:path>
                            <a:path w="24309" h="43200" stroke="0" extrusionOk="0">
                              <a:moveTo>
                                <a:pt x="1396" y="39"/>
                              </a:moveTo>
                              <a:cubicBezTo>
                                <a:pt x="1833" y="13"/>
                                <a:pt x="2271" y="-1"/>
                                <a:pt x="2709" y="0"/>
                              </a:cubicBezTo>
                              <a:cubicBezTo>
                                <a:pt x="14638" y="0"/>
                                <a:pt x="24309" y="9670"/>
                                <a:pt x="24309" y="21600"/>
                              </a:cubicBezTo>
                              <a:cubicBezTo>
                                <a:pt x="24309" y="33529"/>
                                <a:pt x="14638" y="43200"/>
                                <a:pt x="2709" y="43200"/>
                              </a:cubicBezTo>
                              <a:cubicBezTo>
                                <a:pt x="1803" y="43200"/>
                                <a:pt x="898" y="43143"/>
                                <a:pt x="-1" y="43029"/>
                              </a:cubicBezTo>
                              <a:lnTo>
                                <a:pt x="2709"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55498" id="Freeform 83" o:spid="_x0000_s1026" style="position:absolute;margin-left:245.5pt;margin-top:4.8pt;width:6.9pt;height:11.3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309,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ilGBQQAAGwLAAAOAAAAZHJzL2Uyb0RvYy54bWzsVttu4zYQfS/QfyD02MLR1RcZURZbO94t&#10;sO0usOkH0BJlCZFIlaRjZ4v+e4dDSpGcpLso+lKgfpB5GQ3nzDkczfWbc9uQByZVLXjmhVeBRxjP&#10;RVHzQ+b9drebrTyiNOUFbQRnmffIlPfm5vvvrk/dmkWiEk3BJAEnXK1PXeZVWndr31d5xVqqrkTH&#10;OGyWQrZUw1Qe/ELSE3hvGz8KgoV/ErLopMiZUrC6tZveDfovS5brj2WpmCZN5kFsGp8Sn3vz9G+u&#10;6fogaVfVuQuD/oMoWlpzOHRwtaWakqOsn7lq61wKJUp9lYvWF2VZ5wwxAJowuEDzuaIdQyyQHNUN&#10;aVL/ntv814dPktRF5q1ij3DaAkc7yZjJOIElyM+pU2sw+9x9kgah6j6I/F7Bhj/ZMRMFNmR/+kUU&#10;4IYetcCcnEvwVTZ19x4UgiuAm5yRhMeBBHbWJIfF1XIRA1M57IRJPA+RI5+ujRdzfn5U+h0TOKYP&#10;H5S2FBYwQgIKh+IdOCnbBtj8cUaiZZCSgPR8Dzbh2CZcBGDy3Cj6BqO74bQffBLG6ZKcSJTEQeoU&#10;1p94N5wIdklAKpLEoONLq+FIsApecwWEWYDGVRxE6WvekpEhZuKV2OZjO8zGKDyg4NAnmVZ93vMz&#10;d4mHEaHm1gdIcSeUodjkBZgE2EYwwN6ZI4kvGwNsY4yy+6oxoDLG87Fn+5KLSMLtv7z30iNw7/c2&#10;3x3VBogJyAzJKfMsZ6TKPMsLKesGSgeH4gWV7azl0VS6j/c9zFY8sDuBHrTBC9QvMK4YmYd4nizy&#10;477Of2JfJvarGGg0WkfQEAi6iaIlCAWWZ5i4YRlkjMv9pZi6nM6spzBZxFCDwZUTmTsAtWmW08Xy&#10;lZ3ISKDP7iT2lw5ymQOPcTyPnO4vYxiJ3cXRIxp2DIVfPSxcBTZtw2t9ilapRZvEUD0czZhSyKSB&#10;ixflBVBwrNHA32pBaSnuobKBpv+XgpPxlKtLcf0npUDXDR/fUVMyUTvjC9Gb5I1QzNY2qx8nJKwr&#10;qOWnzxUXO6gm+L1quKk26TyaY7VUoqkLs2n0p+Rhv2kkeaCmacGfE+zETIojL9BZxWhx68aa1o0d&#10;w+ENFlvQqqty5huLXckfaZDerm5XySyJFrezJNhuZ293m2S22IXL+Tbebjbb8E8TWpisq7ooGDfR&#10;9R1SmHxbB+J6NdvbDD3SBMUE7A5/z8H60zDwSwJY+n+b674BsR3LXhSP0IxIYVs+aFFhUAn5xSMn&#10;aPcyT/1+pBKKevMzh34qDZMErrXGSTJfRjCR4539eIfyHFxlnvbgk2eGG217ymMn60MFJ9k+h4u3&#10;0ASVtelRsFuyUbkJtHSIwLWfpmccz9HqqUm++QsAAP//AwBQSwMEFAAGAAgAAAAhAL8Nw6feAAAA&#10;CAEAAA8AAABkcnMvZG93bnJldi54bWxMjzFPwzAQhXck/oN1SCwRtRtKISGXqkJiYCRhgM2N3SQi&#10;Pkex06b/nmOC8fRO731fsVvcIE52Cr0nhPVKgbDUeNNTi/BRv949gQhRk9GDJ4twsQF25fVVoXPj&#10;z/RuT1VsBZdQyDVCF+OYSxmazjodVn60xNnRT05HPqdWmkmfudwNMlVqK53uiRc6PdqXzjbf1ewQ&#10;yNVJctz7r6z6NG+PbTLXFzUj3t4s+2cQ0S7x7xl+8RkdSmY6+JlMEAPCJluzS0TItiA4f1AbVjkg&#10;3KcpyLKQ/wXKHwAAAP//AwBQSwECLQAUAAYACAAAACEAtoM4kv4AAADhAQAAEwAAAAAAAAAAAAAA&#10;AAAAAAAAW0NvbnRlbnRfVHlwZXNdLnhtbFBLAQItABQABgAIAAAAIQA4/SH/1gAAAJQBAAALAAAA&#10;AAAAAAAAAAAAAC8BAABfcmVscy8ucmVsc1BLAQItABQABgAIAAAAIQCWrilGBQQAAGwLAAAOAAAA&#10;AAAAAAAAAAAAAC4CAABkcnMvZTJvRG9jLnhtbFBLAQItABQABgAIAAAAIQC/DcOn3gAAAAgBAAAP&#10;AAAAAAAAAAAAAAAAAF8GAABkcnMvZG93bnJldi54bWxQSwUGAAAAAAQABADzAAAAagcAAAAA&#10;" path="m1396,39nfc1833,13,2271,-1,2709,,14638,,24309,9670,24309,21600v,11929,-9671,21600,-21600,21600c1803,43200,898,43143,-1,43029em1396,39nsc1833,13,2271,-1,2709,,14638,,24309,9670,24309,21600v,11929,-9671,21600,-21600,21600c1803,43200,898,43143,-1,43029l2709,21600,1396,39xe" filled="f">
                <v:path arrowok="t" o:extrusionok="f" o:connecttype="custom" o:connectlocs="5036,133;0,142942;9766,71755" o:connectangles="0,0,0"/>
              </v:shape>
            </w:pict>
          </mc:Fallback>
        </mc:AlternateConten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12</w:t>
      </w:r>
    </w:p>
    <w:p w14:paraId="3080E9C3"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09440" behindDoc="0" locked="0" layoutInCell="1" allowOverlap="1" wp14:anchorId="25AB9348" wp14:editId="423E0A79">
                <wp:simplePos x="0" y="0"/>
                <wp:positionH relativeFrom="column">
                  <wp:posOffset>1282890</wp:posOffset>
                </wp:positionH>
                <wp:positionV relativeFrom="paragraph">
                  <wp:posOffset>72769</wp:posOffset>
                </wp:positionV>
                <wp:extent cx="657348" cy="269174"/>
                <wp:effectExtent l="0" t="0" r="28575" b="36195"/>
                <wp:wrapNone/>
                <wp:docPr id="81" name="Straight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57348" cy="2691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ED86B" id="Straight Connector 81" o:spid="_x0000_s1026" style="position:absolute;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pt,5.75pt" to="152.7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xV2MAIAAFAEAAAOAAAAZHJzL2Uyb0RvYy54bWysVE2P2jAQvVfqf7B8hyRsYCEirKoE2sO2&#10;RWLbu7EdYtWxLdsQUNX/vmPz0dJeqqoczNgz8/xm5jnzp2Mn0YFbJ7QqcTZMMeKKaibUrsRfXlaD&#10;KUbOE8WI1IqX+MQdflq8fTPvTcFHutWScYsARLmiNyVuvTdFkjja8o64oTZcgbPRtiMetnaXMEt6&#10;QO9kMkrTSdJry4zVlDsHp/XZiRcRv2k49Z+bxnGPZImBm4+rjes2rMliToqdJaYV9EKD/AOLjggF&#10;l96gauIJ2lvxB1QnqNVON35IdZfophGUxxqgmiz9rZpNSwyPtUBznLm1yf0/WPrpsLZIsBJPM4wU&#10;6WBGG2+J2LUeVVop6KC2CJzQqd64AhIqtbahVnpUG/Os6TeHlK5aonY8Mn45GUCJGcldStg4A/dt&#10;+4+aQQzZex3bdmxshxopzIeQGK2vwQrXQJPQMU7sdJsYP3pE4XAyfnzIQWIUXKPJLHvMA8+EFAEw&#10;JBvr/HuuOxSMEkuhQkNJQQ7Pzp9DryHhWOmVkDKKQirUl3g2Ho1jgtNSsOAMYc7utpW06ECCrOLv&#10;cu9dmNV7xSJYywlbXmxPhDzbwFOqgAflAJ2LddbN91k6W06X03yQjybLQZ7W9eDdqsoHk1X2OK4f&#10;6qqqsx+BWpYXrWCMq8DuquEs/zuNXF7TWX03Fd/akNyjx9YC2et/JB1nHMZ6FshWs9PahtaGcYNs&#10;Y/DliYV38es+Rv38ECxeAQAA//8DAFBLAwQUAAYACAAAACEAJ8oSVNsAAAAJAQAADwAAAGRycy9k&#10;b3ducmV2LnhtbEyPwU7DMBBE70j8g7VI3KidVKEhxKlQpX5AC6o4uvGSRNjrELtN+HuWE9x2NaOZ&#10;N/V28U5ccYpDIA3ZSoFAaoMdqNPw9rp/KEHEZMgaFwg1fGOEbXN7U5vKhpkOeD2mTnAIxcpo6FMa&#10;Kylj26M3cRVGJNY+wuRN4nfqpJ3MzOHeyVypR+nNQNzQmxF3Pbafx4vX4EpVfp12m/n9YLllf3I9&#10;bTKt7++Wl2cQCZf0Z4ZffEaHhpnO4UI2CqchVzlvSSxkBQg2rFXBx1lDsX4C2dTy/4LmBwAA//8D&#10;AFBLAQItABQABgAIAAAAIQC2gziS/gAAAOEBAAATAAAAAAAAAAAAAAAAAAAAAABbQ29udGVudF9U&#10;eXBlc10ueG1sUEsBAi0AFAAGAAgAAAAhADj9If/WAAAAlAEAAAsAAAAAAAAAAAAAAAAALwEAAF9y&#10;ZWxzLy5yZWxzUEsBAi0AFAAGAAgAAAAhAFBTFXYwAgAAUAQAAA4AAAAAAAAAAAAAAAAALgIAAGRy&#10;cy9lMm9Eb2MueG1sUEsBAi0AFAAGAAgAAAAhACfKElTbAAAACQEAAA8AAAAAAAAAAAAAAAAAigQA&#10;AGRycy9kb3ducmV2LnhtbFBLBQYAAAAABAAEAPMAAACSBQAAAAA=&#10;"/>
            </w:pict>
          </mc:Fallback>
        </mc:AlternateContent>
      </w: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669504" behindDoc="0" locked="0" layoutInCell="1" allowOverlap="1" wp14:anchorId="61248B36" wp14:editId="51FD8CDA">
                <wp:simplePos x="0" y="0"/>
                <wp:positionH relativeFrom="column">
                  <wp:posOffset>2679065</wp:posOffset>
                </wp:positionH>
                <wp:positionV relativeFrom="paragraph">
                  <wp:posOffset>74930</wp:posOffset>
                </wp:positionV>
                <wp:extent cx="175895" cy="160655"/>
                <wp:effectExtent l="6350" t="8255" r="8255" b="12065"/>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895" cy="160655"/>
                          <a:chOff x="2677" y="8639"/>
                          <a:chExt cx="540" cy="720"/>
                        </a:xfrm>
                      </wpg:grpSpPr>
                      <wps:wsp>
                        <wps:cNvPr id="78" name="Rectangle 26"/>
                        <wps:cNvSpPr>
                          <a:spLocks noChangeArrowheads="1"/>
                        </wps:cNvSpPr>
                        <wps:spPr bwMode="auto">
                          <a:xfrm>
                            <a:off x="2857" y="8639"/>
                            <a:ext cx="18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9" name="Line 27"/>
                        <wps:cNvCnPr>
                          <a:cxnSpLocks noChangeShapeType="1"/>
                        </wps:cNvCnPr>
                        <wps:spPr bwMode="auto">
                          <a:xfrm flipV="1">
                            <a:off x="2677" y="8819"/>
                            <a:ext cx="54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28"/>
                        <wps:cNvCnPr>
                          <a:cxnSpLocks noChangeShapeType="1"/>
                        </wps:cNvCnPr>
                        <wps:spPr bwMode="auto">
                          <a:xfrm flipV="1">
                            <a:off x="2677" y="8999"/>
                            <a:ext cx="54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E9A024" id="Group 77" o:spid="_x0000_s1026" style="position:absolute;margin-left:210.95pt;margin-top:5.9pt;width:13.85pt;height:12.65pt;z-index:251669504" coordorigin="2677,8639" coordsize="5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FaEZgMAAOgKAAAOAAAAZHJzL2Uyb0RvYy54bWzsVk1v2zgQvRfY/0Dw7shyJUcSohSBP4IC&#10;abdo0r3TEiURS5EqSUfOLvrfd0hKcupt00W3aFGgPsikhhy9efNmyIsXh5aje6o0kyLH4dkcIyoK&#10;WTJR5/jd3XaWYKQNESXhUtAcP1CNX1z+9uyi7zK6kI3kJVUInAid9V2OG2O6LAh00dCW6DPZUQHG&#10;SqqWGJiqOigV6cF7y4PFfL4MeqnKTsmCag1v196IL53/qqKF+b2qNDWI5xiwGfdU7rmzz+DygmS1&#10;Il3DigEG+QoULWECPjq5WhND0F6xf7lqWaGklpU5K2QbyKpiBXUxQDTh/CSaayX3nYulzvq6m2gC&#10;ak94+mq3xev7NwqxMsfn5xgJ0kKO3GcRzIGcvqszWHOtutvujfIRwvBGFn9qMAendjuv/WK061/J&#10;EvyRvZGOnEOlWusCwkYHl4OHKQf0YFABL8PzOEljjAowhcv5Mo59jooGEml3LZYWKViT5fN0tG2G&#10;3XEESbZbzxcutwHJ/Ecd0AGYjQrUpo+E6v9H6G1DOurypC1ZI6EgfU/oW5AhETWnaLH0pLp1I6Pa&#10;04mEXDWwjF4pJfuGkhJghXY9gH+0wU40JOOL/C6S+JSpieXkMzyRrFPaXFPZIjvIsQLsLnnk/kYb&#10;C+a4xOZSS87KLePcTVS9W3GF7gmU29b9HP6TZVygPsdpvIid58+7mLvfp1y0zEDf4KwFHUyLSGZZ&#10;24gSYJLMEMb9GCBzMdBomfMC2MnyAVhU0jcFaGIwaKT6C6MeGkKO9fs9URQj/lJAJtIwsuIybhLF&#10;VmBIPbbsHluIKMBVjg1GfrgyvuvsO8XqBr4UutiFvILqqJhj1mbWoxrAgka/l1jTUaw3TIBOh+J3&#10;slsJX/nFQQyVP0nVKf/uoYMq/0ipfsvTSkUVZ90fIxFDTzhWdxIO1T1qdqrtEMTrhTg2lBPNcgjh&#10;Kc0KaQXrRPINpAhNelDck+ojGQQCJWSlaUNyp8Pf6TzdJJskmkWL5WYWzdfr2dV2Fc2WW2iE6+fr&#10;1WodfrCxhFHWsLKkwkIfT6ow+m+Nazgz/RkznVUTDcHH3l2NA8Tx34F2Pei0eGwWbJK/n05t3/JN&#10;1es0sUqwEKDv/hidpukvnf5UOnVXAbhOOXkPVz97X3s8d7o+XlAv/wEAAP//AwBQSwMEFAAGAAgA&#10;AAAhAD8MTePgAAAACQEAAA8AAABkcnMvZG93bnJldi54bWxMj0FPwkAQhe8m/ofNmHiT7UJFqN0S&#10;QtQTIRFMiLehHdqG7m7TXdry7x1Pepy8L2++l65G04ieOl87q0FNIhBkc1fUttTwdXh/WoDwAW2B&#10;jbOk4UYeVtn9XYpJ4Qb7Sf0+lIJLrE9QQxVCm0jp84oM+olryXJ2dp3BwGdXyqLDgctNI6dRNJcG&#10;a8sfKmxpU1F+2V+Nho8Bh/VMvfXby3lz+z48745bRVo/PozrVxCBxvAHw68+q0PGTid3tYUXjYZ4&#10;qpaMcqB4AgNxvJyDOGmYvSiQWSr/L8h+AAAA//8DAFBLAQItABQABgAIAAAAIQC2gziS/gAAAOEB&#10;AAATAAAAAAAAAAAAAAAAAAAAAABbQ29udGVudF9UeXBlc10ueG1sUEsBAi0AFAAGAAgAAAAhADj9&#10;If/WAAAAlAEAAAsAAAAAAAAAAAAAAAAALwEAAF9yZWxzLy5yZWxzUEsBAi0AFAAGAAgAAAAhAMUs&#10;VoRmAwAA6AoAAA4AAAAAAAAAAAAAAAAALgIAAGRycy9lMm9Eb2MueG1sUEsBAi0AFAAGAAgAAAAh&#10;AD8MTePgAAAACQEAAA8AAAAAAAAAAAAAAAAAwAUAAGRycy9kb3ducmV2LnhtbFBLBQYAAAAABAAE&#10;APMAAADNBgAAAAA=&#10;">
                <v:rect id="Rectangle 26" o:spid="_x0000_s1027" style="position:absolute;left:2857;top:8639;width:1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akOMEA&#10;AADbAAAADwAAAGRycy9kb3ducmV2LnhtbERPPW/CMBDdK/EfrENiKw5UopBiEKIKKiOEhe0aX5OU&#10;+BzZDqT8ejxUYnx638t1bxpxJedrywom4wQEcWF1zaWCU569zkH4gKyxsUwK/sjDejV4WWKq7Y0P&#10;dD2GUsQQ9ikqqEJoUyl9UZFBP7YtceR+rDMYInSl1A5vMdw0cpokM2mw5thQYUvbiorLsTMKvuvp&#10;Ce+HfJeYRfYW9n3+250/lRoN+80HiEB9eIr/3V9awXs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kGpDjBAAAA2wAAAA8AAAAAAAAAAAAAAAAAmAIAAGRycy9kb3du&#10;cmV2LnhtbFBLBQYAAAAABAAEAPUAAACGAwAAAAA=&#10;"/>
                <v:line id="Line 27" o:spid="_x0000_s1028" style="position:absolute;flip:y;visibility:visible;mso-wrap-style:square" from="2677,8819" to="3217,89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Line 28" o:spid="_x0000_s1029" style="position:absolute;flip:y;visibility:visible;mso-wrap-style:square" from="2677,8999" to="3217,9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m35MIAAADbAAAADwAAAGRycy9kb3ducmV2LnhtbERPz2vCMBS+D/Y/hDfYZczUIaN2RpGB&#10;4MGLTlq8vTVvTWnz0iVR639vDoMdP77fi9Voe3EhH1rHCqaTDARx7XTLjYLj1+Y1BxEissbeMSm4&#10;UYDV8vFhgYV2V97T5RAbkUI4FKjAxDgUUobakMUwcQNx4n6ctxgT9I3UHq8p3PbyLcvepcWWU4PB&#10;gT4N1d3hbBXIfPfy69ffs67sqmpuyrocTjulnp/G9QeISGP8F/+5t1pBntan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0m35MIAAADbAAAADwAAAAAAAAAAAAAA&#10;AAChAgAAZHJzL2Rvd25yZXYueG1sUEsFBgAAAAAEAAQA+QAAAJADAAAAAA==&#10;"/>
              </v:group>
            </w:pict>
          </mc:Fallback>
        </mc:AlternateConten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11</w:t>
      </w:r>
    </w:p>
    <w:p w14:paraId="5C94B67B"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26848" behindDoc="0" locked="0" layoutInCell="1" allowOverlap="1" wp14:anchorId="0711792A" wp14:editId="4461FE4C">
                <wp:simplePos x="0" y="0"/>
                <wp:positionH relativeFrom="column">
                  <wp:posOffset>3937379</wp:posOffset>
                </wp:positionH>
                <wp:positionV relativeFrom="paragraph">
                  <wp:posOffset>9989</wp:posOffset>
                </wp:positionV>
                <wp:extent cx="696036" cy="311634"/>
                <wp:effectExtent l="0" t="0" r="27940" b="31750"/>
                <wp:wrapNone/>
                <wp:docPr id="82" name="Straight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6036" cy="3116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5D907" id="Straight Connector 82"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05pt,.8pt" to="364.85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YGKAIAAEYEAAAOAAAAZHJzL2Uyb0RvYy54bWysU02P0zAQvSPxHyzf2yRtGtpo0xVKWi4L&#10;rLQLd9d2EgvHtmy3aYX474zdbtnCBSFycMaemTdvvu7uj4NEB26d0KrC2TTFiCuqmVBdhb88bydL&#10;jJwnihGpFa/wiTt8v3775m40JZ/pXkvGLQIQ5crRVLj33pRJ4mjPB+Km2nAFylbbgXi42i5hloyA&#10;PshklqZFMmrLjNWUOwevzVmJ1xG/bTn1n9vWcY9khYGbj6eN5y6cyfqOlJ0lphf0QoP8A4uBCAVB&#10;r1AN8QTtrfgDahDUaqdbP6V6SHTbCspjDpBNlv6WzVNPDI+5QHGcuZbJ/T9Y+unwaJFgFV7OMFJk&#10;gB49eUtE13tUa6WggtoiUEKlRuNKcKjVow250qN6Mg+afnNI6bonquOR8fPJAEoWPJIbl3BxBuLt&#10;xo+agQ3Zex3LdmztgFopzNfgGMChNOgY+3S69okfPaLwWKyKdF5gREE1z7JinsdYpAwwwdlY5z9w&#10;PaAgVFgKFcpISnJ4cD7Q+mUSnpXeCinjKEiFxgqvFrNFdHBaChaUwczZbldLiw4kDFP8LnFvzKze&#10;KxbBek7Y5iJ7IuRZhuBSBTxIB+hcpPO0fF+lq81ys8wn+azYTPK0aSbvt3U+KbbZu0Uzb+q6yX4E&#10;alle9oIxrgK7l8nN8r+bjMsOnWfuOrvXMiS36LFeQPblH0nHzoZmnsdip9np0b50HIY1Gl8WK2zD&#10;6zvIr9d//RMAAP//AwBQSwMEFAAGAAgAAAAhAGzsZpDdAAAACAEAAA8AAABkcnMvZG93bnJldi54&#10;bWxMj8FOwzAQRO9I/IO1SNyo3SASGuJUFQIuSEiUtGcnXpKIeB3Fbhr+nuUEx9UbzbwttosbxIxT&#10;6D1pWK8UCKTG255aDdXH8809iBANWTN4Qg3fGGBbXl4UJrf+TO8472MruIRCbjR0MY65lKHp0Jmw&#10;8iMSs08/ORP5nFppJ3PmcjfIRKlUOtMTL3RmxMcOm6/9yWnYHV+fbt/m2vnBbtrqYF2lXhKtr6+W&#10;3QOIiEv8C8OvPqtDyU61P5ENYtCQJmrNUQYpCOZZsslA1BruVAayLOT/B8ofAAAA//8DAFBLAQIt&#10;ABQABgAIAAAAIQC2gziS/gAAAOEBAAATAAAAAAAAAAAAAAAAAAAAAABbQ29udGVudF9UeXBlc10u&#10;eG1sUEsBAi0AFAAGAAgAAAAhADj9If/WAAAAlAEAAAsAAAAAAAAAAAAAAAAALwEAAF9yZWxzLy5y&#10;ZWxzUEsBAi0AFAAGAAgAAAAhAD7kdgYoAgAARgQAAA4AAAAAAAAAAAAAAAAALgIAAGRycy9lMm9E&#10;b2MueG1sUEsBAi0AFAAGAAgAAAAhAGzsZpDdAAAACAEAAA8AAAAAAAAAAAAAAAAAggQAAGRycy9k&#10;b3ducmV2LnhtbFBLBQYAAAAABAAEAPMAAACMBQ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83840" behindDoc="1" locked="0" layoutInCell="1" allowOverlap="1" wp14:anchorId="7E6592BB" wp14:editId="19BB0A12">
                <wp:simplePos x="0" y="0"/>
                <wp:positionH relativeFrom="column">
                  <wp:posOffset>3469005</wp:posOffset>
                </wp:positionH>
                <wp:positionV relativeFrom="paragraph">
                  <wp:posOffset>137160</wp:posOffset>
                </wp:positionV>
                <wp:extent cx="262890" cy="240030"/>
                <wp:effectExtent l="15240" t="6985" r="7620" b="10160"/>
                <wp:wrapNone/>
                <wp:docPr id="76" name="Oval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 cy="240030"/>
                        </a:xfrm>
                        <a:prstGeom prst="ellipse">
                          <a:avLst/>
                        </a:prstGeom>
                        <a:solidFill>
                          <a:srgbClr val="FFFFFF"/>
                        </a:solidFill>
                        <a:ln w="12700">
                          <a:solidFill>
                            <a:srgbClr val="000000"/>
                          </a:solidFill>
                          <a:round/>
                          <a:headEnd/>
                          <a:tailEnd/>
                        </a:ln>
                      </wps:spPr>
                      <wps:txbx>
                        <w:txbxContent>
                          <w:p w14:paraId="1E788D5F" w14:textId="77777777" w:rsidR="00761851" w:rsidRPr="00500421" w:rsidRDefault="00761851" w:rsidP="005971BF">
                            <w:pPr>
                              <w:rPr>
                                <w:sz w:val="18"/>
                                <w:szCs w:val="18"/>
                                <w:lang w:val="en-US"/>
                              </w:rPr>
                            </w:pPr>
                            <w:r w:rsidRPr="00500421">
                              <w:rPr>
                                <w:sz w:val="18"/>
                                <w:szCs w:val="18"/>
                                <w:lang w:val="en-US"/>
                              </w:rPr>
                              <w: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E6592BB" id="Oval 76" o:spid="_x0000_s1029" style="position:absolute;margin-left:273.15pt;margin-top:10.8pt;width:20.7pt;height:18.9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hFnIQIAAEEEAAAOAAAAZHJzL2Uyb0RvYy54bWysU8Fu2zAMvQ/YPwi6L3a8LG2NOEWRLsOA&#10;ri3Q7QMUWbaFyaJGKXGyrx8lp2m67TTMB4E0qafHR3Jxve8N2yn0GmzFp5OcM2Ul1Nq2Ff/2df3u&#10;kjMfhK2FAasqflCeXy/fvlkMrlQFdGBqhYxArC8HV/EuBFdmmZed6oWfgFOWgg1gLwK52GY1ioHQ&#10;e5MVeT7PBsDaIUjlPf29HYN8mfCbRsnw0DReBWYqTtxCOjGdm3hmy4UoWxSu0/JIQ/wDi15oS4+e&#10;oG5FEGyL+g+oXksED02YSOgzaBotVaqBqpnmv1Xz1AmnUi0kjncnmfz/g5X3u0dkuq74xZwzK3rq&#10;0cNOGEYuaTM4X1LKk3vEWJ13dyC/e2Zh1QnbqhtEGDolamI0jfnZqwvR8XSVbYYvUBOy2AZIMu0b&#10;7CMgCcD2qRuHUzfUPjBJP4t5cXlFPZMUKmZ5/j51KxPl82WHPnxS0LNoVFwZo52PeolS7O58iHxE&#10;+ZyV+IPR9VobkxxsNyuDjKqt+Dp9qQQq8zzNWDZQdcVFnifoV0F/jpGn728YCFtbp1GLYn082kFo&#10;M9pE09ijelGwUfiw3+xTa5K0UcwN1AeSE2GcY9o7MjrAn5wNNMMV9z+2AhVn5rOlllxNZ7M49MmZ&#10;fbgoyMHzyOY8IqwkqIoHzkZzFcZF2TrUbUcvTZMAFm6ojY1O+r6wOtKnOU2yH3cqLsK5n7JeNn/5&#10;CwAA//8DAFBLAwQUAAYACAAAACEA+GZ6WeEAAAAJAQAADwAAAGRycy9kb3ducmV2LnhtbEyPwU7D&#10;MAyG70i8Q2Qkbizt2NKtNJ3QtEm7IMTYZbe0MW1Fk1RJ1hWeHnOCmy1/+v39xWYyPRvRh85ZCeks&#10;AYa2drqzjYTT+/5hBSxEZbXqnUUJXxhgU97eFCrX7mrfcDzGhlGIDbmS0MY45JyHukWjwswNaOn2&#10;4bxRkVbfcO3VlcJNz+dJIrhRnaUPrRpw22L9ebwYCZi9HHbC7Nfiddrp9Hzw2++xkvL+bnp+AhZx&#10;in8w/OqTOpTkVLmL1YH1EpYL8UiohHkqgBGwXGUZsIqG9QJ4WfD/DcofAAAA//8DAFBLAQItABQA&#10;BgAIAAAAIQC2gziS/gAAAOEBAAATAAAAAAAAAAAAAAAAAAAAAABbQ29udGVudF9UeXBlc10ueG1s&#10;UEsBAi0AFAAGAAgAAAAhADj9If/WAAAAlAEAAAsAAAAAAAAAAAAAAAAALwEAAF9yZWxzLy5yZWxz&#10;UEsBAi0AFAAGAAgAAAAhAEfaEWchAgAAQQQAAA4AAAAAAAAAAAAAAAAALgIAAGRycy9lMm9Eb2Mu&#10;eG1sUEsBAi0AFAAGAAgAAAAhAPhmelnhAAAACQEAAA8AAAAAAAAAAAAAAAAAewQAAGRycy9kb3du&#10;cmV2LnhtbFBLBQYAAAAABAAEAPMAAACJBQAAAAA=&#10;" strokeweight="1pt">
                <v:textbox>
                  <w:txbxContent>
                    <w:p w14:paraId="1E788D5F" w14:textId="77777777" w:rsidR="00761851" w:rsidRPr="00500421" w:rsidRDefault="00761851" w:rsidP="005971BF">
                      <w:pPr>
                        <w:rPr>
                          <w:sz w:val="18"/>
                          <w:szCs w:val="18"/>
                          <w:lang w:val="en-US"/>
                        </w:rPr>
                      </w:pPr>
                      <w:r w:rsidRPr="00500421">
                        <w:rPr>
                          <w:sz w:val="18"/>
                          <w:szCs w:val="18"/>
                          <w:lang w:val="en-US"/>
                        </w:rPr>
                        <w:t>P</w:t>
                      </w:r>
                    </w:p>
                  </w:txbxContent>
                </v:textbox>
              </v:oval>
            </w:pict>
          </mc:Fallback>
        </mc:AlternateContent>
      </w: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672576" behindDoc="0" locked="0" layoutInCell="1" allowOverlap="1" wp14:anchorId="377E0B03" wp14:editId="79794DF3">
                <wp:simplePos x="0" y="0"/>
                <wp:positionH relativeFrom="column">
                  <wp:posOffset>2679065</wp:posOffset>
                </wp:positionH>
                <wp:positionV relativeFrom="paragraph">
                  <wp:posOffset>89535</wp:posOffset>
                </wp:positionV>
                <wp:extent cx="88265" cy="239395"/>
                <wp:effectExtent l="6350" t="6985" r="10160" b="10795"/>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265" cy="239395"/>
                          <a:chOff x="4477" y="8999"/>
                          <a:chExt cx="360" cy="900"/>
                        </a:xfrm>
                      </wpg:grpSpPr>
                      <wps:wsp>
                        <wps:cNvPr id="74" name="Freeform 32"/>
                        <wps:cNvSpPr>
                          <a:spLocks/>
                        </wps:cNvSpPr>
                        <wps:spPr bwMode="auto">
                          <a:xfrm>
                            <a:off x="4657" y="8999"/>
                            <a:ext cx="180" cy="180"/>
                          </a:xfrm>
                          <a:custGeom>
                            <a:avLst/>
                            <a:gdLst>
                              <a:gd name="T0" fmla="*/ 180 w 180"/>
                              <a:gd name="T1" fmla="*/ 0 h 180"/>
                              <a:gd name="T2" fmla="*/ 180 w 180"/>
                              <a:gd name="T3" fmla="*/ 180 h 180"/>
                              <a:gd name="T4" fmla="*/ 0 w 180"/>
                              <a:gd name="T5" fmla="*/ 180 h 180"/>
                            </a:gdLst>
                            <a:ahLst/>
                            <a:cxnLst>
                              <a:cxn ang="0">
                                <a:pos x="T0" y="T1"/>
                              </a:cxn>
                              <a:cxn ang="0">
                                <a:pos x="T2" y="T3"/>
                              </a:cxn>
                              <a:cxn ang="0">
                                <a:pos x="T4" y="T5"/>
                              </a:cxn>
                            </a:cxnLst>
                            <a:rect l="0" t="0" r="r" b="b"/>
                            <a:pathLst>
                              <a:path w="180" h="180">
                                <a:moveTo>
                                  <a:pt x="180" y="0"/>
                                </a:moveTo>
                                <a:lnTo>
                                  <a:pt x="180" y="180"/>
                                </a:lnTo>
                                <a:lnTo>
                                  <a:pt x="0" y="18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33"/>
                        <wps:cNvSpPr>
                          <a:spLocks/>
                        </wps:cNvSpPr>
                        <wps:spPr bwMode="auto">
                          <a:xfrm>
                            <a:off x="4477" y="9179"/>
                            <a:ext cx="360" cy="720"/>
                          </a:xfrm>
                          <a:custGeom>
                            <a:avLst/>
                            <a:gdLst>
                              <a:gd name="T0" fmla="*/ 0 w 360"/>
                              <a:gd name="T1" fmla="*/ 0 h 720"/>
                              <a:gd name="T2" fmla="*/ 360 w 360"/>
                              <a:gd name="T3" fmla="*/ 540 h 720"/>
                              <a:gd name="T4" fmla="*/ 360 w 360"/>
                              <a:gd name="T5" fmla="*/ 720 h 720"/>
                            </a:gdLst>
                            <a:ahLst/>
                            <a:cxnLst>
                              <a:cxn ang="0">
                                <a:pos x="T0" y="T1"/>
                              </a:cxn>
                              <a:cxn ang="0">
                                <a:pos x="T2" y="T3"/>
                              </a:cxn>
                              <a:cxn ang="0">
                                <a:pos x="T4" y="T5"/>
                              </a:cxn>
                            </a:cxnLst>
                            <a:rect l="0" t="0" r="r" b="b"/>
                            <a:pathLst>
                              <a:path w="360" h="720">
                                <a:moveTo>
                                  <a:pt x="0" y="0"/>
                                </a:moveTo>
                                <a:lnTo>
                                  <a:pt x="360" y="540"/>
                                </a:lnTo>
                                <a:lnTo>
                                  <a:pt x="36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0E3974" id="Group 73" o:spid="_x0000_s1026" style="position:absolute;margin-left:210.95pt;margin-top:7.05pt;width:6.95pt;height:18.85pt;z-index:251672576" coordorigin="4477,8999" coordsize="36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gdOGQQAACgOAAAOAAAAZHJzL2Uyb0RvYy54bWzsV9uO2zYQfS/QfyD0WMAry5YvEtYbBL4s&#10;CqRtgGw/gJaoCyqJKilb3gb9984MRVl27CZIgL40fpAoz/hw5szwjPX45lQW7CiUzmW1cryHscNE&#10;Fck4r9KV8/vLbrR0mG54FfNCVmLlvArtvHn68YfHtg7FRGayiIViAFLpsK1XTtY0dei6OspEyfWD&#10;rEUFxkSqkjfwqFI3VrwF9LJwJ+Px3G2limslI6E1fLsxRueJ8JNERM1vSaJFw4qVA7E1dFV03ePV&#10;fXrkYap4neVRFwb/iihKnlewaQ+14Q1nB5V/AlXmkZJaJs1DJEtXJkkeCcoBsvHGV9k8K3moKZc0&#10;bNO6pwmoveLpq2GjX4/vFcvjlbOYOqziJdSItmXwDOS0dRqCz7OqP9TvlckQlu9k9IcGs3ttx+fU&#10;OLN9+4uMAY8fGknknBJVIgSkzU5Ug9e+BuLUsAi+XC4n85nDIrBMpsE0mJkSRRnUEX/k+4uFw8C6&#10;DILA2rbdj6dzqDH+NBhTaV0emj0pzi4uTAqaTZ/51N/G54eM14LKpJEry6dv+dwpIbCD2XRiKCU3&#10;y6cekjmwYJAaOP8sjf58ds2IJdNbdnzgAstl+eBhdNDNs5BUD358pxtzEmJYUZXjrhleACEpCzgU&#10;P7kMYFiLV0N82jt5A6cxy265TAYud3GgBy82u4kExPZOd+KBDupdcLMeBxhIbY48s2lHp6rLG1aM&#10;o3aNqWNrqbHpkAToqhevIxG8kKQ7zpApOtP5gf3+3RmSQWdqc+ts7l1ECjTsWr2Uw0C99qYKNW8w&#10;EQwIl6wFHca6Z+aO35fyKF4keTSYD9lhW9sUZ3tR3fJDf9M+1m7vNeEZeq69IA0MiNquDxJzG7Re&#10;JXd5UVDvFRWGHswmM6JeyyKP0Yhha5Xu14ViR446Tp8uoAs30MsqJrBM8HjbrRueF2YNmxdUOTgg&#10;HWV4VEioPwbjYLvcLv2RP5lvR/54sxm93a390XznLWab6Wa93nh/Y2ieH2Z5HIsKo7NDw/O/TES6&#10;8WXkvh8bF1lcJLujz6fJupdhEMmQi71TdqB6RkOM5O1l/Ap6oqSZgjC1YZFJ9ZfDWpiAK0f/eeBK&#10;OKz4uQJJDDzfh8I29ODPFhN4UEPLfmjhVQRQK6dx4Pzgct2YMXuoVZ5msJNHZa3kWxgHSY56Q/GZ&#10;qLoHUOX/Sp5BIsy4O8tzN/EGIgyd983ybAdW4C26gWXluR9XyK05X3ZEDs/IF8sziiFi0gm4L87d&#10;bqiEVuSH4gwIt3GG4jzzUVRvIA3F+S7SUJ4B44wEB/R/IM9Ud5BnpO+WPBs5tS1xT5wJBUQcStE1&#10;jxVlezfibP26YpEGosjD4rs8X/8V/y7Pn5Vn+i8NryPUQd2rE77vDJ9Jzs8veE//AAAA//8DAFBL&#10;AwQUAAYACAAAACEAhrOmw+AAAAAJAQAADwAAAGRycy9kb3ducmV2LnhtbEyPQUvDQBCF74L/YRnB&#10;m91sm0gbsymlqKci2ArS2zaZJqHZ2ZDdJum/dzzpcXgfb76XrSfbigF73zjSoGYRCKTClQ1VGr4O&#10;b09LED4YKk3rCDXc0MM6v7/LTFq6kT5x2IdKcAn51GioQ+hSKX1RozV+5jokzs6utybw2Vey7M3I&#10;5baV8yh6ltY0xB9q0+G2xuKyv1oN76MZNwv1Ouwu5+3teEg+vncKtX58mDYvIAJO4Q+GX31Wh5yd&#10;Tu5KpRethniuVoxyECsQDMSLhLecNCRqCTLP5P8F+Q8AAAD//wMAUEsBAi0AFAAGAAgAAAAhALaD&#10;OJL+AAAA4QEAABMAAAAAAAAAAAAAAAAAAAAAAFtDb250ZW50X1R5cGVzXS54bWxQSwECLQAUAAYA&#10;CAAAACEAOP0h/9YAAACUAQAACwAAAAAAAAAAAAAAAAAvAQAAX3JlbHMvLnJlbHNQSwECLQAUAAYA&#10;CAAAACEAb3oHThkEAAAoDgAADgAAAAAAAAAAAAAAAAAuAgAAZHJzL2Uyb0RvYy54bWxQSwECLQAU&#10;AAYACAAAACEAhrOmw+AAAAAJAQAADwAAAAAAAAAAAAAAAABzBgAAZHJzL2Rvd25yZXYueG1sUEsF&#10;BgAAAAAEAAQA8wAAAIAHAAAAAA==&#10;">
                <v:shape id="Freeform 32" o:spid="_x0000_s1027" style="position:absolute;left:4657;top:8999;width:180;height:180;visibility:visible;mso-wrap-style:square;v-text-anchor:top" coordsize="180,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l54sQA&#10;AADbAAAADwAAAGRycy9kb3ducmV2LnhtbESPQWvCQBSE74X+h+UVvNVNgq0SXYMEhd5Ko9AeH9ln&#10;Esy+Dburif313UKhx2FmvmE2xWR6cSPnO8sK0nkCgri2uuNGwel4eF6B8AFZY2+ZFNzJQ7F9fNhg&#10;ru3IH3SrQiMihH2OCtoQhlxKX7dk0M/tQBy9s3UGQ5SukdrhGOGml1mSvEqDHceFFgcqW6ov1dUo&#10;mFau9C/Xc7qUX/uQlsZ8fr9nSs2ept0aRKAp/If/2m9awXIBv1/iD5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5eeLEAAAA2wAAAA8AAAAAAAAAAAAAAAAAmAIAAGRycy9k&#10;b3ducmV2LnhtbFBLBQYAAAAABAAEAPUAAACJAwAAAAA=&#10;" path="m180,r,180l,180e" filled="f">
                  <v:path arrowok="t" o:connecttype="custom" o:connectlocs="180,0;180,180;0,180" o:connectangles="0,0,0"/>
                </v:shape>
                <v:shape id="Freeform 33" o:spid="_x0000_s1028" style="position:absolute;left:4477;top:9179;width:36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mRvcMA&#10;AADbAAAADwAAAGRycy9kb3ducmV2LnhtbESP3YrCMBSE7wXfIRzBuzVVXH+qUVTYRcUbtQ9waI5t&#10;sTmpTdTu2xthwcthZr5h5svGlOJBtSssK+j3IhDEqdUFZwqS88/XBITzyBpLy6TgjxwsF+3WHGNt&#10;n3ykx8lnIkDYxagg976KpXRpTgZdz1bEwbvY2qAPss6krvEZ4KaUgygaSYMFh4UcK9rklF5Pd6Ng&#10;Lac2uQ/76doedlFymdx+N9u9Ut1Os5qB8NT4T/i/vdUKxt/w/hJ+gF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mRvcMAAADbAAAADwAAAAAAAAAAAAAAAACYAgAAZHJzL2Rv&#10;d25yZXYueG1sUEsFBgAAAAAEAAQA9QAAAIgDAAAAAA==&#10;" path="m,l360,540r,180e" filled="f">
                  <v:path arrowok="t" o:connecttype="custom" o:connectlocs="0,0;360,540;360,720" o:connectangles="0,0,0"/>
                </v:shape>
              </v:group>
            </w:pict>
          </mc:Fallback>
        </mc:AlternateConten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6</w:t>
      </w:r>
    </w:p>
    <w:p w14:paraId="502961F4"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13536" behindDoc="0" locked="0" layoutInCell="1" allowOverlap="1" wp14:anchorId="3DB057A4" wp14:editId="311F0BDD">
                <wp:simplePos x="0" y="0"/>
                <wp:positionH relativeFrom="column">
                  <wp:posOffset>1296537</wp:posOffset>
                </wp:positionH>
                <wp:positionV relativeFrom="paragraph">
                  <wp:posOffset>78911</wp:posOffset>
                </wp:positionV>
                <wp:extent cx="1420306" cy="523950"/>
                <wp:effectExtent l="0" t="0" r="27940" b="28575"/>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20306" cy="523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F2519B" id="Straight Connector 72" o:spid="_x0000_s1026" style="position:absolute;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1pt,6.2pt" to="213.95pt,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3y7MQIAAFEEAAAOAAAAZHJzL2Uyb0RvYy54bWysVE2P2yAQvVfqf0Dcs/5YJ5tYcVaVnbSH&#10;bRtpt70TwDYqBgRsnKjqf+9Asmm2vVRVcyADM/N4M/Pw8v4wSLTn1gmtKpzdpBhxRTUTqqvwl6fN&#10;ZI6R80QxIrXiFT5yh+9Xb98sR1PyXPdaMm4RgChXjqbCvfemTBJHez4Qd6MNV+BstR2Ih63tEmbJ&#10;COiDTPI0nSWjtsxYTblzcNqcnHgV8duWU/+5bR33SFYYuPm42rjuwpqslqTsLDG9oGca5B9YDEQo&#10;uPQC1RBP0LMVf0ANglrtdOtvqB4S3baC8lgDVJOlv1Xz2BPDYy3QHGcubXL/D5Z+2m8tEqzCdzlG&#10;igwwo0dvieh6j2qtFHRQWwRO6NRoXAkJtdraUCs9qEfzoOk3h5Sue6I6Hhk/HQ2gZCEjeZUSNs7A&#10;fbvxo2YQQ569jm07tHZArRTmQ0iM1tdghWugSegQJ3a8TIwfPKJwmBV5epvOMKLgm+a3i2kcaULK&#10;gBiyjXX+PdcDCkaFpVCho6Qk+wfnA8NfIeFY6Y2QMqpCKjRWeDHNpzHBaSlYcIYwZ7tdLS3ak6Cr&#10;+Ivlguc6zOpnxSJYzwlbn21PhDzZcLlUAQ/qATpn6ySc74t0sZ6v58WkyGfrSZE2zeTdpi4ms012&#10;N21um7push+BWlaUvWCMq8DuRcRZ8XciOT+nk/wuMr60IXmNHvsFZF/+I+k45DDXk0J2mh239mX4&#10;oNsYfH5j4WFc78G+/hKsfgIAAP//AwBQSwMEFAAGAAgAAAAhAOdbD7XcAAAACQEAAA8AAABkcnMv&#10;ZG93bnJldi54bWxMj8tqwzAQRfeF/oOYQHeNHGHqRy2HEsgHJC0hS8VSLRNp5FpK7P59p6t2OdzD&#10;vWea7eIdu5spDgElbNYZMINd0AP2Ej7e988lsJgUauUCGgnfJsK2fXxoVK3DjAdzP6aeUQnGWkmw&#10;KY0157Gzxqu4DqNByj7D5FWic+q5ntRM5d5xkWUv3KsBacGq0eys6a7Hm5fgyqz8Ou2K+XzQtLI/&#10;OYvFRsqn1fL2CiyZJf3B8KtP6tCS0yXcUEfmJIgsF4RSIHJgBOSiqIBdJFR5Bbxt+P8P2h8AAAD/&#10;/wMAUEsBAi0AFAAGAAgAAAAhALaDOJL+AAAA4QEAABMAAAAAAAAAAAAAAAAAAAAAAFtDb250ZW50&#10;X1R5cGVzXS54bWxQSwECLQAUAAYACAAAACEAOP0h/9YAAACUAQAACwAAAAAAAAAAAAAAAAAvAQAA&#10;X3JlbHMvLnJlbHNQSwECLQAUAAYACAAAACEA9RN8uzECAABRBAAADgAAAAAAAAAAAAAAAAAuAgAA&#10;ZHJzL2Uyb0RvYy54bWxQSwECLQAUAAYACAAAACEA51sPtdwAAAAJAQAADwAAAAAAAAAAAAAAAACL&#10;BAAAZHJzL2Rvd25yZXYueG1sUEsFBgAAAAAEAAQA8wAAAJQFA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82816" behindDoc="1" locked="0" layoutInCell="1" allowOverlap="1" wp14:anchorId="0F16FC99" wp14:editId="7FE52EDA">
                <wp:simplePos x="0" y="0"/>
                <wp:positionH relativeFrom="column">
                  <wp:posOffset>1889760</wp:posOffset>
                </wp:positionH>
                <wp:positionV relativeFrom="paragraph">
                  <wp:posOffset>23495</wp:posOffset>
                </wp:positionV>
                <wp:extent cx="262890" cy="240030"/>
                <wp:effectExtent l="7620" t="10795" r="15240" b="6350"/>
                <wp:wrapNone/>
                <wp:docPr id="71" name="Oval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 cy="240030"/>
                        </a:xfrm>
                        <a:prstGeom prst="ellipse">
                          <a:avLst/>
                        </a:prstGeom>
                        <a:solidFill>
                          <a:srgbClr val="FFFFFF"/>
                        </a:solidFill>
                        <a:ln w="12700">
                          <a:solidFill>
                            <a:srgbClr val="000000"/>
                          </a:solidFill>
                          <a:round/>
                          <a:headEnd/>
                          <a:tailEnd/>
                        </a:ln>
                      </wps:spPr>
                      <wps:txbx>
                        <w:txbxContent>
                          <w:p w14:paraId="12CAE85F" w14:textId="77777777" w:rsidR="00761851" w:rsidRPr="00170D18" w:rsidRDefault="00761851" w:rsidP="005971BF">
                            <w:pPr>
                              <w:rPr>
                                <w:sz w:val="18"/>
                                <w:szCs w:val="18"/>
                                <w:lang w:val="en-US"/>
                              </w:rPr>
                            </w:pPr>
                            <w:r>
                              <w:rPr>
                                <w:sz w:val="18"/>
                                <w:szCs w:val="18"/>
                                <w:lang w:val="en-US"/>
                              </w:rPr>
                              <w:t>Vv</w:t>
                            </w:r>
                            <w:r w:rsidRPr="00170D18">
                              <w:rPr>
                                <w:sz w:val="18"/>
                                <w:szCs w:val="18"/>
                                <w:lang w:val="en-US"/>
                              </w:rP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16FC99" id="Oval 71" o:spid="_x0000_s1030" style="position:absolute;margin-left:148.8pt;margin-top:1.85pt;width:20.7pt;height:18.9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QLOIQIAAEEEAAAOAAAAZHJzL2Uyb0RvYy54bWysU1Fv0zAQfkfiP1h+p0lDWbeo6TR1FCEN&#10;NmnwAxzHSSwcnzm7Tcqv5+K0pQOeEHmw7nLnz3ffd7e6HTrD9gq9Blvw+SzlTFkJlbZNwb9+2b65&#10;5swHYSthwKqCH5Tnt+vXr1a9y1UGLZhKISMQ6/PeFbwNweVJ4mWrOuFn4JSlYA3YiUAuNkmFoif0&#10;ziRZml4lPWDlEKTynv7eT0G+jvh1rWR4rGuvAjMFp9pCPDGe5Xgm65XIGxSu1fJYhviHKjqhLT16&#10;hroXQbAd6j+gOi0RPNRhJqFLoK61VLEH6mae/tbNcyucir0QOd6dafL/D1Z+3j8h01XBl3POrOhI&#10;o8e9MIxc4qZ3PqeUZ/eEY3fePYD85pmFTStso+4QoW+VqKiimJ+8uDA6nq6ysv8EFSGLXYBI01Bj&#10;NwISAWyIahzOaqghMEk/s6vs+oY0kxTKFmn6NqqViPx02aEPHxR0bDQKrozRzo98iVzsH3yg+in7&#10;lBXrB6OrrTYmOtiUG4OMui34Nn5jy3TFX6YZy3rqLlumaYR+EfSXGGn8/oaBsLNVHLWRrPdHOwht&#10;JpveNJaePhE2ER+GcojSZCcpSqgORCfCNMe0d2S0gD8462mGC+6/7wQqzsxHS5LczBeLceijs3i3&#10;zMjBy0h5GRFWElTBA2eTuQnTouwc6qall+aRAAt3JGOtI79jxVNVx/JpTiOHx50aF+HSj1m/Nn/9&#10;EwAA//8DAFBLAwQUAAYACAAAACEAtESsV98AAAAIAQAADwAAAGRycy9kb3ducmV2LnhtbEyPQU+D&#10;QBSE7yb+h80z8WYXioIgj8Y0bdKLMVYv3hb2CUT2LWG3FP31ric9TmYy8025WcwgZppcbxkhXkUg&#10;iBure24R3l73N/cgnFes1WCZEL7Iwaa6vChVoe2ZX2g++laEEnaFQui8HwspXdORUW5lR+LgfdjJ&#10;KB/k1Eo9qXMoN4NcR1Eqjeo5LHRqpG1HzefxZBAoezrsUrPP0+dlp+P3w7T9nmvE66vl8QGEp8X/&#10;heEXP6BDFZhqe2LtxICwzrM0RBGSDETwkyQP32qE2/gOZFXK/weqHwAAAP//AwBQSwECLQAUAAYA&#10;CAAAACEAtoM4kv4AAADhAQAAEwAAAAAAAAAAAAAAAAAAAAAAW0NvbnRlbnRfVHlwZXNdLnhtbFBL&#10;AQItABQABgAIAAAAIQA4/SH/1gAAAJQBAAALAAAAAAAAAAAAAAAAAC8BAABfcmVscy8ucmVsc1BL&#10;AQItABQABgAIAAAAIQDVKQLOIQIAAEEEAAAOAAAAAAAAAAAAAAAAAC4CAABkcnMvZTJvRG9jLnht&#10;bFBLAQItABQABgAIAAAAIQC0RKxX3wAAAAgBAAAPAAAAAAAAAAAAAAAAAHsEAABkcnMvZG93bnJl&#10;di54bWxQSwUGAAAAAAQABADzAAAAhwUAAAAA&#10;" strokeweight="1pt">
                <v:textbox>
                  <w:txbxContent>
                    <w:p w14:paraId="12CAE85F" w14:textId="77777777" w:rsidR="00761851" w:rsidRPr="00170D18" w:rsidRDefault="00761851" w:rsidP="005971BF">
                      <w:pPr>
                        <w:rPr>
                          <w:sz w:val="18"/>
                          <w:szCs w:val="18"/>
                          <w:lang w:val="en-US"/>
                        </w:rPr>
                      </w:pPr>
                      <w:r>
                        <w:rPr>
                          <w:sz w:val="18"/>
                          <w:szCs w:val="18"/>
                          <w:lang w:val="en-US"/>
                        </w:rPr>
                        <w:t>Vv</w:t>
                      </w:r>
                      <w:r w:rsidRPr="00170D18">
                        <w:rPr>
                          <w:sz w:val="18"/>
                          <w:szCs w:val="18"/>
                          <w:lang w:val="en-US"/>
                        </w:rPr>
                        <w:t>V</w:t>
                      </w:r>
                    </w:p>
                  </w:txbxContent>
                </v:textbox>
              </v:oval>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81792" behindDoc="1" locked="0" layoutInCell="1" allowOverlap="1" wp14:anchorId="16436705" wp14:editId="32D3EE2E">
                <wp:simplePos x="0" y="0"/>
                <wp:positionH relativeFrom="column">
                  <wp:posOffset>2240915</wp:posOffset>
                </wp:positionH>
                <wp:positionV relativeFrom="paragraph">
                  <wp:posOffset>23495</wp:posOffset>
                </wp:positionV>
                <wp:extent cx="262890" cy="240030"/>
                <wp:effectExtent l="6350" t="10795" r="6985" b="6350"/>
                <wp:wrapNone/>
                <wp:docPr id="70"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 cy="240030"/>
                        </a:xfrm>
                        <a:prstGeom prst="ellipse">
                          <a:avLst/>
                        </a:prstGeom>
                        <a:solidFill>
                          <a:srgbClr val="FFFFFF"/>
                        </a:solidFill>
                        <a:ln w="12700">
                          <a:solidFill>
                            <a:srgbClr val="000000"/>
                          </a:solidFill>
                          <a:round/>
                          <a:headEnd/>
                          <a:tailEnd/>
                        </a:ln>
                      </wps:spPr>
                      <wps:txbx>
                        <w:txbxContent>
                          <w:p w14:paraId="19D7190B" w14:textId="77777777" w:rsidR="00761851" w:rsidRPr="00170D18" w:rsidRDefault="00761851" w:rsidP="005971BF">
                            <w:pPr>
                              <w:rPr>
                                <w:sz w:val="18"/>
                                <w:szCs w:val="18"/>
                                <w:lang w:val="en-US"/>
                              </w:rPr>
                            </w:pPr>
                            <w:r w:rsidRPr="00170D18">
                              <w:rPr>
                                <w:sz w:val="18"/>
                                <w:szCs w:val="18"/>
                                <w:lang w:val="en-US"/>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6436705" id="Oval 70" o:spid="_x0000_s1031" style="position:absolute;margin-left:176.45pt;margin-top:1.85pt;width:20.7pt;height:18.9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rj3IgIAAEEEAAAOAAAAZHJzL2Uyb0RvYy54bWysU9tu2zAMfR+wfxD0vthxs16MOEWRLsOA&#10;ri3Q7QMUWY6FyaJGKbGzrx8lJ1m67WmYHwTSpI4OD8n57dAZtlPoNdiKTyc5Z8pKqLXdVPzrl9W7&#10;a858ELYWBqyq+F55frt4+2beu1IV0IKpFTICsb7sXcXbEFyZZV62qhN+Ak5ZCjaAnQjk4iarUfSE&#10;3pmsyPPLrAesHYJU3tPf+zHIFwm/aZQMT03jVWCm4sQtpBPTuY5ntpiLcoPCtVoeaIh/YNEJbenR&#10;E9S9CIJtUf8B1WmJ4KEJEwldBk2jpUo1UDXT/LdqXlrhVKqFxPHuJJP/f7DycfeMTNcVvyJ5rOio&#10;R087YRi5pE3vfEkpL+4ZY3XePYD85pmFZSvsRt0hQt8qUROjaczPXl2IjqerbN1/hpqQxTZAkmlo&#10;sIuAJAAbUjf2p26oITBJP4vL4vqGSEkKFbM8v0iMMlEeLzv04aOCjkWj4soY7XzUS5Ri9+BD5CPK&#10;Y1biD0bXK21McnCzXhpkVG3FV+lLJVCZ52nGsp6qK67yPEG/CvpzjDx9f8NA2No6jVoU68PBDkKb&#10;0Saaxh7Ui4KNwodhPaTWXBxbsYZ6T3IijHNMe0dGC/iDs55muOL++1ag4sx8stSSm+lsFoc+ObP3&#10;VwU5eB5Zn0eElQRV8cDZaC7DuChbh3rT0kvTJICFO2pjo5O+scUjqwN9mtMk+2Gn4iKc+ynr1+Yv&#10;fgIAAP//AwBQSwMEFAAGAAgAAAAhAIo8TN/gAAAACAEAAA8AAABkcnMvZG93bnJldi54bWxMj0FP&#10;g0AQhe8m/ofNmHizC6WlgiyNadqkF2OsXrwt7AhEdpawW4r+eseT3t7kvbz3TbGdbS8mHH3nSEG8&#10;iEAg1c501Ch4ez3c3YPwQZPRvSNU8IUetuX1VaFz4y70gtMpNIJLyOdaQRvCkEvp6xat9gs3ILH3&#10;4UarA59jI82oL1xue7mMolRa3REvtHrAXYv15+lsFeDm6bhP7SFLn+e9id+P4+57qpS6vZkfH0AE&#10;nMNfGH7xGR1KZqrcmYwXvYJkvcw4ymIDgv0kWyUgKgWreA2yLOT/B8ofAAAA//8DAFBLAQItABQA&#10;BgAIAAAAIQC2gziS/gAAAOEBAAATAAAAAAAAAAAAAAAAAAAAAABbQ29udGVudF9UeXBlc10ueG1s&#10;UEsBAi0AFAAGAAgAAAAhADj9If/WAAAAlAEAAAsAAAAAAAAAAAAAAAAALwEAAF9yZWxzLy5yZWxz&#10;UEsBAi0AFAAGAAgAAAAhAOXeuPciAgAAQQQAAA4AAAAAAAAAAAAAAAAALgIAAGRycy9lMm9Eb2Mu&#10;eG1sUEsBAi0AFAAGAAgAAAAhAIo8TN/gAAAACAEAAA8AAAAAAAAAAAAAAAAAfAQAAGRycy9kb3du&#10;cmV2LnhtbFBLBQYAAAAABAAEAPMAAACJBQAAAAA=&#10;" strokeweight="1pt">
                <v:textbox>
                  <w:txbxContent>
                    <w:p w14:paraId="19D7190B" w14:textId="77777777" w:rsidR="00761851" w:rsidRPr="00170D18" w:rsidRDefault="00761851" w:rsidP="005971BF">
                      <w:pPr>
                        <w:rPr>
                          <w:sz w:val="18"/>
                          <w:szCs w:val="18"/>
                          <w:lang w:val="en-US"/>
                        </w:rPr>
                      </w:pPr>
                      <w:r w:rsidRPr="00170D18">
                        <w:rPr>
                          <w:sz w:val="18"/>
                          <w:szCs w:val="18"/>
                          <w:lang w:val="en-US"/>
                        </w:rPr>
                        <w:t>A</w:t>
                      </w:r>
                    </w:p>
                  </w:txbxContent>
                </v:textbox>
              </v:oval>
            </w:pict>
          </mc:Fallback>
        </mc:AlternateConten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2</w:t>
      </w:r>
    </w:p>
    <w:p w14:paraId="5E9F9C3D"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79744" behindDoc="0" locked="0" layoutInCell="1" allowOverlap="1" wp14:anchorId="07651981" wp14:editId="4C902595">
                <wp:simplePos x="0" y="0"/>
                <wp:positionH relativeFrom="column">
                  <wp:posOffset>3293110</wp:posOffset>
                </wp:positionH>
                <wp:positionV relativeFrom="paragraph">
                  <wp:posOffset>127000</wp:posOffset>
                </wp:positionV>
                <wp:extent cx="526415" cy="311150"/>
                <wp:effectExtent l="10795" t="12700" r="15240" b="9525"/>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415" cy="311150"/>
                        </a:xfrm>
                        <a:prstGeom prst="rect">
                          <a:avLst/>
                        </a:prstGeom>
                        <a:solidFill>
                          <a:srgbClr val="FFFFFF"/>
                        </a:solidFill>
                        <a:ln w="19050">
                          <a:solidFill>
                            <a:srgbClr val="000000"/>
                          </a:solidFill>
                          <a:miter lim="800000"/>
                          <a:headEnd/>
                          <a:tailEnd/>
                        </a:ln>
                      </wps:spPr>
                      <wps:txbx>
                        <w:txbxContent>
                          <w:p w14:paraId="4F0E07B0" w14:textId="77777777" w:rsidR="00761851" w:rsidRPr="006C4660" w:rsidRDefault="00761851" w:rsidP="005971BF">
                            <w:pPr>
                              <w:rPr>
                                <w:sz w:val="12"/>
                                <w:szCs w:val="12"/>
                                <w:lang w:val="en-US"/>
                              </w:rPr>
                            </w:pPr>
                            <w:r>
                              <w:rPr>
                                <w:sz w:val="12"/>
                                <w:szCs w:val="12"/>
                                <w:lang w:val="en-US"/>
                              </w:rPr>
                              <w:t>BLOC DE COMANDA</w:t>
                            </w:r>
                          </w:p>
                        </w:txbxContent>
                      </wps:txbx>
                      <wps:bodyPr rot="0" vert="horz" wrap="square" lIns="18000" tIns="36000" rIns="18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51981" id="Rectangle 69" o:spid="_x0000_s1032" style="position:absolute;margin-left:259.3pt;margin-top:10pt;width:41.45pt;height:2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emYJQIAAFAEAAAOAAAAZHJzL2Uyb0RvYy54bWysVNuO0zAQfUfiHyy/0yTdbbUbNV2tuhQh&#10;LbBi4QMcx0ksfGPsNilfz9hpS7mIB0QeLI89Pj5zzjiru1ErshfgpTUVLWY5JcJw20jTVfTzp+2r&#10;G0p8YKZhyhpR0YPw9G798sVqcKWY296qRgBBEOPLwVW0D8GVWeZ5LzTzM+uEwc3WgmYBQ+iyBtiA&#10;6Fpl8zxfZoOFxoHlwntcfZg26Trht63g4UPbehGIqihyC2mENNZxzNYrVnbAXC/5kQb7BxaaSYOX&#10;nqEeWGBkB/I3KC05WG/bMONWZ7ZtJRepBqymyH+p5rlnTqRaUBzvzjL5/wfL3++fgMimostbSgzT&#10;6NFHVI2ZTgmCayjQ4HyJec/uCWKJ3j1a/sUTYzc9pol7ADv0gjVIq4j52U8HYuDxKKmHd7ZBeLYL&#10;Nmk1tqAjIKpAxmTJ4WyJGAPhuLiYL6+LBSUct66KolgkyzJWng478OGNsJrESUUBuSdwtn/0IZJh&#10;5SklkbdKNlupVAqgqzcKyJ5hd2zTl/hjjZdpypABS7vN8fK/Y+Tp+xOGlgH7XEld0ZtzEiujbK9N&#10;k7owMKmmOXJW5qhjlG6yIIz1mJy6PplS2+aAwoKd2hqfIU56C98oGbClK+q/7hgIStRbE82JN+Mb&#10;SMHVMgVwuVNf7jDDEaqigZJpugnTu9k5kF2PNxVJDWPv0dBWJrGj2ROrI31s2+TB8YnFd3EZp6wf&#10;P4L1dwAAAP//AwBQSwMEFAAGAAgAAAAhAIaLgeDbAAAACQEAAA8AAABkcnMvZG93bnJldi54bWxM&#10;j0FOwzAQRfdI3MEaJHbUTqVYJcSpSoADECrWbmySCHsc2W4TOD3DCnYzmqf/39T71Tt2sTFNARUU&#10;GwHMYh/MhIOC49vL3Q5YyhqNdgGtgi+bYN9cX9W6MmHBV3vp8sAoBFOlFYw5zxXnqR+t12kTZot0&#10;+wjR60xrHLiJeqFw7/hWCMm9npAaRj3bdrT9Z3f2Ctx7Lp+GrZSLPDzy9vm7a6fYKXV7sx4egGW7&#10;5j8YfvVJHRpyOoUzmsScgrLYSUIVUA0wAqQoSmAnGu4F8Kbm/z9ofgAAAP//AwBQSwECLQAUAAYA&#10;CAAAACEAtoM4kv4AAADhAQAAEwAAAAAAAAAAAAAAAAAAAAAAW0NvbnRlbnRfVHlwZXNdLnhtbFBL&#10;AQItABQABgAIAAAAIQA4/SH/1gAAAJQBAAALAAAAAAAAAAAAAAAAAC8BAABfcmVscy8ucmVsc1BL&#10;AQItABQABgAIAAAAIQBGWemYJQIAAFAEAAAOAAAAAAAAAAAAAAAAAC4CAABkcnMvZTJvRG9jLnht&#10;bFBLAQItABQABgAIAAAAIQCGi4Hg2wAAAAkBAAAPAAAAAAAAAAAAAAAAAH8EAABkcnMvZG93bnJl&#10;di54bWxQSwUGAAAAAAQABADzAAAAhwUAAAAA&#10;" strokeweight="1.5pt">
                <v:textbox inset=".5mm,1mm,.5mm,1mm">
                  <w:txbxContent>
                    <w:p w14:paraId="4F0E07B0" w14:textId="77777777" w:rsidR="00761851" w:rsidRPr="006C4660" w:rsidRDefault="00761851" w:rsidP="005971BF">
                      <w:pPr>
                        <w:rPr>
                          <w:sz w:val="12"/>
                          <w:szCs w:val="12"/>
                          <w:lang w:val="en-US"/>
                        </w:rPr>
                      </w:pPr>
                      <w:r>
                        <w:rPr>
                          <w:sz w:val="12"/>
                          <w:szCs w:val="12"/>
                          <w:lang w:val="en-US"/>
                        </w:rPr>
                        <w:t>BLOC DE COMANDA</w:t>
                      </w:r>
                    </w:p>
                  </w:txbxContent>
                </v:textbox>
              </v:rect>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28896" behindDoc="0" locked="0" layoutInCell="1" allowOverlap="1" wp14:anchorId="50FE960D" wp14:editId="51CF5128">
                <wp:simplePos x="0" y="0"/>
                <wp:positionH relativeFrom="column">
                  <wp:posOffset>3827780</wp:posOffset>
                </wp:positionH>
                <wp:positionV relativeFrom="paragraph">
                  <wp:posOffset>15875</wp:posOffset>
                </wp:positionV>
                <wp:extent cx="776605" cy="332740"/>
                <wp:effectExtent l="12065" t="6350" r="11430" b="13335"/>
                <wp:wrapNone/>
                <wp:docPr id="68"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6605" cy="3327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9423A5" id="Straight Connector 68" o:spid="_x0000_s1026" style="position:absolute;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4pt,1.25pt" to="362.55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h2KgIAAEYEAAAOAAAAZHJzL2Uyb0RvYy54bWysU02P2yAQvVfqf0DcE9uJ82Wts6rspJdt&#10;N1K2vRPANioGBGycqOp/70Cy6W57qar6gAdm5vHmzXB3f+olOnLrhFYlzsYpRlxRzYRqS/zlaTta&#10;YuQ8UYxIrXiJz9zh+/X7d3eDKfhEd1oybhGAKFcMpsSd96ZIEkc73hM31oYrcDba9sTD1rYJs2QA&#10;9F4mkzSdJ4O2zFhNuXNwWl+ceB3xm4ZT/9g0jnskSwzcfFxtXA9hTdZ3pGgtMZ2gVxrkH1j0RCi4&#10;9AZVE0/QsxV/QPWCWu1048dU94luGkF5rAGqydLfqtl3xPBYC4jjzE0m9/9g6efjziLBSjyHTinS&#10;Q4/23hLRdh5VWilQUFsETlBqMK6AhErtbKiVntTePGj6zSGlq46olkfGT2cDKFnISN6khI0zcN9h&#10;+KQZxJBnr6Nsp8b2qJHCfA2JARykQafYp/OtT/zkEYXDxWI+T2cYUXBNp5NFHvuYkCLAhGRjnf/I&#10;dY+CUWIpVJCRFOT44Hyg9SskHCu9FVLGUZAKDSVezSazmOC0FCw4Q5iz7aGSFh1JGKb4xRrB8zrM&#10;6mfFIljHCdtcbU+EvNhwuVQBD8oBOlfrMi3fV+lqs9ws81E+mW9GeVrXow/bKh/Nt9liVk/rqqqz&#10;H4FalhedYIyrwO5lcrP87ybj+oYuM3eb3ZsMyVv0qBeQfflH0rGzoZmXsThodt7Zl47DsMbg68MK&#10;r+H1HuzXz3/9EwAA//8DAFBLAwQUAAYACAAAACEAm3lEGd4AAAAIAQAADwAAAGRycy9kb3ducmV2&#10;LnhtbEyPwU7DMBBE70j8g7VI3KhdQ0obsqkqBFyQKlFSzk5skgh7HcVuGv4ec4LjaEYzb4rt7Cyb&#10;zBh6TwjLhQBmqPG6pxahen++WQMLUZFW1pNB+DYBtuXlRaFy7c/0ZqZDbFkqoZArhC7GIec8NJ1x&#10;Kiz8YCh5n350KiY5tlyP6pzKneVSiBV3qqe00KnBPHam+TqcHMLu4/Xpdj/Vzlu9aaujdpV4kYjX&#10;V/PuAVg0c/wLwy9+QocyMdX+RDowi7ASMqFHBJkBS/69zJbAaoTsbgO8LPj/A+UPAAAA//8DAFBL&#10;AQItABQABgAIAAAAIQC2gziS/gAAAOEBAAATAAAAAAAAAAAAAAAAAAAAAABbQ29udGVudF9UeXBl&#10;c10ueG1sUEsBAi0AFAAGAAgAAAAhADj9If/WAAAAlAEAAAsAAAAAAAAAAAAAAAAALwEAAF9yZWxz&#10;Ly5yZWxzUEsBAi0AFAAGAAgAAAAhAJ+ziHYqAgAARgQAAA4AAAAAAAAAAAAAAAAALgIAAGRycy9l&#10;Mm9Eb2MueG1sUEsBAi0AFAAGAAgAAAAhAJt5RBneAAAACAEAAA8AAAAAAAAAAAAAAAAAhAQAAGRy&#10;cy9kb3ducmV2LnhtbFBLBQYAAAAABAAEAPMAAACPBQAAAAA=&#10;"/>
            </w:pict>
          </mc:Fallback>
        </mc:AlternateContent>
      </w: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673600" behindDoc="0" locked="0" layoutInCell="1" allowOverlap="1" wp14:anchorId="19693C9B" wp14:editId="7546CE50">
                <wp:simplePos x="0" y="0"/>
                <wp:positionH relativeFrom="column">
                  <wp:posOffset>2679065</wp:posOffset>
                </wp:positionH>
                <wp:positionV relativeFrom="paragraph">
                  <wp:posOffset>36830</wp:posOffset>
                </wp:positionV>
                <wp:extent cx="175895" cy="240665"/>
                <wp:effectExtent l="15875" t="17780" r="17780" b="1778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895" cy="240665"/>
                          <a:chOff x="3937" y="10439"/>
                          <a:chExt cx="360" cy="540"/>
                        </a:xfrm>
                      </wpg:grpSpPr>
                      <wps:wsp>
                        <wps:cNvPr id="65" name="Oval 35"/>
                        <wps:cNvSpPr>
                          <a:spLocks noChangeArrowheads="1"/>
                        </wps:cNvSpPr>
                        <wps:spPr bwMode="auto">
                          <a:xfrm>
                            <a:off x="3937" y="10619"/>
                            <a:ext cx="360" cy="36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66" name="Oval 36"/>
                        <wps:cNvSpPr>
                          <a:spLocks noChangeArrowheads="1"/>
                        </wps:cNvSpPr>
                        <wps:spPr bwMode="auto">
                          <a:xfrm>
                            <a:off x="3937" y="10439"/>
                            <a:ext cx="360" cy="36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CB2A5F" id="Group 64" o:spid="_x0000_s1026" style="position:absolute;margin-left:210.95pt;margin-top:2.9pt;width:13.85pt;height:18.95pt;z-index:251673600" coordorigin="3937,10439" coordsize="36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K3BrgIAACwIAAAOAAAAZHJzL2Uyb0RvYy54bWzsVdtu2zAMfR+wfxD0vtrOxW2MOEWRXjCg&#10;Wwt0+wBFlm1hsqRJSpzu60dJTppkAwZ02LCH+cEgTYnkOYeW5pfbTqANM5YrWeLsLMWISaoqLpsS&#10;f/50++4CI+uIrIhQkpX4mVl8uXj7Zt7rgo1Uq0TFDIIk0ha9LnHrnC6SxNKWdcSeKc0kBGtlOuLA&#10;NU1SGdJD9k4kozTNk16ZShtFmbXw9ToG8SLkr2tG3UNdW+aQKDH05sLbhPfKv5PFnBSNIbrldGiD&#10;vKKLjnAJRfeprokjaG34D6k6To2yqnZnVHWJqmtOWcAAaLL0BM2dUWsdsDRF3+g9TUDtCU+vTks/&#10;bh4N4lWJ8wlGknSgUSiLwAdyet0UsObO6Cf9aCJCMO8V/WIhnJzGvd/ExWjVf1AV5CNrpwI529p0&#10;PgXARtugwfNeA7Z1iMLH7Hx6MZtiRCE0mqR5Po0a0RaE9LvGs/E5RhDN0sl4tgveDNvHOajs904n&#10;QdyEFLFq6HTozMOCcbMvjNrfY/SpJZoFoaxna8cowIiMPmyIQOOAxFeGJTs2baQSSbVsiWzYlTGq&#10;bxmpoKPMg4O+DzZ4x4IQv+T2gKU8G1jaUbznyBu+xI4jUmhj3R1THfJGiZkQXFuPjBRkc29dXL1b&#10;5T9bJXh1y4UIjmlWS2EQwC3xbXiGAkfLhEQ9wJul0zSkPgrawxxpeH6WA34NWUE7pPBs3Qy2I1xE&#10;G0AJOdDnGYuar1T1DOwZFQ8COLjAaJX5hlEPh0CJ7dc1MQwj8V6CArNsAmOEXHAm0/MROOYwsjqM&#10;EEkhVYkdRtFcunjSrLXhTQuVsgBXqiv4I2oe2PSKxq6GZmEs/9Z85sfzmXuej8YN5P3z87n/i//P&#10;5zAJ//58htMUrqRweAzXp7/zDv0wzy+X/OI7AAAA//8DAFBLAwQUAAYACAAAACEAvAQYZuAAAAAI&#10;AQAADwAAAGRycy9kb3ducmV2LnhtbEyPQU/CQBCF7yb+h82YeJNtoSDUbgkh6omYCCaG29Ad2obu&#10;btNd2vLvHU96m5f38uZ72Xo0jeip87WzCuJJBIJs4XRtSwVfh7enJQgf0GpsnCUFN/Kwzu/vMky1&#10;G+wn9ftQCi6xPkUFVQhtKqUvKjLoJ64ly97ZdQYDy66UusOBy00jp1G0kAZryx8qbGlbUXHZX42C&#10;9wGHzSx+7XeX8/Z2PMw/vncxKfX4MG5eQAQaw18YfvEZHXJmOrmr1V40CpJpvOKogjkvYD9JVgsQ&#10;Jz5mzyDzTP4fkP8AAAD//wMAUEsBAi0AFAAGAAgAAAAhALaDOJL+AAAA4QEAABMAAAAAAAAAAAAA&#10;AAAAAAAAAFtDb250ZW50X1R5cGVzXS54bWxQSwECLQAUAAYACAAAACEAOP0h/9YAAACUAQAACwAA&#10;AAAAAAAAAAAAAAAvAQAAX3JlbHMvLnJlbHNQSwECLQAUAAYACAAAACEA58ytwa4CAAAsCAAADgAA&#10;AAAAAAAAAAAAAAAuAgAAZHJzL2Uyb0RvYy54bWxQSwECLQAUAAYACAAAACEAvAQYZuAAAAAIAQAA&#10;DwAAAAAAAAAAAAAAAAAIBQAAZHJzL2Rvd25yZXYueG1sUEsFBgAAAAAEAAQA8wAAABUGAAAAAA==&#10;">
                <v:oval id="Oval 35" o:spid="_x0000_s1027" style="position:absolute;left:3937;top:10619;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wzrsIA&#10;AADbAAAADwAAAGRycy9kb3ducmV2LnhtbESPQYvCMBSE78L+h/AWvMiaqihLNcqyKHq1Lp4fzdum&#10;2rzUJmr11xtB8DjMfDPMbNHaSlyo8aVjBYN+AoI4d7rkQsHfbvX1DcIHZI2VY1JwIw+L+Udnhql2&#10;V97SJQuFiCXsU1RgQqhTKX1uyKLvu5o4ev+usRiibAqpG7zGclvJYZJMpMWS44LBmn4N5cfsbBVM&#10;Dru1Sar9cn/vHcJmtD1l9/VJqe5n+zMFEagN7/CL3ujIjeH5Jf4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DDOuwgAAANsAAAAPAAAAAAAAAAAAAAAAAJgCAABkcnMvZG93&#10;bnJldi54bWxQSwUGAAAAAAQABAD1AAAAhwMAAAAA&#10;" strokeweight="1.5pt"/>
                <v:oval id="Oval 36" o:spid="_x0000_s1028" style="position:absolute;left:3937;top:10439;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6t2cMA&#10;AADbAAAADwAAAGRycy9kb3ducmV2LnhtbESPQWvCQBSE74X+h+UVvJS6qYVQUlcppUWvSYrnR/aZ&#10;je6+jdmtRn+9WxA8DjPfDDNfjs6KIw2h86zgdZqBIG687rhV8Fv/vLyDCBFZo/VMCs4UYLl4fJhj&#10;of2JSzpWsRWphEOBCkyMfSFlaAw5DFPfEydv6weHMcmhlXrAUyp3Vs6yLJcOO04LBnv6MtTsqz+n&#10;IN/VK5PZzffm8ryL67fyUF1WB6UmT+PnB4hIY7yHb/RaJy6H/y/pB8jF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6t2cMAAADbAAAADwAAAAAAAAAAAAAAAACYAgAAZHJzL2Rv&#10;d25yZXYueG1sUEsFBgAAAAAEAAQA9QAAAIgDAAAAAA==&#10;" strokeweight="1.5pt"/>
              </v:group>
            </w:pict>
          </mc:Fallback>
        </mc:AlternateContent>
      </w:r>
      <w:r w:rsidRPr="00C53690">
        <w:rPr>
          <w:rFonts w:ascii="Arial Narrow" w:eastAsia="Times New Roman" w:hAnsi="Arial Narrow" w:cs="Times New Roman"/>
          <w:sz w:val="18"/>
          <w:szCs w:val="18"/>
          <w:lang w:eastAsia="ro-RO"/>
        </w:rPr>
        <w:t xml:space="preserve">                                       </w: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21</w:t>
      </w:r>
    </w:p>
    <w:p w14:paraId="2C39BEC1"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15584" behindDoc="0" locked="0" layoutInCell="1" allowOverlap="1" wp14:anchorId="3865C242" wp14:editId="32DA26BC">
                <wp:simplePos x="0" y="0"/>
                <wp:positionH relativeFrom="column">
                  <wp:posOffset>1262418</wp:posOffset>
                </wp:positionH>
                <wp:positionV relativeFrom="paragraph">
                  <wp:posOffset>5250</wp:posOffset>
                </wp:positionV>
                <wp:extent cx="1064080" cy="544195"/>
                <wp:effectExtent l="0" t="0" r="22225" b="27305"/>
                <wp:wrapNone/>
                <wp:docPr id="67" name="Straight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64080" cy="544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95A04B" id="Straight Connector 67" o:spid="_x0000_s1026" style="position:absolute;flip:x 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4pt,.4pt" to="183.2pt,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QpELgIAAFEEAAAOAAAAZHJzL2Uyb0RvYy54bWysVE2P2jAQvVfqf7B8hyQ0sBARVlUC7WHb&#10;IrHt3dgOserYlm0IqOp/37H56NJeqqoczNieefNm5jnzx2Mn0YFbJ7QqcTZMMeKKaibUrsRfn1eD&#10;KUbOE8WI1IqX+MQdfly8fTPvTcFHutWScYsARLmiNyVuvTdFkjja8o64oTZcwWWjbUc8bO0uYZb0&#10;gN7JZJSmk6TXlhmrKXcOTuvzJV5E/Kbh1H9pGsc9kiUGbj6uNq7bsCaLOSl2lphW0AsN8g8sOiIU&#10;JL1B1cQTtLfiD6hOUKudbvyQ6i7RTSMojzVANVn6WzWblhgea4HmOHNrk/t/sPTzYW2RYCWePGCk&#10;SAcz2nhLxK71qNJKQQe1RXAJneqNKyCgUmsbaqVHtTFPmn53SOmqJWrHI+PnkwGULEQkdyFh4wzk&#10;2/afNAMfsvc6tu3Y2A41UpiPITBa34IV0kCT0DFO7HSbGD96ROEwSyd5OoXBUrgb53k2G8e0pAiI&#10;IdpY5z9w3aFglFgKFTpKCnJ4cj4w/OUSjpVeCSmjKqRCfYln49E4BjgtBQuXwc3Z3baSFh1I0FX8&#10;XfLeuVm9VyyCtZyw5cX2RMizDcmlCnhQD9C5WGfh/Jils+V0Oc0H+WiyHORpXQ/er6p8MFllD+P6&#10;XV1VdfYzUMvyohWMcRXYXUWc5X8nkstzOsvvJuNbG5J79NgvIHv9j6TjkMNczwrZanZa2+vwQbfR&#10;+fLGwsN4vQf79Zdg8QIAAP//AwBQSwMEFAAGAAgAAAAhAN66e7DZAAAABwEAAA8AAABkcnMvZG93&#10;bnJldi54bWxMjstuwjAQRfeV+g/WIHVXHPoIaRoHVUh8ABShLk08jSPscRobEv6e6ardjHR0R/ee&#10;ajV5Jy44xC6QgsU8A4HUBNNRq2D/uXksQMSkyWgXCBVcMcKqvr+rdGnCSFu87FIruIRiqRXYlPpS&#10;ythY9DrOQ4/E2XcYvE6MQyvNoEcu904+ZVkuve6IF6zucW2xOe3OXoErsuLnsF6OX1vDK5uDs7Rc&#10;KPUwmz7eQSSc0t8z/OqzOtTsdAxnMlE45reC1ZMCvhw/5/kLiCNj/gqyruR///oGAAD//wMAUEsB&#10;Ai0AFAAGAAgAAAAhALaDOJL+AAAA4QEAABMAAAAAAAAAAAAAAAAAAAAAAFtDb250ZW50X1R5cGVz&#10;XS54bWxQSwECLQAUAAYACAAAACEAOP0h/9YAAACUAQAACwAAAAAAAAAAAAAAAAAvAQAAX3JlbHMv&#10;LnJlbHNQSwECLQAUAAYACAAAACEAsQ0KRC4CAABRBAAADgAAAAAAAAAAAAAAAAAuAgAAZHJzL2Uy&#10;b0RvYy54bWxQSwECLQAUAAYACAAAACEA3rp7sNkAAAAHAQAADwAAAAAAAAAAAAAAAACIBAAAZHJz&#10;L2Rvd25yZXYueG1sUEsFBgAAAAAEAAQA8wAAAI4FA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17632" behindDoc="0" locked="0" layoutInCell="1" allowOverlap="1" wp14:anchorId="760CBC15" wp14:editId="61985DE6">
                <wp:simplePos x="0" y="0"/>
                <wp:positionH relativeFrom="column">
                  <wp:posOffset>4503761</wp:posOffset>
                </wp:positionH>
                <wp:positionV relativeFrom="paragraph">
                  <wp:posOffset>87137</wp:posOffset>
                </wp:positionV>
                <wp:extent cx="769781" cy="464024"/>
                <wp:effectExtent l="0" t="0" r="30480" b="317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9781" cy="4640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95E418" id="Straight Connector 63" o:spid="_x0000_s1026" style="position:absolute;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65pt,6.85pt" to="415.25pt,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SfXKAIAAEYEAAAOAAAAZHJzL2Uyb0RvYy54bWysU0uP2jAQvlfqf7B8hyRseEWEVZVAL9su&#10;Etveje0Qq45t2YaAqv73jg1Ll/ZSVc3BGXtmvvnmtXg8dRIduXVCqxJnwxQjrqhmQu1L/OVlPZhh&#10;5DxRjEiteInP3OHH5ft3i94UfKRbLRm3CECUK3pT4tZ7UySJoy3viBtqwxUoG2074uFq9wmzpAf0&#10;TiajNJ0kvbbMWE25c/BaX5R4GfGbhlP/3DSOeyRLDNx8PG08d+FMlgtS7C0xraBXGuQfWHREKAh6&#10;g6qJJ+hgxR9QnaBWO934IdVdoptGUB5zgGyy9Ldsti0xPOYCxXHmVib3/2Dp5+PGIsFKPHnASJEO&#10;erT1loh961GllYIKaotACZXqjSvAoVIbG3KlJ7U1T5p+c0jpqiVqzyPjl7MBlCx4JHcu4eIMxNv1&#10;nzQDG3LwOpbt1NgONVKYr8ExgENp0Cn26XzrEz95ROFxOplPZxlGFFT5JE9HeYxFigATnI11/iPX&#10;HQpCiaVQoYykIMcn5wOtXybhWem1kDKOglSoL/F8PBpHB6elYEEZzJzd7ypp0ZGEYYrfNe6dmdUH&#10;xSJYywlbXWVPhLzIEFyqgAfpAJ2rdJmW7/N0vpqtZvkgH01Wgzyt68GHdZUPJutsOq4f6qqqsx+B&#10;WpYXrWCMq8DudXKz/O8m47pDl5m7ze6tDMk9eqwXkH39R9Kxs6GZl7HYaXbe2NeOw7BG4+tihW14&#10;ewf57fovfwIAAP//AwBQSwMEFAAGAAgAAAAhAHvny0veAAAACQEAAA8AAABkcnMvZG93bnJldi54&#10;bWxMj8FOwzAMhu9IvENkJG4sYRVb1zWdJgRckJAYhXPaeG1F41RN1pW3x5zYzdb/6ffnfDe7Xkw4&#10;hs6ThvuFAoFUe9tRo6H8eL5LQYRoyJreE2r4wQC74voqN5n1Z3rH6RAbwSUUMqOhjXHIpAx1i86E&#10;hR+QODv60ZnI69hIO5ozl7teLpVaSWc64gutGfCxxfr7cHIa9l+vT8nbVDnf201TflpXqpel1rc3&#10;834LIuIc/2H402d1KNip8ieyQfQa1mqTMMpBsgbBQJqoBxAVD6sUZJHLyw+KXwAAAP//AwBQSwEC&#10;LQAUAAYACAAAACEAtoM4kv4AAADhAQAAEwAAAAAAAAAAAAAAAAAAAAAAW0NvbnRlbnRfVHlwZXNd&#10;LnhtbFBLAQItABQABgAIAAAAIQA4/SH/1gAAAJQBAAALAAAAAAAAAAAAAAAAAC8BAABfcmVscy8u&#10;cmVsc1BLAQItABQABgAIAAAAIQCK0SfXKAIAAEYEAAAOAAAAAAAAAAAAAAAAAC4CAABkcnMvZTJv&#10;RG9jLnhtbFBLAQItABQABgAIAAAAIQB758tL3gAAAAkBAAAPAAAAAAAAAAAAAAAAAIIEAABkcnMv&#10;ZG93bnJldi54bWxQSwUGAAAAAAQABADzAAAAjQU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74624" behindDoc="0" locked="0" layoutInCell="1" allowOverlap="1" wp14:anchorId="2D572C87" wp14:editId="04540712">
                <wp:simplePos x="0" y="0"/>
                <wp:positionH relativeFrom="column">
                  <wp:posOffset>2767330</wp:posOffset>
                </wp:positionH>
                <wp:positionV relativeFrom="paragraph">
                  <wp:posOffset>131445</wp:posOffset>
                </wp:positionV>
                <wp:extent cx="0" cy="80010"/>
                <wp:effectExtent l="8890" t="10795" r="10160" b="1397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54CF8D" id="Straight Connector 6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9pt,10.35pt" to="217.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wP6GgIAADYEAAAOAAAAZHJzL2Uyb0RvYy54bWysU02P2yAQvVfqf0DcE9upkyZWnFVlJ71s&#10;u5Gy/QEEsI2KAQGJE1X97x3IhzbtparqAx5g5s2bN8Py6dRLdOTWCa1KnI1TjLiimgnVlvjb62Y0&#10;x8h5ohiRWvESn7nDT6v375aDKfhEd1oybhGAKFcMpsSd96ZIEkc73hM31oYruGy07YmHrW0TZskA&#10;6L1MJmk6SwZtmbGacufgtL5c4lXEbxpO/UvTOO6RLDFw83G1cd2HNVktSdFaYjpBrzTIP7DoiVCQ&#10;9A5VE0/QwYo/oHpBrXa68WOq+0Q3jaA81gDVZOlv1ew6YnisBcRx5i6T+3+w9Otxa5FgJZ5NMFKk&#10;hx7tvCWi7TyqtFKgoLYILkGpwbgCAiq1taFWelI786zpd4eUrjqiWh4Zv54NoGQhInkICRtnIN9+&#10;+KIZ+JCD11G2U2P7AAmCoFPszvneHX7yiF4OKZzOUxAqYpPiFmas85+57lEwSiyFCrKRghyfnQ80&#10;SHFzCcdKb4SUsfVSoaHEi+lkGgOcloKFy+DmbLuvpEVHEoYnfte8D25WHxSLYB0nbH21PRHyYkNy&#10;qQIeFAJ0rtZlOn4s0sV6vp7no3wyW4/ytK5HnzZVPpptso/T+kNdVXX2M1DL8qITjHEV2N0mNcv/&#10;bhKub+YyY/dZvcuQPKJHvYDs7R9Jx06G5l3GYK/ZeWtvHYbhjM7XhxSm/+0e7LfPffULAAD//wMA&#10;UEsDBBQABgAIAAAAIQAfV3ls3QAAAAkBAAAPAAAAZHJzL2Rvd25yZXYueG1sTI/BTsMwEETvSPyD&#10;tUhcqtYmhoJCnAoBuXFpAXHdxksSEa/T2G0DX48RBzju7GjmTbGaXC8ONIbOs4GLhQJBXHvbcWPg&#10;5bma34AIEdli75kMfFKAVXl6UmBu/ZHXdNjERqQQDjkaaGMccilD3ZLDsPADcfq9+9FhTOfYSDvi&#10;MYW7XmZKLaXDjlNDiwPdt1R/bPbOQKheaVd9zeqZetONp2z38PSIxpyfTXe3ICJN8c8MP/gJHcrE&#10;tPV7tkH0Bi71VUKPBjJ1DSIZfoWtAa01yLKQ/xeU3wAAAP//AwBQSwECLQAUAAYACAAAACEAtoM4&#10;kv4AAADhAQAAEwAAAAAAAAAAAAAAAAAAAAAAW0NvbnRlbnRfVHlwZXNdLnhtbFBLAQItABQABgAI&#10;AAAAIQA4/SH/1gAAAJQBAAALAAAAAAAAAAAAAAAAAC8BAABfcmVscy8ucmVsc1BLAQItABQABgAI&#10;AAAAIQCcuwP6GgIAADYEAAAOAAAAAAAAAAAAAAAAAC4CAABkcnMvZTJvRG9jLnhtbFBLAQItABQA&#10;BgAIAAAAIQAfV3ls3QAAAAkBAAAPAAAAAAAAAAAAAAAAAHQEAABkcnMvZG93bnJldi54bWxQSwUG&#10;AAAAAAQABADzAAAAfgUAAAAA&#10;"/>
            </w:pict>
          </mc:Fallback>
        </mc:AlternateConten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9</w: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19</w:t>
      </w:r>
    </w:p>
    <w:p w14:paraId="3E57CFD9"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91008" behindDoc="0" locked="0" layoutInCell="1" allowOverlap="1" wp14:anchorId="269FF0B8" wp14:editId="60E278A4">
                <wp:simplePos x="0" y="0"/>
                <wp:positionH relativeFrom="column">
                  <wp:posOffset>2153603</wp:posOffset>
                </wp:positionH>
                <wp:positionV relativeFrom="paragraph">
                  <wp:posOffset>130493</wp:posOffset>
                </wp:positionV>
                <wp:extent cx="1400492" cy="1281430"/>
                <wp:effectExtent l="38100" t="0" r="28575" b="52070"/>
                <wp:wrapNone/>
                <wp:docPr id="53" name="Freeform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00492" cy="1281430"/>
                        </a:xfrm>
                        <a:custGeom>
                          <a:avLst/>
                          <a:gdLst>
                            <a:gd name="T0" fmla="*/ 0 w 2700"/>
                            <a:gd name="T1" fmla="*/ 2880 h 2880"/>
                            <a:gd name="T2" fmla="*/ 0 w 2700"/>
                            <a:gd name="T3" fmla="*/ 1980 h 2880"/>
                            <a:gd name="T4" fmla="*/ 2700 w 2700"/>
                            <a:gd name="T5" fmla="*/ 1980 h 2880"/>
                            <a:gd name="T6" fmla="*/ 2700 w 2700"/>
                            <a:gd name="T7" fmla="*/ 0 h 2880"/>
                          </a:gdLst>
                          <a:ahLst/>
                          <a:cxnLst>
                            <a:cxn ang="0">
                              <a:pos x="T0" y="T1"/>
                            </a:cxn>
                            <a:cxn ang="0">
                              <a:pos x="T2" y="T3"/>
                            </a:cxn>
                            <a:cxn ang="0">
                              <a:pos x="T4" y="T5"/>
                            </a:cxn>
                            <a:cxn ang="0">
                              <a:pos x="T6" y="T7"/>
                            </a:cxn>
                          </a:cxnLst>
                          <a:rect l="0" t="0" r="r" b="b"/>
                          <a:pathLst>
                            <a:path w="2700" h="2880">
                              <a:moveTo>
                                <a:pt x="0" y="2880"/>
                              </a:moveTo>
                              <a:lnTo>
                                <a:pt x="0" y="1980"/>
                              </a:lnTo>
                              <a:lnTo>
                                <a:pt x="2700" y="1980"/>
                              </a:lnTo>
                              <a:lnTo>
                                <a:pt x="2700" y="0"/>
                              </a:lnTo>
                            </a:path>
                          </a:pathLst>
                        </a:custGeom>
                        <a:noFill/>
                        <a:ln w="12700" cmpd="sng">
                          <a:solidFill>
                            <a:srgbClr val="000000"/>
                          </a:solidFill>
                          <a:round/>
                          <a:headEnd type="oval"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BCE8C" id="Freeform 53" o:spid="_x0000_s1026" style="position:absolute;margin-left:169.6pt;margin-top:10.3pt;width:110.25pt;height:100.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0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JE5TQMAAAoIAAAOAAAAZHJzL2Uyb0RvYy54bWysVclu2zAQvRfoPxA8FnAkOXK8IHYQeCkK&#10;dAkQ9wNokbKESiRL0luL/ntnqCVygiwo6oNMap6G895wZq5vjmVB9sLYXMkpjS5CSoRMFM/ldkq/&#10;r1e9ESXWMclZoaSY0pOw9Gb2/t31QU9EX2Wq4MIQcCLt5KCnNHNOT4LAJpkomb1QWkgwpsqUzMHW&#10;bANu2AG8l0XQD8Or4KAM10Ylwlp4u6iMdOb9p6lI3Lc0tcKRYkohNuefxj83+Axm12yyNUxneVKH&#10;wf4hipLlEg5tXS2YY2Rn8ieuyjwxyqrUXSSqDFSa5onwHIBNFD5ic58xLTwXEMfqVib7/9wmX/d3&#10;huR8SgeXlEhWQo5WRghUnMAr0Oeg7QRg9/rOIEOrP6vkhwVDcGbBjQUM2Ry+KA5u2M4pr8kxNSV+&#10;CWzJ0Ut/aqUXR0cSeBnFYRiP+5QkYIv6oyi+9MkJ2KT5PNlZ91Eo74rtP1tX5Y7DyivP6/DXkOe0&#10;LCCNHwISkgPpD8Mm0S0m6mD6o1FIMoJ/9X1oYRDQq65AtxYTjZ91FXdgGNEzgQ06sBe8XXVgL3gb&#10;dmBdjiDrthGOZY2WyVHWYsKKMCzh0GdQK4uZQ2UhPesIZQIXgELlnwGDdgj2d+hVMKiD4MGbPAN5&#10;BA+74OqEOnwDdf+44g0lUPGbKsOaOWSN0eOSHKbU3xKSwQLvAVpKtRdr5THu4eI21wQOfAAU8ikQ&#10;s1dH2Jibf+39VScCk7cjzx1CCBi9z0XLCIXoVIpUq7wofKkUEnlG1bFJqaHordx6qlYVOUcgsrVm&#10;u5kXhuwZNk3/q3mcwYzaSe4dZ4LxpeTEnTTUvYLvKJ5UCk5JIWAu4MojHcsLQMIawiz87YEOUGcC&#10;e4Hvmb/H4Xg5Wo7iXty/WvbicLHo3a7mce9qFQ0Hi8vFfL6I/mDgUTzJcs6FxNib/h3Fb+uP9SSp&#10;Om/bwc84nkmx8r+nUgTnYXhuwKX59+x8r8T2WPXTjeInaJVGVQMJBigsMmV+gXAwjCAxP3fMCJDv&#10;k4RuP47iGKeX38SDYR82pmvZdC1MJuBqSh2FGsbl3FUTb6dNvs3gpMgnXapbaNFpjo3Ux1dFVW9g&#10;4HgG9XDEidbde9TDCJ/9BQAA//8DAFBLAwQUAAYACAAAACEA74ZHquAAAAAKAQAADwAAAGRycy9k&#10;b3ducmV2LnhtbEyPwU7DMAyG70i8Q2Qkbiwlo4OVphMgcUJCZWxi3NLGtBWNU5JsC29POMHR9qff&#10;31+uohnZAZ0fLEm4nGXAkFqrB+okbF4fL26A+aBIq9ESSvhGD6vq9KRUhbZHesHDOnQshZAvlIQ+&#10;hKng3Lc9GuVndkJKtw/rjAppdB3XTh1TuBm5yLIFN2qg9KFXEz702H6u90ZC3ezq+nm3pUjv0Xzd&#10;v7mcmicpz8/i3S2wgDH8wfCrn9ShSk6N3ZP2bJQwny9FQiWIbAEsAXm+vAbWpIUQV8Crkv+vUP0A&#10;AAD//wMAUEsBAi0AFAAGAAgAAAAhALaDOJL+AAAA4QEAABMAAAAAAAAAAAAAAAAAAAAAAFtDb250&#10;ZW50X1R5cGVzXS54bWxQSwECLQAUAAYACAAAACEAOP0h/9YAAACUAQAACwAAAAAAAAAAAAAAAAAv&#10;AQAAX3JlbHMvLnJlbHNQSwECLQAUAAYACAAAACEA6OSROU0DAAAKCAAADgAAAAAAAAAAAAAAAAAu&#10;AgAAZHJzL2Uyb0RvYy54bWxQSwECLQAUAAYACAAAACEA74ZHquAAAAAKAQAADwAAAAAAAAAAAAAA&#10;AACnBQAAZHJzL2Rvd25yZXYueG1sUEsFBgAAAAAEAAQA8wAAALQGAAAAAA==&#10;" path="m,2880l,1980r2700,l2700,e" filled="f" strokeweight="1pt">
                <v:stroke startarrow="oval"/>
                <v:path arrowok="t" o:connecttype="custom" o:connectlocs="0,1281430;0,880983;1400492,880983;1400492,0" o:connectangles="0,0,0,0"/>
              </v:shape>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16608" behindDoc="0" locked="0" layoutInCell="1" allowOverlap="1" wp14:anchorId="6B3B1573" wp14:editId="54B2CFDE">
                <wp:simplePos x="0" y="0"/>
                <wp:positionH relativeFrom="column">
                  <wp:posOffset>1276065</wp:posOffset>
                </wp:positionH>
                <wp:positionV relativeFrom="paragraph">
                  <wp:posOffset>58685</wp:posOffset>
                </wp:positionV>
                <wp:extent cx="743803" cy="341194"/>
                <wp:effectExtent l="0" t="0" r="18415" b="2095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43803" cy="3411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7A508" id="Straight Connector 61" o:spid="_x0000_s1026" style="position:absolute;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5pt,4.6pt" to="159.0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kssMAIAAFAEAAAOAAAAZHJzL2Uyb0RvYy54bWysVE2P2jAQvVfqf7B8hyQQWIgIqyqB9rBt&#10;kdj2bmyHWHVsy/YSUNX/vmPz0dJeqqoczNgz8/zmzTiLx2Mn0YFbJ7QqcTZMMeKKaibUvsRfnteD&#10;GUbOE8WI1IqX+MQdfly+fbPoTcFHutWScYsARLmiNyVuvTdFkjja8o64oTZcgbPRtiMetnafMEt6&#10;QO9kMkrTadJry4zVlDsHp/XZiZcRv2k49Z+bxnGPZImBm4+rjesurMlyQYq9JaYV9EKD/AOLjggF&#10;l96gauIJerHiD6hOUKudbvyQ6i7RTSMojzVANVn6WzXblhgeawFxnLnJ5P4fLP102FgkWImnGUaK&#10;dNCjrbdE7FuPKq0UKKgtAico1RtXQEKlNjbUSo9qa540/eaQ0lVL1J5Hxs8nAygxI7lLCRtn4L5d&#10;/1EziCEvXkfZjo3tUCOF+RASo/U1WOEaEAkdY8dOt47xo0cUDh/y8SwdY0TBNc6zbJ4HngkpAmBI&#10;Ntb591x3KBgllkIFQUlBDk/On0OvIeFY6bWQMg6FVKgv8XwymsQEp6VgwRnCnN3vKmnRgYSxir/L&#10;vXdhVr8oFsFaTtjqYnsi5NkGnlIFPCgH6Fys89x8n6fz1Ww1ywf5aLoa5GldD96tq3wwXWcPk3pc&#10;V1Wd/QjUsrxoBWNcBXbXGc7yv5uRy2s6T99tim8yJPfoUVoge/2PpGOPQ1vPA7LT7LSxQdrQbhjb&#10;GHx5YuFd/LqPUT8/BMtXAAAA//8DAFBLAwQUAAYACAAAACEAsXm03NsAAAAIAQAADwAAAGRycy9k&#10;b3ducmV2LnhtbEyPwWrDMBBE74X+g9hAb40kFxLHtRxKIB+QtIQcFWtrmUgr11Ji9++rntrjMMPM&#10;m3o7e8fuOMY+kAK5FMCQ2mB66hR8vO+fS2AxaTLaBUIF3xhh2zw+1LoyYaID3o+pY7mEYqUV2JSG&#10;ivPYWvQ6LsOAlL3PMHqdshw7bkY95XLveCHEinvdU16wesCdxfZ6vHkFrhTl12m3ns4Hk1f2J2dp&#10;LZV6Wsxvr8ASzukvDL/4GR2azHQJNzKROQWFkPlLUrApgGX/RZYS2EXBqtgAb2r+/0DzAwAA//8D&#10;AFBLAQItABQABgAIAAAAIQC2gziS/gAAAOEBAAATAAAAAAAAAAAAAAAAAAAAAABbQ29udGVudF9U&#10;eXBlc10ueG1sUEsBAi0AFAAGAAgAAAAhADj9If/WAAAAlAEAAAsAAAAAAAAAAAAAAAAALwEAAF9y&#10;ZWxzLy5yZWxzUEsBAi0AFAAGAAgAAAAhADhSSywwAgAAUAQAAA4AAAAAAAAAAAAAAAAALgIAAGRy&#10;cy9lMm9Eb2MueG1sUEsBAi0AFAAGAAgAAAAhALF5tNzbAAAACAEAAA8AAAAAAAAAAAAAAAAAigQA&#10;AGRycy9kb3ducmV2LnhtbFBLBQYAAAAABAAEAPMAAACSBQAAAAA=&#10;"/>
            </w:pict>
          </mc:Fallback>
        </mc:AlternateContent>
      </w: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668480" behindDoc="0" locked="0" layoutInCell="1" allowOverlap="1" wp14:anchorId="6ADD517C" wp14:editId="478BFA15">
                <wp:simplePos x="0" y="0"/>
                <wp:positionH relativeFrom="column">
                  <wp:posOffset>2679065</wp:posOffset>
                </wp:positionH>
                <wp:positionV relativeFrom="paragraph">
                  <wp:posOffset>65405</wp:posOffset>
                </wp:positionV>
                <wp:extent cx="175895" cy="160655"/>
                <wp:effectExtent l="6350" t="5080" r="8255" b="5715"/>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895" cy="160655"/>
                          <a:chOff x="2677" y="8639"/>
                          <a:chExt cx="540" cy="720"/>
                        </a:xfrm>
                      </wpg:grpSpPr>
                      <wps:wsp>
                        <wps:cNvPr id="58" name="Rectangle 22"/>
                        <wps:cNvSpPr>
                          <a:spLocks noChangeArrowheads="1"/>
                        </wps:cNvSpPr>
                        <wps:spPr bwMode="auto">
                          <a:xfrm>
                            <a:off x="2857" y="8639"/>
                            <a:ext cx="18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Line 23"/>
                        <wps:cNvCnPr>
                          <a:cxnSpLocks noChangeShapeType="1"/>
                        </wps:cNvCnPr>
                        <wps:spPr bwMode="auto">
                          <a:xfrm flipV="1">
                            <a:off x="2677" y="8819"/>
                            <a:ext cx="54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24"/>
                        <wps:cNvCnPr>
                          <a:cxnSpLocks noChangeShapeType="1"/>
                        </wps:cNvCnPr>
                        <wps:spPr bwMode="auto">
                          <a:xfrm flipV="1">
                            <a:off x="2677" y="8999"/>
                            <a:ext cx="54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FF06FE" id="Group 57" o:spid="_x0000_s1026" style="position:absolute;margin-left:210.95pt;margin-top:5.15pt;width:13.85pt;height:12.65pt;z-index:251668480" coordorigin="2677,8639" coordsize="5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KEJYQMAAOgKAAAOAAAAZHJzL2Uyb0RvYy54bWzsVttu2zgQfV+g/0Dw3ZGlSI4lRCkCX4IF&#10;stuit3daoiSiFKkl6chpsf/eISkpjrvNLrpFiwL1g0xqyNGZM2eGvHx+aDm6o0ozKXIcns0xoqKQ&#10;JRN1jt++2c6WGGlDREm4FDTH91Tj51fPfrvsu4xGspG8pAqBE6GzvstxY0yXBYEuGtoSfSY7KsBY&#10;SdUSA1NVB6UiPXhveRDN54ugl6rslCyo1vB27Y34yvmvKlqYF1WlqUE8x4DNuKdyz519BleXJKsV&#10;6RpWDDDIV6BoCRPw0cnVmhiC9op95qplhZJaVuaskG0gq4oV1MUA0YTzk2hulNx3LpY66+tuogmo&#10;PeHpq90Wf969VIiVOU4uMBKkhRy5zyKYAzl9V2ew5kZ1r7uXykcIw1tZvNdgDk7tdl77xWjX/yFL&#10;8Ef2RjpyDpVqrQsIGx1cDu6nHNCDQQW8DC+SZZpgVIApXMwXSeJzVDSQSLsrWlwAUrAuF+fpaNsM&#10;u5MYkmy3XkQutwHJ/Ecd0AGYjQrUph8I1f+P0NcN6ajLk7ZkjYSC9D2hr0CGRNScoijypLp1I6Pa&#10;04mEXDWwjF4rJfuGkhJghXY9gD/aYCcakvGv/EZLm9NHTE0sL7/AE8k6pc0NlS2ygxwrwO6SR+5u&#10;tbFgHpbYXGrJWbllnLuJqncrrtAdgXLbup/Df7KMC9TnOE2ixHn+sou5+/2Ti5YZ6BuctaCDaRHJ&#10;LGsbUQJMkhnCuB8DZC4GGi1zXgA7Wd4Di0r6pgBNDAaNVB8w6qEh5Fj/tSeKYsR/F5CJNIytuIyb&#10;xIkVGFLHlt2xhYgCXOXYYOSHK+O7zr5TrG7gS6GLXchrqI6KOWZtZj2qASxo9HuJNR3FessE6PT8&#10;SKcr4Su/OIih8iepOuW/ue+gyh8p1W95Wqmo4qx7NxIx9ISH6l6GQ3WPmp1qOwTxeiGODeVEsxxC&#10;eEqzQlrBOpF8AylCkx4U96T6SAaBQAlZadqQ3OnwMZ2nm+VmGc/iaLGZxfP1ena9XcWzxRYa4fp8&#10;vVqtw79tLGGcNawsqbDQx5MqjP9b4xrOTH/GTGfVREPw2LurcYA4/jvQrgedFo/Ngk3y99PpAqrO&#10;N1Wv0/iH6zRNf+n0p9KpuwrAdcrJe7j62fva8dzp+uGCevUJAAD//wMAUEsDBBQABgAIAAAAIQA3&#10;LA334AAAAAkBAAAPAAAAZHJzL2Rvd25yZXYueG1sTI9Ba4NAEIXvhf6HZQq9NavRSGNcQwhtT6HQ&#10;pFBy2+hEJe6suBs1/77TU3Mc3sd732TrybRiwN41lhSEswAEUmHLhioF34f3l1cQzmsqdWsJFdzQ&#10;wTp/fMh0WtqRvnDY+0pwCblUK6i971IpXVGj0W5mOyTOzrY32vPZV7Ls9cjlppXzIEik0Q3xQq07&#10;3NZYXPZXo+Bj1OMmCt+G3eW8vR0Pi8+fXYhKPT9NmxUIj5P/h+FPn9UhZ6eTvVLpRKsgnodLRjkI&#10;IhAMxPEyAXFSEC0SkHkm7z/IfwEAAP//AwBQSwECLQAUAAYACAAAACEAtoM4kv4AAADhAQAAEwAA&#10;AAAAAAAAAAAAAAAAAAAAW0NvbnRlbnRfVHlwZXNdLnhtbFBLAQItABQABgAIAAAAIQA4/SH/1gAA&#10;AJQBAAALAAAAAAAAAAAAAAAAAC8BAABfcmVscy8ucmVsc1BLAQItABQABgAIAAAAIQCCOKEJYQMA&#10;AOgKAAAOAAAAAAAAAAAAAAAAAC4CAABkcnMvZTJvRG9jLnhtbFBLAQItABQABgAIAAAAIQA3LA33&#10;4AAAAAkBAAAPAAAAAAAAAAAAAAAAALsFAABkcnMvZG93bnJldi54bWxQSwUGAAAAAAQABADzAAAA&#10;yAYAAAAA&#10;">
                <v:rect id="Rectangle 22" o:spid="_x0000_s1027" style="position:absolute;left:2857;top:8639;width:1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P4WMEA&#10;AADbAAAADwAAAGRycy9kb3ducmV2LnhtbERPPW/CMBDdK/EfrENiKw5UVJ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z+FjBAAAA2wAAAA8AAAAAAAAAAAAAAAAAmAIAAGRycy9kb3du&#10;cmV2LnhtbFBLBQYAAAAABAAEAPUAAACGAwAAAAA=&#10;"/>
                <v:line id="Line 23" o:spid="_x0000_s1028" style="position:absolute;flip:y;visibility:visible;mso-wrap-style:square" from="2677,8819" to="3217,89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MyPs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L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TMj7GAAAA2wAAAA8AAAAAAAAA&#10;AAAAAAAAoQIAAGRycy9kb3ducmV2LnhtbFBLBQYAAAAABAAEAPkAAACUAwAAAAA=&#10;"/>
                <v:line id="Line 24" o:spid="_x0000_s1029" style="position:absolute;flip:y;visibility:visible;mso-wrap-style:square" from="2677,8999" to="3217,9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group>
            </w:pict>
          </mc:Fallback>
        </mc:AlternateContent>
      </w:r>
      <w:r w:rsidRPr="00C53690">
        <w:rPr>
          <w:rFonts w:ascii="Arial Narrow" w:eastAsia="Times New Roman" w:hAnsi="Arial Narrow" w:cs="Times New Roman"/>
          <w:sz w:val="18"/>
          <w:szCs w:val="18"/>
          <w:lang w:eastAsia="ro-RO"/>
        </w:rPr>
        <w:t xml:space="preserve">                                          20</w:t>
      </w:r>
    </w:p>
    <w:p w14:paraId="49CD9A96"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18656" behindDoc="0" locked="0" layoutInCell="1" allowOverlap="1" wp14:anchorId="6005D12B" wp14:editId="5A363AC8">
                <wp:simplePos x="0" y="0"/>
                <wp:positionH relativeFrom="column">
                  <wp:posOffset>5049673</wp:posOffset>
                </wp:positionH>
                <wp:positionV relativeFrom="paragraph">
                  <wp:posOffset>94718</wp:posOffset>
                </wp:positionV>
                <wp:extent cx="204716" cy="149671"/>
                <wp:effectExtent l="0" t="0" r="24130" b="22225"/>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4716" cy="1496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F2F6C" id="Straight Connector 55" o:spid="_x0000_s1026" style="position:absolute;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6pt,7.45pt" to="413.7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2KtKQIAAEYEAAAOAAAAZHJzL2Uyb0RvYy54bWysU8uu2yAQ3VfqPyD2ie3UeVlxrio76ea2&#10;jZTb7gngGBUDAhInqvrvHcijue2mquoFHpiZw5kzw+Lp1El05NYJrUqcDVOMuKKaCbUv8ZeX9WCG&#10;kfNEMSK14iU+c4eflm/fLHpT8JFutWTcIgBRruhNiVvvTZEkjra8I26oDVfgbLTtiIet3SfMkh7Q&#10;O5mM0nSS9NoyYzXlzsFpfXHiZcRvGk7956Zx3CNZYuDm42rjugtrslyQYm+JaQW90iD/wKIjQsGl&#10;d6iaeIIOVvwB1QlqtdONH1LdJbppBOWxBqgmS3+rZtsSw2MtII4zd5nc/4Oln44biwQr8XiMkSId&#10;9GjrLRH71qNKKwUKaovACUr1xhWQUKmNDbXSk9qaZ02/OaR01RK155Hxy9kAShYyklcpYeMM3Lfr&#10;P2oGMeTgdZTt1NgONVKYryExgIM06BT7dL73iZ88onA4SvNpNsGIgivL55Pp5S5SBJiQbKzzH7ju&#10;UDBKLIUKMpKCHJ+dD7R+hYRjpddCyjgKUqG+xPPxaBwTnJaCBWcIc3a/q6RFRxKGKX6xRvA8hll9&#10;UCyCtZyw1dX2RMiLDZdLFfCgHKBztS7T8n2ezlez1Swf5KPJapCndT14v67ywWSdTcf1u7qq6uxH&#10;oJblRSsY4yqwu01ulv/dZFzf0GXm7rN7lyF5jR71ArK3fyQdOxuaeRmLnWbnjb11HIY1Bl8fVngN&#10;j3uwH5//8icAAAD//wMAUEsDBBQABgAIAAAAIQAyIEZd3gAAAAkBAAAPAAAAZHJzL2Rvd25yZXYu&#10;eG1sTI9BT4NAEIXvJv6HzZh4s4u0tUBZmsaoF5MmVux5YUcgsrOE3VL8944nPU7el/e+yXez7cWE&#10;o+8cKbhfRCCQamc6ahSU7893CQgfNBndO0IF3+hhV1xf5Toz7kJvOB1DI7iEfKYVtCEMmZS+btFq&#10;v3ADEmefbrQ68Dk20oz6wuW2l3EUPUirO+KFVg/42GL9dTxbBfvT69PyMFXW9SZtyg9jy+glVur2&#10;Zt5vQQScwx8Mv/qsDgU7Ve5MxotewSZdx4xysEpBMJDEmxWISsEyWYMscvn/g+IHAAD//wMAUEsB&#10;Ai0AFAAGAAgAAAAhALaDOJL+AAAA4QEAABMAAAAAAAAAAAAAAAAAAAAAAFtDb250ZW50X1R5cGVz&#10;XS54bWxQSwECLQAUAAYACAAAACEAOP0h/9YAAACUAQAACwAAAAAAAAAAAAAAAAAvAQAAX3JlbHMv&#10;LnJlbHNQSwECLQAUAAYACAAAACEATu9irSkCAABGBAAADgAAAAAAAAAAAAAAAAAuAgAAZHJzL2Uy&#10;b0RvYy54bWxQSwECLQAUAAYACAAAACEAMiBGXd4AAAAJAQAADwAAAAAAAAAAAAAAAACDBAAAZHJz&#10;L2Rvd25yZXYueG1sUEsFBgAAAAAEAAQA8wAAAI4FA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14560" behindDoc="0" locked="0" layoutInCell="1" allowOverlap="1" wp14:anchorId="6D79F487" wp14:editId="7AA6D221">
                <wp:simplePos x="0" y="0"/>
                <wp:positionH relativeFrom="column">
                  <wp:posOffset>2940050</wp:posOffset>
                </wp:positionH>
                <wp:positionV relativeFrom="paragraph">
                  <wp:posOffset>20955</wp:posOffset>
                </wp:positionV>
                <wp:extent cx="1553210" cy="221615"/>
                <wp:effectExtent l="10160" t="11430" r="8255" b="508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53210" cy="2216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4ADFE" id="Straight Connector 54" o:spid="_x0000_s1026" style="position:absolute;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5pt,1.65pt" to="353.8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S6KAIAAEcEAAAOAAAAZHJzL2Uyb0RvYy54bWysU0uP0zAQviPxHyzf2zTZpLRR0xVKWi4L&#10;VOrC3bWdxsKxLdvbtEL8d8bugy1cECIHZ+yZ+eab1+Lx2Et04NYJrSqcjicYcUU1E2pf4S/P69EM&#10;I+eJYkRqxSt84g4/Lt++WQym5JnutGTcIgBRrhxMhTvvTZkkjna8J26sDVegbLXtiYer3SfMkgHQ&#10;e5lkk8k0GbRlxmrKnYPX5qzEy4jftpz6z23ruEeywsDNx9PGcxfOZLkg5d4S0wl6oUH+gUVPhIKg&#10;N6iGeIJerPgDqhfUaqdbP6a6T3TbCspjDpBNOvktm21HDI+5QHGcuZXJ/T9Y+umwsUiwChc5Ror0&#10;0KOtt0TsO49qrRRUUFsESqjUYFwJDrXa2JArPaqtedL0m0NK1x1Rex4ZP58MoKTBI7lzCRdnIN5u&#10;+KgZ2JAXr2PZjq3tUSuF+RocAziUBh1jn063PvGjRxQe06J4yFJoJwVdlqXTtIjBSBlwgrexzn/g&#10;ukdBqLAUKtSRlOTw5Hzg9cskPCu9FlLGWZAKDRWeF1kRHZyWggVlMHN2v6ulRQcSpil+l7h3Zla/&#10;KBbBOk7Y6iJ7IuRZhuBSBTzIB+hcpPO4fJ9P5qvZapaP8my6GuWTphm9X9f5aLpO3xXNQ1PXTfoj&#10;UEvzshOMcRXYXUc3zf9uNC5LdB662/DeypDco8d6AdnrP5KOrQ3dPM/FTrPTxl5bDtMajS+bFdbh&#10;9R3k1/u//AkAAP//AwBQSwMEFAAGAAgAAAAhAPh7GDfdAAAACAEAAA8AAABkcnMvZG93bnJldi54&#10;bWxMj8FOwzAQRO9I/IO1SNyoTYLSNsSpKgRckJAooWcnXpKIeB3Fbhr+nuUEx9GMZt4Uu8UNYsYp&#10;9J403K4UCKTG255aDdX7080GRIiGrBk8oYZvDLArLy8Kk1t/pjecD7EVXEIhNxq6GMdcytB06ExY&#10;+RGJvU8/ORNZTq20kzlzuRtkolQmnemJFzoz4kOHzdfh5DTsjy+P6etcOz/YbVt9WFep50Tr66tl&#10;fw8i4hL/wvCLz+hQMlPtT2SDGDTcZSl/iRrSFAT7a7XOQNSsNwnIspD/D5Q/AAAA//8DAFBLAQIt&#10;ABQABgAIAAAAIQC2gziS/gAAAOEBAAATAAAAAAAAAAAAAAAAAAAAAABbQ29udGVudF9UeXBlc10u&#10;eG1sUEsBAi0AFAAGAAgAAAAhADj9If/WAAAAlAEAAAsAAAAAAAAAAAAAAAAALwEAAF9yZWxzLy5y&#10;ZWxzUEsBAi0AFAAGAAgAAAAhAMSC5LooAgAARwQAAA4AAAAAAAAAAAAAAAAALgIAAGRycy9lMm9E&#10;b2MueG1sUEsBAi0AFAAGAAgAAAAhAPh7GDfdAAAACAEAAA8AAAAAAAAAAAAAAAAAggQAAGRycy9k&#10;b3ducmV2LnhtbFBLBQYAAAAABAAEAPMAAACMBQ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88960" behindDoc="0" locked="0" layoutInCell="1" allowOverlap="1" wp14:anchorId="6CD83C30" wp14:editId="3E89F58C">
                <wp:simplePos x="0" y="0"/>
                <wp:positionH relativeFrom="column">
                  <wp:posOffset>2416175</wp:posOffset>
                </wp:positionH>
                <wp:positionV relativeFrom="paragraph">
                  <wp:posOffset>0</wp:posOffset>
                </wp:positionV>
                <wp:extent cx="1228090" cy="1041400"/>
                <wp:effectExtent l="57785" t="9525" r="9525" b="53975"/>
                <wp:wrapNone/>
                <wp:docPr id="52"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28090" cy="1041400"/>
                        </a:xfrm>
                        <a:custGeom>
                          <a:avLst/>
                          <a:gdLst>
                            <a:gd name="T0" fmla="*/ 0 w 2700"/>
                            <a:gd name="T1" fmla="*/ 2340 h 2340"/>
                            <a:gd name="T2" fmla="*/ 0 w 2700"/>
                            <a:gd name="T3" fmla="*/ 2160 h 2340"/>
                            <a:gd name="T4" fmla="*/ 2700 w 2700"/>
                            <a:gd name="T5" fmla="*/ 2160 h 2340"/>
                            <a:gd name="T6" fmla="*/ 2700 w 2700"/>
                            <a:gd name="T7" fmla="*/ 0 h 2340"/>
                          </a:gdLst>
                          <a:ahLst/>
                          <a:cxnLst>
                            <a:cxn ang="0">
                              <a:pos x="T0" y="T1"/>
                            </a:cxn>
                            <a:cxn ang="0">
                              <a:pos x="T2" y="T3"/>
                            </a:cxn>
                            <a:cxn ang="0">
                              <a:pos x="T4" y="T5"/>
                            </a:cxn>
                            <a:cxn ang="0">
                              <a:pos x="T6" y="T7"/>
                            </a:cxn>
                          </a:cxnLst>
                          <a:rect l="0" t="0" r="r" b="b"/>
                          <a:pathLst>
                            <a:path w="2700" h="2340">
                              <a:moveTo>
                                <a:pt x="0" y="2340"/>
                              </a:moveTo>
                              <a:lnTo>
                                <a:pt x="0" y="2160"/>
                              </a:lnTo>
                              <a:lnTo>
                                <a:pt x="2700" y="2160"/>
                              </a:lnTo>
                              <a:lnTo>
                                <a:pt x="2700" y="0"/>
                              </a:lnTo>
                            </a:path>
                          </a:pathLst>
                        </a:custGeom>
                        <a:noFill/>
                        <a:ln w="12700" cmpd="sng">
                          <a:solidFill>
                            <a:srgbClr val="000000"/>
                          </a:solidFill>
                          <a:round/>
                          <a:headEnd type="oval"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A9CC5" id="Freeform 52" o:spid="_x0000_s1026" style="position:absolute;margin-left:190.25pt;margin-top:0;width:96.7pt;height:8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00,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54gTQMAAAoIAAAOAAAAZHJzL2Uyb0RvYy54bWysVdtu2zAMfR+wfxD0OCD1Jc4VTYoiaYYB&#10;uxRo9gGKJcfGbEmTlEs37N9HynbqtAtWDPODLZlHFM+hRF7fHKuS7IWxhZIzGl2FlAiZKl7I7Yx+&#10;Xa96Y0qsY5KzUkkxo4/C0pv52zfXBz0VscpVyYUh4ETa6UHPaO6cngaBTXNRMXultJBgzJSpmIOp&#10;2QbcsAN4r8ogDsNhcFCGa6NSYS38XdZGOvf+s0yk7kuWWeFIOaMQm/Nv498bfAfzazbdGqbzIm3C&#10;YP8QRcUKCZueXC2ZY2RniheuqiI1yqrMXaWqClSWFanwHIBNFD5j85AzLTwXEMfqk0z2/7lNP+/v&#10;DSn4jA5iSiSrIEcrIwQqTuAX6HPQdgqwB31vkKHVH1X6zYIhOLPgxAKGbA6fFAc3bOeU1+SYmQpX&#10;Alty9NI/nqQXR0dS+BnF8TicQIZSsEVhEiWhT07Apu3ydGfde6G8K7b/aF2dOw4jrzxvwl+Dl6wq&#10;IY3vAhKSA4lHtS/IzgkTdTBxPwlJTvDTnIcTDDT5q6t+BxNHw0uuki4MIroQ2KALu+xt2IVd9jbq&#10;wLqBgazbVjiWt1qmR9mICSPC8AqHPoNaWcwcKgvpWUcoE7gAFCp/AQzaIbj/KjCog+DBq8BAHsGj&#10;LrgOpwnfwL1/fuMNJXDjN7iGTTVzyLodksOM+lNCchjgOUBLpfZirTzGPR3c9pjAhk+AUv4BCNlr&#10;ImzN7Vd7f/WOwARPzeuQ5zAIAYn4XJwYoRCdmyLVqihLT7qUyDOqt00rDZfeyq2nalVZcAQiW2u2&#10;m0VpyJ5h0fRPE90ZzKid5N5xLhi/k5y4Rw33XsE6ijtVglNSCugLOPJIx4oSkDCGMEt/eqACNJnA&#10;WuBr5s9JOLkb342TXhIP73pJuFz2bleLpDdcRaPBsr9cLJbRLww8SqZ5wbmQGHtbv6PkdfWx6SR1&#10;5T1V8DOOZ1Ks/PNSiuA8DM8NuLRfz87XSiyPdT3dKP4IpdKouiFBA4VBrswPEA6aESTm+44ZAfJ9&#10;kFDtJ1ECZ5I4P0kGoxgmpmvZdC1MpuBqRh2FO4zDhas73k6bYpvDTpFPulS3UKKzAgupj6+OqplA&#10;w/EMmuaIHa0796inFj7/DQAA//8DAFBLAwQUAAYACAAAACEAGGZeft0AAAAIAQAADwAAAGRycy9k&#10;b3ducmV2LnhtbEyPy07DMBBF90j8gzVI7KgNaUsIcSoEqoToilKpWzce4oAfke02ga9nWMFydI/u&#10;nFuvJmfZCWPqg5dwPRPA0LdB976TsHtbX5XAUlZeKxs8SvjCBKvm/KxWlQ6jf8XTNneMSnyqlAST&#10;81BxnlqDTqVZGNBT9h6iU5nO2HEd1UjlzvIbIZbcqd7TB6MGfDTYfm6PTsI8rPn4jS97U4zPWNj4&#10;gZvyScrLi+nhHljGKf/B8KtP6tCQ0yEcvU7MSihKsSBUAi2ieHFb3AE7ELecC+BNzf8PaH4AAAD/&#10;/wMAUEsBAi0AFAAGAAgAAAAhALaDOJL+AAAA4QEAABMAAAAAAAAAAAAAAAAAAAAAAFtDb250ZW50&#10;X1R5cGVzXS54bWxQSwECLQAUAAYACAAAACEAOP0h/9YAAACUAQAACwAAAAAAAAAAAAAAAAAvAQAA&#10;X3JlbHMvLnJlbHNQSwECLQAUAAYACAAAACEAwcueIE0DAAAKCAAADgAAAAAAAAAAAAAAAAAuAgAA&#10;ZHJzL2Uyb0RvYy54bWxQSwECLQAUAAYACAAAACEAGGZeft0AAAAIAQAADwAAAAAAAAAAAAAAAACn&#10;BQAAZHJzL2Rvd25yZXYueG1sUEsFBgAAAAAEAAQA8wAAALEGAAAAAA==&#10;" path="m,2340l,2160r2700,l2700,e" filled="f" strokeweight="1pt">
                <v:stroke startarrow="oval"/>
                <v:path arrowok="t" o:connecttype="custom" o:connectlocs="0,1041400;0,961292;1228090,961292;1228090,0" o:connectangles="0,0,0,0"/>
              </v:shape>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80768" behindDoc="0" locked="0" layoutInCell="1" allowOverlap="1" wp14:anchorId="4D9DDC4B" wp14:editId="3C18FA52">
                <wp:simplePos x="0" y="0"/>
                <wp:positionH relativeFrom="column">
                  <wp:posOffset>2679065</wp:posOffset>
                </wp:positionH>
                <wp:positionV relativeFrom="paragraph">
                  <wp:posOffset>0</wp:posOffset>
                </wp:positionV>
                <wp:extent cx="702310" cy="240030"/>
                <wp:effectExtent l="6350" t="9525" r="5715" b="7620"/>
                <wp:wrapNone/>
                <wp:docPr id="51"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2310" cy="240030"/>
                        </a:xfrm>
                        <a:custGeom>
                          <a:avLst/>
                          <a:gdLst>
                            <a:gd name="T0" fmla="*/ 0 w 1260"/>
                            <a:gd name="T1" fmla="*/ 540 h 540"/>
                            <a:gd name="T2" fmla="*/ 540 w 1260"/>
                            <a:gd name="T3" fmla="*/ 180 h 540"/>
                            <a:gd name="T4" fmla="*/ 1260 w 1260"/>
                            <a:gd name="T5" fmla="*/ 180 h 540"/>
                            <a:gd name="T6" fmla="*/ 1260 w 1260"/>
                            <a:gd name="T7" fmla="*/ 0 h 540"/>
                          </a:gdLst>
                          <a:ahLst/>
                          <a:cxnLst>
                            <a:cxn ang="0">
                              <a:pos x="T0" y="T1"/>
                            </a:cxn>
                            <a:cxn ang="0">
                              <a:pos x="T2" y="T3"/>
                            </a:cxn>
                            <a:cxn ang="0">
                              <a:pos x="T4" y="T5"/>
                            </a:cxn>
                            <a:cxn ang="0">
                              <a:pos x="T6" y="T7"/>
                            </a:cxn>
                          </a:cxnLst>
                          <a:rect l="0" t="0" r="r" b="b"/>
                          <a:pathLst>
                            <a:path w="1260" h="540">
                              <a:moveTo>
                                <a:pt x="0" y="540"/>
                              </a:moveTo>
                              <a:lnTo>
                                <a:pt x="540" y="180"/>
                              </a:lnTo>
                              <a:lnTo>
                                <a:pt x="1260" y="180"/>
                              </a:lnTo>
                              <a:lnTo>
                                <a:pt x="126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2E3591" id="Freeform 51" o:spid="_x0000_s1026" style="position:absolute;margin-left:210.95pt;margin-top:0;width:55.3pt;height:18.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6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23aNAMAANcHAAAOAAAAZHJzL2Uyb0RvYy54bWysVduOmzAQfa/Uf7D8WCnLJZCblqxWuVSV&#10;tu1Km36AAyaggk1tJ2Rb9d87YwhLdht1WzUPxGYO4zlnLr6+OZYFOXClcyki6l25lHARyyQXu4h+&#10;2awHE0q0YSJhhRQ8oo9c05v52zfXdTXjvsxkkXBFwInQs7qKaGZMNXMcHWe8ZPpKVlyAMZWqZAa2&#10;auckitXgvSwc33VHTi1VUikZc63h7bIx0rn1n6Y8Np/TVHNDiohCbMY+lX1u8enMr9lsp1iV5XEb&#10;BvuHKEqWCzi0c7VkhpG9yl+4KvNYSS1TcxXL0pFpmsfccgA2nvuMzUPGKm65gDi66mTS/89t/Olw&#10;r0ieRDT0KBGshBytFeeoOIFXoE9d6RnAHqp7hQx1dSfjrxoMzpkFNxowZFt/lAm4YXsjrSbHVJX4&#10;JbAlRyv9Yyc9PxoSw8ux6w89SFAMJj9w3aFNjcNmp4/jvTbvubSO2OFOmyZzCays7kkb/AacpGUB&#10;SXznEJfUxPNHpzR3GKDaYcLAJRmBZ1sLHch/Bvq9q2EP5U0uuAr6IIjnQlhhH3bJ16gPuuxr3IP1&#10;ogJFdyfNWHaSMT6KVkdYEYa969rUVVJjylBUSMzG1gO4ABSKfgEMwiF4iIL+EQzSIDh8FRi4I3jc&#10;BzcntOEraPjnra4ogVbfNumtmEHWGD0uSQ1DCwuEZNABUANoKOWBb6SFmKeCbSsEjnuyF6KPQwTG&#10;B2XQBniyn/4r66858G+A5/4gBIzditvxQRl6LSLkOi8K2yOFQJbT0A8tOy2LPEEjEtRqt10UihwY&#10;zkf7a0M/gym5F4l1lnGWrNq1YXnRrOHwwlYEtHOrLja2HYA/pu50NVlNgkHgj1aDwF0uB7frRTAY&#10;rb1xuBwuF4ul9xND84JZlicJFxjdaRh7weuGXXstNGO0G8dnLM7Iru3vJVnnPAwrMnA5/Vt2dvDh&#10;rGuG41YmjzD3lGxuF7gNYZFJ9Z2SGm6WiOpve6Y4JcUHAaN76gVYKMZugnDsw0b1Ldu+hYkYXEXU&#10;UOhLXC5Mc33tK5XvMjjJs2kV8hbmbZrjXLTxNVG1G7g9LIP2psPrqb+3qKf7eP4LAAD//wMAUEsD&#10;BBQABgAIAAAAIQDvNl5Q3QAAAAcBAAAPAAAAZHJzL2Rvd25yZXYueG1sTI/BTsMwEETvSPyDtUjc&#10;qNO0hRDiVAip4oKoWhBnN17iQLwOttuEv2c5wXE0o5k31XpyvThhiJ0nBfNZBgKp8aajVsHry+aq&#10;ABGTJqN7T6jgGyOs6/OzSpfGj7TD0z61gksollqBTWkopYyNRafjzA9I7L374HRiGVppgh653PUy&#10;z7Jr6XRHvGD1gA8Wm8/90Sl4fPqwyyA3z7s3HLti+1XEPjVKXV5M93cgEk7pLwy/+IwONTMd/JFM&#10;FL2CZT6/5agCfsT2apGvQBwULG4KkHUl//PXPwAAAP//AwBQSwECLQAUAAYACAAAACEAtoM4kv4A&#10;AADhAQAAEwAAAAAAAAAAAAAAAAAAAAAAW0NvbnRlbnRfVHlwZXNdLnhtbFBLAQItABQABgAIAAAA&#10;IQA4/SH/1gAAAJQBAAALAAAAAAAAAAAAAAAAAC8BAABfcmVscy8ucmVsc1BLAQItABQABgAIAAAA&#10;IQA0R23aNAMAANcHAAAOAAAAAAAAAAAAAAAAAC4CAABkcnMvZTJvRG9jLnhtbFBLAQItABQABgAI&#10;AAAAIQDvNl5Q3QAAAAcBAAAPAAAAAAAAAAAAAAAAAI4FAABkcnMvZG93bnJldi54bWxQSwUGAAAA&#10;AAQABADzAAAAmAYAAAAA&#10;" path="m,540l540,180r720,l1260,e" filled="f">
                <v:path arrowok="t" o:connecttype="custom" o:connectlocs="0,240030;300990,80010;702310,80010;702310,0" o:connectangles="0,0,0,0"/>
              </v:shape>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75648" behindDoc="0" locked="0" layoutInCell="1" allowOverlap="1" wp14:anchorId="2547E3CC" wp14:editId="51FAD1F0">
                <wp:simplePos x="0" y="0"/>
                <wp:positionH relativeFrom="column">
                  <wp:posOffset>2767330</wp:posOffset>
                </wp:positionH>
                <wp:positionV relativeFrom="paragraph">
                  <wp:posOffset>80010</wp:posOffset>
                </wp:positionV>
                <wp:extent cx="0" cy="160020"/>
                <wp:effectExtent l="8890" t="13335" r="10160" b="762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1F2D2" id="Straight Connector 5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9pt,6.3pt" to="217.9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VK5HAIAADcEAAAOAAAAZHJzL2Uyb0RvYy54bWysU8GO2jAQvVfqP1i+QxIKFCLCqkqgl20X&#10;ie0HGNtJrDq2ZRsCqvrvHTuA2PZSVc3BGXtmnt+8Ga+ezp1EJ26d0KrA2TjFiCuqmVBNgb+9bkcL&#10;jJwnihGpFS/whTv8tH7/btWbnE90qyXjFgGIcnlvCtx6b/IkcbTlHXFjbbgCZ61tRzxsbZMwS3pA&#10;72QySdN50mvLjNWUOwen1eDE64hf15z6l7p23CNZYODm42rjeghrsl6RvLHEtIJeaZB/YNERoeDS&#10;O1RFPEFHK/6A6gS12unaj6nuEl3XgvJYA1STpb9Vs2+J4bEWEMeZu0zu/8HSr6edRYIVeAbyKNJB&#10;j/beEtG0HpVaKVBQWwROUKo3LoeEUu1sqJWe1d48a/rdIaXLlqiGR8avFwMoWchI3qSEjTNw36H/&#10;ohnEkKPXUbZzbbsACYKgc+zO5d4dfvaIDocUTrN5mk4inYTktzxjnf/MdYeCUWApVNCN5OT07Hzg&#10;QfJbSDhWeiukjL2XCvUFXs4ms5jgtBQsOEOYs82hlBadSJie+MWiwPMYZvVRsQjWcsI2V9sTIQcb&#10;Lpcq4EElQOdqDePxY5kuN4vNYjqaTuab0TStqtGnbTkdzbfZx1n1oSrLKvsZqGXTvBWMcRXY3UY1&#10;m/7dKFwfzTBk92G9y5C8RY96AdnbP5KOrQzdG+bgoNllZ28thumMwdeXFMb/cQ/243tf/wIAAP//&#10;AwBQSwMEFAAGAAgAAAAhAOfbaordAAAACQEAAA8AAABkcnMvZG93bnJldi54bWxMj8FOwzAQRO9I&#10;/IO1SFwq6pBAqUKcCgG5cWkBcd3GSxIRr9PYbQNfzyIOcJyd0czbYjW5Xh1oDJ1nA5fzBBRx7W3H&#10;jYGX5+piCSpEZIu9ZzLwSQFW5elJgbn1R17TYRMbJSUccjTQxjjkWoe6JYdh7gdi8d796DCKHBtt&#10;RzxKuet1miQL7bBjWWhxoPuW6o/N3hkI1Svtqq9ZPUvessZTunt4ekRjzs+mu1tQkab4F4YffEGH&#10;Upi2fs82qN7AVXYt6FGMdAFKAr+HrYHsZgm6LPT/D8pvAAAA//8DAFBLAQItABQABgAIAAAAIQC2&#10;gziS/gAAAOEBAAATAAAAAAAAAAAAAAAAAAAAAABbQ29udGVudF9UeXBlc10ueG1sUEsBAi0AFAAG&#10;AAgAAAAhADj9If/WAAAAlAEAAAsAAAAAAAAAAAAAAAAALwEAAF9yZWxzLy5yZWxzUEsBAi0AFAAG&#10;AAgAAAAhAOyhUrkcAgAANwQAAA4AAAAAAAAAAAAAAAAALgIAAGRycy9lMm9Eb2MueG1sUEsBAi0A&#10;FAAGAAgAAAAhAOfbaordAAAACQEAAA8AAAAAAAAAAAAAAAAAdgQAAGRycy9kb3ducmV2LnhtbFBL&#10;BQYAAAAABAAEAPMAAACABQAAAAA=&#10;"/>
            </w:pict>
          </mc:Fallback>
        </mc:AlternateConten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8                        13</w:t>
      </w:r>
    </w:p>
    <w:p w14:paraId="6FB055C4"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24800" behindDoc="0" locked="0" layoutInCell="1" allowOverlap="1" wp14:anchorId="1E54D34F" wp14:editId="373B3F7D">
                <wp:simplePos x="0" y="0"/>
                <wp:positionH relativeFrom="column">
                  <wp:posOffset>1160060</wp:posOffset>
                </wp:positionH>
                <wp:positionV relativeFrom="paragraph">
                  <wp:posOffset>7971</wp:posOffset>
                </wp:positionV>
                <wp:extent cx="447438" cy="103666"/>
                <wp:effectExtent l="0" t="0" r="29210" b="29845"/>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47438" cy="1036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CA7651" id="Straight Connector 56"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35pt,.65pt" to="126.6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SJZLwIAAFAEAAAOAAAAZHJzL2Uyb0RvYy54bWysVE2P2jAQvVfqf7B8hyQQWIgIqyqB9rBt&#10;kdj2bmyHWHVsy/YSUNX/3rH5KNteqqoczNgz8/xm5jmLx2Mn0YFbJ7QqcTZMMeKKaibUvsRfnteD&#10;GUbOE8WI1IqX+MQdfly+fbPoTcFHutWScYsARLmiNyVuvTdFkjja8o64oTZcgbPRtiMetnafMEt6&#10;QO9kMkrTadJry4zVlDsHp/XZiZcRv2k49Z+bxnGPZImBm4+rjesurMlyQYq9JaYV9EKD/AOLjggF&#10;l96gauIJerHiD6hOUKudbvyQ6i7RTSMojzVANVn6WzXblhgea4HmOHNrk/t/sPTTYWORYCWeTDFS&#10;pIMZbb0lYt96VGmloIPaInBCp3rjCkio1MaGWulRbc2Tpt8cUrpqidrzyPj5ZAAlCxnJq5SwcQbu&#10;2/UfNYMY8uJ1bNuxsR1qpDAfQmK0vgYrXANNQsc4sdNtYvzoEYXDPH/IxyAxCq4sHU+nkWdCigAY&#10;ko11/j3XHQpGiaVQoaGkIIcn5wPBXyHhWOm1kDKKQirUl3g+GU1igtNSsOAMYc7ud5W06ECCrOIv&#10;Vgue+zCrXxSLYC0nbHWxPRHybMPlUgU8KAfoXKyzbr7P0/lqtprlg3w0XQ3ytK4H79ZVPpius4dJ&#10;Pa6rqs5+BGpZXrSCMa4Cu6uGs/zvNHJ5TWf13VR8a0PyGj32C8he/yPpOOMw1rNAdpqdNvY6e5Bt&#10;DL48sfAu7vdg338Ilj8BAAD//wMAUEsDBBQABgAIAAAAIQAS8LWv2gAAAAgBAAAPAAAAZHJzL2Rv&#10;d25yZXYueG1sTI/BTsMwEETvSPyDtZW4UaepaKIQp0KV+gEtqOrRjZc4qr0OsduEv2c5wW1HM5p5&#10;W29n78Qdx9gHUrBaZiCQ2mB66hR8vO+fSxAxaTLaBUIF3xhh2zw+1LoyYaID3o+pE1xCsdIKbEpD&#10;JWVsLXodl2FAYu8zjF4nlmMnzagnLvdO5lm2kV73xAtWD7iz2F6PN6/AlVn5ddoV0/lgeGV/cpaK&#10;lVJPi/ntFUTCOf2F4Ref0aFhpku4kYnCsS7zgqN8rEGwn7+scxAX1sUGZFPL/w80PwAAAP//AwBQ&#10;SwECLQAUAAYACAAAACEAtoM4kv4AAADhAQAAEwAAAAAAAAAAAAAAAAAAAAAAW0NvbnRlbnRfVHlw&#10;ZXNdLnhtbFBLAQItABQABgAIAAAAIQA4/SH/1gAAAJQBAAALAAAAAAAAAAAAAAAAAC8BAABfcmVs&#10;cy8ucmVsc1BLAQItABQABgAIAAAAIQDFZSJZLwIAAFAEAAAOAAAAAAAAAAAAAAAAAC4CAABkcnMv&#10;ZTJvRG9jLnhtbFBLAQItABQABgAIAAAAIQAS8LWv2gAAAAgBAAAPAAAAAAAAAAAAAAAAAIkEAABk&#10;cnMvZG93bnJldi54bWxQSwUGAAAAAAQABADzAAAAkAUAAAAA&#10;"/>
            </w:pict>
          </mc:Fallback>
        </mc:AlternateContent>
      </w: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700224" behindDoc="0" locked="0" layoutInCell="1" allowOverlap="1" wp14:anchorId="76FF6451" wp14:editId="3EB86353">
                <wp:simplePos x="0" y="0"/>
                <wp:positionH relativeFrom="column">
                  <wp:posOffset>4258310</wp:posOffset>
                </wp:positionH>
                <wp:positionV relativeFrom="paragraph">
                  <wp:posOffset>93980</wp:posOffset>
                </wp:positionV>
                <wp:extent cx="87630" cy="160655"/>
                <wp:effectExtent l="13970" t="11430" r="12700" b="889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630" cy="160655"/>
                          <a:chOff x="3577" y="12059"/>
                          <a:chExt cx="360" cy="360"/>
                        </a:xfrm>
                      </wpg:grpSpPr>
                      <wps:wsp>
                        <wps:cNvPr id="48" name="Line 84"/>
                        <wps:cNvCnPr>
                          <a:cxnSpLocks noChangeShapeType="1"/>
                        </wps:cNvCnPr>
                        <wps:spPr bwMode="auto">
                          <a:xfrm flipH="1">
                            <a:off x="3577" y="12059"/>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Line 85"/>
                        <wps:cNvCnPr>
                          <a:cxnSpLocks noChangeShapeType="1"/>
                        </wps:cNvCnPr>
                        <wps:spPr bwMode="auto">
                          <a:xfrm flipH="1">
                            <a:off x="3757" y="12059"/>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58CF4E1" id="Group 47" o:spid="_x0000_s1026" style="position:absolute;margin-left:335.3pt;margin-top:7.4pt;width:6.9pt;height:12.65pt;z-index:251700224" coordorigin="3577,12059" coordsize="3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J4bqQIAAD0IAAAOAAAAZHJzL2Uyb0RvYy54bWzsVV1r2zAUfR/sPwi/p7YTOx+mThlx0j10&#10;W6HdD1Bk+YPJkpDUOGHsv+9KctKm7WB0MBgsD47kKx2de+651uXVvmNoR5VuBc+D+CIKEOVElC2v&#10;8+Dr/WY0D5A2mJeYCU7z4EB1cLV8/+6ylxkdi0awkioEIFxnvcyDxhiZhaEmDe2wvhCScghWQnXY&#10;wFTVYalwD+gdC8dRNA17oUqpBKFaw9vCB4Olw68qSsyXqtLUIJYHwM24p3LPrX2Gy0uc1QrLpiUD&#10;DfwGFh1uORx6giqwwehBtS+gupYooUVlLojoQlFVLaEuB8gmjp5lc63Eg3S51Flfy5NMIO0znd4M&#10;Sz7vbhVqyzxIZgHiuIMauWMRzEGcXtYZrLlW8k7eKp8hDG8E+aYhHD6P23ntF6Nt/0mUgIcfjHDi&#10;7CvVWQhIG+1dDQ6nGtC9QQRezmfTCRSKQCSeRtM09SUiDdTRbpqkMyBqo+MoXRyD62H3ZDrstQPL&#10;D2f+UEd0IGazArfpR0H1nwl612BJXZ20FesoKFjfC3rTcormidfTLVlxLybZ80FMxMWqwbymDuz+&#10;IEG42KVgyQKq32InGirxurioYq38aDc+kfk1xY5qx/Nf6IUzqbS5pqJDdpAHDHJwqHh3o42X9rjE&#10;HsbFpmUM3uOMcdTnwSIdp26DFqwtbdDGtKq3K6bQDtuGdL+hTmfLwPi8dGANxeV6GBvcMj+GujJu&#10;8SARoDOMfMd9X0SL9Xw9T0bJeLoeJVFRjD5sVslouolnaTEpVqsi/mGpxUnWtGVJuWV37P44+T0z&#10;DN8h37en/j/JEJ6jOysC2eO/Iw2m9NX0jtyK8nCrrLSDP/+WURfnRnUtd+Y6nP0Vo87SF63936j/&#10;hlHd9xXuKOfv4T61l+DTuTP2462//AkAAP//AwBQSwMEFAAGAAgAAAAhAFN6+aXfAAAACQEAAA8A&#10;AABkcnMvZG93bnJldi54bWxMj0FLw0AQhe+C/2EZwZvdjcZYYjalFPVUBFtBvG2z0yQ0Oxuy2yT9&#10;944nPQ7v4833itXsOjHiEFpPGpKFAoFUedtSreFz/3q3BBGiIWs6T6jhggFW5fVVYXLrJ/rAcRdr&#10;wSUUcqOhibHPpQxVg86Ehe+RODv6wZnI51BLO5iJy10n75XKpDMt8YfG9LhpsDrtzk7D22Sm9UPy&#10;Mm5Px83le//4/rVNUOvbm3n9DCLiHP9g+NVndSjZ6eDPZIPoNGRPKmOUg5QnMJAt0xTEQUOqEpBl&#10;If8vKH8AAAD//wMAUEsBAi0AFAAGAAgAAAAhALaDOJL+AAAA4QEAABMAAAAAAAAAAAAAAAAAAAAA&#10;AFtDb250ZW50X1R5cGVzXS54bWxQSwECLQAUAAYACAAAACEAOP0h/9YAAACUAQAACwAAAAAAAAAA&#10;AAAAAAAvAQAAX3JlbHMvLnJlbHNQSwECLQAUAAYACAAAACEAL/SeG6kCAAA9CAAADgAAAAAAAAAA&#10;AAAAAAAuAgAAZHJzL2Uyb0RvYy54bWxQSwECLQAUAAYACAAAACEAU3r5pd8AAAAJAQAADwAAAAAA&#10;AAAAAAAAAAADBQAAZHJzL2Rvd25yZXYueG1sUEsFBgAAAAAEAAQA8wAAAA8GAAAAAA==&#10;">
                <v:line id="Line 84" o:spid="_x0000_s1027" style="position:absolute;flip:x;visibility:visible;mso-wrap-style:square" from="3577,12059" to="3757,12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YBeMIAAADbAAAADwAAAGRycy9kb3ducmV2LnhtbERPz2vCMBS+D/wfwhO8DE0nMrQaRQaC&#10;By9zo7Lbs3k2pc1LTaLW/345DHb8+H6vNr1txZ18qB0reJtkIIhLp2uuFHx/7cZzECEia2wdk4In&#10;BdisBy8rzLV78Cfdj7ESKYRDjgpMjF0uZSgNWQwT1xEn7uK8xZigr6T2+EjhtpXTLHuXFmtODQY7&#10;+jBUNsebVSDnh9er355nTdGcTgtTlEX3c1BqNOy3SxCR+vgv/nPvtYJZGpu+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oYBeMIAAADbAAAADwAAAAAAAAAAAAAA&#10;AAChAgAAZHJzL2Rvd25yZXYueG1sUEsFBgAAAAAEAAQA+QAAAJADAAAAAA==&#10;"/>
                <v:line id="Line 85" o:spid="_x0000_s1028" style="position:absolute;flip:x;visibility:visible;mso-wrap-style:square" from="3757,12059" to="3937,12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group>
            </w:pict>
          </mc:Fallback>
        </mc:AlternateContent>
      </w: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694080" behindDoc="0" locked="0" layoutInCell="1" allowOverlap="1" wp14:anchorId="42C73035" wp14:editId="6E913EE9">
                <wp:simplePos x="0" y="0"/>
                <wp:positionH relativeFrom="column">
                  <wp:posOffset>4872355</wp:posOffset>
                </wp:positionH>
                <wp:positionV relativeFrom="paragraph">
                  <wp:posOffset>13970</wp:posOffset>
                </wp:positionV>
                <wp:extent cx="175895" cy="160020"/>
                <wp:effectExtent l="8890" t="7620" r="5715" b="13335"/>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895" cy="160020"/>
                          <a:chOff x="3577" y="11879"/>
                          <a:chExt cx="540" cy="540"/>
                        </a:xfrm>
                      </wpg:grpSpPr>
                      <wps:wsp>
                        <wps:cNvPr id="45" name="Oval 73"/>
                        <wps:cNvSpPr>
                          <a:spLocks noChangeArrowheads="1"/>
                        </wps:cNvSpPr>
                        <wps:spPr bwMode="auto">
                          <a:xfrm>
                            <a:off x="3577" y="11879"/>
                            <a:ext cx="54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6" name="Oval 74"/>
                        <wps:cNvSpPr>
                          <a:spLocks noChangeArrowheads="1"/>
                        </wps:cNvSpPr>
                        <wps:spPr bwMode="auto">
                          <a:xfrm>
                            <a:off x="3757" y="12059"/>
                            <a:ext cx="18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2BA4C6" id="Group 44" o:spid="_x0000_s1026" style="position:absolute;margin-left:383.65pt;margin-top:1.1pt;width:13.85pt;height:12.6pt;z-index:251694080" coordorigin="3577,11879" coordsize="54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x8dtwIAACoIAAAOAAAAZHJzL2Uyb0RvYy54bWzsVdtu3CAQfa/Uf0C8N7Y363jXijeKclOl&#10;tImU9gNYjG1UDBTY9aZf3wG8m02aKFJ6eaofrIGBYeacM3B8sukFWjNjuZIVzg5SjJikquayrfDX&#10;L5cfZhhZR2RNhJKswvfM4pPF+3fHgy7ZRHVK1MwgCCJtOegKd87pMkks7VhP7IHSTIKzUaYnDoam&#10;TWpDBojei2SSpkfJoEytjaLMWpg9j068CPGbhlF30zSWOSQqDLm58Dfhv/T/ZHFMytYQ3XE6pkHe&#10;kEVPuIRDd6HOiSNoZfgvoXpOjbKqcQdU9YlqGk5ZqAGqydIn1VwZtdKhlrYcWr2DCaB9gtObw9LP&#10;61uDeF3h6RQjSXrgKByLYAzgDLotYc2V0Xf61sQKwbxW9JsFd/LU78dtXIyWwydVQzyyciqAs2lM&#10;70NA2WgTOLjfccA2DlGYzIp8Ns8xouDKjtJ0MnJEOyDS7zrMiwIj781mxTwSSLuLcXs+BZb9Xm/4&#10;BEkZTw2Zjpn5skBu9gFR+3uI3nVEs0CU9WhtEYUyIqI3ayJQcRgBDUu2aNoIJZLqrCOyZafGqKFj&#10;pIaMslCATxVixg1+YIGIV7F9DqUtxC9iREptrLtiqkfeqDATgmvrKyMlWV9bFxHdrvLTVgleX3Ih&#10;wsC0yzNhEJRb4cvwjSQ8WiYkGio8zyd5iPzIZ/dDpOF7LgR0hqwhG1J6sC5G2xEuog28Cxn0GQGL&#10;lC9VfQ/gGRXvAbi3wOiU+YHRAHdAhe33FTEMI/FRAgHzbOrl5MJgmhegRWT2Pct9D5EUQlXYYRTN&#10;MxcvmpU2vO3gpCyUK9UpNETDA5ie0JjVmCyo8l/J8+ixPMd+31MbsPu35FnkYxNP0nxs4q08s9nY&#10;wt7Yb+E/K8+XtfVfnq/IM9yl8CCF63V8PP2Ltz8Ocn544hc/AQAA//8DAFBLAwQUAAYACAAAACEA&#10;48fj5d8AAAAIAQAADwAAAGRycy9kb3ducmV2LnhtbEyPQUvDQBSE74L/YXmCN7tJahuN2ZRS1FMp&#10;2Ari7TX7moRmd0N2m6T/3udJj8MMM9/kq8m0YqDeN84qiGcRCLKl042tFHwe3h6eQPiAVmPrLCm4&#10;kodVcXuTY6bdaD9o2IdKcIn1GSqoQ+gyKX1Zk0E/cx1Z9k6uNxhY9pXUPY5cblqZRNFSGmwsL9TY&#10;0aam8ry/GAXvI47refw6bM+nzfX7sNh9bWNS6v5uWr+ACDSFvzD84jM6FMx0dBervWgVpMt0zlEF&#10;SQKC/fR5wd+OrNNHkEUu/x8ofgAAAP//AwBQSwECLQAUAAYACAAAACEAtoM4kv4AAADhAQAAEwAA&#10;AAAAAAAAAAAAAAAAAAAAW0NvbnRlbnRfVHlwZXNdLnhtbFBLAQItABQABgAIAAAAIQA4/SH/1gAA&#10;AJQBAAALAAAAAAAAAAAAAAAAAC8BAABfcmVscy8ucmVsc1BLAQItABQABgAIAAAAIQCMdx8dtwIA&#10;ACoIAAAOAAAAAAAAAAAAAAAAAC4CAABkcnMvZTJvRG9jLnhtbFBLAQItABQABgAIAAAAIQDjx+Pl&#10;3wAAAAgBAAAPAAAAAAAAAAAAAAAAABEFAABkcnMvZG93bnJldi54bWxQSwUGAAAAAAQABADzAAAA&#10;HQYAAAAA&#10;">
                <v:oval id="Oval 73" o:spid="_x0000_s1027" style="position:absolute;left:3577;top:1187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sg0cMA&#10;AADbAAAADwAAAGRycy9kb3ducmV2LnhtbESPQWvCQBSE74L/YXlCb7qxaaSkriKVgh48NLb3R/aZ&#10;BLNvQ/Y1pv/eLQg9DjPzDbPejq5VA/Wh8WxguUhAEZfeNlwZ+Dp/zF9BBUG22HomA78UYLuZTtaY&#10;W3/jTxoKqVSEcMjRQC3S5VqHsiaHYeE74uhdfO9QouwrbXu8Rbhr9XOSrLTDhuNCjR2911Reix9n&#10;YF/titWgU8nSy/4g2fX7dEyXxjzNxt0bKKFR/sOP9sEaeMng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3sg0cMAAADbAAAADwAAAAAAAAAAAAAAAACYAgAAZHJzL2Rv&#10;d25yZXYueG1sUEsFBgAAAAAEAAQA9QAAAIgDAAAAAA==&#10;"/>
                <v:oval id="Oval 74" o:spid="_x0000_s1028" style="position:absolute;left:3757;top:12059;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Lg58IA&#10;AADbAAAADwAAAGRycy9kb3ducmV2LnhtbESPQWvCQBSE7wX/w/IEL0U3ShskuooELF6bevD4zD6T&#10;YPZt2N2a5N+7QqHHYWa+Ybb7wbTiQc43lhUsFwkI4tLqhisF55/jfA3CB2SNrWVSMJKH/W7ytsVM&#10;256/6VGESkQI+wwV1CF0mZS+rMmgX9iOOHo36wyGKF0ltcM+wk0rV0mSSoMNx4UaO8prKu/Fr1Hg&#10;3rsxH0/5cXnlr+KzX+tLetZKzabDYQMi0BD+w3/tk1bwkcLrS/wBcvc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guDnwgAAANsAAAAPAAAAAAAAAAAAAAAAAJgCAABkcnMvZG93&#10;bnJldi54bWxQSwUGAAAAAAQABAD1AAAAhwMAAAAA&#10;" fillcolor="black"/>
              </v:group>
            </w:pict>
          </mc:Fallback>
        </mc:AlternateContent>
      </w: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692032" behindDoc="0" locked="0" layoutInCell="1" allowOverlap="1" wp14:anchorId="552772CB" wp14:editId="656BC337">
                <wp:simplePos x="0" y="0"/>
                <wp:positionH relativeFrom="column">
                  <wp:posOffset>1538605</wp:posOffset>
                </wp:positionH>
                <wp:positionV relativeFrom="paragraph">
                  <wp:posOffset>13970</wp:posOffset>
                </wp:positionV>
                <wp:extent cx="175895" cy="160020"/>
                <wp:effectExtent l="8890" t="7620" r="5715" b="13335"/>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895" cy="160020"/>
                          <a:chOff x="3577" y="11879"/>
                          <a:chExt cx="540" cy="540"/>
                        </a:xfrm>
                      </wpg:grpSpPr>
                      <wps:wsp>
                        <wps:cNvPr id="42" name="Oval 69"/>
                        <wps:cNvSpPr>
                          <a:spLocks noChangeArrowheads="1"/>
                        </wps:cNvSpPr>
                        <wps:spPr bwMode="auto">
                          <a:xfrm>
                            <a:off x="3577" y="11879"/>
                            <a:ext cx="54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3" name="Oval 70"/>
                        <wps:cNvSpPr>
                          <a:spLocks noChangeArrowheads="1"/>
                        </wps:cNvSpPr>
                        <wps:spPr bwMode="auto">
                          <a:xfrm>
                            <a:off x="3757" y="12059"/>
                            <a:ext cx="18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C1AC86" id="Group 41" o:spid="_x0000_s1026" style="position:absolute;margin-left:121.15pt;margin-top:1.1pt;width:13.85pt;height:12.6pt;z-index:251692032" coordorigin="3577,11879" coordsize="54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oH2tgIAACoIAAAOAAAAZHJzL2Uyb0RvYy54bWzsVdtu3CAQfa/Uf0C8N7Y363jXijeKclOl&#10;tImU9gNYjG1UDBTY9aZf3wG8yW6aKFJ6eaofrBkGhplzDnB8sukFWjNjuZIVzg5SjJikquayrfDX&#10;L5cfZhhZR2RNhJKswvfM4pPF+3fHgy7ZRHVK1MwgSCJtOegKd87pMkks7VhP7IHSTEKwUaYnDlzT&#10;JrUhA2TvRTJJ06NkUKbWRlFmLYyexyBehPxNw6i7aRrLHBIVhtpc+JvwX/p/sjgmZWuI7jgdyyBv&#10;qKInXMKmD6nOiSNoZfgvqXpOjbKqcQdU9YlqGk5Z6AG6ydIn3VwZtdKhl7YcWv0AE0D7BKc3p6Wf&#10;17cG8brC0wwjSXrgKGyLwAdwBt2WMOfK6Dt9a2KHYF4r+s1COHka934bJ6Pl8EnVkI+snArgbBrT&#10;+xTQNtoEDu4fOGAbhygMZkU+m+cYUQhlR2k6GTmiHRDpVx3mRYGRj2azYh4JpN3FuDyfAst+rTd8&#10;gaSMu4ZKx8p8WyA3+4io/T1E7zqiWSDKerS2iE62iN6siUBHoVi/M0zZomkjlEiqs47Ilp0ao4aO&#10;kRoqCgRA3TsLvGOBiFexfQ6lLcQvYkRKbay7YqpH3qgwE4Jr6zsjJVlfWxcR3c7yw1YJXl9yIYJj&#10;2uWZMAjarfBl+EYS9qYJiYYKz/NJHjLvxexuijR8z6WAkyFrqIaUHqyL0XaEi2gD70IGfUbAIuVL&#10;Vd8DeEbFewDuLTA6ZX5gNMAdUGH7fUUMw0h8lEDAPJt6ObngTPMCtIjMbmS5GyGSQqoKO4yieebi&#10;RbPShrcd7JSFdqU6hQPR8ACmJzRWNRYLqvxX8jzck2cRzsue2oDdvyXPIh8P8STNx0O8lWc2G4+w&#10;N3aP8J+V58va+i/PV+QZ7lJ4kML1Oj6e/sXb9YOcH5/4xU8AAAD//wMAUEsDBBQABgAIAAAAIQA0&#10;yJRV3gAAAAgBAAAPAAAAZHJzL2Rvd25yZXYueG1sTI/NasMwEITvhb6D2EJvjWwl/cG1HEJoewqF&#10;JIXS28ba2CaWZCzFdt6+m1N7m2WG2W/y5WRbMVAfGu80pLMEBLnSm8ZVGr727w8vIEJEZ7D1jjRc&#10;KMCyuL3JMTN+dFsadrESXOJChhrqGLtMylDWZDHMfEeOvaPvLUY++0qaHkcut61USfIkLTaOP9TY&#10;0bqm8rQ7Ww0fI46refo2bE7H9eVn//j5vUlJ6/u7afUKItIU/8JwxWd0KJjp4M/OBNFqUAs15ygL&#10;BYJ99ZzwtsNVLEAWufw/oPgFAAD//wMAUEsBAi0AFAAGAAgAAAAhALaDOJL+AAAA4QEAABMAAAAA&#10;AAAAAAAAAAAAAAAAAFtDb250ZW50X1R5cGVzXS54bWxQSwECLQAUAAYACAAAACEAOP0h/9YAAACU&#10;AQAACwAAAAAAAAAAAAAAAAAvAQAAX3JlbHMvLnJlbHNQSwECLQAUAAYACAAAACEA80aB9rYCAAAq&#10;CAAADgAAAAAAAAAAAAAAAAAuAgAAZHJzL2Uyb0RvYy54bWxQSwECLQAUAAYACAAAACEANMiUVd4A&#10;AAAIAQAADwAAAAAAAAAAAAAAAAAQBQAAZHJzL2Rvd25yZXYueG1sUEsFBgAAAAAEAAQA8wAAABsG&#10;AAAAAA==&#10;">
                <v:oval id="Oval 69" o:spid="_x0000_s1027" style="position:absolute;left:3577;top:1187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K4pcMA&#10;AADbAAAADwAAAGRycy9kb3ducmV2LnhtbESPQWvCQBSE7wX/w/IEb3WjqSLRVUQp6KGHpvX+yD6T&#10;YPZtyL7G+O/dQqHHYWa+YTa7wTWqpy7Ung3Mpgko4sLbmksD31/vrytQQZAtNp7JwIMC7Lajlw1m&#10;1t/5k/pcShUhHDI0UIm0mdahqMhhmPqWOHpX3zmUKLtS2w7vEe4aPU+SpXZYc1yosKVDRcUt/3EG&#10;juU+X/Y6lUV6PZ5kcbt8nNOZMZPxsF+DEhrkP/zXPlkDb3P4/RJ/g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JK4pcMAAADbAAAADwAAAAAAAAAAAAAAAACYAgAAZHJzL2Rv&#10;d25yZXYueG1sUEsFBgAAAAAEAAQA9QAAAIgDAAAAAA==&#10;"/>
                <v:oval id="Oval 70" o:spid="_x0000_s1028" style="position:absolute;left:3757;top:12059;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VDf8IA&#10;AADbAAAADwAAAGRycy9kb3ducmV2LnhtbESPQWvCQBSE7wX/w/IEL0U32lYkuooEFK9NPXh8Zp9J&#10;MPs27K4m+fduodDjMDPfMJtdbxrxJOdrywrmswQEcWF1zaWC889hugLhA7LGxjIpGMjDbjt622Cq&#10;bcff9MxDKSKEfYoKqhDaVEpfVGTQz2xLHL2bdQZDlK6U2mEX4aaRiyRZSoM1x4UKW8oqKu75wyhw&#10;7+2QDafsML/yMf/qVvqyPGulJuN+vwYRqA//4b/2SSv4/IDfL/EHyO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9UN/wgAAANsAAAAPAAAAAAAAAAAAAAAAAJgCAABkcnMvZG93&#10;bnJldi54bWxQSwUGAAAAAAQABAD1AAAAhwMAAAAA&#10;" fillcolor="black"/>
              </v:group>
            </w:pict>
          </mc:Fallback>
        </mc:AlternateContent>
      </w: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677696" behindDoc="0" locked="0" layoutInCell="1" allowOverlap="1" wp14:anchorId="722CFD47" wp14:editId="42FD8700">
                <wp:simplePos x="0" y="0"/>
                <wp:positionH relativeFrom="column">
                  <wp:posOffset>2591435</wp:posOffset>
                </wp:positionH>
                <wp:positionV relativeFrom="paragraph">
                  <wp:posOffset>13970</wp:posOffset>
                </wp:positionV>
                <wp:extent cx="438785" cy="400685"/>
                <wp:effectExtent l="23495" t="17145" r="13970" b="1079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785" cy="400685"/>
                          <a:chOff x="3937" y="10799"/>
                          <a:chExt cx="1440" cy="1080"/>
                        </a:xfrm>
                      </wpg:grpSpPr>
                      <wps:wsp>
                        <wps:cNvPr id="35" name="Rectangle 45"/>
                        <wps:cNvSpPr>
                          <a:spLocks noChangeArrowheads="1"/>
                        </wps:cNvSpPr>
                        <wps:spPr bwMode="auto">
                          <a:xfrm>
                            <a:off x="3937" y="10799"/>
                            <a:ext cx="1440" cy="108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6" name="AutoShape 46"/>
                        <wps:cNvSpPr>
                          <a:spLocks noChangeArrowheads="1"/>
                        </wps:cNvSpPr>
                        <wps:spPr bwMode="auto">
                          <a:xfrm rot="16200000">
                            <a:off x="4387" y="11069"/>
                            <a:ext cx="720" cy="540"/>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37" name="Line 47"/>
                        <wps:cNvCnPr>
                          <a:cxnSpLocks noChangeShapeType="1"/>
                        </wps:cNvCnPr>
                        <wps:spPr bwMode="auto">
                          <a:xfrm>
                            <a:off x="4477" y="10979"/>
                            <a:ext cx="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 name="Line 48"/>
                        <wps:cNvCnPr>
                          <a:cxnSpLocks noChangeShapeType="1"/>
                        </wps:cNvCnPr>
                        <wps:spPr bwMode="auto">
                          <a:xfrm flipH="1" flipV="1">
                            <a:off x="4117" y="10979"/>
                            <a:ext cx="360" cy="36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39" name="Line 49"/>
                        <wps:cNvCnPr>
                          <a:cxnSpLocks noChangeShapeType="1"/>
                        </wps:cNvCnPr>
                        <wps:spPr bwMode="auto">
                          <a:xfrm flipH="1">
                            <a:off x="4117" y="11339"/>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 name="Line 50"/>
                        <wps:cNvCnPr>
                          <a:cxnSpLocks noChangeShapeType="1"/>
                        </wps:cNvCnPr>
                        <wps:spPr bwMode="auto">
                          <a:xfrm>
                            <a:off x="5017" y="11339"/>
                            <a:ext cx="1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8F6305" id="Group 34" o:spid="_x0000_s1026" style="position:absolute;margin-left:204.05pt;margin-top:1.1pt;width:34.55pt;height:31.55pt;z-index:251677696" coordorigin="3937,10799" coordsize="144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vNYQgQAAEMTAAAOAAAAZHJzL2Uyb0RvYy54bWzsWNtu3DYQfS/QfyD4vpbk1d4Ey4GxF7eA&#10;0wRN2neuRF1aiVRJrrVu0X/PcCjtzbHrJnGQAN4HLSlSo5kzh2coXrza1hW55UqXUsQ0OPMp4SKR&#10;aSnymP72fjWYUqINEymrpOAxveOavrr88YeLton4uSxklXJFwIjQUdvEtDCmiTxPJwWvmT6TDRcw&#10;mElVMwNdlXupYi1Yryvv3PfHXitV2iiZcK3h7sIN0ku0n2U8MW+yTHNDqpiCbwavCq9re/UuL1iU&#10;K9YUZdK5wT7Bi5qVAl66M7VghpGNKu+ZqstESS0zc5bI2pNZViYcY4BoAv8kmmslNw3Gkkdt3uxg&#10;AmhPcPpks8kvt28VKdOYDkNKBKshR/haAn0Ap23yCOZcq+Zd81a5CKF5I5M/NQx7p+O2n7vJZN2+&#10;linYYxsjEZxtpmprAsImW8zB3S4HfGtIAjfD4XQyHVGSwFAICYY25igpIJH2qeFsOKEERgN/Mpv1&#10;g8vu8SAMIc324cCfYno9Frn3oq+dbzYwIJzeY6o/D9N3BWs4pkpbvHpMIRCH6a/ARCbyipMQA7Kv&#10;h3k9qNohSoScFzCNXykl24KzFNwKbIzg/MEDtqMhH/8J8cfA6pF+BCoWNUqbay5rYhsxVeA+ppDd&#10;3mhj/dlPsRnVsirTVVlV2FH5el4pcstg0a3whyGcTKsEaSG6mT/y0fTDNnz8fcxGXRqQj6qsYzrd&#10;TWKRRW4pUiSOYWXl2uBzJTooLXqOBGuZ3gGSSjptAC2DRiHV35S0oAsx1X9tmOKUVD8LyMbMwWaw&#10;E44m50A3dTiyPhxhIgFTMTWUuObcOPHZNKrMC3hTgLELeQWLJCsRWptd51XnLPD0axF23BPW+oOk&#10;JuHYIn/EP8jklySsAz8Yg6DDDwHpJMKqgVvsgT/uFnvPX4TervQRLHlHyV5gTthrVIlrDy0jg1HI&#10;0m5tsvQPSrK6AuEHypIROuEMdpOfzHYMoPfmiNAvbP8G2Q7ccvJ8UwpQ5skB0efClbtkK7pytxNn&#10;XBbv7xoobUfa7B55sjaH4aQvZLPJCbe7GmYp/iizK/B7z2o3tSe/5biQVpThvpW+z5db2I90qvqo&#10;wrII1ijUCftau1pxI/TPzJ8tp8tpOAjPx8tB6C8Wg6vVPByMV8FktBgu5vNF8K8NJgijokxTLqzv&#10;/aYsCJ9WoLvtodtO7bZlOxy8Y+tYyMDF/h+dxlp7WiAstja1X1GLYet8yM7p87OTZFXZ/GRpja3f&#10;+/LUq3EQPMjY4bjjrG18N5wlBpexBN2Hch/TmqdQ6Dl8ytiWC8PuGV4Yffa/PjEe2A7PjhmNotdt&#10;LJ5Jb/eMtkm8x+NgODxR3h2PvyMWv/D04MjgC/DUfkIeKC98nwDCz8vTA3aO/F5l77MzgG9a/Lp9&#10;Yac7M4Jy/g3tC/CIAU5qcDvRnSrZo6DDPu4j9mdflx8AAAD//wMAUEsDBBQABgAIAAAAIQASEob/&#10;3wAAAAgBAAAPAAAAZHJzL2Rvd25yZXYueG1sTI/NasMwEITvhb6D2EJvjWznF8frEELbUyg0KZTc&#10;NtbGNrEkYym28/ZVT+1tlhlmvs02o25Ez52rrUGIJxEINoVVtSkRvo5vLysQzpNR1FjDCHd2sMkf&#10;HzJKlR3MJ/cHX4pQYlxKCJX3bSqlKyrW5Ca2ZRO8i+00+XB2pVQdDaFcNzKJooXUVJuwUFHLu4qL&#10;6+GmEd4HGrbT+LXfXy+7++k4//jex4z4/DRu1yA8j/4vDL/4AR3ywHS2N6OcaBBm0SoOUYQkARH8&#10;2XIZxBlhMZ+CzDP5/4H8BwAA//8DAFBLAQItABQABgAIAAAAIQC2gziS/gAAAOEBAAATAAAAAAAA&#10;AAAAAAAAAAAAAABbQ29udGVudF9UeXBlc10ueG1sUEsBAi0AFAAGAAgAAAAhADj9If/WAAAAlAEA&#10;AAsAAAAAAAAAAAAAAAAALwEAAF9yZWxzLy5yZWxzUEsBAi0AFAAGAAgAAAAhAJau81hCBAAAQxMA&#10;AA4AAAAAAAAAAAAAAAAALgIAAGRycy9lMm9Eb2MueG1sUEsBAi0AFAAGAAgAAAAhABIShv/fAAAA&#10;CAEAAA8AAAAAAAAAAAAAAAAAnAYAAGRycy9kb3ducmV2LnhtbFBLBQYAAAAABAAEAPMAAACoBwAA&#10;AAA=&#10;">
                <v:rect id="Rectangle 45" o:spid="_x0000_s1027" style="position:absolute;left:3937;top:10799;width:144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sHlcQA&#10;AADbAAAADwAAAGRycy9kb3ducmV2LnhtbESPQYvCMBSE74L/ITxhL6LpKsrSNcqiLogHQVdwj4/m&#10;2Rabl5JErf56Iwgeh5n5hpnMGlOJCzlfWlbw2U9AEGdWl5wr2P/99r5A+ICssbJMCm7kYTZttyaY&#10;anvlLV12IRcRwj5FBUUIdSqlzwoy6Pu2Jo7e0TqDIUqXS+3wGuGmkoMkGUuDJceFAmuaF5Sddmej&#10;oD7M0Sw3MqzdbXj/P+83i0XSVeqj0/x8gwjUhHf41V5pBcMRPL/EH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rB5XEAAAA2wAAAA8AAAAAAAAAAAAAAAAAmAIAAGRycy9k&#10;b3ducmV2LnhtbFBLBQYAAAAABAAEAPUAAACJAwAAAAA=&#10;" strokeweight="1.5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46" o:spid="_x0000_s1028" type="#_x0000_t5" style="position:absolute;left:4387;top:11069;width:720;height:54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X+TsMA&#10;AADbAAAADwAAAGRycy9kb3ducmV2LnhtbESPQWsCMRSE7wX/Q3gFbzXZCmtZjSIFwZPYVej1sXnu&#10;Lt28rEnUbX99Iwgeh5n5hlmsBtuJK/nQOtaQTRQI4sqZlmsNx8Pm7QNEiMgGO8ek4ZcCrJajlwUW&#10;xt34i65lrEWCcChQQxNjX0gZqoYshonriZN3ct5iTNLX0ni8Jbjt5LtSubTYclposKfPhqqf8mI1&#10;9PuZ2qlNls++S5/97Y/T9Xlgrcevw3oOItIQn+FHe2s0THO4f0k/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5X+TsMAAADbAAAADwAAAAAAAAAAAAAAAACYAgAAZHJzL2Rv&#10;d25yZXYueG1sUEsFBgAAAAAEAAQA9QAAAIgDAAAAAA==&#10;" fillcolor="black" strokeweight="1.5pt"/>
                <v:line id="Line 47" o:spid="_x0000_s1029" style="position:absolute;visibility:visible;mso-wrap-style:square" from="4477,10979" to="4477,11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nQesMAAADbAAAADwAAAGRycy9kb3ducmV2LnhtbESPQWvCQBSE7wX/w/IEb3VjhVaiq4ig&#10;lt6MInh7ZJ9JTPZturvR9N+7hUKPw8x8wyxWvWnEnZyvLCuYjBMQxLnVFRcKTsft6wyED8gaG8uk&#10;4Ic8rJaDlwWm2j74QPcsFCJC2KeooAyhTaX0eUkG/di2xNG7WmcwROkKqR0+Itw08i1J3qXBiuNC&#10;iS1tSsrrrDMKzl3Gl1u9dQ12u/3+ev6u/fRLqdGwX89BBOrDf/iv/akVTD/g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50HrDAAAA2wAAAA8AAAAAAAAAAAAA&#10;AAAAoQIAAGRycy9kb3ducmV2LnhtbFBLBQYAAAAABAAEAPkAAACRAwAAAAA=&#10;" strokeweight="1.5pt"/>
                <v:line id="Line 48" o:spid="_x0000_s1030" style="position:absolute;flip:x y;visibility:visible;mso-wrap-style:square" from="4117,10979" to="4477,11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aH8cEAAADbAAAADwAAAGRycy9kb3ducmV2LnhtbERPTWsCMRC9C/6HMEJvmmipla1RRCwI&#10;1YO2vQ+b6e5qMlk3qa7+enMQPD7e93TeOivO1ITKs4bhQIEgzr2puNDw8/3Zn4AIEdmg9UwarhRg&#10;Put2ppgZf+EdnfexECmEQ4YayhjrTMqQl+QwDHxNnLg/3ziMCTaFNA1eUrizcqTUWDqsODWUWNOy&#10;pPy4/3ca3HZVL9X79XayB7tWb8PN7/hrovVLr118gIjUxqf44V4bDa9pbPqSfoCc3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1ofxwQAAANsAAAAPAAAAAAAAAAAAAAAA&#10;AKECAABkcnMvZG93bnJldi54bWxQSwUGAAAAAAQABAD5AAAAjwMAAAAA&#10;" strokeweight="1.5pt">
                  <v:stroke endarrow="oval"/>
                </v:line>
                <v:line id="Line 49" o:spid="_x0000_s1031" style="position:absolute;flip:x;visibility:visible;mso-wrap-style:square" from="4117,11339" to="4477,11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ricMAAADbAAAADwAAAGRycy9kb3ducmV2LnhtbESPQWsCMRSE7wX/Q3iCt5pVQepqFBEE&#10;xR5aFbw+Nm83i5uXJYnu+u+bQqHHYWa+YVab3jbiST7UjhVMxhkI4sLpmisF18v+/QNEiMgaG8ek&#10;4EUBNuvB2wpz7Tr+puc5ViJBOOSowMTY5lKGwpDFMHYtcfJK5y3GJH0ltccuwW0jp1k2lxZrTgsG&#10;W9oZKu7nh1Ugj6fuy++n17IqD627Hc3nvOuVGg377RJEpD7+h//aB61gtoDfL+kH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iq64nDAAAA2wAAAA8AAAAAAAAAAAAA&#10;AAAAoQIAAGRycy9kb3ducmV2LnhtbFBLBQYAAAAABAAEAPkAAACRAwAAAAA=&#10;" strokeweight="1.5pt"/>
                <v:line id="Line 50" o:spid="_x0000_s1032" style="position:absolute;visibility:visible;mso-wrap-style:square" from="5017,11339" to="5197,11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Y7c8AAAADbAAAADwAAAGRycy9kb3ducmV2LnhtbERPz2vCMBS+C/sfwhvspulUZHRGGQN1&#10;eLOOwm6P5tl2bV5qkmr9781B8Pjx/V6uB9OKCzlfW1bwPklAEBdW11wq+D1uxh8gfEDW2FomBTfy&#10;sF69jJaYanvlA12yUIoYwj5FBVUIXSqlLyoy6Ce2I47cyTqDIUJXSu3wGsNNK6dJspAGa44NFXb0&#10;XVHRZL1RkPcZ//03G9div93tTvm58bO9Um+vw9cniEBDeIof7h+tYB7Xxy/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2WO3PAAAAA2wAAAA8AAAAAAAAAAAAAAAAA&#10;oQIAAGRycy9kb3ducmV2LnhtbFBLBQYAAAAABAAEAPkAAACOAwAAAAA=&#10;" strokeweight="1.5pt"/>
              </v:group>
            </w:pict>
          </mc:Fallback>
        </mc:AlternateContent>
      </w: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676672" behindDoc="0" locked="0" layoutInCell="1" allowOverlap="1" wp14:anchorId="1330EEBC" wp14:editId="57434CB5">
                <wp:simplePos x="0" y="0"/>
                <wp:positionH relativeFrom="column">
                  <wp:posOffset>2240915</wp:posOffset>
                </wp:positionH>
                <wp:positionV relativeFrom="paragraph">
                  <wp:posOffset>93980</wp:posOffset>
                </wp:positionV>
                <wp:extent cx="262890" cy="160655"/>
                <wp:effectExtent l="15875" t="11430" r="16510" b="18415"/>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 cy="160655"/>
                          <a:chOff x="6997" y="10259"/>
                          <a:chExt cx="900" cy="540"/>
                        </a:xfrm>
                      </wpg:grpSpPr>
                      <wps:wsp>
                        <wps:cNvPr id="30" name="Rectangle 40"/>
                        <wps:cNvSpPr>
                          <a:spLocks noChangeArrowheads="1"/>
                        </wps:cNvSpPr>
                        <wps:spPr bwMode="auto">
                          <a:xfrm>
                            <a:off x="6997" y="10259"/>
                            <a:ext cx="900" cy="54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cNvPr id="31" name="Group 41"/>
                        <wpg:cNvGrpSpPr>
                          <a:grpSpLocks/>
                        </wpg:cNvGrpSpPr>
                        <wpg:grpSpPr bwMode="auto">
                          <a:xfrm rot="5400000">
                            <a:off x="7357" y="10259"/>
                            <a:ext cx="180" cy="540"/>
                            <a:chOff x="4477" y="8999"/>
                            <a:chExt cx="360" cy="900"/>
                          </a:xfrm>
                        </wpg:grpSpPr>
                        <wps:wsp>
                          <wps:cNvPr id="32" name="Freeform 42"/>
                          <wps:cNvSpPr>
                            <a:spLocks/>
                          </wps:cNvSpPr>
                          <wps:spPr bwMode="auto">
                            <a:xfrm>
                              <a:off x="4657" y="8999"/>
                              <a:ext cx="180" cy="180"/>
                            </a:xfrm>
                            <a:custGeom>
                              <a:avLst/>
                              <a:gdLst>
                                <a:gd name="T0" fmla="*/ 180 w 180"/>
                                <a:gd name="T1" fmla="*/ 0 h 180"/>
                                <a:gd name="T2" fmla="*/ 180 w 180"/>
                                <a:gd name="T3" fmla="*/ 180 h 180"/>
                                <a:gd name="T4" fmla="*/ 0 w 180"/>
                                <a:gd name="T5" fmla="*/ 180 h 180"/>
                              </a:gdLst>
                              <a:ahLst/>
                              <a:cxnLst>
                                <a:cxn ang="0">
                                  <a:pos x="T0" y="T1"/>
                                </a:cxn>
                                <a:cxn ang="0">
                                  <a:pos x="T2" y="T3"/>
                                </a:cxn>
                                <a:cxn ang="0">
                                  <a:pos x="T4" y="T5"/>
                                </a:cxn>
                              </a:cxnLst>
                              <a:rect l="0" t="0" r="r" b="b"/>
                              <a:pathLst>
                                <a:path w="180" h="180">
                                  <a:moveTo>
                                    <a:pt x="180" y="0"/>
                                  </a:moveTo>
                                  <a:lnTo>
                                    <a:pt x="180" y="180"/>
                                  </a:lnTo>
                                  <a:lnTo>
                                    <a:pt x="0" y="180"/>
                                  </a:ln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43"/>
                          <wps:cNvSpPr>
                            <a:spLocks/>
                          </wps:cNvSpPr>
                          <wps:spPr bwMode="auto">
                            <a:xfrm>
                              <a:off x="4477" y="9179"/>
                              <a:ext cx="360" cy="720"/>
                            </a:xfrm>
                            <a:custGeom>
                              <a:avLst/>
                              <a:gdLst>
                                <a:gd name="T0" fmla="*/ 0 w 360"/>
                                <a:gd name="T1" fmla="*/ 0 h 720"/>
                                <a:gd name="T2" fmla="*/ 360 w 360"/>
                                <a:gd name="T3" fmla="*/ 540 h 720"/>
                                <a:gd name="T4" fmla="*/ 360 w 360"/>
                                <a:gd name="T5" fmla="*/ 720 h 720"/>
                              </a:gdLst>
                              <a:ahLst/>
                              <a:cxnLst>
                                <a:cxn ang="0">
                                  <a:pos x="T0" y="T1"/>
                                </a:cxn>
                                <a:cxn ang="0">
                                  <a:pos x="T2" y="T3"/>
                                </a:cxn>
                                <a:cxn ang="0">
                                  <a:pos x="T4" y="T5"/>
                                </a:cxn>
                              </a:cxnLst>
                              <a:rect l="0" t="0" r="r" b="b"/>
                              <a:pathLst>
                                <a:path w="360" h="720">
                                  <a:moveTo>
                                    <a:pt x="0" y="0"/>
                                  </a:moveTo>
                                  <a:lnTo>
                                    <a:pt x="360" y="540"/>
                                  </a:lnTo>
                                  <a:lnTo>
                                    <a:pt x="360" y="720"/>
                                  </a:ln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752D9B7" id="Group 29" o:spid="_x0000_s1026" style="position:absolute;margin-left:176.45pt;margin-top:7.4pt;width:20.7pt;height:12.65pt;z-index:251676672" coordorigin="6997,10259" coordsize="90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YfzQQAABESAAAOAAAAZHJzL2Uyb0RvYy54bWzsWG1vo0YQ/l6p/2HFx0oJYOMXUJxTZMdR&#10;pWt76qU/YA1rQIVduuCQtOp/78zs8hLHvotyVauqxwdg2WF25pmZZweu3j2WBXsQus6VXDn+pecw&#10;IWOV5DJdOb/cby+WDqsbLhNeKClWzpOonXfX335z1VaRmKhMFYnQDJTIOmqrlZM1TRW5bh1nouT1&#10;paqEhMm90iVvYKhTN9G8Be1l4U48b+62SieVVrGoa3i6MZPONenf70Xc/LTf16JhxcoB2xo6azrv&#10;8OxeX/Eo1bzK8tiawd9gRclzCYv2qja84eyg8xeqyjzWqlb75jJWpav2+zwW5AN443tH3txpdajI&#10;lzRq06qHCaA9wunNauMfHz5olicrZxI6TPISYkTLMhgDOG2VRiBzp6uP1QdtPITb9yr+tYZp93ge&#10;x6kRZrv2B5WAPn5oFIHzuNclqgC32SPF4KmPgXhsWAwPJ/PJMoRIxTDlz735bGZiFGcQSHxrHoYL&#10;h+GsN5mRjTyKs1v7eujZd2cBBdflkVmVLLWWoVuQbvWAaP1liH7MeCUoUDWiZRGdgikG0Z8hD7lM&#10;C8GMVbg8yHWQ1gZPJtU6AzFxo7VqM8ETMMtH98H40Qs4qCEanwX4FFQdzmeB4lGl6+ZOqJLhzcrR&#10;YDyFjz+8rxu0ZhDBaNaqyJNtXhQ00OluXWj2wKHgtnSQA0dihWQt+BZ6M49Un9fh0XFKR5k3QB1F&#10;Xq6cZS/EI8TtViZgJ48anhfmHmwupAUSsTMpsFPJE+ColeEF4DG4yZT+3WEtcMLKqX87cC0cVnwv&#10;IRahH0D8WEODYLaYwECPZ3bjGS5jULVyGoeZ23VjiOdQ6TzNYCWffJfqBgpknxO0GFtjlTUWstRU&#10;IeVuX5BdivldipmiDShdjosSaemLitYgBCWFBxltS3gxnb0oxi7D/OXzUsQytTUcBAvz2jIMX5Tw&#10;dG7fwxQ16fbvlfCkw3erhcBtiAUTNOpZQUJyjxnxLaUazC2QAyIvcERAx3gAoAdTqZjrXXVCsBOo&#10;U3yUJpZ/7gHRfVnAzvady0ANa/GMysZCkEu9kMeyUyIARy9yVs/0SOikpmAkdMae2UgEF+v1QDH3&#10;PvLMkBKA8Sit33AHJQe7pMnVStW4cSAIsG3cG0YlefT/jDB4isJTizhIfUIYnEFh2qrAOBI2V2sR&#10;cuhxC6IdBi3IzkSh4g06gmvgLbEj1k8GLAFXfF6qB3GvSKJBf/A5LtslxTBfyFNyKG/Sp5vvrhXp&#10;M9qOpcANNMiwfmck+jZKPamQ/imbxsTO4rJKgENlSva/heOhAbJU/kla5xEUi4UPy4Y6rz9CL7xd&#10;3i6Di2Ayv70IvM3m4ma7Di7mW38x20w36/XG/xNN84Moy5NESHSj6wL94HU9ge1HTf/W94HnnT23&#10;KbrPzSDAwZfuSt5RH/Bf3L7+iW4LaMd0WwNVU/X+7VTdbV6hv7CbV0fV/daFrYGpta7nHdfLq6ka&#10;iRF1UmkNbH5M1Ha1MZePiRo0nNYzJmrY3IFgT2gaE/VZTWOqBh2DJmCK/wFVU9yBqhG+U1T9OqIm&#10;LUDow6dLR9Dd1RB1J2eDBRCb+a9UPfw4OPlB/JWqP/ulMXwm0/cH/XegLcj+I8EfG+MxSQ1/cq7/&#10;AgAA//8DAFBLAwQUAAYACAAAACEA6acC8eAAAAAJAQAADwAAAGRycy9kb3ducmV2LnhtbEyPQUvD&#10;QBCF74L/YRnBm92kScXGbEop6qkItkLpbZqdJqHZ3ZDdJum/dzzpcXgfb76XrybTioF63zirIJ5F&#10;IMiWTje2UvC9f396AeEDWo2ts6TgRh5Wxf1djpl2o/2iYRcqwSXWZ6igDqHLpPRlTQb9zHVkOTu7&#10;3mDgs6+k7nHkctPKeRQ9S4ON5Q81drSpqbzsrkbBx4jjOonfhu3lvLkd94vPwzYmpR4fpvUriEBT&#10;+IPhV5/VoWCnk7ta7UWrIFnMl4xykPIEBpJlmoA4KUijGGSRy/8Lih8AAAD//wMAUEsBAi0AFAAG&#10;AAgAAAAhALaDOJL+AAAA4QEAABMAAAAAAAAAAAAAAAAAAAAAAFtDb250ZW50X1R5cGVzXS54bWxQ&#10;SwECLQAUAAYACAAAACEAOP0h/9YAAACUAQAACwAAAAAAAAAAAAAAAAAvAQAAX3JlbHMvLnJlbHNQ&#10;SwECLQAUAAYACAAAACEApVx2H80EAAAREgAADgAAAAAAAAAAAAAAAAAuAgAAZHJzL2Uyb0RvYy54&#10;bWxQSwECLQAUAAYACAAAACEA6acC8eAAAAAJAQAADwAAAAAAAAAAAAAAAAAnBwAAZHJzL2Rvd25y&#10;ZXYueG1sUEsFBgAAAAAEAAQA8wAAADQIAAAAAA==&#10;">
                <v:rect id="Rectangle 40" o:spid="_x0000_s1027" style="position:absolute;left:6997;top:10259;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ykDcEA&#10;AADbAAAADwAAAGRycy9kb3ducmV2LnhtbERPTYvCMBC9C/6HMIIX0VSFZammRXQXFg/CuoIeh2Zs&#10;i82kJFHr/npzEDw+3vcy70wjbuR8bVnBdJKAIC6srrlUcPj7Hn+C8AFZY2OZFDzIQ571e0tMtb3z&#10;L932oRQxhH2KCqoQ2lRKX1Rk0E9sSxy5s3UGQ4SulNrhPYabRs6S5EMarDk2VNjSuqLisr8aBe1x&#10;jeZrJ8PWPeb/p+tht9kkI6WGg261ABGoC2/xy/2jFczj+vgl/gCZ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cpA3BAAAA2wAAAA8AAAAAAAAAAAAAAAAAmAIAAGRycy9kb3du&#10;cmV2LnhtbFBLBQYAAAAABAAEAPUAAACGAwAAAAA=&#10;" strokeweight="1.5pt"/>
                <v:group id="Group 41" o:spid="_x0000_s1028" style="position:absolute;left:7357;top:10259;width:180;height:540;rotation:90" coordorigin="4477,8999" coordsize="36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g4CxMQAAADbAAAADwAAAGRycy9kb3ducmV2LnhtbESPQWsCMRSE7wX/Q3hC&#10;L0Wza6HoahStLPRaW9HjY/PcLG5e1iR1t/++KRR6HGbmG2a1GWwr7uRD41hBPs1AEFdON1wr+Pwo&#10;J3MQISJrbB2Tgm8KsFmPHlZYaNfzO90PsRYJwqFABSbGrpAyVIYshqnriJN3cd5iTNLXUnvsE9y2&#10;cpZlL9Jiw2nBYEevhqrr4csq4NtxXt7a01N5rny+3fULsz9HpR7Hw3YJItIQ/8N/7Tet4DmH3y/p&#10;B8j1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g4CxMQAAADbAAAA&#10;DwAAAAAAAAAAAAAAAACqAgAAZHJzL2Rvd25yZXYueG1sUEsFBgAAAAAEAAQA+gAAAJsDAAAAAA==&#10;">
                  <v:shape id="Freeform 42" o:spid="_x0000_s1029" style="position:absolute;left:4657;top:8999;width:180;height:180;visibility:visible;mso-wrap-style:square;v-text-anchor:top" coordsize="180,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WkgcEA&#10;AADbAAAADwAAAGRycy9kb3ducmV2LnhtbESP3YrCMBSE7xd8h3AE79ZUhWWpRhHFn71xqfoAh+bY&#10;FpuTksRa394IgpfDzDfDzBadqUVLzleWFYyGCQji3OqKCwXn0+b7F4QPyBpry6TgQR4W897XDFNt&#10;75xRewyFiCXsU1RQhtCkUvq8JIN+aBvi6F2sMxiidIXUDu+x3NRynCQ/0mDFcaHEhlYl5dfjzSiY&#10;dJv/TLc369aHv3XIVjvptzulBv1uOQURqAuf8Jve68iN4fUl/gA5f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FpIHBAAAA2wAAAA8AAAAAAAAAAAAAAAAAmAIAAGRycy9kb3du&#10;cmV2LnhtbFBLBQYAAAAABAAEAPUAAACGAwAAAAA=&#10;" path="m180,r,180l,180e" filled="f" strokeweight="1.5pt">
                    <v:path arrowok="t" o:connecttype="custom" o:connectlocs="180,0;180,180;0,180" o:connectangles="0,0,0"/>
                  </v:shape>
                  <v:shape id="Freeform 43" o:spid="_x0000_s1030" style="position:absolute;left:4477;top:9179;width:36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duMQA&#10;AADbAAAADwAAAGRycy9kb3ducmV2LnhtbESPQWvCQBSE7wX/w/IEb3VTA1JSN0EKEcH20Fhoj4/s&#10;Mwlm38bd1aT/visUehxm5htmU0ymFzdyvrOs4GmZgCCure64UfB5LB+fQfiArLG3TAp+yEORzx42&#10;mGk78gfdqtCICGGfoYI2hCGT0tctGfRLOxBH72SdwRCla6R2OEa46eUqSdbSYMdxocWBXluqz9XV&#10;KKjev7lx4/laJof0YN++VnQpd0ot5tP2BUSgKfyH/9p7rSBN4f4l/gC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zHbjEAAAA2wAAAA8AAAAAAAAAAAAAAAAAmAIAAGRycy9k&#10;b3ducmV2LnhtbFBLBQYAAAAABAAEAPUAAACJAwAAAAA=&#10;" path="m,l360,540r,180e" filled="f" strokeweight="1.5pt">
                    <v:path arrowok="t" o:connecttype="custom" o:connectlocs="0,0;360,540;360,720" o:connectangles="0,0,0"/>
                  </v:shape>
                </v:group>
              </v:group>
            </w:pict>
          </mc:Fallback>
        </mc:AlternateContent>
      </w:r>
      <w:r w:rsidRPr="00C53690">
        <w:rPr>
          <w:rFonts w:ascii="Arial Narrow" w:eastAsia="Times New Roman" w:hAnsi="Arial Narrow" w:cs="Times New Roman"/>
          <w:sz w:val="18"/>
          <w:szCs w:val="18"/>
          <w:lang w:eastAsia="ro-RO"/>
        </w:rPr>
        <w:t xml:space="preserve">                                    13</w:t>
      </w:r>
    </w:p>
    <w:p w14:paraId="5AD721E9"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99200" behindDoc="0" locked="0" layoutInCell="1" allowOverlap="1" wp14:anchorId="4BE28E40" wp14:editId="4D780690">
                <wp:simplePos x="0" y="0"/>
                <wp:positionH relativeFrom="column">
                  <wp:posOffset>4345940</wp:posOffset>
                </wp:positionH>
                <wp:positionV relativeFrom="paragraph">
                  <wp:posOffset>27940</wp:posOffset>
                </wp:positionV>
                <wp:extent cx="263525" cy="1041400"/>
                <wp:effectExtent l="15875" t="15240" r="63500" b="57785"/>
                <wp:wrapNone/>
                <wp:docPr id="28"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1041400"/>
                        </a:xfrm>
                        <a:custGeom>
                          <a:avLst/>
                          <a:gdLst>
                            <a:gd name="T0" fmla="*/ 0 w 540"/>
                            <a:gd name="T1" fmla="*/ 0 h 2340"/>
                            <a:gd name="T2" fmla="*/ 540 w 540"/>
                            <a:gd name="T3" fmla="*/ 0 h 2340"/>
                            <a:gd name="T4" fmla="*/ 540 w 540"/>
                            <a:gd name="T5" fmla="*/ 2340 h 2340"/>
                          </a:gdLst>
                          <a:ahLst/>
                          <a:cxnLst>
                            <a:cxn ang="0">
                              <a:pos x="T0" y="T1"/>
                            </a:cxn>
                            <a:cxn ang="0">
                              <a:pos x="T2" y="T3"/>
                            </a:cxn>
                            <a:cxn ang="0">
                              <a:pos x="T4" y="T5"/>
                            </a:cxn>
                          </a:cxnLst>
                          <a:rect l="0" t="0" r="r" b="b"/>
                          <a:pathLst>
                            <a:path w="540" h="2340">
                              <a:moveTo>
                                <a:pt x="0" y="0"/>
                              </a:moveTo>
                              <a:lnTo>
                                <a:pt x="540" y="0"/>
                              </a:lnTo>
                              <a:lnTo>
                                <a:pt x="540" y="2340"/>
                              </a:lnTo>
                            </a:path>
                          </a:pathLst>
                        </a:custGeom>
                        <a:noFill/>
                        <a:ln w="19050" cmpd="sng">
                          <a:solidFill>
                            <a:srgbClr val="000000"/>
                          </a:solidFill>
                          <a:round/>
                          <a:headEnd/>
                          <a:tailEnd type="oval"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CD999D" id="Freeform 28" o:spid="_x0000_s1026" style="position:absolute;margin-left:342.2pt;margin-top:2.2pt;width:20.75pt;height:8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0,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3AQMgMAAFwHAAAOAAAAZHJzL2Uyb0RvYy54bWysVdlu2zAQfC/QfyD4WMDRYTmJhchB4KMo&#10;0CNA3A+gJcoSKpEsSVt2i/57dynJkXMAQVE/yKR2NNyZJZc3t4e6InuuTSlFQoMLnxIuUpmVYpvQ&#10;7+vV6JoSY5nIWCUFT+iRG3o7e//uplExD2Uhq4xrAiTCxI1KaGGtij3PpAWvmbmQigsI5lLXzMJU&#10;b71MswbY68oLff/Sa6TOlJYpNwbeLtognTn+POep/ZbnhltSJRRys+6p3XODT292w+KtZqoo0y4N&#10;9g9Z1KwUsOiJasEsIztdPqOqy1RLI3N7kcrak3leptxpADWB/0TNQ8EUd1rAHKNONpn/R5t+3d9r&#10;UmYJDaFSgtVQo5XmHB0n8Ar8aZSJAfag7jUqNOqzTH8YCHhnEZwYwJBN80VmQMN2VjpPDrmu8UtQ&#10;Sw7O+uPJen6wJIWX4eV4Ek4oSSEU+FEQ+a42Hov7r9OdsR+5dExs/9nYtnQZjJzxWZf9Gsqc1xVU&#10;8YNHfNKQSdSX+QQJziAFCcfPMeEAAxQvE40HIJ+8TBQNMK8SgfRT0pjNgAs82PYqWdELTw+iUw4j&#10;wvC4+c5tJQ26jDaAl+sASwgUgEKbXgGDWASP3wQGQQieDMHtCl1GGo7d0wOnKYEDt8FvWKyYRSH9&#10;kDQJxSqRAjYClgIDtdzztXQQ+2TbwGKP0UoMUY4Gsut3Tx/t/5Xj6lF93YGwBcAAc3OOnZJEbYPN&#10;J+SqrCqnoxKYejD1J5B8Wis4RkZsXfpGVmWGQFRg9HYzrzTZM2xD7teZdwbTcicyR1xwli27sWVl&#10;BWNijwpOlQQOiqvWPKOk4tB1cQRfORG4Gpypzlw8Xa4L/Z760+X18joaReHlchT5i8XobjWPRper&#10;4GqyGC/m80XwBxMPorgos4wLzL3viEH0to7T9ea2l5164pnGMytW7vfcCu88DacNtPT/Tp3rPthw&#10;2g61kdkRmo+WbYuHKwkGhdS/wCxo71CYnzumOVj2SUD/nAYRbjjrJtHkKoSJHkY2wwgTKVAl1FI4&#10;aTic2/YO2SldbgtYKXBFF/IOml5eYm9y+bVZdRNo4U5Bd93gHTGcO9TjpTj7CwAA//8DAFBLAwQU&#10;AAYACAAAACEA/v7rXt0AAAAJAQAADwAAAGRycy9kb3ducmV2LnhtbEyPQU+DQBCF7yb+h82YeLOL&#10;tRZElsbYaOzJ2Op9CiMQ2VnKboH+e6cnPU0m782b72WrybZqoN43jg3cziJQxIUrG64MfO5ebhJQ&#10;PiCX2DomAyfysMovLzJMSzfyBw3bUCkJYZ+igTqELtXaFzVZ9DPXEYv27XqLQda+0mWPo4TbVs+j&#10;aKktNiwfauzouabiZ3u0gnEakq+7Ynw7xPFG4yuvd4f3tTHXV9PTI6hAU/gzwxlfbiAXpr07culV&#10;a2CZLBZiNXAeosfz+wdQezGKAjrP9P8G+S8AAAD//wMAUEsBAi0AFAAGAAgAAAAhALaDOJL+AAAA&#10;4QEAABMAAAAAAAAAAAAAAAAAAAAAAFtDb250ZW50X1R5cGVzXS54bWxQSwECLQAUAAYACAAAACEA&#10;OP0h/9YAAACUAQAACwAAAAAAAAAAAAAAAAAvAQAAX3JlbHMvLnJlbHNQSwECLQAUAAYACAAAACEA&#10;IudwEDIDAABcBwAADgAAAAAAAAAAAAAAAAAuAgAAZHJzL2Uyb0RvYy54bWxQSwECLQAUAAYACAAA&#10;ACEA/v7rXt0AAAAJAQAADwAAAAAAAAAAAAAAAACMBQAAZHJzL2Rvd25yZXYueG1sUEsFBgAAAAAE&#10;AAQA8wAAAJYGAAAAAA==&#10;" path="m,l540,r,2340e" filled="f" strokeweight="1.5pt">
                <v:stroke endarrow="oval"/>
                <v:path arrowok="t" o:connecttype="custom" o:connectlocs="0,0;263525,0;263525,1041400" o:connectangles="0,0,0"/>
              </v:shape>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98176" behindDoc="0" locked="0" layoutInCell="1" allowOverlap="1" wp14:anchorId="10A0AFF0" wp14:editId="7F8A33B2">
                <wp:simplePos x="0" y="0"/>
                <wp:positionH relativeFrom="column">
                  <wp:posOffset>3030220</wp:posOffset>
                </wp:positionH>
                <wp:positionV relativeFrom="paragraph">
                  <wp:posOffset>27940</wp:posOffset>
                </wp:positionV>
                <wp:extent cx="1228090" cy="0"/>
                <wp:effectExtent l="14605" t="15240" r="14605" b="13335"/>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0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188915" id="Straight Connector 27"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6pt,2.2pt" to="335.3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YZHHgIAADkEAAAOAAAAZHJzL2Uyb0RvYy54bWysU02P2yAQvVfqf0DcE380u5tYcVaVnfSy&#10;bSNl+wMIYBsVAwISJ6r63zuQOMq2l6qqD3hgZh5v3gzL51Mv0ZFbJ7QqcTZNMeKKaiZUW+Jvr5vJ&#10;HCPniWJEasVLfOYOP6/ev1sOpuC57rRk3CIAUa4YTIk7702RJI52vCduqg1X4Gy07YmHrW0TZskA&#10;6L1M8jR9TAZtmbGacufgtL448SriNw2n/mvTOO6RLDFw83G1cd2HNVktSdFaYjpBrzTIP7DoiVBw&#10;6Q2qJp6ggxV/QPWCWu1046dU94luGkF5rAGqydLfqtl1xPBYC4jjzE0m9/9g6Zfj1iLBSpw/YaRI&#10;Dz3aeUtE23lUaaVAQW0ROEGpwbgCEiq1taFWelI786Lpd4eUrjqiWh4Zv54NoGQhI3mTEjbOwH37&#10;4bNmEEMOXkfZTo3tAyQIgk6xO+dbd/jJIwqHWZ7P0wU0kY6+hBRjorHOf+K6R8EosRQqCEcKcnxx&#10;PhAhxRgSjpXeCClj86VCA4Av0oc0ZjgtBQveEOdsu6+kRUcS5id+sSzw3IdZfVAsonWcsPXV9kTI&#10;iw23SxXwoBbgc7UuA/JjkS7W8/V8Npnlj+vJLK3rycdNNZs8brKnh/pDXVV19jNQy2ZFJxjjKrAb&#10;hzWb/d0wXJ/NZcxu43rTIXmLHgUDsuM/ko7NDP27TMJes/PWjk2G+YzB17cUHsD9Huz7F7/6BQAA&#10;//8DAFBLAwQUAAYACAAAACEAvneGBdoAAAAHAQAADwAAAGRycy9kb3ducmV2LnhtbEyOQU+DQBCF&#10;7yb+h82YeLOLDQJFlkabeOlNbLTHKbsCkZ0l7JbCv3f0ord5eS/ffMV2tr2YzOg7RwruVxEIQ7XT&#10;HTUKDm8vdxkIH5A09o6MgsV42JbXVwXm2l3o1UxVaARDyOeooA1hyKX0dWss+pUbDHH36UaLgePY&#10;SD3iheG2l+soSqTFjvhDi4PZtab+qs6WKQ8f2fMes8Oy9NVxE+/e9xNZpW5v5qdHEMHM4W8MP/qs&#10;DiU7ndyZtBe9gjhN1zzlIwbBfZJGCYjTb5ZlIf/7l98AAAD//wMAUEsBAi0AFAAGAAgAAAAhALaD&#10;OJL+AAAA4QEAABMAAAAAAAAAAAAAAAAAAAAAAFtDb250ZW50X1R5cGVzXS54bWxQSwECLQAUAAYA&#10;CAAAACEAOP0h/9YAAACUAQAACwAAAAAAAAAAAAAAAAAvAQAAX3JlbHMvLnJlbHNQSwECLQAUAAYA&#10;CAAAACEAkEmGRx4CAAA5BAAADgAAAAAAAAAAAAAAAAAuAgAAZHJzL2Uyb0RvYy54bWxQSwECLQAU&#10;AAYACAAAACEAvneGBdoAAAAHAQAADwAAAAAAAAAAAAAAAAB4BAAAZHJzL2Rvd25yZXYueG1sUEsF&#10;BgAAAAAEAAQA8wAAAH8FAAAAAA==&#10;" strokeweight="1.5pt"/>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95104" behindDoc="0" locked="0" layoutInCell="1" allowOverlap="1" wp14:anchorId="73EE25A1" wp14:editId="122675F8">
                <wp:simplePos x="0" y="0"/>
                <wp:positionH relativeFrom="column">
                  <wp:posOffset>4961890</wp:posOffset>
                </wp:positionH>
                <wp:positionV relativeFrom="paragraph">
                  <wp:posOffset>27940</wp:posOffset>
                </wp:positionV>
                <wp:extent cx="0" cy="1041400"/>
                <wp:effectExtent l="60325" t="5715" r="53975" b="5778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41400"/>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CEDE0" id="Straight Connector 26"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0.7pt,2.2pt" to="390.7pt,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939OQIAAGAEAAAOAAAAZHJzL2Uyb0RvYy54bWysVMFu2zAMvQ/YPwi6p7YzN0uNOMVgJ7t0&#10;W4F0uyuSHAuTRUFS4wTD/n2UkqbtdhmG5aBIIvn0+Eh6cXsYNNlL5xWYmhZXOSXScBDK7Gr69WE9&#10;mVPiAzOCaTCypkfp6e3y7ZvFaCs5hR60kI4giPHVaGvah2CrLPO8lwPzV2ClQWMHbmABj26XCcdG&#10;RB90Ns3zWTaCE9YBl97jbXsy0mXC7zrJw5eu8zIQXVPkFtLq0rqNa7ZcsGrnmO0VP9Ng/8BiYMrg&#10;oxeolgVGHp36A2pQ3IGHLlxxGDLoOsVlygGzKfLfstn0zMqUC4rj7UUm//9g+ef9vSNK1HQ6o8Sw&#10;AWu0CY6pXR9IA8agguAIGlGp0foKAxpz72Ku/GA29g74d08MND0zO5kYPxwtohQxInsVEg/e4nvb&#10;8RMI9GGPAZJsh84NpNPKfouBERylIYdUp+OlTvIQCD9dcrwt8rIo81TDjFURIgZa58NHCQOJm5pq&#10;ZaKErGL7Ox8ipWeXeG1grbRObaANGWt6cz29TgEetBLRGN28220b7ciexUZKv5QfWl66OXg0IoH1&#10;komVESQkMQDjaEQfpKBES5yVuEuegSmNnidq2sTXMFEke96d+ujHTX6zmq/m5aSczlaTMm/byYd1&#10;U05m6+L9dfuubZq2+BmJF2XVKyGkidyferoo/65nztN16sZLV19Eyl6jJzWR7NN/Ip1qHst8apgt&#10;iOO9i9nF8mMbJ+fzyMU5eXlOXs8fhuUvAAAA//8DAFBLAwQUAAYACAAAACEAmUGd1t0AAAAJAQAA&#10;DwAAAGRycy9kb3ducmV2LnhtbEyPwU7DMBBE70j8g7VI3KgTCGkU4lQIqRIcaamAmxsvSUS8DrbT&#10;hr9nUQ9wWo3maXamWs12EAf0oXekIF0kIJAaZ3pqFbxs11cFiBA1GT04QgXfGGBVn59VujTuSM94&#10;2MRWcAiFUivoYhxLKUPTodVh4UYk9j6ctzqy9K00Xh853A7yOklyaXVP/KHTIz502HxuJqtg+36T&#10;T7dPfpe+fiXybb3cpY92UOryYr6/AxFxjn8w/Nbn6lBzp72byAQxKFgWacaogowP+ye9ZzAvMpB1&#10;Jf8vqH8AAAD//wMAUEsBAi0AFAAGAAgAAAAhALaDOJL+AAAA4QEAABMAAAAAAAAAAAAAAAAAAAAA&#10;AFtDb250ZW50X1R5cGVzXS54bWxQSwECLQAUAAYACAAAACEAOP0h/9YAAACUAQAACwAAAAAAAAAA&#10;AAAAAAAvAQAAX3JlbHMvLnJlbHNQSwECLQAUAAYACAAAACEASrPd/TkCAABgBAAADgAAAAAAAAAA&#10;AAAAAAAuAgAAZHJzL2Uyb0RvYy54bWxQSwECLQAUAAYACAAAACEAmUGd1t0AAAAJAQAADwAAAAAA&#10;AAAAAAAAAACTBAAAZHJzL2Rvd25yZXYueG1sUEsFBgAAAAAEAAQA8wAAAJ0FAAAAAA==&#10;">
                <v:stroke startarrow="oval"/>
              </v:line>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93056" behindDoc="0" locked="0" layoutInCell="1" allowOverlap="1" wp14:anchorId="688874E5" wp14:editId="55F9722C">
                <wp:simplePos x="0" y="0"/>
                <wp:positionH relativeFrom="column">
                  <wp:posOffset>1626235</wp:posOffset>
                </wp:positionH>
                <wp:positionV relativeFrom="paragraph">
                  <wp:posOffset>27940</wp:posOffset>
                </wp:positionV>
                <wp:extent cx="0" cy="961390"/>
                <wp:effectExtent l="58420" t="5715" r="55880" b="6159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6139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CB69C7" id="Straight Connector 25"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05pt,2.2pt" to="128.05pt,7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8aLLgIAAFUEAAAOAAAAZHJzL2Uyb0RvYy54bWysVMGO2jAQvVfqP1i+QwgLFKINqyqBXrbd&#10;lXb7AcZ2iFXHY9leAqr67x07QLvbS1WVgxl7xs9v3szk9u7YaXKQziswJc3HE0qk4SCU2Zf06/N2&#10;tKTEB2YE02BkSU/S07v1+3e3vS3kFFrQQjqCIMYXvS1pG4ItsszzVnbMj8FKg84GXMcCbt0+E471&#10;iN7pbDqZLLIenLAOuPQeT+vBSdcJv2kkDw9N42UguqTILaTVpXUX12x9y4q9Y7ZV/EyD/QOLjimD&#10;j16hahYYeXHqD6hOcQcemjDm0GXQNIrLlANmk0/eZPPUMitTLiiOt1eZ/P+D5V8Oj44oUdLpnBLD&#10;OqzRU3BM7dtAKjAGFQRH0IlK9dYXeKEyjy7myo/myd4D/+aJgaplZi8T4+eTRZQ83sheXYkbb/G9&#10;Xf8ZBMawlwBJtmPjugiJgpBjqs7pWh15DIQPhxxPV4v8ZpUKl7Hics86Hz5J6Eg0SqqVibqxgh3u&#10;fYg8WHEJiccGtkrrVHttSI+gc8wwejxoJaIzbdx+V2lHDix2T/qlpN6EOXgxIoG1konN2Q5MabRJ&#10;SGoAYtD4UicFJVrisERroKZNfA3zRLJna2ie76vJarPcLGej2XSxGc0mdT36uK1mo8U2/zCvb+qq&#10;qvMfkXg+K1olhDSR+6WR89nfNcp5pIYWvLbyVaTsNXpSE8le/hPpVOhY26FLdiBOjy5mF2uOvZuC&#10;z3MWh+P3fYr69TVY/wQAAP//AwBQSwMEFAAGAAgAAAAhAO8sWA7bAAAACQEAAA8AAABkcnMvZG93&#10;bnJldi54bWxMj8tOwzAQRfdI/IM1SOyokyopVRqnAgRiw4aCWNvx5KHG4yh2m/D3DGJBl1f36M6Z&#10;cr+4QZxxCr0nBekqAYFUe9tTq+Dz4+VuCyJETVYPnlDBNwbYV9dXpS6sn+kdz4fYCh6hUGgFXYxj&#10;IWWoO3Q6rPyIxF3jJ6cjx6mVdtIzj7tBrpNkI53uiS90esSnDuvj4eQUfM2vpkn7rDEj1Z1eHu/f&#10;zLNR6vZmediBiLjEfxh+9VkdKnYy/kQ2iEHBOt+kjCrIMhDc/2XDYJ5vQValvPyg+gEAAP//AwBQ&#10;SwECLQAUAAYACAAAACEAtoM4kv4AAADhAQAAEwAAAAAAAAAAAAAAAAAAAAAAW0NvbnRlbnRfVHlw&#10;ZXNdLnhtbFBLAQItABQABgAIAAAAIQA4/SH/1gAAAJQBAAALAAAAAAAAAAAAAAAAAC8BAABfcmVs&#10;cy8ucmVsc1BLAQItABQABgAIAAAAIQDNO8aLLgIAAFUEAAAOAAAAAAAAAAAAAAAAAC4CAABkcnMv&#10;ZTJvRG9jLnhtbFBLAQItABQABgAIAAAAIQDvLFgO2wAAAAkBAAAPAAAAAAAAAAAAAAAAAIgEAABk&#10;cnMvZG93bnJldi54bWxQSwUGAAAAAAQABADzAAAAkAUAAAAA&#10;">
                <v:stroke endarrow="oval"/>
              </v:line>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86912" behindDoc="0" locked="0" layoutInCell="1" allowOverlap="1" wp14:anchorId="5D9DDAEC" wp14:editId="0BE480E1">
                <wp:simplePos x="0" y="0"/>
                <wp:positionH relativeFrom="column">
                  <wp:posOffset>1889760</wp:posOffset>
                </wp:positionH>
                <wp:positionV relativeFrom="paragraph">
                  <wp:posOffset>27940</wp:posOffset>
                </wp:positionV>
                <wp:extent cx="351155" cy="961390"/>
                <wp:effectExtent l="74295" t="15240" r="22225" b="71120"/>
                <wp:wrapNone/>
                <wp:docPr id="24"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1155" cy="961390"/>
                        </a:xfrm>
                        <a:custGeom>
                          <a:avLst/>
                          <a:gdLst>
                            <a:gd name="T0" fmla="*/ 540 w 540"/>
                            <a:gd name="T1" fmla="*/ 0 h 2160"/>
                            <a:gd name="T2" fmla="*/ 0 w 540"/>
                            <a:gd name="T3" fmla="*/ 0 h 2160"/>
                            <a:gd name="T4" fmla="*/ 0 w 540"/>
                            <a:gd name="T5" fmla="*/ 2160 h 2160"/>
                          </a:gdLst>
                          <a:ahLst/>
                          <a:cxnLst>
                            <a:cxn ang="0">
                              <a:pos x="T0" y="T1"/>
                            </a:cxn>
                            <a:cxn ang="0">
                              <a:pos x="T2" y="T3"/>
                            </a:cxn>
                            <a:cxn ang="0">
                              <a:pos x="T4" y="T5"/>
                            </a:cxn>
                          </a:cxnLst>
                          <a:rect l="0" t="0" r="r" b="b"/>
                          <a:pathLst>
                            <a:path w="540" h="2160">
                              <a:moveTo>
                                <a:pt x="540" y="0"/>
                              </a:moveTo>
                              <a:lnTo>
                                <a:pt x="0" y="0"/>
                              </a:lnTo>
                              <a:lnTo>
                                <a:pt x="0" y="2160"/>
                              </a:lnTo>
                            </a:path>
                          </a:pathLst>
                        </a:custGeom>
                        <a:noFill/>
                        <a:ln w="28575" cmpd="sng">
                          <a:solidFill>
                            <a:srgbClr val="000000"/>
                          </a:solidFill>
                          <a:round/>
                          <a:headEnd/>
                          <a:tailEnd type="oval"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EC1BED" id="Freeform 24" o:spid="_x0000_s1026" style="position:absolute;margin-left:148.8pt;margin-top:2.2pt;width:27.65pt;height:75.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3C5NAMAAFcHAAAOAAAAZHJzL2Uyb0RvYy54bWysVduK2zAQfS/0H4QeC1nbiZ1NwibLkksp&#10;9LKw6Qcolhyb2pIqKbeW/ntnZDvr7AWW0jw4kud4dM4ZaXRze6xKshfGFkpOaXQVUiJkqnght1P6&#10;fb3qjSixjknOSiXFlJ6Epbez9+9uDnoi+ipXJReGQBJpJwc9pblzehIENs1FxeyV0kJCMFOmYg6m&#10;Zhtwww6QvSqDfhgOg4MyXBuVCmvh7aIO0pnPn2Uidd+yzApHyikFbs4/jX9u8BnMbthka5jOi7Sh&#10;wf6BRcUKCYueUy2YY2RnimepqiI1yqrMXaWqClSWFanwGkBNFD5R85AzLbwWMMfqs032/6VNv+7v&#10;DSn4lPZjSiSroEYrIwQ6TuAV+HPQdgKwB31vUKHVn1X6w0IguIjgxAKGbA5fFIc0bOeU9+SYmQq/&#10;BLXk6K0/na0XR0dSeDlIoihJKEkhNB5Gg7EvTcAm7cfpzrqPQvlEbP/ZurpyHEbed96QX0OVs6qE&#10;In4ISBKH5IDPps5nUNQBhSQn/Wj4DNO/wLyYZnABeTkN2Hrm8wob0H2GIJMOIXBg22pkeSs7PcpG&#10;N4wIw7MWequ1smgxmgBGriPUDSkAhSa9AgahCB68CQxyEJx0wfUKDSMDZ+7paTOUwGnb1FXQzKEQ&#10;JIRDcphSrBDJYQ9iGTBQqb1YKw9xKMgDYN12VzzGS9nF1bpbVBtr/7XPVWPaigP3OgwDpOP9OlNE&#10;ZZ2NJ9WqKEu/80qJxPuj5Bp3baXhBFm59eStKguOQORvzXYzLw3ZM+xA/tdYdwEzaie5T5wLxpfN&#10;2LGihDFxJw0HSkEOiqtWglNSCmi4OKpLXPoKw3FqrMWD5RvQ73E4Xo6Wo7gX94fLXhwuFr271Tzu&#10;DVfRdbIYLObzRfQHiUfxJC84FxK5t80wit/WbJq2XLexczu80Hhhxcr/nlsRXNLw5QAt7b9X5xsP&#10;9pq6OW0UP0HfMaru7nAbwSBX5heYBZ0dCvNzx4wAyz5JaJ3jKMbt5vwkTq77MDHdyKYbYTKFVFPq&#10;KJwzHM5dfX3stCm2OawU+aJLdQf9LiuwL3l+NatmAt3bK2huGrweunOPerwPZ38BAAD//wMAUEsD&#10;BBQABgAIAAAAIQCy+pTb3wAAAAkBAAAPAAAAZHJzL2Rvd25yZXYueG1sTI/BTsMwEETvSPyDtUjc&#10;qEPSlCbEqVAlJCQupUVwdewljojXIXbb5O8xp3JczdPM22oz2Z6dcPSdIwH3iwQYknK6o1bA++H5&#10;bg3MB0la9o5QwIweNvX1VSVL7c70hqd9aFksIV9KASaEoeTcK4NW+oUbkGL25UYrQzzHlutRnmO5&#10;7XmaJCtuZUdxwcgBtwbV9/5oBWTF609GZu4+m3b+2L1YtVUHL8TtzfT0CCzgFC4w/OlHdaijU+OO&#10;pD3rBaTFwyqiApZLYDHP8rQA1kQwz9fA64r//6D+BQAA//8DAFBLAQItABQABgAIAAAAIQC2gziS&#10;/gAAAOEBAAATAAAAAAAAAAAAAAAAAAAAAABbQ29udGVudF9UeXBlc10ueG1sUEsBAi0AFAAGAAgA&#10;AAAhADj9If/WAAAAlAEAAAsAAAAAAAAAAAAAAAAALwEAAF9yZWxzLy5yZWxzUEsBAi0AFAAGAAgA&#10;AAAhAN87cLk0AwAAVwcAAA4AAAAAAAAAAAAAAAAALgIAAGRycy9lMm9Eb2MueG1sUEsBAi0AFAAG&#10;AAgAAAAhALL6lNvfAAAACQEAAA8AAAAAAAAAAAAAAAAAjgUAAGRycy9kb3ducmV2LnhtbFBLBQYA&#10;AAAABAAEAPMAAACaBgAAAAA=&#10;" path="m540,l,,,2160e" filled="f" strokeweight="2.25pt">
                <v:stroke endarrow="oval"/>
                <v:path arrowok="t" o:connecttype="custom" o:connectlocs="351155,0;0,0;0,961390" o:connectangles="0,0,0"/>
              </v:shape>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78720" behindDoc="0" locked="0" layoutInCell="1" allowOverlap="1" wp14:anchorId="5830F5DA" wp14:editId="69549C49">
                <wp:simplePos x="0" y="0"/>
                <wp:positionH relativeFrom="column">
                  <wp:posOffset>2503805</wp:posOffset>
                </wp:positionH>
                <wp:positionV relativeFrom="paragraph">
                  <wp:posOffset>27940</wp:posOffset>
                </wp:positionV>
                <wp:extent cx="87630" cy="0"/>
                <wp:effectExtent l="21590" t="15240" r="14605" b="2286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763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E1C040" id="Straight Connector 23"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15pt,2.2pt" to="204.0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d0XJAIAAEEEAAAOAAAAZHJzL2Uyb0RvYy54bWysU9uO2yAQfa/Uf0C8J7Zz26wVZ1XZSfuw&#10;3UbK9gMIYBsVAwISJ6r67x3Ipdn2parqBzwwM4czZ4bF07GT6MCtE1oVOBumGHFFNROqKfDX1/Vg&#10;jpHzRDEiteIFPnGHn5bv3y16k/ORbrVk3CIAUS7vTYFb702eJI62vCNuqA1X4Ky17YiHrW0SZkkP&#10;6J1MRmk6S3ptmbGacufgtDo78TLi1zWn/ktdO+6RLDBw83G1cd2FNVkuSN5YYlpBLzTIP7DoiFBw&#10;6Q2qIp6gvRV/QHWCWu107YdUd4mua0F5rAGqydLfqtm2xPBYC4jjzE0m9/9g6cthY5FgBR6NMVKk&#10;gx5tvSWiaT0qtVKgoLYInKBUb1wOCaXa2FArPaqtedb0m0NKly1RDY+MX08GULKQkbxJCRtn4L5d&#10;/1kziCF7r6Nsx9p2qJbCfAqJARykQcfYp9OtT/zoEYXD+cNsDM2kV09C8gAQ0ox1/iPXHQpGgaVQ&#10;QUCSk8Oz84HQr5BwrPRaSBmHQCrUgwrz6cM0ZjgtBQveEOdssyulRQcS5ih+sTzw3IdZvVcsorWc&#10;sNXF9kTIsw23SxXwoBLgc7HOg/L9MX1czVfzyWAymq0Gk7SqBh/W5WQwW2cP02pclWWV/QjUskne&#10;Csa4CuyuQ5tN/m4oLs/nPG63sb3pkLxFj4IB2es/ko5NDX08T8ROs9PGXpsNcxqDL28qPIT7Pdj3&#10;L3/5EwAA//8DAFBLAwQUAAYACAAAACEA7grIIdwAAAAHAQAADwAAAGRycy9kb3ducmV2LnhtbEyO&#10;wU7DMBBE70j8g7VIXBC1S6MqpHEqhATiwKWBD9jE2yQiXofYbdJ+PYYLPY5m9Obl29n24kij7xxr&#10;WC4UCOLamY4bDZ8fL/cpCB+QDfaOScOJPGyL66scM+Mm3tGxDI2IEPYZamhDGDIpfd2SRb9wA3Hs&#10;9m60GGIcG2lGnCLc9vJBqbW02HF8aHGg55bqr/JgNeyqFN/f1HfpTrw+T+fSv94Ntda3N/PTBkSg&#10;OfyP4Vc/qkMRnSp3YONFr2H1mKziVEOSgIh9otIliOovyyKXl/7FDwAAAP//AwBQSwECLQAUAAYA&#10;CAAAACEAtoM4kv4AAADhAQAAEwAAAAAAAAAAAAAAAAAAAAAAW0NvbnRlbnRfVHlwZXNdLnhtbFBL&#10;AQItABQABgAIAAAAIQA4/SH/1gAAAJQBAAALAAAAAAAAAAAAAAAAAC8BAABfcmVscy8ucmVsc1BL&#10;AQItABQABgAIAAAAIQB7Ud0XJAIAAEEEAAAOAAAAAAAAAAAAAAAAAC4CAABkcnMvZTJvRG9jLnht&#10;bFBLAQItABQABgAIAAAAIQDuCsgh3AAAAAcBAAAPAAAAAAAAAAAAAAAAAH4EAABkcnMvZG93bnJl&#10;di54bWxQSwUGAAAAAAQABADzAAAAhwUAAAAA&#10;" strokeweight="2.25pt"/>
            </w:pict>
          </mc:Fallback>
        </mc:AlternateContent>
      </w:r>
    </w:p>
    <w:p w14:paraId="0A3CBC18"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29920" behindDoc="0" locked="0" layoutInCell="1" allowOverlap="1" wp14:anchorId="6DFC9287" wp14:editId="0D8E4878">
                <wp:simplePos x="0" y="0"/>
                <wp:positionH relativeFrom="column">
                  <wp:posOffset>3161665</wp:posOffset>
                </wp:positionH>
                <wp:positionV relativeFrom="paragraph">
                  <wp:posOffset>26035</wp:posOffset>
                </wp:positionV>
                <wp:extent cx="332740" cy="110490"/>
                <wp:effectExtent l="12700" t="16510" r="16510" b="1587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740" cy="11049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534A2F" id="Rectangle 21" o:spid="_x0000_s1026" style="position:absolute;margin-left:248.95pt;margin-top:2.05pt;width:26.2pt;height:8.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puBIQIAAD4EAAAOAAAAZHJzL2Uyb0RvYy54bWysU1Fv0zAQfkfiP1h+p0m6jq1R02nqKEIa&#10;MDH4Aa7jJBa2z5zdpuPX7+K0pQOeEH6wfL7z5+++u1vc7K1hO4VBg6t4Mck5U05CrV1b8W9f12+u&#10;OQtRuFoYcKriTyrwm+XrV4vel2oKHZhaISMQF8reV7yL0ZdZFmSnrAgT8MqRswG0IpKJbVaj6And&#10;mmya52+zHrD2CFKFQLd3o5MvE37TKBk/N01QkZmKE7eYdkz7Ztiz5UKULQrfaXmgIf6BhRXa0acn&#10;qDsRBdui/gPKaokQoIkTCTaDptFSpRwomyL/LZvHTniVciFxgj/JFP4frPy0e0Cm64pPC86csFSj&#10;L6SacK1RjO5IoN6HkuIe/QMOKQZ/D/J7YA5WHYWpW0ToOyVqopXisxcPBiPQU7bpP0JN8GIbIWm1&#10;b9AOgKQC26eSPJ1KovaRSbq8uJhezahwklxFkc/mqWSZKI+PPYb4XoFlw6HiSNwTuNjdh0jkKfQY&#10;ksiD0fVaG5MMbDcrg2wnqDvWaQ350pNwHmYc6+n3eX6ZJ+gXznCOkaf1NwyrI/W50bbi16cgUQ6y&#10;vXN16sIotBnPRMA44nGUbizBBuonkhFhbGIaOjp0gD8566mBKx5+bAUqzswHR6WYF7NBuJiM2eXV&#10;lAw892zOPcJJgqp45Gw8ruI4JVuPuu3opyLl7uCWytfoJO3Ab2R1IEtNmuQ7DNQwBed2ivo19stn&#10;AAAA//8DAFBLAwQUAAYACAAAACEAb/miUeEAAAAIAQAADwAAAGRycy9kb3ducmV2LnhtbEyPwU7D&#10;MBBE70j8g7VIXBC10xJKQ5wKtXDhUIm2Ehy3sUki4nUUO23K17Oc4DarGc28zZeja8XR9qHxpCGZ&#10;KBCWSm8aqjTsdy+3DyBCRDLYerIazjbAsri8yDEz/kRv9riNleASChlqqGPsMilDWVuHYeI7S+x9&#10;+t5h5LOvpOnxxOWulVOl7qXDhnihxs6ualt+bQenoXtfoXveyPjan2ffH8N+s16rG62vr8anRxDR&#10;jvEvDL/4jA4FMx38QCaIVsPdYr7gKIsEBPtpqmYgDhqmSQqyyOX/B4ofAAAA//8DAFBLAQItABQA&#10;BgAIAAAAIQC2gziS/gAAAOEBAAATAAAAAAAAAAAAAAAAAAAAAABbQ29udGVudF9UeXBlc10ueG1s&#10;UEsBAi0AFAAGAAgAAAAhADj9If/WAAAAlAEAAAsAAAAAAAAAAAAAAAAALwEAAF9yZWxzLy5yZWxz&#10;UEsBAi0AFAAGAAgAAAAhANx6m4EhAgAAPgQAAA4AAAAAAAAAAAAAAAAALgIAAGRycy9lMm9Eb2Mu&#10;eG1sUEsBAi0AFAAGAAgAAAAhAG/5olHhAAAACAEAAA8AAAAAAAAAAAAAAAAAewQAAGRycy9kb3du&#10;cmV2LnhtbFBLBQYAAAAABAAEAPMAAACJBQAAAAA=&#10;" strokeweight="1.5pt"/>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97152" behindDoc="0" locked="0" layoutInCell="1" allowOverlap="1" wp14:anchorId="267EEE26" wp14:editId="6E82F760">
                <wp:simplePos x="0" y="0"/>
                <wp:positionH relativeFrom="column">
                  <wp:posOffset>3907790</wp:posOffset>
                </wp:positionH>
                <wp:positionV relativeFrom="paragraph">
                  <wp:posOffset>122555</wp:posOffset>
                </wp:positionV>
                <wp:extent cx="175260" cy="320675"/>
                <wp:effectExtent l="6350" t="8255" r="8890" b="13970"/>
                <wp:wrapNone/>
                <wp:docPr id="20"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320675"/>
                        </a:xfrm>
                        <a:custGeom>
                          <a:avLst/>
                          <a:gdLst>
                            <a:gd name="T0" fmla="*/ 0 w 360"/>
                            <a:gd name="T1" fmla="*/ 0 h 1080"/>
                            <a:gd name="T2" fmla="*/ 360 w 360"/>
                            <a:gd name="T3" fmla="*/ 0 h 1080"/>
                            <a:gd name="T4" fmla="*/ 360 w 360"/>
                            <a:gd name="T5" fmla="*/ 1080 h 1080"/>
                          </a:gdLst>
                          <a:ahLst/>
                          <a:cxnLst>
                            <a:cxn ang="0">
                              <a:pos x="T0" y="T1"/>
                            </a:cxn>
                            <a:cxn ang="0">
                              <a:pos x="T2" y="T3"/>
                            </a:cxn>
                            <a:cxn ang="0">
                              <a:pos x="T4" y="T5"/>
                            </a:cxn>
                          </a:cxnLst>
                          <a:rect l="0" t="0" r="r" b="b"/>
                          <a:pathLst>
                            <a:path w="360" h="1080">
                              <a:moveTo>
                                <a:pt x="0" y="0"/>
                              </a:moveTo>
                              <a:lnTo>
                                <a:pt x="360" y="0"/>
                              </a:lnTo>
                              <a:lnTo>
                                <a:pt x="360" y="108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DE577D" id="Freeform 20" o:spid="_x0000_s1026" style="position:absolute;margin-left:307.7pt;margin-top:9.65pt;width:13.8pt;height:25.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gEGQMAADEHAAAOAAAAZHJzL2Uyb0RvYy54bWysVduOmzAQfa/Uf7D8WCkLJCSbREtWq2RT&#10;VeplpU0/wAETUMGmthOyrfrvnRkgS/YiraryADZzOJw5Y4+vro9lwQ7S2FyriAcXPmdSxTrJ1S7i&#10;3zfrwZQz64RKRKGVjPiDtPx68f7dVV3N5VBnukikYUCi7LyuIp45V809z8aZLIW90JVUEEy1KYWD&#10;qdl5iRE1sJeFN/T9iVdrk1RGx9JaeLtqgnxB/GkqY/ctTa10rIg4aHN0N3Tf4t1bXIn5zogqy+NW&#10;hvgHFaXIFfz0RLUSTrC9yZ9RlXlstNWpu4h16ek0zWNJOUA2gf8km/tMVJJyAXNsdbLJ/j/a+Ovh&#10;zrA8ifgQ7FGihBqtjZToOINX4E9d2TnA7qs7gxna6rOOf1gIeGcRnFjAsG39RSdAI/ZOkyfH1JT4&#10;JWTLjmT9w8l6eXQshpfB5Xg4AQUxhEZDf3I5xl97Yt59HO+t+yg1EYnDZ+uayiUwIt+TVvwGSNKy&#10;gCJ+8JjPajYC2hbbQYIzSMYCf/oMM+xhgOJlolEP5LOXicIe5lWicQ+Eanpc4MGuy1JkXeLxUbWZ&#10;w4gJ3G0+mV1piyajDWDlJmhtBBTa9AoYkkXw6E1gSAjBXYGIGUTCs1VkYNc93W+GM9hv26YSlXCY&#10;CArCIauh5lj8DNYBlgIDpT7IjSaIe7Jq4GeP0UL1UUQD6qicgOui3bMirg7V1f0EhAEKooV3Egkv&#10;+4tP6XVeFLSiCoXSZ+PhmCRbXeQJBlG1NbvtsjDsILDz0NW6ewYzeq8SIsukSG7bsRN50YxJGvLB&#10;Rmktwy1DreX3zJ/dTm+n4SAcTm4Hob9aDW7Wy3AwWcN2Wo1Wy+Uq+IPSgnCe5UkiFarr2lwQvq2N&#10;tA23aVCnRneWxVmya7qeJ+udyyCTIZfuSdlRS8Eu0rSdrU4eoKMY3fRtOGdgkGnzi7MaenbE7c+9&#10;MJKz4pOCpjgLwhCWkaNJOL7Elmb6kW0/IlQMVBF3HPYPDpeuORj2lcl3GfwpoLIqfQOdLM2x45C+&#10;RlU7gb5MGbRnCDb+/pxQjyfd4i8AAAD//wMAUEsDBBQABgAIAAAAIQDZOfCw3gAAAAkBAAAPAAAA&#10;ZHJzL2Rvd25yZXYueG1sTI9BT8JAEIXvJP6HzZh4g20Bm1K7JcbEGwdBDh6H7tg2dmeb7gLFX+94&#10;0tu8vC9v3iu3k+vVhcbQeTaQLhJQxLW3HTcGju+v8xxUiMgWe89k4EYBttXdrMTC+ivv6XKIjZIQ&#10;DgUaaGMcCq1D3ZLDsPADsXiffnQYRY6NtiNeJdz1epkkmXbYsXxocaCXluqvw9kZ+D7u39ygb3qZ&#10;Y7rL0hC63UduzMP99PwEKtIU/2D4rS/VoZJOJ39mG1RvIEsf14KKsVmBEiBbr2TcSY5NDroq9f8F&#10;1Q8AAAD//wMAUEsBAi0AFAAGAAgAAAAhALaDOJL+AAAA4QEAABMAAAAAAAAAAAAAAAAAAAAAAFtD&#10;b250ZW50X1R5cGVzXS54bWxQSwECLQAUAAYACAAAACEAOP0h/9YAAACUAQAACwAAAAAAAAAAAAAA&#10;AAAvAQAAX3JlbHMvLnJlbHNQSwECLQAUAAYACAAAACEAM2goBBkDAAAxBwAADgAAAAAAAAAAAAAA&#10;AAAuAgAAZHJzL2Uyb0RvYy54bWxQSwECLQAUAAYACAAAACEA2TnwsN4AAAAJAQAADwAAAAAAAAAA&#10;AAAAAABzBQAAZHJzL2Rvd25yZXYueG1sUEsFBgAAAAAEAAQA8wAAAH4GAAAAAA==&#10;" path="m,l360,r,1080e" filled="f">
                <v:path arrowok="t" o:connecttype="custom" o:connectlocs="0,0;175260,0;175260,320675" o:connectangles="0,0,0"/>
              </v:shape>
            </w:pict>
          </mc:Fallback>
        </mc:AlternateContent>
      </w:r>
    </w:p>
    <w:p w14:paraId="57088D07"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30944" behindDoc="0" locked="0" layoutInCell="1" allowOverlap="1" wp14:anchorId="31591A55" wp14:editId="4253FD7B">
                <wp:simplePos x="0" y="0"/>
                <wp:positionH relativeFrom="column">
                  <wp:posOffset>3268639</wp:posOffset>
                </wp:positionH>
                <wp:positionV relativeFrom="paragraph">
                  <wp:posOffset>10056</wp:posOffset>
                </wp:positionV>
                <wp:extent cx="511791" cy="620973"/>
                <wp:effectExtent l="38100" t="38100" r="22225" b="2730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1791" cy="620973"/>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4999C8" id="Straight Connector 22"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35pt,.8pt" to="297.65pt,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C23NwIAAFoEAAAOAAAAZHJzL2Uyb0RvYy54bWysVNtuGyEQfa/Uf0C8O3uJ7cSrrKNq1+5L&#10;2kRK+gEYWC8qyyAgXltV/70DvrRpX6qqfsDAzJw5c2bYu/v9oMlOOq/A1LS4yimRhoNQZlvTLy/r&#10;yS0lPjAjmAYja3qQnt4v37+7G20lS+hBC+kIghhfjbamfQi2yjLPezkwfwVWGjR24AYW8Oi2mXBs&#10;RPRBZ2Wez7MRnLAOuPQeb9ujkS4TftdJHh67zstAdE2RW0irS+smrtnyjlVbx2yv+IkG+wcWA1MG&#10;k16gWhYYeXXqD6hBcQceunDFYcig6xSXqQaspsh/q+a5Z1amWlAcby8y+f8Hyz/vnhxRoqZlSYlh&#10;A/boOTimtn0gDRiDCoIjaESlRusrDGjMk4u18r15tg/Av3pioOmZ2crE+OVgEaWIEdmbkHjwFvNt&#10;xk8g0Ie9Bkiy7Ts3REgUhOxTdw6X7sh9IBwvZ0Vxsygo4Wial/ni5jplYNU52DofPkoYSNzUVCsT&#10;xWMV2z34EMmw6uwSrw2sldZpALQhY00Xs3KWAjxoJaIxunm33TTakR2LI5R+p7xv3By8GpHAesnE&#10;yggSkgyAcTSiD1JQoiW+krhLnoEpjZ5HatrEbFgskj3tjhP0bZEvVrer2+lkWs5Xk2netpMP62Y6&#10;ma+Lm1l73TZNW3yPxItp1SshpIncz9NcTP9uWk7v6jiHl3m+iJS9RU9qItnzfyKduh0bfByVDYjD&#10;k4vVxcbjACfn02OLL+TXc/L6+UlY/gAAAP//AwBQSwMEFAAGAAgAAAAhAOgOt8/cAAAACAEAAA8A&#10;AABkcnMvZG93bnJldi54bWxMj0FOwzAQRfdI3MEaJHbUaWkCCXEqhIrElrQHcGzjRI3Hke20Kadn&#10;WMFy9L7+f1PvFjeyswlx8ChgvcqAGVReD2gFHA/vD8/AYpKo5ejRCLiaCLvm9qaWlfYX/DTnNllG&#10;JRgrKaBPaao4j6o3TsaVnwwS+/LByURnsFwHeaFyN/JNlhXcyQFpoZeTeeuNOrWzE+Bsu/lQZdEd&#10;52sb9t8ntbeLEuL+bnl9AZbMkv7C8KtP6tCQU+dn1JGNAvL19omiBApgxPMyfwTWCSjLLfCm5v8f&#10;aH4AAAD//wMAUEsBAi0AFAAGAAgAAAAhALaDOJL+AAAA4QEAABMAAAAAAAAAAAAAAAAAAAAAAFtD&#10;b250ZW50X1R5cGVzXS54bWxQSwECLQAUAAYACAAAACEAOP0h/9YAAACUAQAACwAAAAAAAAAAAAAA&#10;AAAvAQAAX3JlbHMvLnJlbHNQSwECLQAUAAYACAAAACEAd0QttzcCAABaBAAADgAAAAAAAAAAAAAA&#10;AAAuAgAAZHJzL2Uyb0RvYy54bWxQSwECLQAUAAYACAAAACEA6A63z9wAAAAIAQAADwAAAAAAAAAA&#10;AAAAAACRBAAAZHJzL2Rvd25yZXYueG1sUEsFBgAAAAAEAAQA8wAAAJoFAAAAAA==&#10;">
                <v:stroke startarrow="oval"/>
              </v:line>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684864" behindDoc="0" locked="0" layoutInCell="1" allowOverlap="1" wp14:anchorId="2B301FEB" wp14:editId="704531BE">
                <wp:simplePos x="0" y="0"/>
                <wp:positionH relativeFrom="column">
                  <wp:posOffset>1363345</wp:posOffset>
                </wp:positionH>
                <wp:positionV relativeFrom="paragraph">
                  <wp:posOffset>112395</wp:posOffset>
                </wp:positionV>
                <wp:extent cx="3683635" cy="55880"/>
                <wp:effectExtent l="5080" t="10795" r="6985" b="9525"/>
                <wp:wrapNone/>
                <wp:docPr id="18" name="Rectangle 18" descr="Wav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635" cy="55880"/>
                        </a:xfrm>
                        <a:prstGeom prst="rect">
                          <a:avLst/>
                        </a:prstGeom>
                        <a:pattFill prst="wave">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C2944C" id="Rectangle 18" o:spid="_x0000_s1026" alt="Wave" style="position:absolute;margin-left:107.35pt;margin-top:8.85pt;width:290.05pt;height:4.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BVbQwIAAJMEAAAOAAAAZHJzL2Uyb0RvYy54bWysVEuP0zAQviPxHyzfafqmGzVdrboUIS2w&#10;YkGcJ7aTWDi2sd2m3V/P2MmWLo8LIgfL43l8M/PNZH19bBU5COel0QWdjMaUCM0Ml7ou6JfPu1cr&#10;SnwAzUEZLQp6Ep5eb16+WHc2F1PTGMWFIxhE+7yzBW1CsHmWedaIFvzIWKFRWRnXQkDR1Rl30GH0&#10;VmXT8XiZdcZx6wwT3uPrba+kmxS/qgQLH6vKi0BUQTG3kE6XzjKe2WYNee3ANpINacA/ZNGC1Ah6&#10;DnULAcjeyd9CtZI5400VRsy0makqyUSqAauZjH+p5qEBK1It2Bxvz23y/y8s+3C4d0Ry5A6Z0tAi&#10;R5+wa6BrJUh848IzbNhXOIjYrc76HJ0e7L2L9Xp7Z9g3T7TZNugjbpwzXSOAY46TaJ89c4iCR1dS&#10;du8NRyzYB5Mad6xcGwNiS8gx8XM68yOOgTB8nC1Xs+VsQQlD3WKxWiX+MsifnK3z4a0wLYmXgjos&#10;JAWHw50PMRnIn0wiloUQdlKpwbyLJcb3qt6qvjpXl3glB4jjk75U04VJ+UfbXfoG28Ekgg+AEURp&#10;0hX0ajFdJExvlOQxmajzf8V9ZtbKgMujZFvQ1Tk5yGP732ieRjuAVP0d4ZUe+IgU9FSWhp+QDmf6&#10;zcBNxktj3CMlHW5FQf33PThBiXqnkdKryXwe1ygJ88XrKQruUlNeakAzDFXQQEl/3YZ+9fbWybpB&#10;pEmqXZsbHINKJoriiPRZDcni5Cfmhi2Nq3UpJ6uf/5LNDwAAAP//AwBQSwMEFAAGAAgAAAAhAHgn&#10;YY3dAAAACQEAAA8AAABkcnMvZG93bnJldi54bWxMj8FOwzAQRO9I/IO1SNyo0yg0NMSpKgSIawtI&#10;PbrxNolir0Pstunfs5zoaTWa0eybcjU5K044hs6TgvksAYFUe9NRo+Dr8+3hCUSImoy2nlDBBQOs&#10;qtubUhfGn2mDp21sBJdQKLSCNsahkDLULTodZn5AYu/gR6cjy7GRZtRnLndWpkmykE53xB9aPeBL&#10;i3W/PToF/W5qbPz+yLrDO1elm9f15adX6v5uWj+DiDjF/zD84TM6VMy090cyQVgF6TzLOcpGzpcD&#10;+TLjLXt2Fo8gq1JeL6h+AQAA//8DAFBLAQItABQABgAIAAAAIQC2gziS/gAAAOEBAAATAAAAAAAA&#10;AAAAAAAAAAAAAABbQ29udGVudF9UeXBlc10ueG1sUEsBAi0AFAAGAAgAAAAhADj9If/WAAAAlAEA&#10;AAsAAAAAAAAAAAAAAAAALwEAAF9yZWxzLy5yZWxzUEsBAi0AFAAGAAgAAAAhAC9MFVtDAgAAkwQA&#10;AA4AAAAAAAAAAAAAAAAALgIAAGRycy9lMm9Eb2MueG1sUEsBAi0AFAAGAAgAAAAhAHgnYY3dAAAA&#10;CQEAAA8AAAAAAAAAAAAAAAAAnQQAAGRycy9kb3ducmV2LnhtbFBLBQYAAAAABAAEAPMAAACnBQAA&#10;AAA=&#10;" fillcolor="black">
                <v:fill r:id="rId13" o:title="" type="pattern"/>
              </v:rect>
            </w:pict>
          </mc:Fallback>
        </mc:AlternateContent>
      </w:r>
    </w:p>
    <w:p w14:paraId="7E173B1A" w14:textId="77777777" w:rsidR="005971BF" w:rsidRPr="00C53690"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19680" behindDoc="0" locked="0" layoutInCell="1" allowOverlap="1" wp14:anchorId="299228C8" wp14:editId="673343B7">
                <wp:simplePos x="0" y="0"/>
                <wp:positionH relativeFrom="column">
                  <wp:posOffset>4933666</wp:posOffset>
                </wp:positionH>
                <wp:positionV relativeFrom="paragraph">
                  <wp:posOffset>56031</wp:posOffset>
                </wp:positionV>
                <wp:extent cx="402609" cy="131937"/>
                <wp:effectExtent l="0" t="0" r="35560" b="2095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2609" cy="1319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70FCAB" id="Straight Connector 19" o:spid="_x0000_s1026" style="position:absolute;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8.5pt,4.4pt" to="420.2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78JwIAAEYEAAAOAAAAZHJzL2Uyb0RvYy54bWysU02P2jAQvVfqf7ByhyQQWIgIqyqBXrZd&#10;JLa9G9tJrDq2ZRsCqvrfOzZZurSXqmoOztgz8+bN1+rx3Al0YsZyJYsoHScRYpIoymVTRF9etqNF&#10;hKzDkmKhJCuiC7PR4/r9u1WvczZRrRKUGQQg0ua9LqLWOZ3HsSUt67AdK80kKGtlOuzgapqYGtwD&#10;eifiSZLM414Zqo0izFp4ra7KaB3w65oR91zXljkkigi4uXCacB78Ga9XOG8M1i0nAw38Dyw6zCUE&#10;vUFV2GF0NPwPqI4To6yq3ZioLlZ1zQkLOUA2afJbNvsWaxZygeJYfSuT/X+w5PNpZxCn0LtlhCTu&#10;oEd7ZzBvWodKJSVUUBkESqhUr20ODqXcGZ8rOcu9flLkm0VSlS2WDQuMXy4aUFLvEd+5+IvVEO/Q&#10;f1IUbPDRqVC2c206VAuuv3pHDw6lQefQp8utT+zsEIHHLJnME6BLQJVO0+X0IcTCuYfxztpY95Gp&#10;DnmhiASXvow4x6cn6zytXyb+WaotFyKMgpCoL6LlbDILDlYJTr3Sm1nTHEph0An7YQrfEPfOzKij&#10;pAGsZZhuBtlhLq4yBBfS40E6QGeQrtPyfZksN4vNIhtlk/lmlCVVNfqwLbPRfJs+zKppVZZV+sNT&#10;S7O85ZQy6dm9Tm6a/d1kDDt0nbnb7N7KEN+jh3oB2dd/IB0665t5HYuDopedee04DGswHhbLb8Pb&#10;O8hv13/9EwAA//8DAFBLAwQUAAYACAAAACEAROMNPt0AAAAIAQAADwAAAGRycy9kb3ducmV2Lnht&#10;bEyPwU7DMBBE70j8g7VI3KhNqJo0xKkqBFyQkCiBsxMvSUS8jmI3DX/PcqLH1axm3it2ixvEjFPo&#10;PWm4XSkQSI23PbUaqvenmwxEiIasGTyhhh8MsCsvLwqTW3+iN5wPsRVcQiE3GroYx1zK0HToTFj5&#10;EYmzLz85E/mcWmknc+JyN8hEqY10pide6MyIDx0234ej07D/fHm8e51r5we7basP6yr1nGh9fbXs&#10;70FEXOL/M/zhMzqUzFT7I9kgBg1pmrJL1JCxAefZWq1B1BqS7QZkWchzgfIXAAD//wMAUEsBAi0A&#10;FAAGAAgAAAAhALaDOJL+AAAA4QEAABMAAAAAAAAAAAAAAAAAAAAAAFtDb250ZW50X1R5cGVzXS54&#10;bWxQSwECLQAUAAYACAAAACEAOP0h/9YAAACUAQAACwAAAAAAAAAAAAAAAAAvAQAAX3JlbHMvLnJl&#10;bHNQSwECLQAUAAYACAAAACEA/+TO/CcCAABGBAAADgAAAAAAAAAAAAAAAAAuAgAAZHJzL2Uyb0Rv&#10;Yy54bWxQSwECLQAUAAYACAAAACEAROMNPt0AAAAIAQAADwAAAAAAAAAAAAAAAACBBAAAZHJzL2Rv&#10;d25yZXYueG1sUEsFBgAAAAAEAAQA8wAAAIsFAAAAAA==&#10;"/>
            </w:pict>
          </mc:Fallback>
        </mc:AlternateContent>
      </w:r>
      <w:r w:rsidRPr="00C53690">
        <w:rPr>
          <w:rFonts w:ascii="Arial Narrow" w:eastAsia="Times New Roman" w:hAnsi="Arial Narrow" w:cs="Times New Roman"/>
          <w:sz w:val="18"/>
          <w:szCs w:val="18"/>
          <w:lang w:eastAsia="ro-RO"/>
        </w:rPr>
        <w:t xml:space="preserve">                                            </w:t>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r>
      <w:r w:rsidRPr="00C53690">
        <w:rPr>
          <w:rFonts w:ascii="Arial Narrow" w:eastAsia="Times New Roman" w:hAnsi="Arial Narrow" w:cs="Times New Roman"/>
          <w:sz w:val="18"/>
          <w:szCs w:val="18"/>
          <w:lang w:eastAsia="ro-RO"/>
        </w:rPr>
        <w:tab/>
        <w:t xml:space="preserve">              16</w:t>
      </w:r>
    </w:p>
    <w:p w14:paraId="5C43546C" w14:textId="77777777" w:rsidR="005971BF" w:rsidRPr="002D1216" w:rsidRDefault="005971BF" w:rsidP="005971BF">
      <w:pPr>
        <w:spacing w:after="0" w:line="360" w:lineRule="auto"/>
        <w:rPr>
          <w:rFonts w:ascii="Arial Narrow" w:eastAsia="Times New Roman" w:hAnsi="Arial Narrow" w:cs="Times New Roman"/>
          <w:sz w:val="18"/>
          <w:szCs w:val="18"/>
          <w:lang w:eastAsia="ro-RO"/>
        </w:rPr>
      </w:pP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27872" behindDoc="0" locked="0" layoutInCell="1" allowOverlap="1" wp14:anchorId="34B9B320" wp14:editId="53199ED4">
                <wp:simplePos x="0" y="0"/>
                <wp:positionH relativeFrom="column">
                  <wp:posOffset>4160520</wp:posOffset>
                </wp:positionH>
                <wp:positionV relativeFrom="paragraph">
                  <wp:posOffset>31115</wp:posOffset>
                </wp:positionV>
                <wp:extent cx="111125" cy="221615"/>
                <wp:effectExtent l="11430" t="11430" r="10795" b="508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125" cy="2216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B664CF" id="Straight Connector 17"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6pt,2.45pt" to="336.3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RNHwIAADwEAAAOAAAAZHJzL2Uyb0RvYy54bWysU8uu2yAQ3VfqPyD2iR9NchMrzlVlJ93c&#10;tpFy+wEEsI2KAQGJE1X99w7koZt2U1X1Ag/McObMmWH5fOolOnLrhFYlzsYpRlxRzYRqS/ztdTOa&#10;Y+Q8UYxIrXiJz9zh59X7d8vBFDzXnZaMWwQgyhWDKXHnvSmSxNGO98SNteEKnI22PfGwtW3CLBkA&#10;vZdJnqazZNCWGaspdw5O64sTryJ+03DqvzaN4x7JEgM3H1cb131Yk9WSFK0lphP0SoP8A4ueCAVJ&#10;71A18QQdrPgDqhfUaqcbP6a6T3TTCMpjDVBNlv5Wza4jhsdaQBxn7jK5/wdLvxy3FgkGvXvCSJEe&#10;erTzloi286jSSoGC2iJwglKDcQVcqNTWhlrpSe3Mi6bfHVK66ohqeWT8ejaAkoUbycOVsHEG8u2H&#10;z5pBDDl4HWU7NbYPkCAIOsXunO/d4SePKBxm8OVTjCi48jybZdOYgRS3y8Y6/4nrHgWjxFKoIB4p&#10;yPHF+UCGFLeQcKz0RkgZB0AqNJR4MQX44HFaChaccWPbfSUtOpIwQvG75n0Is/qgWATrOGHrq+2J&#10;kBcbkksV8KAcoHO1LjPyY5Eu1vP1fDKa5LP1aJLW9ejjppqMZpvsaVp/qKuqzn4Gatmk6ARjXAV2&#10;t3nNJn83D9eXc5m0+8TeZUge0aNeQPb2j6RjP0MLL8Ow1+y8tbc+w4jG4OtzCm/g7R7st49+9QsA&#10;AP//AwBQSwMEFAAGAAgAAAAhAOqUtp/fAAAACAEAAA8AAABkcnMvZG93bnJldi54bWxMj0FPg0AU&#10;hO8m/ofNM/HStIvU0hZ5NEbl5sVW4/UVnkBk31J226K/3vWkx8lMZr7JNqPp1IkH11pBuJlFoFhK&#10;W7VSI7zuiukKlPMkFXVWGOGLHWzyy4uM0sqe5YVPW1+rUCIuJYTG+z7V2pUNG3Iz27ME78MOhnyQ&#10;Q62rgc6h3HQ6jqJEG2olLDTU80PD5ef2aBBc8caH4ntSTqL3eW05Pjw+PxHi9dV4fwfK8+j/wvCL&#10;H9AhD0x7e5TKqQ4hWSziEEW4XYMKfrKMl6D2CPP1CnSe6f8H8h8AAAD//wMAUEsBAi0AFAAGAAgA&#10;AAAhALaDOJL+AAAA4QEAABMAAAAAAAAAAAAAAAAAAAAAAFtDb250ZW50X1R5cGVzXS54bWxQSwEC&#10;LQAUAAYACAAAACEAOP0h/9YAAACUAQAACwAAAAAAAAAAAAAAAAAvAQAAX3JlbHMvLnJlbHNQSwEC&#10;LQAUAAYACAAAACEAUfzETR8CAAA8BAAADgAAAAAAAAAAAAAAAAAuAgAAZHJzL2Uyb0RvYy54bWxQ&#10;SwECLQAUAAYACAAAACEA6pS2n98AAAAIAQAADwAAAAAAAAAAAAAAAAB5BAAAZHJzL2Rvd25yZXYu&#10;eG1sUEsFBgAAAAAEAAQA8wAAAIUFAAAAAA==&#10;"/>
            </w:pict>
          </mc:Fallback>
        </mc:AlternateContent>
      </w:r>
      <w:r w:rsidRPr="00C53690">
        <w:rPr>
          <w:rFonts w:ascii="Arial Narrow" w:eastAsia="Times New Roman" w:hAnsi="Arial Narrow" w:cs="Times New Roman"/>
          <w:noProof/>
          <w:sz w:val="18"/>
          <w:szCs w:val="18"/>
          <w:lang w:eastAsia="ro-RO"/>
        </w:rPr>
        <mc:AlternateContent>
          <mc:Choice Requires="wps">
            <w:drawing>
              <wp:anchor distT="0" distB="0" distL="114300" distR="114300" simplePos="0" relativeHeight="251725824" behindDoc="0" locked="0" layoutInCell="1" allowOverlap="1" wp14:anchorId="18EEFA71" wp14:editId="230A8935">
                <wp:simplePos x="0" y="0"/>
                <wp:positionH relativeFrom="column">
                  <wp:posOffset>1164590</wp:posOffset>
                </wp:positionH>
                <wp:positionV relativeFrom="paragraph">
                  <wp:posOffset>31115</wp:posOffset>
                </wp:positionV>
                <wp:extent cx="443865" cy="111125"/>
                <wp:effectExtent l="6350" t="11430" r="6985" b="1079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43865" cy="111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E5464" id="Straight Connector 16" o:spid="_x0000_s1026" style="position:absolute;flip:x 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7pt,2.45pt" to="126.6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cRFKwIAAFAEAAAOAAAAZHJzL2Uyb0RvYy54bWysVE2P2jAQvVfqf7B8hyRsoBARVlUC7WHb&#10;IrHt3dgOserYlm0IqOp/37H56NJeqqo5mLHH8+bNzDPzx2Mn0YFbJ7QqcTZMMeKKaibUrsRfn1eD&#10;KUbOE8WI1IqX+MQdfly8fTPvTcFHutWScYsARLmiNyVuvTdFkjja8o64oTZcgbPRtiMetnaXMEt6&#10;QO9kMkrTSdJry4zVlDsHp/XZiRcRv2k49V+axnGPZImBm4+rjes2rMliToqdJaYV9EKD/AOLjggF&#10;SW9QNfEE7a34A6oT1GqnGz+kukt00wjKYw1QTZb+Vs2mJYbHWqA5ztza5P4fLP18WFskGMxugpEi&#10;Hcxo4y0Ru9ajSisFHdQWgRM61RtXQECl1jbUSo9qY540/e6Q0lVL1I5Hxs8nAyhZiEjuQsLGGci3&#10;7T9pBnfI3uvYtmNjO9RIYT6GwGh9C1ZIA01Cxzix021i/OgRhcM8f5hOxhhRcGXwjcYxKykCYAg2&#10;1vkPXHcoGCWWQoWGkoIcnpwPBH9dCcdKr4SUURRSob7EszFABo/TUrDgjBu721bSogMJsorfJe/d&#10;Nav3ikWwlhO2vNieCHm2IblUAQ/KAToX66ybH7N0tpwup/kgH02Wgzyt68H7VZUPJqvs3bh+qKuq&#10;zn4GalletIIxrgK7q4az/O80cnlNZ/XdVHxrQ3KPHvsFZK+/kXSccRjrWSBbzU5re509yDZevjyx&#10;8C5e78F+/UeweAEAAP//AwBQSwMEFAAGAAgAAAAhANTDlmnbAAAACAEAAA8AAABkcnMvZG93bnJl&#10;di54bWxMj8FOwzAQRO9I/IO1SNyo0yTQkMapUKV+QEtVcXTjJYlqr0PsNuHvWU5w29GMZt5Wm9lZ&#10;ccMx9J4ULBcJCKTGm55aBcf33VMBIkRNRltPqOAbA2zq+7tKl8ZPtMfbIbaCSyiUWkEX41BKGZoO&#10;nQ4LPyCx9+lHpyPLsZVm1BOXOyvTJHmRTvfEC50ecNthczlcnQJbJMXXabuaPvaGV3Yn29FqqdTj&#10;w/y2BhFxjn9h+MVndKiZ6eyvZIKwrIss56iC/BUE++lzloE485HmIOtK/n+g/gEAAP//AwBQSwEC&#10;LQAUAAYACAAAACEAtoM4kv4AAADhAQAAEwAAAAAAAAAAAAAAAAAAAAAAW0NvbnRlbnRfVHlwZXNd&#10;LnhtbFBLAQItABQABgAIAAAAIQA4/SH/1gAAAJQBAAALAAAAAAAAAAAAAAAAAC8BAABfcmVscy8u&#10;cmVsc1BLAQItABQABgAIAAAAIQBeZcRFKwIAAFAEAAAOAAAAAAAAAAAAAAAAAC4CAABkcnMvZTJv&#10;RG9jLnhtbFBLAQItABQABgAIAAAAIQDUw5Zp2wAAAAgBAAAPAAAAAAAAAAAAAAAAAIUEAABkcnMv&#10;ZG93bnJldi54bWxQSwUGAAAAAAQABADzAAAAjQUAAAAA&#10;"/>
            </w:pict>
          </mc:Fallback>
        </mc:AlternateContent>
      </w:r>
      <w:r w:rsidRPr="00C53690">
        <w:rPr>
          <w:rFonts w:ascii="Arial Narrow" w:eastAsia="Times New Roman" w:hAnsi="Arial Narrow" w:cs="Times New Roman"/>
          <w:noProof/>
          <w:sz w:val="18"/>
          <w:szCs w:val="18"/>
          <w:lang w:eastAsia="ro-RO"/>
        </w:rPr>
        <mc:AlternateContent>
          <mc:Choice Requires="wpg">
            <w:drawing>
              <wp:anchor distT="0" distB="0" distL="114300" distR="114300" simplePos="0" relativeHeight="251696128" behindDoc="0" locked="0" layoutInCell="1" allowOverlap="1" wp14:anchorId="663E8D05" wp14:editId="08B4DFB2">
                <wp:simplePos x="0" y="0"/>
                <wp:positionH relativeFrom="column">
                  <wp:posOffset>3995420</wp:posOffset>
                </wp:positionH>
                <wp:positionV relativeFrom="paragraph">
                  <wp:posOffset>5715</wp:posOffset>
                </wp:positionV>
                <wp:extent cx="175260" cy="80010"/>
                <wp:effectExtent l="8255" t="5080" r="6985" b="1016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 cy="80010"/>
                          <a:chOff x="3217" y="9539"/>
                          <a:chExt cx="900" cy="360"/>
                        </a:xfrm>
                      </wpg:grpSpPr>
                      <wps:wsp>
                        <wps:cNvPr id="12" name="Line 77"/>
                        <wps:cNvCnPr>
                          <a:cxnSpLocks noChangeShapeType="1"/>
                        </wps:cNvCnPr>
                        <wps:spPr bwMode="auto">
                          <a:xfrm>
                            <a:off x="3217" y="9539"/>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78"/>
                        <wps:cNvCnPr>
                          <a:cxnSpLocks noChangeShapeType="1"/>
                        </wps:cNvCnPr>
                        <wps:spPr bwMode="auto">
                          <a:xfrm>
                            <a:off x="3397" y="9719"/>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79"/>
                        <wps:cNvCnPr>
                          <a:cxnSpLocks noChangeShapeType="1"/>
                        </wps:cNvCnPr>
                        <wps:spPr bwMode="auto">
                          <a:xfrm>
                            <a:off x="3577" y="9899"/>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6189DB5" id="Group 11" o:spid="_x0000_s1026" style="position:absolute;margin-left:314.6pt;margin-top:.45pt;width:13.8pt;height:6.3pt;z-index:251696128" coordorigin="3217,9539" coordsize="9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HDlxQIAAL4KAAAOAAAAZHJzL2Uyb0RvYy54bWzsVl1v2jAUfZ+0/2DlnSaBAElUqCYCfenW&#10;Su1+gHGcDy2xLdsloGn/fdeOQwubtKnTqkkrD8HOtW/uPefca19e7dsG7ahUNWcLL7wIPEQZ4XnN&#10;yoX3+WEzij2kNGY5bjijC+9AlXe1fP/ushMpHfOKNzmVCJwwlXZi4VVai9T3Faloi9UFF5SBseCy&#10;xRqmsvRziTvw3jb+OAhmfsdlLiQnVCl4m/VGb2n9FwUl+rYoFNWoWXgQm7ZPaZ9b8/SXlzgtJRZV&#10;TVwY+AVRtLhm8NGjqwxrjB5l/YOrtiaSK17oC8JbnxdFTajNAbIJg7NsriV/FDaXMu1KcYQJoD3D&#10;6cVuyafdnUR1DtyFHmK4BY7sZxHMAZxOlCmsuZbiXtzJPkMY3nDyRYHZP7ebedkvRtvuI8/BH37U&#10;3IKzL2RrXEDaaG85OBw5oHuNCLwM59PxDJgiYIoDwKSniFTAo9k0GYdzD4ExmU6SwbZ2m5PA7ZyA&#10;CxMeTvtv2jhdXCYpEJt6wlP9GZ73FRbU0qQMVgOe4wHPm5pRNJ/3cNolK9ZjSfbMYYkYX1WYldQ6&#10;ezgIwM0SAJE/22ImCoj4JbY/gWlA+AjSKUQ4FVLpa8pbZAYLr4GwLW14d6N0j+awxLDI+KZuGniP&#10;04ahzjAyntoNijd1bozGpmS5XTUS7bApQftz1JwsA6mz3DqrKM7Xbqxx3fRjoLJhxh+kAeG4UV9j&#10;X5MgWcfrOBpF49l6FAVZNvqwWUWj2QbklE2y1SoLv5nQwiit6jynzEQ31HsY/R7/rvP0lXqs+CMM&#10;/ql3qz4Idvi3QVs2DYG9CLc8P9xJA62T5Gtpc3Kqzfh1tTlJXAnPQ1fCgzankSvgN23aIxEk9d9p&#10;MzrVplXISRPE6V/sm1No1PZ4iZMzbYbxmzb/3b5pT3i4JNl26y505hb2fG777NO1c/kdAAD//wMA&#10;UEsDBBQABgAIAAAAIQC3yN7+3gAAAAcBAAAPAAAAZHJzL2Rvd25yZXYueG1sTI9BS8NAEIXvgv9h&#10;GcGb3SQlwcZsSinqqQi2gnibZqdJaHY3ZLdJ+u8dT/Y4vI/3vinWs+nESINvnVUQLyIQZCunW1sr&#10;+Dq8PT2D8AGtxs5ZUnAlD+vy/q7AXLvJftK4D7XgEutzVNCE0OdS+qohg37herKcndxgMPA51FIP&#10;OHG56WQSRZk02FpeaLCnbUPVeX8xCt4nnDbL+HXcnU/b688h/fjexaTU48O8eQERaA7/MPzpszqU&#10;7HR0F6u96BRkySphVMEKBMdZmvEnR+aWKciykLf+5S8AAAD//wMAUEsBAi0AFAAGAAgAAAAhALaD&#10;OJL+AAAA4QEAABMAAAAAAAAAAAAAAAAAAAAAAFtDb250ZW50X1R5cGVzXS54bWxQSwECLQAUAAYA&#10;CAAAACEAOP0h/9YAAACUAQAACwAAAAAAAAAAAAAAAAAvAQAAX3JlbHMvLnJlbHNQSwECLQAUAAYA&#10;CAAAACEAQNhw5cUCAAC+CgAADgAAAAAAAAAAAAAAAAAuAgAAZHJzL2Uyb0RvYy54bWxQSwECLQAU&#10;AAYACAAAACEAt8je/t4AAAAHAQAADwAAAAAAAAAAAAAAAAAfBQAAZHJzL2Rvd25yZXYueG1sUEsF&#10;BgAAAAAEAAQA8wAAACoGAAAAAA==&#10;">
                <v:line id="Line 77" o:spid="_x0000_s1027" style="position:absolute;visibility:visible;mso-wrap-style:square" from="3217,9539" to="4117,9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78" o:spid="_x0000_s1028" style="position:absolute;visibility:visible;mso-wrap-style:square" from="3397,9719" to="3937,9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79" o:spid="_x0000_s1029" style="position:absolute;visibility:visible;mso-wrap-style:square" from="3577,9899" to="3757,9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group>
            </w:pict>
          </mc:Fallback>
        </mc:AlternateContent>
      </w:r>
      <w:r w:rsidRPr="002D1216">
        <w:rPr>
          <w:rFonts w:ascii="Arial Narrow" w:eastAsia="Times New Roman" w:hAnsi="Arial Narrow" w:cs="Times New Roman"/>
          <w:sz w:val="18"/>
          <w:szCs w:val="18"/>
          <w:lang w:eastAsia="ro-RO"/>
        </w:rPr>
        <w:t xml:space="preserve">                                        16</w:t>
      </w:r>
    </w:p>
    <w:p w14:paraId="1E0A965E" w14:textId="77777777" w:rsidR="005971BF" w:rsidRPr="002D1216" w:rsidRDefault="005971BF" w:rsidP="005971BF">
      <w:pPr>
        <w:spacing w:after="0" w:line="360" w:lineRule="auto"/>
        <w:rPr>
          <w:rFonts w:ascii="Arial Narrow" w:eastAsia="Times New Roman" w:hAnsi="Arial Narrow" w:cs="Times New Roman"/>
          <w:sz w:val="18"/>
          <w:szCs w:val="18"/>
          <w:lang w:eastAsia="ro-RO"/>
        </w:rPr>
      </w:pPr>
      <w:r w:rsidRPr="002D1216">
        <w:rPr>
          <w:rFonts w:ascii="Arial Narrow" w:eastAsia="Times New Roman" w:hAnsi="Arial Narrow" w:cs="Times New Roman"/>
          <w:noProof/>
          <w:sz w:val="18"/>
          <w:szCs w:val="18"/>
          <w:lang w:eastAsia="ro-RO"/>
        </w:rPr>
        <mc:AlternateContent>
          <mc:Choice Requires="wps">
            <w:drawing>
              <wp:anchor distT="0" distB="0" distL="114300" distR="114300" simplePos="0" relativeHeight="251723776" behindDoc="0" locked="0" layoutInCell="1" allowOverlap="1" wp14:anchorId="1DF67234" wp14:editId="1287F3C2">
                <wp:simplePos x="0" y="0"/>
                <wp:positionH relativeFrom="column">
                  <wp:posOffset>3152633</wp:posOffset>
                </wp:positionH>
                <wp:positionV relativeFrom="paragraph">
                  <wp:posOffset>14084</wp:posOffset>
                </wp:positionV>
                <wp:extent cx="235424" cy="214307"/>
                <wp:effectExtent l="38100" t="38100" r="31750" b="3365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424" cy="214307"/>
                        </a:xfrm>
                        <a:prstGeom prst="line">
                          <a:avLst/>
                        </a:prstGeom>
                        <a:noFill/>
                        <a:ln w="9525">
                          <a:solidFill>
                            <a:srgbClr val="000000"/>
                          </a:solidFill>
                          <a:round/>
                          <a:headEnd type="diamond"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E32353" id="Straight Connector 15"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25pt,1.1pt" to="266.8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Z/zOQIAAF0EAAAOAAAAZHJzL2Uyb0RvYy54bWysVNtu2zAMfR+wfxD0nvpSpxejTjHYyV66&#10;tUC7D1AkORYmi4KkxgmG/fso5bJ1exmG5UGWRPLw8JDK3f1u1GQrnVdgGlpc5JRIw0Eos2nol5fV&#10;7IYSH5gRTIORDd1LT+8X79/dTbaWJQyghXQEQYyvJ9vQIQRbZ5nngxyZvwArDRp7cCMLeHSbTDg2&#10;IfqoszLPr7IJnLAOuPQeb7uDkS4Sft9LHh773stAdEORW0irS+s6rtnijtUbx+yg+JEG+wcWI1MG&#10;k56hOhYYeXXqD6hRcQce+nDBYcyg7xWXqQaspsh/q+Z5YFamWlAcb88y+f8Hyz9vnxxRAns3p8Sw&#10;EXv0HBxTmyGQFoxBBcERNKJSk/U1BrTmycVa+c482wfgXz0x0A7MbGRi/LK3iFLEiOxNSDx4i/nW&#10;0ycQ6MNeAyTZdr0bIyQKQnapO/tzd+QuEI6X5eW8KitKOJrKorrMr1MGVp+CrfPho4SRxE1DtTJR&#10;PFaz7YMPkQyrTy7x2sBKaZ0GQBsyNfR2Xs5TgAetRDRGN+8261Y7smVxhNLvmPeNm4NXIxLYIJlY&#10;GkFCkkEoNoIRNCYYJX61xIcSd8k5MKXR+cBOm5gQ60W+x91hiL7d5rfLm+VNNavKq+Wsyrtu9mHV&#10;VrOrVXE97y67tu2K75F7UdWDEkKaSP800EX1dwNzfFqHUTyP9Fmn7C16EhTJnr6JdGp47PFhWtYg&#10;9k8uVhd7jzOcnI/vLT6SX8/J6+e/wuIHAAAA//8DAFBLAwQUAAYACAAAACEAlAWCfd0AAAAIAQAA&#10;DwAAAGRycy9kb3ducmV2LnhtbEyPQU+DQBSE7yb+h80z8WLsIhRokUdjjLVXrXp/wMpi2beE3bb4&#10;711PepzMZOabcjObQZzU5HrLCHeLCITixrY9dwjvb9vbFQjniVsaLCuEb+VgU11elFS09syv6rT3&#10;nQgl7ApC0N6PhZSu0cqQW9hRcfA+7WTIBzl1sp3oHMrNIOMoyqShnsOCplE9atUc9keD8PKxzOs8&#10;/1rxc/K03d30JA86Q7y+mh/uQXg1+78w/OIHdKgCU22P3DoxICzXWRqiCHEMIvhpkmQgaoQkXYOs&#10;Svn/QPUDAAD//wMAUEsBAi0AFAAGAAgAAAAhALaDOJL+AAAA4QEAABMAAAAAAAAAAAAAAAAAAAAA&#10;AFtDb250ZW50X1R5cGVzXS54bWxQSwECLQAUAAYACAAAACEAOP0h/9YAAACUAQAACwAAAAAAAAAA&#10;AAAAAAAvAQAAX3JlbHMvLnJlbHNQSwECLQAUAAYACAAAACEAbhWf8zkCAABdBAAADgAAAAAAAAAA&#10;AAAAAAAuAgAAZHJzL2Uyb0RvYy54bWxQSwECLQAUAAYACAAAACEAlAWCfd0AAAAIAQAADwAAAAAA&#10;AAAAAAAAAACTBAAAZHJzL2Rvd25yZXYueG1sUEsFBgAAAAAEAAQA8wAAAJ0FAAAAAA==&#10;">
                <v:stroke startarrow="diamond"/>
              </v:line>
            </w:pict>
          </mc:Fallback>
        </mc:AlternateContent>
      </w:r>
      <w:r w:rsidRPr="002D1216">
        <w:rPr>
          <w:rFonts w:ascii="Arial Narrow" w:eastAsia="Times New Roman" w:hAnsi="Arial Narrow" w:cs="Times New Roman"/>
          <w:noProof/>
          <w:sz w:val="18"/>
          <w:szCs w:val="18"/>
          <w:lang w:eastAsia="ro-RO"/>
        </w:rPr>
        <mc:AlternateContent>
          <mc:Choice Requires="wps">
            <w:drawing>
              <wp:anchor distT="0" distB="0" distL="114300" distR="114300" simplePos="0" relativeHeight="251722752" behindDoc="0" locked="0" layoutInCell="1" allowOverlap="1" wp14:anchorId="049F1C2B" wp14:editId="6708440F">
                <wp:simplePos x="0" y="0"/>
                <wp:positionH relativeFrom="column">
                  <wp:posOffset>2381535</wp:posOffset>
                </wp:positionH>
                <wp:positionV relativeFrom="paragraph">
                  <wp:posOffset>107675</wp:posOffset>
                </wp:positionV>
                <wp:extent cx="580030" cy="163773"/>
                <wp:effectExtent l="0" t="0" r="29845" b="2730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030" cy="1637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AD7070" id="Straight Connector 10"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5pt,8.5pt" to="233.15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wZFIQIAADwEAAAOAAAAZHJzL2Uyb0RvYy54bWysU8GO2jAQvVfqP1i5QxIILESEVZVAL9su&#10;EtsPMLaTWHVsyzYEVPXfOzYBLe2lqpqDM7Zn3rx5M149nzuBTsxYrmQRpeMkQkwSRblsiujb23a0&#10;iJB1WFIslGRFdGE2el5//LDqdc4mqlWCMoMARNq810XUOqfzOLakZR22Y6WZhMtamQ472Jompgb3&#10;gN6JeJIk87hXhmqjCLMWTqvrZbQO+HXNiHuta8scEkUE3FxYTVgPfo3XK5w3BuuWk4EG/gcWHeYS&#10;kt6hKuwwOhr+B1THiVFW1W5MVBeruuaEhRqgmjT5rZp9izULtYA4Vt9lsv8Plnw97QziFHoH8kjc&#10;QY/2zmDetA6VSkpQUBkEl6BUr20OAaXcGV8rOcu9flHku0VSlS2WDQuM3y4aUFIfET+E+I3VkO/Q&#10;f1EUfPDRqSDbuTadhwRB0Dl053LvDjs7ROBwtkiSKZAkcJXOp09P05AB57dgbaz7zFSHvFFEgksv&#10;Hs7x6cU6TwbnNxd/LNWWCxEGQEjUF9FyNpmFAKsEp/7Su1nTHEph0An7EQrfkPfBzaijpAGsZZhu&#10;BtthLq42JBfS40E5QGewrjPyY5ksN4vNIhtlk/lmlCVVNfq0LbPRfJs+zappVZZV+tNTS7O85ZQy&#10;6dnd5jXN/m4ehpdznbT7xN5liB/Rg15A9vYPpEM/fQuvw3BQ9LIztz7DiAbn4Tn5N/B+D/b7R7/+&#10;BQAA//8DAFBLAwQUAAYACAAAACEAQee8w94AAAAJAQAADwAAAGRycy9kb3ducmV2LnhtbEyPQU+D&#10;QBCF7yb+h82YeGnaRVDaIEtjVG5eWm28TmEEIjtL2W2L/nrHk55mJu/lzffy9WR7daLRd44N3Cwi&#10;UMSVqztuDLy9lvMVKB+Qa+wdk4Ev8rAuLi9yzGp35g2dtqFREsI+QwNtCEOmta9asugXbiAW7cON&#10;FoOcY6PrEc8SbnsdR1GqLXYsH1oc6LGl6nN7tAZ8uaND+T2rZtF70jiKD08vz2jM9dX0cA8q0BT+&#10;zPCLL+hQCNPeHbn2qjeQLO+kSxBhKVMMt2magNrLEq9AF7n+36D4AQAA//8DAFBLAQItABQABgAI&#10;AAAAIQC2gziS/gAAAOEBAAATAAAAAAAAAAAAAAAAAAAAAABbQ29udGVudF9UeXBlc10ueG1sUEsB&#10;Ai0AFAAGAAgAAAAhADj9If/WAAAAlAEAAAsAAAAAAAAAAAAAAAAALwEAAF9yZWxzLy5yZWxzUEsB&#10;Ai0AFAAGAAgAAAAhAL3HBkUhAgAAPAQAAA4AAAAAAAAAAAAAAAAALgIAAGRycy9lMm9Eb2MueG1s&#10;UEsBAi0AFAAGAAgAAAAhAEHnvMPeAAAACQEAAA8AAAAAAAAAAAAAAAAAewQAAGRycy9kb3ducmV2&#10;LnhtbFBLBQYAAAAABAAEAPMAAACGBQAAAAA=&#10;"/>
            </w:pict>
          </mc:Fallback>
        </mc:AlternateContent>
      </w:r>
      <w:r w:rsidRPr="002D1216">
        <w:rPr>
          <w:rFonts w:ascii="Arial Narrow" w:eastAsia="Times New Roman" w:hAnsi="Arial Narrow" w:cs="Times New Roman"/>
          <w:noProof/>
          <w:sz w:val="18"/>
          <w:szCs w:val="18"/>
          <w:lang w:eastAsia="ro-RO"/>
        </w:rPr>
        <mc:AlternateContent>
          <mc:Choice Requires="wpg">
            <w:drawing>
              <wp:anchor distT="0" distB="0" distL="114300" distR="114300" simplePos="0" relativeHeight="251687936" behindDoc="0" locked="0" layoutInCell="1" allowOverlap="1" wp14:anchorId="4327D442" wp14:editId="6A06B586">
                <wp:simplePos x="0" y="0"/>
                <wp:positionH relativeFrom="column">
                  <wp:posOffset>2328545</wp:posOffset>
                </wp:positionH>
                <wp:positionV relativeFrom="paragraph">
                  <wp:posOffset>19685</wp:posOffset>
                </wp:positionV>
                <wp:extent cx="175260" cy="160020"/>
                <wp:effectExtent l="8255" t="12700" r="6985" b="825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 cy="160020"/>
                          <a:chOff x="3757" y="11339"/>
                          <a:chExt cx="720" cy="720"/>
                        </a:xfrm>
                      </wpg:grpSpPr>
                      <wps:wsp>
                        <wps:cNvPr id="115" name="Rectangle 61"/>
                        <wps:cNvSpPr>
                          <a:spLocks noChangeArrowheads="1"/>
                        </wps:cNvSpPr>
                        <wps:spPr bwMode="auto">
                          <a:xfrm>
                            <a:off x="3937" y="11339"/>
                            <a:ext cx="36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6" name="Rectangle 62"/>
                        <wps:cNvSpPr>
                          <a:spLocks noChangeArrowheads="1"/>
                        </wps:cNvSpPr>
                        <wps:spPr bwMode="auto">
                          <a:xfrm>
                            <a:off x="3757" y="11879"/>
                            <a:ext cx="72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1E2418" id="Group 7" o:spid="_x0000_s1026" style="position:absolute;margin-left:183.35pt;margin-top:1.55pt;width:13.8pt;height:12.6pt;z-index:251687936" coordorigin="3757,11339" coordsize="7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GswIAAEgIAAAOAAAAZHJzL2Uyb0RvYy54bWzsVtuO2yAQfa/Uf0C8d20n61ysOKtV9qJK&#10;23bVbT+AYGyjYqBA4my/vgM42exFqrSVVn2oHyzwDMPMOYfBi7NdJ9CWGcuVLHF2kmLEJFUVl02J&#10;v3+7+jDDyDoiKyKUZCW+ZxafLd+/W/S6YCPVKlExgyCItEWvS9w6p4sksbRlHbEnSjMJxlqZjjiY&#10;miapDOkheieSUZpOkl6ZShtFmbXw9SIa8TLEr2tG3Ze6tswhUWLIzYW3Ce+1fyfLBSkaQ3TL6ZAG&#10;eUUWHeESNj2EuiCOoI3hz0J1nBplVe1OqOoSVdecslADVJOlT6q5NmqjQy1N0Tf6ABNA+wSnV4el&#10;n7e3BvGqxFOMJOmAorArmnpoet0U4HFt9J2+NbE+GN4o+sOCOXlq9/MmOqN1/0lVEI5snArQ7GrT&#10;+RBQNNoFBu4PDLCdQxQ+ZtN8NAGeKJiySZqOBoZoCzT6VeNpDol6azYezyN9tL0clk/BP6z1A58g&#10;KeKuIdMhM18WiM0+4Gn/Ds+7lmgWaLIerQHPLMv3iH4FGRLZCIYmWYQ1OO4xtRFQJNWqBTd2bozq&#10;W0YqyCv4Q/ZHC/zEAh1/RHg8Hz/Dag/0eI9yfvoYKVJoY901Ux3ygxIbSD7wR7Y31kVQ9y6eTqsE&#10;r664EGFimvVKGLQlcN6uwjPw8MhNSNSXeJ6P8hD5kc0eh0jD81KIjjtoHIJ3JZ4dnEjhYbuUFaRJ&#10;Cke4iGPQgZBBrxG6KIG1qu4BRqNiV4AuBoNWmV8Y9dARSmx/bohhGImPEqiYZ6eAFXJhcpoHrZlj&#10;y/rYQiSFUCV2GMXhysW2s9GGNy3slIXapTqHA1LzgKynNmY1JAsqfTO5Tl6Q6+gt5fpwtGfT4Wjv&#10;5Xo42Nnsv1z/cbmGXgvXVWi/w9Xq78PjeZD3ww/A8jcAAAD//wMAUEsDBBQABgAIAAAAIQBUgbG9&#10;4AAAAAgBAAAPAAAAZHJzL2Rvd25yZXYueG1sTI9BS8NAEIXvgv9hGcGb3aTR2MZsSinqqQi2gvQ2&#10;zU6T0OxuyG6T9N87nvT2hvd475t8NZlWDNT7xlkF8SwCQbZ0urGVgq/928MChA9oNbbOkoIreVgV&#10;tzc5ZtqN9pOGXagEl1ifoYI6hC6T0pc1GfQz15Fl7+R6g4HPvpK6x5HLTSvnUZRKg43lhRo72tRU&#10;nncXo+B9xHGdxK/D9nzaXA/7p4/vbUxK3d9N6xcQgabwF4ZffEaHgpmO7mK1F62CJE2fOcoiBsF+&#10;snxMQBwVzBcJyCKX/x8ofgAAAP//AwBQSwECLQAUAAYACAAAACEAtoM4kv4AAADhAQAAEwAAAAAA&#10;AAAAAAAAAAAAAAAAW0NvbnRlbnRfVHlwZXNdLnhtbFBLAQItABQABgAIAAAAIQA4/SH/1gAAAJQB&#10;AAALAAAAAAAAAAAAAAAAAC8BAABfcmVscy8ucmVsc1BLAQItABQABgAIAAAAIQBJ+OAGswIAAEgI&#10;AAAOAAAAAAAAAAAAAAAAAC4CAABkcnMvZTJvRG9jLnhtbFBLAQItABQABgAIAAAAIQBUgbG94AAA&#10;AAgBAAAPAAAAAAAAAAAAAAAAAA0FAABkcnMvZG93bnJldi54bWxQSwUGAAAAAAQABADzAAAAGgYA&#10;AAAA&#10;">
                <v:rect id="Rectangle 61" o:spid="_x0000_s1027" style="position:absolute;left:3937;top:11339;width:3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K18MA&#10;AADcAAAADwAAAGRycy9kb3ducmV2LnhtbERPTWvCQBC9F/oflin01my0KG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wFK18MAAADcAAAADwAAAAAAAAAAAAAAAACYAgAAZHJzL2Rv&#10;d25yZXYueG1sUEsFBgAAAAAEAAQA9QAAAIgDAAAAAA==&#10;"/>
                <v:rect id="Rectangle 62" o:spid="_x0000_s1028" style="position:absolute;left:3757;top:11879;width:72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group>
            </w:pict>
          </mc:Fallback>
        </mc:AlternateContent>
      </w:r>
    </w:p>
    <w:p w14:paraId="1737538A" w14:textId="77777777" w:rsidR="005971BF" w:rsidRPr="002D1216" w:rsidRDefault="005971BF" w:rsidP="005971BF">
      <w:pPr>
        <w:spacing w:after="0" w:line="360" w:lineRule="auto"/>
        <w:rPr>
          <w:rFonts w:ascii="Arial Narrow" w:eastAsia="Times New Roman" w:hAnsi="Arial Narrow" w:cs="Times New Roman"/>
          <w:sz w:val="18"/>
          <w:szCs w:val="18"/>
          <w:lang w:eastAsia="ro-RO"/>
        </w:rPr>
      </w:pPr>
      <w:r w:rsidRPr="002D1216">
        <w:rPr>
          <w:rFonts w:ascii="Arial Narrow" w:eastAsia="Times New Roman" w:hAnsi="Arial Narrow" w:cs="Times New Roman"/>
          <w:noProof/>
          <w:sz w:val="18"/>
          <w:szCs w:val="18"/>
          <w:lang w:eastAsia="ro-RO"/>
        </w:rPr>
        <mc:AlternateContent>
          <mc:Choice Requires="wpg">
            <w:drawing>
              <wp:anchor distT="0" distB="0" distL="114300" distR="114300" simplePos="0" relativeHeight="251689984" behindDoc="0" locked="0" layoutInCell="1" allowOverlap="1" wp14:anchorId="1E6ED5CF" wp14:editId="1D0D30E8">
                <wp:simplePos x="0" y="0"/>
                <wp:positionH relativeFrom="column">
                  <wp:posOffset>4258310</wp:posOffset>
                </wp:positionH>
                <wp:positionV relativeFrom="paragraph">
                  <wp:posOffset>113665</wp:posOffset>
                </wp:positionV>
                <wp:extent cx="789940" cy="160020"/>
                <wp:effectExtent l="13970" t="14605" r="15240" b="1587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940" cy="160020"/>
                          <a:chOff x="7897" y="10079"/>
                          <a:chExt cx="1980" cy="540"/>
                        </a:xfrm>
                      </wpg:grpSpPr>
                      <wps:wsp>
                        <wps:cNvPr id="118" name="Rectangle 65" descr="10%"/>
                        <wps:cNvSpPr>
                          <a:spLocks noChangeArrowheads="1"/>
                        </wps:cNvSpPr>
                        <wps:spPr bwMode="auto">
                          <a:xfrm>
                            <a:off x="7897" y="10079"/>
                            <a:ext cx="1980" cy="540"/>
                          </a:xfrm>
                          <a:prstGeom prst="rect">
                            <a:avLst/>
                          </a:prstGeom>
                          <a:pattFill prst="pct10">
                            <a:fgClr>
                              <a:srgbClr val="000000"/>
                            </a:fgClr>
                            <a:bgClr>
                              <a:srgbClr val="FFFFFF"/>
                            </a:bgClr>
                          </a:pattFill>
                          <a:ln w="19050">
                            <a:solidFill>
                              <a:srgbClr val="000000"/>
                            </a:solidFill>
                            <a:miter lim="800000"/>
                            <a:headEnd/>
                            <a:tailEnd/>
                          </a:ln>
                        </wps:spPr>
                        <wps:bodyPr rot="0" vert="horz" wrap="square" lIns="91440" tIns="45720" rIns="91440" bIns="45720" anchor="t" anchorCtr="0" upright="1">
                          <a:noAutofit/>
                        </wps:bodyPr>
                      </wps:wsp>
                      <wps:wsp>
                        <wps:cNvPr id="119" name="Rectangle 66"/>
                        <wps:cNvSpPr>
                          <a:spLocks noChangeArrowheads="1"/>
                        </wps:cNvSpPr>
                        <wps:spPr bwMode="auto">
                          <a:xfrm>
                            <a:off x="8077" y="10259"/>
                            <a:ext cx="1620" cy="18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BD24DF" id="Group 4" o:spid="_x0000_s1026" style="position:absolute;margin-left:335.3pt;margin-top:8.95pt;width:62.2pt;height:12.6pt;z-index:251689984" coordorigin="7897,10079" coordsize="19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zXg5AIAAKMIAAAOAAAAZHJzL2Uyb0RvYy54bWzsVltv2yAUfp+0/4CQ9rjajnKzVaeqetOk&#10;bqvW7QcQjG00DAxInO7X9wBOmnTdpnZSn5YHC3wO5/J9H8c5Ptl0Aq2ZsVzJEmdHKUZMUlVx2ZT4&#10;29fL93OMrCOyIkJJVuI7ZvHJ4u2b414XbKRaJSpmEASRtuh1iVvndJEklrasI/ZIaSbBWCvTEQdb&#10;0ySVIT1E70QyStNp0itTaaMosxbenkcjXoT4dc2o+1zXljkkSgy1ufA04bn0z2RxTIrGEN1yOpRB&#10;XlBFR7iEpLtQ58QRtDL8l1Adp0ZZVbsjqrpE1TWnLPQA3WTpo26ujFrp0EtT9I3ewQTQPsLpxWHp&#10;p/WNQbwq8RgjSTqgKGRFYw9Nr5sCPK6MvtU3JvYHy2tFv1swJ4/tft9EZ7TsP6oKwpGVUwGaTW06&#10;HwKaRpvAwN2OAbZxiMLL2TzPx8ATBVM2TdPRwBBtgUZ/ChxmGHlrms7ySB9tL4bjWT4fDk8giq+Q&#10;FDFtKHUozfcFarMPgNp/A/S2JZoFnqyHawA0y0D7EdIvoEMiG8HQdIJRxSwFCWbpu4hxOLQF2EZ0&#10;kVRnLRxhp8aovmWkghqz0JIvHrLEA35jgZu/wv0UcFvUfw8bKbSx7oqpDvlFiQ10Etgk62vrIsJb&#10;F0+uJs5dciEGd01dlgb/ujkTxntY0yxhidbEX8nwG5jauSyf9L0Mv8F3cAF+txl9bCFRDzDl6SQm&#10;tUrwypfz58QHbh13MJEE70o831VHCk/BhaygY1I4wkVcQ34hw0WINERpLVV1B5QYFccNjEdYtMr8&#10;xKiHUVNi+2NFDMNIfJBAa56NveZd2IwnMxA9MvuW5b6FSAqhSuwwisszF+fZShvetJApC4BLdQo3&#10;r+aBJC+TWNVQLKj/1a5B/sQ1mL6i9OfpbDszRpNhZuykP/Voh3EDo2N/Yjxb+gcqOlD5gXIP3P4L&#10;9lmCDVMcvoRhsA9fbf+p3d8HgT/8t1jcAwAA//8DAFBLAwQUAAYACAAAACEAGHDS+uAAAAAJAQAA&#10;DwAAAGRycy9kb3ducmV2LnhtbEyPQUvDQBCF74L/YRnBm93E2sTGbEop6qkUbAXxNs1Ok9Dsbshu&#10;k/TfO570OLyPN9/LV5NpxUC9b5xVEM8iEGRLpxtbKfg8vD08g/ABrcbWWVJwJQ+r4vYmx0y70X7Q&#10;sA+V4BLrM1RQh9BlUvqyJoN+5jqynJ1cbzDw2VdS9zhyuWnlYxQl0mBj+UONHW1qKs/7i1HwPuK4&#10;nsevw/Z82ly/D4vd1zYmpe7vpvULiEBT+IPhV5/VoWCno7tY7UWrIEmjhFEO0iUIBtLlgscdFTzN&#10;Y5BFLv8vKH4AAAD//wMAUEsBAi0AFAAGAAgAAAAhALaDOJL+AAAA4QEAABMAAAAAAAAAAAAAAAAA&#10;AAAAAFtDb250ZW50X1R5cGVzXS54bWxQSwECLQAUAAYACAAAACEAOP0h/9YAAACUAQAACwAAAAAA&#10;AAAAAAAAAAAvAQAAX3JlbHMvLnJlbHNQSwECLQAUAAYACAAAACEA9hc14OQCAACjCAAADgAAAAAA&#10;AAAAAAAAAAAuAgAAZHJzL2Uyb0RvYy54bWxQSwECLQAUAAYACAAAACEAGHDS+uAAAAAJAQAADwAA&#10;AAAAAAAAAAAAAAA+BQAAZHJzL2Rvd25yZXYueG1sUEsFBgAAAAAEAAQA8wAAAEsGAAAAAA==&#10;">
                <v:rect id="Rectangle 65" o:spid="_x0000_s1027" alt="10%" style="position:absolute;left:7897;top:10079;width:19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mgJsMA&#10;AADcAAAADwAAAGRycy9kb3ducmV2LnhtbESPQW/CMAyF75P4D5GRdhspHKapI63YJNBOiBW0s2lM&#10;WtE4VRNK+ffzYdJutt7ze5/X5eQ7NdIQ28AGlosMFHEdbMvOwOm4fXkDFROyxS4wGXhQhLKYPa0x&#10;t+HO3zRWySkJ4ZijgSalPtc61g15jIvQE4t2CYPHJOvgtB3wLuG+06sse9UeW5aGBnv6bKi+Vjdv&#10;IFp32K9+TofHufqgo9vvKhp3xjzPp807qERT+jf/XX9ZwV8KrTwjE+j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1mgJsMAAADcAAAADwAAAAAAAAAAAAAAAACYAgAAZHJzL2Rv&#10;d25yZXYueG1sUEsFBgAAAAAEAAQA9QAAAIgDAAAAAA==&#10;" fillcolor="black" strokeweight="1.5pt">
                  <v:fill r:id="rId14" o:title="" type="pattern"/>
                </v:rect>
                <v:rect id="Rectangle 66" o:spid="_x0000_s1028" style="position:absolute;left:8077;top:10259;width:162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4EysMA&#10;AADcAAAADwAAAGRycy9kb3ducmV2LnhtbERPS4vCMBC+C/sfwix4EU1VEO0aZdEVxIPgA9zj0My2&#10;ZZtJSaJWf70RBG/z8T1nOm9MJS7kfGlZQb+XgCDOrC45V3A8rLpjED4ga6wsk4IbeZjPPlpTTLW9&#10;8o4u+5CLGMI+RQVFCHUqpc8KMuh7tiaO3J91BkOELpfa4TWGm0oOkmQkDZYcGwqsaVFQ9r8/GwX1&#10;aYHmZyvDxt2G99/zcbtcJh2l2p/N9xeIQE14i1/utY7z+xN4PhMv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74EysMAAADcAAAADwAAAAAAAAAAAAAAAACYAgAAZHJzL2Rv&#10;d25yZXYueG1sUEsFBgAAAAAEAAQA9QAAAIgDAAAAAA==&#10;" strokeweight="1.5pt"/>
              </v:group>
            </w:pict>
          </mc:Fallback>
        </mc:AlternateContent>
      </w:r>
      <w:r w:rsidRPr="002D1216">
        <w:rPr>
          <w:rFonts w:ascii="Arial Narrow" w:eastAsia="Times New Roman" w:hAnsi="Arial Narrow" w:cs="Times New Roman"/>
          <w:noProof/>
          <w:sz w:val="18"/>
          <w:szCs w:val="18"/>
          <w:lang w:eastAsia="ro-RO"/>
        </w:rPr>
        <mc:AlternateContent>
          <mc:Choice Requires="wps">
            <w:drawing>
              <wp:anchor distT="0" distB="0" distL="114300" distR="114300" simplePos="0" relativeHeight="251685888" behindDoc="0" locked="0" layoutInCell="1" allowOverlap="1" wp14:anchorId="1E19EB6E" wp14:editId="6369A8CF">
                <wp:simplePos x="0" y="0"/>
                <wp:positionH relativeFrom="column">
                  <wp:posOffset>1363345</wp:posOffset>
                </wp:positionH>
                <wp:positionV relativeFrom="paragraph">
                  <wp:posOffset>113665</wp:posOffset>
                </wp:positionV>
                <wp:extent cx="1315720" cy="400685"/>
                <wp:effectExtent l="14605" t="14605" r="22225" b="22860"/>
                <wp:wrapNone/>
                <wp:docPr id="3" name="Flowchart: Direct Access Storag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5720" cy="400685"/>
                        </a:xfrm>
                        <a:prstGeom prst="flowChartMagneticDrum">
                          <a:avLst/>
                        </a:prstGeom>
                        <a:solidFill>
                          <a:srgbClr val="FFFFFF"/>
                        </a:solidFill>
                        <a:ln w="285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8F8F44" id="_x0000_t133" coordsize="21600,21600" o:spt="133" path="m21600,10800qy18019,21600l3581,21600qx,10800,3581,l18019,qx21600,10800xem18019,21600nfqx14438,10800,18019,e">
                <v:path o:extrusionok="f" gradientshapeok="t" o:connecttype="custom" o:connectlocs="10800,0;0,10800;10800,21600;14438,10800;21600,10800" o:connectangles="270,180,90,0,0" textboxrect="3581,0,14438,21600"/>
              </v:shapetype>
              <v:shape id="Flowchart: Direct Access Storage 3" o:spid="_x0000_s1026" type="#_x0000_t133" style="position:absolute;margin-left:107.35pt;margin-top:8.95pt;width:103.6pt;height:31.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1ZpMwIAAFgEAAAOAAAAZHJzL2Uyb0RvYy54bWysVM1u2zAMvg/YOwi6r47zs3ZGnaJIlmFA&#10;uxXo9gCMLNvCZNGjlDjd04+S0yzddhrmg0CK4kfyI+nrm0NnxV6TN+hKmV9MpNBOYWVcU8qvXzZv&#10;rqTwAVwFFp0u5ZP28mb5+tX10Bd6ii3aSpNgEOeLoS9lG0JfZJlXre7AX2CvHRtrpA4Cq9RkFcHA&#10;6J3NppPJ22xAqnpCpb3n2/VolMuEX9dahc917XUQtpScW0gnpXMbz2x5DUVD0LdGHdOAf8iiA+M4&#10;6AlqDQHEjswfUJ1RhB7rcKGwy7CujdKpBq4mn/xWzWMLvU61MDm+P9Hk/x+s+rR/IGGqUs6kcNBx&#10;izYWB9UChUKsDTGD4lZFesVjQIJGi1lkbeh9wc6P/QPFun1/h+qbFw5XLbhG3xLh0GqoONc8vs9e&#10;OETFs6vYDvdYcVDYBUwEHmrqIiBTIw6pT0+nPulDEIov81m+uJxyOxXb5jwFV4sUAopn7558+KCx&#10;E1EoZc0lcV4U7qFxOhi1pl2XwsH+zoeYHhTPPqkctKbaGGuTQs12ZUnsgYdok75jOH/+zDoxlHJ6&#10;tbhcJOgXRn+OMUnf3zAId65KMxm5e3+UAxg7ypymdUcyI39jH7ZYPTGXhON48zqy0CL9kGLg0S6l&#10;/74D0lLYj4778S6fz+MuJGU+Mknnlu25BZxiqFIGKUZxFcb92fVkmpYj5alch7fcw9okNmN/x6yO&#10;yfL4JpKPqxb341xPr379EJY/AQAA//8DAFBLAwQUAAYACAAAACEAof1RdN4AAAAJAQAADwAAAGRy&#10;cy9kb3ducmV2LnhtbEyPwU7DMAyG70i8Q2QkbixpVbGtNJ2mARcOTAx2z1rTdGucqsnWwtNjTnCz&#10;9X/6/blYTa4TFxxC60lDMlMgkCpft9Ro+Hh/vluACNFQbTpPqOELA6zK66vC5LUf6Q0vu9gILqGQ&#10;Gw02xj6XMlQWnQkz3yNx9ukHZyKvQyPrwYxc7jqZKnUvnWmJL1jT48ZiddqdnYanKTu+Hgkfx7je&#10;fr9srTpt9krr25tp/QAi4hT/YPjVZ3Uo2engz1QH0WlIk2zOKAfzJQgGsjTh4aBhkSiQZSH/f1D+&#10;AAAA//8DAFBLAQItABQABgAIAAAAIQC2gziS/gAAAOEBAAATAAAAAAAAAAAAAAAAAAAAAABbQ29u&#10;dGVudF9UeXBlc10ueG1sUEsBAi0AFAAGAAgAAAAhADj9If/WAAAAlAEAAAsAAAAAAAAAAAAAAAAA&#10;LwEAAF9yZWxzLy5yZWxzUEsBAi0AFAAGAAgAAAAhANhLVmkzAgAAWAQAAA4AAAAAAAAAAAAAAAAA&#10;LgIAAGRycy9lMm9Eb2MueG1sUEsBAi0AFAAGAAgAAAAhAKH9UXTeAAAACQEAAA8AAAAAAAAAAAAA&#10;AAAAjQQAAGRycy9kb3ducmV2LnhtbFBLBQYAAAAABAAEAPMAAACYBQAAAAA=&#10;" strokeweight="2.25pt"/>
            </w:pict>
          </mc:Fallback>
        </mc:AlternateContent>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t xml:space="preserve">       5</w:t>
      </w:r>
    </w:p>
    <w:p w14:paraId="408CA23C" w14:textId="77777777" w:rsidR="005971BF" w:rsidRPr="002D1216" w:rsidRDefault="005971BF" w:rsidP="005971BF">
      <w:pPr>
        <w:spacing w:after="0" w:line="360" w:lineRule="auto"/>
        <w:rPr>
          <w:rFonts w:ascii="Arial Narrow" w:eastAsia="Times New Roman" w:hAnsi="Arial Narrow" w:cs="Times New Roman"/>
          <w:sz w:val="18"/>
          <w:szCs w:val="18"/>
          <w:lang w:eastAsia="ro-RO"/>
        </w:rPr>
      </w:pPr>
      <w:r w:rsidRPr="002D1216">
        <w:rPr>
          <w:rFonts w:ascii="Arial Narrow" w:eastAsia="Times New Roman" w:hAnsi="Arial Narrow" w:cs="Times New Roman"/>
          <w:sz w:val="18"/>
          <w:szCs w:val="18"/>
          <w:lang w:eastAsia="ro-RO"/>
        </w:rPr>
        <w:t xml:space="preserve">                                                                                               14                14          15           22</w:t>
      </w:r>
    </w:p>
    <w:p w14:paraId="6E38AE1D" w14:textId="77777777" w:rsidR="005971BF" w:rsidRPr="002D1216" w:rsidRDefault="005971BF" w:rsidP="005971BF">
      <w:pPr>
        <w:spacing w:after="0" w:line="360" w:lineRule="auto"/>
        <w:rPr>
          <w:rFonts w:ascii="Arial Narrow" w:eastAsia="Times New Roman" w:hAnsi="Arial Narrow" w:cs="Times New Roman"/>
          <w:sz w:val="18"/>
          <w:szCs w:val="18"/>
          <w:lang w:eastAsia="ro-RO"/>
        </w:rPr>
      </w:pPr>
      <w:r w:rsidRPr="002D1216">
        <w:rPr>
          <w:rFonts w:ascii="Arial Narrow" w:eastAsia="Times New Roman" w:hAnsi="Arial Narrow" w:cs="Times New Roman"/>
          <w:noProof/>
          <w:sz w:val="18"/>
          <w:szCs w:val="18"/>
          <w:lang w:eastAsia="ro-RO"/>
        </w:rPr>
        <mc:AlternateContent>
          <mc:Choice Requires="wps">
            <w:drawing>
              <wp:anchor distT="0" distB="0" distL="114300" distR="114300" simplePos="0" relativeHeight="251721728" behindDoc="0" locked="0" layoutInCell="1" allowOverlap="1" wp14:anchorId="677E02D6" wp14:editId="683FAC53">
                <wp:simplePos x="0" y="0"/>
                <wp:positionH relativeFrom="column">
                  <wp:posOffset>1828800</wp:posOffset>
                </wp:positionH>
                <wp:positionV relativeFrom="paragraph">
                  <wp:posOffset>110395</wp:posOffset>
                </wp:positionV>
                <wp:extent cx="286603" cy="279779"/>
                <wp:effectExtent l="0" t="0" r="37465" b="254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603" cy="27977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608D7" id="Straight Connector 2"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7pt" to="166.5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a0BIAIAADoEAAAOAAAAZHJzL2Uyb0RvYy54bWysU9uO2yAQfa/Uf0C8J75srlacVWUnfdl2&#10;I2X7AQRwjIoBAYkTVf33DuSiTftSVfUDHmA4c+bMzOL51El05NYJrUqcDVOMuKKaCbUv8be39WCG&#10;kfNEMSK14iU+c4eflx8/LHpT8Fy3WjJuEYAoV/SmxK33pkgSR1veETfUhiu4bLTtiIet3SfMkh7Q&#10;O5nkaTpJem2ZsZpy5+C0vlziZcRvGk79a9M47pEsMXDzcbVx3YU1WS5IsbfEtIJeaZB/YNERoSDo&#10;HaomnqCDFX9AdYJa7XTjh1R3iW4aQXnMAbLJ0t+y2bbE8JgLiOPMXSb3/2Dp1+PGIsFKnGOkSAcl&#10;2npLxL71qNJKgYDaojzo1BtXgHulNjZkSk9qa140/e6Q0lVL1J5Hvm9nAyBZeJE8PAkbZyDarv+i&#10;GfiQg9dRtFNjuwAJcqBTrM35Xht+8ojCYT6bTNInjChc5dP5dDqPEUhxe2ys85+57lAwSiyFCtKR&#10;ghxfnA9kSHFzCcdKr4WUsfxSob7E83E+jg+cloKFy+Dm7H5XSYuOJDRQ/K5xH9ysPigWwVpO2Opq&#10;eyLkxYbgUgU8SAfoXK1Lh/yYp/PVbDUbDUb5ZDUYpXU9+LSuRoPJOpuO66e6qursZ6CWjYpWMMZV&#10;YHfr1mz0d91wnZtLn9379S5D8oge9QKyt38kHesZSnhphp1m54291RkaNDpfhylMwPs92O9HfvkL&#10;AAD//wMAUEsDBBQABgAIAAAAIQCng/oF3gAAAAkBAAAPAAAAZHJzL2Rvd25yZXYueG1sTI+9TsNA&#10;EIR7JN7htEg0ETn/QLCMzxEC3NEkgGg39mJb+PYc3yUxPD1LBeVoRjPfFOvZDupIk+8dG4iXESji&#10;2jU9twZeX6qrDJQPyA0OjsnAF3lYl+dnBeaNO/GGjtvQKilhn6OBLoQx19rXHVn0SzcSi/fhJotB&#10;5NTqZsKTlNtBJ1G00hZ7loUOR3roqP7cHqwBX73Rvvpe1IvoPW0dJfvH5yc05vJivr8DFWgOf2H4&#10;xRd0KIVp5w7ceDUYSLJMvgQxbq9BSSBN0xjUzsAqvgFdFvr/g/IHAAD//wMAUEsBAi0AFAAGAAgA&#10;AAAhALaDOJL+AAAA4QEAABMAAAAAAAAAAAAAAAAAAAAAAFtDb250ZW50X1R5cGVzXS54bWxQSwEC&#10;LQAUAAYACAAAACEAOP0h/9YAAACUAQAACwAAAAAAAAAAAAAAAAAvAQAAX3JlbHMvLnJlbHNQSwEC&#10;LQAUAAYACAAAACEACYWtASACAAA6BAAADgAAAAAAAAAAAAAAAAAuAgAAZHJzL2Uyb0RvYy54bWxQ&#10;SwECLQAUAAYACAAAACEAp4P6Bd4AAAAJAQAADwAAAAAAAAAAAAAAAAB6BAAAZHJzL2Rvd25yZXYu&#10;eG1sUEsFBgAAAAAEAAQA8wAAAIUFAAAAAA==&#10;"/>
            </w:pict>
          </mc:Fallback>
        </mc:AlternateContent>
      </w:r>
      <w:r w:rsidRPr="002D1216">
        <w:rPr>
          <w:rFonts w:ascii="Arial Narrow" w:eastAsia="Times New Roman" w:hAnsi="Arial Narrow" w:cs="Times New Roman"/>
          <w:noProof/>
          <w:sz w:val="18"/>
          <w:szCs w:val="18"/>
          <w:lang w:eastAsia="ro-RO"/>
        </w:rPr>
        <mc:AlternateContent>
          <mc:Choice Requires="wps">
            <w:drawing>
              <wp:anchor distT="0" distB="0" distL="114300" distR="114300" simplePos="0" relativeHeight="251720704" behindDoc="0" locked="0" layoutInCell="1" allowOverlap="1" wp14:anchorId="6DC2CB29" wp14:editId="64F8CA05">
                <wp:simplePos x="0" y="0"/>
                <wp:positionH relativeFrom="column">
                  <wp:posOffset>4604385</wp:posOffset>
                </wp:positionH>
                <wp:positionV relativeFrom="paragraph">
                  <wp:posOffset>635</wp:posOffset>
                </wp:positionV>
                <wp:extent cx="111125" cy="221615"/>
                <wp:effectExtent l="7620" t="12700" r="5080"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1125" cy="2216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8481D" id="Straight Connector 1" o:spid="_x0000_s1026" style="position:absolute;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2.55pt,.05pt" to="371.3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upcJQIAAEQEAAAOAAAAZHJzL2Uyb0RvYy54bWysU1HP2iAUfV+y/0B417ZOnTbWL0ur28O3&#10;zcRvPwCBtmQUCKDVLPvvu2B1c3tZlvWBAvdyOPfcw+rp3El04tYJrQqcjVOMuKKaCdUU+MvLdrTA&#10;yHmiGJFa8QJfuMNP69evVr3J+US3WjJuEYAol/emwK33Jk8SR1veETfWhisI1tp2xMPSNgmzpAf0&#10;TiaTNJ0nvbbMWE25c7BbXYN4HfHrmlP/ua4d90gWGLj5ONo4HsKYrFckbywxraADDfIPLDoiFFx6&#10;h6qIJ+hoxR9QnaBWO137MdVdoutaUB5rgGqy9Ldq9i0xPNYC4jhzl8n9P1j66bSzSDDoHUaKdNCi&#10;vbdENK1HpVYKBNQWZUGn3rgc0ku1s6FSelZ786zpV4eULluiGh75vlwMgMQTycORsHAGbjv0HzWD&#10;HHL0Oop2rm2HainMh3AwgIMw6By7dLl3iZ89orCZwTeZYUQhNJlk82wW2CUkDzDhsLHOv+e6Q2FS&#10;YClUEJHk5PTs/DX1lhK2ld4KKaMRpEJ9gZczgA8Rp6VgIRgXtjmU0qITCVaK33DvQ5rVR8UiWMsJ&#10;2wxzT4S8zoGnVAEPygE6w+zqlW/LdLlZbBbT0XQy34ymaVWN3m3L6Wi+zd7OqjdVWVbZ90Atm+at&#10;YIyrwO7m22z6d74YXtDVcXfn3mVIHtGjtED29o+kY2dDM6+2OGh22dkgbWgyWDUmD88qvIVf1zHr&#10;5+Nf/wAAAP//AwBQSwMEFAAGAAgAAAAhAOwMplTcAAAABwEAAA8AAABkcnMvZG93bnJldi54bWxM&#10;jstOwzAURPdI/QfrIrGjdlP6IMSpKgRskCq1hK6d+JJEta+j2E3D3+Ou6HJ0RjMn24zWsAF73zqS&#10;MJsKYEiV0y3VEoqv98c1MB8UaWUcoYRf9LDJJ3eZSrW70B6HQ6hZHCGfKglNCF3Kua8atMpPXYcU&#10;2Y/rrQox9jXXvbrEcWt4IsSSW9VSfGhUh68NVqfD2UrYHj/f5ruhtM7o57r41rYQH4mUD/fj9gVY&#10;wDH8l+GqH9Uhj06lO5P2zEhYJYtZrF4Bi3j1lCyBlRLmCwE8z/itf/4HAAD//wMAUEsBAi0AFAAG&#10;AAgAAAAhALaDOJL+AAAA4QEAABMAAAAAAAAAAAAAAAAAAAAAAFtDb250ZW50X1R5cGVzXS54bWxQ&#10;SwECLQAUAAYACAAAACEAOP0h/9YAAACUAQAACwAAAAAAAAAAAAAAAAAvAQAAX3JlbHMvLnJlbHNQ&#10;SwECLQAUAAYACAAAACEAED7qXCUCAABEBAAADgAAAAAAAAAAAAAAAAAuAgAAZHJzL2Uyb0RvYy54&#10;bWxQSwECLQAUAAYACAAAACEA7AymVNwAAAAHAQAADwAAAAAAAAAAAAAAAAB/BAAAZHJzL2Rvd25y&#10;ZXYueG1sUEsFBgAAAAAEAAQA8wAAAIgFAAAAAA==&#10;"/>
            </w:pict>
          </mc:Fallback>
        </mc:AlternateContent>
      </w:r>
    </w:p>
    <w:p w14:paraId="0F7C71F8" w14:textId="77777777" w:rsidR="005971BF" w:rsidRPr="005B3B61" w:rsidRDefault="005971BF" w:rsidP="005971BF">
      <w:pPr>
        <w:spacing w:after="0" w:line="360" w:lineRule="auto"/>
        <w:rPr>
          <w:rFonts w:ascii="Arial Narrow" w:eastAsia="Times New Roman" w:hAnsi="Arial Narrow" w:cs="Times New Roman"/>
          <w:sz w:val="24"/>
          <w:szCs w:val="24"/>
          <w:lang w:eastAsia="ro-RO"/>
        </w:rPr>
      </w:pPr>
    </w:p>
    <w:p w14:paraId="342CEC12" w14:textId="77777777" w:rsidR="005971BF" w:rsidRPr="002D1216" w:rsidRDefault="005971BF" w:rsidP="005971BF">
      <w:pPr>
        <w:spacing w:after="0" w:line="360" w:lineRule="auto"/>
        <w:rPr>
          <w:rFonts w:ascii="Arial Narrow" w:eastAsia="Times New Roman" w:hAnsi="Arial Narrow" w:cs="Times New Roman"/>
          <w:sz w:val="18"/>
          <w:szCs w:val="18"/>
          <w:lang w:eastAsia="ro-RO"/>
        </w:rPr>
      </w:pP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t>18</w:t>
      </w:r>
    </w:p>
    <w:p w14:paraId="3A693220" w14:textId="77777777" w:rsidR="005971BF" w:rsidRPr="002D1216" w:rsidRDefault="005971BF" w:rsidP="005971BF">
      <w:pPr>
        <w:spacing w:after="0" w:line="360" w:lineRule="auto"/>
        <w:rPr>
          <w:rFonts w:ascii="Arial Narrow" w:eastAsia="Times New Roman" w:hAnsi="Arial Narrow" w:cs="Times New Roman"/>
          <w:sz w:val="18"/>
          <w:szCs w:val="18"/>
          <w:lang w:eastAsia="ro-RO"/>
        </w:rPr>
      </w:pP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r>
      <w:r w:rsidRPr="002D1216">
        <w:rPr>
          <w:rFonts w:ascii="Arial Narrow" w:eastAsia="Times New Roman" w:hAnsi="Arial Narrow" w:cs="Times New Roman"/>
          <w:sz w:val="18"/>
          <w:szCs w:val="18"/>
          <w:lang w:eastAsia="ro-RO"/>
        </w:rPr>
        <w:tab/>
        <w:t xml:space="preserve">          17</w:t>
      </w:r>
    </w:p>
    <w:p w14:paraId="70B4C951" w14:textId="77777777" w:rsidR="005971BF" w:rsidRPr="005B3B61" w:rsidRDefault="005971BF" w:rsidP="005971BF">
      <w:pPr>
        <w:spacing w:after="0" w:line="360" w:lineRule="auto"/>
        <w:ind w:firstLine="709"/>
        <w:jc w:val="both"/>
        <w:rPr>
          <w:rFonts w:ascii="Times New Roman" w:eastAsia="Times New Roman" w:hAnsi="Times New Roman" w:cs="Times New Roman"/>
          <w:sz w:val="20"/>
          <w:szCs w:val="20"/>
          <w:lang w:eastAsia="ro-RO"/>
        </w:rPr>
      </w:pPr>
      <w:r w:rsidRPr="005B3B61">
        <w:rPr>
          <w:rFonts w:ascii="Times New Roman" w:eastAsia="Times New Roman" w:hAnsi="Times New Roman" w:cs="Times New Roman"/>
          <w:b/>
          <w:sz w:val="20"/>
          <w:szCs w:val="20"/>
          <w:lang w:eastAsia="ro-RO"/>
        </w:rPr>
        <w:t>LEGENDA</w:t>
      </w:r>
      <w:r w:rsidRPr="005B3B61">
        <w:rPr>
          <w:rFonts w:ascii="Times New Roman" w:eastAsia="Times New Roman" w:hAnsi="Times New Roman" w:cs="Times New Roman"/>
          <w:sz w:val="20"/>
          <w:szCs w:val="20"/>
          <w:lang w:eastAsia="ro-RO"/>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111"/>
        <w:gridCol w:w="3827"/>
      </w:tblGrid>
      <w:tr w:rsidR="005971BF" w:rsidRPr="002D1216" w14:paraId="16459398" w14:textId="77777777" w:rsidTr="00761851">
        <w:tc>
          <w:tcPr>
            <w:tcW w:w="851" w:type="dxa"/>
          </w:tcPr>
          <w:p w14:paraId="629C2481" w14:textId="77777777" w:rsidR="005971BF" w:rsidRPr="005B3B61" w:rsidRDefault="005971BF" w:rsidP="00761851">
            <w:pPr>
              <w:spacing w:after="0" w:line="360" w:lineRule="auto"/>
              <w:jc w:val="center"/>
              <w:rPr>
                <w:rFonts w:ascii="Times New Roman" w:eastAsia="Times New Roman" w:hAnsi="Times New Roman" w:cs="Times New Roman"/>
                <w:b/>
                <w:sz w:val="20"/>
                <w:szCs w:val="20"/>
                <w:lang w:eastAsia="ro-RO"/>
              </w:rPr>
            </w:pPr>
            <w:r w:rsidRPr="005B3B61">
              <w:rPr>
                <w:rFonts w:ascii="Times New Roman" w:eastAsia="Times New Roman" w:hAnsi="Times New Roman" w:cs="Times New Roman"/>
                <w:b/>
                <w:sz w:val="20"/>
                <w:szCs w:val="20"/>
                <w:lang w:eastAsia="ro-RO"/>
              </w:rPr>
              <w:t>Nr. reper</w:t>
            </w:r>
          </w:p>
        </w:tc>
        <w:tc>
          <w:tcPr>
            <w:tcW w:w="4111" w:type="dxa"/>
          </w:tcPr>
          <w:p w14:paraId="1B316147" w14:textId="77777777" w:rsidR="005971BF" w:rsidRPr="005B3B61" w:rsidRDefault="005971BF" w:rsidP="00761851">
            <w:pPr>
              <w:spacing w:after="0" w:line="360" w:lineRule="auto"/>
              <w:jc w:val="center"/>
              <w:rPr>
                <w:rFonts w:ascii="Times New Roman" w:eastAsia="Times New Roman" w:hAnsi="Times New Roman" w:cs="Times New Roman"/>
                <w:b/>
                <w:sz w:val="20"/>
                <w:szCs w:val="20"/>
                <w:lang w:eastAsia="ro-RO"/>
              </w:rPr>
            </w:pPr>
            <w:r w:rsidRPr="005B3B61">
              <w:rPr>
                <w:rFonts w:ascii="Times New Roman" w:eastAsia="Times New Roman" w:hAnsi="Times New Roman" w:cs="Times New Roman"/>
                <w:b/>
                <w:sz w:val="20"/>
                <w:szCs w:val="20"/>
                <w:lang w:eastAsia="ro-RO"/>
              </w:rPr>
              <w:t>Denumire</w:t>
            </w:r>
          </w:p>
        </w:tc>
        <w:tc>
          <w:tcPr>
            <w:tcW w:w="3827" w:type="dxa"/>
          </w:tcPr>
          <w:p w14:paraId="506D904C" w14:textId="77777777" w:rsidR="005971BF" w:rsidRPr="005B3B61" w:rsidRDefault="005971BF" w:rsidP="00761851">
            <w:pPr>
              <w:spacing w:after="0" w:line="360" w:lineRule="auto"/>
              <w:jc w:val="center"/>
              <w:rPr>
                <w:rFonts w:ascii="Times New Roman" w:eastAsia="Times New Roman" w:hAnsi="Times New Roman" w:cs="Times New Roman"/>
                <w:b/>
                <w:sz w:val="20"/>
                <w:szCs w:val="20"/>
                <w:lang w:eastAsia="ro-RO"/>
              </w:rPr>
            </w:pPr>
            <w:r w:rsidRPr="005B3B61">
              <w:rPr>
                <w:rFonts w:ascii="Times New Roman" w:eastAsia="Times New Roman" w:hAnsi="Times New Roman" w:cs="Times New Roman"/>
                <w:b/>
                <w:sz w:val="20"/>
                <w:szCs w:val="20"/>
                <w:lang w:eastAsia="ro-RO"/>
              </w:rPr>
              <w:t>Observații</w:t>
            </w:r>
          </w:p>
        </w:tc>
      </w:tr>
      <w:tr w:rsidR="005971BF" w:rsidRPr="00162F38" w14:paraId="1A6B0AD8" w14:textId="77777777" w:rsidTr="00761851">
        <w:tc>
          <w:tcPr>
            <w:tcW w:w="851" w:type="dxa"/>
          </w:tcPr>
          <w:p w14:paraId="063BFBD9"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w:t>
            </w:r>
          </w:p>
        </w:tc>
        <w:tc>
          <w:tcPr>
            <w:tcW w:w="4111" w:type="dxa"/>
          </w:tcPr>
          <w:p w14:paraId="46396E3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Bloc de măsură și protecție (BMP)</w:t>
            </w:r>
          </w:p>
        </w:tc>
        <w:tc>
          <w:tcPr>
            <w:tcW w:w="3827" w:type="dxa"/>
          </w:tcPr>
          <w:p w14:paraId="2445877A"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p>
        </w:tc>
      </w:tr>
      <w:tr w:rsidR="005971BF" w:rsidRPr="00162F38" w14:paraId="06DE5D2D" w14:textId="77777777" w:rsidTr="00761851">
        <w:tc>
          <w:tcPr>
            <w:tcW w:w="851" w:type="dxa"/>
          </w:tcPr>
          <w:p w14:paraId="178BCACD"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w:t>
            </w:r>
          </w:p>
        </w:tc>
        <w:tc>
          <w:tcPr>
            <w:tcW w:w="4111" w:type="dxa"/>
          </w:tcPr>
          <w:p w14:paraId="68EFD52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Siguranțe fuzibile/automate</w:t>
            </w:r>
          </w:p>
        </w:tc>
        <w:tc>
          <w:tcPr>
            <w:tcW w:w="3827" w:type="dxa"/>
          </w:tcPr>
          <w:p w14:paraId="53D0A888"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p>
        </w:tc>
      </w:tr>
      <w:tr w:rsidR="005971BF" w:rsidRPr="00162F38" w14:paraId="0D9AA3CF" w14:textId="77777777" w:rsidTr="00761851">
        <w:tc>
          <w:tcPr>
            <w:tcW w:w="851" w:type="dxa"/>
          </w:tcPr>
          <w:p w14:paraId="1BA92CD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w:t>
            </w:r>
          </w:p>
        </w:tc>
        <w:tc>
          <w:tcPr>
            <w:tcW w:w="4111" w:type="dxa"/>
          </w:tcPr>
          <w:p w14:paraId="4428FA8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Întrerupător mecanic</w:t>
            </w:r>
          </w:p>
        </w:tc>
        <w:tc>
          <w:tcPr>
            <w:tcW w:w="3827" w:type="dxa"/>
          </w:tcPr>
          <w:p w14:paraId="731F29FC"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p>
        </w:tc>
      </w:tr>
      <w:tr w:rsidR="005971BF" w:rsidRPr="00162F38" w14:paraId="3B5228E9" w14:textId="77777777" w:rsidTr="00761851">
        <w:tc>
          <w:tcPr>
            <w:tcW w:w="851" w:type="dxa"/>
          </w:tcPr>
          <w:p w14:paraId="008AE809"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w:t>
            </w:r>
          </w:p>
        </w:tc>
        <w:tc>
          <w:tcPr>
            <w:tcW w:w="4111" w:type="dxa"/>
          </w:tcPr>
          <w:p w14:paraId="6BF45EB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Contor de energie activă</w:t>
            </w:r>
          </w:p>
        </w:tc>
        <w:tc>
          <w:tcPr>
            <w:tcW w:w="3827" w:type="dxa"/>
          </w:tcPr>
          <w:p w14:paraId="18E243DD"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p>
        </w:tc>
      </w:tr>
      <w:tr w:rsidR="005971BF" w:rsidRPr="00162F38" w14:paraId="6BEFB9A2" w14:textId="77777777" w:rsidTr="00761851">
        <w:tc>
          <w:tcPr>
            <w:tcW w:w="851" w:type="dxa"/>
          </w:tcPr>
          <w:p w14:paraId="59F8524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w:t>
            </w:r>
          </w:p>
        </w:tc>
        <w:tc>
          <w:tcPr>
            <w:tcW w:w="4111" w:type="dxa"/>
          </w:tcPr>
          <w:p w14:paraId="267858C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Legătură la priza de pământ</w:t>
            </w:r>
          </w:p>
        </w:tc>
        <w:tc>
          <w:tcPr>
            <w:tcW w:w="3827" w:type="dxa"/>
          </w:tcPr>
          <w:p w14:paraId="71F1FFD0"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p>
        </w:tc>
      </w:tr>
      <w:tr w:rsidR="005971BF" w:rsidRPr="00162F38" w14:paraId="7A3274BF" w14:textId="77777777" w:rsidTr="00761851">
        <w:tc>
          <w:tcPr>
            <w:tcW w:w="851" w:type="dxa"/>
          </w:tcPr>
          <w:p w14:paraId="66B16B6B"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w:t>
            </w:r>
          </w:p>
        </w:tc>
        <w:tc>
          <w:tcPr>
            <w:tcW w:w="4111" w:type="dxa"/>
          </w:tcPr>
          <w:p w14:paraId="3F72D38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Carcasa ansamblului transformator/redresor</w:t>
            </w:r>
          </w:p>
        </w:tc>
        <w:tc>
          <w:tcPr>
            <w:tcW w:w="3827" w:type="dxa"/>
          </w:tcPr>
          <w:p w14:paraId="332A5603"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p>
        </w:tc>
      </w:tr>
      <w:tr w:rsidR="005971BF" w:rsidRPr="00162F38" w14:paraId="10D42B6F" w14:textId="77777777" w:rsidTr="00761851">
        <w:tc>
          <w:tcPr>
            <w:tcW w:w="851" w:type="dxa"/>
          </w:tcPr>
          <w:p w14:paraId="7CB5C469"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7</w:t>
            </w:r>
          </w:p>
        </w:tc>
        <w:tc>
          <w:tcPr>
            <w:tcW w:w="4111" w:type="dxa"/>
          </w:tcPr>
          <w:p w14:paraId="643CE84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Transformator de adaptare</w:t>
            </w:r>
          </w:p>
        </w:tc>
        <w:tc>
          <w:tcPr>
            <w:tcW w:w="3827" w:type="dxa"/>
          </w:tcPr>
          <w:p w14:paraId="0FA6E60D"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p>
        </w:tc>
      </w:tr>
      <w:tr w:rsidR="005971BF" w:rsidRPr="00162F38" w14:paraId="1EF1032A" w14:textId="77777777" w:rsidTr="00761851">
        <w:tc>
          <w:tcPr>
            <w:tcW w:w="851" w:type="dxa"/>
          </w:tcPr>
          <w:p w14:paraId="36930955"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8</w:t>
            </w:r>
          </w:p>
        </w:tc>
        <w:tc>
          <w:tcPr>
            <w:tcW w:w="4111" w:type="dxa"/>
          </w:tcPr>
          <w:p w14:paraId="41D9CAB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Punte redresoare</w:t>
            </w:r>
          </w:p>
        </w:tc>
        <w:tc>
          <w:tcPr>
            <w:tcW w:w="3827" w:type="dxa"/>
          </w:tcPr>
          <w:p w14:paraId="5B4270DF" w14:textId="77777777" w:rsidR="005971BF" w:rsidRPr="005B3B61" w:rsidRDefault="005971BF" w:rsidP="00761851">
            <w:pPr>
              <w:spacing w:after="0" w:line="360" w:lineRule="auto"/>
              <w:ind w:left="-533" w:firstLine="1253"/>
              <w:rPr>
                <w:rFonts w:ascii="Times New Roman" w:eastAsia="Times New Roman" w:hAnsi="Times New Roman" w:cs="Times New Roman"/>
                <w:sz w:val="24"/>
                <w:szCs w:val="24"/>
                <w:lang w:eastAsia="ro-RO"/>
              </w:rPr>
            </w:pPr>
          </w:p>
        </w:tc>
      </w:tr>
      <w:tr w:rsidR="005971BF" w:rsidRPr="00162F38" w14:paraId="3FD09A27" w14:textId="77777777" w:rsidTr="00761851">
        <w:tc>
          <w:tcPr>
            <w:tcW w:w="851" w:type="dxa"/>
          </w:tcPr>
          <w:p w14:paraId="1F13282B"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9</w:t>
            </w:r>
          </w:p>
        </w:tc>
        <w:tc>
          <w:tcPr>
            <w:tcW w:w="4111" w:type="dxa"/>
          </w:tcPr>
          <w:p w14:paraId="3CF8BF2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Întrerupător ciclic</w:t>
            </w:r>
          </w:p>
        </w:tc>
        <w:tc>
          <w:tcPr>
            <w:tcW w:w="3827" w:type="dxa"/>
          </w:tcPr>
          <w:p w14:paraId="2DCA2A96"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p>
        </w:tc>
      </w:tr>
      <w:tr w:rsidR="005971BF" w:rsidRPr="00162F38" w14:paraId="654624E9" w14:textId="77777777" w:rsidTr="00761851">
        <w:tc>
          <w:tcPr>
            <w:tcW w:w="851" w:type="dxa"/>
          </w:tcPr>
          <w:p w14:paraId="40B6A5F5"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10</w:t>
            </w:r>
          </w:p>
        </w:tc>
        <w:tc>
          <w:tcPr>
            <w:tcW w:w="4111" w:type="dxa"/>
          </w:tcPr>
          <w:p w14:paraId="3A096F0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Ampermetru (cc)</w:t>
            </w:r>
          </w:p>
        </w:tc>
        <w:tc>
          <w:tcPr>
            <w:tcW w:w="3827" w:type="dxa"/>
          </w:tcPr>
          <w:p w14:paraId="16F58D9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Indică curentul de injecție</w:t>
            </w:r>
          </w:p>
        </w:tc>
      </w:tr>
      <w:tr w:rsidR="005971BF" w:rsidRPr="00162F38" w14:paraId="781FCF91" w14:textId="77777777" w:rsidTr="00761851">
        <w:tc>
          <w:tcPr>
            <w:tcW w:w="851" w:type="dxa"/>
          </w:tcPr>
          <w:p w14:paraId="4F02E1ED"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11</w:t>
            </w:r>
          </w:p>
        </w:tc>
        <w:tc>
          <w:tcPr>
            <w:tcW w:w="4111" w:type="dxa"/>
          </w:tcPr>
          <w:p w14:paraId="3CA20E6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Voltmetru (cc)</w:t>
            </w:r>
          </w:p>
        </w:tc>
        <w:tc>
          <w:tcPr>
            <w:tcW w:w="3827" w:type="dxa"/>
          </w:tcPr>
          <w:p w14:paraId="3010307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Indică tensiunea de ieșire redresor</w:t>
            </w:r>
          </w:p>
        </w:tc>
      </w:tr>
      <w:tr w:rsidR="005971BF" w:rsidRPr="00162F38" w14:paraId="3BE55F07" w14:textId="77777777" w:rsidTr="00761851">
        <w:tc>
          <w:tcPr>
            <w:tcW w:w="851" w:type="dxa"/>
          </w:tcPr>
          <w:p w14:paraId="776AF06C"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12</w:t>
            </w:r>
          </w:p>
        </w:tc>
        <w:tc>
          <w:tcPr>
            <w:tcW w:w="4111" w:type="dxa"/>
          </w:tcPr>
          <w:p w14:paraId="5C965E1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Voltmetru (cc)</w:t>
            </w:r>
          </w:p>
        </w:tc>
        <w:tc>
          <w:tcPr>
            <w:tcW w:w="3827" w:type="dxa"/>
          </w:tcPr>
          <w:p w14:paraId="0FA45FC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Indică potențialul conductă-sol</w:t>
            </w:r>
          </w:p>
          <w:p w14:paraId="2FFA99A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Echipează stația cu reglare automată</w:t>
            </w:r>
          </w:p>
        </w:tc>
      </w:tr>
      <w:tr w:rsidR="005971BF" w:rsidRPr="00162F38" w14:paraId="35B42922" w14:textId="77777777" w:rsidTr="00761851">
        <w:tc>
          <w:tcPr>
            <w:tcW w:w="851" w:type="dxa"/>
          </w:tcPr>
          <w:p w14:paraId="697B74B2"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13</w:t>
            </w:r>
          </w:p>
        </w:tc>
        <w:tc>
          <w:tcPr>
            <w:tcW w:w="4111" w:type="dxa"/>
          </w:tcPr>
          <w:p w14:paraId="4038B2B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Priza de potențial</w:t>
            </w:r>
          </w:p>
        </w:tc>
        <w:tc>
          <w:tcPr>
            <w:tcW w:w="3827" w:type="dxa"/>
          </w:tcPr>
          <w:p w14:paraId="5A2E1A4F" w14:textId="77777777" w:rsidR="005971BF" w:rsidRPr="005B3B61" w:rsidRDefault="005971BF" w:rsidP="00761851">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Tip I</w:t>
            </w:r>
          </w:p>
        </w:tc>
      </w:tr>
      <w:tr w:rsidR="005971BF" w:rsidRPr="00162F38" w14:paraId="3FD40FD5" w14:textId="77777777" w:rsidTr="00761851">
        <w:tc>
          <w:tcPr>
            <w:tcW w:w="851" w:type="dxa"/>
          </w:tcPr>
          <w:p w14:paraId="5B9ACE6C"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14</w:t>
            </w:r>
          </w:p>
        </w:tc>
        <w:tc>
          <w:tcPr>
            <w:tcW w:w="4111" w:type="dxa"/>
          </w:tcPr>
          <w:p w14:paraId="5CEDF39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Electrod de referință Cu/CuSO</w:t>
            </w:r>
            <w:r w:rsidRPr="005B3B61">
              <w:rPr>
                <w:rFonts w:ascii="Times New Roman" w:eastAsia="Times New Roman" w:hAnsi="Times New Roman" w:cs="Times New Roman"/>
                <w:sz w:val="24"/>
                <w:szCs w:val="24"/>
                <w:vertAlign w:val="subscript"/>
                <w:lang w:eastAsia="ro-RO"/>
              </w:rPr>
              <w:t>4</w:t>
            </w:r>
            <w:r w:rsidRPr="005B3B61">
              <w:rPr>
                <w:rFonts w:ascii="Times New Roman" w:eastAsia="Times New Roman" w:hAnsi="Times New Roman" w:cs="Times New Roman"/>
                <w:sz w:val="24"/>
                <w:szCs w:val="24"/>
                <w:lang w:eastAsia="ro-RO"/>
              </w:rPr>
              <w:t xml:space="preserve"> permanent</w:t>
            </w:r>
          </w:p>
        </w:tc>
        <w:tc>
          <w:tcPr>
            <w:tcW w:w="3827" w:type="dxa"/>
          </w:tcPr>
          <w:p w14:paraId="2FA74A2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Echipează stația cu reglare automată</w:t>
            </w:r>
          </w:p>
        </w:tc>
      </w:tr>
      <w:tr w:rsidR="005971BF" w:rsidRPr="00162F38" w14:paraId="4C916BE5" w14:textId="77777777" w:rsidTr="00761851">
        <w:tc>
          <w:tcPr>
            <w:tcW w:w="851" w:type="dxa"/>
          </w:tcPr>
          <w:p w14:paraId="45704687"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15</w:t>
            </w:r>
          </w:p>
        </w:tc>
        <w:tc>
          <w:tcPr>
            <w:tcW w:w="4111" w:type="dxa"/>
          </w:tcPr>
          <w:p w14:paraId="7F4E955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Cabluri de legătură bucla de comandă</w:t>
            </w:r>
          </w:p>
        </w:tc>
        <w:tc>
          <w:tcPr>
            <w:tcW w:w="3827" w:type="dxa"/>
          </w:tcPr>
          <w:p w14:paraId="04C309F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Tip CYY 1x6 mm</w:t>
            </w:r>
            <w:r w:rsidRPr="005B3B61">
              <w:rPr>
                <w:rFonts w:ascii="Times New Roman" w:eastAsia="Times New Roman" w:hAnsi="Times New Roman" w:cs="Times New Roman"/>
                <w:sz w:val="24"/>
                <w:szCs w:val="24"/>
                <w:vertAlign w:val="superscript"/>
                <w:lang w:eastAsia="ro-RO"/>
              </w:rPr>
              <w:t>2</w:t>
            </w:r>
          </w:p>
          <w:p w14:paraId="4961EB6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Echipează stația cu reglare automată</w:t>
            </w:r>
          </w:p>
        </w:tc>
      </w:tr>
      <w:tr w:rsidR="005971BF" w:rsidRPr="00162F38" w14:paraId="49D4EA08" w14:textId="77777777" w:rsidTr="00761851">
        <w:tc>
          <w:tcPr>
            <w:tcW w:w="851" w:type="dxa"/>
          </w:tcPr>
          <w:p w14:paraId="01E50BFC"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16</w:t>
            </w:r>
          </w:p>
        </w:tc>
        <w:tc>
          <w:tcPr>
            <w:tcW w:w="4111" w:type="dxa"/>
          </w:tcPr>
          <w:p w14:paraId="4B09633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Cablu de legătură la priza de potențial</w:t>
            </w:r>
          </w:p>
        </w:tc>
        <w:tc>
          <w:tcPr>
            <w:tcW w:w="3827" w:type="dxa"/>
          </w:tcPr>
          <w:p w14:paraId="4230165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Tip CYY1x6 mm</w:t>
            </w:r>
            <w:r w:rsidRPr="005B3B61">
              <w:rPr>
                <w:rFonts w:ascii="Times New Roman" w:eastAsia="Times New Roman" w:hAnsi="Times New Roman" w:cs="Times New Roman"/>
                <w:sz w:val="24"/>
                <w:szCs w:val="24"/>
                <w:vertAlign w:val="superscript"/>
                <w:lang w:eastAsia="ro-RO"/>
              </w:rPr>
              <w:t>2</w:t>
            </w:r>
            <w:r w:rsidRPr="005B3B61">
              <w:rPr>
                <w:rFonts w:ascii="Times New Roman" w:eastAsia="Times New Roman" w:hAnsi="Times New Roman" w:cs="Times New Roman"/>
                <w:sz w:val="24"/>
                <w:szCs w:val="24"/>
                <w:lang w:eastAsia="ro-RO"/>
              </w:rPr>
              <w:t xml:space="preserve"> sau FY 4 mm</w:t>
            </w:r>
            <w:r w:rsidRPr="005B3B61">
              <w:rPr>
                <w:rFonts w:ascii="Times New Roman" w:eastAsia="Times New Roman" w:hAnsi="Times New Roman" w:cs="Times New Roman"/>
                <w:sz w:val="24"/>
                <w:szCs w:val="24"/>
                <w:vertAlign w:val="superscript"/>
                <w:lang w:eastAsia="ro-RO"/>
              </w:rPr>
              <w:t>2</w:t>
            </w:r>
          </w:p>
        </w:tc>
      </w:tr>
      <w:tr w:rsidR="005971BF" w:rsidRPr="00162F38" w14:paraId="0E4C4E59" w14:textId="77777777" w:rsidTr="00761851">
        <w:tc>
          <w:tcPr>
            <w:tcW w:w="851" w:type="dxa"/>
          </w:tcPr>
          <w:p w14:paraId="08230F2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17</w:t>
            </w:r>
          </w:p>
        </w:tc>
        <w:tc>
          <w:tcPr>
            <w:tcW w:w="4111" w:type="dxa"/>
          </w:tcPr>
          <w:p w14:paraId="4407E66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Conducta de protejat</w:t>
            </w:r>
          </w:p>
        </w:tc>
        <w:tc>
          <w:tcPr>
            <w:tcW w:w="3827" w:type="dxa"/>
          </w:tcPr>
          <w:p w14:paraId="7E1F354A"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p>
        </w:tc>
      </w:tr>
      <w:tr w:rsidR="005971BF" w:rsidRPr="00162F38" w14:paraId="477804E4" w14:textId="77777777" w:rsidTr="00761851">
        <w:tc>
          <w:tcPr>
            <w:tcW w:w="851" w:type="dxa"/>
          </w:tcPr>
          <w:p w14:paraId="2066668E"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18</w:t>
            </w:r>
          </w:p>
        </w:tc>
        <w:tc>
          <w:tcPr>
            <w:tcW w:w="4111" w:type="dxa"/>
          </w:tcPr>
          <w:p w14:paraId="13790E3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Priza anodică</w:t>
            </w:r>
          </w:p>
        </w:tc>
        <w:tc>
          <w:tcPr>
            <w:tcW w:w="3827" w:type="dxa"/>
          </w:tcPr>
          <w:p w14:paraId="2623D390"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p>
        </w:tc>
      </w:tr>
      <w:tr w:rsidR="005971BF" w:rsidRPr="00162F38" w14:paraId="0BE9B578" w14:textId="77777777" w:rsidTr="00761851">
        <w:tc>
          <w:tcPr>
            <w:tcW w:w="851" w:type="dxa"/>
          </w:tcPr>
          <w:p w14:paraId="626086E7"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19</w:t>
            </w:r>
          </w:p>
        </w:tc>
        <w:tc>
          <w:tcPr>
            <w:tcW w:w="4111" w:type="dxa"/>
          </w:tcPr>
          <w:p w14:paraId="2C24313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Cablu de legătură la priza anodică</w:t>
            </w:r>
          </w:p>
        </w:tc>
        <w:tc>
          <w:tcPr>
            <w:tcW w:w="3827" w:type="dxa"/>
          </w:tcPr>
          <w:p w14:paraId="0381215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Tip CYY 1x16 mm</w:t>
            </w:r>
            <w:r w:rsidRPr="005B3B61">
              <w:rPr>
                <w:rFonts w:ascii="Times New Roman" w:eastAsia="Times New Roman" w:hAnsi="Times New Roman" w:cs="Times New Roman"/>
                <w:sz w:val="24"/>
                <w:szCs w:val="24"/>
                <w:vertAlign w:val="superscript"/>
                <w:lang w:eastAsia="ro-RO"/>
              </w:rPr>
              <w:t>2</w:t>
            </w:r>
          </w:p>
        </w:tc>
      </w:tr>
      <w:tr w:rsidR="005971BF" w:rsidRPr="00162F38" w14:paraId="1F392FE6" w14:textId="77777777" w:rsidTr="00761851">
        <w:tc>
          <w:tcPr>
            <w:tcW w:w="851" w:type="dxa"/>
          </w:tcPr>
          <w:p w14:paraId="1FE3776A"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20</w:t>
            </w:r>
          </w:p>
        </w:tc>
        <w:tc>
          <w:tcPr>
            <w:tcW w:w="4111" w:type="dxa"/>
          </w:tcPr>
          <w:p w14:paraId="7468E78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Cablu de legătura la conductă (catodic)</w:t>
            </w:r>
          </w:p>
        </w:tc>
        <w:tc>
          <w:tcPr>
            <w:tcW w:w="3827" w:type="dxa"/>
          </w:tcPr>
          <w:p w14:paraId="77875E4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Tip CYY 1x25 mm</w:t>
            </w:r>
            <w:r w:rsidRPr="005B3B61">
              <w:rPr>
                <w:rFonts w:ascii="Times New Roman" w:eastAsia="Times New Roman" w:hAnsi="Times New Roman" w:cs="Times New Roman"/>
                <w:sz w:val="24"/>
                <w:szCs w:val="24"/>
                <w:vertAlign w:val="superscript"/>
                <w:lang w:eastAsia="ro-RO"/>
              </w:rPr>
              <w:t>2</w:t>
            </w:r>
          </w:p>
        </w:tc>
      </w:tr>
      <w:tr w:rsidR="005971BF" w:rsidRPr="00162F38" w14:paraId="582106A9" w14:textId="77777777" w:rsidTr="00761851">
        <w:tc>
          <w:tcPr>
            <w:tcW w:w="851" w:type="dxa"/>
          </w:tcPr>
          <w:p w14:paraId="6FEF5D7F"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21</w:t>
            </w:r>
          </w:p>
        </w:tc>
        <w:tc>
          <w:tcPr>
            <w:tcW w:w="4111" w:type="dxa"/>
          </w:tcPr>
          <w:p w14:paraId="4CE2D44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Bloc de comandă și reglaj potențial conductă-sol</w:t>
            </w:r>
          </w:p>
        </w:tc>
        <w:tc>
          <w:tcPr>
            <w:tcW w:w="3827" w:type="dxa"/>
          </w:tcPr>
          <w:p w14:paraId="34F5E36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Echipează stația cu reglare automată</w:t>
            </w:r>
          </w:p>
        </w:tc>
      </w:tr>
      <w:tr w:rsidR="005971BF" w:rsidRPr="00162F38" w14:paraId="5F38F594" w14:textId="77777777" w:rsidTr="00761851">
        <w:tc>
          <w:tcPr>
            <w:tcW w:w="851" w:type="dxa"/>
          </w:tcPr>
          <w:p w14:paraId="060955FE"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22</w:t>
            </w:r>
          </w:p>
        </w:tc>
        <w:tc>
          <w:tcPr>
            <w:tcW w:w="4111" w:type="dxa"/>
          </w:tcPr>
          <w:p w14:paraId="2F34A78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Bloc de reglare de la distanță și de teletransmitere a parametrilor funcționali</w:t>
            </w:r>
          </w:p>
        </w:tc>
        <w:tc>
          <w:tcPr>
            <w:tcW w:w="3827" w:type="dxa"/>
          </w:tcPr>
          <w:p w14:paraId="120B86A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Echipează stația cu reglare automată și cu transmitere la distanță a parametrilor</w:t>
            </w:r>
          </w:p>
        </w:tc>
      </w:tr>
      <w:tr w:rsidR="005971BF" w:rsidRPr="00162F38" w14:paraId="6F92E4B5" w14:textId="77777777" w:rsidTr="00761851">
        <w:tc>
          <w:tcPr>
            <w:tcW w:w="851" w:type="dxa"/>
          </w:tcPr>
          <w:p w14:paraId="27320ADB"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23</w:t>
            </w:r>
          </w:p>
        </w:tc>
        <w:tc>
          <w:tcPr>
            <w:tcW w:w="4111" w:type="dxa"/>
          </w:tcPr>
          <w:p w14:paraId="45D7301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Priza 230 Vca</w:t>
            </w:r>
          </w:p>
        </w:tc>
        <w:tc>
          <w:tcPr>
            <w:tcW w:w="3827" w:type="dxa"/>
          </w:tcPr>
          <w:p w14:paraId="6B5D264A"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p>
        </w:tc>
      </w:tr>
    </w:tbl>
    <w:p w14:paraId="715CEF75" w14:textId="77777777" w:rsidR="005971BF"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155B5783" w14:textId="77777777" w:rsidR="005971BF"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6C3907BE" w14:textId="77777777" w:rsidR="005971BF"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62EAE4FB" w14:textId="77777777" w:rsidR="005971BF"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685F4CD2" w14:textId="77777777" w:rsidR="005971BF"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2B12F3C0" w14:textId="77777777" w:rsidR="005971BF"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111DCFF7" w14:textId="77777777" w:rsidR="005971BF"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4FBC8649"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0E7881CE"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3FBFE796"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6</w:t>
      </w:r>
    </w:p>
    <w:p w14:paraId="40242974"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p>
    <w:p w14:paraId="46571750" w14:textId="77777777" w:rsidR="005971BF" w:rsidRPr="005B3B61" w:rsidRDefault="005971BF" w:rsidP="005971BF">
      <w:pPr>
        <w:keepNext/>
        <w:spacing w:after="0" w:line="360" w:lineRule="auto"/>
        <w:outlineLvl w:val="0"/>
        <w:rPr>
          <w:rFonts w:ascii="Times New Roman" w:eastAsia="Times New Roman" w:hAnsi="Times New Roman" w:cs="Times New Roman"/>
          <w:bCs/>
          <w:sz w:val="24"/>
          <w:szCs w:val="24"/>
        </w:rPr>
      </w:pPr>
      <w:r w:rsidRPr="005B3B61">
        <w:rPr>
          <w:rFonts w:ascii="Times New Roman" w:eastAsia="Times New Roman" w:hAnsi="Times New Roman" w:cs="Times New Roman"/>
          <w:bCs/>
          <w:sz w:val="24"/>
          <w:szCs w:val="24"/>
        </w:rPr>
        <w:t>EXPLOATARE TERITORIALĂ: ……………</w:t>
      </w:r>
      <w:r w:rsidRPr="005B3B61">
        <w:rPr>
          <w:rFonts w:ascii="Times New Roman" w:eastAsia="Times New Roman" w:hAnsi="Times New Roman" w:cs="Times New Roman"/>
          <w:bCs/>
          <w:sz w:val="24"/>
          <w:szCs w:val="24"/>
        </w:rPr>
        <w:tab/>
      </w:r>
      <w:r w:rsidRPr="005B3B61">
        <w:rPr>
          <w:rFonts w:ascii="Times New Roman" w:eastAsia="Times New Roman" w:hAnsi="Times New Roman" w:cs="Times New Roman"/>
          <w:bCs/>
          <w:sz w:val="24"/>
          <w:szCs w:val="24"/>
        </w:rPr>
        <w:tab/>
      </w:r>
    </w:p>
    <w:p w14:paraId="16263F8B" w14:textId="77777777" w:rsidR="005971BF" w:rsidRPr="005B3B61" w:rsidRDefault="005971BF" w:rsidP="005971BF">
      <w:pPr>
        <w:keepNext/>
        <w:spacing w:after="0" w:line="360" w:lineRule="auto"/>
        <w:outlineLvl w:val="0"/>
        <w:rPr>
          <w:rFonts w:ascii="Times New Roman" w:eastAsia="Times New Roman" w:hAnsi="Times New Roman" w:cs="Times New Roman"/>
          <w:bCs/>
          <w:sz w:val="24"/>
          <w:szCs w:val="24"/>
        </w:rPr>
      </w:pPr>
      <w:r w:rsidRPr="005B3B61">
        <w:rPr>
          <w:rFonts w:ascii="Times New Roman" w:eastAsia="Times New Roman" w:hAnsi="Times New Roman" w:cs="Times New Roman"/>
          <w:bCs/>
          <w:sz w:val="24"/>
          <w:szCs w:val="24"/>
        </w:rPr>
        <w:t>SECTOR: ……………….…………………….</w:t>
      </w:r>
    </w:p>
    <w:p w14:paraId="5460650D" w14:textId="77777777" w:rsidR="005971BF" w:rsidRPr="005B3B61" w:rsidRDefault="005971BF" w:rsidP="005971BF">
      <w:pPr>
        <w:keepNext/>
        <w:spacing w:before="240" w:after="60" w:line="360" w:lineRule="auto"/>
        <w:jc w:val="center"/>
        <w:outlineLvl w:val="1"/>
        <w:rPr>
          <w:rFonts w:ascii="Times New Roman" w:eastAsia="Times New Roman" w:hAnsi="Times New Roman" w:cs="Times New Roman"/>
          <w:b/>
          <w:iCs/>
          <w:sz w:val="24"/>
          <w:szCs w:val="24"/>
          <w:lang w:eastAsia="ro-RO"/>
        </w:rPr>
      </w:pPr>
      <w:r w:rsidRPr="005B3B61">
        <w:rPr>
          <w:rFonts w:ascii="Times New Roman" w:eastAsia="Times New Roman" w:hAnsi="Times New Roman" w:cs="Times New Roman"/>
          <w:b/>
          <w:iCs/>
          <w:sz w:val="24"/>
          <w:szCs w:val="24"/>
          <w:lang w:eastAsia="ro-RO"/>
        </w:rPr>
        <w:t>FIŞA TEHNICĂ A STAŢIEI  DE  PROTECŢIE  CATODICĂ</w:t>
      </w:r>
    </w:p>
    <w:p w14:paraId="11118E59"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698EB203"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1. DENUMIRE S.P.C</w:t>
      </w:r>
      <w:r w:rsidRPr="005B3B61">
        <w:rPr>
          <w:rFonts w:ascii="Times New Roman" w:eastAsia="Times New Roman" w:hAnsi="Times New Roman" w:cs="Times New Roman"/>
          <w:sz w:val="24"/>
          <w:szCs w:val="24"/>
          <w:lang w:eastAsia="ro-RO"/>
        </w:rPr>
        <w:t>.: ________________________________________________________</w:t>
      </w:r>
    </w:p>
    <w:p w14:paraId="22501A72" w14:textId="77777777" w:rsidR="005971BF" w:rsidRPr="005B3B61" w:rsidRDefault="005971BF" w:rsidP="005971BF">
      <w:pPr>
        <w:spacing w:after="0" w:line="360" w:lineRule="auto"/>
        <w:ind w:left="108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executat conform proiect nr. _______/___________ de către ______________</w:t>
      </w:r>
    </w:p>
    <w:p w14:paraId="76135CD4" w14:textId="77777777" w:rsidR="005971BF" w:rsidRPr="005B3B61" w:rsidRDefault="005971BF" w:rsidP="005971BF">
      <w:pPr>
        <w:spacing w:after="0" w:line="360" w:lineRule="auto"/>
        <w:ind w:left="1080"/>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sz w:val="24"/>
          <w:szCs w:val="24"/>
          <w:lang w:eastAsia="ro-RO"/>
        </w:rPr>
        <w:t>– data punerii în funcțiune anul __________ luna ______________________</w:t>
      </w:r>
      <w:r w:rsidRPr="005B3B61">
        <w:rPr>
          <w:rFonts w:ascii="Times New Roman" w:eastAsia="Times New Roman" w:hAnsi="Times New Roman" w:cs="Times New Roman"/>
          <w:b/>
          <w:sz w:val="24"/>
          <w:szCs w:val="24"/>
          <w:lang w:eastAsia="ro-RO"/>
        </w:rPr>
        <w:t>___</w:t>
      </w:r>
    </w:p>
    <w:p w14:paraId="5FDD33EA" w14:textId="77777777" w:rsidR="005971BF" w:rsidRPr="005B3B61" w:rsidRDefault="005971BF" w:rsidP="005971BF">
      <w:pPr>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2.</w:t>
      </w:r>
      <w:r w:rsidRPr="005B3B61">
        <w:rPr>
          <w:rFonts w:ascii="Times New Roman" w:eastAsia="Times New Roman" w:hAnsi="Times New Roman" w:cs="Times New Roman"/>
          <w:sz w:val="24"/>
          <w:szCs w:val="24"/>
          <w:lang w:eastAsia="ro-RO"/>
        </w:rPr>
        <w:t> </w:t>
      </w:r>
      <w:r w:rsidRPr="005B3B61">
        <w:rPr>
          <w:rFonts w:ascii="Times New Roman" w:eastAsia="Times New Roman" w:hAnsi="Times New Roman" w:cs="Times New Roman"/>
          <w:b/>
          <w:sz w:val="24"/>
          <w:szCs w:val="24"/>
          <w:lang w:eastAsia="ro-RO"/>
        </w:rPr>
        <w:t xml:space="preserve">CONDUCTA PROTEJATĂ:  </w:t>
      </w:r>
      <w:r w:rsidRPr="005B3B61">
        <w:rPr>
          <w:rFonts w:ascii="Times New Roman" w:eastAsia="Times New Roman" w:hAnsi="Times New Roman" w:cs="Times New Roman"/>
          <w:sz w:val="24"/>
          <w:szCs w:val="24"/>
          <w:lang w:eastAsia="ro-RO"/>
        </w:rPr>
        <w:t>Denumire _____________ Cod</w:t>
      </w:r>
      <w:r w:rsidRPr="005B3B61">
        <w:rPr>
          <w:rFonts w:ascii="Times New Roman" w:eastAsia="Times New Roman" w:hAnsi="Times New Roman" w:cs="Times New Roman"/>
          <w:b/>
          <w:sz w:val="24"/>
          <w:szCs w:val="24"/>
          <w:lang w:eastAsia="ro-RO"/>
        </w:rPr>
        <w:t xml:space="preserve"> ________________________</w:t>
      </w:r>
    </w:p>
    <w:p w14:paraId="441D7E6F"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3. TRONSON</w:t>
      </w:r>
      <w:r w:rsidRPr="005B3B61">
        <w:rPr>
          <w:rFonts w:ascii="Times New Roman" w:eastAsia="Times New Roman" w:hAnsi="Times New Roman" w:cs="Times New Roman"/>
          <w:sz w:val="24"/>
          <w:szCs w:val="24"/>
          <w:lang w:eastAsia="ro-RO"/>
        </w:rPr>
        <w:t>: Denumire _________________ Cod _________________________________</w:t>
      </w:r>
    </w:p>
    <w:p w14:paraId="3A884DC7" w14:textId="77777777" w:rsidR="005971BF" w:rsidRPr="005B3B61" w:rsidRDefault="005971BF" w:rsidP="005971BF">
      <w:pPr>
        <w:spacing w:after="0" w:line="360" w:lineRule="auto"/>
        <w:ind w:left="108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Diametru Dn _____ inch,  ________ mm</w:t>
      </w:r>
    </w:p>
    <w:p w14:paraId="1A1CA2E3" w14:textId="77777777" w:rsidR="005971BF" w:rsidRPr="005B3B61" w:rsidRDefault="005971BF" w:rsidP="005971BF">
      <w:pPr>
        <w:spacing w:after="0" w:line="360" w:lineRule="auto"/>
        <w:ind w:left="108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Poziția SPC-ului față de punctul de plecare al conductei ______________ km </w:t>
      </w:r>
    </w:p>
    <w:p w14:paraId="57A19EE7"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4. RACORD ELECTRIC:</w:t>
      </w:r>
      <w:r w:rsidRPr="005B3B61">
        <w:rPr>
          <w:rFonts w:ascii="Times New Roman" w:eastAsia="Times New Roman" w:hAnsi="Times New Roman" w:cs="Times New Roman"/>
          <w:sz w:val="24"/>
          <w:szCs w:val="24"/>
          <w:lang w:eastAsia="ro-RO"/>
        </w:rPr>
        <w:t xml:space="preserve">   aerian </w:t>
      </w:r>
      <w:r w:rsidRPr="005B3B61">
        <w:rPr>
          <w:rFonts w:ascii="Times New Roman" w:eastAsia="Times New Roman" w:hAnsi="Times New Roman" w:cs="Times New Roman"/>
          <w:sz w:val="24"/>
          <w:szCs w:val="24"/>
          <w:lang w:eastAsia="ro-RO"/>
        </w:rPr>
        <w:sym w:font="Symbol" w:char="F07F"/>
      </w:r>
      <w:r w:rsidRPr="005B3B61">
        <w:rPr>
          <w:rFonts w:ascii="Times New Roman" w:eastAsia="Times New Roman" w:hAnsi="Times New Roman" w:cs="Times New Roman"/>
          <w:sz w:val="24"/>
          <w:szCs w:val="24"/>
          <w:lang w:eastAsia="ro-RO"/>
        </w:rPr>
        <w:t xml:space="preserve">,   subteran </w:t>
      </w:r>
      <w:r w:rsidRPr="005B3B61">
        <w:rPr>
          <w:rFonts w:ascii="Times New Roman" w:eastAsia="Times New Roman" w:hAnsi="Times New Roman" w:cs="Times New Roman"/>
          <w:sz w:val="24"/>
          <w:szCs w:val="24"/>
          <w:lang w:eastAsia="ro-RO"/>
        </w:rPr>
        <w:sym w:font="Symbol" w:char="F07F"/>
      </w:r>
      <w:r w:rsidRPr="005B3B61">
        <w:rPr>
          <w:rFonts w:ascii="Times New Roman" w:eastAsia="Times New Roman" w:hAnsi="Times New Roman" w:cs="Times New Roman"/>
          <w:sz w:val="24"/>
          <w:szCs w:val="24"/>
          <w:lang w:eastAsia="ro-RO"/>
        </w:rPr>
        <w:t xml:space="preserve">,  post de transformare </w:t>
      </w:r>
      <w:r w:rsidRPr="005B3B61">
        <w:rPr>
          <w:rFonts w:ascii="Times New Roman" w:eastAsia="Times New Roman" w:hAnsi="Times New Roman" w:cs="Times New Roman"/>
          <w:sz w:val="24"/>
          <w:szCs w:val="24"/>
          <w:lang w:eastAsia="ro-RO"/>
        </w:rPr>
        <w:sym w:font="Symbol" w:char="F07F"/>
      </w:r>
    </w:p>
    <w:p w14:paraId="6E59E5D9" w14:textId="77777777" w:rsidR="005971BF" w:rsidRPr="005B3B61" w:rsidRDefault="005971BF" w:rsidP="005971BF">
      <w:pPr>
        <w:numPr>
          <w:ilvl w:val="0"/>
          <w:numId w:val="1"/>
        </w:numPr>
        <w:tabs>
          <w:tab w:val="num" w:pos="540"/>
        </w:tabs>
        <w:spacing w:after="0" w:line="360" w:lineRule="auto"/>
        <w:ind w:left="540" w:hanging="18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tip cablu: LEA _______ LEC _______, lungime: LEA ____ LEC _____ m, Tip PT____</w:t>
      </w:r>
    </w:p>
    <w:p w14:paraId="09D39F2F" w14:textId="77777777" w:rsidR="005971BF" w:rsidRPr="005B3B61" w:rsidRDefault="005971BF" w:rsidP="005971BF">
      <w:pPr>
        <w:numPr>
          <w:ilvl w:val="0"/>
          <w:numId w:val="1"/>
        </w:numPr>
        <w:tabs>
          <w:tab w:val="num" w:pos="540"/>
        </w:tabs>
        <w:spacing w:after="0" w:line="360" w:lineRule="auto"/>
        <w:ind w:left="540" w:hanging="18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contor electric: tip ________ seria ________ , loc amplasare BMP ________________</w:t>
      </w:r>
    </w:p>
    <w:p w14:paraId="168E908A" w14:textId="77777777" w:rsidR="005971BF" w:rsidRPr="005B3B61" w:rsidRDefault="005971BF" w:rsidP="005971BF">
      <w:pPr>
        <w:numPr>
          <w:ilvl w:val="0"/>
          <w:numId w:val="1"/>
        </w:numPr>
        <w:tabs>
          <w:tab w:val="num" w:pos="540"/>
        </w:tabs>
        <w:spacing w:after="0" w:line="360" w:lineRule="auto"/>
        <w:ind w:left="540" w:hanging="18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furnizor energie electrică: _______________________________</w:t>
      </w:r>
    </w:p>
    <w:p w14:paraId="764BB607"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5. CABINA REDRESOR:</w:t>
      </w:r>
      <w:r w:rsidRPr="005B3B61">
        <w:rPr>
          <w:rFonts w:ascii="Times New Roman" w:eastAsia="Times New Roman" w:hAnsi="Times New Roman" w:cs="Times New Roman"/>
          <w:sz w:val="24"/>
          <w:szCs w:val="24"/>
          <w:lang w:eastAsia="ro-RO"/>
        </w:rPr>
        <w:t xml:space="preserve"> - tip manual -M-</w:t>
      </w:r>
      <w:r w:rsidRPr="005B3B61">
        <w:rPr>
          <w:rFonts w:ascii="Times New Roman" w:eastAsia="Times New Roman" w:hAnsi="Times New Roman" w:cs="Times New Roman"/>
          <w:sz w:val="24"/>
          <w:szCs w:val="24"/>
          <w:lang w:eastAsia="ro-RO"/>
        </w:rPr>
        <w:sym w:font="Symbol" w:char="F07F"/>
      </w:r>
      <w:r w:rsidRPr="005B3B61">
        <w:rPr>
          <w:rFonts w:ascii="Times New Roman" w:eastAsia="Times New Roman" w:hAnsi="Times New Roman" w:cs="Times New Roman"/>
          <w:sz w:val="24"/>
          <w:szCs w:val="24"/>
          <w:lang w:eastAsia="ro-RO"/>
        </w:rPr>
        <w:t>; automat simplu -A-</w:t>
      </w:r>
      <w:r w:rsidRPr="005B3B61">
        <w:rPr>
          <w:rFonts w:ascii="Times New Roman" w:eastAsia="Times New Roman" w:hAnsi="Times New Roman" w:cs="Times New Roman"/>
          <w:sz w:val="24"/>
          <w:szCs w:val="24"/>
          <w:lang w:eastAsia="ro-RO"/>
        </w:rPr>
        <w:sym w:font="Symbol" w:char="F07F"/>
      </w:r>
      <w:r w:rsidRPr="005B3B61">
        <w:rPr>
          <w:rFonts w:ascii="Times New Roman" w:eastAsia="Times New Roman" w:hAnsi="Times New Roman" w:cs="Times New Roman"/>
          <w:sz w:val="24"/>
          <w:szCs w:val="24"/>
          <w:lang w:eastAsia="ro-RO"/>
        </w:rPr>
        <w:t>; automat cu modul dublu -AD-</w:t>
      </w:r>
      <w:r w:rsidRPr="005B3B61">
        <w:rPr>
          <w:rFonts w:ascii="Times New Roman" w:eastAsia="Times New Roman" w:hAnsi="Times New Roman" w:cs="Times New Roman"/>
          <w:sz w:val="24"/>
          <w:szCs w:val="24"/>
          <w:lang w:eastAsia="ro-RO"/>
        </w:rPr>
        <w:sym w:font="Symbol" w:char="F07F"/>
      </w:r>
      <w:r w:rsidRPr="005B3B61">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b/>
          <w:sz w:val="24"/>
          <w:szCs w:val="24"/>
          <w:lang w:eastAsia="ro-RO"/>
        </w:rPr>
        <w:t xml:space="preserve"> </w:t>
      </w:r>
      <w:r w:rsidRPr="005B3B61">
        <w:rPr>
          <w:rFonts w:ascii="Times New Roman" w:eastAsia="Times New Roman" w:hAnsi="Times New Roman" w:cs="Times New Roman"/>
          <w:sz w:val="24"/>
          <w:szCs w:val="24"/>
          <w:lang w:eastAsia="ro-RO"/>
        </w:rPr>
        <w:t>automat cu modul triplu -AT-</w:t>
      </w:r>
      <w:r w:rsidRPr="005B3B61">
        <w:rPr>
          <w:rFonts w:ascii="Times New Roman" w:eastAsia="Times New Roman" w:hAnsi="Times New Roman" w:cs="Times New Roman"/>
          <w:sz w:val="24"/>
          <w:szCs w:val="24"/>
          <w:lang w:eastAsia="ro-RO"/>
        </w:rPr>
        <w:sym w:font="Symbol" w:char="F07F"/>
      </w:r>
    </w:p>
    <w:p w14:paraId="519317B6" w14:textId="77777777" w:rsidR="005971BF" w:rsidRPr="005B3B61" w:rsidRDefault="005971BF" w:rsidP="005971BF">
      <w:pPr>
        <w:spacing w:after="0" w:line="360" w:lineRule="auto"/>
        <w:ind w:left="108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tensiunea maximă c.c. __________ V, intensitatea maximă c. c. __________ A</w:t>
      </w:r>
    </w:p>
    <w:p w14:paraId="130193FC" w14:textId="77777777" w:rsidR="005971BF" w:rsidRPr="005B3B61" w:rsidRDefault="005971BF" w:rsidP="005971BF">
      <w:pPr>
        <w:spacing w:after="0" w:line="360" w:lineRule="auto"/>
        <w:ind w:left="108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distanta față de conductă ________m</w:t>
      </w:r>
    </w:p>
    <w:p w14:paraId="3E96EF7B"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 tip cablu catodic ________________</w:t>
      </w:r>
    </w:p>
    <w:p w14:paraId="3F6E1FB8" w14:textId="77777777" w:rsidR="005971BF" w:rsidRPr="005B3B61" w:rsidRDefault="005971BF" w:rsidP="005971BF">
      <w:pPr>
        <w:spacing w:after="0" w:line="360" w:lineRule="auto"/>
        <w:ind w:left="108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coordonate geografice: X(EST)_______Y(NORD)_______ Z(altitudine)______ </w:t>
      </w:r>
    </w:p>
    <w:p w14:paraId="7EC3AE1B"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6. PRIZA ANODICĂ:</w:t>
      </w:r>
      <w:r w:rsidRPr="005B3B61">
        <w:rPr>
          <w:rFonts w:ascii="Times New Roman" w:eastAsia="Times New Roman" w:hAnsi="Times New Roman" w:cs="Times New Roman"/>
          <w:sz w:val="24"/>
          <w:szCs w:val="24"/>
          <w:lang w:eastAsia="ro-RO"/>
        </w:rPr>
        <w:t xml:space="preserve">  tip ______________________________________________________</w:t>
      </w:r>
    </w:p>
    <w:p w14:paraId="33FB40F7"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t xml:space="preserve">      – coordonate geografice: X(EST)_______Y(NORD)_______ Z(altitudine)______</w:t>
      </w:r>
    </w:p>
    <w:p w14:paraId="48F800A6" w14:textId="77777777" w:rsidR="005971BF" w:rsidRPr="005B3B61" w:rsidRDefault="005971BF" w:rsidP="005971BF">
      <w:pPr>
        <w:spacing w:after="0" w:line="360" w:lineRule="auto"/>
        <w:ind w:left="108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distan</w:t>
      </w:r>
      <w:r>
        <w:rPr>
          <w:rFonts w:ascii="Times New Roman" w:eastAsia="Times New Roman" w:hAnsi="Times New Roman" w:cs="Times New Roman"/>
          <w:sz w:val="24"/>
          <w:szCs w:val="24"/>
          <w:lang w:eastAsia="ro-RO"/>
        </w:rPr>
        <w:t>ţ</w:t>
      </w:r>
      <w:r w:rsidRPr="005B3B61">
        <w:rPr>
          <w:rFonts w:ascii="Times New Roman" w:eastAsia="Times New Roman" w:hAnsi="Times New Roman" w:cs="Times New Roman"/>
          <w:sz w:val="24"/>
          <w:szCs w:val="24"/>
          <w:lang w:eastAsia="ro-RO"/>
        </w:rPr>
        <w:t>a față de conductă _________ m</w:t>
      </w:r>
    </w:p>
    <w:p w14:paraId="6D3DADA1" w14:textId="77777777" w:rsidR="005971BF" w:rsidRPr="005B3B61" w:rsidRDefault="005971BF" w:rsidP="005971BF">
      <w:pPr>
        <w:spacing w:after="0" w:line="360" w:lineRule="auto"/>
        <w:ind w:left="108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lungimea prizei anodice ____________m, numărul de anozi _______________</w:t>
      </w:r>
    </w:p>
    <w:p w14:paraId="723AE4B5" w14:textId="77777777" w:rsidR="005971BF" w:rsidRPr="005B3B61" w:rsidRDefault="005971BF" w:rsidP="005971BF">
      <w:pPr>
        <w:spacing w:after="0" w:line="360" w:lineRule="auto"/>
        <w:ind w:left="108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poziția anozilor _____________ adâncime _________m</w:t>
      </w:r>
    </w:p>
    <w:p w14:paraId="5864F142" w14:textId="77777777" w:rsidR="005971BF" w:rsidRPr="005B3B61" w:rsidRDefault="005971BF" w:rsidP="005971BF">
      <w:pPr>
        <w:spacing w:after="0" w:line="360" w:lineRule="auto"/>
        <w:ind w:left="108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număr de găuri ________ adâncimea forată _________ m  </w:t>
      </w:r>
    </w:p>
    <w:p w14:paraId="33885468" w14:textId="77777777" w:rsidR="005971BF" w:rsidRPr="005B3B61" w:rsidRDefault="005971BF" w:rsidP="005971BF">
      <w:pPr>
        <w:spacing w:after="0" w:line="360" w:lineRule="auto"/>
        <w:ind w:left="108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cablu anodic tip _____________ pozare _____________</w:t>
      </w:r>
    </w:p>
    <w:p w14:paraId="101AF50C" w14:textId="77777777" w:rsidR="005971BF" w:rsidRPr="005B3B61" w:rsidRDefault="005971BF" w:rsidP="005971BF">
      <w:pPr>
        <w:spacing w:before="120" w:after="12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7. REGLAJ S.P.C.</w:t>
      </w:r>
      <w:r w:rsidRPr="005B3B61">
        <w:rPr>
          <w:rFonts w:ascii="Times New Roman" w:eastAsia="Times New Roman" w:hAnsi="Times New Roman" w:cs="Times New Roman"/>
          <w:sz w:val="24"/>
          <w:szCs w:val="24"/>
          <w:lang w:eastAsia="ro-RO"/>
        </w:rPr>
        <w:t xml:space="preserve"> (la punerea în funcțiune sau la data: _______________)</w:t>
      </w:r>
    </w:p>
    <w:tbl>
      <w:tblPr>
        <w:tblW w:w="9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3"/>
        <w:gridCol w:w="2151"/>
        <w:gridCol w:w="2011"/>
        <w:gridCol w:w="2590"/>
      </w:tblGrid>
      <w:tr w:rsidR="005971BF" w:rsidRPr="00162F38" w14:paraId="124A5C49" w14:textId="77777777" w:rsidTr="00761851">
        <w:trPr>
          <w:trHeight w:val="554"/>
          <w:jc w:val="center"/>
        </w:trPr>
        <w:tc>
          <w:tcPr>
            <w:tcW w:w="0" w:type="auto"/>
          </w:tcPr>
          <w:p w14:paraId="753789F9"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Tensiunea de ieșire </w:t>
            </w:r>
          </w:p>
          <w:p w14:paraId="6EB513A2"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Uc [V]</w:t>
            </w:r>
          </w:p>
        </w:tc>
        <w:tc>
          <w:tcPr>
            <w:tcW w:w="0" w:type="auto"/>
          </w:tcPr>
          <w:p w14:paraId="33BF298F"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Curent de injecție </w:t>
            </w:r>
          </w:p>
          <w:p w14:paraId="47AA2898"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Ic [A]</w:t>
            </w:r>
          </w:p>
        </w:tc>
        <w:tc>
          <w:tcPr>
            <w:tcW w:w="0" w:type="auto"/>
          </w:tcPr>
          <w:p w14:paraId="65E41A4B"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Potențial E </w:t>
            </w:r>
            <w:r w:rsidRPr="005B3B61">
              <w:rPr>
                <w:rFonts w:ascii="Times New Roman" w:eastAsia="Times New Roman" w:hAnsi="Times New Roman" w:cs="Times New Roman"/>
                <w:sz w:val="24"/>
                <w:szCs w:val="24"/>
                <w:vertAlign w:val="subscript"/>
                <w:lang w:eastAsia="ro-RO"/>
              </w:rPr>
              <w:t>On/Off</w:t>
            </w:r>
          </w:p>
          <w:p w14:paraId="7AD1AF98"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în cabina SPC</w:t>
            </w:r>
          </w:p>
          <w:p w14:paraId="594A6030"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[-mV]</w:t>
            </w:r>
          </w:p>
        </w:tc>
        <w:tc>
          <w:tcPr>
            <w:tcW w:w="0" w:type="auto"/>
          </w:tcPr>
          <w:p w14:paraId="155908F3"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Potențial E </w:t>
            </w:r>
            <w:r w:rsidRPr="005B3B61">
              <w:rPr>
                <w:rFonts w:ascii="Times New Roman" w:eastAsia="Times New Roman" w:hAnsi="Times New Roman" w:cs="Times New Roman"/>
                <w:sz w:val="24"/>
                <w:szCs w:val="24"/>
                <w:vertAlign w:val="subscript"/>
                <w:lang w:eastAsia="ro-RO"/>
              </w:rPr>
              <w:t>On/Off</w:t>
            </w:r>
          </w:p>
          <w:p w14:paraId="13B92141"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la priza potențial SPC</w:t>
            </w:r>
          </w:p>
          <w:p w14:paraId="403D7F53"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[-mV]</w:t>
            </w:r>
          </w:p>
        </w:tc>
      </w:tr>
      <w:tr w:rsidR="005971BF" w:rsidRPr="00162F38" w14:paraId="75DD1C04" w14:textId="77777777" w:rsidTr="00761851">
        <w:trPr>
          <w:trHeight w:val="246"/>
          <w:jc w:val="center"/>
        </w:trPr>
        <w:tc>
          <w:tcPr>
            <w:tcW w:w="0" w:type="auto"/>
          </w:tcPr>
          <w:p w14:paraId="49C31AC9"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p>
        </w:tc>
        <w:tc>
          <w:tcPr>
            <w:tcW w:w="0" w:type="auto"/>
          </w:tcPr>
          <w:p w14:paraId="5CE768AF"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p>
        </w:tc>
        <w:tc>
          <w:tcPr>
            <w:tcW w:w="0" w:type="auto"/>
          </w:tcPr>
          <w:p w14:paraId="34A7EF58"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p>
        </w:tc>
        <w:tc>
          <w:tcPr>
            <w:tcW w:w="0" w:type="auto"/>
          </w:tcPr>
          <w:p w14:paraId="2995E0C8"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p>
        </w:tc>
      </w:tr>
    </w:tbl>
    <w:p w14:paraId="3E88AA9B" w14:textId="77777777" w:rsidR="005971BF" w:rsidRPr="005B3B61" w:rsidRDefault="005971BF" w:rsidP="005971BF">
      <w:pPr>
        <w:spacing w:before="120" w:after="12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8. VALOAREA REZISTENŢEI DE DISPERSIE</w:t>
      </w:r>
      <w:r w:rsidRPr="005B3B61">
        <w:rPr>
          <w:rFonts w:ascii="Times New Roman" w:eastAsia="Times New Roman" w:hAnsi="Times New Roman" w:cs="Times New Roman"/>
          <w:sz w:val="24"/>
          <w:szCs w:val="24"/>
          <w:lang w:eastAsia="ro-RO"/>
        </w:rPr>
        <w:t xml:space="preserve"> (la punerea în funcțiune sau la data: ______)</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880"/>
        <w:gridCol w:w="2820"/>
        <w:gridCol w:w="2458"/>
      </w:tblGrid>
      <w:tr w:rsidR="005971BF" w:rsidRPr="00162F38" w14:paraId="38B0545E" w14:textId="77777777" w:rsidTr="00761851">
        <w:trPr>
          <w:trHeight w:val="898"/>
          <w:jc w:val="center"/>
        </w:trPr>
        <w:tc>
          <w:tcPr>
            <w:tcW w:w="1914" w:type="dxa"/>
          </w:tcPr>
          <w:p w14:paraId="1C05DE8B"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Data</w:t>
            </w:r>
          </w:p>
          <w:p w14:paraId="283732FE"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p>
        </w:tc>
        <w:tc>
          <w:tcPr>
            <w:tcW w:w="1880" w:type="dxa"/>
          </w:tcPr>
          <w:p w14:paraId="68AC1276"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Priza anodic</w:t>
            </w:r>
            <w:r>
              <w:rPr>
                <w:rFonts w:ascii="Times New Roman" w:eastAsia="Times New Roman" w:hAnsi="Times New Roman" w:cs="Times New Roman"/>
                <w:sz w:val="24"/>
                <w:szCs w:val="24"/>
                <w:lang w:eastAsia="ro-RO"/>
              </w:rPr>
              <w:t>ă</w:t>
            </w:r>
          </w:p>
          <w:p w14:paraId="2C4D310E"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z w:val="24"/>
                <w:szCs w:val="24"/>
                <w:lang w:eastAsia="ro-RO"/>
              </w:rPr>
              <w:sym w:font="Symbol" w:char="F057"/>
            </w:r>
            <w:r w:rsidRPr="005B3B61">
              <w:rPr>
                <w:rFonts w:ascii="Times New Roman" w:eastAsia="Times New Roman" w:hAnsi="Times New Roman" w:cs="Times New Roman"/>
                <w:sz w:val="24"/>
                <w:szCs w:val="24"/>
                <w:lang w:eastAsia="ro-RO"/>
              </w:rPr>
              <w:t>]</w:t>
            </w:r>
          </w:p>
        </w:tc>
        <w:tc>
          <w:tcPr>
            <w:tcW w:w="2820" w:type="dxa"/>
          </w:tcPr>
          <w:p w14:paraId="285FA70D"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Priza de pământ</w:t>
            </w:r>
          </w:p>
          <w:p w14:paraId="789863B4"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cabină-redresor </w:t>
            </w:r>
          </w:p>
          <w:p w14:paraId="0935E342"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z w:val="24"/>
                <w:szCs w:val="24"/>
                <w:lang w:eastAsia="ro-RO"/>
              </w:rPr>
              <w:sym w:font="Symbol" w:char="F057"/>
            </w:r>
            <w:r w:rsidRPr="005B3B61">
              <w:rPr>
                <w:rFonts w:ascii="Times New Roman" w:eastAsia="Times New Roman" w:hAnsi="Times New Roman" w:cs="Times New Roman"/>
                <w:sz w:val="24"/>
                <w:szCs w:val="24"/>
                <w:lang w:eastAsia="ro-RO"/>
              </w:rPr>
              <w:t>]</w:t>
            </w:r>
          </w:p>
        </w:tc>
        <w:tc>
          <w:tcPr>
            <w:tcW w:w="2458" w:type="dxa"/>
            <w:vAlign w:val="center"/>
          </w:tcPr>
          <w:p w14:paraId="735C1FFC"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Observații </w:t>
            </w:r>
          </w:p>
          <w:p w14:paraId="3043EB8D"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(rezistivitate sol, </w:t>
            </w:r>
            <w:r w:rsidRPr="005B3B61">
              <w:rPr>
                <w:rFonts w:ascii="Times New Roman" w:eastAsia="Times New Roman" w:hAnsi="Times New Roman" w:cs="Times New Roman"/>
                <w:sz w:val="24"/>
                <w:szCs w:val="24"/>
                <w:lang w:eastAsia="ro-RO"/>
              </w:rPr>
              <w:sym w:font="Symbol" w:char="F057"/>
            </w:r>
            <w:r w:rsidRPr="005B3B61">
              <w:rPr>
                <w:rFonts w:ascii="Times New Roman" w:eastAsia="Times New Roman" w:hAnsi="Times New Roman" w:cs="Times New Roman"/>
                <w:sz w:val="24"/>
                <w:szCs w:val="24"/>
                <w:lang w:eastAsia="ro-RO"/>
              </w:rPr>
              <w:t>m)</w:t>
            </w:r>
          </w:p>
        </w:tc>
      </w:tr>
      <w:tr w:rsidR="005971BF" w:rsidRPr="00162F38" w14:paraId="234738EE" w14:textId="77777777" w:rsidTr="00761851">
        <w:trPr>
          <w:trHeight w:val="288"/>
          <w:jc w:val="center"/>
        </w:trPr>
        <w:tc>
          <w:tcPr>
            <w:tcW w:w="1914" w:type="dxa"/>
          </w:tcPr>
          <w:p w14:paraId="5FA17350" w14:textId="77777777" w:rsidR="005971BF" w:rsidRPr="005B3B61" w:rsidRDefault="005971BF" w:rsidP="00761851">
            <w:pPr>
              <w:spacing w:after="0" w:line="360" w:lineRule="auto"/>
              <w:ind w:left="-25"/>
              <w:jc w:val="both"/>
              <w:rPr>
                <w:rFonts w:ascii="Times New Roman" w:eastAsia="Times New Roman" w:hAnsi="Times New Roman" w:cs="Times New Roman"/>
                <w:sz w:val="24"/>
                <w:szCs w:val="24"/>
                <w:lang w:eastAsia="ro-RO"/>
              </w:rPr>
            </w:pPr>
          </w:p>
        </w:tc>
        <w:tc>
          <w:tcPr>
            <w:tcW w:w="1880" w:type="dxa"/>
          </w:tcPr>
          <w:p w14:paraId="4FD1A3BF" w14:textId="77777777" w:rsidR="005971BF" w:rsidRPr="005B3B61" w:rsidRDefault="005971BF" w:rsidP="00761851">
            <w:pPr>
              <w:spacing w:after="0" w:line="360" w:lineRule="auto"/>
              <w:ind w:left="1080"/>
              <w:jc w:val="both"/>
              <w:rPr>
                <w:rFonts w:ascii="Times New Roman" w:eastAsia="Times New Roman" w:hAnsi="Times New Roman" w:cs="Times New Roman"/>
                <w:sz w:val="24"/>
                <w:szCs w:val="24"/>
                <w:lang w:eastAsia="ro-RO"/>
              </w:rPr>
            </w:pPr>
          </w:p>
        </w:tc>
        <w:tc>
          <w:tcPr>
            <w:tcW w:w="2820" w:type="dxa"/>
          </w:tcPr>
          <w:p w14:paraId="3883AE81" w14:textId="77777777" w:rsidR="005971BF" w:rsidRPr="005B3B61" w:rsidRDefault="005971BF" w:rsidP="00761851">
            <w:pPr>
              <w:spacing w:after="0" w:line="360" w:lineRule="auto"/>
              <w:ind w:left="1080"/>
              <w:jc w:val="both"/>
              <w:rPr>
                <w:rFonts w:ascii="Times New Roman" w:eastAsia="Times New Roman" w:hAnsi="Times New Roman" w:cs="Times New Roman"/>
                <w:sz w:val="24"/>
                <w:szCs w:val="24"/>
                <w:lang w:eastAsia="ro-RO"/>
              </w:rPr>
            </w:pPr>
          </w:p>
        </w:tc>
        <w:tc>
          <w:tcPr>
            <w:tcW w:w="2458" w:type="dxa"/>
          </w:tcPr>
          <w:p w14:paraId="2ECA55B8" w14:textId="77777777" w:rsidR="005971BF" w:rsidRPr="005B3B61" w:rsidRDefault="005971BF" w:rsidP="00761851">
            <w:pPr>
              <w:spacing w:after="0" w:line="360" w:lineRule="auto"/>
              <w:ind w:left="1080"/>
              <w:jc w:val="both"/>
              <w:rPr>
                <w:rFonts w:ascii="Times New Roman" w:eastAsia="Times New Roman" w:hAnsi="Times New Roman" w:cs="Times New Roman"/>
                <w:sz w:val="24"/>
                <w:szCs w:val="24"/>
                <w:lang w:eastAsia="ro-RO"/>
              </w:rPr>
            </w:pPr>
          </w:p>
        </w:tc>
      </w:tr>
    </w:tbl>
    <w:p w14:paraId="7E5FC811" w14:textId="77777777" w:rsidR="005971BF" w:rsidRPr="005B3B61" w:rsidRDefault="005971BF" w:rsidP="005971BF">
      <w:pPr>
        <w:spacing w:after="0" w:line="360" w:lineRule="auto"/>
        <w:jc w:val="both"/>
        <w:rPr>
          <w:rFonts w:ascii="Times New Roman" w:eastAsia="Times New Roman" w:hAnsi="Times New Roman" w:cs="Times New Roman"/>
          <w:b/>
          <w:sz w:val="24"/>
          <w:szCs w:val="24"/>
          <w:lang w:eastAsia="ro-RO"/>
        </w:rPr>
      </w:pPr>
    </w:p>
    <w:p w14:paraId="3B8B2A90"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9. OBSERVAŢII:</w:t>
      </w:r>
      <w:r w:rsidRPr="005B3B61">
        <w:rPr>
          <w:rFonts w:ascii="Times New Roman" w:eastAsia="Times New Roman" w:hAnsi="Times New Roman" w:cs="Times New Roman"/>
          <w:sz w:val="24"/>
          <w:szCs w:val="24"/>
          <w:lang w:eastAsia="ro-RO"/>
        </w:rPr>
        <w:t xml:space="preserve"> _________________________________________________________________________________</w:t>
      </w:r>
    </w:p>
    <w:p w14:paraId="64ECAFDA"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______________________________________________________________________________________________________________________________________________________________________________________________________________________________________________________</w:t>
      </w:r>
    </w:p>
    <w:p w14:paraId="67231A5B" w14:textId="77777777" w:rsidR="005971BF" w:rsidRPr="005B3B61" w:rsidRDefault="005971BF" w:rsidP="005971BF">
      <w:pPr>
        <w:tabs>
          <w:tab w:val="num" w:pos="0"/>
        </w:tabs>
        <w:spacing w:after="0" w:line="360" w:lineRule="auto"/>
        <w:jc w:val="both"/>
        <w:rPr>
          <w:rFonts w:ascii="Times New Roman" w:eastAsia="Times New Roman" w:hAnsi="Times New Roman" w:cs="Times New Roman"/>
          <w:sz w:val="24"/>
          <w:szCs w:val="24"/>
          <w:lang w:eastAsia="ro-RO"/>
        </w:rPr>
      </w:pPr>
    </w:p>
    <w:p w14:paraId="48B6FEEF" w14:textId="77777777" w:rsidR="005971BF" w:rsidRPr="005B3B61" w:rsidRDefault="005971BF" w:rsidP="005971BF">
      <w:pPr>
        <w:spacing w:after="0" w:line="360" w:lineRule="auto"/>
        <w:jc w:val="both"/>
        <w:rPr>
          <w:rFonts w:ascii="Times New Roman" w:eastAsia="Times New Roman" w:hAnsi="Times New Roman" w:cs="Times New Roman"/>
          <w:b/>
          <w:sz w:val="24"/>
          <w:szCs w:val="24"/>
          <w:lang w:eastAsia="ro-RO"/>
        </w:rPr>
      </w:pPr>
    </w:p>
    <w:p w14:paraId="2F5EE38D"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10. SCHEMA DE AMPLASARE</w:t>
      </w:r>
      <w:r w:rsidRPr="005B3B61">
        <w:rPr>
          <w:rFonts w:ascii="Times New Roman" w:eastAsia="Times New Roman" w:hAnsi="Times New Roman" w:cs="Times New Roman"/>
          <w:sz w:val="24"/>
          <w:szCs w:val="24"/>
          <w:lang w:eastAsia="ro-RO"/>
        </w:rPr>
        <w:t xml:space="preserve"> a stației de protecție catodică: </w:t>
      </w:r>
    </w:p>
    <w:p w14:paraId="664C720F"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p>
    <w:p w14:paraId="1DC0A17D"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p>
    <w:p w14:paraId="01FFEB71"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p>
    <w:p w14:paraId="51F7F5E9"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p>
    <w:p w14:paraId="30A1DDC4"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p>
    <w:p w14:paraId="4CC564D2" w14:textId="77777777" w:rsidR="005971BF" w:rsidRPr="005B3B61" w:rsidRDefault="005971BF" w:rsidP="005971BF">
      <w:pPr>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11. IMAGINE FOTO:</w:t>
      </w:r>
    </w:p>
    <w:p w14:paraId="4BB9A41B"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p>
    <w:p w14:paraId="2BD97527"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p>
    <w:p w14:paraId="50702EBC"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p>
    <w:p w14:paraId="7ABDCCC4"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p>
    <w:p w14:paraId="5E657FAD"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p>
    <w:p w14:paraId="76DFEF14"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NOTĂ:</w:t>
      </w:r>
      <w:r w:rsidRPr="005B3B61">
        <w:rPr>
          <w:rFonts w:ascii="Times New Roman" w:eastAsia="Times New Roman" w:hAnsi="Times New Roman" w:cs="Times New Roman"/>
          <w:b/>
          <w:sz w:val="24"/>
          <w:szCs w:val="24"/>
          <w:lang w:eastAsia="ro-RO"/>
        </w:rPr>
        <w:t xml:space="preserve"> </w:t>
      </w:r>
      <w:r w:rsidRPr="005B3B61">
        <w:rPr>
          <w:rFonts w:ascii="Times New Roman" w:eastAsia="Times New Roman" w:hAnsi="Times New Roman" w:cs="Times New Roman"/>
          <w:sz w:val="24"/>
          <w:szCs w:val="24"/>
          <w:lang w:eastAsia="ro-RO"/>
        </w:rPr>
        <w:t>Fișa SPC se va întocmi de către responsabilul PC de la ET la punerea în funcțiune și ori de câte ori se modifică datele din fișă în urma unor reparații sau modernizări.</w:t>
      </w:r>
    </w:p>
    <w:p w14:paraId="07E3CD4D"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p>
    <w:p w14:paraId="4947C057"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Prezenta Fișă tehnică înlocuiește Fișa tehnică a SPC din data de ..........................</w:t>
      </w:r>
    </w:p>
    <w:p w14:paraId="60AA9A60" w14:textId="77777777" w:rsidR="005971BF" w:rsidRPr="005B3B61" w:rsidRDefault="005971BF" w:rsidP="005971BF">
      <w:pPr>
        <w:tabs>
          <w:tab w:val="num" w:pos="0"/>
        </w:tabs>
        <w:spacing w:after="0" w:line="360" w:lineRule="auto"/>
        <w:ind w:firstLine="720"/>
        <w:rPr>
          <w:rFonts w:ascii="Times New Roman" w:eastAsia="Times New Roman" w:hAnsi="Times New Roman" w:cs="Times New Roman"/>
          <w:sz w:val="24"/>
          <w:szCs w:val="24"/>
          <w:lang w:eastAsia="ro-RO"/>
        </w:rPr>
      </w:pPr>
    </w:p>
    <w:p w14:paraId="0BF14DBD" w14:textId="77777777" w:rsidR="005971BF" w:rsidRPr="005B3B61" w:rsidRDefault="005971BF" w:rsidP="005971BF">
      <w:pPr>
        <w:tabs>
          <w:tab w:val="num" w:pos="0"/>
        </w:tabs>
        <w:spacing w:after="0" w:line="360" w:lineRule="auto"/>
        <w:ind w:firstLine="720"/>
        <w:rPr>
          <w:rFonts w:ascii="Times New Roman" w:eastAsia="Times New Roman" w:hAnsi="Times New Roman" w:cs="Times New Roman"/>
          <w:sz w:val="24"/>
          <w:szCs w:val="24"/>
          <w:lang w:eastAsia="ro-RO"/>
        </w:rPr>
      </w:pPr>
    </w:p>
    <w:p w14:paraId="433FFE9D" w14:textId="77777777" w:rsidR="005971BF" w:rsidRPr="005B3B61" w:rsidRDefault="005971BF" w:rsidP="005971BF">
      <w:pPr>
        <w:tabs>
          <w:tab w:val="num" w:pos="0"/>
        </w:tabs>
        <w:spacing w:after="0" w:line="360" w:lineRule="auto"/>
        <w:ind w:firstLine="720"/>
        <w:rPr>
          <w:rFonts w:ascii="Times New Roman" w:eastAsia="Times New Roman" w:hAnsi="Times New Roman" w:cs="Times New Roman"/>
          <w:sz w:val="24"/>
          <w:szCs w:val="24"/>
          <w:lang w:eastAsia="ro-RO"/>
        </w:rPr>
      </w:pPr>
    </w:p>
    <w:p w14:paraId="0917944C" w14:textId="77777777" w:rsidR="005971BF" w:rsidRPr="005B3B61" w:rsidRDefault="005971BF" w:rsidP="005971BF">
      <w:pPr>
        <w:tabs>
          <w:tab w:val="num" w:pos="0"/>
        </w:tabs>
        <w:spacing w:after="0" w:line="360" w:lineRule="auto"/>
        <w:ind w:firstLine="72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p>
    <w:p w14:paraId="68A0D11E"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Data ……………………</w:t>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t xml:space="preserve">        </w:t>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t xml:space="preserve">   </w:t>
      </w:r>
    </w:p>
    <w:p w14:paraId="7C835DDC"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p>
    <w:p w14:paraId="56B4CBB0" w14:textId="77777777" w:rsidR="005971BF" w:rsidRPr="005B3B61" w:rsidRDefault="005971BF" w:rsidP="005971BF">
      <w:pPr>
        <w:tabs>
          <w:tab w:val="num" w:pos="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Întocmit,</w:t>
      </w:r>
    </w:p>
    <w:p w14:paraId="70F7080F" w14:textId="77777777" w:rsidR="005971BF" w:rsidRPr="005B3B61" w:rsidRDefault="005971BF" w:rsidP="005971BF">
      <w:pPr>
        <w:tabs>
          <w:tab w:val="num" w:pos="0"/>
        </w:tabs>
        <w:spacing w:after="0" w:line="360" w:lineRule="auto"/>
        <w:ind w:firstLine="720"/>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Responsabil PC de la ET</w:t>
      </w:r>
    </w:p>
    <w:p w14:paraId="4FFD2195" w14:textId="77777777" w:rsidR="005971BF" w:rsidRPr="005B3B61" w:rsidRDefault="005971BF" w:rsidP="005971BF">
      <w:pPr>
        <w:tabs>
          <w:tab w:val="num" w:pos="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Nume, prenume ……………………………</w:t>
      </w:r>
    </w:p>
    <w:p w14:paraId="3CFE2DF7" w14:textId="77777777" w:rsidR="005971BF" w:rsidRPr="005B3B61" w:rsidRDefault="005971BF" w:rsidP="005971BF">
      <w:pPr>
        <w:tabs>
          <w:tab w:val="num" w:pos="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Semnătura ...............................................</w:t>
      </w:r>
    </w:p>
    <w:p w14:paraId="7E363897"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p>
    <w:p w14:paraId="0125ED39"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p>
    <w:p w14:paraId="270A5AA2"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p>
    <w:p w14:paraId="5343B1CC"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p>
    <w:p w14:paraId="6708C63F" w14:textId="77777777" w:rsidR="005971BF" w:rsidRPr="005B3B61" w:rsidRDefault="005971BF" w:rsidP="005971BF">
      <w:pPr>
        <w:tabs>
          <w:tab w:val="num" w:pos="0"/>
        </w:tabs>
        <w:spacing w:after="0" w:line="360" w:lineRule="auto"/>
        <w:rPr>
          <w:rFonts w:ascii="Times New Roman" w:eastAsia="Times New Roman" w:hAnsi="Times New Roman" w:cs="Times New Roman"/>
          <w:sz w:val="24"/>
          <w:szCs w:val="24"/>
          <w:lang w:eastAsia="ro-RO"/>
        </w:rPr>
      </w:pPr>
    </w:p>
    <w:p w14:paraId="56AA4D08"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5E5A0631"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3EAC8148"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7AE88E2E"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46A3718C"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0747E500"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6C28DC02"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768D1C9A"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1E8F4518"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795A7B03"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1F2E255E"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485C439E"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169ACE48"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4BE85761"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2B6CF90F"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0E9B7F9B"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7E7B17E6"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5350D468"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5EF16B60"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6EB13AA8"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p>
    <w:p w14:paraId="202437BE"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7</w:t>
      </w:r>
    </w:p>
    <w:p w14:paraId="287B3F7A" w14:textId="77777777" w:rsidR="005971BF" w:rsidRPr="005B3B61" w:rsidRDefault="005971BF" w:rsidP="005971BF">
      <w:pPr>
        <w:keepNext/>
        <w:spacing w:after="0" w:line="360" w:lineRule="auto"/>
        <w:outlineLvl w:val="0"/>
        <w:rPr>
          <w:rFonts w:ascii="Times New Roman" w:eastAsia="Times New Roman" w:hAnsi="Times New Roman" w:cs="Times New Roman"/>
          <w:bCs/>
          <w:sz w:val="24"/>
          <w:szCs w:val="24"/>
        </w:rPr>
      </w:pPr>
      <w:r w:rsidRPr="005B3B61">
        <w:rPr>
          <w:rFonts w:ascii="Times New Roman" w:eastAsia="Times New Roman" w:hAnsi="Times New Roman" w:cs="Times New Roman"/>
          <w:bCs/>
          <w:sz w:val="24"/>
          <w:szCs w:val="24"/>
        </w:rPr>
        <w:t>EXPLOATAREA TERITORIALĂ: ……………</w:t>
      </w:r>
      <w:r w:rsidRPr="005B3B61">
        <w:rPr>
          <w:rFonts w:ascii="Times New Roman" w:eastAsia="Times New Roman" w:hAnsi="Times New Roman" w:cs="Times New Roman"/>
          <w:bCs/>
          <w:sz w:val="24"/>
          <w:szCs w:val="24"/>
        </w:rPr>
        <w:tab/>
      </w:r>
      <w:r w:rsidRPr="005B3B61">
        <w:rPr>
          <w:rFonts w:ascii="Times New Roman" w:eastAsia="Times New Roman" w:hAnsi="Times New Roman" w:cs="Times New Roman"/>
          <w:bCs/>
          <w:sz w:val="24"/>
          <w:szCs w:val="24"/>
        </w:rPr>
        <w:tab/>
      </w:r>
    </w:p>
    <w:p w14:paraId="1B3F01CA" w14:textId="77777777" w:rsidR="005971BF" w:rsidRPr="005B3B61" w:rsidRDefault="005971BF" w:rsidP="005971BF">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SECTOR: ……………….…………….............</w:t>
      </w:r>
    </w:p>
    <w:p w14:paraId="5B346D62"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p>
    <w:p w14:paraId="055541FD" w14:textId="77777777" w:rsidR="005971BF" w:rsidRPr="005B3B61" w:rsidRDefault="005971BF" w:rsidP="005971BF">
      <w:pPr>
        <w:spacing w:after="0" w:line="360" w:lineRule="auto"/>
        <w:rPr>
          <w:rFonts w:ascii="Times New Roman" w:eastAsia="Times New Roman" w:hAnsi="Times New Roman" w:cs="Times New Roman"/>
          <w:b/>
          <w:i/>
          <w:sz w:val="24"/>
          <w:szCs w:val="24"/>
          <w:lang w:eastAsia="ro-RO"/>
        </w:rPr>
      </w:pPr>
      <w:r w:rsidRPr="005B3B61">
        <w:rPr>
          <w:rFonts w:ascii="Times New Roman" w:eastAsia="Times New Roman" w:hAnsi="Times New Roman" w:cs="Times New Roman"/>
          <w:sz w:val="24"/>
          <w:szCs w:val="24"/>
          <w:lang w:eastAsia="ro-RO"/>
        </w:rPr>
        <w:tab/>
      </w:r>
    </w:p>
    <w:p w14:paraId="32D14447"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PROCES  VERBAL  DE  PUNERE  ÎN  FUNCŢIUNE</w:t>
      </w:r>
    </w:p>
    <w:p w14:paraId="21352891"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A  STAŢIEI  DE  PROTECŢIE CATODICĂ</w:t>
      </w:r>
    </w:p>
    <w:p w14:paraId="0F62152D"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40D3124D" w14:textId="77777777" w:rsidR="005971BF" w:rsidRPr="005B3B61" w:rsidRDefault="005971BF" w:rsidP="005971BF">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 Data………………….</w:t>
      </w:r>
    </w:p>
    <w:p w14:paraId="7C71DB3A" w14:textId="77777777" w:rsidR="005971BF" w:rsidRPr="005B3B61" w:rsidRDefault="005971BF" w:rsidP="005971BF">
      <w:pPr>
        <w:spacing w:after="0" w:line="360" w:lineRule="auto"/>
        <w:jc w:val="center"/>
        <w:rPr>
          <w:rFonts w:ascii="Times New Roman" w:eastAsia="Times New Roman" w:hAnsi="Times New Roman" w:cs="Times New Roman"/>
          <w:sz w:val="24"/>
          <w:szCs w:val="24"/>
          <w:lang w:eastAsia="ro-RO"/>
        </w:rPr>
      </w:pPr>
    </w:p>
    <w:p w14:paraId="36F4364F"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Încheiat cu ocazia montării și punerii în funcțiune a unei cabine automate la stația de protecție catodică          ………………………………............, amplasată pe conducta  …………………………………………………………</w:t>
      </w:r>
    </w:p>
    <w:p w14:paraId="51D44073"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Cabina automată Tip ............... Seria:……………………… Anul fabricației ………………</w:t>
      </w:r>
    </w:p>
    <w:p w14:paraId="56B96E1E"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Montarea și instalarea cabinei s-a efectuat de către echipa de la sector în conformitate cu prevederile din „Instrucțiuni de montaj, punere în funcțiune, întreținere și exploatare“ întocmite de producător.</w:t>
      </w:r>
    </w:p>
    <w:p w14:paraId="22C255C8"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Cabina automată are următoarele caracteristici:</w:t>
      </w:r>
    </w:p>
    <w:p w14:paraId="1461AE2E"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t>Alimentare: 230 Vca, 50 Hz;</w:t>
      </w:r>
    </w:p>
    <w:p w14:paraId="0263C9FF"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t>Tensiunea de ieșire U = ............ Vcc, reglabilă continuu;</w:t>
      </w:r>
    </w:p>
    <w:p w14:paraId="4948E05A"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t>Curentul de ieșire    I</w:t>
      </w:r>
      <w:r w:rsidRPr="005B3B61">
        <w:rPr>
          <w:rFonts w:ascii="Times New Roman" w:eastAsia="Times New Roman" w:hAnsi="Times New Roman" w:cs="Times New Roman"/>
          <w:sz w:val="24"/>
          <w:szCs w:val="24"/>
          <w:vertAlign w:val="subscript"/>
          <w:lang w:eastAsia="ro-RO"/>
        </w:rPr>
        <w:t xml:space="preserve"> </w:t>
      </w:r>
      <w:r w:rsidRPr="005B3B61">
        <w:rPr>
          <w:rFonts w:ascii="Times New Roman" w:eastAsia="Times New Roman" w:hAnsi="Times New Roman" w:cs="Times New Roman"/>
          <w:sz w:val="24"/>
          <w:szCs w:val="24"/>
          <w:lang w:eastAsia="ro-RO"/>
        </w:rPr>
        <w:t>= .............. Acc, reglabil continuu.</w:t>
      </w:r>
    </w:p>
    <w:p w14:paraId="0BD3B6B1"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Verificarea instalației și punerea în funcțiune s-a efectuat de responsabilul cu protecția catodică din cadrul exploatării teritoriale.</w:t>
      </w:r>
    </w:p>
    <w:p w14:paraId="54144E2F"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Potențialul electrodului de referință, după verificare, a fost de………..mV</w:t>
      </w:r>
    </w:p>
    <w:p w14:paraId="2A084F85"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Parametrii de funcționare ai stației sunt următorii:</w:t>
      </w:r>
    </w:p>
    <w:p w14:paraId="1BDF711E" w14:textId="77777777" w:rsidR="005971BF" w:rsidRPr="005B3B61" w:rsidRDefault="005971BF" w:rsidP="005971BF">
      <w:pPr>
        <w:numPr>
          <w:ilvl w:val="0"/>
          <w:numId w:val="2"/>
        </w:num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Tensiunea de ieșire: U</w:t>
      </w:r>
      <w:r w:rsidRPr="005B3B61">
        <w:rPr>
          <w:rFonts w:ascii="Times New Roman" w:eastAsia="Times New Roman" w:hAnsi="Times New Roman" w:cs="Times New Roman"/>
          <w:sz w:val="24"/>
          <w:szCs w:val="24"/>
          <w:vertAlign w:val="subscript"/>
          <w:lang w:eastAsia="ro-RO"/>
        </w:rPr>
        <w:t xml:space="preserve"> </w:t>
      </w:r>
      <w:r w:rsidRPr="005B3B61">
        <w:rPr>
          <w:rFonts w:ascii="Times New Roman" w:eastAsia="Times New Roman" w:hAnsi="Times New Roman" w:cs="Times New Roman"/>
          <w:sz w:val="24"/>
          <w:szCs w:val="24"/>
          <w:lang w:eastAsia="ro-RO"/>
        </w:rPr>
        <w:t>= ………… Vcc</w:t>
      </w:r>
    </w:p>
    <w:p w14:paraId="66035088" w14:textId="77777777" w:rsidR="005971BF" w:rsidRPr="005B3B61" w:rsidRDefault="005971BF" w:rsidP="005971BF">
      <w:pPr>
        <w:numPr>
          <w:ilvl w:val="0"/>
          <w:numId w:val="2"/>
        </w:num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Curent de protecție: I</w:t>
      </w:r>
      <w:r w:rsidRPr="005B3B61">
        <w:rPr>
          <w:rFonts w:ascii="Times New Roman" w:eastAsia="Times New Roman" w:hAnsi="Times New Roman" w:cs="Times New Roman"/>
          <w:sz w:val="24"/>
          <w:szCs w:val="24"/>
          <w:vertAlign w:val="subscript"/>
          <w:lang w:eastAsia="ro-RO"/>
        </w:rPr>
        <w:t xml:space="preserve"> </w:t>
      </w:r>
      <w:r w:rsidRPr="005B3B61">
        <w:rPr>
          <w:rFonts w:ascii="Times New Roman" w:eastAsia="Times New Roman" w:hAnsi="Times New Roman" w:cs="Times New Roman"/>
          <w:sz w:val="24"/>
          <w:szCs w:val="24"/>
          <w:lang w:eastAsia="ro-RO"/>
        </w:rPr>
        <w:t>= ………… A</w:t>
      </w:r>
    </w:p>
    <w:p w14:paraId="283559EF" w14:textId="77777777" w:rsidR="005971BF" w:rsidRPr="005B3B61" w:rsidRDefault="005971BF" w:rsidP="005971BF">
      <w:pPr>
        <w:numPr>
          <w:ilvl w:val="0"/>
          <w:numId w:val="2"/>
        </w:num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Potențialul conductei:</w:t>
      </w:r>
    </w:p>
    <w:p w14:paraId="21C7E836" w14:textId="77777777" w:rsidR="005971BF" w:rsidRPr="005B3B61" w:rsidRDefault="005971BF" w:rsidP="005971BF">
      <w:pPr>
        <w:spacing w:after="0" w:line="360" w:lineRule="auto"/>
        <w:ind w:left="720"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înainte de pornirea stației</w:t>
      </w:r>
    </w:p>
    <w:p w14:paraId="0D2436E9" w14:textId="77777777" w:rsidR="005971BF" w:rsidRPr="005B3B61" w:rsidRDefault="005971BF" w:rsidP="005971BF">
      <w:pPr>
        <w:spacing w:after="0" w:line="360" w:lineRule="auto"/>
        <w:ind w:left="720"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Enat</w:t>
      </w:r>
      <w:r w:rsidRPr="005B3B61">
        <w:rPr>
          <w:rFonts w:ascii="Times New Roman" w:eastAsia="Times New Roman" w:hAnsi="Times New Roman" w:cs="Times New Roman"/>
          <w:sz w:val="24"/>
          <w:szCs w:val="24"/>
          <w:vertAlign w:val="subscript"/>
          <w:lang w:eastAsia="ro-RO"/>
        </w:rPr>
        <w:t xml:space="preserve"> </w:t>
      </w:r>
      <w:r w:rsidRPr="005B3B61">
        <w:rPr>
          <w:rFonts w:ascii="Times New Roman" w:eastAsia="Times New Roman" w:hAnsi="Times New Roman" w:cs="Times New Roman"/>
          <w:sz w:val="24"/>
          <w:szCs w:val="24"/>
          <w:lang w:eastAsia="ro-RO"/>
        </w:rPr>
        <w:t>= …………. mV</w:t>
      </w:r>
    </w:p>
    <w:p w14:paraId="415B5393" w14:textId="77777777" w:rsidR="005971BF" w:rsidRPr="005B3B61" w:rsidRDefault="005971BF" w:rsidP="005971BF">
      <w:pPr>
        <w:spacing w:after="0" w:line="360" w:lineRule="auto"/>
        <w:ind w:left="720"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după pornirea stației </w:t>
      </w:r>
    </w:p>
    <w:p w14:paraId="67A1FA74"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t>E</w:t>
      </w:r>
      <w:r w:rsidRPr="005B3B61">
        <w:rPr>
          <w:rFonts w:ascii="Times New Roman" w:eastAsia="Times New Roman" w:hAnsi="Times New Roman" w:cs="Times New Roman"/>
          <w:sz w:val="24"/>
          <w:szCs w:val="24"/>
          <w:vertAlign w:val="subscript"/>
          <w:lang w:eastAsia="ro-RO"/>
        </w:rPr>
        <w:t xml:space="preserve">ON  </w:t>
      </w:r>
      <w:r w:rsidRPr="005B3B61">
        <w:rPr>
          <w:rFonts w:ascii="Times New Roman" w:eastAsia="Times New Roman" w:hAnsi="Times New Roman" w:cs="Times New Roman"/>
          <w:sz w:val="24"/>
          <w:szCs w:val="24"/>
          <w:lang w:eastAsia="ro-RO"/>
        </w:rPr>
        <w:t xml:space="preserve">= ………… mV,  </w:t>
      </w:r>
    </w:p>
    <w:p w14:paraId="4C121BFE"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E</w:t>
      </w:r>
      <w:r w:rsidRPr="005B3B61">
        <w:rPr>
          <w:rFonts w:ascii="Times New Roman" w:eastAsia="Times New Roman" w:hAnsi="Times New Roman" w:cs="Times New Roman"/>
          <w:sz w:val="24"/>
          <w:szCs w:val="24"/>
          <w:vertAlign w:val="subscript"/>
          <w:lang w:eastAsia="ro-RO"/>
        </w:rPr>
        <w:t xml:space="preserve">OFF </w:t>
      </w:r>
      <w:r w:rsidRPr="005B3B61">
        <w:rPr>
          <w:rFonts w:ascii="Times New Roman" w:eastAsia="Times New Roman" w:hAnsi="Times New Roman" w:cs="Times New Roman"/>
          <w:sz w:val="24"/>
          <w:szCs w:val="24"/>
          <w:lang w:eastAsia="ro-RO"/>
        </w:rPr>
        <w:t>= ………… mV</w:t>
      </w:r>
    </w:p>
    <w:p w14:paraId="6DC8AFAB" w14:textId="77777777" w:rsidR="005971BF" w:rsidRPr="005B3B61" w:rsidRDefault="005971BF" w:rsidP="005971BF">
      <w:pPr>
        <w:numPr>
          <w:ilvl w:val="0"/>
          <w:numId w:val="2"/>
        </w:num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Rezistența prizei anodice     R</w:t>
      </w:r>
      <w:r w:rsidRPr="005B3B61">
        <w:rPr>
          <w:rFonts w:ascii="Times New Roman" w:eastAsia="Times New Roman" w:hAnsi="Times New Roman" w:cs="Times New Roman"/>
          <w:sz w:val="24"/>
          <w:szCs w:val="24"/>
          <w:vertAlign w:val="subscript"/>
          <w:lang w:eastAsia="ro-RO"/>
        </w:rPr>
        <w:t>PA</w:t>
      </w:r>
      <w:r w:rsidRPr="005B3B61">
        <w:rPr>
          <w:rFonts w:ascii="Times New Roman" w:eastAsia="Times New Roman" w:hAnsi="Times New Roman" w:cs="Times New Roman"/>
          <w:sz w:val="24"/>
          <w:szCs w:val="24"/>
          <w:lang w:eastAsia="ro-RO"/>
        </w:rPr>
        <w:t xml:space="preserve"> = ……………Ω</w:t>
      </w:r>
    </w:p>
    <w:p w14:paraId="47082F80" w14:textId="77777777" w:rsidR="005971BF" w:rsidRPr="005B3B61" w:rsidRDefault="005971BF" w:rsidP="005971BF">
      <w:pPr>
        <w:numPr>
          <w:ilvl w:val="0"/>
          <w:numId w:val="2"/>
        </w:num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Rezistența prizei de pământ R</w:t>
      </w:r>
      <w:r w:rsidRPr="005B3B61">
        <w:rPr>
          <w:rFonts w:ascii="Times New Roman" w:eastAsia="Times New Roman" w:hAnsi="Times New Roman" w:cs="Times New Roman"/>
          <w:sz w:val="24"/>
          <w:szCs w:val="24"/>
          <w:vertAlign w:val="subscript"/>
          <w:lang w:eastAsia="ro-RO"/>
        </w:rPr>
        <w:t>PP</w:t>
      </w:r>
      <w:r w:rsidRPr="005B3B61">
        <w:rPr>
          <w:rFonts w:ascii="Times New Roman" w:eastAsia="Times New Roman" w:hAnsi="Times New Roman" w:cs="Times New Roman"/>
          <w:sz w:val="24"/>
          <w:szCs w:val="24"/>
          <w:lang w:eastAsia="ro-RO"/>
        </w:rPr>
        <w:t xml:space="preserve"> = ………….Ω</w:t>
      </w:r>
    </w:p>
    <w:p w14:paraId="20132F6C" w14:textId="77777777" w:rsidR="005971BF" w:rsidRPr="00222FE6"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222FE6">
        <w:rPr>
          <w:rFonts w:ascii="Times New Roman" w:eastAsia="Times New Roman" w:hAnsi="Times New Roman" w:cs="Times New Roman"/>
          <w:sz w:val="24"/>
          <w:szCs w:val="24"/>
          <w:lang w:eastAsia="ro-RO"/>
        </w:rPr>
        <w:t>Obseaţii:……………………………………………………….......….........................</w:t>
      </w:r>
    </w:p>
    <w:p w14:paraId="1B0F079F" w14:textId="77777777" w:rsidR="005971BF" w:rsidRPr="00222FE6"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222FE6">
        <w:rPr>
          <w:rFonts w:ascii="Times New Roman" w:eastAsia="Times New Roman" w:hAnsi="Times New Roman" w:cs="Times New Roman"/>
          <w:sz w:val="24"/>
          <w:szCs w:val="24"/>
          <w:lang w:eastAsia="ro-RO"/>
        </w:rPr>
        <w:t>.....................................................................................................................</w:t>
      </w:r>
      <w:r>
        <w:rPr>
          <w:rFonts w:ascii="Times New Roman" w:eastAsia="Times New Roman" w:hAnsi="Times New Roman" w:cs="Times New Roman"/>
          <w:sz w:val="24"/>
          <w:szCs w:val="24"/>
          <w:lang w:eastAsia="ro-RO"/>
        </w:rPr>
        <w:t>............................</w:t>
      </w:r>
    </w:p>
    <w:p w14:paraId="2AA419E2" w14:textId="77777777" w:rsidR="005971BF" w:rsidRPr="00222FE6" w:rsidRDefault="005971BF" w:rsidP="005971BF">
      <w:pPr>
        <w:spacing w:after="0" w:line="360" w:lineRule="auto"/>
        <w:ind w:firstLine="720"/>
        <w:jc w:val="both"/>
        <w:rPr>
          <w:rFonts w:ascii="Times New Roman" w:eastAsia="Times New Roman" w:hAnsi="Times New Roman" w:cs="Times New Roman"/>
          <w:sz w:val="24"/>
          <w:szCs w:val="24"/>
          <w:lang w:eastAsia="ro-RO"/>
        </w:rPr>
      </w:pPr>
    </w:p>
    <w:p w14:paraId="7481B2A3" w14:textId="77777777" w:rsidR="005971BF" w:rsidRPr="00222FE6" w:rsidRDefault="005971BF" w:rsidP="005971BF">
      <w:pPr>
        <w:spacing w:after="0" w:line="360" w:lineRule="auto"/>
        <w:jc w:val="both"/>
        <w:rPr>
          <w:rFonts w:ascii="Times New Roman" w:eastAsia="Times New Roman" w:hAnsi="Times New Roman" w:cs="Times New Roman"/>
          <w:sz w:val="24"/>
          <w:szCs w:val="24"/>
          <w:lang w:eastAsia="ro-RO"/>
        </w:rPr>
      </w:pPr>
      <w:r w:rsidRPr="00222FE6">
        <w:rPr>
          <w:rFonts w:ascii="Times New Roman" w:eastAsia="Times New Roman" w:hAnsi="Times New Roman" w:cs="Times New Roman"/>
          <w:sz w:val="24"/>
          <w:szCs w:val="24"/>
          <w:lang w:eastAsia="ro-RO"/>
        </w:rPr>
        <w:t>Comisia:               Nume, prenume</w:t>
      </w:r>
      <w:r w:rsidRPr="00222FE6">
        <w:rPr>
          <w:rFonts w:ascii="Times New Roman" w:eastAsia="Times New Roman" w:hAnsi="Times New Roman" w:cs="Times New Roman"/>
          <w:sz w:val="24"/>
          <w:szCs w:val="24"/>
          <w:lang w:eastAsia="ro-RO"/>
        </w:rPr>
        <w:tab/>
      </w:r>
      <w:r w:rsidRPr="00222FE6">
        <w:rPr>
          <w:rFonts w:ascii="Times New Roman" w:eastAsia="Times New Roman" w:hAnsi="Times New Roman" w:cs="Times New Roman"/>
          <w:sz w:val="24"/>
          <w:szCs w:val="24"/>
          <w:lang w:eastAsia="ro-RO"/>
        </w:rPr>
        <w:tab/>
      </w:r>
      <w:r w:rsidRPr="00222FE6">
        <w:rPr>
          <w:rFonts w:ascii="Times New Roman" w:eastAsia="Times New Roman" w:hAnsi="Times New Roman" w:cs="Times New Roman"/>
          <w:sz w:val="24"/>
          <w:szCs w:val="24"/>
          <w:lang w:eastAsia="ro-RO"/>
        </w:rPr>
        <w:tab/>
      </w:r>
      <w:r w:rsidRPr="00222FE6">
        <w:rPr>
          <w:rFonts w:ascii="Times New Roman" w:eastAsia="Times New Roman" w:hAnsi="Times New Roman" w:cs="Times New Roman"/>
          <w:sz w:val="24"/>
          <w:szCs w:val="24"/>
          <w:lang w:eastAsia="ro-RO"/>
        </w:rPr>
        <w:tab/>
      </w:r>
      <w:r w:rsidRPr="00222FE6">
        <w:rPr>
          <w:rFonts w:ascii="Times New Roman" w:eastAsia="Times New Roman" w:hAnsi="Times New Roman" w:cs="Times New Roman"/>
          <w:sz w:val="24"/>
          <w:szCs w:val="24"/>
          <w:lang w:eastAsia="ro-RO"/>
        </w:rPr>
        <w:tab/>
      </w:r>
      <w:r w:rsidRPr="00222FE6">
        <w:rPr>
          <w:rFonts w:ascii="Times New Roman" w:eastAsia="Times New Roman" w:hAnsi="Times New Roman" w:cs="Times New Roman"/>
          <w:sz w:val="24"/>
          <w:szCs w:val="24"/>
          <w:lang w:eastAsia="ro-RO"/>
        </w:rPr>
        <w:tab/>
        <w:t>Semnătura</w:t>
      </w:r>
    </w:p>
    <w:p w14:paraId="2EAF189E" w14:textId="77777777" w:rsidR="005971BF" w:rsidRPr="00222FE6"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222FE6">
        <w:rPr>
          <w:rFonts w:ascii="Times New Roman" w:eastAsia="Times New Roman" w:hAnsi="Times New Roman" w:cs="Times New Roman"/>
          <w:sz w:val="24"/>
          <w:szCs w:val="24"/>
          <w:lang w:eastAsia="ro-RO"/>
        </w:rPr>
        <w:t xml:space="preserve"> 1. ……………………………................................– inginer șef</w:t>
      </w:r>
      <w:r w:rsidRPr="00222FE6">
        <w:rPr>
          <w:rFonts w:ascii="Times New Roman" w:eastAsia="Times New Roman" w:hAnsi="Times New Roman" w:cs="Times New Roman"/>
          <w:sz w:val="24"/>
          <w:szCs w:val="24"/>
          <w:lang w:eastAsia="ro-RO"/>
        </w:rPr>
        <w:tab/>
      </w:r>
      <w:r w:rsidRPr="00222FE6">
        <w:rPr>
          <w:rFonts w:ascii="Times New Roman" w:eastAsia="Times New Roman" w:hAnsi="Times New Roman" w:cs="Times New Roman"/>
          <w:sz w:val="24"/>
          <w:szCs w:val="24"/>
          <w:lang w:eastAsia="ro-RO"/>
        </w:rPr>
        <w:tab/>
        <w:t>……………</w:t>
      </w:r>
    </w:p>
    <w:p w14:paraId="0E50338D" w14:textId="77777777" w:rsidR="005971BF" w:rsidRPr="00222FE6" w:rsidRDefault="005971BF" w:rsidP="005971BF">
      <w:pPr>
        <w:spacing w:after="0" w:line="360" w:lineRule="auto"/>
        <w:ind w:left="709"/>
        <w:jc w:val="both"/>
        <w:rPr>
          <w:rFonts w:ascii="Times New Roman" w:eastAsia="Times New Roman" w:hAnsi="Times New Roman" w:cs="Times New Roman"/>
          <w:sz w:val="24"/>
          <w:szCs w:val="24"/>
          <w:lang w:eastAsia="ro-RO"/>
        </w:rPr>
      </w:pPr>
      <w:r w:rsidRPr="00222FE6">
        <w:rPr>
          <w:rFonts w:ascii="Times New Roman" w:eastAsia="Times New Roman" w:hAnsi="Times New Roman" w:cs="Times New Roman"/>
          <w:sz w:val="24"/>
          <w:szCs w:val="24"/>
          <w:lang w:eastAsia="ro-RO"/>
        </w:rPr>
        <w:t xml:space="preserve"> 2. ……………………………................................– responsabil P.C.</w:t>
      </w:r>
      <w:r w:rsidRPr="00222FE6">
        <w:rPr>
          <w:rFonts w:ascii="Times New Roman" w:eastAsia="Times New Roman" w:hAnsi="Times New Roman" w:cs="Times New Roman"/>
          <w:sz w:val="24"/>
          <w:szCs w:val="24"/>
          <w:lang w:eastAsia="ro-RO"/>
        </w:rPr>
        <w:tab/>
        <w:t>……………</w:t>
      </w:r>
    </w:p>
    <w:p w14:paraId="35D66D02" w14:textId="77777777" w:rsidR="005971BF" w:rsidRPr="00222FE6" w:rsidRDefault="005971BF" w:rsidP="005971BF">
      <w:pPr>
        <w:spacing w:after="120" w:line="360" w:lineRule="auto"/>
        <w:ind w:firstLine="709"/>
        <w:jc w:val="both"/>
        <w:rPr>
          <w:rFonts w:ascii="Times New Roman" w:eastAsia="Times New Roman" w:hAnsi="Times New Roman" w:cs="Times New Roman"/>
          <w:sz w:val="24"/>
          <w:szCs w:val="24"/>
          <w:lang w:eastAsia="ro-RO"/>
        </w:rPr>
      </w:pPr>
      <w:r w:rsidRPr="00222FE6">
        <w:rPr>
          <w:rFonts w:ascii="Times New Roman" w:eastAsia="Times New Roman" w:hAnsi="Times New Roman" w:cs="Times New Roman"/>
          <w:sz w:val="24"/>
          <w:szCs w:val="24"/>
          <w:lang w:eastAsia="ro-RO"/>
        </w:rPr>
        <w:t xml:space="preserve"> 3. ………………………….......…..........................– șef sector</w:t>
      </w:r>
      <w:r w:rsidRPr="00222FE6">
        <w:rPr>
          <w:rFonts w:ascii="Times New Roman" w:eastAsia="Times New Roman" w:hAnsi="Times New Roman" w:cs="Times New Roman"/>
          <w:sz w:val="24"/>
          <w:szCs w:val="24"/>
          <w:lang w:eastAsia="ro-RO"/>
        </w:rPr>
        <w:tab/>
      </w:r>
      <w:r w:rsidRPr="00222FE6">
        <w:rPr>
          <w:rFonts w:ascii="Times New Roman" w:eastAsia="Times New Roman" w:hAnsi="Times New Roman" w:cs="Times New Roman"/>
          <w:sz w:val="24"/>
          <w:szCs w:val="24"/>
          <w:lang w:eastAsia="ro-RO"/>
        </w:rPr>
        <w:tab/>
        <w:t>……………</w:t>
      </w:r>
    </w:p>
    <w:p w14:paraId="7E20B5D2" w14:textId="77777777" w:rsidR="005971BF" w:rsidRPr="00222FE6" w:rsidRDefault="005971BF" w:rsidP="005971BF">
      <w:pPr>
        <w:spacing w:after="0" w:line="360" w:lineRule="auto"/>
        <w:rPr>
          <w:rFonts w:ascii="Times New Roman" w:eastAsia="Times New Roman" w:hAnsi="Times New Roman" w:cs="Times New Roman"/>
          <w:sz w:val="24"/>
          <w:szCs w:val="24"/>
          <w:lang w:eastAsia="ro-RO"/>
        </w:rPr>
      </w:pPr>
    </w:p>
    <w:p w14:paraId="47EC4029" w14:textId="77777777" w:rsidR="005971BF" w:rsidRPr="00222FE6" w:rsidRDefault="005971BF" w:rsidP="005971BF">
      <w:pPr>
        <w:spacing w:after="0" w:line="360" w:lineRule="auto"/>
        <w:rPr>
          <w:rFonts w:ascii="Times New Roman" w:eastAsia="Times New Roman" w:hAnsi="Times New Roman" w:cs="Times New Roman"/>
          <w:sz w:val="24"/>
          <w:szCs w:val="24"/>
          <w:lang w:eastAsia="ro-RO"/>
        </w:rPr>
      </w:pPr>
      <w:r w:rsidRPr="00222FE6">
        <w:rPr>
          <w:rFonts w:ascii="Times New Roman" w:eastAsia="Times New Roman" w:hAnsi="Times New Roman" w:cs="Times New Roman"/>
          <w:sz w:val="24"/>
          <w:szCs w:val="24"/>
          <w:lang w:eastAsia="ro-RO"/>
        </w:rPr>
        <w:t xml:space="preserve">NOTĂ: Se completează de responsabilul PC pentru cabinele automate montate cu </w:t>
      </w:r>
      <w:r>
        <w:rPr>
          <w:rFonts w:ascii="Times New Roman" w:eastAsia="Times New Roman" w:hAnsi="Times New Roman" w:cs="Times New Roman"/>
          <w:sz w:val="24"/>
          <w:szCs w:val="24"/>
          <w:lang w:eastAsia="ro-RO"/>
        </w:rPr>
        <w:t>forţ</w:t>
      </w:r>
      <w:r w:rsidRPr="00222FE6">
        <w:rPr>
          <w:rFonts w:ascii="Times New Roman" w:eastAsia="Times New Roman" w:hAnsi="Times New Roman" w:cs="Times New Roman"/>
          <w:sz w:val="24"/>
          <w:szCs w:val="24"/>
          <w:lang w:eastAsia="ro-RO"/>
        </w:rPr>
        <w:t>e proprii și se transmite la Serviciul PC și la sectorul de exploatare.</w:t>
      </w:r>
    </w:p>
    <w:p w14:paraId="4D663CEF" w14:textId="77777777" w:rsidR="005971BF" w:rsidRPr="00222FE6" w:rsidRDefault="005971BF" w:rsidP="005971BF">
      <w:pPr>
        <w:spacing w:after="0" w:line="360" w:lineRule="auto"/>
        <w:rPr>
          <w:rFonts w:ascii="Arial Narrow" w:eastAsia="Times New Roman" w:hAnsi="Arial Narrow" w:cs="Times New Roman"/>
          <w:sz w:val="24"/>
          <w:szCs w:val="24"/>
          <w:lang w:eastAsia="ro-RO"/>
        </w:rPr>
      </w:pPr>
    </w:p>
    <w:p w14:paraId="663C8712"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3B16AD1C"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6FFBD067"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2A76F954"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3147D360"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2B84C4C5"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1F7D8A91"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2E399DB7"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7364426E"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685564B4"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2F053937"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7670B510"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5CDF2EF5"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7919487D"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59FEDB4B"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212FBE10"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3F9B4248"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424A8F29"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4162EAEA"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0ADAF6BE" w14:textId="77777777" w:rsidR="005971BF" w:rsidRDefault="005971BF" w:rsidP="005971BF">
      <w:pPr>
        <w:spacing w:after="0" w:line="360" w:lineRule="auto"/>
        <w:rPr>
          <w:rFonts w:ascii="Arial Narrow" w:eastAsia="Times New Roman" w:hAnsi="Arial Narrow" w:cs="Times New Roman"/>
          <w:sz w:val="24"/>
          <w:szCs w:val="24"/>
          <w:lang w:eastAsia="ro-RO"/>
        </w:rPr>
      </w:pPr>
    </w:p>
    <w:p w14:paraId="0D388170" w14:textId="77777777" w:rsidR="005971BF" w:rsidRPr="00222FE6" w:rsidRDefault="005971BF" w:rsidP="005971BF">
      <w:pPr>
        <w:spacing w:after="0" w:line="360" w:lineRule="auto"/>
        <w:rPr>
          <w:rFonts w:ascii="Arial Narrow" w:eastAsia="Times New Roman" w:hAnsi="Arial Narrow" w:cs="Times New Roman"/>
          <w:sz w:val="24"/>
          <w:szCs w:val="24"/>
          <w:lang w:eastAsia="ro-RO"/>
        </w:rPr>
      </w:pPr>
    </w:p>
    <w:p w14:paraId="4BCA51D2"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8</w:t>
      </w:r>
    </w:p>
    <w:p w14:paraId="2BB1BE9B" w14:textId="77777777" w:rsidR="005971BF" w:rsidRPr="00222FE6" w:rsidRDefault="005971BF" w:rsidP="005971BF">
      <w:pPr>
        <w:spacing w:after="0" w:line="360" w:lineRule="auto"/>
        <w:rPr>
          <w:rFonts w:ascii="Arial Narrow" w:eastAsia="Times New Roman" w:hAnsi="Arial Narrow" w:cs="Times New Roman"/>
          <w:b/>
          <w:sz w:val="24"/>
          <w:szCs w:val="24"/>
          <w:lang w:eastAsia="ro-RO"/>
        </w:rPr>
      </w:pPr>
    </w:p>
    <w:p w14:paraId="5CEA0790" w14:textId="77777777" w:rsidR="005971BF" w:rsidRPr="00222FE6" w:rsidRDefault="005971BF" w:rsidP="005971BF">
      <w:pPr>
        <w:spacing w:after="0" w:line="360" w:lineRule="auto"/>
        <w:ind w:firstLine="720"/>
        <w:rPr>
          <w:rFonts w:ascii="Arial Narrow" w:eastAsia="Times New Roman" w:hAnsi="Arial Narrow" w:cs="Times New Roman"/>
          <w:b/>
          <w:sz w:val="24"/>
          <w:szCs w:val="24"/>
          <w:lang w:eastAsia="ro-RO"/>
        </w:rPr>
      </w:pPr>
    </w:p>
    <w:p w14:paraId="1931158D"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DEFINIREA  ŞI  CLASIFICAREA  PERICOLELOR/FACTORILOR </w:t>
      </w:r>
    </w:p>
    <w:p w14:paraId="0B148DD4"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CARE  POT  AFECTA/INFLUENŢA  INTEGRITATEA  SPCC</w:t>
      </w:r>
    </w:p>
    <w:p w14:paraId="2E91BC0F" w14:textId="77777777" w:rsidR="005971BF" w:rsidRPr="005B3B61" w:rsidRDefault="005971BF" w:rsidP="005971BF">
      <w:pPr>
        <w:spacing w:after="0" w:line="360" w:lineRule="auto"/>
        <w:jc w:val="center"/>
        <w:rPr>
          <w:rFonts w:ascii="Times New Roman" w:eastAsia="Times New Roman" w:hAnsi="Times New Roman" w:cs="Times New Roman"/>
          <w:b/>
          <w:bCs/>
          <w:iCs/>
          <w:sz w:val="24"/>
          <w:szCs w:val="24"/>
          <w:vertAlign w:val="superscript"/>
          <w:lang w:eastAsia="ro-RO"/>
        </w:rPr>
      </w:pPr>
      <w:r w:rsidRPr="005B3B61">
        <w:rPr>
          <w:rFonts w:ascii="Times New Roman" w:eastAsia="Times New Roman" w:hAnsi="Times New Roman" w:cs="Times New Roman"/>
          <w:b/>
          <w:sz w:val="24"/>
          <w:szCs w:val="24"/>
          <w:lang w:eastAsia="ro-RO"/>
        </w:rPr>
        <w:t>APARŢINÂND  SNT</w:t>
      </w:r>
      <w:r w:rsidRPr="005B3B61">
        <w:rPr>
          <w:rFonts w:ascii="Times New Roman" w:eastAsia="Times New Roman" w:hAnsi="Times New Roman" w:cs="Times New Roman"/>
          <w:b/>
          <w:sz w:val="24"/>
          <w:szCs w:val="24"/>
          <w:vertAlign w:val="superscript"/>
          <w:lang w:eastAsia="ro-RO"/>
        </w:rPr>
        <w:t>*</w:t>
      </w:r>
    </w:p>
    <w:p w14:paraId="27E84E36" w14:textId="77777777" w:rsidR="005971BF" w:rsidRPr="005B3B61" w:rsidRDefault="005971BF" w:rsidP="005971BF">
      <w:pPr>
        <w:tabs>
          <w:tab w:val="num" w:pos="1260"/>
          <w:tab w:val="left" w:pos="2340"/>
        </w:tabs>
        <w:spacing w:after="0" w:line="360" w:lineRule="auto"/>
        <w:rPr>
          <w:rFonts w:ascii="Times New Roman" w:eastAsia="Times New Roman" w:hAnsi="Times New Roman" w:cs="Times New Roman"/>
          <w:b/>
          <w:sz w:val="24"/>
          <w:szCs w:val="24"/>
          <w:lang w:eastAsia="ro-RO"/>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4"/>
        <w:gridCol w:w="1174"/>
        <w:gridCol w:w="867"/>
        <w:gridCol w:w="6030"/>
      </w:tblGrid>
      <w:tr w:rsidR="005971BF" w:rsidRPr="00222FE6" w14:paraId="01279355" w14:textId="77777777" w:rsidTr="00761851">
        <w:trPr>
          <w:trHeight w:val="154"/>
        </w:trPr>
        <w:tc>
          <w:tcPr>
            <w:tcW w:w="1464" w:type="dxa"/>
          </w:tcPr>
          <w:p w14:paraId="160D416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Clasa</w:t>
            </w:r>
          </w:p>
        </w:tc>
        <w:tc>
          <w:tcPr>
            <w:tcW w:w="1174" w:type="dxa"/>
            <w:tcBorders>
              <w:bottom w:val="single" w:sz="4" w:space="0" w:color="auto"/>
            </w:tcBorders>
            <w:vAlign w:val="center"/>
          </w:tcPr>
          <w:p w14:paraId="15924FA7"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Ca</w:t>
            </w:r>
            <w:r w:rsidRPr="005B3B61">
              <w:rPr>
                <w:rFonts w:ascii="Times New Roman" w:eastAsia="Times New Roman" w:hAnsi="Times New Roman" w:cs="Times New Roman"/>
                <w:b/>
                <w:spacing w:val="-2"/>
                <w:sz w:val="24"/>
                <w:szCs w:val="24"/>
                <w:lang w:eastAsia="ro-RO"/>
              </w:rPr>
              <w:t>tegoria</w:t>
            </w:r>
          </w:p>
        </w:tc>
        <w:tc>
          <w:tcPr>
            <w:tcW w:w="867" w:type="dxa"/>
            <w:vAlign w:val="center"/>
          </w:tcPr>
          <w:p w14:paraId="29068798"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Tipul</w:t>
            </w:r>
          </w:p>
        </w:tc>
        <w:tc>
          <w:tcPr>
            <w:tcW w:w="6030" w:type="dxa"/>
            <w:vAlign w:val="center"/>
          </w:tcPr>
          <w:p w14:paraId="7A8CA87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Denumirea</w:t>
            </w:r>
          </w:p>
        </w:tc>
      </w:tr>
      <w:tr w:rsidR="005971BF" w:rsidRPr="00222FE6" w14:paraId="2899F64F" w14:textId="77777777" w:rsidTr="00761851">
        <w:trPr>
          <w:trHeight w:val="154"/>
        </w:trPr>
        <w:tc>
          <w:tcPr>
            <w:tcW w:w="1464" w:type="dxa"/>
            <w:vMerge w:val="restart"/>
            <w:vAlign w:val="center"/>
          </w:tcPr>
          <w:p w14:paraId="664BDD0C"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A. Factori dependenți de timp</w:t>
            </w:r>
          </w:p>
        </w:tc>
        <w:tc>
          <w:tcPr>
            <w:tcW w:w="1174" w:type="dxa"/>
            <w:tcBorders>
              <w:bottom w:val="single" w:sz="4" w:space="0" w:color="auto"/>
              <w:right w:val="nil"/>
            </w:tcBorders>
            <w:shd w:val="clear" w:color="auto" w:fill="auto"/>
            <w:vAlign w:val="center"/>
          </w:tcPr>
          <w:p w14:paraId="076C05E8"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1</w:t>
            </w:r>
          </w:p>
        </w:tc>
        <w:tc>
          <w:tcPr>
            <w:tcW w:w="867" w:type="dxa"/>
            <w:tcBorders>
              <w:left w:val="nil"/>
            </w:tcBorders>
            <w:shd w:val="clear" w:color="auto" w:fill="auto"/>
            <w:vAlign w:val="center"/>
          </w:tcPr>
          <w:p w14:paraId="562B4D7A"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6030" w:type="dxa"/>
            <w:vAlign w:val="center"/>
          </w:tcPr>
          <w:p w14:paraId="56482400"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Fenomene de îmbătrânire a materialelor</w:t>
            </w:r>
          </w:p>
        </w:tc>
      </w:tr>
      <w:tr w:rsidR="005971BF" w:rsidRPr="00222FE6" w14:paraId="32CC917A" w14:textId="77777777" w:rsidTr="00761851">
        <w:trPr>
          <w:trHeight w:val="154"/>
        </w:trPr>
        <w:tc>
          <w:tcPr>
            <w:tcW w:w="1464" w:type="dxa"/>
            <w:vMerge/>
            <w:vAlign w:val="center"/>
          </w:tcPr>
          <w:p w14:paraId="358AF42A"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bottom w:val="nil"/>
            </w:tcBorders>
            <w:shd w:val="clear" w:color="auto" w:fill="auto"/>
            <w:vAlign w:val="center"/>
          </w:tcPr>
          <w:p w14:paraId="2EC5C35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73E33FB6"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w:t>
            </w:r>
          </w:p>
        </w:tc>
        <w:tc>
          <w:tcPr>
            <w:tcW w:w="6030" w:type="dxa"/>
            <w:vAlign w:val="center"/>
          </w:tcPr>
          <w:p w14:paraId="70100CEB"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Îmbătrânirea izolației conductei subterane</w:t>
            </w:r>
          </w:p>
        </w:tc>
      </w:tr>
      <w:tr w:rsidR="005971BF" w:rsidRPr="00222FE6" w14:paraId="3A08E1DD" w14:textId="77777777" w:rsidTr="00761851">
        <w:trPr>
          <w:trHeight w:val="154"/>
        </w:trPr>
        <w:tc>
          <w:tcPr>
            <w:tcW w:w="1464" w:type="dxa"/>
            <w:vMerge/>
            <w:vAlign w:val="center"/>
          </w:tcPr>
          <w:p w14:paraId="6CF5C3C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nil"/>
            </w:tcBorders>
            <w:shd w:val="clear" w:color="auto" w:fill="auto"/>
            <w:vAlign w:val="center"/>
          </w:tcPr>
          <w:p w14:paraId="2B643D3A"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3F8D99D6"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w:t>
            </w:r>
          </w:p>
        </w:tc>
        <w:tc>
          <w:tcPr>
            <w:tcW w:w="6030" w:type="dxa"/>
            <w:vAlign w:val="center"/>
          </w:tcPr>
          <w:p w14:paraId="36537053"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Degradarea izolației îmbinărilor electroizolante</w:t>
            </w:r>
          </w:p>
        </w:tc>
      </w:tr>
      <w:tr w:rsidR="005971BF" w:rsidRPr="00222FE6" w14:paraId="0AB83D94" w14:textId="77777777" w:rsidTr="00761851">
        <w:trPr>
          <w:trHeight w:val="154"/>
        </w:trPr>
        <w:tc>
          <w:tcPr>
            <w:tcW w:w="1464" w:type="dxa"/>
            <w:vMerge/>
            <w:vAlign w:val="center"/>
          </w:tcPr>
          <w:p w14:paraId="01CDC098"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nil"/>
            </w:tcBorders>
            <w:shd w:val="clear" w:color="auto" w:fill="auto"/>
            <w:vAlign w:val="center"/>
          </w:tcPr>
          <w:p w14:paraId="4D622A8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4A05AC46"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w:t>
            </w:r>
          </w:p>
        </w:tc>
        <w:tc>
          <w:tcPr>
            <w:tcW w:w="6030" w:type="dxa"/>
            <w:vAlign w:val="center"/>
          </w:tcPr>
          <w:p w14:paraId="56AECB40"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Degradarea etanșării tubului de protecție</w:t>
            </w:r>
          </w:p>
        </w:tc>
      </w:tr>
      <w:tr w:rsidR="005971BF" w:rsidRPr="00222FE6" w14:paraId="7BBA6987" w14:textId="77777777" w:rsidTr="00761851">
        <w:trPr>
          <w:trHeight w:val="154"/>
        </w:trPr>
        <w:tc>
          <w:tcPr>
            <w:tcW w:w="1464" w:type="dxa"/>
            <w:vMerge/>
            <w:vAlign w:val="center"/>
          </w:tcPr>
          <w:p w14:paraId="591F1CB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nil"/>
            </w:tcBorders>
            <w:shd w:val="clear" w:color="auto" w:fill="auto"/>
            <w:vAlign w:val="center"/>
          </w:tcPr>
          <w:p w14:paraId="199EBE41"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79F5888B"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w:t>
            </w:r>
          </w:p>
        </w:tc>
        <w:tc>
          <w:tcPr>
            <w:tcW w:w="6030" w:type="dxa"/>
            <w:vAlign w:val="center"/>
          </w:tcPr>
          <w:p w14:paraId="5B8440E5"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Degradarea izolației față de suportul de susținere a conductei supraterane</w:t>
            </w:r>
          </w:p>
        </w:tc>
      </w:tr>
      <w:tr w:rsidR="005971BF" w:rsidRPr="00222FE6" w14:paraId="759668B0" w14:textId="77777777" w:rsidTr="00761851">
        <w:trPr>
          <w:trHeight w:val="154"/>
        </w:trPr>
        <w:tc>
          <w:tcPr>
            <w:tcW w:w="1464" w:type="dxa"/>
            <w:vMerge/>
            <w:vAlign w:val="center"/>
          </w:tcPr>
          <w:p w14:paraId="396F662A"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nil"/>
            </w:tcBorders>
            <w:shd w:val="clear" w:color="auto" w:fill="auto"/>
            <w:vAlign w:val="center"/>
          </w:tcPr>
          <w:p w14:paraId="01AF387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3A170E71"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w:t>
            </w:r>
          </w:p>
        </w:tc>
        <w:tc>
          <w:tcPr>
            <w:tcW w:w="6030" w:type="dxa"/>
            <w:vAlign w:val="center"/>
          </w:tcPr>
          <w:p w14:paraId="2191E8A3"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pacing w:val="-4"/>
                <w:sz w:val="24"/>
                <w:szCs w:val="24"/>
                <w:lang w:eastAsia="ro-RO"/>
              </w:rPr>
            </w:pPr>
            <w:r w:rsidRPr="005B3B61">
              <w:rPr>
                <w:rFonts w:ascii="Times New Roman" w:eastAsia="Times New Roman" w:hAnsi="Times New Roman" w:cs="Times New Roman"/>
                <w:spacing w:val="-4"/>
                <w:sz w:val="24"/>
                <w:szCs w:val="24"/>
                <w:lang w:eastAsia="ro-RO"/>
              </w:rPr>
              <w:t>Degradarea izolației exterioare a cablurilor ano</w:t>
            </w:r>
            <w:r w:rsidRPr="005B3B61">
              <w:rPr>
                <w:rFonts w:ascii="Times New Roman" w:eastAsia="Times New Roman" w:hAnsi="Times New Roman" w:cs="Times New Roman"/>
                <w:spacing w:val="-4"/>
                <w:sz w:val="24"/>
                <w:szCs w:val="24"/>
                <w:lang w:eastAsia="ro-RO"/>
              </w:rPr>
              <w:softHyphen/>
              <w:t>dice și catodice</w:t>
            </w:r>
          </w:p>
        </w:tc>
      </w:tr>
      <w:tr w:rsidR="005971BF" w:rsidRPr="00222FE6" w14:paraId="4E637D46" w14:textId="77777777" w:rsidTr="00761851">
        <w:trPr>
          <w:trHeight w:val="154"/>
        </w:trPr>
        <w:tc>
          <w:tcPr>
            <w:tcW w:w="1464" w:type="dxa"/>
            <w:vMerge/>
            <w:vAlign w:val="center"/>
          </w:tcPr>
          <w:p w14:paraId="263B1FF9"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nil"/>
            </w:tcBorders>
            <w:shd w:val="clear" w:color="auto" w:fill="auto"/>
            <w:vAlign w:val="center"/>
          </w:tcPr>
          <w:p w14:paraId="45466CF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39D04ECD"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f</w:t>
            </w:r>
          </w:p>
        </w:tc>
        <w:tc>
          <w:tcPr>
            <w:tcW w:w="6030" w:type="dxa"/>
            <w:vAlign w:val="center"/>
          </w:tcPr>
          <w:p w14:paraId="076BD1FD"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 xml:space="preserve">Degradarea îmbinărilor cablurilor anodice și catodice </w:t>
            </w:r>
          </w:p>
        </w:tc>
      </w:tr>
      <w:tr w:rsidR="005971BF" w:rsidRPr="00162F38" w14:paraId="3D860A08" w14:textId="77777777" w:rsidTr="00761851">
        <w:trPr>
          <w:trHeight w:val="154"/>
        </w:trPr>
        <w:tc>
          <w:tcPr>
            <w:tcW w:w="1464" w:type="dxa"/>
            <w:vMerge/>
            <w:vAlign w:val="center"/>
          </w:tcPr>
          <w:p w14:paraId="59C9C04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single" w:sz="4" w:space="0" w:color="auto"/>
            </w:tcBorders>
            <w:shd w:val="clear" w:color="auto" w:fill="auto"/>
            <w:vAlign w:val="center"/>
          </w:tcPr>
          <w:p w14:paraId="2BE1E8BD"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14AA740D"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g</w:t>
            </w:r>
          </w:p>
        </w:tc>
        <w:tc>
          <w:tcPr>
            <w:tcW w:w="6030" w:type="dxa"/>
            <w:vAlign w:val="center"/>
          </w:tcPr>
          <w:p w14:paraId="6A32E4F2"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Degradarea izolației aparatelor/instalațiilor electrice</w:t>
            </w:r>
          </w:p>
        </w:tc>
      </w:tr>
      <w:tr w:rsidR="005971BF" w:rsidRPr="00162F38" w14:paraId="23812E5F" w14:textId="77777777" w:rsidTr="00761851">
        <w:trPr>
          <w:trHeight w:val="154"/>
        </w:trPr>
        <w:tc>
          <w:tcPr>
            <w:tcW w:w="1464" w:type="dxa"/>
            <w:vMerge/>
            <w:vAlign w:val="center"/>
          </w:tcPr>
          <w:p w14:paraId="5A3BA0E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bottom w:val="single" w:sz="4" w:space="0" w:color="auto"/>
              <w:right w:val="nil"/>
            </w:tcBorders>
            <w:shd w:val="clear" w:color="auto" w:fill="auto"/>
            <w:vAlign w:val="center"/>
          </w:tcPr>
          <w:p w14:paraId="3C97DEFC"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2</w:t>
            </w:r>
          </w:p>
        </w:tc>
        <w:tc>
          <w:tcPr>
            <w:tcW w:w="867" w:type="dxa"/>
            <w:tcBorders>
              <w:left w:val="nil"/>
            </w:tcBorders>
            <w:shd w:val="clear" w:color="auto" w:fill="auto"/>
            <w:vAlign w:val="center"/>
          </w:tcPr>
          <w:p w14:paraId="29523E11"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6030" w:type="dxa"/>
            <w:vAlign w:val="center"/>
          </w:tcPr>
          <w:p w14:paraId="5323E7D1"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Consumarea anozilor galvanici</w:t>
            </w:r>
          </w:p>
        </w:tc>
      </w:tr>
      <w:tr w:rsidR="005971BF" w:rsidRPr="00162F38" w14:paraId="5BA24BFC" w14:textId="77777777" w:rsidTr="00761851">
        <w:trPr>
          <w:trHeight w:val="154"/>
        </w:trPr>
        <w:tc>
          <w:tcPr>
            <w:tcW w:w="1464" w:type="dxa"/>
            <w:vMerge/>
            <w:vAlign w:val="center"/>
          </w:tcPr>
          <w:p w14:paraId="2DDCA62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bottom w:val="nil"/>
            </w:tcBorders>
            <w:shd w:val="clear" w:color="auto" w:fill="auto"/>
            <w:vAlign w:val="center"/>
          </w:tcPr>
          <w:p w14:paraId="04DE6C5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63EE7D4C"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w:t>
            </w:r>
          </w:p>
        </w:tc>
        <w:tc>
          <w:tcPr>
            <w:tcW w:w="6030" w:type="dxa"/>
            <w:vAlign w:val="center"/>
          </w:tcPr>
          <w:p w14:paraId="4F49C1F2"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Anozii de protecție catodică ai conductei</w:t>
            </w:r>
          </w:p>
        </w:tc>
      </w:tr>
      <w:tr w:rsidR="005971BF" w:rsidRPr="00162F38" w14:paraId="40069C0E" w14:textId="77777777" w:rsidTr="00761851">
        <w:trPr>
          <w:trHeight w:val="154"/>
        </w:trPr>
        <w:tc>
          <w:tcPr>
            <w:tcW w:w="1464" w:type="dxa"/>
            <w:vMerge/>
            <w:vAlign w:val="center"/>
          </w:tcPr>
          <w:p w14:paraId="7C49F209"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nil"/>
            </w:tcBorders>
            <w:shd w:val="clear" w:color="auto" w:fill="auto"/>
            <w:vAlign w:val="center"/>
          </w:tcPr>
          <w:p w14:paraId="3BD74E43"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4DE2381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w:t>
            </w:r>
          </w:p>
        </w:tc>
        <w:tc>
          <w:tcPr>
            <w:tcW w:w="6030" w:type="dxa"/>
            <w:vAlign w:val="center"/>
          </w:tcPr>
          <w:p w14:paraId="7A8E4C00"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Anozii de protecție catodică ai tuburilor de protecție</w:t>
            </w:r>
          </w:p>
        </w:tc>
      </w:tr>
      <w:tr w:rsidR="005971BF" w:rsidRPr="00162F38" w14:paraId="535D12B3" w14:textId="77777777" w:rsidTr="00761851">
        <w:trPr>
          <w:trHeight w:val="154"/>
        </w:trPr>
        <w:tc>
          <w:tcPr>
            <w:tcW w:w="1464" w:type="dxa"/>
            <w:vMerge/>
            <w:vAlign w:val="center"/>
          </w:tcPr>
          <w:p w14:paraId="589D88E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nil"/>
            </w:tcBorders>
            <w:shd w:val="clear" w:color="auto" w:fill="auto"/>
            <w:vAlign w:val="center"/>
          </w:tcPr>
          <w:p w14:paraId="2E99A1CB"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56E0B21A"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w:t>
            </w:r>
          </w:p>
        </w:tc>
        <w:tc>
          <w:tcPr>
            <w:tcW w:w="6030" w:type="dxa"/>
            <w:vAlign w:val="center"/>
          </w:tcPr>
          <w:p w14:paraId="051D629F"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Anozii prizelor de punere la pământ</w:t>
            </w:r>
          </w:p>
        </w:tc>
      </w:tr>
      <w:tr w:rsidR="005971BF" w:rsidRPr="00162F38" w14:paraId="25F99272" w14:textId="77777777" w:rsidTr="00761851">
        <w:trPr>
          <w:trHeight w:val="154"/>
        </w:trPr>
        <w:tc>
          <w:tcPr>
            <w:tcW w:w="1464" w:type="dxa"/>
            <w:vMerge/>
            <w:vAlign w:val="center"/>
          </w:tcPr>
          <w:p w14:paraId="34A34BEC"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single" w:sz="4" w:space="0" w:color="auto"/>
            </w:tcBorders>
            <w:shd w:val="clear" w:color="auto" w:fill="auto"/>
            <w:vAlign w:val="center"/>
          </w:tcPr>
          <w:p w14:paraId="77A46FFA"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7A68C27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w:t>
            </w:r>
          </w:p>
        </w:tc>
        <w:tc>
          <w:tcPr>
            <w:tcW w:w="6030" w:type="dxa"/>
            <w:vAlign w:val="center"/>
          </w:tcPr>
          <w:p w14:paraId="1FF8C711"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pacing w:val="-4"/>
                <w:sz w:val="24"/>
                <w:szCs w:val="24"/>
                <w:lang w:eastAsia="ro-RO"/>
              </w:rPr>
            </w:pPr>
            <w:r w:rsidRPr="005B3B61">
              <w:rPr>
                <w:rFonts w:ascii="Times New Roman" w:eastAsia="Times New Roman" w:hAnsi="Times New Roman" w:cs="Times New Roman"/>
                <w:spacing w:val="-4"/>
                <w:sz w:val="24"/>
                <w:szCs w:val="24"/>
                <w:lang w:eastAsia="ro-RO"/>
              </w:rPr>
              <w:t>Prezența curenților de dispersie după amplasarea anozilor</w:t>
            </w:r>
          </w:p>
        </w:tc>
      </w:tr>
      <w:tr w:rsidR="005971BF" w:rsidRPr="00162F38" w14:paraId="43878DC5" w14:textId="77777777" w:rsidTr="00761851">
        <w:trPr>
          <w:trHeight w:val="154"/>
        </w:trPr>
        <w:tc>
          <w:tcPr>
            <w:tcW w:w="1464" w:type="dxa"/>
            <w:vMerge/>
            <w:vAlign w:val="center"/>
          </w:tcPr>
          <w:p w14:paraId="7273ECE3"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bottom w:val="single" w:sz="4" w:space="0" w:color="auto"/>
              <w:right w:val="nil"/>
            </w:tcBorders>
            <w:shd w:val="clear" w:color="auto" w:fill="auto"/>
            <w:vAlign w:val="center"/>
          </w:tcPr>
          <w:p w14:paraId="6453B99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3</w:t>
            </w:r>
          </w:p>
        </w:tc>
        <w:tc>
          <w:tcPr>
            <w:tcW w:w="867" w:type="dxa"/>
            <w:tcBorders>
              <w:left w:val="nil"/>
            </w:tcBorders>
            <w:shd w:val="clear" w:color="auto" w:fill="auto"/>
            <w:vAlign w:val="center"/>
          </w:tcPr>
          <w:p w14:paraId="7B04FE0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6030" w:type="dxa"/>
            <w:vAlign w:val="center"/>
          </w:tcPr>
          <w:p w14:paraId="0992104A"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Consumarea prizei anodice a SPC</w:t>
            </w:r>
          </w:p>
        </w:tc>
      </w:tr>
      <w:tr w:rsidR="005971BF" w:rsidRPr="00162F38" w14:paraId="3AAD83F8" w14:textId="77777777" w:rsidTr="00761851">
        <w:trPr>
          <w:trHeight w:val="154"/>
        </w:trPr>
        <w:tc>
          <w:tcPr>
            <w:tcW w:w="1464" w:type="dxa"/>
            <w:vMerge/>
            <w:vAlign w:val="center"/>
          </w:tcPr>
          <w:p w14:paraId="4256A2D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bottom w:val="nil"/>
            </w:tcBorders>
            <w:shd w:val="clear" w:color="auto" w:fill="auto"/>
            <w:vAlign w:val="center"/>
          </w:tcPr>
          <w:p w14:paraId="10B12D7B"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782A7D5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w:t>
            </w:r>
          </w:p>
        </w:tc>
        <w:tc>
          <w:tcPr>
            <w:tcW w:w="6030" w:type="dxa"/>
            <w:vAlign w:val="center"/>
          </w:tcPr>
          <w:p w14:paraId="111701D2"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Priză anodică de suprafață</w:t>
            </w:r>
          </w:p>
        </w:tc>
      </w:tr>
      <w:tr w:rsidR="005971BF" w:rsidRPr="00162F38" w14:paraId="401AC872" w14:textId="77777777" w:rsidTr="00761851">
        <w:trPr>
          <w:trHeight w:val="154"/>
        </w:trPr>
        <w:tc>
          <w:tcPr>
            <w:tcW w:w="1464" w:type="dxa"/>
            <w:vMerge/>
            <w:vAlign w:val="center"/>
          </w:tcPr>
          <w:p w14:paraId="2DACA127"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nil"/>
            </w:tcBorders>
            <w:shd w:val="clear" w:color="auto" w:fill="auto"/>
            <w:vAlign w:val="center"/>
          </w:tcPr>
          <w:p w14:paraId="52AF29C3"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24E1FA7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w:t>
            </w:r>
          </w:p>
        </w:tc>
        <w:tc>
          <w:tcPr>
            <w:tcW w:w="6030" w:type="dxa"/>
            <w:vAlign w:val="center"/>
          </w:tcPr>
          <w:p w14:paraId="0C51FB1A"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Priză anodică de adâncime</w:t>
            </w:r>
          </w:p>
        </w:tc>
      </w:tr>
      <w:tr w:rsidR="005971BF" w:rsidRPr="00162F38" w14:paraId="2A2C2EFC" w14:textId="77777777" w:rsidTr="00761851">
        <w:trPr>
          <w:trHeight w:val="154"/>
        </w:trPr>
        <w:tc>
          <w:tcPr>
            <w:tcW w:w="1464" w:type="dxa"/>
            <w:vMerge/>
            <w:vAlign w:val="center"/>
          </w:tcPr>
          <w:p w14:paraId="5E88998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nil"/>
            </w:tcBorders>
            <w:shd w:val="clear" w:color="auto" w:fill="auto"/>
            <w:vAlign w:val="center"/>
          </w:tcPr>
          <w:p w14:paraId="3975A668"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717DB4A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w:t>
            </w:r>
          </w:p>
        </w:tc>
        <w:tc>
          <w:tcPr>
            <w:tcW w:w="6030" w:type="dxa"/>
            <w:vAlign w:val="center"/>
          </w:tcPr>
          <w:p w14:paraId="7E875DF3"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Întreruperea unuia sau a mai multor cabluri de legătură a anozilor ce formează priza anodică</w:t>
            </w:r>
          </w:p>
        </w:tc>
      </w:tr>
      <w:tr w:rsidR="005971BF" w:rsidRPr="00162F38" w14:paraId="01E5EEA5" w14:textId="77777777" w:rsidTr="00761851">
        <w:trPr>
          <w:trHeight w:val="154"/>
        </w:trPr>
        <w:tc>
          <w:tcPr>
            <w:tcW w:w="1464" w:type="dxa"/>
            <w:vMerge/>
            <w:vAlign w:val="center"/>
          </w:tcPr>
          <w:p w14:paraId="7C134F3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single" w:sz="4" w:space="0" w:color="auto"/>
            </w:tcBorders>
            <w:shd w:val="clear" w:color="auto" w:fill="auto"/>
            <w:vAlign w:val="center"/>
          </w:tcPr>
          <w:p w14:paraId="0BD1D5E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0C06F2E1"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w:t>
            </w:r>
          </w:p>
        </w:tc>
        <w:tc>
          <w:tcPr>
            <w:tcW w:w="6030" w:type="dxa"/>
            <w:vAlign w:val="center"/>
          </w:tcPr>
          <w:p w14:paraId="01A068ED"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Densitate exagerată de curent pe anozi</w:t>
            </w:r>
          </w:p>
        </w:tc>
      </w:tr>
      <w:tr w:rsidR="005971BF" w:rsidRPr="00162F38" w14:paraId="5890C2E0" w14:textId="77777777" w:rsidTr="00761851">
        <w:trPr>
          <w:trHeight w:val="154"/>
        </w:trPr>
        <w:tc>
          <w:tcPr>
            <w:tcW w:w="1464" w:type="dxa"/>
            <w:vMerge/>
            <w:vAlign w:val="center"/>
          </w:tcPr>
          <w:p w14:paraId="6D00D94D"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bottom w:val="single" w:sz="4" w:space="0" w:color="auto"/>
              <w:right w:val="nil"/>
            </w:tcBorders>
            <w:shd w:val="clear" w:color="auto" w:fill="auto"/>
            <w:vAlign w:val="center"/>
          </w:tcPr>
          <w:p w14:paraId="549D4E8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4</w:t>
            </w:r>
          </w:p>
        </w:tc>
        <w:tc>
          <w:tcPr>
            <w:tcW w:w="867" w:type="dxa"/>
            <w:tcBorders>
              <w:left w:val="nil"/>
            </w:tcBorders>
            <w:shd w:val="clear" w:color="auto" w:fill="auto"/>
            <w:vAlign w:val="center"/>
          </w:tcPr>
          <w:p w14:paraId="31D968D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6030" w:type="dxa"/>
            <w:vAlign w:val="center"/>
          </w:tcPr>
          <w:p w14:paraId="7C976F2B"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Fenomene de uzare - coroziune</w:t>
            </w:r>
          </w:p>
        </w:tc>
      </w:tr>
      <w:tr w:rsidR="005971BF" w:rsidRPr="00162F38" w14:paraId="32952C26" w14:textId="77777777" w:rsidTr="00761851">
        <w:trPr>
          <w:trHeight w:val="154"/>
        </w:trPr>
        <w:tc>
          <w:tcPr>
            <w:tcW w:w="1464" w:type="dxa"/>
            <w:vMerge/>
            <w:vAlign w:val="center"/>
          </w:tcPr>
          <w:p w14:paraId="4490E7C3"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bottom w:val="nil"/>
            </w:tcBorders>
            <w:shd w:val="clear" w:color="auto" w:fill="auto"/>
            <w:vAlign w:val="center"/>
          </w:tcPr>
          <w:p w14:paraId="0617FC4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61353057"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w:t>
            </w:r>
          </w:p>
        </w:tc>
        <w:tc>
          <w:tcPr>
            <w:tcW w:w="6030" w:type="dxa"/>
            <w:vAlign w:val="center"/>
          </w:tcPr>
          <w:p w14:paraId="508C5491"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Uzarea și coroziunea îmbinărilor demontabile ale cablu</w:t>
            </w:r>
            <w:r w:rsidRPr="005B3B61">
              <w:rPr>
                <w:rFonts w:ascii="Times New Roman" w:eastAsia="Times New Roman" w:hAnsi="Times New Roman" w:cs="Times New Roman"/>
                <w:sz w:val="24"/>
                <w:szCs w:val="24"/>
                <w:lang w:eastAsia="ro-RO"/>
              </w:rPr>
              <w:softHyphen/>
              <w:t>rilor</w:t>
            </w:r>
          </w:p>
        </w:tc>
      </w:tr>
      <w:tr w:rsidR="005971BF" w:rsidRPr="00162F38" w14:paraId="75C510B1" w14:textId="77777777" w:rsidTr="00761851">
        <w:trPr>
          <w:trHeight w:val="154"/>
        </w:trPr>
        <w:tc>
          <w:tcPr>
            <w:tcW w:w="1464" w:type="dxa"/>
            <w:vMerge/>
            <w:tcBorders>
              <w:right w:val="single" w:sz="4" w:space="0" w:color="auto"/>
            </w:tcBorders>
            <w:vAlign w:val="center"/>
          </w:tcPr>
          <w:p w14:paraId="1FCB6FBE"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left w:val="single" w:sz="4" w:space="0" w:color="auto"/>
              <w:bottom w:val="nil"/>
              <w:right w:val="single" w:sz="4" w:space="0" w:color="auto"/>
            </w:tcBorders>
            <w:shd w:val="clear" w:color="auto" w:fill="auto"/>
            <w:vAlign w:val="center"/>
          </w:tcPr>
          <w:p w14:paraId="5A8A9FDE"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tcBorders>
              <w:left w:val="single" w:sz="4" w:space="0" w:color="auto"/>
            </w:tcBorders>
            <w:shd w:val="clear" w:color="auto" w:fill="auto"/>
            <w:vAlign w:val="center"/>
          </w:tcPr>
          <w:p w14:paraId="1323EB4E"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w:t>
            </w:r>
          </w:p>
        </w:tc>
        <w:tc>
          <w:tcPr>
            <w:tcW w:w="6030" w:type="dxa"/>
            <w:vAlign w:val="center"/>
          </w:tcPr>
          <w:p w14:paraId="6406D923"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Oxidarea eclisei de pe cablul prizei de punere la pământ</w:t>
            </w:r>
          </w:p>
        </w:tc>
      </w:tr>
      <w:tr w:rsidR="005971BF" w:rsidRPr="00162F38" w14:paraId="2E490CDE" w14:textId="77777777" w:rsidTr="00761851">
        <w:trPr>
          <w:trHeight w:val="154"/>
        </w:trPr>
        <w:tc>
          <w:tcPr>
            <w:tcW w:w="1464" w:type="dxa"/>
            <w:vMerge/>
            <w:tcBorders>
              <w:right w:val="single" w:sz="4" w:space="0" w:color="auto"/>
            </w:tcBorders>
            <w:vAlign w:val="center"/>
          </w:tcPr>
          <w:p w14:paraId="241E559B"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left w:val="single" w:sz="4" w:space="0" w:color="auto"/>
              <w:bottom w:val="single" w:sz="4" w:space="0" w:color="auto"/>
              <w:right w:val="single" w:sz="4" w:space="0" w:color="auto"/>
            </w:tcBorders>
            <w:shd w:val="clear" w:color="auto" w:fill="auto"/>
            <w:vAlign w:val="center"/>
          </w:tcPr>
          <w:p w14:paraId="3AC6E62A"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tcBorders>
              <w:left w:val="single" w:sz="4" w:space="0" w:color="auto"/>
            </w:tcBorders>
            <w:shd w:val="clear" w:color="auto" w:fill="auto"/>
            <w:vAlign w:val="center"/>
          </w:tcPr>
          <w:p w14:paraId="7B789E57"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w:t>
            </w:r>
          </w:p>
        </w:tc>
        <w:tc>
          <w:tcPr>
            <w:tcW w:w="6030" w:type="dxa"/>
            <w:vAlign w:val="center"/>
          </w:tcPr>
          <w:p w14:paraId="5D5F5B93"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Alte deteriorări produse de uzare-coroziune</w:t>
            </w:r>
          </w:p>
        </w:tc>
      </w:tr>
      <w:tr w:rsidR="005971BF" w:rsidRPr="00162F38" w14:paraId="580BBCAA" w14:textId="77777777" w:rsidTr="00761851">
        <w:trPr>
          <w:trHeight w:val="154"/>
        </w:trPr>
        <w:tc>
          <w:tcPr>
            <w:tcW w:w="1464" w:type="dxa"/>
            <w:vMerge/>
            <w:vAlign w:val="center"/>
          </w:tcPr>
          <w:p w14:paraId="437F5ACB"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bottom w:val="single" w:sz="4" w:space="0" w:color="auto"/>
              <w:right w:val="nil"/>
            </w:tcBorders>
            <w:shd w:val="clear" w:color="auto" w:fill="auto"/>
            <w:vAlign w:val="center"/>
          </w:tcPr>
          <w:p w14:paraId="07CAF5CA"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5</w:t>
            </w:r>
          </w:p>
        </w:tc>
        <w:tc>
          <w:tcPr>
            <w:tcW w:w="867" w:type="dxa"/>
            <w:tcBorders>
              <w:left w:val="nil"/>
            </w:tcBorders>
            <w:shd w:val="clear" w:color="auto" w:fill="auto"/>
            <w:vAlign w:val="center"/>
          </w:tcPr>
          <w:p w14:paraId="10440A4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6030" w:type="dxa"/>
            <w:vAlign w:val="center"/>
          </w:tcPr>
          <w:p w14:paraId="1D4AC246"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Alte tipuri de deteriorări cu caracter evolutiv</w:t>
            </w:r>
          </w:p>
        </w:tc>
      </w:tr>
      <w:tr w:rsidR="005971BF" w:rsidRPr="00162F38" w14:paraId="0A077E9E" w14:textId="77777777" w:rsidTr="00761851">
        <w:trPr>
          <w:trHeight w:val="154"/>
        </w:trPr>
        <w:tc>
          <w:tcPr>
            <w:tcW w:w="1464" w:type="dxa"/>
            <w:vMerge/>
            <w:vAlign w:val="center"/>
          </w:tcPr>
          <w:p w14:paraId="5551994D"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bottom w:val="nil"/>
            </w:tcBorders>
            <w:shd w:val="clear" w:color="auto" w:fill="auto"/>
            <w:vAlign w:val="center"/>
          </w:tcPr>
          <w:p w14:paraId="36730D1E"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shd w:val="clear" w:color="auto" w:fill="auto"/>
            <w:vAlign w:val="center"/>
          </w:tcPr>
          <w:p w14:paraId="76CB122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w:t>
            </w:r>
          </w:p>
        </w:tc>
        <w:tc>
          <w:tcPr>
            <w:tcW w:w="6030" w:type="dxa"/>
            <w:vAlign w:val="center"/>
          </w:tcPr>
          <w:p w14:paraId="6785908E"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Scurtcircuitarea interioară a îmbinărilor electroizolante</w:t>
            </w:r>
          </w:p>
        </w:tc>
      </w:tr>
      <w:tr w:rsidR="005971BF" w:rsidRPr="00162F38" w14:paraId="28F00273" w14:textId="77777777" w:rsidTr="00761851">
        <w:trPr>
          <w:trHeight w:val="154"/>
        </w:trPr>
        <w:tc>
          <w:tcPr>
            <w:tcW w:w="1464" w:type="dxa"/>
            <w:vMerge/>
            <w:tcBorders>
              <w:right w:val="single" w:sz="4" w:space="0" w:color="auto"/>
            </w:tcBorders>
            <w:vAlign w:val="center"/>
          </w:tcPr>
          <w:p w14:paraId="5C911D8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left w:val="single" w:sz="4" w:space="0" w:color="auto"/>
              <w:bottom w:val="nil"/>
              <w:right w:val="single" w:sz="4" w:space="0" w:color="auto"/>
            </w:tcBorders>
            <w:shd w:val="clear" w:color="auto" w:fill="auto"/>
            <w:vAlign w:val="center"/>
          </w:tcPr>
          <w:p w14:paraId="4625E136"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tcBorders>
              <w:left w:val="single" w:sz="4" w:space="0" w:color="auto"/>
            </w:tcBorders>
            <w:shd w:val="clear" w:color="auto" w:fill="auto"/>
            <w:vAlign w:val="center"/>
          </w:tcPr>
          <w:p w14:paraId="363DBE6B"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w:t>
            </w:r>
          </w:p>
        </w:tc>
        <w:tc>
          <w:tcPr>
            <w:tcW w:w="6030" w:type="dxa"/>
            <w:vAlign w:val="center"/>
          </w:tcPr>
          <w:p w14:paraId="79BED4A0"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Scurtcircuitarea exterioară a îmbinărilor electroizolante</w:t>
            </w:r>
          </w:p>
        </w:tc>
      </w:tr>
      <w:tr w:rsidR="005971BF" w:rsidRPr="00162F38" w14:paraId="4EA2275D" w14:textId="77777777" w:rsidTr="00761851">
        <w:trPr>
          <w:trHeight w:val="154"/>
        </w:trPr>
        <w:tc>
          <w:tcPr>
            <w:tcW w:w="1464" w:type="dxa"/>
            <w:vMerge/>
            <w:tcBorders>
              <w:right w:val="single" w:sz="4" w:space="0" w:color="auto"/>
            </w:tcBorders>
            <w:vAlign w:val="center"/>
          </w:tcPr>
          <w:p w14:paraId="1A9AC73A"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left w:val="single" w:sz="4" w:space="0" w:color="auto"/>
              <w:bottom w:val="nil"/>
              <w:right w:val="single" w:sz="4" w:space="0" w:color="auto"/>
            </w:tcBorders>
            <w:shd w:val="clear" w:color="auto" w:fill="auto"/>
            <w:vAlign w:val="center"/>
          </w:tcPr>
          <w:p w14:paraId="3ED9C08E"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tcBorders>
              <w:left w:val="single" w:sz="4" w:space="0" w:color="auto"/>
            </w:tcBorders>
            <w:shd w:val="clear" w:color="auto" w:fill="auto"/>
            <w:vAlign w:val="center"/>
          </w:tcPr>
          <w:p w14:paraId="42BCE22D"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w:t>
            </w:r>
          </w:p>
        </w:tc>
        <w:tc>
          <w:tcPr>
            <w:tcW w:w="6030" w:type="dxa"/>
            <w:vAlign w:val="center"/>
          </w:tcPr>
          <w:p w14:paraId="633DA2F9"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Deteriorări create de creșterea agresivității solului</w:t>
            </w:r>
          </w:p>
        </w:tc>
      </w:tr>
      <w:tr w:rsidR="005971BF" w:rsidRPr="00162F38" w14:paraId="371C0F94" w14:textId="77777777" w:rsidTr="00761851">
        <w:trPr>
          <w:trHeight w:val="154"/>
        </w:trPr>
        <w:tc>
          <w:tcPr>
            <w:tcW w:w="1464" w:type="dxa"/>
            <w:vMerge/>
            <w:tcBorders>
              <w:right w:val="single" w:sz="4" w:space="0" w:color="auto"/>
            </w:tcBorders>
            <w:vAlign w:val="center"/>
          </w:tcPr>
          <w:p w14:paraId="3DCCECC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left w:val="single" w:sz="4" w:space="0" w:color="auto"/>
              <w:bottom w:val="nil"/>
              <w:right w:val="single" w:sz="4" w:space="0" w:color="auto"/>
            </w:tcBorders>
            <w:shd w:val="clear" w:color="auto" w:fill="auto"/>
            <w:vAlign w:val="center"/>
          </w:tcPr>
          <w:p w14:paraId="79A39D5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tcBorders>
              <w:left w:val="single" w:sz="4" w:space="0" w:color="auto"/>
            </w:tcBorders>
            <w:shd w:val="clear" w:color="auto" w:fill="auto"/>
            <w:vAlign w:val="center"/>
          </w:tcPr>
          <w:p w14:paraId="14D94FFB"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w:t>
            </w:r>
          </w:p>
        </w:tc>
        <w:tc>
          <w:tcPr>
            <w:tcW w:w="6030" w:type="dxa"/>
            <w:vAlign w:val="center"/>
          </w:tcPr>
          <w:p w14:paraId="6FDE1D6F"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Acțiunea curenților de dispersie nedepistați la timp</w:t>
            </w:r>
          </w:p>
        </w:tc>
      </w:tr>
      <w:tr w:rsidR="005971BF" w:rsidRPr="00162F38" w14:paraId="7F6B979E" w14:textId="77777777" w:rsidTr="00761851">
        <w:trPr>
          <w:trHeight w:val="154"/>
        </w:trPr>
        <w:tc>
          <w:tcPr>
            <w:tcW w:w="1464" w:type="dxa"/>
            <w:vMerge/>
            <w:tcBorders>
              <w:bottom w:val="single" w:sz="4" w:space="0" w:color="auto"/>
            </w:tcBorders>
            <w:vAlign w:val="center"/>
          </w:tcPr>
          <w:p w14:paraId="4A8E7C1A"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bottom w:val="single" w:sz="4" w:space="0" w:color="auto"/>
            </w:tcBorders>
            <w:shd w:val="clear" w:color="auto" w:fill="auto"/>
            <w:vAlign w:val="center"/>
          </w:tcPr>
          <w:p w14:paraId="573BDB6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6</w:t>
            </w:r>
          </w:p>
        </w:tc>
        <w:tc>
          <w:tcPr>
            <w:tcW w:w="867" w:type="dxa"/>
            <w:tcBorders>
              <w:bottom w:val="single" w:sz="4" w:space="0" w:color="auto"/>
            </w:tcBorders>
            <w:shd w:val="clear" w:color="auto" w:fill="auto"/>
            <w:vAlign w:val="center"/>
          </w:tcPr>
          <w:p w14:paraId="2E5C8563"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w:t>
            </w:r>
          </w:p>
        </w:tc>
        <w:tc>
          <w:tcPr>
            <w:tcW w:w="6030" w:type="dxa"/>
            <w:tcBorders>
              <w:bottom w:val="single" w:sz="4" w:space="0" w:color="auto"/>
            </w:tcBorders>
            <w:vAlign w:val="center"/>
          </w:tcPr>
          <w:p w14:paraId="2E75FCAF"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Alte forme de degradare a materialelor</w:t>
            </w:r>
          </w:p>
        </w:tc>
      </w:tr>
      <w:tr w:rsidR="005971BF" w:rsidRPr="00162F38" w14:paraId="65C43824" w14:textId="77777777" w:rsidTr="00761851">
        <w:trPr>
          <w:trHeight w:val="154"/>
        </w:trPr>
        <w:tc>
          <w:tcPr>
            <w:tcW w:w="1464" w:type="dxa"/>
            <w:vMerge w:val="restart"/>
            <w:vAlign w:val="center"/>
          </w:tcPr>
          <w:p w14:paraId="5DA484A1"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B. Factori</w:t>
            </w:r>
          </w:p>
          <w:p w14:paraId="0B80F4A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stabili (intrinseci)</w:t>
            </w:r>
          </w:p>
        </w:tc>
        <w:tc>
          <w:tcPr>
            <w:tcW w:w="1174" w:type="dxa"/>
            <w:tcBorders>
              <w:bottom w:val="single" w:sz="4" w:space="0" w:color="auto"/>
              <w:right w:val="nil"/>
            </w:tcBorders>
            <w:vAlign w:val="center"/>
          </w:tcPr>
          <w:p w14:paraId="6D35535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1</w:t>
            </w:r>
          </w:p>
        </w:tc>
        <w:tc>
          <w:tcPr>
            <w:tcW w:w="867" w:type="dxa"/>
            <w:tcBorders>
              <w:left w:val="nil"/>
            </w:tcBorders>
            <w:vAlign w:val="center"/>
          </w:tcPr>
          <w:p w14:paraId="31CA6FA5" w14:textId="77777777" w:rsidR="005971BF" w:rsidRPr="005B3B61" w:rsidRDefault="005971BF" w:rsidP="00761851">
            <w:pPr>
              <w:autoSpaceDE w:val="0"/>
              <w:autoSpaceDN w:val="0"/>
              <w:adjustRightInd w:val="0"/>
              <w:spacing w:after="0" w:line="360" w:lineRule="auto"/>
              <w:rPr>
                <w:rFonts w:ascii="Times New Roman" w:eastAsia="Times New Roman" w:hAnsi="Times New Roman" w:cs="Times New Roman"/>
                <w:b/>
                <w:sz w:val="24"/>
                <w:szCs w:val="24"/>
                <w:lang w:eastAsia="ro-RO"/>
              </w:rPr>
            </w:pPr>
          </w:p>
        </w:tc>
        <w:tc>
          <w:tcPr>
            <w:tcW w:w="6030" w:type="dxa"/>
            <w:vAlign w:val="center"/>
          </w:tcPr>
          <w:p w14:paraId="3E29D459"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Defecte de fabricare </w:t>
            </w:r>
          </w:p>
        </w:tc>
      </w:tr>
      <w:tr w:rsidR="005971BF" w:rsidRPr="00162F38" w14:paraId="49646BC8" w14:textId="77777777" w:rsidTr="00761851">
        <w:trPr>
          <w:trHeight w:val="154"/>
        </w:trPr>
        <w:tc>
          <w:tcPr>
            <w:tcW w:w="1464" w:type="dxa"/>
            <w:vMerge/>
            <w:vAlign w:val="center"/>
          </w:tcPr>
          <w:p w14:paraId="33AAA6CE"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bottom w:val="nil"/>
            </w:tcBorders>
            <w:vAlign w:val="center"/>
          </w:tcPr>
          <w:p w14:paraId="34CDEBA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5AD53B3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w:t>
            </w:r>
          </w:p>
        </w:tc>
        <w:tc>
          <w:tcPr>
            <w:tcW w:w="6030" w:type="dxa"/>
            <w:vAlign w:val="center"/>
          </w:tcPr>
          <w:p w14:paraId="414D312D"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ale ansamblului transformator-redresor al SPC</w:t>
            </w:r>
          </w:p>
        </w:tc>
      </w:tr>
      <w:tr w:rsidR="005971BF" w:rsidRPr="00162F38" w14:paraId="6363E248" w14:textId="77777777" w:rsidTr="00761851">
        <w:trPr>
          <w:trHeight w:val="154"/>
        </w:trPr>
        <w:tc>
          <w:tcPr>
            <w:tcW w:w="1464" w:type="dxa"/>
            <w:vMerge/>
            <w:vAlign w:val="center"/>
          </w:tcPr>
          <w:p w14:paraId="2C87A8BB"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6B60D5F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7CFC4761"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w:t>
            </w:r>
          </w:p>
        </w:tc>
        <w:tc>
          <w:tcPr>
            <w:tcW w:w="6030" w:type="dxa"/>
            <w:vAlign w:val="center"/>
          </w:tcPr>
          <w:p w14:paraId="754B435B"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ale prizei anodice</w:t>
            </w:r>
          </w:p>
        </w:tc>
      </w:tr>
      <w:tr w:rsidR="005971BF" w:rsidRPr="00162F38" w14:paraId="700B0E56" w14:textId="77777777" w:rsidTr="00761851">
        <w:trPr>
          <w:trHeight w:val="154"/>
        </w:trPr>
        <w:tc>
          <w:tcPr>
            <w:tcW w:w="1464" w:type="dxa"/>
            <w:vMerge/>
            <w:tcBorders>
              <w:right w:val="single" w:sz="4" w:space="0" w:color="auto"/>
            </w:tcBorders>
            <w:vAlign w:val="center"/>
          </w:tcPr>
          <w:p w14:paraId="09ECD779"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left w:val="single" w:sz="4" w:space="0" w:color="auto"/>
              <w:bottom w:val="single" w:sz="4" w:space="0" w:color="auto"/>
              <w:right w:val="single" w:sz="4" w:space="0" w:color="auto"/>
            </w:tcBorders>
            <w:vAlign w:val="center"/>
          </w:tcPr>
          <w:p w14:paraId="5E130556"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tcBorders>
              <w:left w:val="single" w:sz="4" w:space="0" w:color="auto"/>
            </w:tcBorders>
            <w:vAlign w:val="center"/>
          </w:tcPr>
          <w:p w14:paraId="1AC09FEB"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w:t>
            </w:r>
          </w:p>
        </w:tc>
        <w:tc>
          <w:tcPr>
            <w:tcW w:w="6030" w:type="dxa"/>
            <w:vAlign w:val="center"/>
          </w:tcPr>
          <w:p w14:paraId="6AC3AE85"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ale sistemelor mecanice de susținere ale con</w:t>
            </w:r>
            <w:r w:rsidRPr="005B3B61">
              <w:rPr>
                <w:rFonts w:ascii="Times New Roman" w:eastAsia="Times New Roman" w:hAnsi="Times New Roman" w:cs="Times New Roman"/>
                <w:sz w:val="24"/>
                <w:szCs w:val="24"/>
                <w:lang w:eastAsia="ro-RO"/>
              </w:rPr>
              <w:softHyphen/>
              <w:t>duc</w:t>
            </w:r>
            <w:r w:rsidRPr="005B3B61">
              <w:rPr>
                <w:rFonts w:ascii="Times New Roman" w:eastAsia="Times New Roman" w:hAnsi="Times New Roman" w:cs="Times New Roman"/>
                <w:sz w:val="24"/>
                <w:szCs w:val="24"/>
                <w:lang w:eastAsia="ro-RO"/>
              </w:rPr>
              <w:softHyphen/>
              <w:t xml:space="preserve">tei aeriene </w:t>
            </w:r>
          </w:p>
        </w:tc>
      </w:tr>
      <w:tr w:rsidR="005971BF" w:rsidRPr="00162F38" w14:paraId="1C861E20" w14:textId="77777777" w:rsidTr="00761851">
        <w:trPr>
          <w:trHeight w:val="154"/>
        </w:trPr>
        <w:tc>
          <w:tcPr>
            <w:tcW w:w="1464" w:type="dxa"/>
            <w:vMerge/>
            <w:vAlign w:val="center"/>
          </w:tcPr>
          <w:p w14:paraId="7331FA4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single" w:sz="4" w:space="0" w:color="auto"/>
              <w:bottom w:val="single" w:sz="4" w:space="0" w:color="auto"/>
            </w:tcBorders>
            <w:vAlign w:val="center"/>
          </w:tcPr>
          <w:p w14:paraId="5F5AFAD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tcBorders>
              <w:bottom w:val="single" w:sz="4" w:space="0" w:color="auto"/>
            </w:tcBorders>
            <w:vAlign w:val="center"/>
          </w:tcPr>
          <w:p w14:paraId="4054DDF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w:t>
            </w:r>
          </w:p>
        </w:tc>
        <w:tc>
          <w:tcPr>
            <w:tcW w:w="6030" w:type="dxa"/>
            <w:vAlign w:val="center"/>
          </w:tcPr>
          <w:p w14:paraId="12D550B6"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ale sistemelor electrice ale echipamentelor de ali</w:t>
            </w:r>
            <w:r w:rsidRPr="005B3B61">
              <w:rPr>
                <w:rFonts w:ascii="Times New Roman" w:eastAsia="Times New Roman" w:hAnsi="Times New Roman" w:cs="Times New Roman"/>
                <w:sz w:val="24"/>
                <w:szCs w:val="24"/>
                <w:lang w:eastAsia="ro-RO"/>
              </w:rPr>
              <w:softHyphen/>
              <w:t>men</w:t>
            </w:r>
            <w:r w:rsidRPr="005B3B61">
              <w:rPr>
                <w:rFonts w:ascii="Times New Roman" w:eastAsia="Times New Roman" w:hAnsi="Times New Roman" w:cs="Times New Roman"/>
                <w:sz w:val="24"/>
                <w:szCs w:val="24"/>
                <w:lang w:eastAsia="ro-RO"/>
              </w:rPr>
              <w:softHyphen/>
              <w:t>tare a stației de protecție catodică</w:t>
            </w:r>
          </w:p>
        </w:tc>
      </w:tr>
      <w:tr w:rsidR="005971BF" w:rsidRPr="00162F38" w14:paraId="4F421316" w14:textId="77777777" w:rsidTr="00761851">
        <w:trPr>
          <w:trHeight w:val="154"/>
        </w:trPr>
        <w:tc>
          <w:tcPr>
            <w:tcW w:w="1464" w:type="dxa"/>
            <w:vMerge/>
            <w:vAlign w:val="center"/>
          </w:tcPr>
          <w:p w14:paraId="603E7A7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bottom w:val="single" w:sz="4" w:space="0" w:color="auto"/>
              <w:right w:val="nil"/>
            </w:tcBorders>
            <w:vAlign w:val="center"/>
          </w:tcPr>
          <w:p w14:paraId="57ECA34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2</w:t>
            </w:r>
          </w:p>
        </w:tc>
        <w:tc>
          <w:tcPr>
            <w:tcW w:w="867" w:type="dxa"/>
            <w:tcBorders>
              <w:left w:val="nil"/>
              <w:bottom w:val="single" w:sz="4" w:space="0" w:color="auto"/>
            </w:tcBorders>
            <w:vAlign w:val="center"/>
          </w:tcPr>
          <w:p w14:paraId="2C400321" w14:textId="77777777" w:rsidR="005971BF" w:rsidRPr="005B3B61" w:rsidRDefault="005971BF" w:rsidP="00761851">
            <w:pPr>
              <w:autoSpaceDE w:val="0"/>
              <w:autoSpaceDN w:val="0"/>
              <w:adjustRightInd w:val="0"/>
              <w:spacing w:after="0" w:line="360" w:lineRule="auto"/>
              <w:rPr>
                <w:rFonts w:ascii="Times New Roman" w:eastAsia="Times New Roman" w:hAnsi="Times New Roman" w:cs="Times New Roman"/>
                <w:b/>
                <w:sz w:val="24"/>
                <w:szCs w:val="24"/>
                <w:lang w:eastAsia="ro-RO"/>
              </w:rPr>
            </w:pPr>
          </w:p>
        </w:tc>
        <w:tc>
          <w:tcPr>
            <w:tcW w:w="6030" w:type="dxa"/>
            <w:vAlign w:val="center"/>
          </w:tcPr>
          <w:p w14:paraId="2EC4CEE6"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Defecte de construcție</w:t>
            </w:r>
          </w:p>
        </w:tc>
      </w:tr>
      <w:tr w:rsidR="005971BF" w:rsidRPr="00162F38" w14:paraId="19EDC5DE" w14:textId="77777777" w:rsidTr="00761851">
        <w:trPr>
          <w:trHeight w:val="154"/>
        </w:trPr>
        <w:tc>
          <w:tcPr>
            <w:tcW w:w="1464" w:type="dxa"/>
            <w:vMerge/>
            <w:vAlign w:val="center"/>
          </w:tcPr>
          <w:p w14:paraId="34E32269"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bottom w:val="nil"/>
              <w:right w:val="single" w:sz="4" w:space="0" w:color="auto"/>
            </w:tcBorders>
            <w:vAlign w:val="center"/>
          </w:tcPr>
          <w:p w14:paraId="08ABF3C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tcBorders>
              <w:left w:val="single" w:sz="4" w:space="0" w:color="auto"/>
            </w:tcBorders>
            <w:vAlign w:val="center"/>
          </w:tcPr>
          <w:p w14:paraId="47B5019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sz w:val="24"/>
                <w:szCs w:val="24"/>
                <w:lang w:eastAsia="ro-RO"/>
              </w:rPr>
              <w:t>a</w:t>
            </w:r>
          </w:p>
        </w:tc>
        <w:tc>
          <w:tcPr>
            <w:tcW w:w="6030" w:type="dxa"/>
            <w:vAlign w:val="center"/>
          </w:tcPr>
          <w:p w14:paraId="060C1E29"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Apropierea conductei de căile ferate electrificate</w:t>
            </w:r>
          </w:p>
        </w:tc>
      </w:tr>
      <w:tr w:rsidR="005971BF" w:rsidRPr="00162F38" w14:paraId="41C71999" w14:textId="77777777" w:rsidTr="00761851">
        <w:trPr>
          <w:trHeight w:val="154"/>
        </w:trPr>
        <w:tc>
          <w:tcPr>
            <w:tcW w:w="1464" w:type="dxa"/>
            <w:vMerge/>
            <w:vAlign w:val="center"/>
          </w:tcPr>
          <w:p w14:paraId="51CC874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nil"/>
              <w:right w:val="single" w:sz="4" w:space="0" w:color="auto"/>
            </w:tcBorders>
            <w:vAlign w:val="center"/>
          </w:tcPr>
          <w:p w14:paraId="2E6D8588"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tcBorders>
              <w:left w:val="single" w:sz="4" w:space="0" w:color="auto"/>
            </w:tcBorders>
            <w:vAlign w:val="center"/>
          </w:tcPr>
          <w:p w14:paraId="3AA87FBC"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w:t>
            </w:r>
          </w:p>
        </w:tc>
        <w:tc>
          <w:tcPr>
            <w:tcW w:w="6030" w:type="dxa"/>
            <w:vAlign w:val="center"/>
          </w:tcPr>
          <w:p w14:paraId="6D391427"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Paralelismul conductei cu linia electrică aeriană de înaltă tensiune</w:t>
            </w:r>
          </w:p>
        </w:tc>
      </w:tr>
      <w:tr w:rsidR="005971BF" w:rsidRPr="00162F38" w14:paraId="79930026" w14:textId="77777777" w:rsidTr="00761851">
        <w:trPr>
          <w:trHeight w:val="154"/>
        </w:trPr>
        <w:tc>
          <w:tcPr>
            <w:tcW w:w="1464" w:type="dxa"/>
            <w:vMerge/>
            <w:vAlign w:val="center"/>
          </w:tcPr>
          <w:p w14:paraId="0E2DDF1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nil"/>
              <w:right w:val="single" w:sz="4" w:space="0" w:color="auto"/>
            </w:tcBorders>
            <w:vAlign w:val="center"/>
          </w:tcPr>
          <w:p w14:paraId="10D56841"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tcBorders>
              <w:left w:val="single" w:sz="4" w:space="0" w:color="auto"/>
            </w:tcBorders>
            <w:vAlign w:val="center"/>
          </w:tcPr>
          <w:p w14:paraId="660D3DBC"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w:t>
            </w:r>
          </w:p>
        </w:tc>
        <w:tc>
          <w:tcPr>
            <w:tcW w:w="6030" w:type="dxa"/>
            <w:vAlign w:val="center"/>
          </w:tcPr>
          <w:p w14:paraId="25063103"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Pozarea conductei în terenuri instabile</w:t>
            </w:r>
          </w:p>
        </w:tc>
      </w:tr>
      <w:tr w:rsidR="005971BF" w:rsidRPr="00162F38" w14:paraId="3C8876EE" w14:textId="77777777" w:rsidTr="00761851">
        <w:trPr>
          <w:trHeight w:val="154"/>
        </w:trPr>
        <w:tc>
          <w:tcPr>
            <w:tcW w:w="1464" w:type="dxa"/>
            <w:vMerge/>
            <w:vAlign w:val="center"/>
          </w:tcPr>
          <w:p w14:paraId="1779BDA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nil"/>
              <w:bottom w:val="nil"/>
              <w:right w:val="single" w:sz="4" w:space="0" w:color="auto"/>
            </w:tcBorders>
            <w:vAlign w:val="center"/>
          </w:tcPr>
          <w:p w14:paraId="346C5481"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tcBorders>
              <w:left w:val="single" w:sz="4" w:space="0" w:color="auto"/>
            </w:tcBorders>
            <w:vAlign w:val="center"/>
          </w:tcPr>
          <w:p w14:paraId="3AF2A73D"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w:t>
            </w:r>
          </w:p>
        </w:tc>
        <w:tc>
          <w:tcPr>
            <w:tcW w:w="6030" w:type="dxa"/>
            <w:vAlign w:val="center"/>
          </w:tcPr>
          <w:p w14:paraId="0A06A8DA"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Pozarea conductei în terenuri inundabile</w:t>
            </w:r>
          </w:p>
        </w:tc>
      </w:tr>
      <w:tr w:rsidR="005971BF" w:rsidRPr="00162F38" w14:paraId="66A01470" w14:textId="77777777" w:rsidTr="00761851">
        <w:trPr>
          <w:trHeight w:val="154"/>
        </w:trPr>
        <w:tc>
          <w:tcPr>
            <w:tcW w:w="1464" w:type="dxa"/>
            <w:vMerge/>
            <w:vAlign w:val="center"/>
          </w:tcPr>
          <w:p w14:paraId="5A476A17"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00BDE833"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108198F7"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w:t>
            </w:r>
          </w:p>
        </w:tc>
        <w:tc>
          <w:tcPr>
            <w:tcW w:w="6030" w:type="dxa"/>
            <w:vAlign w:val="center"/>
          </w:tcPr>
          <w:p w14:paraId="56D5E431"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de construcție a prizei anodice</w:t>
            </w:r>
          </w:p>
        </w:tc>
      </w:tr>
      <w:tr w:rsidR="005971BF" w:rsidRPr="00162F38" w14:paraId="3B52A78A" w14:textId="77777777" w:rsidTr="00761851">
        <w:trPr>
          <w:trHeight w:val="154"/>
        </w:trPr>
        <w:tc>
          <w:tcPr>
            <w:tcW w:w="1464" w:type="dxa"/>
            <w:vMerge/>
            <w:vAlign w:val="center"/>
          </w:tcPr>
          <w:p w14:paraId="263CECB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0A532FFC"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34648CCC"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f</w:t>
            </w:r>
          </w:p>
        </w:tc>
        <w:tc>
          <w:tcPr>
            <w:tcW w:w="6030" w:type="dxa"/>
            <w:vAlign w:val="center"/>
          </w:tcPr>
          <w:p w14:paraId="107A3512"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pacing w:val="-4"/>
                <w:sz w:val="24"/>
                <w:szCs w:val="24"/>
                <w:lang w:eastAsia="ro-RO"/>
              </w:rPr>
            </w:pPr>
            <w:r w:rsidRPr="005B3B61">
              <w:rPr>
                <w:rFonts w:ascii="Times New Roman" w:eastAsia="Times New Roman" w:hAnsi="Times New Roman" w:cs="Times New Roman"/>
                <w:spacing w:val="-4"/>
                <w:sz w:val="24"/>
                <w:szCs w:val="24"/>
                <w:lang w:eastAsia="ro-RO"/>
              </w:rPr>
              <w:t>Defecte privind realizarea îmbinărilor cablurilor electrice</w:t>
            </w:r>
          </w:p>
        </w:tc>
      </w:tr>
      <w:tr w:rsidR="005971BF" w:rsidRPr="00162F38" w14:paraId="7F0B580D" w14:textId="77777777" w:rsidTr="00761851">
        <w:trPr>
          <w:trHeight w:val="154"/>
        </w:trPr>
        <w:tc>
          <w:tcPr>
            <w:tcW w:w="1464" w:type="dxa"/>
            <w:vMerge/>
            <w:vAlign w:val="center"/>
          </w:tcPr>
          <w:p w14:paraId="6CF23538"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22F0884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00A7D01A"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g</w:t>
            </w:r>
          </w:p>
        </w:tc>
        <w:tc>
          <w:tcPr>
            <w:tcW w:w="6030" w:type="dxa"/>
            <w:vAlign w:val="center"/>
          </w:tcPr>
          <w:p w14:paraId="40E7288C"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pacing w:val="-4"/>
                <w:sz w:val="24"/>
                <w:szCs w:val="24"/>
                <w:lang w:eastAsia="ro-RO"/>
              </w:rPr>
            </w:pPr>
            <w:r w:rsidRPr="005B3B61">
              <w:rPr>
                <w:rFonts w:ascii="Times New Roman" w:eastAsia="Times New Roman" w:hAnsi="Times New Roman" w:cs="Times New Roman"/>
                <w:spacing w:val="-4"/>
                <w:sz w:val="24"/>
                <w:szCs w:val="24"/>
                <w:lang w:eastAsia="ro-RO"/>
              </w:rPr>
              <w:t xml:space="preserve">Defecte de montare a cablurilor de ocolire a armăturilor </w:t>
            </w:r>
          </w:p>
        </w:tc>
      </w:tr>
      <w:tr w:rsidR="005971BF" w:rsidRPr="00162F38" w14:paraId="269057F1" w14:textId="77777777" w:rsidTr="00761851">
        <w:trPr>
          <w:trHeight w:val="154"/>
        </w:trPr>
        <w:tc>
          <w:tcPr>
            <w:tcW w:w="1464" w:type="dxa"/>
            <w:vMerge/>
            <w:vAlign w:val="center"/>
          </w:tcPr>
          <w:p w14:paraId="713DE42E"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6E67A37B"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18F79FB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h</w:t>
            </w:r>
          </w:p>
        </w:tc>
        <w:tc>
          <w:tcPr>
            <w:tcW w:w="6030" w:type="dxa"/>
            <w:vAlign w:val="center"/>
          </w:tcPr>
          <w:p w14:paraId="6EB811D0"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de realizare a prizelor de punere la pământ</w:t>
            </w:r>
          </w:p>
        </w:tc>
      </w:tr>
      <w:tr w:rsidR="005971BF" w:rsidRPr="00162F38" w14:paraId="0F04125C" w14:textId="77777777" w:rsidTr="00761851">
        <w:trPr>
          <w:trHeight w:val="154"/>
        </w:trPr>
        <w:tc>
          <w:tcPr>
            <w:tcW w:w="1464" w:type="dxa"/>
            <w:vMerge/>
            <w:vAlign w:val="center"/>
          </w:tcPr>
          <w:p w14:paraId="0A8A8A4D"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7FE865F7"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119CA533"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i</w:t>
            </w:r>
          </w:p>
        </w:tc>
        <w:tc>
          <w:tcPr>
            <w:tcW w:w="6030" w:type="dxa"/>
            <w:vAlign w:val="center"/>
          </w:tcPr>
          <w:p w14:paraId="417A61BB"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de realizare a prizelor de potențial</w:t>
            </w:r>
          </w:p>
        </w:tc>
      </w:tr>
      <w:tr w:rsidR="005971BF" w:rsidRPr="00162F38" w14:paraId="4E59AC50" w14:textId="77777777" w:rsidTr="00761851">
        <w:trPr>
          <w:trHeight w:val="154"/>
        </w:trPr>
        <w:tc>
          <w:tcPr>
            <w:tcW w:w="1464" w:type="dxa"/>
            <w:vMerge/>
            <w:vAlign w:val="center"/>
          </w:tcPr>
          <w:p w14:paraId="2A411B9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1ECBD389"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0C7EEF49"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j</w:t>
            </w:r>
          </w:p>
        </w:tc>
        <w:tc>
          <w:tcPr>
            <w:tcW w:w="6030" w:type="dxa"/>
            <w:vAlign w:val="center"/>
          </w:tcPr>
          <w:p w14:paraId="7CAE860D"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ale traversărilor prin tuburi de protecție</w:t>
            </w:r>
          </w:p>
        </w:tc>
      </w:tr>
      <w:tr w:rsidR="005971BF" w:rsidRPr="00162F38" w14:paraId="49F28D90" w14:textId="77777777" w:rsidTr="00761851">
        <w:trPr>
          <w:trHeight w:val="154"/>
        </w:trPr>
        <w:tc>
          <w:tcPr>
            <w:tcW w:w="1464" w:type="dxa"/>
            <w:vMerge/>
            <w:vAlign w:val="center"/>
          </w:tcPr>
          <w:p w14:paraId="6134622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31A79F3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069390F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k</w:t>
            </w:r>
          </w:p>
        </w:tc>
        <w:tc>
          <w:tcPr>
            <w:tcW w:w="6030" w:type="dxa"/>
            <w:vAlign w:val="center"/>
          </w:tcPr>
          <w:p w14:paraId="662C3B79"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Contactul direct al conductei cu alte structuri metalice</w:t>
            </w:r>
          </w:p>
        </w:tc>
      </w:tr>
      <w:tr w:rsidR="005971BF" w:rsidRPr="00162F38" w14:paraId="637E5257" w14:textId="77777777" w:rsidTr="00761851">
        <w:trPr>
          <w:trHeight w:val="154"/>
        </w:trPr>
        <w:tc>
          <w:tcPr>
            <w:tcW w:w="1464" w:type="dxa"/>
            <w:vMerge/>
            <w:vAlign w:val="center"/>
          </w:tcPr>
          <w:p w14:paraId="792DA9C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67D6F05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3BCE0FBE"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l</w:t>
            </w:r>
          </w:p>
        </w:tc>
        <w:tc>
          <w:tcPr>
            <w:tcW w:w="6030" w:type="dxa"/>
            <w:vAlign w:val="center"/>
          </w:tcPr>
          <w:p w14:paraId="6B3ECE54"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Contactul direct al conductei cu pietrele sau alte corpuri dure din pământul de umplere a șanțului</w:t>
            </w:r>
          </w:p>
        </w:tc>
      </w:tr>
      <w:tr w:rsidR="005971BF" w:rsidRPr="00162F38" w14:paraId="6A7A7AD1" w14:textId="77777777" w:rsidTr="00761851">
        <w:trPr>
          <w:trHeight w:val="154"/>
        </w:trPr>
        <w:tc>
          <w:tcPr>
            <w:tcW w:w="1464" w:type="dxa"/>
            <w:vMerge/>
            <w:vAlign w:val="center"/>
          </w:tcPr>
          <w:p w14:paraId="0029CE1E"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5ED507B3"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2D953DB7"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w:t>
            </w:r>
          </w:p>
        </w:tc>
        <w:tc>
          <w:tcPr>
            <w:tcW w:w="6030" w:type="dxa"/>
            <w:vAlign w:val="center"/>
          </w:tcPr>
          <w:p w14:paraId="516D559E"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Nesepararea electrică a tronsoanelor cu vechimi mult diferite </w:t>
            </w:r>
          </w:p>
        </w:tc>
      </w:tr>
      <w:tr w:rsidR="005971BF" w:rsidRPr="00162F38" w14:paraId="3D087C2A" w14:textId="77777777" w:rsidTr="00761851">
        <w:trPr>
          <w:trHeight w:val="154"/>
        </w:trPr>
        <w:tc>
          <w:tcPr>
            <w:tcW w:w="1464" w:type="dxa"/>
            <w:vMerge/>
            <w:vAlign w:val="center"/>
          </w:tcPr>
          <w:p w14:paraId="77C69DC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single" w:sz="4" w:space="0" w:color="auto"/>
            </w:tcBorders>
            <w:vAlign w:val="center"/>
          </w:tcPr>
          <w:p w14:paraId="199F02A8"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04359F28"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w:t>
            </w:r>
          </w:p>
        </w:tc>
        <w:tc>
          <w:tcPr>
            <w:tcW w:w="6030" w:type="dxa"/>
            <w:vAlign w:val="center"/>
          </w:tcPr>
          <w:p w14:paraId="182776E2"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Nesepararea electrică a tronsoanelor care traversează zone cu agresivitate diferită</w:t>
            </w:r>
          </w:p>
        </w:tc>
      </w:tr>
      <w:tr w:rsidR="005971BF" w:rsidRPr="00162F38" w14:paraId="7DCFD94D" w14:textId="77777777" w:rsidTr="00761851">
        <w:trPr>
          <w:trHeight w:val="154"/>
        </w:trPr>
        <w:tc>
          <w:tcPr>
            <w:tcW w:w="1464" w:type="dxa"/>
            <w:vMerge/>
            <w:vAlign w:val="center"/>
          </w:tcPr>
          <w:p w14:paraId="09903CB7"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bottom w:val="single" w:sz="4" w:space="0" w:color="auto"/>
              <w:right w:val="nil"/>
            </w:tcBorders>
            <w:vAlign w:val="center"/>
          </w:tcPr>
          <w:p w14:paraId="7D75E9B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3</w:t>
            </w:r>
          </w:p>
        </w:tc>
        <w:tc>
          <w:tcPr>
            <w:tcW w:w="867" w:type="dxa"/>
            <w:tcBorders>
              <w:left w:val="nil"/>
            </w:tcBorders>
            <w:vAlign w:val="center"/>
          </w:tcPr>
          <w:p w14:paraId="2F93AB8F" w14:textId="77777777" w:rsidR="005971BF" w:rsidRPr="005B3B61" w:rsidRDefault="005971BF" w:rsidP="00761851">
            <w:pPr>
              <w:autoSpaceDE w:val="0"/>
              <w:autoSpaceDN w:val="0"/>
              <w:adjustRightInd w:val="0"/>
              <w:spacing w:after="0" w:line="360" w:lineRule="auto"/>
              <w:rPr>
                <w:rFonts w:ascii="Times New Roman" w:eastAsia="Times New Roman" w:hAnsi="Times New Roman" w:cs="Times New Roman"/>
                <w:b/>
                <w:sz w:val="24"/>
                <w:szCs w:val="24"/>
                <w:lang w:eastAsia="ro-RO"/>
              </w:rPr>
            </w:pPr>
          </w:p>
        </w:tc>
        <w:tc>
          <w:tcPr>
            <w:tcW w:w="6030" w:type="dxa"/>
            <w:vAlign w:val="center"/>
          </w:tcPr>
          <w:p w14:paraId="4F294884"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Defecte ale echipamentelor componente</w:t>
            </w:r>
          </w:p>
        </w:tc>
      </w:tr>
      <w:tr w:rsidR="005971BF" w:rsidRPr="00162F38" w14:paraId="2FE143C7" w14:textId="77777777" w:rsidTr="00761851">
        <w:trPr>
          <w:trHeight w:val="154"/>
        </w:trPr>
        <w:tc>
          <w:tcPr>
            <w:tcW w:w="1464" w:type="dxa"/>
            <w:vMerge/>
            <w:vAlign w:val="center"/>
          </w:tcPr>
          <w:p w14:paraId="29D047A6"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bottom w:val="nil"/>
            </w:tcBorders>
            <w:vAlign w:val="center"/>
          </w:tcPr>
          <w:p w14:paraId="36597BB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21EB7E69"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w:t>
            </w:r>
          </w:p>
        </w:tc>
        <w:tc>
          <w:tcPr>
            <w:tcW w:w="6030" w:type="dxa"/>
            <w:vAlign w:val="center"/>
          </w:tcPr>
          <w:p w14:paraId="625D49B3"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pacing w:val="-4"/>
                <w:sz w:val="24"/>
                <w:szCs w:val="24"/>
                <w:lang w:eastAsia="ro-RO"/>
              </w:rPr>
            </w:pPr>
            <w:r w:rsidRPr="005B3B61">
              <w:rPr>
                <w:rFonts w:ascii="Times New Roman" w:eastAsia="Times New Roman" w:hAnsi="Times New Roman" w:cs="Times New Roman"/>
                <w:spacing w:val="-4"/>
                <w:sz w:val="24"/>
                <w:szCs w:val="24"/>
                <w:lang w:eastAsia="ro-RO"/>
              </w:rPr>
              <w:t>Defecte ale transformatorului stației de protecție catodică</w:t>
            </w:r>
          </w:p>
        </w:tc>
      </w:tr>
      <w:tr w:rsidR="005971BF" w:rsidRPr="00162F38" w14:paraId="6BD29E2A" w14:textId="77777777" w:rsidTr="00761851">
        <w:trPr>
          <w:trHeight w:val="154"/>
        </w:trPr>
        <w:tc>
          <w:tcPr>
            <w:tcW w:w="1464" w:type="dxa"/>
            <w:vMerge/>
            <w:vAlign w:val="center"/>
          </w:tcPr>
          <w:p w14:paraId="6FF1E469"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2DD4760C"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4AC18566"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w:t>
            </w:r>
          </w:p>
        </w:tc>
        <w:tc>
          <w:tcPr>
            <w:tcW w:w="6030" w:type="dxa"/>
            <w:vAlign w:val="center"/>
          </w:tcPr>
          <w:p w14:paraId="7D276820" w14:textId="77777777" w:rsidR="005971BF" w:rsidRPr="005B3B61" w:rsidRDefault="005971BF" w:rsidP="00761851">
            <w:pPr>
              <w:autoSpaceDE w:val="0"/>
              <w:autoSpaceDN w:val="0"/>
              <w:adjustRightInd w:val="0"/>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ale redresorului stației de protecție catodică</w:t>
            </w:r>
          </w:p>
        </w:tc>
      </w:tr>
      <w:tr w:rsidR="005971BF" w:rsidRPr="00162F38" w14:paraId="3303B902" w14:textId="77777777" w:rsidTr="00761851">
        <w:trPr>
          <w:trHeight w:val="154"/>
        </w:trPr>
        <w:tc>
          <w:tcPr>
            <w:tcW w:w="1464" w:type="dxa"/>
            <w:vMerge/>
            <w:vAlign w:val="center"/>
          </w:tcPr>
          <w:p w14:paraId="0A0AABEB"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5672172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71F0447B"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w:t>
            </w:r>
          </w:p>
        </w:tc>
        <w:tc>
          <w:tcPr>
            <w:tcW w:w="6030" w:type="dxa"/>
            <w:vAlign w:val="center"/>
          </w:tcPr>
          <w:p w14:paraId="29801DCB"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ale aparatelor de măsurare și reglare de pe panoul de comandă</w:t>
            </w:r>
          </w:p>
        </w:tc>
      </w:tr>
      <w:tr w:rsidR="005971BF" w:rsidRPr="00162F38" w14:paraId="708118D0" w14:textId="77777777" w:rsidTr="00761851">
        <w:trPr>
          <w:trHeight w:val="154"/>
        </w:trPr>
        <w:tc>
          <w:tcPr>
            <w:tcW w:w="1464" w:type="dxa"/>
            <w:vMerge/>
            <w:vAlign w:val="center"/>
          </w:tcPr>
          <w:p w14:paraId="30DD4769"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34095E23"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666D3A2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w:t>
            </w:r>
          </w:p>
        </w:tc>
        <w:tc>
          <w:tcPr>
            <w:tcW w:w="6030" w:type="dxa"/>
            <w:vAlign w:val="center"/>
          </w:tcPr>
          <w:p w14:paraId="075C06E4"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ale sistemului de alimentare cu energie electrică</w:t>
            </w:r>
          </w:p>
        </w:tc>
      </w:tr>
      <w:tr w:rsidR="005971BF" w:rsidRPr="00162F38" w14:paraId="32E396CC" w14:textId="77777777" w:rsidTr="00761851">
        <w:trPr>
          <w:trHeight w:val="324"/>
        </w:trPr>
        <w:tc>
          <w:tcPr>
            <w:tcW w:w="1464" w:type="dxa"/>
            <w:vMerge/>
            <w:tcBorders>
              <w:right w:val="single" w:sz="4" w:space="0" w:color="auto"/>
            </w:tcBorders>
            <w:vAlign w:val="center"/>
          </w:tcPr>
          <w:p w14:paraId="23A1E86A"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left w:val="single" w:sz="4" w:space="0" w:color="auto"/>
              <w:bottom w:val="nil"/>
              <w:right w:val="single" w:sz="4" w:space="0" w:color="auto"/>
            </w:tcBorders>
            <w:vAlign w:val="center"/>
          </w:tcPr>
          <w:p w14:paraId="155DDFE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tcBorders>
              <w:left w:val="single" w:sz="4" w:space="0" w:color="auto"/>
            </w:tcBorders>
            <w:vAlign w:val="center"/>
          </w:tcPr>
          <w:p w14:paraId="4D649ADB"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w:t>
            </w:r>
          </w:p>
        </w:tc>
        <w:tc>
          <w:tcPr>
            <w:tcW w:w="6030" w:type="dxa"/>
            <w:vAlign w:val="center"/>
          </w:tcPr>
          <w:p w14:paraId="2795A4E4"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ale electrodului permanent</w:t>
            </w:r>
          </w:p>
        </w:tc>
      </w:tr>
      <w:tr w:rsidR="005971BF" w:rsidRPr="00162F38" w14:paraId="3B6B56A7" w14:textId="77777777" w:rsidTr="00761851">
        <w:trPr>
          <w:trHeight w:val="154"/>
        </w:trPr>
        <w:tc>
          <w:tcPr>
            <w:tcW w:w="1464" w:type="dxa"/>
            <w:vMerge/>
            <w:vAlign w:val="center"/>
          </w:tcPr>
          <w:p w14:paraId="601CCD06"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4BF252DE"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2A61F9D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f</w:t>
            </w:r>
          </w:p>
        </w:tc>
        <w:tc>
          <w:tcPr>
            <w:tcW w:w="6030" w:type="dxa"/>
            <w:vAlign w:val="center"/>
          </w:tcPr>
          <w:p w14:paraId="0BBBB715"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ale sistemului de climatizare a cabinei</w:t>
            </w:r>
          </w:p>
        </w:tc>
      </w:tr>
      <w:tr w:rsidR="005971BF" w:rsidRPr="00162F38" w14:paraId="546B88D2" w14:textId="77777777" w:rsidTr="00761851">
        <w:trPr>
          <w:trHeight w:val="154"/>
        </w:trPr>
        <w:tc>
          <w:tcPr>
            <w:tcW w:w="1464" w:type="dxa"/>
            <w:vMerge/>
            <w:tcBorders>
              <w:bottom w:val="single" w:sz="4" w:space="0" w:color="auto"/>
              <w:right w:val="single" w:sz="4" w:space="0" w:color="auto"/>
            </w:tcBorders>
            <w:vAlign w:val="center"/>
          </w:tcPr>
          <w:p w14:paraId="1FE81D16"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left w:val="single" w:sz="4" w:space="0" w:color="auto"/>
              <w:bottom w:val="nil"/>
              <w:right w:val="single" w:sz="4" w:space="0" w:color="auto"/>
            </w:tcBorders>
            <w:vAlign w:val="center"/>
          </w:tcPr>
          <w:p w14:paraId="26B0955C"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tcBorders>
              <w:left w:val="single" w:sz="4" w:space="0" w:color="auto"/>
              <w:bottom w:val="single" w:sz="4" w:space="0" w:color="auto"/>
            </w:tcBorders>
            <w:vAlign w:val="center"/>
          </w:tcPr>
          <w:p w14:paraId="5F5E9F0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g</w:t>
            </w:r>
          </w:p>
        </w:tc>
        <w:tc>
          <w:tcPr>
            <w:tcW w:w="6030" w:type="dxa"/>
            <w:tcBorders>
              <w:bottom w:val="single" w:sz="4" w:space="0" w:color="auto"/>
            </w:tcBorders>
            <w:vAlign w:val="center"/>
          </w:tcPr>
          <w:p w14:paraId="4C077049"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Defecte ale sistemului de punere la pământ</w:t>
            </w:r>
          </w:p>
        </w:tc>
      </w:tr>
      <w:tr w:rsidR="005971BF" w:rsidRPr="00162F38" w14:paraId="0E583D1F" w14:textId="77777777" w:rsidTr="00761851">
        <w:trPr>
          <w:trHeight w:val="306"/>
        </w:trPr>
        <w:tc>
          <w:tcPr>
            <w:tcW w:w="1464" w:type="dxa"/>
            <w:vMerge/>
            <w:tcBorders>
              <w:top w:val="single" w:sz="4" w:space="0" w:color="auto"/>
              <w:bottom w:val="single" w:sz="4" w:space="0" w:color="auto"/>
              <w:right w:val="single" w:sz="4" w:space="0" w:color="auto"/>
            </w:tcBorders>
            <w:vAlign w:val="center"/>
          </w:tcPr>
          <w:p w14:paraId="3C6CB42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left w:val="single" w:sz="4" w:space="0" w:color="auto"/>
              <w:bottom w:val="single" w:sz="4" w:space="0" w:color="auto"/>
              <w:right w:val="single" w:sz="4" w:space="0" w:color="auto"/>
            </w:tcBorders>
            <w:vAlign w:val="center"/>
          </w:tcPr>
          <w:p w14:paraId="3147600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tcBorders>
              <w:top w:val="single" w:sz="4" w:space="0" w:color="auto"/>
              <w:left w:val="single" w:sz="4" w:space="0" w:color="auto"/>
            </w:tcBorders>
            <w:vAlign w:val="center"/>
          </w:tcPr>
          <w:p w14:paraId="1A3AF689"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h</w:t>
            </w:r>
          </w:p>
        </w:tc>
        <w:tc>
          <w:tcPr>
            <w:tcW w:w="6030" w:type="dxa"/>
            <w:tcBorders>
              <w:top w:val="single" w:sz="4" w:space="0" w:color="auto"/>
            </w:tcBorders>
            <w:vAlign w:val="center"/>
          </w:tcPr>
          <w:p w14:paraId="63109606"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Alte tipuri de defecte ale echipamentelor</w:t>
            </w:r>
          </w:p>
        </w:tc>
      </w:tr>
      <w:tr w:rsidR="005971BF" w:rsidRPr="00162F38" w14:paraId="347524E2" w14:textId="77777777" w:rsidTr="00761851">
        <w:trPr>
          <w:trHeight w:val="284"/>
        </w:trPr>
        <w:tc>
          <w:tcPr>
            <w:tcW w:w="1464" w:type="dxa"/>
            <w:vMerge w:val="restart"/>
            <w:tcBorders>
              <w:bottom w:val="single" w:sz="4" w:space="0" w:color="auto"/>
            </w:tcBorders>
            <w:vAlign w:val="center"/>
          </w:tcPr>
          <w:p w14:paraId="6A2D990A" w14:textId="77777777" w:rsidR="005971BF" w:rsidRPr="005B3B61" w:rsidRDefault="005971BF" w:rsidP="00761851">
            <w:pPr>
              <w:tabs>
                <w:tab w:val="left" w:pos="252"/>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 Factori independenți de timp</w:t>
            </w:r>
          </w:p>
          <w:p w14:paraId="7254F91C"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1174" w:type="dxa"/>
            <w:tcBorders>
              <w:top w:val="single" w:sz="4" w:space="0" w:color="auto"/>
              <w:bottom w:val="single" w:sz="4" w:space="0" w:color="auto"/>
              <w:right w:val="nil"/>
            </w:tcBorders>
            <w:vAlign w:val="center"/>
          </w:tcPr>
          <w:p w14:paraId="40E5974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1</w:t>
            </w:r>
          </w:p>
        </w:tc>
        <w:tc>
          <w:tcPr>
            <w:tcW w:w="867" w:type="dxa"/>
            <w:tcBorders>
              <w:left w:val="nil"/>
            </w:tcBorders>
            <w:vAlign w:val="center"/>
          </w:tcPr>
          <w:p w14:paraId="42E8DB5A" w14:textId="77777777" w:rsidR="005971BF" w:rsidRPr="005B3B61" w:rsidRDefault="005971BF" w:rsidP="00761851">
            <w:pPr>
              <w:autoSpaceDE w:val="0"/>
              <w:autoSpaceDN w:val="0"/>
              <w:adjustRightInd w:val="0"/>
              <w:spacing w:after="0" w:line="360" w:lineRule="auto"/>
              <w:rPr>
                <w:rFonts w:ascii="Times New Roman" w:eastAsia="Times New Roman" w:hAnsi="Times New Roman" w:cs="Times New Roman"/>
                <w:b/>
                <w:sz w:val="24"/>
                <w:szCs w:val="24"/>
                <w:lang w:eastAsia="ro-RO"/>
              </w:rPr>
            </w:pPr>
          </w:p>
        </w:tc>
        <w:tc>
          <w:tcPr>
            <w:tcW w:w="6030" w:type="dxa"/>
            <w:vAlign w:val="center"/>
          </w:tcPr>
          <w:p w14:paraId="7A33E8C1"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Deteriorare mecanică produsă de o terță parte</w:t>
            </w:r>
          </w:p>
        </w:tc>
      </w:tr>
      <w:tr w:rsidR="005971BF" w:rsidRPr="00162F38" w14:paraId="64B0C081" w14:textId="77777777" w:rsidTr="00761851">
        <w:trPr>
          <w:trHeight w:val="154"/>
        </w:trPr>
        <w:tc>
          <w:tcPr>
            <w:tcW w:w="1464" w:type="dxa"/>
            <w:vMerge/>
            <w:tcBorders>
              <w:bottom w:val="single" w:sz="4" w:space="0" w:color="auto"/>
            </w:tcBorders>
            <w:vAlign w:val="center"/>
          </w:tcPr>
          <w:p w14:paraId="0D14B3D1"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bottom w:val="nil"/>
            </w:tcBorders>
            <w:vAlign w:val="center"/>
          </w:tcPr>
          <w:p w14:paraId="6E4317DD"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1EF7694E"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w:t>
            </w:r>
          </w:p>
        </w:tc>
        <w:tc>
          <w:tcPr>
            <w:tcW w:w="6030" w:type="dxa"/>
            <w:vAlign w:val="center"/>
          </w:tcPr>
          <w:p w14:paraId="148F9E18"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pacing w:val="-2"/>
                <w:sz w:val="24"/>
                <w:szCs w:val="24"/>
                <w:lang w:eastAsia="ro-RO"/>
              </w:rPr>
            </w:pPr>
            <w:r w:rsidRPr="005B3B61">
              <w:rPr>
                <w:rFonts w:ascii="Times New Roman" w:eastAsia="Times New Roman" w:hAnsi="Times New Roman" w:cs="Times New Roman"/>
                <w:spacing w:val="-2"/>
                <w:sz w:val="24"/>
                <w:szCs w:val="24"/>
                <w:lang w:eastAsia="ro-RO"/>
              </w:rPr>
              <w:t>Deteriorarea conductei cauzată de excavații neautori</w:t>
            </w:r>
            <w:r w:rsidRPr="005B3B61">
              <w:rPr>
                <w:rFonts w:ascii="Times New Roman" w:eastAsia="Times New Roman" w:hAnsi="Times New Roman" w:cs="Times New Roman"/>
                <w:spacing w:val="-2"/>
                <w:sz w:val="24"/>
                <w:szCs w:val="24"/>
                <w:lang w:eastAsia="ro-RO"/>
              </w:rPr>
              <w:softHyphen/>
              <w:t>zate</w:t>
            </w:r>
          </w:p>
        </w:tc>
      </w:tr>
      <w:tr w:rsidR="005971BF" w:rsidRPr="00162F38" w14:paraId="2C15906D" w14:textId="77777777" w:rsidTr="00761851">
        <w:trPr>
          <w:trHeight w:val="154"/>
        </w:trPr>
        <w:tc>
          <w:tcPr>
            <w:tcW w:w="1464" w:type="dxa"/>
            <w:vMerge/>
            <w:tcBorders>
              <w:bottom w:val="single" w:sz="4" w:space="0" w:color="auto"/>
            </w:tcBorders>
            <w:vAlign w:val="center"/>
          </w:tcPr>
          <w:p w14:paraId="6BD6012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0BF6614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05FD9D4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w:t>
            </w:r>
          </w:p>
        </w:tc>
        <w:tc>
          <w:tcPr>
            <w:tcW w:w="6030" w:type="dxa"/>
            <w:vAlign w:val="center"/>
          </w:tcPr>
          <w:p w14:paraId="6D8896FE"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Ruperea cablurilor subterane</w:t>
            </w:r>
          </w:p>
        </w:tc>
      </w:tr>
      <w:tr w:rsidR="005971BF" w:rsidRPr="00162F38" w14:paraId="33E2170A" w14:textId="77777777" w:rsidTr="00761851">
        <w:trPr>
          <w:trHeight w:val="154"/>
        </w:trPr>
        <w:tc>
          <w:tcPr>
            <w:tcW w:w="1464" w:type="dxa"/>
            <w:vMerge/>
            <w:tcBorders>
              <w:bottom w:val="single" w:sz="4" w:space="0" w:color="auto"/>
            </w:tcBorders>
            <w:vAlign w:val="center"/>
          </w:tcPr>
          <w:p w14:paraId="52526CB4"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3F211DB1"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747CE32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w:t>
            </w:r>
          </w:p>
        </w:tc>
        <w:tc>
          <w:tcPr>
            <w:tcW w:w="6030" w:type="dxa"/>
            <w:vAlign w:val="center"/>
          </w:tcPr>
          <w:p w14:paraId="7622E618"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Deteriorare prin vandalism a conductei de gaze</w:t>
            </w:r>
          </w:p>
        </w:tc>
      </w:tr>
      <w:tr w:rsidR="005971BF" w:rsidRPr="00162F38" w14:paraId="6CA8BCB1" w14:textId="77777777" w:rsidTr="00761851">
        <w:trPr>
          <w:trHeight w:val="154"/>
        </w:trPr>
        <w:tc>
          <w:tcPr>
            <w:tcW w:w="1464" w:type="dxa"/>
            <w:vMerge/>
            <w:tcBorders>
              <w:bottom w:val="single" w:sz="4" w:space="0" w:color="auto"/>
            </w:tcBorders>
            <w:vAlign w:val="center"/>
          </w:tcPr>
          <w:p w14:paraId="039A98E7"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5CE88738"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5F985D1D"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w:t>
            </w:r>
          </w:p>
        </w:tc>
        <w:tc>
          <w:tcPr>
            <w:tcW w:w="6030" w:type="dxa"/>
            <w:vAlign w:val="center"/>
          </w:tcPr>
          <w:p w14:paraId="7338FF58"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pacing w:val="-4"/>
                <w:sz w:val="24"/>
                <w:szCs w:val="24"/>
                <w:lang w:eastAsia="ro-RO"/>
              </w:rPr>
            </w:pPr>
            <w:r w:rsidRPr="005B3B61">
              <w:rPr>
                <w:rFonts w:ascii="Times New Roman" w:eastAsia="Times New Roman" w:hAnsi="Times New Roman" w:cs="Times New Roman"/>
                <w:spacing w:val="-4"/>
                <w:sz w:val="24"/>
                <w:szCs w:val="24"/>
                <w:lang w:eastAsia="ro-RO"/>
              </w:rPr>
              <w:t>Deteriorare prin vandalism a stației de protecție catodică</w:t>
            </w:r>
          </w:p>
        </w:tc>
      </w:tr>
      <w:tr w:rsidR="005971BF" w:rsidRPr="00162F38" w14:paraId="56C0441E" w14:textId="77777777" w:rsidTr="00761851">
        <w:trPr>
          <w:trHeight w:val="154"/>
        </w:trPr>
        <w:tc>
          <w:tcPr>
            <w:tcW w:w="1464" w:type="dxa"/>
            <w:vMerge/>
            <w:tcBorders>
              <w:bottom w:val="single" w:sz="4" w:space="0" w:color="auto"/>
            </w:tcBorders>
            <w:vAlign w:val="center"/>
          </w:tcPr>
          <w:p w14:paraId="205BB788"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single" w:sz="4" w:space="0" w:color="auto"/>
            </w:tcBorders>
            <w:vAlign w:val="center"/>
          </w:tcPr>
          <w:p w14:paraId="799C9F2A"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tcBorders>
              <w:bottom w:val="single" w:sz="4" w:space="0" w:color="auto"/>
            </w:tcBorders>
            <w:vAlign w:val="center"/>
          </w:tcPr>
          <w:p w14:paraId="0893086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w:t>
            </w:r>
          </w:p>
        </w:tc>
        <w:tc>
          <w:tcPr>
            <w:tcW w:w="6030" w:type="dxa"/>
            <w:tcBorders>
              <w:bottom w:val="single" w:sz="4" w:space="0" w:color="auto"/>
            </w:tcBorders>
            <w:vAlign w:val="center"/>
          </w:tcPr>
          <w:p w14:paraId="0BB5C12B"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Deteriorarea prin vandalism a prizelor de potențial</w:t>
            </w:r>
          </w:p>
        </w:tc>
      </w:tr>
      <w:tr w:rsidR="005971BF" w:rsidRPr="00162F38" w14:paraId="46AA909F" w14:textId="77777777" w:rsidTr="00761851">
        <w:trPr>
          <w:trHeight w:val="154"/>
        </w:trPr>
        <w:tc>
          <w:tcPr>
            <w:tcW w:w="1464" w:type="dxa"/>
            <w:vMerge/>
            <w:tcBorders>
              <w:top w:val="single" w:sz="4" w:space="0" w:color="auto"/>
              <w:bottom w:val="single" w:sz="4" w:space="0" w:color="auto"/>
            </w:tcBorders>
            <w:vAlign w:val="center"/>
          </w:tcPr>
          <w:p w14:paraId="29022744" w14:textId="77777777" w:rsidR="005971BF" w:rsidRPr="005B3B61" w:rsidRDefault="005971BF" w:rsidP="00761851">
            <w:pPr>
              <w:autoSpaceDE w:val="0"/>
              <w:autoSpaceDN w:val="0"/>
              <w:adjustRightInd w:val="0"/>
              <w:spacing w:after="0" w:line="360" w:lineRule="auto"/>
              <w:rPr>
                <w:rFonts w:ascii="Times New Roman" w:eastAsia="Times New Roman" w:hAnsi="Times New Roman" w:cs="Times New Roman"/>
                <w:b/>
                <w:sz w:val="24"/>
                <w:szCs w:val="24"/>
                <w:lang w:eastAsia="ro-RO"/>
              </w:rPr>
            </w:pPr>
          </w:p>
        </w:tc>
        <w:tc>
          <w:tcPr>
            <w:tcW w:w="1174" w:type="dxa"/>
            <w:tcBorders>
              <w:top w:val="single" w:sz="4" w:space="0" w:color="auto"/>
              <w:bottom w:val="single" w:sz="4" w:space="0" w:color="auto"/>
              <w:right w:val="nil"/>
            </w:tcBorders>
            <w:vAlign w:val="center"/>
          </w:tcPr>
          <w:p w14:paraId="52A9128D"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noProof/>
                <w:sz w:val="24"/>
                <w:szCs w:val="24"/>
                <w:lang w:eastAsia="ro-RO"/>
              </w:rPr>
              <mc:AlternateContent>
                <mc:Choice Requires="wps">
                  <w:drawing>
                    <wp:anchor distT="0" distB="0" distL="114300" distR="114300" simplePos="0" relativeHeight="251731968" behindDoc="0" locked="0" layoutInCell="1" allowOverlap="1" wp14:anchorId="376B11D6" wp14:editId="2198076D">
                      <wp:simplePos x="0" y="0"/>
                      <wp:positionH relativeFrom="column">
                        <wp:posOffset>-1009015</wp:posOffset>
                      </wp:positionH>
                      <wp:positionV relativeFrom="paragraph">
                        <wp:posOffset>-5715</wp:posOffset>
                      </wp:positionV>
                      <wp:extent cx="922655" cy="8255"/>
                      <wp:effectExtent l="1270" t="635" r="0" b="63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2655" cy="8255"/>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5AC3B13" id="_x0000_t32" coordsize="21600,21600" o:spt="32" o:oned="t" path="m,l21600,21600e" filled="f">
                      <v:path arrowok="t" fillok="f" o:connecttype="none"/>
                      <o:lock v:ext="edit" shapetype="t"/>
                    </v:shapetype>
                    <v:shape id="Straight Arrow Connector 5" o:spid="_x0000_s1026" type="#_x0000_t32" style="position:absolute;margin-left:-79.45pt;margin-top:-.45pt;width:72.65pt;height:.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5iVkQIAALcFAAAOAAAAZHJzL2Uyb0RvYy54bWysVNuOmzAQfa/Uf7B4Z7kECKAlq4RLX7Zt&#10;pN1+gAMmoIKNbG9IVPXfOzYkm2z7UHXLg2UPnplz5sz4/uHYd+hAuGgZTQznzjYQoSWrWrpPjG/P&#10;hRkaSEhMK9wxShLjRITxsPr44X4cYuKyhnUV4QiCUBGPQ2I0Ug6xZYmyIT0Wd2wgFH7WjPdYwpHv&#10;rYrjEaL3neXadmCNjFcDZyURAqzZ9NNY6fh1TUr5ta4FkahLDMAm9cr1ulOrtbrH8Z7joWnLGQb+&#10;BxQ9bikkvYTKsMTohbe/herbkjPBanlXst5idd2WRHMANo79hs1TgweiuUBxxHApk/h/Ycsvhy1H&#10;bZUYvoEo7kGiJ8lxu28kWnPORpQySqGMjCNfVWscRAxOKd1yxbc80qfhkZXfBaIsbTDdE436+TRA&#10;KEd5WDcu6iAGyLkbP7MK7uAXyXTpjjXvVUgoCjpqhU4XhchRohKMkesGPiAt4Vfowk7Fx/HZdeBC&#10;fiKsR2qTGGJmcqHg6ET48Cjk5Hh2UHkpK9quAzuOO3pjgAyTheiOmrxxDKBgq24qeFrtH5Ed5WEe&#10;eqbnBrnp2VlmrovUM4PCWfrZIkvTzPmpUDhe3LRVRahKeu48x/s7ZecZmHrm0nsXAtZtdF0igPgG&#10;qeN69saNzCIIl6ZXeL4ZLe3QtJ1oEwW2F3lZcYv0saXk/UjRCDL6rq+lEKxrK1UBhU3w/S7tODpg&#10;Naz6m/W9ucbZC620TA3BVT7vJW67aX/FXiH+M/t14dtLbxGay6W/ML1FbpubsEjNdeoEwTLfpJv8&#10;jU651l68vwBahqtGusI753iFDJ137jI9Rmpyphncseq05aqL1UTB66Cd5pdMPT/XZ33r9b1d/QIA&#10;AP//AwBQSwMEFAAGAAgAAAAhAOZgLA7dAAAABwEAAA8AAABkcnMvZG93bnJldi54bWxMjj1Pw0AM&#10;hnck/sPJSCwovYSP0oZcKoToxkJbBjY3Z5LQnC/KXZv032MmmGzrffT6KVaT69SJhtB6NpDNUlDE&#10;lbct1wZ223WyABUissXOMxk4U4BVeXlRYG79yO902sRaSQmHHA00Mfa51qFqyGGY+Z5Ysi8/OIxy&#10;DrW2A45S7jp9m6Zz7bBl+dBgTy8NVYfN0Rlo33aV9d+vy5vH+OnS9aHefpxHY66vpucnUJGm+AfD&#10;r76oQylOe39kG1RnIMkeFkthZZMhQJLdzUHtDdyDLgv937/8AQAA//8DAFBLAQItABQABgAIAAAA&#10;IQC2gziS/gAAAOEBAAATAAAAAAAAAAAAAAAAAAAAAABbQ29udGVudF9UeXBlc10ueG1sUEsBAi0A&#10;FAAGAAgAAAAhADj9If/WAAAAlAEAAAsAAAAAAAAAAAAAAAAALwEAAF9yZWxzLy5yZWxzUEsBAi0A&#10;FAAGAAgAAAAhAF0zmJWRAgAAtwUAAA4AAAAAAAAAAAAAAAAALgIAAGRycy9lMm9Eb2MueG1sUEsB&#10;Ai0AFAAGAAgAAAAhAOZgLA7dAAAABwEAAA8AAAAAAAAAAAAAAAAA6wQAAGRycy9kb3ducmV2Lnht&#10;bFBLBQYAAAAABAAEAPMAAAD1BQAAAAA=&#10;" stroked="f"/>
                  </w:pict>
                </mc:Fallback>
              </mc:AlternateContent>
            </w:r>
            <w:r w:rsidRPr="005B3B61">
              <w:rPr>
                <w:rFonts w:ascii="Times New Roman" w:eastAsia="Times New Roman" w:hAnsi="Times New Roman" w:cs="Times New Roman"/>
                <w:b/>
                <w:sz w:val="24"/>
                <w:szCs w:val="24"/>
                <w:lang w:eastAsia="ro-RO"/>
              </w:rPr>
              <w:t>2</w:t>
            </w:r>
          </w:p>
        </w:tc>
        <w:tc>
          <w:tcPr>
            <w:tcW w:w="867" w:type="dxa"/>
            <w:tcBorders>
              <w:top w:val="single" w:sz="4" w:space="0" w:color="auto"/>
              <w:left w:val="nil"/>
            </w:tcBorders>
            <w:vAlign w:val="center"/>
          </w:tcPr>
          <w:p w14:paraId="3B39839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6030" w:type="dxa"/>
            <w:tcBorders>
              <w:top w:val="single" w:sz="4" w:space="0" w:color="auto"/>
            </w:tcBorders>
            <w:vAlign w:val="center"/>
          </w:tcPr>
          <w:p w14:paraId="28790B13"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Procedură de operare incorectă</w:t>
            </w:r>
          </w:p>
        </w:tc>
      </w:tr>
      <w:tr w:rsidR="005971BF" w:rsidRPr="00162F38" w14:paraId="307E8542" w14:textId="77777777" w:rsidTr="00761851">
        <w:trPr>
          <w:trHeight w:val="154"/>
        </w:trPr>
        <w:tc>
          <w:tcPr>
            <w:tcW w:w="1464" w:type="dxa"/>
            <w:vMerge/>
            <w:tcBorders>
              <w:bottom w:val="single" w:sz="4" w:space="0" w:color="auto"/>
            </w:tcBorders>
            <w:vAlign w:val="center"/>
          </w:tcPr>
          <w:p w14:paraId="187B10DC" w14:textId="77777777" w:rsidR="005971BF" w:rsidRPr="005B3B61" w:rsidRDefault="005971BF" w:rsidP="00761851">
            <w:pPr>
              <w:autoSpaceDE w:val="0"/>
              <w:autoSpaceDN w:val="0"/>
              <w:adjustRightInd w:val="0"/>
              <w:spacing w:after="0" w:line="360" w:lineRule="auto"/>
              <w:rPr>
                <w:rFonts w:ascii="Times New Roman" w:eastAsia="Times New Roman" w:hAnsi="Times New Roman" w:cs="Times New Roman"/>
                <w:b/>
                <w:sz w:val="24"/>
                <w:szCs w:val="24"/>
                <w:lang w:eastAsia="ro-RO"/>
              </w:rPr>
            </w:pPr>
          </w:p>
        </w:tc>
        <w:tc>
          <w:tcPr>
            <w:tcW w:w="1174" w:type="dxa"/>
            <w:tcBorders>
              <w:top w:val="single" w:sz="4" w:space="0" w:color="auto"/>
              <w:bottom w:val="nil"/>
            </w:tcBorders>
            <w:vAlign w:val="center"/>
          </w:tcPr>
          <w:p w14:paraId="44428D61"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vAlign w:val="center"/>
          </w:tcPr>
          <w:p w14:paraId="4836AAB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w:t>
            </w:r>
          </w:p>
        </w:tc>
        <w:tc>
          <w:tcPr>
            <w:tcW w:w="6030" w:type="dxa"/>
            <w:vAlign w:val="center"/>
          </w:tcPr>
          <w:p w14:paraId="743F03B7"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Interferență cu alte structuri metalice protejate catodic</w:t>
            </w:r>
          </w:p>
        </w:tc>
      </w:tr>
      <w:tr w:rsidR="005971BF" w:rsidRPr="00162F38" w14:paraId="0D3F1B34" w14:textId="77777777" w:rsidTr="00761851">
        <w:trPr>
          <w:trHeight w:val="154"/>
        </w:trPr>
        <w:tc>
          <w:tcPr>
            <w:tcW w:w="1464" w:type="dxa"/>
            <w:vMerge/>
            <w:tcBorders>
              <w:bottom w:val="single" w:sz="4" w:space="0" w:color="auto"/>
            </w:tcBorders>
            <w:vAlign w:val="center"/>
          </w:tcPr>
          <w:p w14:paraId="00CAFF89" w14:textId="77777777" w:rsidR="005971BF" w:rsidRPr="005B3B61" w:rsidRDefault="005971BF" w:rsidP="00761851">
            <w:pPr>
              <w:autoSpaceDE w:val="0"/>
              <w:autoSpaceDN w:val="0"/>
              <w:adjustRightInd w:val="0"/>
              <w:spacing w:after="0" w:line="360" w:lineRule="auto"/>
              <w:rPr>
                <w:rFonts w:ascii="Times New Roman" w:eastAsia="Times New Roman" w:hAnsi="Times New Roman" w:cs="Times New Roman"/>
                <w:b/>
                <w:sz w:val="24"/>
                <w:szCs w:val="24"/>
                <w:lang w:eastAsia="ro-RO"/>
              </w:rPr>
            </w:pPr>
          </w:p>
        </w:tc>
        <w:tc>
          <w:tcPr>
            <w:tcW w:w="1174" w:type="dxa"/>
            <w:tcBorders>
              <w:top w:val="nil"/>
              <w:bottom w:val="nil"/>
            </w:tcBorders>
            <w:vAlign w:val="center"/>
          </w:tcPr>
          <w:p w14:paraId="06B9D3FC"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vAlign w:val="center"/>
          </w:tcPr>
          <w:p w14:paraId="22061A48"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w:t>
            </w:r>
          </w:p>
        </w:tc>
        <w:tc>
          <w:tcPr>
            <w:tcW w:w="6030" w:type="dxa"/>
            <w:vAlign w:val="center"/>
          </w:tcPr>
          <w:p w14:paraId="5F2AEFD1"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Folosirea anozilor galvanici ca priză anodică a stației de protecție catodică</w:t>
            </w:r>
          </w:p>
        </w:tc>
      </w:tr>
      <w:tr w:rsidR="005971BF" w:rsidRPr="00162F38" w14:paraId="27E65B23" w14:textId="77777777" w:rsidTr="00761851">
        <w:trPr>
          <w:trHeight w:val="154"/>
        </w:trPr>
        <w:tc>
          <w:tcPr>
            <w:tcW w:w="1464" w:type="dxa"/>
            <w:vMerge/>
            <w:tcBorders>
              <w:bottom w:val="single" w:sz="4" w:space="0" w:color="auto"/>
            </w:tcBorders>
            <w:vAlign w:val="center"/>
          </w:tcPr>
          <w:p w14:paraId="490355D5" w14:textId="77777777" w:rsidR="005971BF" w:rsidRPr="005B3B61" w:rsidRDefault="005971BF" w:rsidP="00761851">
            <w:pPr>
              <w:autoSpaceDE w:val="0"/>
              <w:autoSpaceDN w:val="0"/>
              <w:adjustRightInd w:val="0"/>
              <w:spacing w:after="0" w:line="360" w:lineRule="auto"/>
              <w:rPr>
                <w:rFonts w:ascii="Times New Roman" w:eastAsia="Times New Roman" w:hAnsi="Times New Roman" w:cs="Times New Roman"/>
                <w:b/>
                <w:sz w:val="24"/>
                <w:szCs w:val="24"/>
                <w:lang w:eastAsia="ro-RO"/>
              </w:rPr>
            </w:pPr>
          </w:p>
        </w:tc>
        <w:tc>
          <w:tcPr>
            <w:tcW w:w="1174" w:type="dxa"/>
            <w:tcBorders>
              <w:top w:val="nil"/>
              <w:bottom w:val="single" w:sz="4" w:space="0" w:color="auto"/>
            </w:tcBorders>
            <w:vAlign w:val="center"/>
          </w:tcPr>
          <w:p w14:paraId="2000B23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p>
        </w:tc>
        <w:tc>
          <w:tcPr>
            <w:tcW w:w="867" w:type="dxa"/>
            <w:vAlign w:val="center"/>
          </w:tcPr>
          <w:p w14:paraId="55C16F53"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w:t>
            </w:r>
          </w:p>
        </w:tc>
        <w:tc>
          <w:tcPr>
            <w:tcW w:w="6030" w:type="dxa"/>
            <w:vAlign w:val="center"/>
          </w:tcPr>
          <w:p w14:paraId="78D89558"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Aplicarea unei densități exagerate de curent</w:t>
            </w:r>
          </w:p>
        </w:tc>
      </w:tr>
      <w:tr w:rsidR="005971BF" w:rsidRPr="00162F38" w14:paraId="663A2D4B" w14:textId="77777777" w:rsidTr="00761851">
        <w:trPr>
          <w:trHeight w:val="154"/>
        </w:trPr>
        <w:tc>
          <w:tcPr>
            <w:tcW w:w="1464" w:type="dxa"/>
            <w:vMerge/>
            <w:tcBorders>
              <w:bottom w:val="single" w:sz="4" w:space="0" w:color="auto"/>
            </w:tcBorders>
            <w:vAlign w:val="center"/>
          </w:tcPr>
          <w:p w14:paraId="4B432575" w14:textId="77777777" w:rsidR="005971BF" w:rsidRPr="005B3B61" w:rsidRDefault="005971BF" w:rsidP="00761851">
            <w:pPr>
              <w:autoSpaceDE w:val="0"/>
              <w:autoSpaceDN w:val="0"/>
              <w:adjustRightInd w:val="0"/>
              <w:spacing w:after="0" w:line="360" w:lineRule="auto"/>
              <w:rPr>
                <w:rFonts w:ascii="Times New Roman" w:eastAsia="Times New Roman" w:hAnsi="Times New Roman" w:cs="Times New Roman"/>
                <w:b/>
                <w:sz w:val="24"/>
                <w:szCs w:val="24"/>
                <w:lang w:eastAsia="ro-RO"/>
              </w:rPr>
            </w:pPr>
          </w:p>
        </w:tc>
        <w:tc>
          <w:tcPr>
            <w:tcW w:w="1174" w:type="dxa"/>
            <w:tcBorders>
              <w:bottom w:val="single" w:sz="4" w:space="0" w:color="auto"/>
              <w:right w:val="nil"/>
            </w:tcBorders>
            <w:vAlign w:val="center"/>
          </w:tcPr>
          <w:p w14:paraId="6A00C7E0"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3</w:t>
            </w:r>
          </w:p>
        </w:tc>
        <w:tc>
          <w:tcPr>
            <w:tcW w:w="867" w:type="dxa"/>
            <w:tcBorders>
              <w:left w:val="nil"/>
              <w:bottom w:val="single" w:sz="4" w:space="0" w:color="auto"/>
            </w:tcBorders>
            <w:vAlign w:val="center"/>
          </w:tcPr>
          <w:p w14:paraId="3B00DC6E" w14:textId="77777777" w:rsidR="005971BF" w:rsidRPr="005B3B61" w:rsidRDefault="005971BF" w:rsidP="00761851">
            <w:pPr>
              <w:autoSpaceDE w:val="0"/>
              <w:autoSpaceDN w:val="0"/>
              <w:adjustRightInd w:val="0"/>
              <w:spacing w:after="0" w:line="360" w:lineRule="auto"/>
              <w:rPr>
                <w:rFonts w:ascii="Times New Roman" w:eastAsia="Times New Roman" w:hAnsi="Times New Roman" w:cs="Times New Roman"/>
                <w:b/>
                <w:sz w:val="24"/>
                <w:szCs w:val="24"/>
                <w:lang w:eastAsia="ro-RO"/>
              </w:rPr>
            </w:pPr>
          </w:p>
        </w:tc>
        <w:tc>
          <w:tcPr>
            <w:tcW w:w="6030" w:type="dxa"/>
            <w:tcBorders>
              <w:bottom w:val="single" w:sz="4" w:space="0" w:color="auto"/>
            </w:tcBorders>
            <w:vAlign w:val="center"/>
          </w:tcPr>
          <w:p w14:paraId="2B152BB3"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Forțe exterioare </w:t>
            </w:r>
          </w:p>
        </w:tc>
      </w:tr>
      <w:tr w:rsidR="005971BF" w:rsidRPr="00162F38" w14:paraId="5CF497B3" w14:textId="77777777" w:rsidTr="00761851">
        <w:trPr>
          <w:trHeight w:val="154"/>
        </w:trPr>
        <w:tc>
          <w:tcPr>
            <w:tcW w:w="1464" w:type="dxa"/>
            <w:vMerge/>
            <w:tcBorders>
              <w:bottom w:val="single" w:sz="4" w:space="0" w:color="auto"/>
            </w:tcBorders>
            <w:vAlign w:val="center"/>
          </w:tcPr>
          <w:p w14:paraId="60E88A15"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bottom w:val="nil"/>
            </w:tcBorders>
            <w:vAlign w:val="center"/>
          </w:tcPr>
          <w:p w14:paraId="540640C9"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tcBorders>
              <w:bottom w:val="single" w:sz="4" w:space="0" w:color="auto"/>
            </w:tcBorders>
            <w:vAlign w:val="center"/>
          </w:tcPr>
          <w:p w14:paraId="0EF05436"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w:t>
            </w:r>
          </w:p>
        </w:tc>
        <w:tc>
          <w:tcPr>
            <w:tcW w:w="6030" w:type="dxa"/>
            <w:tcBorders>
              <w:bottom w:val="single" w:sz="4" w:space="0" w:color="auto"/>
            </w:tcBorders>
            <w:vAlign w:val="center"/>
          </w:tcPr>
          <w:p w14:paraId="34DB5264"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Sudarea la conductă fără deconectarea stației de protecție catodică</w:t>
            </w:r>
          </w:p>
        </w:tc>
      </w:tr>
      <w:tr w:rsidR="005971BF" w:rsidRPr="00162F38" w14:paraId="648A4862" w14:textId="77777777" w:rsidTr="00761851">
        <w:trPr>
          <w:trHeight w:val="154"/>
        </w:trPr>
        <w:tc>
          <w:tcPr>
            <w:tcW w:w="1464" w:type="dxa"/>
            <w:vMerge/>
            <w:tcBorders>
              <w:bottom w:val="single" w:sz="4" w:space="0" w:color="auto"/>
            </w:tcBorders>
            <w:vAlign w:val="center"/>
          </w:tcPr>
          <w:p w14:paraId="2E6C91E8"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16264FFE"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tcBorders>
              <w:top w:val="single" w:sz="4" w:space="0" w:color="auto"/>
            </w:tcBorders>
            <w:vAlign w:val="center"/>
          </w:tcPr>
          <w:p w14:paraId="56D78D87"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w:t>
            </w:r>
          </w:p>
        </w:tc>
        <w:tc>
          <w:tcPr>
            <w:tcW w:w="6030" w:type="dxa"/>
            <w:tcBorders>
              <w:top w:val="single" w:sz="4" w:space="0" w:color="auto"/>
            </w:tcBorders>
            <w:vAlign w:val="center"/>
          </w:tcPr>
          <w:p w14:paraId="265D4E1C"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Căderea de cabluri electrice pe conductă</w:t>
            </w:r>
          </w:p>
        </w:tc>
      </w:tr>
      <w:tr w:rsidR="005971BF" w:rsidRPr="00162F38" w14:paraId="39DF83DB" w14:textId="77777777" w:rsidTr="00761851">
        <w:trPr>
          <w:trHeight w:val="154"/>
        </w:trPr>
        <w:tc>
          <w:tcPr>
            <w:tcW w:w="1464" w:type="dxa"/>
            <w:vMerge/>
            <w:tcBorders>
              <w:bottom w:val="single" w:sz="4" w:space="0" w:color="auto"/>
            </w:tcBorders>
            <w:vAlign w:val="center"/>
          </w:tcPr>
          <w:p w14:paraId="2807CAFE"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4E03419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6DF9584F"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w:t>
            </w:r>
          </w:p>
        </w:tc>
        <w:tc>
          <w:tcPr>
            <w:tcW w:w="6030" w:type="dxa"/>
            <w:vAlign w:val="center"/>
          </w:tcPr>
          <w:p w14:paraId="11BDCFF4"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Descărcări electrice atmosferice  pe conducta aeriană</w:t>
            </w:r>
          </w:p>
        </w:tc>
      </w:tr>
      <w:tr w:rsidR="005971BF" w:rsidRPr="00162F38" w14:paraId="3509719E" w14:textId="77777777" w:rsidTr="00761851">
        <w:trPr>
          <w:trHeight w:val="154"/>
        </w:trPr>
        <w:tc>
          <w:tcPr>
            <w:tcW w:w="1464" w:type="dxa"/>
            <w:vMerge/>
            <w:tcBorders>
              <w:bottom w:val="single" w:sz="4" w:space="0" w:color="auto"/>
            </w:tcBorders>
            <w:vAlign w:val="center"/>
          </w:tcPr>
          <w:p w14:paraId="4ED23596"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nil"/>
            </w:tcBorders>
            <w:vAlign w:val="center"/>
          </w:tcPr>
          <w:p w14:paraId="715E8AD7"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530141A8"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w:t>
            </w:r>
          </w:p>
        </w:tc>
        <w:tc>
          <w:tcPr>
            <w:tcW w:w="6030" w:type="dxa"/>
            <w:vAlign w:val="center"/>
          </w:tcPr>
          <w:p w14:paraId="7240A511"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Ploi torențiale  sau inundații</w:t>
            </w:r>
          </w:p>
        </w:tc>
      </w:tr>
      <w:tr w:rsidR="005971BF" w:rsidRPr="00162F38" w14:paraId="6EB0EA3B" w14:textId="77777777" w:rsidTr="00761851">
        <w:trPr>
          <w:trHeight w:val="154"/>
        </w:trPr>
        <w:tc>
          <w:tcPr>
            <w:tcW w:w="1464" w:type="dxa"/>
            <w:vMerge/>
            <w:tcBorders>
              <w:bottom w:val="single" w:sz="4" w:space="0" w:color="auto"/>
            </w:tcBorders>
            <w:vAlign w:val="center"/>
          </w:tcPr>
          <w:p w14:paraId="4658785D"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1174" w:type="dxa"/>
            <w:tcBorders>
              <w:top w:val="nil"/>
              <w:bottom w:val="single" w:sz="4" w:space="0" w:color="auto"/>
            </w:tcBorders>
            <w:vAlign w:val="center"/>
          </w:tcPr>
          <w:p w14:paraId="4B0E69F1"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p>
        </w:tc>
        <w:tc>
          <w:tcPr>
            <w:tcW w:w="867" w:type="dxa"/>
            <w:vAlign w:val="center"/>
          </w:tcPr>
          <w:p w14:paraId="03031A72" w14:textId="77777777" w:rsidR="005971BF" w:rsidRPr="005B3B61" w:rsidRDefault="005971BF" w:rsidP="00761851">
            <w:pPr>
              <w:autoSpaceDE w:val="0"/>
              <w:autoSpaceDN w:val="0"/>
              <w:adjustRightInd w:val="0"/>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w:t>
            </w:r>
          </w:p>
        </w:tc>
        <w:tc>
          <w:tcPr>
            <w:tcW w:w="6030" w:type="dxa"/>
            <w:vAlign w:val="center"/>
          </w:tcPr>
          <w:p w14:paraId="291A3D5D" w14:textId="77777777" w:rsidR="005971BF" w:rsidRPr="005B3B61" w:rsidRDefault="005971BF" w:rsidP="00761851">
            <w:pPr>
              <w:autoSpaceDE w:val="0"/>
              <w:autoSpaceDN w:val="0"/>
              <w:adjustRightInd w:val="0"/>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Mișcări seismice/cutremure</w:t>
            </w:r>
          </w:p>
        </w:tc>
      </w:tr>
    </w:tbl>
    <w:p w14:paraId="1416DB4A" w14:textId="77777777" w:rsidR="005971BF" w:rsidRPr="005B3B61" w:rsidRDefault="005971BF" w:rsidP="005971BF">
      <w:pPr>
        <w:tabs>
          <w:tab w:val="left" w:pos="720"/>
          <w:tab w:val="left" w:pos="1080"/>
          <w:tab w:val="num" w:pos="1260"/>
        </w:tabs>
        <w:spacing w:after="120" w:line="360" w:lineRule="auto"/>
        <w:ind w:left="360" w:firstLine="720"/>
        <w:rPr>
          <w:rFonts w:ascii="Times New Roman" w:eastAsia="Times New Roman" w:hAnsi="Times New Roman" w:cs="Times New Roman"/>
          <w:sz w:val="24"/>
          <w:szCs w:val="24"/>
          <w:lang w:eastAsia="ro-RO"/>
        </w:rPr>
      </w:pPr>
    </w:p>
    <w:p w14:paraId="4BE7511E"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Notă: Orice pericol/factor se poate identifica cu ajutorul unui cod alfanumeric care cuprinde litera clasei, cifra categoriei și (eventual) tipul; de exemplu, B.3.e  identifică pericolul unui defect generat de un factor stabil (clasa B), reprezentat de o deteriorare a echipamentelor (categoria 3), prin defectarea electrodului permanent (tipul e).</w:t>
      </w:r>
    </w:p>
    <w:p w14:paraId="041FBE53" w14:textId="77777777" w:rsidR="005971BF" w:rsidRPr="005B3B61" w:rsidRDefault="005971BF" w:rsidP="005971BF">
      <w:pPr>
        <w:spacing w:line="360" w:lineRule="auto"/>
        <w:jc w:val="both"/>
        <w:rPr>
          <w:rFonts w:ascii="Times New Roman" w:hAnsi="Times New Roman" w:cs="Times New Roman"/>
          <w:sz w:val="24"/>
          <w:szCs w:val="24"/>
        </w:rPr>
      </w:pPr>
    </w:p>
    <w:p w14:paraId="50D52222" w14:textId="77777777" w:rsidR="005971BF" w:rsidRPr="005B3B61" w:rsidRDefault="005971BF" w:rsidP="005971BF">
      <w:pPr>
        <w:spacing w:line="360" w:lineRule="auto"/>
        <w:jc w:val="both"/>
        <w:rPr>
          <w:rFonts w:ascii="Times New Roman" w:hAnsi="Times New Roman" w:cs="Times New Roman"/>
          <w:sz w:val="24"/>
          <w:szCs w:val="24"/>
        </w:rPr>
      </w:pPr>
    </w:p>
    <w:p w14:paraId="04C07F79" w14:textId="77777777" w:rsidR="005971BF" w:rsidRPr="005B3B61" w:rsidRDefault="005971BF" w:rsidP="005971BF">
      <w:pPr>
        <w:spacing w:after="0" w:line="360" w:lineRule="auto"/>
        <w:ind w:left="6480" w:firstLine="720"/>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9</w:t>
      </w:r>
    </w:p>
    <w:p w14:paraId="67E6F13D" w14:textId="77777777" w:rsidR="005971BF" w:rsidRPr="005B3B61" w:rsidRDefault="005971BF" w:rsidP="005971BF">
      <w:pPr>
        <w:spacing w:after="0" w:line="360" w:lineRule="auto"/>
        <w:ind w:firstLine="720"/>
        <w:rPr>
          <w:rFonts w:ascii="Times New Roman" w:eastAsia="Times New Roman" w:hAnsi="Times New Roman" w:cs="Times New Roman"/>
          <w:b/>
          <w:sz w:val="24"/>
          <w:szCs w:val="24"/>
          <w:lang w:eastAsia="ro-RO"/>
        </w:rPr>
      </w:pPr>
    </w:p>
    <w:p w14:paraId="21C1986A" w14:textId="77777777" w:rsidR="005971BF" w:rsidRPr="005B3B61" w:rsidRDefault="005971BF" w:rsidP="005971BF">
      <w:pPr>
        <w:spacing w:after="0" w:line="360" w:lineRule="auto"/>
        <w:ind w:firstLine="720"/>
        <w:rPr>
          <w:rFonts w:ascii="Times New Roman" w:eastAsia="Times New Roman" w:hAnsi="Times New Roman" w:cs="Times New Roman"/>
          <w:b/>
          <w:sz w:val="24"/>
          <w:szCs w:val="24"/>
          <w:lang w:eastAsia="ro-RO"/>
        </w:rPr>
      </w:pPr>
    </w:p>
    <w:p w14:paraId="1B00D986" w14:textId="77777777" w:rsidR="005971BF" w:rsidRPr="005B3B61" w:rsidRDefault="005971BF" w:rsidP="005971BF">
      <w:pPr>
        <w:spacing w:after="0" w:line="360" w:lineRule="auto"/>
        <w:ind w:firstLine="720"/>
        <w:jc w:val="center"/>
        <w:rPr>
          <w:rFonts w:ascii="Times New Roman" w:eastAsia="Times New Roman" w:hAnsi="Times New Roman" w:cs="Times New Roman"/>
          <w:b/>
          <w:sz w:val="24"/>
          <w:szCs w:val="24"/>
          <w:lang w:eastAsia="ro-RO"/>
        </w:rPr>
      </w:pPr>
    </w:p>
    <w:tbl>
      <w:tblPr>
        <w:tblW w:w="11666" w:type="dxa"/>
        <w:jc w:val="center"/>
        <w:tblLook w:val="01E0" w:firstRow="1" w:lastRow="1" w:firstColumn="1" w:lastColumn="1" w:noHBand="0" w:noVBand="0"/>
      </w:tblPr>
      <w:tblGrid>
        <w:gridCol w:w="5445"/>
        <w:gridCol w:w="518"/>
        <w:gridCol w:w="518"/>
        <w:gridCol w:w="5185"/>
      </w:tblGrid>
      <w:tr w:rsidR="005971BF" w:rsidRPr="00162F38" w14:paraId="7F2BF6E4" w14:textId="77777777" w:rsidTr="00761851">
        <w:trPr>
          <w:trHeight w:val="355"/>
          <w:jc w:val="center"/>
        </w:trPr>
        <w:tc>
          <w:tcPr>
            <w:tcW w:w="5445" w:type="dxa"/>
          </w:tcPr>
          <w:p w14:paraId="0AA5BA4E" w14:textId="77777777" w:rsidR="005971BF" w:rsidRPr="005B3B61" w:rsidRDefault="005971BF" w:rsidP="00761851">
            <w:pPr>
              <w:spacing w:after="0" w:line="360" w:lineRule="auto"/>
              <w:jc w:val="center"/>
              <w:rPr>
                <w:rFonts w:ascii="Times New Roman" w:eastAsia="Times New Roman" w:hAnsi="Times New Roman" w:cs="Times New Roman"/>
                <w:b/>
                <w:bCs/>
                <w:iCs/>
                <w:sz w:val="24"/>
                <w:szCs w:val="24"/>
                <w:lang w:eastAsia="ro-RO"/>
              </w:rPr>
            </w:pPr>
            <w:r w:rsidRPr="005B3B61">
              <w:rPr>
                <w:rFonts w:ascii="Times New Roman" w:eastAsia="Times New Roman" w:hAnsi="Times New Roman" w:cs="Times New Roman"/>
                <w:b/>
                <w:bCs/>
                <w:iCs/>
                <w:sz w:val="24"/>
                <w:szCs w:val="24"/>
                <w:lang w:eastAsia="ro-RO"/>
              </w:rPr>
              <w:t>APROBAT</w:t>
            </w:r>
          </w:p>
        </w:tc>
        <w:tc>
          <w:tcPr>
            <w:tcW w:w="518" w:type="dxa"/>
          </w:tcPr>
          <w:p w14:paraId="12E906E6" w14:textId="77777777" w:rsidR="005971BF" w:rsidRPr="005B3B61" w:rsidRDefault="005971BF" w:rsidP="00761851">
            <w:pPr>
              <w:spacing w:after="0" w:line="360" w:lineRule="auto"/>
              <w:ind w:firstLine="720"/>
              <w:jc w:val="center"/>
              <w:rPr>
                <w:rFonts w:ascii="Times New Roman" w:eastAsia="Times New Roman" w:hAnsi="Times New Roman" w:cs="Times New Roman"/>
                <w:b/>
                <w:bCs/>
                <w:iCs/>
                <w:sz w:val="24"/>
                <w:szCs w:val="24"/>
                <w:lang w:eastAsia="ro-RO"/>
              </w:rPr>
            </w:pPr>
          </w:p>
        </w:tc>
        <w:tc>
          <w:tcPr>
            <w:tcW w:w="518" w:type="dxa"/>
          </w:tcPr>
          <w:p w14:paraId="10BA60C0" w14:textId="77777777" w:rsidR="005971BF" w:rsidRPr="005B3B61" w:rsidRDefault="005971BF" w:rsidP="00761851">
            <w:pPr>
              <w:spacing w:after="0" w:line="360" w:lineRule="auto"/>
              <w:ind w:firstLine="720"/>
              <w:jc w:val="center"/>
              <w:rPr>
                <w:rFonts w:ascii="Times New Roman" w:eastAsia="Times New Roman" w:hAnsi="Times New Roman" w:cs="Times New Roman"/>
                <w:b/>
                <w:bCs/>
                <w:iCs/>
                <w:sz w:val="24"/>
                <w:szCs w:val="24"/>
                <w:lang w:eastAsia="ro-RO"/>
              </w:rPr>
            </w:pPr>
          </w:p>
        </w:tc>
        <w:tc>
          <w:tcPr>
            <w:tcW w:w="5185" w:type="dxa"/>
          </w:tcPr>
          <w:p w14:paraId="591E6C42" w14:textId="77777777" w:rsidR="005971BF" w:rsidRPr="005B3B61" w:rsidRDefault="005971BF" w:rsidP="00761851">
            <w:pPr>
              <w:spacing w:after="0" w:line="360" w:lineRule="auto"/>
              <w:jc w:val="center"/>
              <w:rPr>
                <w:rFonts w:ascii="Times New Roman" w:eastAsia="Times New Roman" w:hAnsi="Times New Roman" w:cs="Times New Roman"/>
                <w:b/>
                <w:bCs/>
                <w:iCs/>
                <w:sz w:val="24"/>
                <w:szCs w:val="24"/>
                <w:lang w:eastAsia="ro-RO"/>
              </w:rPr>
            </w:pPr>
            <w:r w:rsidRPr="005B3B61">
              <w:rPr>
                <w:rFonts w:ascii="Times New Roman" w:eastAsia="Times New Roman" w:hAnsi="Times New Roman" w:cs="Times New Roman"/>
                <w:b/>
                <w:bCs/>
                <w:iCs/>
                <w:sz w:val="24"/>
                <w:szCs w:val="24"/>
                <w:lang w:eastAsia="ro-RO"/>
              </w:rPr>
              <w:t>AVIZAT</w:t>
            </w:r>
          </w:p>
        </w:tc>
      </w:tr>
      <w:tr w:rsidR="005971BF" w:rsidRPr="00162F38" w14:paraId="3D4DD658" w14:textId="77777777" w:rsidTr="00761851">
        <w:trPr>
          <w:trHeight w:val="355"/>
          <w:jc w:val="center"/>
        </w:trPr>
        <w:tc>
          <w:tcPr>
            <w:tcW w:w="5445" w:type="dxa"/>
          </w:tcPr>
          <w:p w14:paraId="54AB7DA4" w14:textId="77777777" w:rsidR="005971BF" w:rsidRPr="005B3B61" w:rsidRDefault="005971BF" w:rsidP="00761851">
            <w:pPr>
              <w:spacing w:after="0" w:line="360" w:lineRule="auto"/>
              <w:ind w:firstLine="720"/>
              <w:jc w:val="both"/>
              <w:rPr>
                <w:rFonts w:ascii="Times New Roman" w:eastAsia="Times New Roman" w:hAnsi="Times New Roman" w:cs="Times New Roman"/>
                <w:b/>
                <w:bCs/>
                <w:iCs/>
                <w:sz w:val="24"/>
                <w:szCs w:val="24"/>
                <w:lang w:eastAsia="ro-RO"/>
              </w:rPr>
            </w:pPr>
          </w:p>
        </w:tc>
        <w:tc>
          <w:tcPr>
            <w:tcW w:w="518" w:type="dxa"/>
          </w:tcPr>
          <w:p w14:paraId="51FFDD4F" w14:textId="77777777" w:rsidR="005971BF" w:rsidRPr="005B3B61" w:rsidRDefault="005971BF" w:rsidP="00761851">
            <w:pPr>
              <w:spacing w:after="0" w:line="360" w:lineRule="auto"/>
              <w:ind w:firstLine="720"/>
              <w:jc w:val="both"/>
              <w:rPr>
                <w:rFonts w:ascii="Times New Roman" w:eastAsia="Times New Roman" w:hAnsi="Times New Roman" w:cs="Times New Roman"/>
                <w:b/>
                <w:bCs/>
                <w:iCs/>
                <w:sz w:val="24"/>
                <w:szCs w:val="24"/>
                <w:lang w:eastAsia="ro-RO"/>
              </w:rPr>
            </w:pPr>
          </w:p>
        </w:tc>
        <w:tc>
          <w:tcPr>
            <w:tcW w:w="518" w:type="dxa"/>
          </w:tcPr>
          <w:p w14:paraId="5FDA0CA5" w14:textId="77777777" w:rsidR="005971BF" w:rsidRPr="005B3B61" w:rsidRDefault="005971BF" w:rsidP="00761851">
            <w:pPr>
              <w:spacing w:after="0" w:line="360" w:lineRule="auto"/>
              <w:ind w:firstLine="720"/>
              <w:jc w:val="both"/>
              <w:rPr>
                <w:rFonts w:ascii="Times New Roman" w:eastAsia="Times New Roman" w:hAnsi="Times New Roman" w:cs="Times New Roman"/>
                <w:b/>
                <w:bCs/>
                <w:iCs/>
                <w:sz w:val="24"/>
                <w:szCs w:val="24"/>
                <w:lang w:eastAsia="ro-RO"/>
              </w:rPr>
            </w:pPr>
          </w:p>
        </w:tc>
        <w:tc>
          <w:tcPr>
            <w:tcW w:w="5185" w:type="dxa"/>
          </w:tcPr>
          <w:p w14:paraId="4B23F3D4" w14:textId="77777777" w:rsidR="005971BF" w:rsidRPr="005B3B61" w:rsidRDefault="005971BF" w:rsidP="00761851">
            <w:pPr>
              <w:spacing w:after="0" w:line="360" w:lineRule="auto"/>
              <w:ind w:firstLine="720"/>
              <w:jc w:val="both"/>
              <w:rPr>
                <w:rFonts w:ascii="Times New Roman" w:eastAsia="Times New Roman" w:hAnsi="Times New Roman" w:cs="Times New Roman"/>
                <w:b/>
                <w:bCs/>
                <w:iCs/>
                <w:sz w:val="24"/>
                <w:szCs w:val="24"/>
                <w:lang w:eastAsia="ro-RO"/>
              </w:rPr>
            </w:pPr>
          </w:p>
        </w:tc>
      </w:tr>
    </w:tbl>
    <w:p w14:paraId="6E24CF00" w14:textId="77777777" w:rsidR="005971BF" w:rsidRPr="005B3B61" w:rsidRDefault="005971BF" w:rsidP="005971BF">
      <w:pPr>
        <w:spacing w:after="0" w:line="360" w:lineRule="auto"/>
        <w:ind w:firstLine="720"/>
        <w:jc w:val="center"/>
        <w:rPr>
          <w:rFonts w:ascii="Times New Roman" w:eastAsia="Times New Roman" w:hAnsi="Times New Roman" w:cs="Times New Roman"/>
          <w:b/>
          <w:sz w:val="24"/>
          <w:szCs w:val="24"/>
          <w:lang w:eastAsia="ro-RO"/>
        </w:rPr>
      </w:pPr>
    </w:p>
    <w:p w14:paraId="15261575"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7111F70D"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593FADD9"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7AFD4F0C"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LISTA PROCEDURILOR PENTRU REALIZAREA </w:t>
      </w:r>
    </w:p>
    <w:p w14:paraId="62CE6ACE"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ACTIVITĂŢILOR DIN CADRUL PROCESULUI </w:t>
      </w:r>
    </w:p>
    <w:p w14:paraId="23E44CF6"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DE MENTENANŢĂ A SPC</w:t>
      </w:r>
      <w:r w:rsidRPr="005B3B61">
        <w:rPr>
          <w:rFonts w:ascii="Times New Roman" w:eastAsia="Times New Roman" w:hAnsi="Times New Roman" w:cs="Times New Roman"/>
          <w:b/>
          <w:sz w:val="24"/>
          <w:szCs w:val="24"/>
          <w:vertAlign w:val="superscript"/>
          <w:lang w:eastAsia="ro-RO"/>
        </w:rPr>
        <w:t>*</w:t>
      </w:r>
    </w:p>
    <w:p w14:paraId="086930F8" w14:textId="77777777" w:rsidR="005971BF" w:rsidRPr="005B3B61" w:rsidRDefault="005971BF" w:rsidP="005971BF">
      <w:pPr>
        <w:spacing w:after="0" w:line="360" w:lineRule="auto"/>
        <w:ind w:firstLine="720"/>
        <w:jc w:val="both"/>
        <w:rPr>
          <w:rFonts w:ascii="Times New Roman" w:eastAsia="Times New Roman" w:hAnsi="Times New Roman" w:cs="Times New Roman"/>
          <w:b/>
          <w:bCs/>
          <w:iCs/>
          <w:sz w:val="24"/>
          <w:szCs w:val="24"/>
          <w:lang w:eastAsia="ro-RO"/>
        </w:rPr>
      </w:pPr>
    </w:p>
    <w:p w14:paraId="46884507" w14:textId="77777777" w:rsidR="005971BF" w:rsidRPr="005B3B61" w:rsidRDefault="005971BF" w:rsidP="005971BF">
      <w:pPr>
        <w:spacing w:after="0" w:line="360" w:lineRule="auto"/>
        <w:ind w:firstLine="720"/>
        <w:jc w:val="both"/>
        <w:rPr>
          <w:rFonts w:ascii="Times New Roman" w:eastAsia="Times New Roman" w:hAnsi="Times New Roman" w:cs="Times New Roman"/>
          <w:b/>
          <w:bCs/>
          <w:iCs/>
          <w:sz w:val="24"/>
          <w:szCs w:val="24"/>
          <w:lang w:eastAsia="ro-RO"/>
        </w:rPr>
      </w:pPr>
    </w:p>
    <w:p w14:paraId="74CCFA73" w14:textId="77777777" w:rsidR="005971BF" w:rsidRPr="005B3B61" w:rsidRDefault="005971BF" w:rsidP="005971BF">
      <w:pPr>
        <w:spacing w:after="0" w:line="360" w:lineRule="auto"/>
        <w:ind w:left="420" w:firstLine="720"/>
        <w:jc w:val="both"/>
        <w:rPr>
          <w:rFonts w:ascii="Times New Roman" w:eastAsia="Times New Roman" w:hAnsi="Times New Roman" w:cs="Times New Roman"/>
          <w:b/>
          <w:bCs/>
          <w:iCs/>
          <w:sz w:val="24"/>
          <w:szCs w:val="24"/>
          <w:lang w:eastAsia="ro-R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
        <w:gridCol w:w="1128"/>
        <w:gridCol w:w="1786"/>
        <w:gridCol w:w="1357"/>
        <w:gridCol w:w="1357"/>
        <w:gridCol w:w="1222"/>
        <w:gridCol w:w="1357"/>
      </w:tblGrid>
      <w:tr w:rsidR="005971BF" w:rsidRPr="00162F38" w14:paraId="1254C29F" w14:textId="77777777" w:rsidTr="00761851">
        <w:trPr>
          <w:cantSplit/>
          <w:trHeight w:val="2486"/>
          <w:jc w:val="center"/>
        </w:trPr>
        <w:tc>
          <w:tcPr>
            <w:tcW w:w="851" w:type="dxa"/>
            <w:vAlign w:val="center"/>
          </w:tcPr>
          <w:p w14:paraId="76B116F8"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NR. CRT.</w:t>
            </w:r>
          </w:p>
        </w:tc>
        <w:tc>
          <w:tcPr>
            <w:tcW w:w="1110" w:type="dxa"/>
            <w:textDirection w:val="btLr"/>
            <w:vAlign w:val="center"/>
          </w:tcPr>
          <w:p w14:paraId="02CB186A" w14:textId="77777777" w:rsidR="005971BF" w:rsidRPr="005B3B61" w:rsidRDefault="005971BF" w:rsidP="00761851">
            <w:pPr>
              <w:tabs>
                <w:tab w:val="num" w:pos="1260"/>
                <w:tab w:val="left" w:pos="2340"/>
              </w:tabs>
              <w:spacing w:after="0" w:line="360" w:lineRule="auto"/>
              <w:ind w:left="113" w:right="113"/>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CODUL PROCEDURII</w:t>
            </w:r>
          </w:p>
        </w:tc>
        <w:tc>
          <w:tcPr>
            <w:tcW w:w="1758" w:type="dxa"/>
            <w:vAlign w:val="center"/>
          </w:tcPr>
          <w:p w14:paraId="447458C6"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DENUMIREA</w:t>
            </w:r>
          </w:p>
          <w:p w14:paraId="3E7E7B99"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PROCEDURII</w:t>
            </w:r>
          </w:p>
        </w:tc>
        <w:tc>
          <w:tcPr>
            <w:tcW w:w="1336" w:type="dxa"/>
            <w:textDirection w:val="btLr"/>
            <w:vAlign w:val="center"/>
          </w:tcPr>
          <w:p w14:paraId="15587AFF" w14:textId="77777777" w:rsidR="005971BF" w:rsidRPr="005B3B61" w:rsidRDefault="005971BF" w:rsidP="00761851">
            <w:pPr>
              <w:tabs>
                <w:tab w:val="num" w:pos="1260"/>
                <w:tab w:val="left" w:pos="2340"/>
              </w:tabs>
              <w:spacing w:after="0" w:line="360" w:lineRule="auto"/>
              <w:ind w:left="113" w:right="113" w:hanging="42"/>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PROPRIETARUL</w:t>
            </w:r>
          </w:p>
          <w:p w14:paraId="7E733704" w14:textId="77777777" w:rsidR="005971BF" w:rsidRPr="005B3B61" w:rsidRDefault="005971BF" w:rsidP="00761851">
            <w:pPr>
              <w:tabs>
                <w:tab w:val="num" w:pos="1260"/>
                <w:tab w:val="left" w:pos="2340"/>
              </w:tabs>
              <w:spacing w:after="0" w:line="360" w:lineRule="auto"/>
              <w:ind w:left="113" w:right="113" w:hanging="42"/>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DE  PROCES</w:t>
            </w:r>
          </w:p>
        </w:tc>
        <w:tc>
          <w:tcPr>
            <w:tcW w:w="1336" w:type="dxa"/>
            <w:textDirection w:val="btLr"/>
            <w:vAlign w:val="center"/>
          </w:tcPr>
          <w:p w14:paraId="25127F01" w14:textId="77777777" w:rsidR="005971BF" w:rsidRPr="005B3B61" w:rsidRDefault="005971BF" w:rsidP="00761851">
            <w:pPr>
              <w:tabs>
                <w:tab w:val="num" w:pos="1260"/>
                <w:tab w:val="left" w:pos="2340"/>
              </w:tabs>
              <w:spacing w:after="0" w:line="360" w:lineRule="auto"/>
              <w:ind w:left="113" w:right="113"/>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RESPONSABILUL </w:t>
            </w:r>
          </w:p>
          <w:p w14:paraId="519F083A" w14:textId="77777777" w:rsidR="005971BF" w:rsidRPr="005B3B61" w:rsidRDefault="005971BF" w:rsidP="00761851">
            <w:pPr>
              <w:tabs>
                <w:tab w:val="num" w:pos="1260"/>
                <w:tab w:val="left" w:pos="2340"/>
              </w:tabs>
              <w:spacing w:after="0" w:line="360" w:lineRule="auto"/>
              <w:ind w:left="113" w:right="113"/>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DE PROCES</w:t>
            </w:r>
          </w:p>
        </w:tc>
        <w:tc>
          <w:tcPr>
            <w:tcW w:w="1203" w:type="dxa"/>
            <w:vAlign w:val="center"/>
          </w:tcPr>
          <w:p w14:paraId="5D0B821E" w14:textId="77777777" w:rsidR="005971BF" w:rsidRPr="005B3B61" w:rsidRDefault="005971BF" w:rsidP="00761851">
            <w:pPr>
              <w:tabs>
                <w:tab w:val="num" w:pos="1260"/>
                <w:tab w:val="left" w:pos="2340"/>
              </w:tabs>
              <w:spacing w:after="0" w:line="360" w:lineRule="auto"/>
              <w:ind w:left="113" w:right="113"/>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EDIŢIA</w:t>
            </w:r>
          </w:p>
        </w:tc>
        <w:tc>
          <w:tcPr>
            <w:tcW w:w="1336" w:type="dxa"/>
            <w:vAlign w:val="center"/>
          </w:tcPr>
          <w:p w14:paraId="1D8BAC11" w14:textId="77777777" w:rsidR="005971BF" w:rsidRPr="005B3B61" w:rsidRDefault="005971BF" w:rsidP="00761851">
            <w:pPr>
              <w:tabs>
                <w:tab w:val="num" w:pos="1260"/>
                <w:tab w:val="left" w:pos="2340"/>
              </w:tabs>
              <w:spacing w:after="0" w:line="360" w:lineRule="auto"/>
              <w:ind w:left="113" w:right="113"/>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REVIZIA</w:t>
            </w:r>
          </w:p>
        </w:tc>
      </w:tr>
      <w:tr w:rsidR="005971BF" w:rsidRPr="00162F38" w14:paraId="43782BA6" w14:textId="77777777" w:rsidTr="00761851">
        <w:trPr>
          <w:trHeight w:val="177"/>
          <w:jc w:val="center"/>
        </w:trPr>
        <w:tc>
          <w:tcPr>
            <w:tcW w:w="851" w:type="dxa"/>
            <w:vAlign w:val="center"/>
          </w:tcPr>
          <w:p w14:paraId="58BB1B50"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w:t>
            </w:r>
          </w:p>
        </w:tc>
        <w:tc>
          <w:tcPr>
            <w:tcW w:w="1110" w:type="dxa"/>
            <w:vAlign w:val="center"/>
          </w:tcPr>
          <w:p w14:paraId="1D13A5D4"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w:t>
            </w:r>
          </w:p>
        </w:tc>
        <w:tc>
          <w:tcPr>
            <w:tcW w:w="1758" w:type="dxa"/>
            <w:vAlign w:val="center"/>
          </w:tcPr>
          <w:p w14:paraId="15CD80B9"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w:t>
            </w:r>
          </w:p>
        </w:tc>
        <w:tc>
          <w:tcPr>
            <w:tcW w:w="1336" w:type="dxa"/>
            <w:shd w:val="clear" w:color="auto" w:fill="auto"/>
            <w:vAlign w:val="center"/>
          </w:tcPr>
          <w:p w14:paraId="07CFF05C"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w:t>
            </w:r>
          </w:p>
        </w:tc>
        <w:tc>
          <w:tcPr>
            <w:tcW w:w="1336" w:type="dxa"/>
            <w:shd w:val="clear" w:color="auto" w:fill="auto"/>
            <w:vAlign w:val="center"/>
          </w:tcPr>
          <w:p w14:paraId="4F44A0E9"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w:t>
            </w:r>
          </w:p>
        </w:tc>
        <w:tc>
          <w:tcPr>
            <w:tcW w:w="1203" w:type="dxa"/>
            <w:shd w:val="clear" w:color="auto" w:fill="auto"/>
            <w:vAlign w:val="center"/>
          </w:tcPr>
          <w:p w14:paraId="16DDD9EC"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w:t>
            </w:r>
          </w:p>
        </w:tc>
        <w:tc>
          <w:tcPr>
            <w:tcW w:w="1336" w:type="dxa"/>
            <w:shd w:val="clear" w:color="auto" w:fill="auto"/>
            <w:vAlign w:val="center"/>
          </w:tcPr>
          <w:p w14:paraId="57FDECF4"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7</w:t>
            </w:r>
          </w:p>
        </w:tc>
      </w:tr>
      <w:tr w:rsidR="005971BF" w:rsidRPr="00162F38" w14:paraId="12F29F89" w14:textId="77777777" w:rsidTr="00761851">
        <w:trPr>
          <w:trHeight w:val="335"/>
          <w:jc w:val="center"/>
        </w:trPr>
        <w:tc>
          <w:tcPr>
            <w:tcW w:w="851" w:type="dxa"/>
            <w:vAlign w:val="center"/>
          </w:tcPr>
          <w:p w14:paraId="742F656E"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b/>
                <w:sz w:val="24"/>
                <w:szCs w:val="24"/>
                <w:lang w:eastAsia="ro-RO"/>
              </w:rPr>
            </w:pPr>
          </w:p>
        </w:tc>
        <w:tc>
          <w:tcPr>
            <w:tcW w:w="1110" w:type="dxa"/>
            <w:vAlign w:val="center"/>
          </w:tcPr>
          <w:p w14:paraId="59531CE7"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758" w:type="dxa"/>
            <w:vAlign w:val="center"/>
          </w:tcPr>
          <w:p w14:paraId="6488B224"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6B270251"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5290C533"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203" w:type="dxa"/>
            <w:shd w:val="clear" w:color="auto" w:fill="auto"/>
            <w:vAlign w:val="center"/>
          </w:tcPr>
          <w:p w14:paraId="16EA2566"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2FA974CD"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r>
      <w:tr w:rsidR="005971BF" w:rsidRPr="00162F38" w14:paraId="0465A5A5" w14:textId="77777777" w:rsidTr="00761851">
        <w:trPr>
          <w:trHeight w:val="335"/>
          <w:jc w:val="center"/>
        </w:trPr>
        <w:tc>
          <w:tcPr>
            <w:tcW w:w="851" w:type="dxa"/>
            <w:vAlign w:val="center"/>
          </w:tcPr>
          <w:p w14:paraId="00DF140E"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b/>
                <w:sz w:val="24"/>
                <w:szCs w:val="24"/>
                <w:lang w:eastAsia="ro-RO"/>
              </w:rPr>
            </w:pPr>
          </w:p>
        </w:tc>
        <w:tc>
          <w:tcPr>
            <w:tcW w:w="1110" w:type="dxa"/>
            <w:vAlign w:val="center"/>
          </w:tcPr>
          <w:p w14:paraId="091102EE"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758" w:type="dxa"/>
            <w:vAlign w:val="center"/>
          </w:tcPr>
          <w:p w14:paraId="6CAA0D85"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52D5A156"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689B45C5"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203" w:type="dxa"/>
            <w:shd w:val="clear" w:color="auto" w:fill="auto"/>
            <w:vAlign w:val="center"/>
          </w:tcPr>
          <w:p w14:paraId="27D07521"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032A2F4F"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r>
      <w:tr w:rsidR="005971BF" w:rsidRPr="00162F38" w14:paraId="19DCD365" w14:textId="77777777" w:rsidTr="00761851">
        <w:trPr>
          <w:trHeight w:val="335"/>
          <w:jc w:val="center"/>
        </w:trPr>
        <w:tc>
          <w:tcPr>
            <w:tcW w:w="851" w:type="dxa"/>
            <w:vAlign w:val="center"/>
          </w:tcPr>
          <w:p w14:paraId="4A906A68"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b/>
                <w:sz w:val="24"/>
                <w:szCs w:val="24"/>
                <w:lang w:eastAsia="ro-RO"/>
              </w:rPr>
            </w:pPr>
          </w:p>
        </w:tc>
        <w:tc>
          <w:tcPr>
            <w:tcW w:w="1110" w:type="dxa"/>
            <w:vAlign w:val="center"/>
          </w:tcPr>
          <w:p w14:paraId="214F02D9"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758" w:type="dxa"/>
            <w:vAlign w:val="center"/>
          </w:tcPr>
          <w:p w14:paraId="6F2CF8AD"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2B4CE761"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405548AF"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203" w:type="dxa"/>
            <w:shd w:val="clear" w:color="auto" w:fill="auto"/>
            <w:vAlign w:val="center"/>
          </w:tcPr>
          <w:p w14:paraId="22D23040"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7491D672"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r>
      <w:tr w:rsidR="005971BF" w:rsidRPr="00162F38" w14:paraId="6F507965" w14:textId="77777777" w:rsidTr="00761851">
        <w:trPr>
          <w:trHeight w:val="315"/>
          <w:jc w:val="center"/>
        </w:trPr>
        <w:tc>
          <w:tcPr>
            <w:tcW w:w="851" w:type="dxa"/>
            <w:vAlign w:val="center"/>
          </w:tcPr>
          <w:p w14:paraId="47A68675"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b/>
                <w:sz w:val="24"/>
                <w:szCs w:val="24"/>
                <w:lang w:eastAsia="ro-RO"/>
              </w:rPr>
            </w:pPr>
          </w:p>
        </w:tc>
        <w:tc>
          <w:tcPr>
            <w:tcW w:w="1110" w:type="dxa"/>
            <w:vAlign w:val="center"/>
          </w:tcPr>
          <w:p w14:paraId="5A811C41"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758" w:type="dxa"/>
            <w:vAlign w:val="center"/>
          </w:tcPr>
          <w:p w14:paraId="2625DD14"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159F1E96"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14651D90"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203" w:type="dxa"/>
            <w:shd w:val="clear" w:color="auto" w:fill="auto"/>
            <w:vAlign w:val="center"/>
          </w:tcPr>
          <w:p w14:paraId="062BD237"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5A2C4499"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r>
      <w:tr w:rsidR="005971BF" w:rsidRPr="00162F38" w14:paraId="060649DF" w14:textId="77777777" w:rsidTr="00761851">
        <w:trPr>
          <w:trHeight w:val="335"/>
          <w:jc w:val="center"/>
        </w:trPr>
        <w:tc>
          <w:tcPr>
            <w:tcW w:w="851" w:type="dxa"/>
            <w:vAlign w:val="center"/>
          </w:tcPr>
          <w:p w14:paraId="7D4E1365"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b/>
                <w:sz w:val="24"/>
                <w:szCs w:val="24"/>
                <w:lang w:eastAsia="ro-RO"/>
              </w:rPr>
            </w:pPr>
          </w:p>
        </w:tc>
        <w:tc>
          <w:tcPr>
            <w:tcW w:w="1110" w:type="dxa"/>
            <w:vAlign w:val="center"/>
          </w:tcPr>
          <w:p w14:paraId="374B05B3"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758" w:type="dxa"/>
            <w:vAlign w:val="center"/>
          </w:tcPr>
          <w:p w14:paraId="54266F2E"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618418AB"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23B3339C"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203" w:type="dxa"/>
            <w:shd w:val="clear" w:color="auto" w:fill="auto"/>
            <w:vAlign w:val="center"/>
          </w:tcPr>
          <w:p w14:paraId="2CCFB932"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38007E9E"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r>
      <w:tr w:rsidR="005971BF" w:rsidRPr="00162F38" w14:paraId="7E0D6AF5" w14:textId="77777777" w:rsidTr="00761851">
        <w:trPr>
          <w:trHeight w:val="335"/>
          <w:jc w:val="center"/>
        </w:trPr>
        <w:tc>
          <w:tcPr>
            <w:tcW w:w="851" w:type="dxa"/>
            <w:vAlign w:val="center"/>
          </w:tcPr>
          <w:p w14:paraId="3A4C94A7"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b/>
                <w:sz w:val="24"/>
                <w:szCs w:val="24"/>
                <w:lang w:eastAsia="ro-RO"/>
              </w:rPr>
            </w:pPr>
          </w:p>
        </w:tc>
        <w:tc>
          <w:tcPr>
            <w:tcW w:w="1110" w:type="dxa"/>
            <w:vAlign w:val="center"/>
          </w:tcPr>
          <w:p w14:paraId="26EF9DB1"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758" w:type="dxa"/>
            <w:vAlign w:val="center"/>
          </w:tcPr>
          <w:p w14:paraId="51814CAB"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68670CE4"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54667FB0"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203" w:type="dxa"/>
            <w:shd w:val="clear" w:color="auto" w:fill="auto"/>
            <w:vAlign w:val="center"/>
          </w:tcPr>
          <w:p w14:paraId="7B3D5C40"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7C08F0DE"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r>
      <w:tr w:rsidR="005971BF" w:rsidRPr="00162F38" w14:paraId="4B240129" w14:textId="77777777" w:rsidTr="00761851">
        <w:trPr>
          <w:trHeight w:val="355"/>
          <w:jc w:val="center"/>
        </w:trPr>
        <w:tc>
          <w:tcPr>
            <w:tcW w:w="851" w:type="dxa"/>
            <w:vAlign w:val="center"/>
          </w:tcPr>
          <w:p w14:paraId="63CD3203"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b/>
                <w:sz w:val="24"/>
                <w:szCs w:val="24"/>
                <w:lang w:eastAsia="ro-RO"/>
              </w:rPr>
            </w:pPr>
          </w:p>
        </w:tc>
        <w:tc>
          <w:tcPr>
            <w:tcW w:w="1110" w:type="dxa"/>
            <w:vAlign w:val="center"/>
          </w:tcPr>
          <w:p w14:paraId="5204846A"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758" w:type="dxa"/>
            <w:vAlign w:val="center"/>
          </w:tcPr>
          <w:p w14:paraId="1258C2DB"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7238180F"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6CFFE2BE"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203" w:type="dxa"/>
            <w:shd w:val="clear" w:color="auto" w:fill="auto"/>
            <w:vAlign w:val="center"/>
          </w:tcPr>
          <w:p w14:paraId="2FAA976C"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c>
          <w:tcPr>
            <w:tcW w:w="1336" w:type="dxa"/>
            <w:shd w:val="clear" w:color="auto" w:fill="auto"/>
            <w:vAlign w:val="center"/>
          </w:tcPr>
          <w:p w14:paraId="3E7FE293" w14:textId="77777777" w:rsidR="005971BF" w:rsidRPr="005B3B61" w:rsidRDefault="005971BF" w:rsidP="00761851">
            <w:pPr>
              <w:tabs>
                <w:tab w:val="num" w:pos="1260"/>
                <w:tab w:val="left" w:pos="2340"/>
              </w:tabs>
              <w:spacing w:after="0" w:line="360" w:lineRule="auto"/>
              <w:ind w:firstLine="720"/>
              <w:jc w:val="center"/>
              <w:rPr>
                <w:rFonts w:ascii="Times New Roman" w:eastAsia="Times New Roman" w:hAnsi="Times New Roman" w:cs="Times New Roman"/>
                <w:b/>
                <w:sz w:val="24"/>
                <w:szCs w:val="24"/>
                <w:lang w:eastAsia="ro-RO"/>
              </w:rPr>
            </w:pPr>
          </w:p>
        </w:tc>
      </w:tr>
    </w:tbl>
    <w:p w14:paraId="3F4D60FB" w14:textId="77777777" w:rsidR="005971BF" w:rsidRPr="005B3B61" w:rsidRDefault="005971BF" w:rsidP="005971BF">
      <w:pPr>
        <w:tabs>
          <w:tab w:val="num" w:pos="1260"/>
          <w:tab w:val="left" w:pos="2340"/>
        </w:tabs>
        <w:spacing w:after="0" w:line="360" w:lineRule="auto"/>
        <w:ind w:firstLine="720"/>
        <w:jc w:val="both"/>
        <w:rPr>
          <w:rFonts w:ascii="Times New Roman" w:eastAsia="Times New Roman" w:hAnsi="Times New Roman" w:cs="Times New Roman"/>
          <w:b/>
          <w:sz w:val="24"/>
          <w:szCs w:val="24"/>
          <w:lang w:eastAsia="ro-RO"/>
        </w:rPr>
      </w:pPr>
    </w:p>
    <w:p w14:paraId="168E43EB"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Lista procedurilor pentru realizarea activităților din cadrul procesului de mentenanță a SNT se aprobă de către directorul departamentului exploatare al OST. Lista trebuie să corespundă prevederilor procedurii PS 01 SMI – Controlul Documentelor Sistemului de Management Integrat Calitate – Mediu în vigoare la O</w:t>
      </w:r>
      <w:r>
        <w:rPr>
          <w:rFonts w:ascii="Times New Roman" w:eastAsia="Times New Roman" w:hAnsi="Times New Roman" w:cs="Times New Roman"/>
          <w:sz w:val="24"/>
          <w:szCs w:val="24"/>
          <w:lang w:eastAsia="ro-RO"/>
        </w:rPr>
        <w:t>TS</w:t>
      </w:r>
      <w:r w:rsidRPr="005B3B61">
        <w:rPr>
          <w:rFonts w:ascii="Times New Roman" w:eastAsia="Times New Roman" w:hAnsi="Times New Roman" w:cs="Times New Roman"/>
          <w:sz w:val="24"/>
          <w:szCs w:val="24"/>
          <w:lang w:eastAsia="ro-RO"/>
        </w:rPr>
        <w:t>.</w:t>
      </w:r>
    </w:p>
    <w:p w14:paraId="6AD053D4" w14:textId="77777777" w:rsidR="005971BF" w:rsidRPr="005B3B61" w:rsidRDefault="005971BF" w:rsidP="005971BF">
      <w:pPr>
        <w:spacing w:line="360" w:lineRule="auto"/>
        <w:jc w:val="both"/>
        <w:rPr>
          <w:rFonts w:ascii="Times New Roman" w:hAnsi="Times New Roman" w:cs="Times New Roman"/>
          <w:sz w:val="24"/>
          <w:szCs w:val="24"/>
        </w:rPr>
      </w:pPr>
    </w:p>
    <w:p w14:paraId="552CD477" w14:textId="77777777" w:rsidR="005971BF" w:rsidRPr="005B3B61" w:rsidRDefault="005971BF" w:rsidP="005971BF">
      <w:pPr>
        <w:spacing w:line="360" w:lineRule="auto"/>
        <w:jc w:val="both"/>
        <w:rPr>
          <w:rFonts w:ascii="Times New Roman" w:hAnsi="Times New Roman" w:cs="Times New Roman"/>
          <w:sz w:val="24"/>
          <w:szCs w:val="24"/>
        </w:rPr>
      </w:pPr>
    </w:p>
    <w:p w14:paraId="33DFBB2A" w14:textId="77777777" w:rsidR="005971BF" w:rsidRPr="005B3B61" w:rsidRDefault="005971BF" w:rsidP="005971BF">
      <w:pPr>
        <w:spacing w:line="360" w:lineRule="auto"/>
        <w:jc w:val="both"/>
        <w:rPr>
          <w:rFonts w:ascii="Times New Roman" w:hAnsi="Times New Roman" w:cs="Times New Roman"/>
          <w:sz w:val="24"/>
          <w:szCs w:val="24"/>
        </w:rPr>
      </w:pPr>
    </w:p>
    <w:p w14:paraId="291BFD3F"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31CF1C33"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7179A0D9"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621C9A3E"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7E562EA3"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4B48158E"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401862CD"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02931756"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5FF2EEF2"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05C5964F"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0823F765"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66D694FD"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511E89B2"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1B955F10"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4C6CA3C8"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7ED4079E"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2735420B"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41336D66"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6CF8ADE1"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1B338A0D"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2343CB33"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7AD71906"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28E7EF8C"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64DD84C8"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213BCBF8"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0E0C9E5F"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15245B9C"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2EDB32E2" w14:textId="77777777" w:rsidR="0060295F" w:rsidRDefault="0060295F" w:rsidP="005971BF">
      <w:pPr>
        <w:spacing w:after="0" w:line="360" w:lineRule="auto"/>
        <w:ind w:left="5760" w:firstLine="720"/>
        <w:jc w:val="right"/>
        <w:rPr>
          <w:rFonts w:ascii="Times New Roman" w:eastAsia="Times New Roman" w:hAnsi="Times New Roman" w:cs="Times New Roman"/>
          <w:b/>
          <w:sz w:val="24"/>
          <w:szCs w:val="24"/>
          <w:lang w:eastAsia="ro-RO"/>
        </w:rPr>
      </w:pPr>
    </w:p>
    <w:p w14:paraId="276FC99F"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10</w:t>
      </w:r>
    </w:p>
    <w:p w14:paraId="069694DC" w14:textId="77777777" w:rsidR="005971BF" w:rsidRPr="005B3B61" w:rsidRDefault="005971BF" w:rsidP="005971BF">
      <w:pPr>
        <w:spacing w:after="0" w:line="360" w:lineRule="auto"/>
        <w:jc w:val="both"/>
        <w:rPr>
          <w:rFonts w:ascii="Times New Roman" w:eastAsia="Times New Roman" w:hAnsi="Times New Roman" w:cs="Times New Roman"/>
          <w:b/>
          <w:sz w:val="24"/>
          <w:szCs w:val="24"/>
          <w:lang w:eastAsia="ro-RO"/>
        </w:rPr>
      </w:pPr>
    </w:p>
    <w:p w14:paraId="59D962F5" w14:textId="77777777" w:rsidR="005971BF" w:rsidRPr="005B3B61" w:rsidRDefault="005971BF" w:rsidP="005971BF">
      <w:pPr>
        <w:spacing w:after="0" w:line="360" w:lineRule="auto"/>
        <w:ind w:firstLine="720"/>
        <w:jc w:val="both"/>
        <w:rPr>
          <w:rFonts w:ascii="Times New Roman" w:eastAsia="Times New Roman" w:hAnsi="Times New Roman" w:cs="Times New Roman"/>
          <w:b/>
          <w:sz w:val="24"/>
          <w:szCs w:val="24"/>
          <w:lang w:eastAsia="ro-RO"/>
        </w:rPr>
      </w:pPr>
    </w:p>
    <w:p w14:paraId="03B64333"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PLANIFICAREA  ACTIVITĂŢILOR  DE  MONITORIZARE </w:t>
      </w:r>
    </w:p>
    <w:p w14:paraId="023CA81D"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A  FUNCŢIONĂRII  ŞI  DE  MENTENANŢĂ  A  SPCC</w:t>
      </w:r>
    </w:p>
    <w:p w14:paraId="6C0A16EE"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5A1EA3B8"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5"/>
        <w:gridCol w:w="990"/>
        <w:gridCol w:w="990"/>
        <w:gridCol w:w="1170"/>
        <w:gridCol w:w="990"/>
      </w:tblGrid>
      <w:tr w:rsidR="005971BF" w:rsidRPr="00162F38" w14:paraId="22850F76" w14:textId="77777777" w:rsidTr="00761851">
        <w:tc>
          <w:tcPr>
            <w:tcW w:w="5395" w:type="dxa"/>
            <w:vMerge w:val="restart"/>
            <w:vAlign w:val="center"/>
          </w:tcPr>
          <w:p w14:paraId="647BB2F7"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Activitatea</w:t>
            </w:r>
          </w:p>
          <w:p w14:paraId="788DA7DC"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 monitorizare/mentenanță</w:t>
            </w:r>
          </w:p>
        </w:tc>
        <w:tc>
          <w:tcPr>
            <w:tcW w:w="4140" w:type="dxa"/>
            <w:gridSpan w:val="4"/>
            <w:vAlign w:val="center"/>
          </w:tcPr>
          <w:p w14:paraId="6D6DA5F8"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Planificarea activităților</w:t>
            </w:r>
          </w:p>
        </w:tc>
      </w:tr>
      <w:tr w:rsidR="005971BF" w:rsidRPr="00162F38" w14:paraId="2F5D6702" w14:textId="77777777" w:rsidTr="00761851">
        <w:tc>
          <w:tcPr>
            <w:tcW w:w="5395" w:type="dxa"/>
            <w:vMerge/>
            <w:vAlign w:val="center"/>
          </w:tcPr>
          <w:p w14:paraId="65AED8CA"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990" w:type="dxa"/>
            <w:vAlign w:val="center"/>
          </w:tcPr>
          <w:p w14:paraId="7FBF9CB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Zilnic</w:t>
            </w:r>
          </w:p>
        </w:tc>
        <w:tc>
          <w:tcPr>
            <w:tcW w:w="990" w:type="dxa"/>
            <w:vAlign w:val="center"/>
          </w:tcPr>
          <w:p w14:paraId="74EB0DEF"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Lunar</w:t>
            </w:r>
          </w:p>
        </w:tc>
        <w:tc>
          <w:tcPr>
            <w:tcW w:w="1170" w:type="dxa"/>
            <w:vAlign w:val="center"/>
          </w:tcPr>
          <w:p w14:paraId="78828FB8"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Semestrial</w:t>
            </w:r>
          </w:p>
        </w:tc>
        <w:tc>
          <w:tcPr>
            <w:tcW w:w="990" w:type="dxa"/>
            <w:vAlign w:val="center"/>
          </w:tcPr>
          <w:p w14:paraId="43D07676"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Anual</w:t>
            </w:r>
          </w:p>
        </w:tc>
      </w:tr>
      <w:tr w:rsidR="005971BF" w:rsidRPr="00162F38" w14:paraId="33C40069" w14:textId="77777777" w:rsidTr="00761851">
        <w:tc>
          <w:tcPr>
            <w:tcW w:w="5395" w:type="dxa"/>
          </w:tcPr>
          <w:p w14:paraId="2D457EE9" w14:textId="77777777" w:rsidR="005971BF" w:rsidRPr="005B3B61" w:rsidRDefault="005971BF" w:rsidP="00761851">
            <w:pPr>
              <w:numPr>
                <w:ilvl w:val="0"/>
                <w:numId w:val="3"/>
              </w:numPr>
              <w:tabs>
                <w:tab w:val="left" w:pos="284"/>
              </w:tabs>
              <w:spacing w:after="0" w:line="360" w:lineRule="auto"/>
              <w:ind w:left="0" w:firstLine="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funcționării SPC-urilor echipate cu sisteme de teletransmitere a datelor.</w:t>
            </w:r>
          </w:p>
        </w:tc>
        <w:tc>
          <w:tcPr>
            <w:tcW w:w="990" w:type="dxa"/>
            <w:shd w:val="clear" w:color="auto" w:fill="A5A5A5" w:themeFill="accent3"/>
          </w:tcPr>
          <w:p w14:paraId="5E22798C"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990" w:type="dxa"/>
            <w:tcBorders>
              <w:bottom w:val="single" w:sz="4" w:space="0" w:color="auto"/>
            </w:tcBorders>
          </w:tcPr>
          <w:p w14:paraId="6B9DE5F2"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1170" w:type="dxa"/>
          </w:tcPr>
          <w:p w14:paraId="238B58F2"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990" w:type="dxa"/>
          </w:tcPr>
          <w:p w14:paraId="33E00246"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r>
      <w:tr w:rsidR="005971BF" w:rsidRPr="00162F38" w14:paraId="11A80A4B" w14:textId="77777777" w:rsidTr="00761851">
        <w:tc>
          <w:tcPr>
            <w:tcW w:w="5395" w:type="dxa"/>
          </w:tcPr>
          <w:p w14:paraId="015092D7" w14:textId="77777777" w:rsidR="005971BF" w:rsidRPr="005B3B61" w:rsidRDefault="005971BF" w:rsidP="00761851">
            <w:pPr>
              <w:numPr>
                <w:ilvl w:val="0"/>
                <w:numId w:val="3"/>
              </w:numPr>
              <w:tabs>
                <w:tab w:val="left" w:pos="284"/>
              </w:tabs>
              <w:spacing w:after="0" w:line="360" w:lineRule="auto"/>
              <w:ind w:left="0" w:firstLine="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funcționării tuturor SPC-urilor și măsurarea parametrilor funcționali ai stațiilor.</w:t>
            </w:r>
          </w:p>
          <w:p w14:paraId="0B1DFBA7" w14:textId="77777777" w:rsidR="005971BF" w:rsidRPr="005B3B61" w:rsidRDefault="005971BF" w:rsidP="00761851">
            <w:pPr>
              <w:numPr>
                <w:ilvl w:val="0"/>
                <w:numId w:val="3"/>
              </w:numPr>
              <w:tabs>
                <w:tab w:val="left" w:pos="284"/>
              </w:tabs>
              <w:spacing w:after="0" w:line="360" w:lineRule="auto"/>
              <w:ind w:left="0" w:firstLine="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Reglarea potențialelor ON și OFF la SPC-uri.</w:t>
            </w:r>
          </w:p>
          <w:p w14:paraId="184BFC54" w14:textId="77777777" w:rsidR="005971BF" w:rsidRPr="005B3B61" w:rsidRDefault="005971BF" w:rsidP="00761851">
            <w:pPr>
              <w:numPr>
                <w:ilvl w:val="0"/>
                <w:numId w:val="3"/>
              </w:numPr>
              <w:tabs>
                <w:tab w:val="left" w:pos="284"/>
              </w:tabs>
              <w:spacing w:after="0" w:line="360" w:lineRule="auto"/>
              <w:ind w:left="0" w:firstLine="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Completarea fișelor de control a SPC-urilor.</w:t>
            </w:r>
          </w:p>
          <w:p w14:paraId="361BEC82" w14:textId="77777777" w:rsidR="005971BF" w:rsidRPr="005B3B61" w:rsidRDefault="005971BF" w:rsidP="00761851">
            <w:pPr>
              <w:numPr>
                <w:ilvl w:val="0"/>
                <w:numId w:val="3"/>
              </w:numPr>
              <w:tabs>
                <w:tab w:val="left" w:pos="284"/>
              </w:tabs>
              <w:spacing w:after="0" w:line="360" w:lineRule="auto"/>
              <w:ind w:left="0" w:firstLine="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Întocmirea Raportului lunar de către Sector.</w:t>
            </w:r>
          </w:p>
          <w:p w14:paraId="684D0C15" w14:textId="77777777" w:rsidR="005971BF" w:rsidRPr="005B3B61" w:rsidRDefault="005971BF" w:rsidP="00761851">
            <w:pPr>
              <w:numPr>
                <w:ilvl w:val="0"/>
                <w:numId w:val="3"/>
              </w:numPr>
              <w:tabs>
                <w:tab w:val="left" w:pos="284"/>
              </w:tabs>
              <w:spacing w:after="0" w:line="360" w:lineRule="auto"/>
              <w:ind w:left="0" w:firstLine="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Completarea fișierului “Parametrii de funcționare SPC” cu datele raportate de către sectoare.</w:t>
            </w:r>
          </w:p>
          <w:p w14:paraId="6ED5637C" w14:textId="77777777" w:rsidR="005971BF" w:rsidRPr="005B3B61" w:rsidRDefault="005971BF" w:rsidP="00761851">
            <w:pPr>
              <w:numPr>
                <w:ilvl w:val="0"/>
                <w:numId w:val="3"/>
              </w:numPr>
              <w:tabs>
                <w:tab w:val="left" w:pos="284"/>
              </w:tabs>
              <w:spacing w:after="0" w:line="360" w:lineRule="auto"/>
              <w:ind w:left="0" w:firstLine="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Întocmirea Raportului lunar de către ET</w:t>
            </w:r>
          </w:p>
        </w:tc>
        <w:tc>
          <w:tcPr>
            <w:tcW w:w="990" w:type="dxa"/>
          </w:tcPr>
          <w:p w14:paraId="0B566E6E"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990" w:type="dxa"/>
            <w:shd w:val="clear" w:color="auto" w:fill="A5A5A5" w:themeFill="accent3"/>
          </w:tcPr>
          <w:p w14:paraId="0DD73879"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1170" w:type="dxa"/>
          </w:tcPr>
          <w:p w14:paraId="149E2A83"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990" w:type="dxa"/>
          </w:tcPr>
          <w:p w14:paraId="12D1B20B"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r>
      <w:tr w:rsidR="005971BF" w:rsidRPr="00162F38" w14:paraId="08784426" w14:textId="77777777" w:rsidTr="00761851">
        <w:tc>
          <w:tcPr>
            <w:tcW w:w="5395" w:type="dxa"/>
          </w:tcPr>
          <w:p w14:paraId="769F9EDB" w14:textId="77777777" w:rsidR="005971BF" w:rsidRPr="005B3B61" w:rsidRDefault="005971BF" w:rsidP="00761851">
            <w:pPr>
              <w:numPr>
                <w:ilvl w:val="0"/>
                <w:numId w:val="3"/>
              </w:numPr>
              <w:tabs>
                <w:tab w:val="left" w:pos="284"/>
              </w:tabs>
              <w:spacing w:after="0" w:line="360" w:lineRule="auto"/>
              <w:ind w:left="0" w:firstLine="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prizelor anodice de suprafață și de adâncime ale SPC, măsurarea rezistenței de dispersie a acestora și a rezistivității solului.</w:t>
            </w:r>
          </w:p>
          <w:p w14:paraId="649E3FED" w14:textId="77777777" w:rsidR="005971BF" w:rsidRPr="005B3B61" w:rsidRDefault="005971BF" w:rsidP="00761851">
            <w:pPr>
              <w:numPr>
                <w:ilvl w:val="0"/>
                <w:numId w:val="3"/>
              </w:numPr>
              <w:tabs>
                <w:tab w:val="left" w:pos="284"/>
              </w:tabs>
              <w:spacing w:after="0" w:line="360" w:lineRule="auto"/>
              <w:ind w:left="0" w:firstLine="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prizelor de legare la pământ și măsurarea rezistenței de dispersie a acestora.</w:t>
            </w:r>
          </w:p>
          <w:p w14:paraId="2607576B" w14:textId="77777777" w:rsidR="005971BF" w:rsidRPr="005B3B61" w:rsidRDefault="005971BF" w:rsidP="00761851">
            <w:pPr>
              <w:numPr>
                <w:ilvl w:val="0"/>
                <w:numId w:val="3"/>
              </w:numPr>
              <w:tabs>
                <w:tab w:val="left" w:pos="284"/>
              </w:tabs>
              <w:spacing w:after="0" w:line="360" w:lineRule="auto"/>
              <w:ind w:left="0" w:firstLine="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sistemelor de ventilație naturală sau forțată a cabinelor SPC.</w:t>
            </w:r>
          </w:p>
          <w:p w14:paraId="02B16211" w14:textId="77777777" w:rsidR="005971BF" w:rsidRPr="005B3B61" w:rsidRDefault="005971BF" w:rsidP="00761851">
            <w:pPr>
              <w:numPr>
                <w:ilvl w:val="0"/>
                <w:numId w:val="3"/>
              </w:numPr>
              <w:tabs>
                <w:tab w:val="left" w:pos="284"/>
              </w:tabs>
              <w:spacing w:after="0" w:line="360" w:lineRule="auto"/>
              <w:ind w:left="0" w:firstLine="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Verificarea electrodului de referință permanent al SPC cu reglare automată a curentului de injecție </w:t>
            </w:r>
          </w:p>
          <w:p w14:paraId="6A0BD082" w14:textId="77777777" w:rsidR="005971BF" w:rsidRPr="005B3B61" w:rsidRDefault="005971BF" w:rsidP="00761851">
            <w:pPr>
              <w:numPr>
                <w:ilvl w:val="0"/>
                <w:numId w:val="3"/>
              </w:numPr>
              <w:tabs>
                <w:tab w:val="left" w:pos="284"/>
              </w:tabs>
              <w:spacing w:after="0" w:line="360" w:lineRule="auto"/>
              <w:ind w:left="0" w:firstLine="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Curățirea vegetației din jurul SPC-urilor.</w:t>
            </w:r>
          </w:p>
        </w:tc>
        <w:tc>
          <w:tcPr>
            <w:tcW w:w="990" w:type="dxa"/>
          </w:tcPr>
          <w:p w14:paraId="624AFD1E"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990" w:type="dxa"/>
          </w:tcPr>
          <w:p w14:paraId="71DD5C56"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1170" w:type="dxa"/>
            <w:shd w:val="clear" w:color="auto" w:fill="A5A5A5" w:themeFill="accent3"/>
          </w:tcPr>
          <w:p w14:paraId="542C336C"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990" w:type="dxa"/>
            <w:tcBorders>
              <w:bottom w:val="single" w:sz="4" w:space="0" w:color="auto"/>
            </w:tcBorders>
          </w:tcPr>
          <w:p w14:paraId="3EBD8A87"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r>
      <w:tr w:rsidR="005971BF" w:rsidRPr="00162F38" w14:paraId="05A5AE7B" w14:textId="77777777" w:rsidTr="00761851">
        <w:tc>
          <w:tcPr>
            <w:tcW w:w="5395" w:type="dxa"/>
          </w:tcPr>
          <w:p w14:paraId="08DB16E3"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Măsurarea potențialelor ON și OFF pe toată lungimea conductelor și racordurilor protejate catodic.</w:t>
            </w:r>
          </w:p>
          <w:p w14:paraId="5809B4F7"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prizelor de potențial de pe traseul conductei.</w:t>
            </w:r>
          </w:p>
          <w:p w14:paraId="077051E8"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prezenței curenților de dispersie și a dispozitivelor de drenare a acestora.</w:t>
            </w:r>
          </w:p>
          <w:p w14:paraId="7B02F384"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dispozitivelor de protecție la supratensiuni atmosferice, a anozilor/grupurilor de anozi galvanici și măsurarea rezistenței de dispersie a acestora.</w:t>
            </w:r>
          </w:p>
          <w:p w14:paraId="3B44FEAC"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îmbinărilor electroizolante.</w:t>
            </w:r>
          </w:p>
          <w:p w14:paraId="60EADFBA"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separării electrice între conducta aeriană și suporți de susținere.</w:t>
            </w:r>
          </w:p>
          <w:p w14:paraId="2D95DB35"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separării electrice între conductă și tuburile de protecție la subtraversări de căi de comunicație si de ape, intersecții cu alte conducte.</w:t>
            </w:r>
          </w:p>
          <w:p w14:paraId="690744A9"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Întocmirea diagramei de potențial la toate conductele și racordurile aparținând SNT, cu protecție catodică.</w:t>
            </w:r>
          </w:p>
          <w:p w14:paraId="56E20160"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Măsurarea potențialului conductei protejată cu anozi galvanici, verificarea anozilor/grupurilor de anozi galvanici și măsurarea rezistenței de dispersie a acestora și întocmirea diagramei de potențial.</w:t>
            </w:r>
          </w:p>
          <w:p w14:paraId="375BB4FD"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stării protecției contra coroziunii externe a conductei aeriene.</w:t>
            </w:r>
          </w:p>
          <w:p w14:paraId="543B2414"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tuturor SPC-urilor de către responsabilul PC din cadrul ET.</w:t>
            </w:r>
          </w:p>
          <w:p w14:paraId="7BE3E8C1"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a cel puțin 20 % din SPC-uri de către personalul Serviciului PC.</w:t>
            </w:r>
          </w:p>
          <w:p w14:paraId="71653DFB"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Întocmirea de către ET a raportului anual privind situația SPC-urilor.</w:t>
            </w:r>
          </w:p>
          <w:p w14:paraId="5407A86A"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Întocmirea de către Serviciul PC a raportului anual privind starea protecției catodice.</w:t>
            </w:r>
          </w:p>
          <w:p w14:paraId="44D4C971"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Elaborarea de către Serviciul PC a planului anual de mentenanță SPCC.</w:t>
            </w:r>
          </w:p>
          <w:p w14:paraId="3240D336"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Elaborarea de către Serviciul PC a planului anual de măsurători intensive de potențial, inclusiv pentru zonele de urmărire specială.</w:t>
            </w:r>
          </w:p>
          <w:p w14:paraId="7BF38C51"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Efectuarea măsurătorilor intensive de potențial și întocmirea rapoartelor de diagnosticare a stării tehnice a izolației exterioare a conductelor.</w:t>
            </w:r>
          </w:p>
        </w:tc>
        <w:tc>
          <w:tcPr>
            <w:tcW w:w="990" w:type="dxa"/>
          </w:tcPr>
          <w:p w14:paraId="495AE720"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990" w:type="dxa"/>
          </w:tcPr>
          <w:p w14:paraId="3F619F73"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1170" w:type="dxa"/>
          </w:tcPr>
          <w:p w14:paraId="1F2EDD0A"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990" w:type="dxa"/>
            <w:shd w:val="clear" w:color="auto" w:fill="A5A5A5" w:themeFill="accent3"/>
          </w:tcPr>
          <w:p w14:paraId="63E28F70"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r>
      <w:tr w:rsidR="005971BF" w:rsidRPr="00162F38" w14:paraId="048B6DEB" w14:textId="77777777" w:rsidTr="00761851">
        <w:tc>
          <w:tcPr>
            <w:tcW w:w="5395" w:type="dxa"/>
          </w:tcPr>
          <w:p w14:paraId="402362A6" w14:textId="77777777" w:rsidR="005971BF" w:rsidRPr="005B3B61" w:rsidRDefault="005971BF" w:rsidP="00761851">
            <w:pPr>
              <w:spacing w:after="0" w:line="360" w:lineRule="auto"/>
              <w:ind w:firstLine="720"/>
              <w:rPr>
                <w:rFonts w:ascii="Times New Roman" w:eastAsia="Times New Roman" w:hAnsi="Times New Roman" w:cs="Times New Roman"/>
                <w:sz w:val="24"/>
                <w:szCs w:val="24"/>
                <w:u w:val="single"/>
                <w:lang w:eastAsia="ro-RO"/>
              </w:rPr>
            </w:pPr>
            <w:r w:rsidRPr="005B3B61">
              <w:rPr>
                <w:rFonts w:ascii="Times New Roman" w:eastAsia="Times New Roman" w:hAnsi="Times New Roman" w:cs="Times New Roman"/>
                <w:sz w:val="24"/>
                <w:szCs w:val="24"/>
                <w:u w:val="single"/>
                <w:lang w:eastAsia="ro-RO"/>
              </w:rPr>
              <w:t>Alte lucrări:</w:t>
            </w:r>
          </w:p>
          <w:p w14:paraId="288C5C76"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Măsurarea potențialelor ON și OFF după punerea în funcțiune a SPC-urilor la un tronson nou sau la un tronson reparat.</w:t>
            </w:r>
          </w:p>
          <w:p w14:paraId="2BC3F2C2"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Măsurarea parametrilor de funcționare după înlocuirea sau repararea SPC-urilor.</w:t>
            </w:r>
          </w:p>
          <w:p w14:paraId="1744D8CB"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protecției catodice asigurată cu anozii galvanici, după montare și punere în funcțiune.</w:t>
            </w:r>
          </w:p>
          <w:p w14:paraId="473D8ED4"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potențialului structurii metalice vecine.</w:t>
            </w:r>
          </w:p>
          <w:p w14:paraId="1F9D45DE"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și reglarea protecției catodice la tronsonul nou, după 48 ore de polarizare cu stație de protecție catodică și după 72 ore de polarizare cu anozi galvanici.</w:t>
            </w:r>
          </w:p>
          <w:p w14:paraId="6F8E09DF"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protecției catodice după producerea unei furtuni, inundații sau cutremur.</w:t>
            </w:r>
          </w:p>
          <w:p w14:paraId="371DA101" w14:textId="77777777" w:rsidR="005971BF" w:rsidRPr="005B3B61" w:rsidRDefault="005971BF" w:rsidP="00761851">
            <w:pPr>
              <w:numPr>
                <w:ilvl w:val="0"/>
                <w:numId w:val="4"/>
              </w:numPr>
              <w:tabs>
                <w:tab w:val="left" w:pos="284"/>
              </w:tabs>
              <w:spacing w:after="0" w:line="360" w:lineRule="auto"/>
              <w:ind w:left="0"/>
              <w:contextualSpacing/>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Verificarea protecției catodice a conductei cu o depolarizare de 100 mV.</w:t>
            </w:r>
          </w:p>
        </w:tc>
        <w:tc>
          <w:tcPr>
            <w:tcW w:w="990" w:type="dxa"/>
          </w:tcPr>
          <w:p w14:paraId="06B679E9"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990" w:type="dxa"/>
          </w:tcPr>
          <w:p w14:paraId="216F8B41"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1170" w:type="dxa"/>
          </w:tcPr>
          <w:p w14:paraId="4F3E0B83"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990" w:type="dxa"/>
          </w:tcPr>
          <w:p w14:paraId="1A4C84B2"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r>
    </w:tbl>
    <w:p w14:paraId="74048E42"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6DD27B86"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3ED9C621"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4392C2F8"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704E7BE8"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0DF46EFE"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7552B58D"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010BD3AB"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22D6FB72"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2C7906E1" w14:textId="77777777" w:rsidR="005971BF" w:rsidRPr="005B3B61" w:rsidRDefault="005971BF" w:rsidP="005971BF">
      <w:pPr>
        <w:spacing w:line="360" w:lineRule="auto"/>
        <w:jc w:val="both"/>
        <w:rPr>
          <w:rFonts w:ascii="Times New Roman" w:hAnsi="Times New Roman" w:cs="Times New Roman"/>
          <w:sz w:val="24"/>
          <w:szCs w:val="24"/>
        </w:rPr>
      </w:pPr>
    </w:p>
    <w:p w14:paraId="3A099DA3" w14:textId="77777777" w:rsidR="005971BF" w:rsidRPr="005B3B61" w:rsidRDefault="005971BF" w:rsidP="005971BF">
      <w:pPr>
        <w:spacing w:line="360" w:lineRule="auto"/>
        <w:jc w:val="both"/>
        <w:rPr>
          <w:rFonts w:ascii="Times New Roman" w:hAnsi="Times New Roman" w:cs="Times New Roman"/>
          <w:sz w:val="24"/>
          <w:szCs w:val="24"/>
        </w:rPr>
      </w:pPr>
    </w:p>
    <w:p w14:paraId="1DF13D06" w14:textId="77777777" w:rsidR="005971BF" w:rsidRPr="005B3B61" w:rsidRDefault="005971BF" w:rsidP="005971BF">
      <w:pPr>
        <w:spacing w:line="360" w:lineRule="auto"/>
        <w:jc w:val="right"/>
        <w:rPr>
          <w:rFonts w:ascii="Times New Roman" w:hAnsi="Times New Roman" w:cs="Times New Roman"/>
          <w:sz w:val="24"/>
          <w:szCs w:val="24"/>
        </w:rPr>
      </w:pPr>
      <w:r w:rsidRPr="005B3B61">
        <w:rPr>
          <w:rFonts w:ascii="Times New Roman" w:eastAsia="Times New Roman" w:hAnsi="Times New Roman" w:cs="Times New Roman"/>
          <w:b/>
          <w:noProof/>
          <w:sz w:val="24"/>
          <w:szCs w:val="24"/>
          <w:lang w:eastAsia="ro-RO"/>
        </w:rPr>
        <w:drawing>
          <wp:anchor distT="0" distB="0" distL="114300" distR="114300" simplePos="0" relativeHeight="251732992" behindDoc="0" locked="0" layoutInCell="1" allowOverlap="1" wp14:anchorId="60619B6A" wp14:editId="1B9421E7">
            <wp:simplePos x="0" y="0"/>
            <wp:positionH relativeFrom="margin">
              <wp:align>center</wp:align>
            </wp:positionH>
            <wp:positionV relativeFrom="paragraph">
              <wp:posOffset>226264</wp:posOffset>
            </wp:positionV>
            <wp:extent cx="6343650" cy="1229360"/>
            <wp:effectExtent l="0" t="0" r="0" b="8890"/>
            <wp:wrapNone/>
            <wp:docPr id="6" name="Picture 1" descr="C:\Users\mtoderici.INTRANET\AppData\Local\Microsoft\Windows\Temporary Internet Files\Content.Word\Antet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toderici.INTRANET\AppData\Local\Microsoft\Windows\Temporary Internet Files\Content.Word\Antet 201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43650" cy="1229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3B61">
        <w:rPr>
          <w:rFonts w:ascii="Times New Roman" w:eastAsia="Times New Roman" w:hAnsi="Times New Roman" w:cs="Times New Roman"/>
          <w:b/>
          <w:sz w:val="24"/>
          <w:szCs w:val="24"/>
        </w:rPr>
        <w:t xml:space="preserve">Anexa </w:t>
      </w:r>
      <w:r>
        <w:rPr>
          <w:rFonts w:ascii="Times New Roman" w:eastAsia="Times New Roman" w:hAnsi="Times New Roman" w:cs="Times New Roman"/>
          <w:b/>
          <w:sz w:val="24"/>
          <w:szCs w:val="24"/>
        </w:rPr>
        <w:t xml:space="preserve">nr. </w:t>
      </w:r>
      <w:r w:rsidRPr="005B3B61">
        <w:rPr>
          <w:rFonts w:ascii="Times New Roman" w:eastAsia="Times New Roman" w:hAnsi="Times New Roman" w:cs="Times New Roman"/>
          <w:b/>
          <w:sz w:val="24"/>
          <w:szCs w:val="24"/>
        </w:rPr>
        <w:t>11</w:t>
      </w:r>
    </w:p>
    <w:p w14:paraId="4ABEDB9B" w14:textId="77777777" w:rsidR="005971BF" w:rsidRPr="005B3B61" w:rsidRDefault="005971BF" w:rsidP="005971BF">
      <w:pPr>
        <w:spacing w:line="360" w:lineRule="auto"/>
        <w:jc w:val="both"/>
        <w:rPr>
          <w:rFonts w:ascii="Times New Roman" w:hAnsi="Times New Roman" w:cs="Times New Roman"/>
          <w:sz w:val="24"/>
          <w:szCs w:val="24"/>
        </w:rPr>
      </w:pPr>
    </w:p>
    <w:p w14:paraId="16FBADA4" w14:textId="77777777" w:rsidR="005971BF" w:rsidRPr="005B3B61" w:rsidRDefault="005971BF" w:rsidP="005971BF">
      <w:pPr>
        <w:spacing w:line="360" w:lineRule="auto"/>
        <w:jc w:val="both"/>
        <w:rPr>
          <w:rFonts w:ascii="Times New Roman" w:hAnsi="Times New Roman" w:cs="Times New Roman"/>
          <w:sz w:val="24"/>
          <w:szCs w:val="24"/>
        </w:rPr>
      </w:pPr>
    </w:p>
    <w:p w14:paraId="5041285F" w14:textId="77777777" w:rsidR="005971BF" w:rsidRPr="005B3B61" w:rsidRDefault="005971BF" w:rsidP="005971BF">
      <w:pPr>
        <w:spacing w:after="0" w:line="360" w:lineRule="auto"/>
        <w:ind w:firstLine="708"/>
        <w:rPr>
          <w:rFonts w:ascii="Times New Roman" w:eastAsia="Times New Roman" w:hAnsi="Times New Roman" w:cs="Times New Roman"/>
          <w:b/>
          <w:sz w:val="24"/>
          <w:szCs w:val="24"/>
        </w:rPr>
      </w:pPr>
    </w:p>
    <w:p w14:paraId="6EB69C66" w14:textId="77777777" w:rsidR="005971BF" w:rsidRPr="005B3B61" w:rsidRDefault="005971BF" w:rsidP="005971BF">
      <w:pPr>
        <w:spacing w:after="0" w:line="360" w:lineRule="auto"/>
        <w:ind w:firstLine="708"/>
        <w:rPr>
          <w:rFonts w:ascii="Times New Roman" w:eastAsia="Times New Roman" w:hAnsi="Times New Roman" w:cs="Times New Roman"/>
          <w:b/>
          <w:sz w:val="24"/>
          <w:szCs w:val="24"/>
        </w:rPr>
      </w:pPr>
    </w:p>
    <w:p w14:paraId="6E9AF7BA" w14:textId="77777777" w:rsidR="005971BF" w:rsidRPr="005B3B61" w:rsidRDefault="005971BF" w:rsidP="005971BF">
      <w:pPr>
        <w:spacing w:after="0" w:line="360" w:lineRule="auto"/>
        <w:ind w:firstLine="708"/>
        <w:rPr>
          <w:rFonts w:ascii="Times New Roman" w:eastAsia="Times New Roman" w:hAnsi="Times New Roman" w:cs="Times New Roman"/>
          <w:b/>
          <w:sz w:val="24"/>
          <w:szCs w:val="24"/>
        </w:rPr>
      </w:pPr>
    </w:p>
    <w:p w14:paraId="4A1E9261" w14:textId="77777777" w:rsidR="005971BF" w:rsidRPr="005B3B61" w:rsidRDefault="005971BF" w:rsidP="005971BF">
      <w:pPr>
        <w:spacing w:after="0" w:line="360" w:lineRule="auto"/>
        <w:ind w:firstLine="708"/>
        <w:rPr>
          <w:rFonts w:ascii="Times New Roman" w:eastAsia="Times New Roman" w:hAnsi="Times New Roman" w:cs="Times New Roman"/>
          <w:b/>
          <w:sz w:val="24"/>
          <w:szCs w:val="24"/>
        </w:rPr>
      </w:pPr>
    </w:p>
    <w:p w14:paraId="11E27E2A" w14:textId="77777777" w:rsidR="005971BF" w:rsidRPr="005B3B61" w:rsidRDefault="005971BF" w:rsidP="005971BF">
      <w:pPr>
        <w:spacing w:after="0" w:line="360" w:lineRule="auto"/>
        <w:ind w:firstLine="708"/>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Nr.                   /</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t xml:space="preserve">          </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t xml:space="preserve"> </w:t>
      </w:r>
    </w:p>
    <w:p w14:paraId="390ECC74" w14:textId="77777777" w:rsidR="005971BF" w:rsidRPr="005B3B61" w:rsidRDefault="005971BF" w:rsidP="005971BF">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u w:val="single"/>
        </w:rPr>
        <w:t>APROBAT</w:t>
      </w:r>
    </w:p>
    <w:p w14:paraId="07C644A7" w14:textId="77777777" w:rsidR="005971BF" w:rsidRPr="005B3B61" w:rsidRDefault="005971BF" w:rsidP="005971BF">
      <w:pPr>
        <w:spacing w:after="0" w:line="360" w:lineRule="auto"/>
        <w:ind w:left="2160"/>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t xml:space="preserve">                   DEPARTAMENTUL EXPLOATARE MENTENANȚĂ</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t xml:space="preserve">                         DIRECTOR</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p>
    <w:p w14:paraId="5C446B38" w14:textId="77777777" w:rsidR="005971BF" w:rsidRPr="005B3B61" w:rsidRDefault="005971BF" w:rsidP="005971BF">
      <w:pPr>
        <w:spacing w:after="0" w:line="360" w:lineRule="auto"/>
        <w:rPr>
          <w:rFonts w:ascii="Times New Roman" w:eastAsia="Times New Roman" w:hAnsi="Times New Roman" w:cs="Times New Roman"/>
          <w:sz w:val="24"/>
          <w:szCs w:val="24"/>
        </w:rPr>
      </w:pPr>
    </w:p>
    <w:p w14:paraId="47D23828" w14:textId="77777777" w:rsidR="005971BF" w:rsidRPr="005B3B61" w:rsidRDefault="005971BF" w:rsidP="005971BF">
      <w:pPr>
        <w:spacing w:after="0" w:line="360" w:lineRule="auto"/>
        <w:rPr>
          <w:rFonts w:ascii="Times New Roman" w:eastAsia="Times New Roman" w:hAnsi="Times New Roman" w:cs="Times New Roman"/>
          <w:sz w:val="24"/>
          <w:szCs w:val="24"/>
        </w:rPr>
      </w:pPr>
    </w:p>
    <w:p w14:paraId="66C13730" w14:textId="77777777" w:rsidR="005971BF" w:rsidRPr="005B3B61" w:rsidRDefault="005971BF" w:rsidP="005971BF">
      <w:pPr>
        <w:spacing w:after="0" w:line="360" w:lineRule="auto"/>
        <w:rPr>
          <w:rFonts w:ascii="Times New Roman" w:eastAsia="Times New Roman" w:hAnsi="Times New Roman" w:cs="Times New Roman"/>
          <w:sz w:val="24"/>
          <w:szCs w:val="24"/>
        </w:rPr>
      </w:pPr>
    </w:p>
    <w:p w14:paraId="1D6F126B" w14:textId="77777777" w:rsidR="005971BF" w:rsidRPr="005B3B61" w:rsidRDefault="005971BF" w:rsidP="005971BF">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RAPORT</w:t>
      </w:r>
    </w:p>
    <w:p w14:paraId="49224E84" w14:textId="77777777" w:rsidR="005971BF" w:rsidRPr="005B3B61" w:rsidRDefault="005971BF" w:rsidP="005971BF">
      <w:pPr>
        <w:spacing w:after="0" w:line="360" w:lineRule="auto"/>
        <w:jc w:val="center"/>
        <w:rPr>
          <w:rFonts w:ascii="Times New Roman" w:eastAsia="Times New Roman" w:hAnsi="Times New Roman" w:cs="Times New Roman"/>
          <w:b/>
          <w:sz w:val="24"/>
          <w:szCs w:val="24"/>
        </w:rPr>
      </w:pPr>
    </w:p>
    <w:p w14:paraId="442AE7E8" w14:textId="77777777" w:rsidR="005971BF" w:rsidRPr="005B3B61" w:rsidRDefault="005971BF" w:rsidP="005971BF">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 xml:space="preserve">PRIVIND DIAGNOSTICAREA STARII TEHNICE A IZOLATIEI EXTERIOARE A CONDUCTEI </w:t>
      </w:r>
    </w:p>
    <w:p w14:paraId="3D0F93D6" w14:textId="77777777" w:rsidR="005971BF" w:rsidRPr="005B3B61" w:rsidRDefault="005971BF" w:rsidP="005971BF">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b/>
          <w:sz w:val="24"/>
          <w:szCs w:val="24"/>
        </w:rPr>
        <w:t>.................................................................................................................................</w:t>
      </w:r>
    </w:p>
    <w:p w14:paraId="19A74971" w14:textId="77777777" w:rsidR="005971BF" w:rsidRPr="005B3B61" w:rsidRDefault="005971BF" w:rsidP="005971BF">
      <w:pPr>
        <w:spacing w:after="0" w:line="360" w:lineRule="auto"/>
        <w:rPr>
          <w:rFonts w:ascii="Times New Roman" w:eastAsia="Times New Roman" w:hAnsi="Times New Roman" w:cs="Times New Roman"/>
          <w:sz w:val="24"/>
          <w:szCs w:val="24"/>
        </w:rPr>
      </w:pPr>
    </w:p>
    <w:p w14:paraId="41B93F94" w14:textId="77777777" w:rsidR="005971BF" w:rsidRPr="005B3B61" w:rsidRDefault="005971BF" w:rsidP="005971BF">
      <w:pPr>
        <w:spacing w:after="0" w:line="360" w:lineRule="auto"/>
        <w:rPr>
          <w:rFonts w:ascii="Times New Roman" w:eastAsia="Times New Roman" w:hAnsi="Times New Roman" w:cs="Times New Roman"/>
          <w:sz w:val="24"/>
          <w:szCs w:val="24"/>
        </w:rPr>
      </w:pPr>
    </w:p>
    <w:p w14:paraId="7AC8EE33" w14:textId="77777777" w:rsidR="005971BF" w:rsidRPr="005B3B61" w:rsidRDefault="005971BF" w:rsidP="005971BF">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ZONA DIAGNOSTICATĂ: ..................(dacă este cazul se va preciza c</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zona este în urmărire specială)</w:t>
      </w:r>
    </w:p>
    <w:p w14:paraId="096707C7" w14:textId="77777777" w:rsidR="005971BF" w:rsidRPr="005B3B61" w:rsidRDefault="005971BF" w:rsidP="005971BF">
      <w:pPr>
        <w:spacing w:after="0" w:line="360" w:lineRule="auto"/>
        <w:ind w:firstLine="708"/>
        <w:rPr>
          <w:rFonts w:ascii="Times New Roman" w:eastAsia="Times New Roman" w:hAnsi="Times New Roman" w:cs="Times New Roman"/>
          <w:sz w:val="24"/>
          <w:szCs w:val="24"/>
        </w:rPr>
      </w:pPr>
    </w:p>
    <w:p w14:paraId="50A20A79" w14:textId="77777777" w:rsidR="005971BF" w:rsidRPr="005B3B61" w:rsidRDefault="005971BF" w:rsidP="005971BF">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PERIOADA EFECTU</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RII M</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SUR</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TORILOR: ……………………..</w:t>
      </w:r>
    </w:p>
    <w:p w14:paraId="7378B219" w14:textId="77777777" w:rsidR="005971BF" w:rsidRPr="005B3B61" w:rsidRDefault="005971BF" w:rsidP="005971BF">
      <w:pPr>
        <w:spacing w:after="0" w:line="360" w:lineRule="auto"/>
        <w:ind w:firstLine="708"/>
        <w:rPr>
          <w:rFonts w:ascii="Times New Roman" w:eastAsia="Times New Roman" w:hAnsi="Times New Roman" w:cs="Times New Roman"/>
          <w:sz w:val="24"/>
          <w:szCs w:val="24"/>
        </w:rPr>
      </w:pPr>
    </w:p>
    <w:p w14:paraId="785569BB" w14:textId="77777777" w:rsidR="005971BF" w:rsidRPr="005B3B61" w:rsidRDefault="005971BF" w:rsidP="005971BF">
      <w:pPr>
        <w:spacing w:after="0" w:line="360" w:lineRule="auto"/>
        <w:ind w:firstLine="708"/>
        <w:rPr>
          <w:rFonts w:ascii="Times New Roman" w:eastAsia="Times New Roman" w:hAnsi="Times New Roman" w:cs="Times New Roman"/>
          <w:sz w:val="24"/>
          <w:szCs w:val="24"/>
        </w:rPr>
      </w:pPr>
    </w:p>
    <w:p w14:paraId="7FC6267D" w14:textId="77777777" w:rsidR="005971BF" w:rsidRPr="005B3B61" w:rsidRDefault="005971BF" w:rsidP="005971BF">
      <w:pPr>
        <w:spacing w:after="0" w:line="360" w:lineRule="auto"/>
        <w:ind w:firstLine="708"/>
        <w:rPr>
          <w:rFonts w:ascii="Times New Roman" w:eastAsia="Times New Roman" w:hAnsi="Times New Roman" w:cs="Times New Roman"/>
          <w:sz w:val="24"/>
          <w:szCs w:val="24"/>
        </w:rPr>
      </w:pPr>
    </w:p>
    <w:p w14:paraId="6FBF777A" w14:textId="77777777" w:rsidR="005971BF" w:rsidRPr="005B3B61" w:rsidRDefault="005971BF" w:rsidP="005971BF">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t xml:space="preserve">RAPORT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NTOCMIT DE: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2638"/>
        <w:gridCol w:w="2028"/>
        <w:gridCol w:w="1887"/>
        <w:gridCol w:w="2025"/>
      </w:tblGrid>
      <w:tr w:rsidR="005971BF" w:rsidRPr="00162F38" w14:paraId="45517D79" w14:textId="77777777" w:rsidTr="00761851">
        <w:trPr>
          <w:trHeight w:val="587"/>
        </w:trPr>
        <w:tc>
          <w:tcPr>
            <w:tcW w:w="879" w:type="dxa"/>
          </w:tcPr>
          <w:p w14:paraId="1F577D15"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Nr. crt.</w:t>
            </w:r>
          </w:p>
        </w:tc>
        <w:tc>
          <w:tcPr>
            <w:tcW w:w="3658" w:type="dxa"/>
          </w:tcPr>
          <w:p w14:paraId="7A66488C"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Nume, Prenume</w:t>
            </w:r>
          </w:p>
        </w:tc>
        <w:tc>
          <w:tcPr>
            <w:tcW w:w="2594" w:type="dxa"/>
          </w:tcPr>
          <w:p w14:paraId="40FA0C5C"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Funcția</w:t>
            </w:r>
          </w:p>
        </w:tc>
        <w:tc>
          <w:tcPr>
            <w:tcW w:w="2556" w:type="dxa"/>
          </w:tcPr>
          <w:p w14:paraId="53B8F5AB"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Locul de munc</w:t>
            </w:r>
            <w:r>
              <w:rPr>
                <w:rFonts w:ascii="Times New Roman" w:eastAsia="Times New Roman" w:hAnsi="Times New Roman" w:cs="Times New Roman"/>
                <w:b/>
                <w:sz w:val="24"/>
                <w:szCs w:val="24"/>
              </w:rPr>
              <w:t>ă</w:t>
            </w:r>
          </w:p>
        </w:tc>
        <w:tc>
          <w:tcPr>
            <w:tcW w:w="2488" w:type="dxa"/>
          </w:tcPr>
          <w:p w14:paraId="79B58F90"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Semnătura</w:t>
            </w:r>
          </w:p>
        </w:tc>
      </w:tr>
      <w:tr w:rsidR="005971BF" w:rsidRPr="00162F38" w14:paraId="2207F217" w14:textId="77777777" w:rsidTr="00761851">
        <w:trPr>
          <w:trHeight w:val="483"/>
        </w:trPr>
        <w:tc>
          <w:tcPr>
            <w:tcW w:w="879" w:type="dxa"/>
            <w:vAlign w:val="center"/>
          </w:tcPr>
          <w:p w14:paraId="62477607"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w:t>
            </w:r>
          </w:p>
        </w:tc>
        <w:tc>
          <w:tcPr>
            <w:tcW w:w="3658" w:type="dxa"/>
            <w:vAlign w:val="center"/>
          </w:tcPr>
          <w:p w14:paraId="6A87DA09" w14:textId="77777777" w:rsidR="005971BF" w:rsidRPr="005B3B61" w:rsidRDefault="005971BF" w:rsidP="00761851">
            <w:pPr>
              <w:spacing w:after="0" w:line="360" w:lineRule="auto"/>
              <w:rPr>
                <w:rFonts w:ascii="Times New Roman" w:eastAsia="Times New Roman" w:hAnsi="Times New Roman" w:cs="Times New Roman"/>
                <w:sz w:val="24"/>
                <w:szCs w:val="24"/>
              </w:rPr>
            </w:pPr>
          </w:p>
        </w:tc>
        <w:tc>
          <w:tcPr>
            <w:tcW w:w="2594" w:type="dxa"/>
            <w:vAlign w:val="center"/>
          </w:tcPr>
          <w:p w14:paraId="78C46FE5"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INGINER</w:t>
            </w:r>
          </w:p>
        </w:tc>
        <w:tc>
          <w:tcPr>
            <w:tcW w:w="2556" w:type="dxa"/>
            <w:vAlign w:val="center"/>
          </w:tcPr>
          <w:p w14:paraId="2305A239"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E.T.</w:t>
            </w:r>
          </w:p>
        </w:tc>
        <w:tc>
          <w:tcPr>
            <w:tcW w:w="2488" w:type="dxa"/>
            <w:vAlign w:val="center"/>
          </w:tcPr>
          <w:p w14:paraId="2A2D2C44" w14:textId="77777777" w:rsidR="005971BF" w:rsidRPr="005B3B61" w:rsidRDefault="005971BF" w:rsidP="00761851">
            <w:pPr>
              <w:spacing w:after="0" w:line="360" w:lineRule="auto"/>
              <w:rPr>
                <w:rFonts w:ascii="Times New Roman" w:eastAsia="Times New Roman" w:hAnsi="Times New Roman" w:cs="Times New Roman"/>
                <w:sz w:val="24"/>
                <w:szCs w:val="24"/>
              </w:rPr>
            </w:pPr>
          </w:p>
        </w:tc>
      </w:tr>
      <w:tr w:rsidR="005971BF" w:rsidRPr="00162F38" w14:paraId="5B491B8B" w14:textId="77777777" w:rsidTr="00761851">
        <w:trPr>
          <w:trHeight w:val="483"/>
        </w:trPr>
        <w:tc>
          <w:tcPr>
            <w:tcW w:w="879" w:type="dxa"/>
            <w:vAlign w:val="center"/>
          </w:tcPr>
          <w:p w14:paraId="25DF177A"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2</w:t>
            </w:r>
          </w:p>
        </w:tc>
        <w:tc>
          <w:tcPr>
            <w:tcW w:w="3658" w:type="dxa"/>
            <w:vAlign w:val="center"/>
          </w:tcPr>
          <w:p w14:paraId="7A9462DB" w14:textId="77777777" w:rsidR="005971BF" w:rsidRPr="005B3B61" w:rsidRDefault="005971BF" w:rsidP="00761851">
            <w:pPr>
              <w:spacing w:after="0" w:line="360" w:lineRule="auto"/>
              <w:rPr>
                <w:rFonts w:ascii="Times New Roman" w:eastAsia="Times New Roman" w:hAnsi="Times New Roman" w:cs="Times New Roman"/>
                <w:sz w:val="24"/>
                <w:szCs w:val="24"/>
              </w:rPr>
            </w:pPr>
          </w:p>
        </w:tc>
        <w:tc>
          <w:tcPr>
            <w:tcW w:w="2594" w:type="dxa"/>
            <w:vAlign w:val="center"/>
          </w:tcPr>
          <w:p w14:paraId="29A16CF6" w14:textId="77777777" w:rsidR="005971BF" w:rsidRPr="005B3B61" w:rsidRDefault="005971BF" w:rsidP="00761851">
            <w:pPr>
              <w:spacing w:after="0" w:line="360" w:lineRule="auto"/>
              <w:rPr>
                <w:rFonts w:ascii="Times New Roman" w:eastAsia="Times New Roman" w:hAnsi="Times New Roman" w:cs="Times New Roman"/>
                <w:sz w:val="24"/>
                <w:szCs w:val="24"/>
              </w:rPr>
            </w:pPr>
          </w:p>
        </w:tc>
        <w:tc>
          <w:tcPr>
            <w:tcW w:w="2556" w:type="dxa"/>
            <w:vAlign w:val="center"/>
          </w:tcPr>
          <w:p w14:paraId="30DDE785" w14:textId="77777777" w:rsidR="005971BF" w:rsidRPr="005B3B61" w:rsidRDefault="005971BF" w:rsidP="00761851">
            <w:pPr>
              <w:spacing w:after="0" w:line="360" w:lineRule="auto"/>
              <w:rPr>
                <w:rFonts w:ascii="Times New Roman" w:eastAsia="Times New Roman" w:hAnsi="Times New Roman" w:cs="Times New Roman"/>
                <w:sz w:val="24"/>
                <w:szCs w:val="24"/>
              </w:rPr>
            </w:pPr>
          </w:p>
        </w:tc>
        <w:tc>
          <w:tcPr>
            <w:tcW w:w="2488" w:type="dxa"/>
            <w:vAlign w:val="center"/>
          </w:tcPr>
          <w:p w14:paraId="4C079E1A" w14:textId="77777777" w:rsidR="005971BF" w:rsidRPr="005B3B61" w:rsidRDefault="005971BF" w:rsidP="00761851">
            <w:pPr>
              <w:spacing w:after="0" w:line="360" w:lineRule="auto"/>
              <w:rPr>
                <w:rFonts w:ascii="Times New Roman" w:eastAsia="Times New Roman" w:hAnsi="Times New Roman" w:cs="Times New Roman"/>
                <w:sz w:val="24"/>
                <w:szCs w:val="24"/>
              </w:rPr>
            </w:pPr>
          </w:p>
        </w:tc>
      </w:tr>
    </w:tbl>
    <w:p w14:paraId="1EB28402" w14:textId="77777777" w:rsidR="005971BF" w:rsidRPr="005B3B61" w:rsidRDefault="005971BF" w:rsidP="005971BF">
      <w:pPr>
        <w:spacing w:after="0" w:line="360" w:lineRule="auto"/>
        <w:rPr>
          <w:rFonts w:ascii="Times New Roman" w:eastAsia="Times New Roman" w:hAnsi="Times New Roman" w:cs="Times New Roman"/>
          <w:sz w:val="24"/>
          <w:szCs w:val="24"/>
        </w:rPr>
      </w:pPr>
    </w:p>
    <w:p w14:paraId="417EF267" w14:textId="77777777" w:rsidR="005971BF" w:rsidRPr="005B3B61" w:rsidRDefault="005971BF" w:rsidP="005971BF">
      <w:pPr>
        <w:spacing w:after="0" w:line="360" w:lineRule="auto"/>
        <w:rPr>
          <w:rFonts w:ascii="Times New Roman" w:eastAsia="Times New Roman" w:hAnsi="Times New Roman" w:cs="Times New Roman"/>
          <w:sz w:val="24"/>
          <w:szCs w:val="24"/>
        </w:rPr>
      </w:pPr>
    </w:p>
    <w:p w14:paraId="3E2643AB" w14:textId="77777777" w:rsidR="005971BF" w:rsidRPr="005B3B61" w:rsidRDefault="005971BF" w:rsidP="005971BF">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t>RAPORT VIZAT DE: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2156"/>
        <w:gridCol w:w="1784"/>
        <w:gridCol w:w="2698"/>
        <w:gridCol w:w="2043"/>
      </w:tblGrid>
      <w:tr w:rsidR="005971BF" w:rsidRPr="00162F38" w14:paraId="4B3E0B84" w14:textId="77777777" w:rsidTr="00761851">
        <w:tc>
          <w:tcPr>
            <w:tcW w:w="719" w:type="dxa"/>
          </w:tcPr>
          <w:p w14:paraId="5CFEC053"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Nr. crt.</w:t>
            </w:r>
          </w:p>
        </w:tc>
        <w:tc>
          <w:tcPr>
            <w:tcW w:w="2980" w:type="dxa"/>
          </w:tcPr>
          <w:p w14:paraId="34251BC0"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Nume, Prenume</w:t>
            </w:r>
          </w:p>
        </w:tc>
        <w:tc>
          <w:tcPr>
            <w:tcW w:w="2085" w:type="dxa"/>
          </w:tcPr>
          <w:p w14:paraId="0EA6684C"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Funcția</w:t>
            </w:r>
          </w:p>
        </w:tc>
        <w:tc>
          <w:tcPr>
            <w:tcW w:w="3823" w:type="dxa"/>
          </w:tcPr>
          <w:p w14:paraId="20FBF365"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Locul de munc</w:t>
            </w:r>
            <w:r>
              <w:rPr>
                <w:rFonts w:ascii="Times New Roman" w:eastAsia="Times New Roman" w:hAnsi="Times New Roman" w:cs="Times New Roman"/>
                <w:b/>
                <w:sz w:val="24"/>
                <w:szCs w:val="24"/>
              </w:rPr>
              <w:t>ă</w:t>
            </w:r>
          </w:p>
        </w:tc>
        <w:tc>
          <w:tcPr>
            <w:tcW w:w="2610" w:type="dxa"/>
          </w:tcPr>
          <w:p w14:paraId="7CB51D9D" w14:textId="77777777" w:rsidR="005971BF" w:rsidRPr="005B3B61" w:rsidRDefault="005971BF" w:rsidP="00761851">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Semnătura</w:t>
            </w:r>
          </w:p>
        </w:tc>
      </w:tr>
      <w:tr w:rsidR="005971BF" w:rsidRPr="00162F38" w14:paraId="33A9E479" w14:textId="77777777" w:rsidTr="00761851">
        <w:trPr>
          <w:trHeight w:val="454"/>
        </w:trPr>
        <w:tc>
          <w:tcPr>
            <w:tcW w:w="719" w:type="dxa"/>
            <w:vAlign w:val="center"/>
          </w:tcPr>
          <w:p w14:paraId="264CADFB"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w:t>
            </w:r>
          </w:p>
        </w:tc>
        <w:tc>
          <w:tcPr>
            <w:tcW w:w="2980" w:type="dxa"/>
            <w:vAlign w:val="center"/>
          </w:tcPr>
          <w:p w14:paraId="66BB46A8" w14:textId="77777777" w:rsidR="005971BF" w:rsidRPr="005B3B61" w:rsidRDefault="005971BF" w:rsidP="00761851">
            <w:pPr>
              <w:spacing w:after="0" w:line="360" w:lineRule="auto"/>
              <w:rPr>
                <w:rFonts w:ascii="Times New Roman" w:eastAsia="Times New Roman" w:hAnsi="Times New Roman" w:cs="Times New Roman"/>
                <w:sz w:val="24"/>
                <w:szCs w:val="24"/>
              </w:rPr>
            </w:pPr>
          </w:p>
        </w:tc>
        <w:tc>
          <w:tcPr>
            <w:tcW w:w="2085" w:type="dxa"/>
            <w:vAlign w:val="center"/>
          </w:tcPr>
          <w:p w14:paraId="39927805"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DIRECTOR </w:t>
            </w:r>
          </w:p>
        </w:tc>
        <w:tc>
          <w:tcPr>
            <w:tcW w:w="3823" w:type="dxa"/>
            <w:vAlign w:val="center"/>
          </w:tcPr>
          <w:p w14:paraId="43131B41"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E.T. </w:t>
            </w:r>
          </w:p>
        </w:tc>
        <w:tc>
          <w:tcPr>
            <w:tcW w:w="2610" w:type="dxa"/>
            <w:vAlign w:val="center"/>
          </w:tcPr>
          <w:p w14:paraId="4F09525F" w14:textId="77777777" w:rsidR="005971BF" w:rsidRPr="005B3B61" w:rsidRDefault="005971BF" w:rsidP="00761851">
            <w:pPr>
              <w:spacing w:after="0" w:line="360" w:lineRule="auto"/>
              <w:rPr>
                <w:rFonts w:ascii="Times New Roman" w:eastAsia="Times New Roman" w:hAnsi="Times New Roman" w:cs="Times New Roman"/>
                <w:sz w:val="24"/>
                <w:szCs w:val="24"/>
              </w:rPr>
            </w:pPr>
          </w:p>
        </w:tc>
      </w:tr>
      <w:tr w:rsidR="005971BF" w:rsidRPr="00162F38" w14:paraId="75EA5987" w14:textId="77777777" w:rsidTr="00761851">
        <w:trPr>
          <w:trHeight w:val="454"/>
        </w:trPr>
        <w:tc>
          <w:tcPr>
            <w:tcW w:w="719" w:type="dxa"/>
            <w:vAlign w:val="center"/>
          </w:tcPr>
          <w:p w14:paraId="17AEC742"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2</w:t>
            </w:r>
          </w:p>
        </w:tc>
        <w:tc>
          <w:tcPr>
            <w:tcW w:w="2980" w:type="dxa"/>
            <w:vAlign w:val="center"/>
          </w:tcPr>
          <w:p w14:paraId="271EE587" w14:textId="77777777" w:rsidR="005971BF" w:rsidRPr="005B3B61" w:rsidRDefault="005971BF" w:rsidP="00761851">
            <w:pPr>
              <w:spacing w:after="0" w:line="360" w:lineRule="auto"/>
              <w:rPr>
                <w:rFonts w:ascii="Times New Roman" w:eastAsia="Times New Roman" w:hAnsi="Times New Roman" w:cs="Times New Roman"/>
                <w:sz w:val="24"/>
                <w:szCs w:val="24"/>
              </w:rPr>
            </w:pPr>
          </w:p>
        </w:tc>
        <w:tc>
          <w:tcPr>
            <w:tcW w:w="2085" w:type="dxa"/>
            <w:vAlign w:val="center"/>
          </w:tcPr>
          <w:p w14:paraId="67582882"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INGINER SEF</w:t>
            </w:r>
          </w:p>
        </w:tc>
        <w:tc>
          <w:tcPr>
            <w:tcW w:w="3823" w:type="dxa"/>
            <w:vAlign w:val="center"/>
          </w:tcPr>
          <w:p w14:paraId="3C16F378"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E.T. </w:t>
            </w:r>
          </w:p>
        </w:tc>
        <w:tc>
          <w:tcPr>
            <w:tcW w:w="2610" w:type="dxa"/>
            <w:vAlign w:val="center"/>
          </w:tcPr>
          <w:p w14:paraId="5787202E" w14:textId="77777777" w:rsidR="005971BF" w:rsidRPr="005B3B61" w:rsidRDefault="005971BF" w:rsidP="00761851">
            <w:pPr>
              <w:spacing w:after="0" w:line="360" w:lineRule="auto"/>
              <w:rPr>
                <w:rFonts w:ascii="Times New Roman" w:eastAsia="Times New Roman" w:hAnsi="Times New Roman" w:cs="Times New Roman"/>
                <w:sz w:val="24"/>
                <w:szCs w:val="24"/>
              </w:rPr>
            </w:pPr>
          </w:p>
        </w:tc>
      </w:tr>
      <w:tr w:rsidR="005971BF" w:rsidRPr="00162F38" w14:paraId="67FF40E7" w14:textId="77777777" w:rsidTr="00761851">
        <w:trPr>
          <w:trHeight w:val="454"/>
        </w:trPr>
        <w:tc>
          <w:tcPr>
            <w:tcW w:w="719" w:type="dxa"/>
            <w:vAlign w:val="center"/>
          </w:tcPr>
          <w:p w14:paraId="3A79818F"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3</w:t>
            </w:r>
          </w:p>
        </w:tc>
        <w:tc>
          <w:tcPr>
            <w:tcW w:w="2980" w:type="dxa"/>
            <w:vAlign w:val="center"/>
          </w:tcPr>
          <w:p w14:paraId="626C2BFB" w14:textId="77777777" w:rsidR="005971BF" w:rsidRPr="005B3B61" w:rsidRDefault="005971BF" w:rsidP="00761851">
            <w:pPr>
              <w:spacing w:after="0" w:line="360" w:lineRule="auto"/>
              <w:rPr>
                <w:rFonts w:ascii="Times New Roman" w:eastAsia="Times New Roman" w:hAnsi="Times New Roman" w:cs="Times New Roman"/>
                <w:sz w:val="24"/>
                <w:szCs w:val="24"/>
              </w:rPr>
            </w:pPr>
          </w:p>
        </w:tc>
        <w:tc>
          <w:tcPr>
            <w:tcW w:w="2085" w:type="dxa"/>
            <w:vAlign w:val="center"/>
          </w:tcPr>
          <w:p w14:paraId="6AE01EA3"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SEF SERV. P.C.</w:t>
            </w:r>
          </w:p>
        </w:tc>
        <w:tc>
          <w:tcPr>
            <w:tcW w:w="3823" w:type="dxa"/>
            <w:vAlign w:val="center"/>
          </w:tcPr>
          <w:p w14:paraId="330446FB" w14:textId="77777777" w:rsidR="005971BF" w:rsidRPr="005B3B61" w:rsidRDefault="005971BF" w:rsidP="00761851">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SERVICIU P.C.</w:t>
            </w:r>
          </w:p>
        </w:tc>
        <w:tc>
          <w:tcPr>
            <w:tcW w:w="2610" w:type="dxa"/>
            <w:vAlign w:val="center"/>
          </w:tcPr>
          <w:p w14:paraId="4623D716" w14:textId="77777777" w:rsidR="005971BF" w:rsidRPr="005B3B61" w:rsidRDefault="005971BF" w:rsidP="00761851">
            <w:pPr>
              <w:spacing w:after="0" w:line="360" w:lineRule="auto"/>
              <w:rPr>
                <w:rFonts w:ascii="Times New Roman" w:eastAsia="Times New Roman" w:hAnsi="Times New Roman" w:cs="Times New Roman"/>
                <w:sz w:val="24"/>
                <w:szCs w:val="24"/>
              </w:rPr>
            </w:pPr>
          </w:p>
        </w:tc>
      </w:tr>
    </w:tbl>
    <w:p w14:paraId="4669DCEC" w14:textId="77777777" w:rsidR="005971BF" w:rsidRPr="005B3B61" w:rsidRDefault="005971BF" w:rsidP="005971BF">
      <w:pPr>
        <w:tabs>
          <w:tab w:val="left" w:pos="0"/>
          <w:tab w:val="center" w:pos="4320"/>
        </w:tabs>
        <w:spacing w:after="0" w:line="360" w:lineRule="auto"/>
        <w:rPr>
          <w:rFonts w:ascii="Times New Roman" w:eastAsia="Times New Roman" w:hAnsi="Times New Roman" w:cs="Times New Roman"/>
          <w:b/>
          <w:sz w:val="24"/>
          <w:szCs w:val="24"/>
        </w:rPr>
      </w:pPr>
    </w:p>
    <w:p w14:paraId="664D1F00" w14:textId="77777777" w:rsidR="005971BF" w:rsidRPr="005B3B61" w:rsidRDefault="005971BF" w:rsidP="005971BF">
      <w:pPr>
        <w:tabs>
          <w:tab w:val="left" w:pos="0"/>
          <w:tab w:val="center" w:pos="4320"/>
        </w:tabs>
        <w:spacing w:after="0" w:line="360" w:lineRule="auto"/>
        <w:rPr>
          <w:rFonts w:ascii="Times New Roman" w:eastAsia="Times New Roman" w:hAnsi="Times New Roman" w:cs="Times New Roman"/>
          <w:b/>
          <w:sz w:val="24"/>
          <w:szCs w:val="24"/>
        </w:rPr>
      </w:pPr>
    </w:p>
    <w:p w14:paraId="37AB37F7" w14:textId="77777777" w:rsidR="005971BF" w:rsidRPr="005B3B61" w:rsidRDefault="005971BF" w:rsidP="005971BF">
      <w:pPr>
        <w:tabs>
          <w:tab w:val="left" w:pos="0"/>
          <w:tab w:val="center" w:pos="4320"/>
        </w:tabs>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Raport privind diagnosticarea stării izolației exterioare a conductei</w:t>
      </w:r>
    </w:p>
    <w:p w14:paraId="3E8EC6F6" w14:textId="77777777" w:rsidR="005971BF" w:rsidRPr="005B3B61" w:rsidRDefault="005971BF" w:rsidP="005971BF">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w:t>
      </w:r>
    </w:p>
    <w:p w14:paraId="0673A91B" w14:textId="77777777" w:rsidR="005971BF" w:rsidRPr="005B3B61" w:rsidRDefault="005971BF" w:rsidP="005971BF">
      <w:pPr>
        <w:tabs>
          <w:tab w:val="left" w:pos="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b/>
          <w:sz w:val="24"/>
          <w:szCs w:val="24"/>
        </w:rPr>
        <w:t xml:space="preserve">zona </w:t>
      </w:r>
      <w:r w:rsidRPr="005B3B61">
        <w:rPr>
          <w:rFonts w:ascii="Times New Roman" w:eastAsia="Times New Roman" w:hAnsi="Times New Roman" w:cs="Times New Roman"/>
          <w:sz w:val="24"/>
          <w:szCs w:val="24"/>
        </w:rPr>
        <w:t>...........................................</w:t>
      </w:r>
    </w:p>
    <w:p w14:paraId="1E2B2D34" w14:textId="77777777" w:rsidR="005971BF" w:rsidRPr="005B3B61" w:rsidRDefault="005971BF" w:rsidP="005971BF">
      <w:pPr>
        <w:tabs>
          <w:tab w:val="left" w:pos="0"/>
          <w:tab w:val="center" w:pos="4320"/>
        </w:tabs>
        <w:spacing w:after="0" w:line="360" w:lineRule="auto"/>
        <w:rPr>
          <w:rFonts w:ascii="Times New Roman" w:eastAsia="Times New Roman" w:hAnsi="Times New Roman" w:cs="Times New Roman"/>
          <w:b/>
          <w:sz w:val="24"/>
          <w:szCs w:val="24"/>
        </w:rPr>
      </w:pPr>
    </w:p>
    <w:p w14:paraId="7971E6CC" w14:textId="77777777" w:rsidR="005971BF" w:rsidRPr="005B3B61" w:rsidRDefault="005971BF" w:rsidP="005971BF">
      <w:pPr>
        <w:tabs>
          <w:tab w:val="left" w:pos="0"/>
        </w:tabs>
        <w:spacing w:after="0" w:line="360" w:lineRule="auto"/>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Cap. 1.  Date generale</w:t>
      </w:r>
    </w:p>
    <w:p w14:paraId="21B0282E" w14:textId="77777777" w:rsidR="005971BF" w:rsidRPr="005B3B61" w:rsidRDefault="005971BF" w:rsidP="005971BF">
      <w:pPr>
        <w:tabs>
          <w:tab w:val="left" w:pos="0"/>
          <w:tab w:val="center" w:pos="4320"/>
        </w:tabs>
        <w:spacing w:after="0" w:line="360" w:lineRule="auto"/>
        <w:jc w:val="center"/>
        <w:rPr>
          <w:rFonts w:ascii="Times New Roman" w:eastAsia="Times New Roman" w:hAnsi="Times New Roman" w:cs="Times New Roman"/>
          <w:b/>
          <w:sz w:val="24"/>
          <w:szCs w:val="24"/>
        </w:rPr>
      </w:pPr>
    </w:p>
    <w:p w14:paraId="7E024127"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1.1.  Date generale referitoare la conductă</w:t>
      </w:r>
    </w:p>
    <w:p w14:paraId="378A6A35" w14:textId="77777777" w:rsidR="005971BF" w:rsidRPr="005B3B61" w:rsidRDefault="005971BF" w:rsidP="005971BF">
      <w:pPr>
        <w:tabs>
          <w:tab w:val="left" w:pos="0"/>
          <w:tab w:val="center" w:pos="4320"/>
        </w:tabs>
        <w:spacing w:after="0" w:line="360" w:lineRule="auto"/>
        <w:rPr>
          <w:rFonts w:ascii="Times New Roman" w:eastAsia="Times New Roman" w:hAnsi="Times New Roman" w:cs="Times New Roman"/>
          <w:b/>
          <w:sz w:val="24"/>
          <w:szCs w:val="24"/>
        </w:rPr>
      </w:pPr>
    </w:p>
    <w:p w14:paraId="5419429A" w14:textId="77777777" w:rsidR="005971BF" w:rsidRPr="005B3B61" w:rsidRDefault="005971BF" w:rsidP="005971BF">
      <w:pPr>
        <w:tabs>
          <w:tab w:val="left"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Denumire conduct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w:t>
      </w:r>
      <w:r w:rsidRPr="005B3B61">
        <w:rPr>
          <w:rFonts w:ascii="Times New Roman" w:eastAsia="Times New Roman" w:hAnsi="Times New Roman" w:cs="Times New Roman"/>
          <w:sz w:val="24"/>
          <w:szCs w:val="24"/>
        </w:rPr>
        <w:tab/>
        <w:t>(conform eviden</w:t>
      </w:r>
      <w:r>
        <w:rPr>
          <w:rFonts w:ascii="Times New Roman" w:eastAsia="Times New Roman" w:hAnsi="Times New Roman" w:cs="Times New Roman"/>
          <w:sz w:val="24"/>
          <w:szCs w:val="24"/>
        </w:rPr>
        <w:t>ţă</w:t>
      </w:r>
      <w:r w:rsidRPr="005B3B61">
        <w:rPr>
          <w:rFonts w:ascii="Times New Roman" w:eastAsia="Times New Roman" w:hAnsi="Times New Roman" w:cs="Times New Roman"/>
          <w:sz w:val="24"/>
          <w:szCs w:val="24"/>
        </w:rPr>
        <w:t xml:space="preserve"> conducte/racorduri SNT)</w:t>
      </w:r>
    </w:p>
    <w:p w14:paraId="681CF57E" w14:textId="77777777" w:rsidR="005971BF" w:rsidRPr="005B3B61" w:rsidRDefault="005971BF" w:rsidP="005971BF">
      <w:pPr>
        <w:tabs>
          <w:tab w:val="left" w:pos="0"/>
          <w:tab w:val="center" w:pos="993"/>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Diametru:</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t>(mm sau țoli)</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p>
    <w:p w14:paraId="3A02E407"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Cod conductă:</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t>(conform eviden</w:t>
      </w:r>
      <w:r>
        <w:rPr>
          <w:rFonts w:ascii="Times New Roman" w:eastAsia="Times New Roman" w:hAnsi="Times New Roman" w:cs="Times New Roman"/>
          <w:sz w:val="24"/>
          <w:szCs w:val="24"/>
        </w:rPr>
        <w:t>ţă</w:t>
      </w:r>
      <w:r w:rsidRPr="005B3B61">
        <w:rPr>
          <w:rFonts w:ascii="Times New Roman" w:eastAsia="Times New Roman" w:hAnsi="Times New Roman" w:cs="Times New Roman"/>
          <w:sz w:val="24"/>
          <w:szCs w:val="24"/>
        </w:rPr>
        <w:t xml:space="preserve"> conducte/racorduri SNT)</w:t>
      </w:r>
      <w:r w:rsidRPr="005B3B61">
        <w:rPr>
          <w:rFonts w:ascii="Times New Roman" w:eastAsia="Times New Roman" w:hAnsi="Times New Roman" w:cs="Times New Roman"/>
          <w:sz w:val="24"/>
          <w:szCs w:val="24"/>
        </w:rPr>
        <w:tab/>
      </w:r>
    </w:p>
    <w:p w14:paraId="1BF2A0AF"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Anul punerii în funcțiune: (daca este cazul, se vor preciza anii pentru toate tronsoanele conductei)</w:t>
      </w:r>
    </w:p>
    <w:p w14:paraId="460B1FA2"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Presiunea de regim:   </w:t>
      </w:r>
      <w:r w:rsidRPr="005B3B61">
        <w:rPr>
          <w:rFonts w:ascii="Times New Roman" w:eastAsia="Times New Roman" w:hAnsi="Times New Roman" w:cs="Times New Roman"/>
          <w:sz w:val="24"/>
          <w:szCs w:val="24"/>
        </w:rPr>
        <w:tab/>
        <w:t>(bar)</w:t>
      </w:r>
      <w:r w:rsidRPr="005B3B61">
        <w:rPr>
          <w:rFonts w:ascii="Times New Roman" w:eastAsia="Times New Roman" w:hAnsi="Times New Roman" w:cs="Times New Roman"/>
          <w:sz w:val="24"/>
          <w:szCs w:val="24"/>
        </w:rPr>
        <w:tab/>
      </w:r>
    </w:p>
    <w:p w14:paraId="33C95D53"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Lungime conduct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w:t>
      </w:r>
      <w:r w:rsidRPr="005B3B61">
        <w:rPr>
          <w:rFonts w:ascii="Times New Roman" w:eastAsia="Times New Roman" w:hAnsi="Times New Roman" w:cs="Times New Roman"/>
          <w:sz w:val="24"/>
          <w:szCs w:val="24"/>
        </w:rPr>
        <w:tab/>
        <w:t>(km)</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p>
    <w:p w14:paraId="4F0DF9F7"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p>
    <w:p w14:paraId="663B5723"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1.2.  Date generale referitoare la tronsonul diagnosticat</w:t>
      </w:r>
    </w:p>
    <w:p w14:paraId="0D8AD4D3"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p>
    <w:p w14:paraId="221366D7"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Denumire tronson:</w:t>
      </w:r>
      <w:r w:rsidRPr="005B3B61">
        <w:rPr>
          <w:rFonts w:ascii="Times New Roman" w:eastAsia="Times New Roman" w:hAnsi="Times New Roman" w:cs="Times New Roman"/>
          <w:sz w:val="24"/>
          <w:szCs w:val="24"/>
        </w:rPr>
        <w:tab/>
        <w:t>(conform eviden</w:t>
      </w:r>
      <w:r>
        <w:rPr>
          <w:rFonts w:ascii="Times New Roman" w:eastAsia="Times New Roman" w:hAnsi="Times New Roman" w:cs="Times New Roman"/>
          <w:sz w:val="24"/>
          <w:szCs w:val="24"/>
        </w:rPr>
        <w:t>ţă</w:t>
      </w:r>
      <w:r w:rsidRPr="005B3B61">
        <w:rPr>
          <w:rFonts w:ascii="Times New Roman" w:eastAsia="Times New Roman" w:hAnsi="Times New Roman" w:cs="Times New Roman"/>
          <w:sz w:val="24"/>
          <w:szCs w:val="24"/>
        </w:rPr>
        <w:t xml:space="preserve"> conducte/racorduri SNT</w:t>
      </w:r>
    </w:p>
    <w:p w14:paraId="5D5D04D2"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Diametru:</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t>(mm sau țoli)</w:t>
      </w:r>
    </w:p>
    <w:p w14:paraId="548EC767"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Cod tronson: </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t>(conform eviden</w:t>
      </w:r>
      <w:r>
        <w:rPr>
          <w:rFonts w:ascii="Times New Roman" w:eastAsia="Times New Roman" w:hAnsi="Times New Roman" w:cs="Times New Roman"/>
          <w:sz w:val="24"/>
          <w:szCs w:val="24"/>
        </w:rPr>
        <w:t>ţă</w:t>
      </w:r>
      <w:r w:rsidRPr="005B3B61">
        <w:rPr>
          <w:rFonts w:ascii="Times New Roman" w:eastAsia="Times New Roman" w:hAnsi="Times New Roman" w:cs="Times New Roman"/>
          <w:sz w:val="24"/>
          <w:szCs w:val="24"/>
        </w:rPr>
        <w:t xml:space="preserve"> conducte/racorduri SNT)</w:t>
      </w:r>
      <w:r w:rsidRPr="005B3B61">
        <w:rPr>
          <w:rFonts w:ascii="Times New Roman" w:eastAsia="Times New Roman" w:hAnsi="Times New Roman" w:cs="Times New Roman"/>
          <w:sz w:val="24"/>
          <w:szCs w:val="24"/>
        </w:rPr>
        <w:tab/>
        <w:t xml:space="preserve"> </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p>
    <w:p w14:paraId="04848F77"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Anul punerii în funcțiune:</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p>
    <w:p w14:paraId="6C8081EC" w14:textId="77777777" w:rsidR="005971BF" w:rsidRPr="005B3B61" w:rsidRDefault="005971BF" w:rsidP="005971BF">
      <w:pPr>
        <w:tabs>
          <w:tab w:val="left" w:pos="0"/>
          <w:tab w:val="center" w:pos="156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Lungime tronson:</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t>(km)</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p>
    <w:p w14:paraId="190535B2" w14:textId="77777777" w:rsidR="005971BF" w:rsidRPr="005B3B61" w:rsidRDefault="005971BF" w:rsidP="005971BF">
      <w:pPr>
        <w:tabs>
          <w:tab w:val="left" w:pos="0"/>
          <w:tab w:val="center" w:pos="4320"/>
        </w:tabs>
        <w:spacing w:after="0" w:line="360" w:lineRule="auto"/>
        <w:rPr>
          <w:rFonts w:ascii="Times New Roman" w:eastAsia="Times New Roman" w:hAnsi="Times New Roman" w:cs="Times New Roman"/>
          <w:sz w:val="24"/>
          <w:szCs w:val="24"/>
        </w:rPr>
      </w:pPr>
    </w:p>
    <w:p w14:paraId="77E9A3FC"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1.3.  Date despre zona unde s-au efectuat măsurătorile intensive</w:t>
      </w:r>
    </w:p>
    <w:p w14:paraId="5944EED6"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p>
    <w:p w14:paraId="448B5DFC"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t xml:space="preserve">Măsurătorile au fost efectuate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baza Programului de măsurători intensive pe anul ...... , Zone de urmărire speciala/Zone normale, poziția ....... sau din dispoziția conducerii Exploatării Teritoriale (se va preciza una din cele doua variante).</w:t>
      </w:r>
    </w:p>
    <w:p w14:paraId="31A16902"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(delimitarea zonei inspectate, sensul de efectuare a măsurătorilor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i intervențiile la care a fost supus</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conducta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această zon</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reparații cu terți, reparații cu for</w:t>
      </w:r>
      <w:r>
        <w:rPr>
          <w:rFonts w:ascii="Times New Roman" w:eastAsia="Times New Roman" w:hAnsi="Times New Roman" w:cs="Times New Roman"/>
          <w:sz w:val="24"/>
          <w:szCs w:val="24"/>
        </w:rPr>
        <w:t>ţ</w:t>
      </w:r>
      <w:r w:rsidRPr="005B3B61">
        <w:rPr>
          <w:rFonts w:ascii="Times New Roman" w:eastAsia="Times New Roman" w:hAnsi="Times New Roman" w:cs="Times New Roman"/>
          <w:sz w:val="24"/>
          <w:szCs w:val="24"/>
        </w:rPr>
        <w:t>e proprii, defecte de coroziune remediate provizoriu sau definitiv, s.a.)</w:t>
      </w:r>
    </w:p>
    <w:p w14:paraId="1846511D"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(se vor preciza distan</w:t>
      </w:r>
      <w:r>
        <w:rPr>
          <w:rFonts w:ascii="Times New Roman" w:eastAsia="Times New Roman" w:hAnsi="Times New Roman" w:cs="Times New Roman"/>
          <w:sz w:val="24"/>
          <w:szCs w:val="24"/>
        </w:rPr>
        <w:t>ţ</w:t>
      </w:r>
      <w:r w:rsidRPr="005B3B61">
        <w:rPr>
          <w:rFonts w:ascii="Times New Roman" w:eastAsia="Times New Roman" w:hAnsi="Times New Roman" w:cs="Times New Roman"/>
          <w:sz w:val="24"/>
          <w:szCs w:val="24"/>
        </w:rPr>
        <w:t>ele p</w:t>
      </w:r>
      <w:r>
        <w:rPr>
          <w:rFonts w:ascii="Times New Roman" w:eastAsia="Times New Roman" w:hAnsi="Times New Roman" w:cs="Times New Roman"/>
          <w:sz w:val="24"/>
          <w:szCs w:val="24"/>
        </w:rPr>
        <w:t>â</w:t>
      </w:r>
      <w:r w:rsidRPr="005B3B61">
        <w:rPr>
          <w:rFonts w:ascii="Times New Roman" w:eastAsia="Times New Roman" w:hAnsi="Times New Roman" w:cs="Times New Roman"/>
          <w:sz w:val="24"/>
          <w:szCs w:val="24"/>
        </w:rPr>
        <w:t>n</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la SPC-urile limitrofe zonei măsurate).</w:t>
      </w:r>
    </w:p>
    <w:p w14:paraId="5CA281C7"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Coordonate GIS pentru zona diagnosticata</w:t>
      </w:r>
    </w:p>
    <w:tbl>
      <w:tblPr>
        <w:tblW w:w="737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567"/>
        <w:gridCol w:w="1275"/>
        <w:gridCol w:w="3969"/>
      </w:tblGrid>
      <w:tr w:rsidR="005971BF" w:rsidRPr="00162F38" w14:paraId="0A6AC4D7" w14:textId="77777777" w:rsidTr="00761851">
        <w:tc>
          <w:tcPr>
            <w:tcW w:w="1560" w:type="dxa"/>
            <w:vMerge w:val="restart"/>
            <w:tcBorders>
              <w:top w:val="single" w:sz="4" w:space="0" w:color="auto"/>
              <w:left w:val="single" w:sz="4" w:space="0" w:color="auto"/>
              <w:right w:val="single" w:sz="4" w:space="0" w:color="auto"/>
            </w:tcBorders>
          </w:tcPr>
          <w:p w14:paraId="61598AA1"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Punct început măsurători</w:t>
            </w:r>
          </w:p>
        </w:tc>
        <w:tc>
          <w:tcPr>
            <w:tcW w:w="567" w:type="dxa"/>
            <w:tcBorders>
              <w:top w:val="single" w:sz="4" w:space="0" w:color="auto"/>
              <w:left w:val="single" w:sz="4" w:space="0" w:color="auto"/>
              <w:bottom w:val="single" w:sz="4" w:space="0" w:color="auto"/>
              <w:right w:val="single" w:sz="4" w:space="0" w:color="auto"/>
            </w:tcBorders>
          </w:tcPr>
          <w:p w14:paraId="43282C70"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X:</w:t>
            </w:r>
          </w:p>
        </w:tc>
        <w:tc>
          <w:tcPr>
            <w:tcW w:w="1275" w:type="dxa"/>
            <w:tcBorders>
              <w:top w:val="single" w:sz="4" w:space="0" w:color="auto"/>
              <w:left w:val="single" w:sz="4" w:space="0" w:color="auto"/>
              <w:bottom w:val="single" w:sz="4" w:space="0" w:color="auto"/>
              <w:right w:val="single" w:sz="4" w:space="0" w:color="auto"/>
            </w:tcBorders>
          </w:tcPr>
          <w:p w14:paraId="773D9861"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100.000</w:t>
            </w:r>
          </w:p>
        </w:tc>
        <w:tc>
          <w:tcPr>
            <w:tcW w:w="3969" w:type="dxa"/>
            <w:vMerge w:val="restart"/>
            <w:tcBorders>
              <w:top w:val="single" w:sz="4" w:space="0" w:color="auto"/>
              <w:left w:val="single" w:sz="4" w:space="0" w:color="auto"/>
              <w:right w:val="single" w:sz="4" w:space="0" w:color="auto"/>
            </w:tcBorders>
          </w:tcPr>
          <w:p w14:paraId="110BBD53"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(denumire reper: SPC, pp nr., TA nr. sau denumire râu/pârâu, etc)</w:t>
            </w:r>
          </w:p>
        </w:tc>
      </w:tr>
      <w:tr w:rsidR="005971BF" w:rsidRPr="00162F38" w14:paraId="7D6473C8" w14:textId="77777777" w:rsidTr="00761851">
        <w:tc>
          <w:tcPr>
            <w:tcW w:w="1560" w:type="dxa"/>
            <w:vMerge/>
            <w:tcBorders>
              <w:left w:val="single" w:sz="4" w:space="0" w:color="auto"/>
              <w:bottom w:val="single" w:sz="4" w:space="0" w:color="auto"/>
              <w:right w:val="single" w:sz="4" w:space="0" w:color="auto"/>
            </w:tcBorders>
          </w:tcPr>
          <w:p w14:paraId="3D0E1B9C"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61460FA7"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Y:</w:t>
            </w:r>
          </w:p>
        </w:tc>
        <w:tc>
          <w:tcPr>
            <w:tcW w:w="1275" w:type="dxa"/>
            <w:tcBorders>
              <w:top w:val="single" w:sz="4" w:space="0" w:color="auto"/>
              <w:left w:val="single" w:sz="4" w:space="0" w:color="auto"/>
              <w:bottom w:val="single" w:sz="4" w:space="0" w:color="auto"/>
              <w:right w:val="single" w:sz="4" w:space="0" w:color="auto"/>
            </w:tcBorders>
          </w:tcPr>
          <w:p w14:paraId="57D36DA8"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100.000</w:t>
            </w:r>
          </w:p>
        </w:tc>
        <w:tc>
          <w:tcPr>
            <w:tcW w:w="3969" w:type="dxa"/>
            <w:vMerge/>
            <w:tcBorders>
              <w:left w:val="single" w:sz="4" w:space="0" w:color="auto"/>
              <w:bottom w:val="single" w:sz="4" w:space="0" w:color="auto"/>
              <w:right w:val="single" w:sz="4" w:space="0" w:color="auto"/>
            </w:tcBorders>
          </w:tcPr>
          <w:p w14:paraId="6522A6C3"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r>
      <w:tr w:rsidR="005971BF" w:rsidRPr="00162F38" w14:paraId="2FB63370" w14:textId="77777777" w:rsidTr="00761851">
        <w:tc>
          <w:tcPr>
            <w:tcW w:w="1560" w:type="dxa"/>
            <w:vMerge w:val="restart"/>
            <w:tcBorders>
              <w:top w:val="single" w:sz="4" w:space="0" w:color="auto"/>
              <w:left w:val="single" w:sz="4" w:space="0" w:color="auto"/>
              <w:right w:val="single" w:sz="4" w:space="0" w:color="auto"/>
            </w:tcBorders>
          </w:tcPr>
          <w:p w14:paraId="11BAC3E8"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Punct sfârșit măsurători</w:t>
            </w:r>
          </w:p>
        </w:tc>
        <w:tc>
          <w:tcPr>
            <w:tcW w:w="567" w:type="dxa"/>
            <w:tcBorders>
              <w:top w:val="single" w:sz="4" w:space="0" w:color="auto"/>
              <w:left w:val="single" w:sz="4" w:space="0" w:color="auto"/>
              <w:bottom w:val="single" w:sz="4" w:space="0" w:color="auto"/>
              <w:right w:val="single" w:sz="4" w:space="0" w:color="auto"/>
            </w:tcBorders>
          </w:tcPr>
          <w:p w14:paraId="44FA65AF"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X:</w:t>
            </w:r>
          </w:p>
        </w:tc>
        <w:tc>
          <w:tcPr>
            <w:tcW w:w="1275" w:type="dxa"/>
            <w:tcBorders>
              <w:top w:val="single" w:sz="4" w:space="0" w:color="auto"/>
              <w:left w:val="single" w:sz="4" w:space="0" w:color="auto"/>
              <w:bottom w:val="single" w:sz="4" w:space="0" w:color="auto"/>
              <w:right w:val="single" w:sz="4" w:space="0" w:color="auto"/>
            </w:tcBorders>
          </w:tcPr>
          <w:p w14:paraId="551BD293"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100.000</w:t>
            </w:r>
          </w:p>
        </w:tc>
        <w:tc>
          <w:tcPr>
            <w:tcW w:w="3969" w:type="dxa"/>
            <w:vMerge w:val="restart"/>
            <w:tcBorders>
              <w:top w:val="single" w:sz="4" w:space="0" w:color="auto"/>
              <w:left w:val="single" w:sz="4" w:space="0" w:color="auto"/>
              <w:right w:val="single" w:sz="4" w:space="0" w:color="auto"/>
            </w:tcBorders>
          </w:tcPr>
          <w:p w14:paraId="276A2FBD"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(denumire reper: SPC, pp nr., TA nr. sau denumire râu/pârâu, etc)</w:t>
            </w:r>
          </w:p>
        </w:tc>
      </w:tr>
      <w:tr w:rsidR="005971BF" w:rsidRPr="00162F38" w14:paraId="0066AA92" w14:textId="77777777" w:rsidTr="00761851">
        <w:tc>
          <w:tcPr>
            <w:tcW w:w="1560" w:type="dxa"/>
            <w:vMerge/>
            <w:tcBorders>
              <w:left w:val="single" w:sz="4" w:space="0" w:color="auto"/>
              <w:bottom w:val="single" w:sz="4" w:space="0" w:color="auto"/>
              <w:right w:val="single" w:sz="4" w:space="0" w:color="auto"/>
            </w:tcBorders>
          </w:tcPr>
          <w:p w14:paraId="7BE017FD"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14:paraId="5F054FFA"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Y:</w:t>
            </w:r>
          </w:p>
        </w:tc>
        <w:tc>
          <w:tcPr>
            <w:tcW w:w="1275" w:type="dxa"/>
            <w:tcBorders>
              <w:top w:val="single" w:sz="4" w:space="0" w:color="auto"/>
              <w:left w:val="single" w:sz="4" w:space="0" w:color="auto"/>
              <w:bottom w:val="single" w:sz="4" w:space="0" w:color="auto"/>
              <w:right w:val="single" w:sz="4" w:space="0" w:color="auto"/>
            </w:tcBorders>
          </w:tcPr>
          <w:p w14:paraId="69DA0874"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100.000</w:t>
            </w:r>
          </w:p>
        </w:tc>
        <w:tc>
          <w:tcPr>
            <w:tcW w:w="3969" w:type="dxa"/>
            <w:vMerge/>
            <w:tcBorders>
              <w:left w:val="single" w:sz="4" w:space="0" w:color="auto"/>
              <w:bottom w:val="single" w:sz="4" w:space="0" w:color="auto"/>
              <w:right w:val="single" w:sz="4" w:space="0" w:color="auto"/>
            </w:tcBorders>
          </w:tcPr>
          <w:p w14:paraId="6C8333CA"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r>
    </w:tbl>
    <w:p w14:paraId="7DAA62F3"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[coordonatele se vor introduce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format </w:t>
      </w:r>
      <w:r>
        <w:rPr>
          <w:rFonts w:ascii="Times New Roman" w:eastAsia="Times New Roman" w:hAnsi="Times New Roman" w:cs="Times New Roman"/>
          <w:sz w:val="24"/>
          <w:szCs w:val="24"/>
        </w:rPr>
        <w:t>S</w:t>
      </w:r>
      <w:r w:rsidRPr="005B3B61">
        <w:rPr>
          <w:rFonts w:ascii="Times New Roman" w:eastAsia="Times New Roman" w:hAnsi="Times New Roman" w:cs="Times New Roman"/>
          <w:sz w:val="24"/>
          <w:szCs w:val="24"/>
        </w:rPr>
        <w:t>tereo 70]</w:t>
      </w:r>
    </w:p>
    <w:p w14:paraId="0CA30229"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p>
    <w:p w14:paraId="6496A6C0"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Cap. 2.  Date generale de funcționare a stațiilor de protecție catodic</w:t>
      </w:r>
      <w:r>
        <w:rPr>
          <w:rFonts w:ascii="Times New Roman" w:eastAsia="Times New Roman" w:hAnsi="Times New Roman" w:cs="Times New Roman"/>
          <w:b/>
          <w:sz w:val="24"/>
          <w:szCs w:val="24"/>
        </w:rPr>
        <w:t>ă</w:t>
      </w:r>
      <w:r w:rsidRPr="005B3B61">
        <w:rPr>
          <w:rFonts w:ascii="Times New Roman" w:eastAsia="Times New Roman" w:hAnsi="Times New Roman" w:cs="Times New Roman"/>
          <w:b/>
          <w:sz w:val="24"/>
          <w:szCs w:val="24"/>
        </w:rPr>
        <w:t xml:space="preserve"> din zona inspectat</w:t>
      </w:r>
      <w:r>
        <w:rPr>
          <w:rFonts w:ascii="Times New Roman" w:eastAsia="Times New Roman" w:hAnsi="Times New Roman" w:cs="Times New Roman"/>
          <w:b/>
          <w:sz w:val="24"/>
          <w:szCs w:val="24"/>
        </w:rPr>
        <w:t>ă</w:t>
      </w:r>
    </w:p>
    <w:p w14:paraId="0287F503"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ab/>
      </w:r>
      <w:r w:rsidRPr="005B3B61">
        <w:rPr>
          <w:rFonts w:ascii="Times New Roman" w:eastAsia="Times New Roman" w:hAnsi="Times New Roman" w:cs="Times New Roman"/>
          <w:b/>
          <w:sz w:val="24"/>
          <w:szCs w:val="24"/>
        </w:rPr>
        <w:tab/>
      </w:r>
      <w:r w:rsidRPr="005B3B61">
        <w:rPr>
          <w:rFonts w:ascii="Times New Roman" w:eastAsia="Times New Roman" w:hAnsi="Times New Roman" w:cs="Times New Roman"/>
          <w:b/>
          <w:sz w:val="24"/>
          <w:szCs w:val="24"/>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7"/>
        <w:gridCol w:w="1210"/>
        <w:gridCol w:w="1199"/>
        <w:gridCol w:w="1028"/>
        <w:gridCol w:w="990"/>
        <w:gridCol w:w="1100"/>
        <w:gridCol w:w="1555"/>
      </w:tblGrid>
      <w:tr w:rsidR="005971BF" w:rsidRPr="00162F38" w14:paraId="570CB2A7" w14:textId="77777777" w:rsidTr="00761851">
        <w:tc>
          <w:tcPr>
            <w:tcW w:w="2137" w:type="dxa"/>
            <w:vAlign w:val="center"/>
          </w:tcPr>
          <w:p w14:paraId="34CF1EBA"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Nume SPC</w:t>
            </w:r>
          </w:p>
        </w:tc>
        <w:tc>
          <w:tcPr>
            <w:tcW w:w="1210" w:type="dxa"/>
            <w:vAlign w:val="center"/>
          </w:tcPr>
          <w:p w14:paraId="08DA869D"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Tensiunea de injecție [V]</w:t>
            </w:r>
          </w:p>
        </w:tc>
        <w:tc>
          <w:tcPr>
            <w:tcW w:w="1199" w:type="dxa"/>
            <w:vAlign w:val="center"/>
          </w:tcPr>
          <w:p w14:paraId="426AF2A0"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Curent de injecție    [A]</w:t>
            </w:r>
          </w:p>
        </w:tc>
        <w:tc>
          <w:tcPr>
            <w:tcW w:w="1028" w:type="dxa"/>
            <w:vAlign w:val="center"/>
          </w:tcPr>
          <w:p w14:paraId="1BEAC9CE"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Potențial ON    [mV]</w:t>
            </w:r>
          </w:p>
        </w:tc>
        <w:tc>
          <w:tcPr>
            <w:tcW w:w="990" w:type="dxa"/>
            <w:vAlign w:val="center"/>
          </w:tcPr>
          <w:p w14:paraId="194CA9F9"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Potențial OFF [mV]</w:t>
            </w:r>
          </w:p>
        </w:tc>
        <w:tc>
          <w:tcPr>
            <w:tcW w:w="1100" w:type="dxa"/>
            <w:vAlign w:val="center"/>
          </w:tcPr>
          <w:p w14:paraId="2D216989"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Valoarea prizei anodice  [Ω]</w:t>
            </w:r>
          </w:p>
        </w:tc>
        <w:tc>
          <w:tcPr>
            <w:tcW w:w="1555" w:type="dxa"/>
            <w:vAlign w:val="center"/>
          </w:tcPr>
          <w:p w14:paraId="75DA6975"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Valoarea rezistivității solului din zona SPC-ului   [Ω*m]</w:t>
            </w:r>
          </w:p>
        </w:tc>
      </w:tr>
      <w:tr w:rsidR="005971BF" w:rsidRPr="00162F38" w14:paraId="4184A6E9" w14:textId="77777777" w:rsidTr="00761851">
        <w:trPr>
          <w:trHeight w:val="284"/>
        </w:trPr>
        <w:tc>
          <w:tcPr>
            <w:tcW w:w="2137" w:type="dxa"/>
            <w:vAlign w:val="center"/>
          </w:tcPr>
          <w:p w14:paraId="1D2E81F8"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SPC </w:t>
            </w:r>
          </w:p>
        </w:tc>
        <w:tc>
          <w:tcPr>
            <w:tcW w:w="1210" w:type="dxa"/>
            <w:vAlign w:val="center"/>
          </w:tcPr>
          <w:p w14:paraId="1C3CBDA5"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199" w:type="dxa"/>
            <w:vAlign w:val="center"/>
          </w:tcPr>
          <w:p w14:paraId="61441F68"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028" w:type="dxa"/>
            <w:vAlign w:val="center"/>
          </w:tcPr>
          <w:p w14:paraId="0D75C907"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990" w:type="dxa"/>
            <w:vAlign w:val="center"/>
          </w:tcPr>
          <w:p w14:paraId="7AADC8C3"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100" w:type="dxa"/>
            <w:vAlign w:val="center"/>
          </w:tcPr>
          <w:p w14:paraId="77FBDC05"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555" w:type="dxa"/>
            <w:vAlign w:val="center"/>
          </w:tcPr>
          <w:p w14:paraId="14349D56"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r>
      <w:tr w:rsidR="005971BF" w:rsidRPr="00162F38" w14:paraId="7B04A3BB" w14:textId="77777777" w:rsidTr="00761851">
        <w:trPr>
          <w:trHeight w:val="284"/>
        </w:trPr>
        <w:tc>
          <w:tcPr>
            <w:tcW w:w="2137" w:type="dxa"/>
            <w:vAlign w:val="center"/>
          </w:tcPr>
          <w:p w14:paraId="19041B1A"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SPC </w:t>
            </w:r>
          </w:p>
        </w:tc>
        <w:tc>
          <w:tcPr>
            <w:tcW w:w="1210" w:type="dxa"/>
            <w:vAlign w:val="center"/>
          </w:tcPr>
          <w:p w14:paraId="4D9081D9"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199" w:type="dxa"/>
            <w:vAlign w:val="center"/>
          </w:tcPr>
          <w:p w14:paraId="3BD22DA9"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028" w:type="dxa"/>
            <w:vAlign w:val="center"/>
          </w:tcPr>
          <w:p w14:paraId="092E7F58"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990" w:type="dxa"/>
            <w:vAlign w:val="center"/>
          </w:tcPr>
          <w:p w14:paraId="57D8095E"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100" w:type="dxa"/>
            <w:vAlign w:val="center"/>
          </w:tcPr>
          <w:p w14:paraId="15EC300C"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555" w:type="dxa"/>
            <w:vAlign w:val="center"/>
          </w:tcPr>
          <w:p w14:paraId="20FBE81F"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r>
    </w:tbl>
    <w:p w14:paraId="7C0A3F28"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Nota: </w:t>
      </w:r>
      <w:r w:rsidRPr="005B3B61">
        <w:rPr>
          <w:rFonts w:ascii="Times New Roman" w:eastAsia="Times New Roman" w:hAnsi="Times New Roman" w:cs="Times New Roman"/>
          <w:sz w:val="24"/>
          <w:szCs w:val="24"/>
        </w:rPr>
        <w:tab/>
        <w:t>(se vor face precizări cu privire la utilizarea de SPC-uri mobile,  locul de amplasare, distan</w:t>
      </w:r>
      <w:r>
        <w:rPr>
          <w:rFonts w:ascii="Times New Roman" w:eastAsia="Times New Roman" w:hAnsi="Times New Roman" w:cs="Times New Roman"/>
          <w:sz w:val="24"/>
          <w:szCs w:val="24"/>
        </w:rPr>
        <w:t>ţ</w:t>
      </w:r>
      <w:r w:rsidRPr="005B3B61">
        <w:rPr>
          <w:rFonts w:ascii="Times New Roman" w:eastAsia="Times New Roman" w:hAnsi="Times New Roman" w:cs="Times New Roman"/>
          <w:sz w:val="24"/>
          <w:szCs w:val="24"/>
        </w:rPr>
        <w:t>e fa</w:t>
      </w:r>
      <w:r>
        <w:rPr>
          <w:rFonts w:ascii="Times New Roman" w:eastAsia="Times New Roman" w:hAnsi="Times New Roman" w:cs="Times New Roman"/>
          <w:sz w:val="24"/>
          <w:szCs w:val="24"/>
        </w:rPr>
        <w:t>ţă</w:t>
      </w:r>
      <w:r w:rsidRPr="005B3B61">
        <w:rPr>
          <w:rFonts w:ascii="Times New Roman" w:eastAsia="Times New Roman" w:hAnsi="Times New Roman" w:cs="Times New Roman"/>
          <w:sz w:val="24"/>
          <w:szCs w:val="24"/>
        </w:rPr>
        <w:t xml:space="preserve">a de alte SPC-uri) </w:t>
      </w:r>
    </w:p>
    <w:p w14:paraId="3025D60C"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cazul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care se utilizează SPC-uri mobile, se vor măsura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 xml:space="preserve">i înregistra potențialele conducta-sol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punctele respective, înainte de montarea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i pornirea SPC-ului mobil)</w:t>
      </w:r>
    </w:p>
    <w:p w14:paraId="36914F38"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p>
    <w:p w14:paraId="7F98EE68"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Cap. 3.  Măsurători efectuate pentru determinarea stării izolației</w:t>
      </w:r>
    </w:p>
    <w:p w14:paraId="28FF0E88"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p>
    <w:p w14:paraId="5BDD4FE5"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3.1.  Măsurători intensive</w:t>
      </w:r>
    </w:p>
    <w:p w14:paraId="544EF1E3"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p>
    <w:p w14:paraId="73A2684E"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3.1.1. Măsurători prin metoda CIPS</w:t>
      </w:r>
    </w:p>
    <w:p w14:paraId="3888662E"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b/>
          <w:sz w:val="24"/>
          <w:szCs w:val="24"/>
        </w:rPr>
      </w:pPr>
    </w:p>
    <w:p w14:paraId="63C4D7A3"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b/>
          <w:sz w:val="24"/>
          <w:szCs w:val="24"/>
        </w:rPr>
        <w:tab/>
      </w:r>
      <w:r w:rsidRPr="005B3B61">
        <w:rPr>
          <w:rFonts w:ascii="Times New Roman" w:eastAsia="Times New Roman" w:hAnsi="Times New Roman" w:cs="Times New Roman"/>
          <w:sz w:val="24"/>
          <w:szCs w:val="24"/>
        </w:rPr>
        <w:t>Măsurătorile intensive de potențial au fost efectuate cu ajutorul aparatului de măsura Quantum din dotarea autolaboratorului, utilizându-se metoda ...................(CIPS, CIPS cu electrod lateral, CIPS cu doi electrozi – lateral si spate), prin tactarea SPC-urilor ...................., pe secvența de sincronizare X sec ON / Y sec OFF, in condiții de temperatura .... grade Celsius, starea solului ........., starea vegetației ...................</w:t>
      </w:r>
    </w:p>
    <w:p w14:paraId="11917BC2" w14:textId="77777777" w:rsidR="005971BF" w:rsidRPr="005B3B61" w:rsidRDefault="005971BF" w:rsidP="005971BF">
      <w:pPr>
        <w:widowControl w:val="0"/>
        <w:tabs>
          <w:tab w:val="center" w:pos="0"/>
        </w:tabs>
        <w:autoSpaceDE w:val="0"/>
        <w:autoSpaceDN w:val="0"/>
        <w:adjustRightInd w:val="0"/>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t>Măsurătorile intensive de potențial au fost efectuate pe tronsonul mai sus amintit pe o lungime de .............m, conform datelor furnizate de echipamentul GPS al aparatului Quantum.</w:t>
      </w:r>
    </w:p>
    <w:p w14:paraId="15457867" w14:textId="77777777" w:rsidR="005971BF" w:rsidRPr="005B3B61" w:rsidRDefault="005971BF" w:rsidP="005971BF">
      <w:pPr>
        <w:widowControl w:val="0"/>
        <w:tabs>
          <w:tab w:val="left" w:pos="0"/>
        </w:tabs>
        <w:autoSpaceDE w:val="0"/>
        <w:autoSpaceDN w:val="0"/>
        <w:adjustRightInd w:val="0"/>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urma efectuării măsurătorilor intensive de potențial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teren, au rezultat următoarele:</w:t>
      </w:r>
    </w:p>
    <w:p w14:paraId="2528C05E" w14:textId="77777777" w:rsidR="005971BF" w:rsidRPr="005B3B61" w:rsidRDefault="005971BF" w:rsidP="005971BF">
      <w:pPr>
        <w:widowControl w:val="0"/>
        <w:numPr>
          <w:ilvl w:val="0"/>
          <w:numId w:val="5"/>
        </w:numPr>
        <w:tabs>
          <w:tab w:val="left" w:pos="0"/>
        </w:tabs>
        <w:autoSpaceDE w:val="0"/>
        <w:autoSpaceDN w:val="0"/>
        <w:adjustRightInd w:val="0"/>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tabelul măsurătorilor intensive, Anexa </w:t>
      </w:r>
      <w:r>
        <w:rPr>
          <w:rFonts w:ascii="Times New Roman" w:eastAsia="Times New Roman" w:hAnsi="Times New Roman" w:cs="Times New Roman"/>
          <w:sz w:val="24"/>
          <w:szCs w:val="24"/>
        </w:rPr>
        <w:t>nr.</w:t>
      </w:r>
      <w:r w:rsidRPr="005B3B61">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la raport</w:t>
      </w:r>
      <w:r w:rsidRPr="005B3B61">
        <w:rPr>
          <w:rFonts w:ascii="Times New Roman" w:eastAsia="Times New Roman" w:hAnsi="Times New Roman" w:cs="Times New Roman"/>
          <w:sz w:val="24"/>
          <w:szCs w:val="24"/>
        </w:rPr>
        <w:t xml:space="preserve">, care trebuie sa conțină un tabel cu coloanele: </w:t>
      </w:r>
      <w:r w:rsidRPr="005B3B61">
        <w:rPr>
          <w:rFonts w:ascii="Times New Roman" w:eastAsia="Times New Roman" w:hAnsi="Times New Roman" w:cs="Times New Roman"/>
          <w:b/>
          <w:sz w:val="24"/>
          <w:szCs w:val="24"/>
        </w:rPr>
        <w:t>rec num</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b/>
          <w:sz w:val="24"/>
          <w:szCs w:val="24"/>
        </w:rPr>
        <w:t>distanta</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b/>
          <w:sz w:val="24"/>
          <w:szCs w:val="24"/>
        </w:rPr>
        <w:t>potențial on</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b/>
          <w:sz w:val="24"/>
          <w:szCs w:val="24"/>
        </w:rPr>
        <w:t>potențial off</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b/>
          <w:sz w:val="24"/>
          <w:szCs w:val="24"/>
        </w:rPr>
        <w:t>potențial lateral/spate</w:t>
      </w:r>
      <w:r w:rsidRPr="005B3B61">
        <w:rPr>
          <w:rFonts w:ascii="Times New Roman" w:eastAsia="Times New Roman" w:hAnsi="Times New Roman" w:cs="Times New Roman"/>
          <w:sz w:val="24"/>
          <w:szCs w:val="24"/>
        </w:rPr>
        <w:t xml:space="preserve">-după caz, </w:t>
      </w:r>
      <w:r w:rsidRPr="005B3B61">
        <w:rPr>
          <w:rFonts w:ascii="Times New Roman" w:eastAsia="Times New Roman" w:hAnsi="Times New Roman" w:cs="Times New Roman"/>
          <w:b/>
          <w:sz w:val="24"/>
          <w:szCs w:val="24"/>
        </w:rPr>
        <w:t>gradient on-off</w:t>
      </w:r>
      <w:r w:rsidRPr="005B3B61">
        <w:rPr>
          <w:rFonts w:ascii="Times New Roman" w:eastAsia="Times New Roman" w:hAnsi="Times New Roman" w:cs="Times New Roman"/>
          <w:sz w:val="24"/>
          <w:szCs w:val="24"/>
        </w:rPr>
        <w:t xml:space="preserve">-după caz, </w:t>
      </w:r>
      <w:r w:rsidRPr="005B3B61">
        <w:rPr>
          <w:rFonts w:ascii="Times New Roman" w:eastAsia="Times New Roman" w:hAnsi="Times New Roman" w:cs="Times New Roman"/>
          <w:b/>
          <w:sz w:val="24"/>
          <w:szCs w:val="24"/>
        </w:rPr>
        <w:t>observații</w:t>
      </w:r>
      <w:r w:rsidRPr="005B3B61">
        <w:rPr>
          <w:rFonts w:ascii="Times New Roman" w:eastAsia="Times New Roman" w:hAnsi="Times New Roman" w:cs="Times New Roman"/>
          <w:sz w:val="24"/>
          <w:szCs w:val="24"/>
        </w:rPr>
        <w:t xml:space="preserve"> (referitoare la reperele, elementele conductei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i obstacolele din teren, precizând-se denumirile complete ale acestora, măsurători de potențial la prize de potențial, tuburi de protecție, răsuflători, îmbinări electroizolante, cuplări racorduri SRM).</w:t>
      </w:r>
    </w:p>
    <w:p w14:paraId="27688B6D" w14:textId="77777777" w:rsidR="005971BF" w:rsidRPr="005B3B61" w:rsidRDefault="005971BF" w:rsidP="005971BF">
      <w:pPr>
        <w:widowControl w:val="0"/>
        <w:numPr>
          <w:ilvl w:val="0"/>
          <w:numId w:val="5"/>
        </w:numPr>
        <w:tabs>
          <w:tab w:val="left" w:pos="0"/>
        </w:tabs>
        <w:autoSpaceDE w:val="0"/>
        <w:autoSpaceDN w:val="0"/>
        <w:adjustRightInd w:val="0"/>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itinerariul traseului conductei, 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la raport</w:t>
      </w:r>
      <w:r w:rsidRPr="005B3B61">
        <w:rPr>
          <w:rFonts w:ascii="Times New Roman" w:eastAsia="Times New Roman" w:hAnsi="Times New Roman" w:cs="Times New Roman"/>
          <w:sz w:val="24"/>
          <w:szCs w:val="24"/>
        </w:rPr>
        <w:t xml:space="preserve"> , care trebuie sa conțină un tabel cu coloanele: </w:t>
      </w:r>
      <w:r w:rsidRPr="005B3B61">
        <w:rPr>
          <w:rFonts w:ascii="Times New Roman" w:eastAsia="Times New Roman" w:hAnsi="Times New Roman" w:cs="Times New Roman"/>
          <w:b/>
          <w:sz w:val="24"/>
          <w:szCs w:val="24"/>
        </w:rPr>
        <w:t>rec num</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b/>
          <w:sz w:val="24"/>
          <w:szCs w:val="24"/>
        </w:rPr>
        <w:t>distanța</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b/>
          <w:sz w:val="24"/>
          <w:szCs w:val="24"/>
        </w:rPr>
        <w:t>observații</w:t>
      </w:r>
      <w:r w:rsidRPr="005B3B61">
        <w:rPr>
          <w:rFonts w:ascii="Times New Roman" w:eastAsia="Times New Roman" w:hAnsi="Times New Roman" w:cs="Times New Roman"/>
          <w:sz w:val="24"/>
          <w:szCs w:val="24"/>
        </w:rPr>
        <w:t xml:space="preserve"> - referitoare la reperele, elementele conductei si obstacolele din teren, precizând-se denumirile complete ale acestora.</w:t>
      </w:r>
    </w:p>
    <w:p w14:paraId="70B98DB1" w14:textId="77777777" w:rsidR="005971BF" w:rsidRPr="005B3B61" w:rsidRDefault="005971BF" w:rsidP="005971BF">
      <w:pPr>
        <w:widowControl w:val="0"/>
        <w:numPr>
          <w:ilvl w:val="0"/>
          <w:numId w:val="5"/>
        </w:numPr>
        <w:tabs>
          <w:tab w:val="left" w:pos="0"/>
        </w:tabs>
        <w:autoSpaceDE w:val="0"/>
        <w:autoSpaceDN w:val="0"/>
        <w:adjustRightInd w:val="0"/>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diagrama măsurătorilor CIPS, gradient lateral on/off, 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la raport</w:t>
      </w:r>
    </w:p>
    <w:p w14:paraId="197DA8E1" w14:textId="77777777" w:rsidR="005971BF" w:rsidRPr="005B3B61" w:rsidRDefault="005971BF" w:rsidP="005971BF">
      <w:pPr>
        <w:widowControl w:val="0"/>
        <w:numPr>
          <w:ilvl w:val="0"/>
          <w:numId w:val="5"/>
        </w:numPr>
        <w:tabs>
          <w:tab w:val="left" w:pos="0"/>
        </w:tabs>
        <w:autoSpaceDE w:val="0"/>
        <w:autoSpaceDN w:val="0"/>
        <w:adjustRightInd w:val="0"/>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traseul conductei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 xml:space="preserve">i reprezentarea pe ortofotoplanuri, 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la raport</w:t>
      </w:r>
    </w:p>
    <w:p w14:paraId="04C470AC"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b/>
          <w:sz w:val="24"/>
          <w:szCs w:val="24"/>
        </w:rPr>
      </w:pPr>
    </w:p>
    <w:p w14:paraId="7F231B0C"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3.1.2. Măsurători prin metoda DCVG</w:t>
      </w:r>
      <w:r w:rsidRPr="005B3B61">
        <w:rPr>
          <w:rFonts w:ascii="Times New Roman" w:eastAsia="Times New Roman" w:hAnsi="Times New Roman" w:cs="Times New Roman"/>
          <w:b/>
          <w:sz w:val="24"/>
          <w:szCs w:val="24"/>
        </w:rPr>
        <w:tab/>
      </w:r>
    </w:p>
    <w:p w14:paraId="00D18DC7"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rPr>
      </w:pPr>
    </w:p>
    <w:p w14:paraId="0238CCDC"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urma analizării datelor rezultate din măsurătorile CIPS au fost identificate zone cu posibile defecte de izolație, a căror locație este prezentata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la raport</w:t>
      </w:r>
      <w:r w:rsidRPr="005B3B61">
        <w:rPr>
          <w:rFonts w:ascii="Times New Roman" w:eastAsia="Times New Roman" w:hAnsi="Times New Roman" w:cs="Times New Roman"/>
          <w:sz w:val="24"/>
          <w:szCs w:val="24"/>
        </w:rPr>
        <w:t>, având o lungime total</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de ……….. metri.</w:t>
      </w:r>
    </w:p>
    <w:p w14:paraId="5817C4ED"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zonele menționate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 xml:space="preserve">5 s-au efectuat măsurători prin metoda DCVG, cu aparatul Survey Meter (analog) din dotarea autolaboratorului, prin tactarea SPC-urilor ……………, pe secvența de sincronizare 0,45 sec ON/0,8 sec OFF,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condiții de temperatur</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 grade Celsius, starea solului ................... </w:t>
      </w:r>
    </w:p>
    <w:p w14:paraId="22EA957F"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t>Parametrii reglați la stațiile de protecție catodic</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înainte de tactare sunt precizați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tabelul de mai jos: </w:t>
      </w:r>
    </w:p>
    <w:p w14:paraId="1C75E8C1"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(se completează tabelul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cazul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care măsurătorile DCVG s-au efectuat la alt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dat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decât măsurătorile CIPS)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27"/>
        <w:gridCol w:w="1210"/>
        <w:gridCol w:w="1199"/>
        <w:gridCol w:w="1028"/>
        <w:gridCol w:w="990"/>
        <w:gridCol w:w="1100"/>
        <w:gridCol w:w="1555"/>
      </w:tblGrid>
      <w:tr w:rsidR="005971BF" w:rsidRPr="00162F38" w14:paraId="2F13A952" w14:textId="77777777" w:rsidTr="00761851">
        <w:tc>
          <w:tcPr>
            <w:tcW w:w="2227" w:type="dxa"/>
            <w:vAlign w:val="center"/>
          </w:tcPr>
          <w:p w14:paraId="726EEFC1"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Nume SPC</w:t>
            </w:r>
          </w:p>
        </w:tc>
        <w:tc>
          <w:tcPr>
            <w:tcW w:w="1210" w:type="dxa"/>
            <w:vAlign w:val="center"/>
          </w:tcPr>
          <w:p w14:paraId="24F0AF6F"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Tensiunea de injecție [V]</w:t>
            </w:r>
          </w:p>
        </w:tc>
        <w:tc>
          <w:tcPr>
            <w:tcW w:w="1199" w:type="dxa"/>
            <w:vAlign w:val="center"/>
          </w:tcPr>
          <w:p w14:paraId="4086F397"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Curent de injecție    [A]</w:t>
            </w:r>
          </w:p>
        </w:tc>
        <w:tc>
          <w:tcPr>
            <w:tcW w:w="1028" w:type="dxa"/>
            <w:vAlign w:val="center"/>
          </w:tcPr>
          <w:p w14:paraId="143BBF86"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Potențial ON    [mV]</w:t>
            </w:r>
          </w:p>
        </w:tc>
        <w:tc>
          <w:tcPr>
            <w:tcW w:w="990" w:type="dxa"/>
            <w:vAlign w:val="center"/>
          </w:tcPr>
          <w:p w14:paraId="532F3F16"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Potențial OFF [mV]</w:t>
            </w:r>
          </w:p>
        </w:tc>
        <w:tc>
          <w:tcPr>
            <w:tcW w:w="1100" w:type="dxa"/>
            <w:vAlign w:val="center"/>
          </w:tcPr>
          <w:p w14:paraId="56940CCD"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Valoarea prizei anodice  [Ω]</w:t>
            </w:r>
          </w:p>
        </w:tc>
        <w:tc>
          <w:tcPr>
            <w:tcW w:w="1555" w:type="dxa"/>
            <w:vAlign w:val="center"/>
          </w:tcPr>
          <w:p w14:paraId="08BBFE33"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Valoarea rezistivității solului din zona SPC-ului   [Ω*m]</w:t>
            </w:r>
          </w:p>
        </w:tc>
      </w:tr>
      <w:tr w:rsidR="005971BF" w:rsidRPr="00162F38" w14:paraId="02D68688" w14:textId="77777777" w:rsidTr="00761851">
        <w:trPr>
          <w:trHeight w:val="284"/>
        </w:trPr>
        <w:tc>
          <w:tcPr>
            <w:tcW w:w="2227" w:type="dxa"/>
            <w:vAlign w:val="center"/>
          </w:tcPr>
          <w:p w14:paraId="20536A82"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SPC </w:t>
            </w:r>
          </w:p>
        </w:tc>
        <w:tc>
          <w:tcPr>
            <w:tcW w:w="1210" w:type="dxa"/>
            <w:vAlign w:val="center"/>
          </w:tcPr>
          <w:p w14:paraId="3B29CE26"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199" w:type="dxa"/>
            <w:vAlign w:val="center"/>
          </w:tcPr>
          <w:p w14:paraId="4DD6683D"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028" w:type="dxa"/>
            <w:vAlign w:val="center"/>
          </w:tcPr>
          <w:p w14:paraId="3569BD3C"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990" w:type="dxa"/>
            <w:vAlign w:val="center"/>
          </w:tcPr>
          <w:p w14:paraId="348D6ECE"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100" w:type="dxa"/>
            <w:vAlign w:val="center"/>
          </w:tcPr>
          <w:p w14:paraId="30E09DAB"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555" w:type="dxa"/>
            <w:vAlign w:val="center"/>
          </w:tcPr>
          <w:p w14:paraId="340D71E1"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r>
      <w:tr w:rsidR="005971BF" w:rsidRPr="00162F38" w14:paraId="4BFF64BC" w14:textId="77777777" w:rsidTr="00761851">
        <w:trPr>
          <w:trHeight w:val="284"/>
        </w:trPr>
        <w:tc>
          <w:tcPr>
            <w:tcW w:w="2227" w:type="dxa"/>
            <w:vAlign w:val="center"/>
          </w:tcPr>
          <w:p w14:paraId="7AF3AEF3"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SPC </w:t>
            </w:r>
          </w:p>
        </w:tc>
        <w:tc>
          <w:tcPr>
            <w:tcW w:w="1210" w:type="dxa"/>
            <w:vAlign w:val="center"/>
          </w:tcPr>
          <w:p w14:paraId="718B8C2C"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199" w:type="dxa"/>
            <w:vAlign w:val="center"/>
          </w:tcPr>
          <w:p w14:paraId="118D7A7C"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028" w:type="dxa"/>
            <w:vAlign w:val="center"/>
          </w:tcPr>
          <w:p w14:paraId="7BA09C51"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990" w:type="dxa"/>
            <w:vAlign w:val="center"/>
          </w:tcPr>
          <w:p w14:paraId="5B99D53F"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100" w:type="dxa"/>
            <w:vAlign w:val="center"/>
          </w:tcPr>
          <w:p w14:paraId="3796BB9D"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555" w:type="dxa"/>
            <w:vAlign w:val="center"/>
          </w:tcPr>
          <w:p w14:paraId="2CA834D4"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r>
    </w:tbl>
    <w:p w14:paraId="1FC85139"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urma măsurătorilor prin metoda DCVG au fost localizate un număr de ..... defecte de izolație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 xml:space="preserve">i s-au înregistrat valorile gradientului de potențial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zona defectelor, toate datele fiind prezentate în 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5.</w:t>
      </w:r>
    </w:p>
    <w:p w14:paraId="62E0B1C6"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rPr>
      </w:pPr>
    </w:p>
    <w:p w14:paraId="6110F05D"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rPr>
      </w:pPr>
    </w:p>
    <w:p w14:paraId="61E20E27"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r>
    </w:p>
    <w:p w14:paraId="3845DD5D"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3.2.  Măsurători de rezistivitate a solului</w:t>
      </w:r>
    </w:p>
    <w:p w14:paraId="6B4A018A"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3"/>
        <w:gridCol w:w="1713"/>
        <w:gridCol w:w="2129"/>
        <w:gridCol w:w="2160"/>
        <w:gridCol w:w="1875"/>
      </w:tblGrid>
      <w:tr w:rsidR="005971BF" w:rsidRPr="00162F38" w14:paraId="299997F4" w14:textId="77777777" w:rsidTr="00761851">
        <w:tc>
          <w:tcPr>
            <w:tcW w:w="743" w:type="dxa"/>
            <w:vAlign w:val="center"/>
          </w:tcPr>
          <w:p w14:paraId="1129F349"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Nr. Crt.</w:t>
            </w:r>
          </w:p>
        </w:tc>
        <w:tc>
          <w:tcPr>
            <w:tcW w:w="1713" w:type="dxa"/>
            <w:vAlign w:val="center"/>
          </w:tcPr>
          <w:p w14:paraId="1166FD95"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Distanța          [m]</w:t>
            </w:r>
          </w:p>
        </w:tc>
        <w:tc>
          <w:tcPr>
            <w:tcW w:w="2129" w:type="dxa"/>
          </w:tcPr>
          <w:p w14:paraId="371AEA3D"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Locație </w:t>
            </w:r>
          </w:p>
          <w:p w14:paraId="1E98E6FA"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(SPC, pp, drum, etc)</w:t>
            </w:r>
          </w:p>
        </w:tc>
        <w:tc>
          <w:tcPr>
            <w:tcW w:w="2160" w:type="dxa"/>
            <w:vAlign w:val="center"/>
          </w:tcPr>
          <w:p w14:paraId="6AE1BCDD"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Valoarea rezistivității        [Ω*m]</w:t>
            </w:r>
          </w:p>
        </w:tc>
        <w:tc>
          <w:tcPr>
            <w:tcW w:w="1875" w:type="dxa"/>
            <w:vAlign w:val="center"/>
          </w:tcPr>
          <w:p w14:paraId="71176564"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Observații</w:t>
            </w:r>
          </w:p>
        </w:tc>
      </w:tr>
      <w:tr w:rsidR="005971BF" w:rsidRPr="00162F38" w14:paraId="718990F2" w14:textId="77777777" w:rsidTr="00761851">
        <w:tc>
          <w:tcPr>
            <w:tcW w:w="743" w:type="dxa"/>
          </w:tcPr>
          <w:p w14:paraId="04673167"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w:t>
            </w:r>
          </w:p>
        </w:tc>
        <w:tc>
          <w:tcPr>
            <w:tcW w:w="1713" w:type="dxa"/>
          </w:tcPr>
          <w:p w14:paraId="05DEF405"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p>
        </w:tc>
        <w:tc>
          <w:tcPr>
            <w:tcW w:w="2129" w:type="dxa"/>
          </w:tcPr>
          <w:p w14:paraId="55440EC0"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p>
        </w:tc>
        <w:tc>
          <w:tcPr>
            <w:tcW w:w="2160" w:type="dxa"/>
          </w:tcPr>
          <w:p w14:paraId="2EF6B8AA"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p>
        </w:tc>
        <w:tc>
          <w:tcPr>
            <w:tcW w:w="1875" w:type="dxa"/>
          </w:tcPr>
          <w:p w14:paraId="4A170E3A"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p>
        </w:tc>
      </w:tr>
      <w:tr w:rsidR="005971BF" w:rsidRPr="00162F38" w14:paraId="786B0577" w14:textId="77777777" w:rsidTr="00761851">
        <w:tc>
          <w:tcPr>
            <w:tcW w:w="743" w:type="dxa"/>
          </w:tcPr>
          <w:p w14:paraId="458A97DD"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p>
        </w:tc>
        <w:tc>
          <w:tcPr>
            <w:tcW w:w="1713" w:type="dxa"/>
          </w:tcPr>
          <w:p w14:paraId="70F0CE2D"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p>
        </w:tc>
        <w:tc>
          <w:tcPr>
            <w:tcW w:w="2129" w:type="dxa"/>
          </w:tcPr>
          <w:p w14:paraId="61228CD5"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p>
        </w:tc>
        <w:tc>
          <w:tcPr>
            <w:tcW w:w="2160" w:type="dxa"/>
          </w:tcPr>
          <w:p w14:paraId="0581A438"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p>
        </w:tc>
        <w:tc>
          <w:tcPr>
            <w:tcW w:w="1875" w:type="dxa"/>
          </w:tcPr>
          <w:p w14:paraId="5985ADD7"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p>
        </w:tc>
      </w:tr>
    </w:tbl>
    <w:p w14:paraId="3CBDA9CE"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p>
    <w:p w14:paraId="53281C2D"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3.3.  Măsurători de grosime de perete a materialului tubular</w:t>
      </w:r>
    </w:p>
    <w:p w14:paraId="44CDCA1B"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ab/>
      </w:r>
    </w:p>
    <w:p w14:paraId="25CF4CE5"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(măsurătorile se vor efectua pe întreaga circumferința a conductei,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puncte corespunzătoare pozițiilor orare 1 ÷ 12; eventual se vor anexa poze); </w:t>
      </w:r>
    </w:p>
    <w:p w14:paraId="1CC5B3ED"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(se va preciza locația gropii/gropilor de poziție unde s-au efectuat măsurătorile; se recomand</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ca groapa de poziție sa fie realizat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zona unui defect de izolație de severitate c</w:t>
      </w:r>
      <w:r>
        <w:rPr>
          <w:rFonts w:ascii="Times New Roman" w:eastAsia="Times New Roman" w:hAnsi="Times New Roman" w:cs="Times New Roman"/>
          <w:sz w:val="24"/>
          <w:szCs w:val="24"/>
        </w:rPr>
        <w:t>â</w:t>
      </w:r>
      <w:r w:rsidRPr="005B3B61">
        <w:rPr>
          <w:rFonts w:ascii="Times New Roman" w:eastAsia="Times New Roman" w:hAnsi="Times New Roman" w:cs="Times New Roman"/>
          <w:sz w:val="24"/>
          <w:szCs w:val="24"/>
        </w:rPr>
        <w:t>t mai mare)</w:t>
      </w:r>
    </w:p>
    <w:p w14:paraId="6794508E"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7"/>
        <w:gridCol w:w="1322"/>
      </w:tblGrid>
      <w:tr w:rsidR="005971BF" w:rsidRPr="00162F38" w14:paraId="3BA97D23" w14:textId="77777777" w:rsidTr="00761851">
        <w:tc>
          <w:tcPr>
            <w:tcW w:w="1817" w:type="dxa"/>
            <w:vAlign w:val="center"/>
          </w:tcPr>
          <w:p w14:paraId="3FE34009" w14:textId="77777777" w:rsidR="005971BF" w:rsidRPr="005B3B61" w:rsidRDefault="005971BF" w:rsidP="00761851">
            <w:pPr>
              <w:tabs>
                <w:tab w:val="left" w:pos="-110"/>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Poziția pe circumferința conductei</w:t>
            </w:r>
          </w:p>
        </w:tc>
        <w:tc>
          <w:tcPr>
            <w:tcW w:w="1322" w:type="dxa"/>
            <w:vAlign w:val="center"/>
          </w:tcPr>
          <w:p w14:paraId="0C1C7B0E"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Grosime măsurat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[mm]</w:t>
            </w:r>
          </w:p>
        </w:tc>
      </w:tr>
      <w:tr w:rsidR="005971BF" w:rsidRPr="00162F38" w14:paraId="45F7B9D2" w14:textId="77777777" w:rsidTr="00761851">
        <w:tc>
          <w:tcPr>
            <w:tcW w:w="1817" w:type="dxa"/>
          </w:tcPr>
          <w:p w14:paraId="70327244"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ora 1</w:t>
            </w:r>
          </w:p>
        </w:tc>
        <w:tc>
          <w:tcPr>
            <w:tcW w:w="1322" w:type="dxa"/>
          </w:tcPr>
          <w:p w14:paraId="5A5690A4"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p>
        </w:tc>
      </w:tr>
      <w:tr w:rsidR="005971BF" w:rsidRPr="00162F38" w14:paraId="44E17CF5" w14:textId="77777777" w:rsidTr="00761851">
        <w:tc>
          <w:tcPr>
            <w:tcW w:w="1817" w:type="dxa"/>
          </w:tcPr>
          <w:p w14:paraId="4BA089C0"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ora 2</w:t>
            </w:r>
          </w:p>
        </w:tc>
        <w:tc>
          <w:tcPr>
            <w:tcW w:w="1322" w:type="dxa"/>
          </w:tcPr>
          <w:p w14:paraId="68D16A22"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p>
        </w:tc>
      </w:tr>
      <w:tr w:rsidR="005971BF" w:rsidRPr="00162F38" w14:paraId="639E7047" w14:textId="77777777" w:rsidTr="00761851">
        <w:tc>
          <w:tcPr>
            <w:tcW w:w="1817" w:type="dxa"/>
          </w:tcPr>
          <w:p w14:paraId="19839E58"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w:t>
            </w:r>
          </w:p>
        </w:tc>
        <w:tc>
          <w:tcPr>
            <w:tcW w:w="1322" w:type="dxa"/>
          </w:tcPr>
          <w:p w14:paraId="695E598D"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p>
        </w:tc>
      </w:tr>
      <w:tr w:rsidR="005971BF" w:rsidRPr="00162F38" w14:paraId="3E30031A" w14:textId="77777777" w:rsidTr="00761851">
        <w:tc>
          <w:tcPr>
            <w:tcW w:w="1817" w:type="dxa"/>
          </w:tcPr>
          <w:p w14:paraId="50464FE0" w14:textId="77777777" w:rsidR="005971BF" w:rsidRPr="005B3B61" w:rsidRDefault="005971BF" w:rsidP="00761851">
            <w:pPr>
              <w:tabs>
                <w:tab w:val="left" w:pos="0"/>
                <w:tab w:val="center" w:pos="432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ora 12</w:t>
            </w:r>
          </w:p>
        </w:tc>
        <w:tc>
          <w:tcPr>
            <w:tcW w:w="1322" w:type="dxa"/>
          </w:tcPr>
          <w:p w14:paraId="3473166C" w14:textId="77777777" w:rsidR="005971BF" w:rsidRPr="005B3B61" w:rsidRDefault="005971BF" w:rsidP="00761851">
            <w:pPr>
              <w:tabs>
                <w:tab w:val="left" w:pos="0"/>
                <w:tab w:val="center" w:pos="4320"/>
              </w:tabs>
              <w:spacing w:after="0" w:line="360" w:lineRule="auto"/>
              <w:rPr>
                <w:rFonts w:ascii="Times New Roman" w:eastAsia="Times New Roman" w:hAnsi="Times New Roman" w:cs="Times New Roman"/>
                <w:sz w:val="24"/>
                <w:szCs w:val="24"/>
              </w:rPr>
            </w:pPr>
          </w:p>
        </w:tc>
      </w:tr>
    </w:tbl>
    <w:p w14:paraId="52F3DC6D"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rPr>
      </w:pPr>
    </w:p>
    <w:p w14:paraId="705C3596"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urma măsurătorilor de grosime de perete efectuate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groapa/gropile de poziție s-a constatat c</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grosimea minima a conductei este ............ mm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i cea maxim</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este de ................... mm.</w:t>
      </w:r>
    </w:p>
    <w:p w14:paraId="1C809C3A"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p>
    <w:p w14:paraId="0CF623BB" w14:textId="77777777" w:rsidR="005971BF" w:rsidRPr="005B3B61" w:rsidRDefault="005971BF" w:rsidP="005971BF">
      <w:pPr>
        <w:tabs>
          <w:tab w:val="center" w:pos="0"/>
        </w:tabs>
        <w:spacing w:after="0" w:line="360" w:lineRule="auto"/>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3.4.  Măsurători de grosime a izolației</w:t>
      </w:r>
      <w:r w:rsidRPr="005B3B61">
        <w:rPr>
          <w:rFonts w:ascii="Times New Roman" w:eastAsia="Times New Roman" w:hAnsi="Times New Roman" w:cs="Times New Roman"/>
          <w:b/>
          <w:sz w:val="24"/>
          <w:szCs w:val="24"/>
        </w:rPr>
        <w:tab/>
      </w:r>
    </w:p>
    <w:p w14:paraId="59C57B6C"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t>Izolația este de tipul .......................(normal</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întărita, foarte întărita) din ............... (se specifica materialul izolației), cu o grosime de.........mm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i aderen</w:t>
      </w:r>
      <w:r>
        <w:rPr>
          <w:rFonts w:ascii="Times New Roman" w:eastAsia="Times New Roman" w:hAnsi="Times New Roman" w:cs="Times New Roman"/>
          <w:sz w:val="24"/>
          <w:szCs w:val="24"/>
        </w:rPr>
        <w:t>ţ</w:t>
      </w:r>
      <w:r w:rsidRPr="005B3B61">
        <w:rPr>
          <w:rFonts w:ascii="Times New Roman" w:eastAsia="Times New Roman" w:hAnsi="Times New Roman" w:cs="Times New Roman"/>
          <w:sz w:val="24"/>
          <w:szCs w:val="24"/>
        </w:rPr>
        <w:t>a ................(foarte bun</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/bun</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/slab</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la conduct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w:t>
      </w:r>
    </w:p>
    <w:p w14:paraId="081CCACF"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t>(se va preciza locația gropii/gropilor de poziție unde s-au efectuat măsurătorile)</w:t>
      </w:r>
    </w:p>
    <w:p w14:paraId="539D223E"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t>(eventual se vor anexa poze sau se vor preleva mostre de izolație)</w:t>
      </w:r>
    </w:p>
    <w:p w14:paraId="4E378375"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p>
    <w:p w14:paraId="42BAFEAA"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r>
    </w:p>
    <w:p w14:paraId="1AC88D76" w14:textId="77777777" w:rsidR="005971BF" w:rsidRPr="005B3B61" w:rsidRDefault="005971BF" w:rsidP="005971BF">
      <w:pPr>
        <w:widowControl w:val="0"/>
        <w:tabs>
          <w:tab w:val="center" w:pos="0"/>
        </w:tabs>
        <w:autoSpaceDE w:val="0"/>
        <w:autoSpaceDN w:val="0"/>
        <w:adjustRightInd w:val="0"/>
        <w:spacing w:after="0" w:line="360" w:lineRule="auto"/>
        <w:jc w:val="both"/>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Cap. 4.  Evaluarea măsurătorilor</w:t>
      </w:r>
    </w:p>
    <w:p w14:paraId="1AE7A935" w14:textId="77777777" w:rsidR="005971BF" w:rsidRPr="005B3B61" w:rsidRDefault="005971BF" w:rsidP="005971BF">
      <w:pPr>
        <w:widowControl w:val="0"/>
        <w:tabs>
          <w:tab w:val="center" w:pos="0"/>
        </w:tabs>
        <w:autoSpaceDE w:val="0"/>
        <w:autoSpaceDN w:val="0"/>
        <w:adjustRightInd w:val="0"/>
        <w:spacing w:after="0" w:line="360" w:lineRule="auto"/>
        <w:ind w:firstLine="709"/>
        <w:jc w:val="both"/>
        <w:rPr>
          <w:rFonts w:ascii="Times New Roman" w:eastAsia="Times New Roman" w:hAnsi="Times New Roman" w:cs="Times New Roman"/>
          <w:sz w:val="24"/>
          <w:szCs w:val="24"/>
        </w:rPr>
      </w:pPr>
    </w:p>
    <w:p w14:paraId="445318B7" w14:textId="77777777" w:rsidR="005971BF" w:rsidRPr="005B3B61" w:rsidRDefault="005971BF" w:rsidP="005971BF">
      <w:pPr>
        <w:widowControl w:val="0"/>
        <w:tabs>
          <w:tab w:val="center" w:pos="0"/>
        </w:tabs>
        <w:autoSpaceDE w:val="0"/>
        <w:autoSpaceDN w:val="0"/>
        <w:adjustRightInd w:val="0"/>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urma interpretării măsurătorilor prin metodele CIPS si DCVG a rezultat un număr de ...... defecte de izolație. Natura defectelor (anodic sau catodic), severitatea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 xml:space="preserve">i localizarea acestora este prezentată în 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5.</w:t>
      </w:r>
    </w:p>
    <w:p w14:paraId="42E802BE" w14:textId="77777777" w:rsidR="005971BF" w:rsidRPr="005B3B61" w:rsidRDefault="005971BF" w:rsidP="005971BF">
      <w:pPr>
        <w:widowControl w:val="0"/>
        <w:tabs>
          <w:tab w:val="center" w:pos="0"/>
        </w:tabs>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Sintetic, natura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i severitatea defectelor de izolație depistate este prezentat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tabelul următor:</w:t>
      </w:r>
    </w:p>
    <w:p w14:paraId="59BDF9D4" w14:textId="77777777" w:rsidR="005971BF" w:rsidRPr="005B3B61" w:rsidRDefault="005971BF" w:rsidP="005971BF">
      <w:pPr>
        <w:widowControl w:val="0"/>
        <w:tabs>
          <w:tab w:val="center" w:pos="0"/>
        </w:tabs>
        <w:autoSpaceDE w:val="0"/>
        <w:autoSpaceDN w:val="0"/>
        <w:adjustRightInd w:val="0"/>
        <w:spacing w:after="0" w:line="360" w:lineRule="auto"/>
        <w:ind w:firstLine="709"/>
        <w:jc w:val="both"/>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2605"/>
        <w:gridCol w:w="2606"/>
      </w:tblGrid>
      <w:tr w:rsidR="005971BF" w:rsidRPr="00162F38" w14:paraId="0A340A67" w14:textId="77777777" w:rsidTr="00761851">
        <w:tc>
          <w:tcPr>
            <w:tcW w:w="2605" w:type="dxa"/>
          </w:tcPr>
          <w:p w14:paraId="68262CCE"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Natura defectului</w:t>
            </w:r>
          </w:p>
        </w:tc>
        <w:tc>
          <w:tcPr>
            <w:tcW w:w="2605" w:type="dxa"/>
          </w:tcPr>
          <w:p w14:paraId="1B91BF2B"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Gradul de severitate</w:t>
            </w:r>
          </w:p>
        </w:tc>
        <w:tc>
          <w:tcPr>
            <w:tcW w:w="2606" w:type="dxa"/>
          </w:tcPr>
          <w:p w14:paraId="415F906A"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Număr de defecte</w:t>
            </w:r>
          </w:p>
        </w:tc>
      </w:tr>
      <w:tr w:rsidR="005971BF" w:rsidRPr="00162F38" w14:paraId="491452C4" w14:textId="77777777" w:rsidTr="00761851">
        <w:tc>
          <w:tcPr>
            <w:tcW w:w="2605" w:type="dxa"/>
            <w:vMerge w:val="restart"/>
          </w:tcPr>
          <w:p w14:paraId="097FC75F"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Anodic / Anodic</w:t>
            </w:r>
          </w:p>
        </w:tc>
        <w:tc>
          <w:tcPr>
            <w:tcW w:w="2605" w:type="dxa"/>
          </w:tcPr>
          <w:p w14:paraId="06103299"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0 – 15 %</w:t>
            </w:r>
          </w:p>
        </w:tc>
        <w:tc>
          <w:tcPr>
            <w:tcW w:w="2606" w:type="dxa"/>
          </w:tcPr>
          <w:p w14:paraId="3671DC11"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r>
      <w:tr w:rsidR="005971BF" w:rsidRPr="00162F38" w14:paraId="5BB349A7" w14:textId="77777777" w:rsidTr="00761851">
        <w:tc>
          <w:tcPr>
            <w:tcW w:w="2605" w:type="dxa"/>
            <w:vMerge/>
          </w:tcPr>
          <w:p w14:paraId="2BB7F3D5"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605" w:type="dxa"/>
          </w:tcPr>
          <w:p w14:paraId="4B1208EC"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15 – 35 %</w:t>
            </w:r>
          </w:p>
        </w:tc>
        <w:tc>
          <w:tcPr>
            <w:tcW w:w="2606" w:type="dxa"/>
          </w:tcPr>
          <w:p w14:paraId="0DED17B6"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r>
      <w:tr w:rsidR="005971BF" w:rsidRPr="00162F38" w14:paraId="7C0AB311" w14:textId="77777777" w:rsidTr="00761851">
        <w:tc>
          <w:tcPr>
            <w:tcW w:w="2605" w:type="dxa"/>
            <w:vMerge/>
          </w:tcPr>
          <w:p w14:paraId="081D6FC7"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605" w:type="dxa"/>
          </w:tcPr>
          <w:p w14:paraId="6C55CC2E"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35 – 70 %</w:t>
            </w:r>
          </w:p>
        </w:tc>
        <w:tc>
          <w:tcPr>
            <w:tcW w:w="2606" w:type="dxa"/>
          </w:tcPr>
          <w:p w14:paraId="3286E4F7"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r>
      <w:tr w:rsidR="005971BF" w:rsidRPr="00162F38" w14:paraId="3EDEAC0E" w14:textId="77777777" w:rsidTr="00761851">
        <w:tc>
          <w:tcPr>
            <w:tcW w:w="2605" w:type="dxa"/>
            <w:vMerge/>
          </w:tcPr>
          <w:p w14:paraId="41847D20"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605" w:type="dxa"/>
          </w:tcPr>
          <w:p w14:paraId="12C10879"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70 – 100 %</w:t>
            </w:r>
          </w:p>
        </w:tc>
        <w:tc>
          <w:tcPr>
            <w:tcW w:w="2606" w:type="dxa"/>
          </w:tcPr>
          <w:p w14:paraId="126EC740"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r>
      <w:tr w:rsidR="005971BF" w:rsidRPr="00162F38" w14:paraId="3DC7F562" w14:textId="77777777" w:rsidTr="00761851">
        <w:tc>
          <w:tcPr>
            <w:tcW w:w="2605" w:type="dxa"/>
            <w:vMerge w:val="restart"/>
          </w:tcPr>
          <w:p w14:paraId="7F7B6BB3"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Anodic / Catodic</w:t>
            </w:r>
          </w:p>
        </w:tc>
        <w:tc>
          <w:tcPr>
            <w:tcW w:w="2605" w:type="dxa"/>
          </w:tcPr>
          <w:p w14:paraId="3CDFB155"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0 – 15 %</w:t>
            </w:r>
          </w:p>
        </w:tc>
        <w:tc>
          <w:tcPr>
            <w:tcW w:w="2606" w:type="dxa"/>
          </w:tcPr>
          <w:p w14:paraId="6CA2D4BB"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r>
      <w:tr w:rsidR="005971BF" w:rsidRPr="00162F38" w14:paraId="0528418B" w14:textId="77777777" w:rsidTr="00761851">
        <w:tc>
          <w:tcPr>
            <w:tcW w:w="2605" w:type="dxa"/>
            <w:vMerge/>
          </w:tcPr>
          <w:p w14:paraId="3B1D765C"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605" w:type="dxa"/>
          </w:tcPr>
          <w:p w14:paraId="74528561"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15 – 35 %</w:t>
            </w:r>
          </w:p>
        </w:tc>
        <w:tc>
          <w:tcPr>
            <w:tcW w:w="2606" w:type="dxa"/>
          </w:tcPr>
          <w:p w14:paraId="1CD3D1E7"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r>
      <w:tr w:rsidR="005971BF" w:rsidRPr="00162F38" w14:paraId="14D01787" w14:textId="77777777" w:rsidTr="00761851">
        <w:tc>
          <w:tcPr>
            <w:tcW w:w="2605" w:type="dxa"/>
            <w:vMerge/>
          </w:tcPr>
          <w:p w14:paraId="746734EE"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605" w:type="dxa"/>
          </w:tcPr>
          <w:p w14:paraId="36667A95"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35 – 70 %</w:t>
            </w:r>
          </w:p>
        </w:tc>
        <w:tc>
          <w:tcPr>
            <w:tcW w:w="2606" w:type="dxa"/>
          </w:tcPr>
          <w:p w14:paraId="1479842B"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r>
      <w:tr w:rsidR="005971BF" w:rsidRPr="00162F38" w14:paraId="54C0306F" w14:textId="77777777" w:rsidTr="00761851">
        <w:tc>
          <w:tcPr>
            <w:tcW w:w="2605" w:type="dxa"/>
            <w:vMerge/>
          </w:tcPr>
          <w:p w14:paraId="0E234879"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605" w:type="dxa"/>
          </w:tcPr>
          <w:p w14:paraId="7AA006CC"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70 – 100 %</w:t>
            </w:r>
          </w:p>
        </w:tc>
        <w:tc>
          <w:tcPr>
            <w:tcW w:w="2606" w:type="dxa"/>
          </w:tcPr>
          <w:p w14:paraId="6831ACD4"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r>
      <w:tr w:rsidR="005971BF" w:rsidRPr="00162F38" w14:paraId="61CD82A1" w14:textId="77777777" w:rsidTr="00761851">
        <w:tc>
          <w:tcPr>
            <w:tcW w:w="2605" w:type="dxa"/>
            <w:vMerge w:val="restart"/>
          </w:tcPr>
          <w:p w14:paraId="6C0EEFFB"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Catodic / Catodic</w:t>
            </w:r>
          </w:p>
        </w:tc>
        <w:tc>
          <w:tcPr>
            <w:tcW w:w="2605" w:type="dxa"/>
          </w:tcPr>
          <w:p w14:paraId="14197256"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0 – 15 %</w:t>
            </w:r>
          </w:p>
        </w:tc>
        <w:tc>
          <w:tcPr>
            <w:tcW w:w="2606" w:type="dxa"/>
          </w:tcPr>
          <w:p w14:paraId="2F44145A"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r>
      <w:tr w:rsidR="005971BF" w:rsidRPr="00162F38" w14:paraId="5D9038E9" w14:textId="77777777" w:rsidTr="00761851">
        <w:tc>
          <w:tcPr>
            <w:tcW w:w="2605" w:type="dxa"/>
            <w:vMerge/>
          </w:tcPr>
          <w:p w14:paraId="241954B3"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605" w:type="dxa"/>
          </w:tcPr>
          <w:p w14:paraId="7AD31451"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15 – 35 %</w:t>
            </w:r>
          </w:p>
        </w:tc>
        <w:tc>
          <w:tcPr>
            <w:tcW w:w="2606" w:type="dxa"/>
          </w:tcPr>
          <w:p w14:paraId="0EBF5799"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r>
      <w:tr w:rsidR="005971BF" w:rsidRPr="00162F38" w14:paraId="663C15E8" w14:textId="77777777" w:rsidTr="00761851">
        <w:tc>
          <w:tcPr>
            <w:tcW w:w="2605" w:type="dxa"/>
            <w:vMerge/>
          </w:tcPr>
          <w:p w14:paraId="00E4228F"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605" w:type="dxa"/>
          </w:tcPr>
          <w:p w14:paraId="4B0E683E"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35 – 70 %</w:t>
            </w:r>
          </w:p>
        </w:tc>
        <w:tc>
          <w:tcPr>
            <w:tcW w:w="2606" w:type="dxa"/>
          </w:tcPr>
          <w:p w14:paraId="02C1F762"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r>
      <w:tr w:rsidR="005971BF" w:rsidRPr="00162F38" w14:paraId="5FF8323D" w14:textId="77777777" w:rsidTr="00761851">
        <w:tc>
          <w:tcPr>
            <w:tcW w:w="2605" w:type="dxa"/>
            <w:vMerge/>
          </w:tcPr>
          <w:p w14:paraId="2A21650A"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605" w:type="dxa"/>
          </w:tcPr>
          <w:p w14:paraId="5E2DEF7F"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70 – 100 %</w:t>
            </w:r>
          </w:p>
        </w:tc>
        <w:tc>
          <w:tcPr>
            <w:tcW w:w="2606" w:type="dxa"/>
          </w:tcPr>
          <w:p w14:paraId="2349C430"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r>
      <w:tr w:rsidR="005971BF" w:rsidRPr="00162F38" w14:paraId="0E832676" w14:textId="77777777" w:rsidTr="00761851">
        <w:tc>
          <w:tcPr>
            <w:tcW w:w="2605" w:type="dxa"/>
          </w:tcPr>
          <w:p w14:paraId="4FAC2EF8"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605" w:type="dxa"/>
          </w:tcPr>
          <w:p w14:paraId="1B92ADA6"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Total</w:t>
            </w:r>
          </w:p>
        </w:tc>
        <w:tc>
          <w:tcPr>
            <w:tcW w:w="2606" w:type="dxa"/>
          </w:tcPr>
          <w:p w14:paraId="651C6CB4"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Σ</w:t>
            </w:r>
          </w:p>
        </w:tc>
      </w:tr>
    </w:tbl>
    <w:p w14:paraId="58673403" w14:textId="77777777" w:rsidR="005971BF" w:rsidRPr="005B3B61" w:rsidRDefault="005971BF" w:rsidP="005971BF">
      <w:pPr>
        <w:widowControl w:val="0"/>
        <w:tabs>
          <w:tab w:val="center" w:pos="0"/>
        </w:tabs>
        <w:autoSpaceDE w:val="0"/>
        <w:autoSpaceDN w:val="0"/>
        <w:adjustRightInd w:val="0"/>
        <w:spacing w:after="0" w:line="360" w:lineRule="auto"/>
        <w:ind w:firstLine="709"/>
        <w:jc w:val="both"/>
        <w:rPr>
          <w:rFonts w:ascii="Times New Roman" w:eastAsia="Times New Roman" w:hAnsi="Times New Roman" w:cs="Times New Roman"/>
          <w:sz w:val="24"/>
          <w:szCs w:val="24"/>
        </w:rPr>
      </w:pPr>
    </w:p>
    <w:p w14:paraId="0A434B4F" w14:textId="77777777" w:rsidR="005971BF" w:rsidRPr="005B3B61" w:rsidRDefault="005971BF" w:rsidP="005971BF">
      <w:pPr>
        <w:widowControl w:val="0"/>
        <w:tabs>
          <w:tab w:val="center" w:pos="0"/>
        </w:tabs>
        <w:autoSpaceDE w:val="0"/>
        <w:autoSpaceDN w:val="0"/>
        <w:adjustRightInd w:val="0"/>
        <w:spacing w:after="0" w:line="360" w:lineRule="auto"/>
        <w:ind w:firstLine="709"/>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Se vor verifica prin măsurători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i se vor menționa eventuale neconformități la instalațiile auxiliare conductei: robinete, refulatoare, subtraversări de c</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i de comunicație, tuburi de protecție, traversări aeriene, separatoare de lichide, existen</w:t>
      </w:r>
      <w:r>
        <w:rPr>
          <w:rFonts w:ascii="Times New Roman" w:eastAsia="Times New Roman" w:hAnsi="Times New Roman" w:cs="Times New Roman"/>
          <w:sz w:val="24"/>
          <w:szCs w:val="24"/>
        </w:rPr>
        <w:t>ţ</w:t>
      </w:r>
      <w:r w:rsidRPr="005B3B61">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 xml:space="preserve">i starea îmbinărilor electroizolante,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i se anexează poze spre exemplificare;</w:t>
      </w:r>
    </w:p>
    <w:p w14:paraId="52ACBE9C" w14:textId="77777777" w:rsidR="005971BF" w:rsidRPr="005B3B61" w:rsidRDefault="005971BF" w:rsidP="005971BF">
      <w:pPr>
        <w:widowControl w:val="0"/>
        <w:tabs>
          <w:tab w:val="center" w:pos="0"/>
        </w:tabs>
        <w:autoSpaceDE w:val="0"/>
        <w:autoSpaceDN w:val="0"/>
        <w:adjustRightInd w:val="0"/>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cazul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care stațiile de protecție catodic</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din zona diagnosticat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nu funcționează la parametrii optimi, se vor preciza componentele stațiilor care nu funcționează corespunzător (priza anodic</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w:t>
      </w:r>
    </w:p>
    <w:p w14:paraId="48194741"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b/>
          <w:sz w:val="24"/>
          <w:szCs w:val="24"/>
        </w:rPr>
      </w:pPr>
      <w:r w:rsidRPr="005B3B61">
        <w:rPr>
          <w:rFonts w:ascii="Times New Roman" w:eastAsia="Times New Roman" w:hAnsi="Times New Roman" w:cs="Times New Roman"/>
          <w:sz w:val="24"/>
          <w:szCs w:val="24"/>
        </w:rPr>
        <w:tab/>
        <w:t xml:space="preserve">La acest capitol se vor menționa toate aspectele de neconformitate constatate cu ocazia parcurgerii traseului conductei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i efectuarea măsurătorilor de potențial: prize de potențial defecte, porțiuni de conducta dezvelit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interconectări cu alte conducte, apropieri de LEA IT – se precizează tensiunea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kV, distan</w:t>
      </w:r>
      <w:r>
        <w:rPr>
          <w:rFonts w:ascii="Times New Roman" w:eastAsia="Times New Roman" w:hAnsi="Times New Roman" w:cs="Times New Roman"/>
          <w:sz w:val="24"/>
          <w:szCs w:val="24"/>
        </w:rPr>
        <w:t>ţ</w:t>
      </w:r>
      <w:r w:rsidRPr="005B3B61">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metri -, apropieri de construcții civile/industriale sau locuințe, s.a.; se vor anexa poze pentru exemplificare. </w:t>
      </w:r>
      <w:r w:rsidRPr="005B3B61">
        <w:rPr>
          <w:rFonts w:ascii="Times New Roman" w:eastAsia="Times New Roman" w:hAnsi="Times New Roman" w:cs="Times New Roman"/>
          <w:b/>
          <w:sz w:val="24"/>
          <w:szCs w:val="24"/>
        </w:rPr>
        <w:tab/>
      </w:r>
    </w:p>
    <w:p w14:paraId="0CCF67A0"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b/>
          <w:sz w:val="24"/>
          <w:szCs w:val="24"/>
        </w:rPr>
      </w:pPr>
    </w:p>
    <w:p w14:paraId="0BC724E4"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Cap. 5.  M</w:t>
      </w:r>
      <w:r>
        <w:rPr>
          <w:rFonts w:ascii="Times New Roman" w:eastAsia="Times New Roman" w:hAnsi="Times New Roman" w:cs="Times New Roman"/>
          <w:b/>
          <w:sz w:val="24"/>
          <w:szCs w:val="24"/>
        </w:rPr>
        <w:t>ă</w:t>
      </w:r>
      <w:r w:rsidRPr="005B3B61">
        <w:rPr>
          <w:rFonts w:ascii="Times New Roman" w:eastAsia="Times New Roman" w:hAnsi="Times New Roman" w:cs="Times New Roman"/>
          <w:b/>
          <w:sz w:val="24"/>
          <w:szCs w:val="24"/>
        </w:rPr>
        <w:t>suri de remediere</w:t>
      </w:r>
      <w:r w:rsidRPr="005B3B61">
        <w:rPr>
          <w:rFonts w:ascii="Times New Roman" w:eastAsia="Times New Roman" w:hAnsi="Times New Roman" w:cs="Times New Roman"/>
          <w:b/>
          <w:sz w:val="24"/>
          <w:szCs w:val="24"/>
        </w:rPr>
        <w:tab/>
      </w:r>
    </w:p>
    <w:p w14:paraId="71DF0868" w14:textId="77777777" w:rsidR="005971BF" w:rsidRPr="005B3B61" w:rsidRDefault="005971BF" w:rsidP="005971BF">
      <w:pPr>
        <w:tabs>
          <w:tab w:val="center" w:pos="0"/>
        </w:tabs>
        <w:spacing w:after="0" w:line="360" w:lineRule="auto"/>
        <w:ind w:firstLine="720"/>
        <w:jc w:val="both"/>
        <w:rPr>
          <w:rFonts w:ascii="Times New Roman" w:eastAsia="Times New Roman" w:hAnsi="Times New Roman" w:cs="Times New Roman"/>
          <w:sz w:val="24"/>
          <w:szCs w:val="24"/>
        </w:rPr>
      </w:pPr>
    </w:p>
    <w:p w14:paraId="145265DC" w14:textId="77777777" w:rsidR="005971BF" w:rsidRPr="005B3B61" w:rsidRDefault="005971BF" w:rsidP="005971BF">
      <w:pPr>
        <w:tabs>
          <w:tab w:val="center" w:pos="0"/>
        </w:tabs>
        <w:spacing w:after="0" w:line="360" w:lineRule="auto"/>
        <w:ind w:firstLine="72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Având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vedere cele prezentate, pentru exploatarea conductei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siguranță este necesar a se lua următoarele masuri:</w:t>
      </w:r>
    </w:p>
    <w:p w14:paraId="381A67F0" w14:textId="77777777" w:rsidR="005971BF" w:rsidRPr="005B3B61" w:rsidRDefault="005971BF" w:rsidP="005971BF">
      <w:pPr>
        <w:numPr>
          <w:ilvl w:val="0"/>
          <w:numId w:val="6"/>
        </w:numPr>
        <w:tabs>
          <w:tab w:val="center" w:pos="0"/>
          <w:tab w:val="left" w:pos="284"/>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exemple de masuri: </w:t>
      </w:r>
    </w:p>
    <w:p w14:paraId="681232CF" w14:textId="77777777" w:rsidR="005971BF" w:rsidRPr="005B3B61" w:rsidRDefault="005971BF" w:rsidP="005971BF">
      <w:pPr>
        <w:numPr>
          <w:ilvl w:val="0"/>
          <w:numId w:val="5"/>
        </w:numPr>
        <w:tabs>
          <w:tab w:val="center" w:pos="0"/>
          <w:tab w:val="num" w:pos="426"/>
        </w:tabs>
        <w:spacing w:after="0" w:line="360" w:lineRule="auto"/>
        <w:ind w:left="426" w:hanging="142"/>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reizolarea conductei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zona defectelor de izolație precizate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 xml:space="preserve">i sintetic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tabelul următor:</w:t>
      </w: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1176"/>
        <w:gridCol w:w="1437"/>
        <w:gridCol w:w="2530"/>
        <w:gridCol w:w="2250"/>
      </w:tblGrid>
      <w:tr w:rsidR="005971BF" w:rsidRPr="00162F38" w14:paraId="3551ABD3" w14:textId="77777777" w:rsidTr="00761851">
        <w:tc>
          <w:tcPr>
            <w:tcW w:w="2234" w:type="dxa"/>
          </w:tcPr>
          <w:p w14:paraId="1D341A20" w14:textId="77777777" w:rsidR="005971BF" w:rsidRPr="005B3B61" w:rsidRDefault="005971BF" w:rsidP="00761851">
            <w:pPr>
              <w:tabs>
                <w:tab w:val="center" w:pos="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Defectul de izolație (numărul conform 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5)</w:t>
            </w:r>
          </w:p>
        </w:tc>
        <w:tc>
          <w:tcPr>
            <w:tcW w:w="1108" w:type="dxa"/>
          </w:tcPr>
          <w:p w14:paraId="72DAF8D1" w14:textId="77777777" w:rsidR="005971BF" w:rsidRPr="005B3B61" w:rsidRDefault="005971BF" w:rsidP="00761851">
            <w:pPr>
              <w:tabs>
                <w:tab w:val="center" w:pos="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Natura defectului</w:t>
            </w:r>
          </w:p>
        </w:tc>
        <w:tc>
          <w:tcPr>
            <w:tcW w:w="1443" w:type="dxa"/>
          </w:tcPr>
          <w:p w14:paraId="558856CC" w14:textId="77777777" w:rsidR="005971BF" w:rsidRPr="005B3B61" w:rsidRDefault="005971BF" w:rsidP="00761851">
            <w:pPr>
              <w:tabs>
                <w:tab w:val="center" w:pos="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Gradul de severitate</w:t>
            </w:r>
          </w:p>
        </w:tc>
        <w:tc>
          <w:tcPr>
            <w:tcW w:w="2552" w:type="dxa"/>
          </w:tcPr>
          <w:p w14:paraId="6A76A719" w14:textId="77777777" w:rsidR="005971BF" w:rsidRPr="005B3B61" w:rsidRDefault="005971BF" w:rsidP="00761851">
            <w:pPr>
              <w:tabs>
                <w:tab w:val="center" w:pos="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Acțiune de refacere</w:t>
            </w:r>
          </w:p>
        </w:tc>
        <w:tc>
          <w:tcPr>
            <w:tcW w:w="2268" w:type="dxa"/>
          </w:tcPr>
          <w:p w14:paraId="64F565DD" w14:textId="77777777" w:rsidR="005971BF" w:rsidRPr="005B3B61" w:rsidRDefault="005971BF" w:rsidP="00761851">
            <w:pPr>
              <w:tabs>
                <w:tab w:val="center" w:pos="0"/>
              </w:tabs>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Termen de execuție</w:t>
            </w:r>
          </w:p>
        </w:tc>
      </w:tr>
      <w:tr w:rsidR="005971BF" w:rsidRPr="00162F38" w14:paraId="66C191EE" w14:textId="77777777" w:rsidTr="00761851">
        <w:tc>
          <w:tcPr>
            <w:tcW w:w="2234" w:type="dxa"/>
          </w:tcPr>
          <w:p w14:paraId="19397DA5"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2</w:t>
            </w:r>
          </w:p>
        </w:tc>
        <w:tc>
          <w:tcPr>
            <w:tcW w:w="1108" w:type="dxa"/>
          </w:tcPr>
          <w:p w14:paraId="4D95DB10"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C/C</w:t>
            </w:r>
          </w:p>
        </w:tc>
        <w:tc>
          <w:tcPr>
            <w:tcW w:w="1443" w:type="dxa"/>
            <w:vMerge w:val="restart"/>
          </w:tcPr>
          <w:p w14:paraId="0901D087"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0 – 15 %</w:t>
            </w:r>
          </w:p>
        </w:tc>
        <w:tc>
          <w:tcPr>
            <w:tcW w:w="2552" w:type="dxa"/>
            <w:vMerge w:val="restart"/>
          </w:tcPr>
          <w:p w14:paraId="25A98B1C"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Nu necesita remedierea daca protecția catodic</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funcționează la parametri normali</w:t>
            </w:r>
          </w:p>
        </w:tc>
        <w:tc>
          <w:tcPr>
            <w:tcW w:w="2268" w:type="dxa"/>
            <w:vMerge w:val="restart"/>
          </w:tcPr>
          <w:p w14:paraId="744A7042"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Se va face o reevaluare după 4-5 ani</w:t>
            </w:r>
          </w:p>
        </w:tc>
      </w:tr>
      <w:tr w:rsidR="005971BF" w:rsidRPr="00162F38" w14:paraId="6B4408E6" w14:textId="77777777" w:rsidTr="00761851">
        <w:tc>
          <w:tcPr>
            <w:tcW w:w="2234" w:type="dxa"/>
          </w:tcPr>
          <w:p w14:paraId="2B083E57"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7</w:t>
            </w:r>
          </w:p>
        </w:tc>
        <w:tc>
          <w:tcPr>
            <w:tcW w:w="1108" w:type="dxa"/>
          </w:tcPr>
          <w:p w14:paraId="764C5224"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A/C</w:t>
            </w:r>
          </w:p>
        </w:tc>
        <w:tc>
          <w:tcPr>
            <w:tcW w:w="1443" w:type="dxa"/>
            <w:vMerge/>
          </w:tcPr>
          <w:p w14:paraId="68F8144E"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552" w:type="dxa"/>
            <w:vMerge/>
          </w:tcPr>
          <w:p w14:paraId="102FDD77"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c>
          <w:tcPr>
            <w:tcW w:w="2268" w:type="dxa"/>
            <w:vMerge/>
          </w:tcPr>
          <w:p w14:paraId="174FCBA4"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r>
      <w:tr w:rsidR="005971BF" w:rsidRPr="00162F38" w14:paraId="594A5943" w14:textId="77777777" w:rsidTr="00761851">
        <w:tc>
          <w:tcPr>
            <w:tcW w:w="2234" w:type="dxa"/>
          </w:tcPr>
          <w:p w14:paraId="2C1653D8"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6</w:t>
            </w:r>
          </w:p>
        </w:tc>
        <w:tc>
          <w:tcPr>
            <w:tcW w:w="1108" w:type="dxa"/>
          </w:tcPr>
          <w:p w14:paraId="6F9B5BB5"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A/A</w:t>
            </w:r>
          </w:p>
        </w:tc>
        <w:tc>
          <w:tcPr>
            <w:tcW w:w="1443" w:type="dxa"/>
            <w:vMerge/>
          </w:tcPr>
          <w:p w14:paraId="361A3194"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552" w:type="dxa"/>
            <w:vMerge/>
          </w:tcPr>
          <w:p w14:paraId="25ECDA4D"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c>
          <w:tcPr>
            <w:tcW w:w="2268" w:type="dxa"/>
            <w:vMerge/>
          </w:tcPr>
          <w:p w14:paraId="0A7F8628"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r>
      <w:tr w:rsidR="005971BF" w:rsidRPr="00162F38" w14:paraId="05D67A8B" w14:textId="77777777" w:rsidTr="00761851">
        <w:tc>
          <w:tcPr>
            <w:tcW w:w="2234" w:type="dxa"/>
          </w:tcPr>
          <w:p w14:paraId="144F4A0A"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1,3</w:t>
            </w:r>
          </w:p>
        </w:tc>
        <w:tc>
          <w:tcPr>
            <w:tcW w:w="1108" w:type="dxa"/>
          </w:tcPr>
          <w:p w14:paraId="40D82E49"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C/C</w:t>
            </w:r>
          </w:p>
        </w:tc>
        <w:tc>
          <w:tcPr>
            <w:tcW w:w="1443" w:type="dxa"/>
            <w:vMerge w:val="restart"/>
          </w:tcPr>
          <w:p w14:paraId="40747964"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15 – 35 %</w:t>
            </w:r>
          </w:p>
        </w:tc>
        <w:tc>
          <w:tcPr>
            <w:tcW w:w="2552" w:type="dxa"/>
            <w:vMerge w:val="restart"/>
          </w:tcPr>
          <w:p w14:paraId="4F61C71F"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Necesit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remedierea</w:t>
            </w:r>
          </w:p>
        </w:tc>
        <w:tc>
          <w:tcPr>
            <w:tcW w:w="2268" w:type="dxa"/>
            <w:vMerge w:val="restart"/>
          </w:tcPr>
          <w:p w14:paraId="7520C946"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perioada de mentenanță programat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a conductei</w:t>
            </w:r>
          </w:p>
        </w:tc>
      </w:tr>
      <w:tr w:rsidR="005971BF" w:rsidRPr="00162F38" w14:paraId="59B89C4A" w14:textId="77777777" w:rsidTr="00761851">
        <w:tc>
          <w:tcPr>
            <w:tcW w:w="2234" w:type="dxa"/>
          </w:tcPr>
          <w:p w14:paraId="1027E092"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p>
        </w:tc>
        <w:tc>
          <w:tcPr>
            <w:tcW w:w="1108" w:type="dxa"/>
          </w:tcPr>
          <w:p w14:paraId="64DEEBBF"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A/C</w:t>
            </w:r>
          </w:p>
        </w:tc>
        <w:tc>
          <w:tcPr>
            <w:tcW w:w="1443" w:type="dxa"/>
            <w:vMerge/>
          </w:tcPr>
          <w:p w14:paraId="5706ECC1"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552" w:type="dxa"/>
            <w:vMerge/>
          </w:tcPr>
          <w:p w14:paraId="3FB5974F"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c>
          <w:tcPr>
            <w:tcW w:w="2268" w:type="dxa"/>
            <w:vMerge/>
          </w:tcPr>
          <w:p w14:paraId="347A7A75"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r>
      <w:tr w:rsidR="005971BF" w:rsidRPr="00162F38" w14:paraId="7E173341" w14:textId="77777777" w:rsidTr="00761851">
        <w:tc>
          <w:tcPr>
            <w:tcW w:w="2234" w:type="dxa"/>
          </w:tcPr>
          <w:p w14:paraId="1A50AF28"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p>
        </w:tc>
        <w:tc>
          <w:tcPr>
            <w:tcW w:w="1108" w:type="dxa"/>
          </w:tcPr>
          <w:p w14:paraId="245C5711"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A/A</w:t>
            </w:r>
          </w:p>
        </w:tc>
        <w:tc>
          <w:tcPr>
            <w:tcW w:w="1443" w:type="dxa"/>
            <w:vMerge/>
          </w:tcPr>
          <w:p w14:paraId="0584F03C"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552" w:type="dxa"/>
            <w:vMerge/>
          </w:tcPr>
          <w:p w14:paraId="5800E518"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c>
          <w:tcPr>
            <w:tcW w:w="2268" w:type="dxa"/>
            <w:vMerge/>
          </w:tcPr>
          <w:p w14:paraId="3561A582"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r>
      <w:tr w:rsidR="005971BF" w:rsidRPr="00162F38" w14:paraId="32DBECB8" w14:textId="77777777" w:rsidTr="00761851">
        <w:tc>
          <w:tcPr>
            <w:tcW w:w="2234" w:type="dxa"/>
          </w:tcPr>
          <w:p w14:paraId="5B164C4F"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5</w:t>
            </w:r>
          </w:p>
        </w:tc>
        <w:tc>
          <w:tcPr>
            <w:tcW w:w="1108" w:type="dxa"/>
          </w:tcPr>
          <w:p w14:paraId="017A4ABE"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C/C</w:t>
            </w:r>
          </w:p>
        </w:tc>
        <w:tc>
          <w:tcPr>
            <w:tcW w:w="1443" w:type="dxa"/>
            <w:vMerge w:val="restart"/>
          </w:tcPr>
          <w:p w14:paraId="4B921EE8"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35 – 70 %</w:t>
            </w:r>
          </w:p>
        </w:tc>
        <w:tc>
          <w:tcPr>
            <w:tcW w:w="2552" w:type="dxa"/>
            <w:vMerge w:val="restart"/>
          </w:tcPr>
          <w:p w14:paraId="3FB899DA"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Necesit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remedierea </w:t>
            </w:r>
          </w:p>
        </w:tc>
        <w:tc>
          <w:tcPr>
            <w:tcW w:w="2268" w:type="dxa"/>
            <w:vMerge w:val="restart"/>
          </w:tcPr>
          <w:p w14:paraId="27F310E5"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maxim 6 luni de la aprobarea raportului</w:t>
            </w:r>
          </w:p>
        </w:tc>
      </w:tr>
      <w:tr w:rsidR="005971BF" w:rsidRPr="00162F38" w14:paraId="55F1C587" w14:textId="77777777" w:rsidTr="00761851">
        <w:tc>
          <w:tcPr>
            <w:tcW w:w="2234" w:type="dxa"/>
          </w:tcPr>
          <w:p w14:paraId="3A152C48"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p>
        </w:tc>
        <w:tc>
          <w:tcPr>
            <w:tcW w:w="1108" w:type="dxa"/>
          </w:tcPr>
          <w:p w14:paraId="59508D0A"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A/C</w:t>
            </w:r>
          </w:p>
        </w:tc>
        <w:tc>
          <w:tcPr>
            <w:tcW w:w="1443" w:type="dxa"/>
            <w:vMerge/>
          </w:tcPr>
          <w:p w14:paraId="023F8C08"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552" w:type="dxa"/>
            <w:vMerge/>
          </w:tcPr>
          <w:p w14:paraId="5AEBC8C0"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c>
          <w:tcPr>
            <w:tcW w:w="2268" w:type="dxa"/>
            <w:vMerge/>
          </w:tcPr>
          <w:p w14:paraId="22815049"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r>
      <w:tr w:rsidR="005971BF" w:rsidRPr="00162F38" w14:paraId="2B1F704B" w14:textId="77777777" w:rsidTr="00761851">
        <w:tc>
          <w:tcPr>
            <w:tcW w:w="2234" w:type="dxa"/>
          </w:tcPr>
          <w:p w14:paraId="3733B10C"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p>
        </w:tc>
        <w:tc>
          <w:tcPr>
            <w:tcW w:w="1108" w:type="dxa"/>
          </w:tcPr>
          <w:p w14:paraId="551BED81"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A/A</w:t>
            </w:r>
          </w:p>
        </w:tc>
        <w:tc>
          <w:tcPr>
            <w:tcW w:w="1443" w:type="dxa"/>
            <w:vMerge/>
          </w:tcPr>
          <w:p w14:paraId="2B734708"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552" w:type="dxa"/>
            <w:vMerge/>
          </w:tcPr>
          <w:p w14:paraId="0078B73B"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c>
          <w:tcPr>
            <w:tcW w:w="2268" w:type="dxa"/>
            <w:vMerge/>
          </w:tcPr>
          <w:p w14:paraId="321A0430"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r>
      <w:tr w:rsidR="005971BF" w:rsidRPr="00162F38" w14:paraId="33409DBB" w14:textId="77777777" w:rsidTr="00761851">
        <w:tc>
          <w:tcPr>
            <w:tcW w:w="2234" w:type="dxa"/>
          </w:tcPr>
          <w:p w14:paraId="7023BDD4"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4</w:t>
            </w:r>
          </w:p>
        </w:tc>
        <w:tc>
          <w:tcPr>
            <w:tcW w:w="1108" w:type="dxa"/>
          </w:tcPr>
          <w:p w14:paraId="263668A3"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C/C</w:t>
            </w:r>
          </w:p>
        </w:tc>
        <w:tc>
          <w:tcPr>
            <w:tcW w:w="1443" w:type="dxa"/>
            <w:vMerge w:val="restart"/>
          </w:tcPr>
          <w:p w14:paraId="105905C4"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70 – 100 %</w:t>
            </w:r>
          </w:p>
        </w:tc>
        <w:tc>
          <w:tcPr>
            <w:tcW w:w="2552" w:type="dxa"/>
            <w:vMerge w:val="restart"/>
          </w:tcPr>
          <w:p w14:paraId="423EEDCB"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Necesit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remedierea </w:t>
            </w:r>
          </w:p>
        </w:tc>
        <w:tc>
          <w:tcPr>
            <w:tcW w:w="2268" w:type="dxa"/>
            <w:vMerge w:val="restart"/>
          </w:tcPr>
          <w:p w14:paraId="03356A6E"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Urgent, după aprobarea raportului</w:t>
            </w:r>
          </w:p>
        </w:tc>
      </w:tr>
      <w:tr w:rsidR="005971BF" w:rsidRPr="00162F38" w14:paraId="2D10454F" w14:textId="77777777" w:rsidTr="00761851">
        <w:tc>
          <w:tcPr>
            <w:tcW w:w="2234" w:type="dxa"/>
          </w:tcPr>
          <w:p w14:paraId="50EFE960"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p>
        </w:tc>
        <w:tc>
          <w:tcPr>
            <w:tcW w:w="1108" w:type="dxa"/>
          </w:tcPr>
          <w:p w14:paraId="1ED8DB92"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A/C</w:t>
            </w:r>
          </w:p>
        </w:tc>
        <w:tc>
          <w:tcPr>
            <w:tcW w:w="1443" w:type="dxa"/>
            <w:vMerge/>
          </w:tcPr>
          <w:p w14:paraId="006C45C3"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552" w:type="dxa"/>
            <w:vMerge/>
          </w:tcPr>
          <w:p w14:paraId="54BCF586"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c>
          <w:tcPr>
            <w:tcW w:w="2268" w:type="dxa"/>
            <w:vMerge/>
          </w:tcPr>
          <w:p w14:paraId="7023EB8C"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r>
      <w:tr w:rsidR="005971BF" w:rsidRPr="00162F38" w14:paraId="3787D8BA" w14:textId="77777777" w:rsidTr="00761851">
        <w:tc>
          <w:tcPr>
            <w:tcW w:w="2234" w:type="dxa"/>
          </w:tcPr>
          <w:p w14:paraId="643FAD75"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p>
        </w:tc>
        <w:tc>
          <w:tcPr>
            <w:tcW w:w="1108" w:type="dxa"/>
          </w:tcPr>
          <w:p w14:paraId="79EE3F76" w14:textId="77777777" w:rsidR="005971BF" w:rsidRPr="005B3B61" w:rsidRDefault="005971BF" w:rsidP="00761851">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A/A</w:t>
            </w:r>
          </w:p>
        </w:tc>
        <w:tc>
          <w:tcPr>
            <w:tcW w:w="1443" w:type="dxa"/>
            <w:vMerge/>
          </w:tcPr>
          <w:p w14:paraId="44058987" w14:textId="77777777" w:rsidR="005971BF" w:rsidRPr="005B3B61" w:rsidRDefault="005971BF" w:rsidP="00761851">
            <w:pPr>
              <w:widowControl w:val="0"/>
              <w:tabs>
                <w:tab w:val="center" w:pos="0"/>
              </w:tabs>
              <w:autoSpaceDE w:val="0"/>
              <w:autoSpaceDN w:val="0"/>
              <w:adjustRightInd w:val="0"/>
              <w:spacing w:after="0" w:line="360" w:lineRule="auto"/>
              <w:jc w:val="center"/>
              <w:rPr>
                <w:rFonts w:ascii="Times New Roman" w:eastAsia="Times New Roman" w:hAnsi="Times New Roman" w:cs="Times New Roman"/>
                <w:sz w:val="24"/>
                <w:szCs w:val="24"/>
              </w:rPr>
            </w:pPr>
          </w:p>
        </w:tc>
        <w:tc>
          <w:tcPr>
            <w:tcW w:w="2552" w:type="dxa"/>
            <w:vMerge/>
          </w:tcPr>
          <w:p w14:paraId="2379DD08"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c>
          <w:tcPr>
            <w:tcW w:w="2268" w:type="dxa"/>
            <w:vMerge/>
          </w:tcPr>
          <w:p w14:paraId="15213F58" w14:textId="77777777" w:rsidR="005971BF" w:rsidRPr="005B3B61" w:rsidRDefault="005971BF" w:rsidP="00761851">
            <w:pPr>
              <w:tabs>
                <w:tab w:val="center" w:pos="0"/>
              </w:tabs>
              <w:spacing w:after="0" w:line="360" w:lineRule="auto"/>
              <w:rPr>
                <w:rFonts w:ascii="Times New Roman" w:eastAsia="Times New Roman" w:hAnsi="Times New Roman" w:cs="Times New Roman"/>
                <w:sz w:val="24"/>
                <w:szCs w:val="24"/>
              </w:rPr>
            </w:pPr>
          </w:p>
        </w:tc>
      </w:tr>
    </w:tbl>
    <w:p w14:paraId="71923587"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u w:val="single"/>
        </w:rPr>
        <w:t>Precizări</w:t>
      </w:r>
      <w:r w:rsidRPr="005B3B61">
        <w:rPr>
          <w:rFonts w:ascii="Times New Roman" w:eastAsia="Times New Roman" w:hAnsi="Times New Roman" w:cs="Times New Roman"/>
          <w:sz w:val="24"/>
          <w:szCs w:val="24"/>
        </w:rPr>
        <w:t xml:space="preserve">: </w:t>
      </w:r>
      <w:r w:rsidRPr="005B3B61">
        <w:rPr>
          <w:rFonts w:ascii="Times New Roman" w:eastAsia="Times New Roman" w:hAnsi="Times New Roman" w:cs="Times New Roman"/>
          <w:sz w:val="24"/>
          <w:szCs w:val="24"/>
          <w:lang w:eastAsia="ro-RO"/>
        </w:rPr>
        <w:t>Dac</w:t>
      </w:r>
      <w:r>
        <w:rPr>
          <w:rFonts w:ascii="Times New Roman" w:eastAsia="Times New Roman" w:hAnsi="Times New Roman" w:cs="Times New Roman"/>
          <w:sz w:val="24"/>
          <w:szCs w:val="24"/>
          <w:lang w:eastAsia="ro-RO"/>
        </w:rPr>
        <w:t>ă</w:t>
      </w:r>
      <w:r w:rsidRPr="005B3B61">
        <w:rPr>
          <w:rFonts w:ascii="Times New Roman" w:eastAsia="Times New Roman" w:hAnsi="Times New Roman" w:cs="Times New Roman"/>
          <w:sz w:val="24"/>
          <w:szCs w:val="24"/>
          <w:lang w:eastAsia="ro-RO"/>
        </w:rPr>
        <w:t xml:space="preserve"> la execuția lucrărilor de reizolare se constat</w:t>
      </w:r>
      <w:r>
        <w:rPr>
          <w:rFonts w:ascii="Times New Roman" w:eastAsia="Times New Roman" w:hAnsi="Times New Roman" w:cs="Times New Roman"/>
          <w:sz w:val="24"/>
          <w:szCs w:val="24"/>
          <w:lang w:eastAsia="ro-RO"/>
        </w:rPr>
        <w:t>ă</w:t>
      </w:r>
      <w:r w:rsidRPr="005B3B61">
        <w:rPr>
          <w:rFonts w:ascii="Times New Roman" w:eastAsia="Times New Roman" w:hAnsi="Times New Roman" w:cs="Times New Roman"/>
          <w:sz w:val="24"/>
          <w:szCs w:val="24"/>
          <w:lang w:eastAsia="ro-RO"/>
        </w:rPr>
        <w:t xml:space="preserve"> c</w:t>
      </w:r>
      <w:r>
        <w:rPr>
          <w:rFonts w:ascii="Times New Roman" w:eastAsia="Times New Roman" w:hAnsi="Times New Roman" w:cs="Times New Roman"/>
          <w:sz w:val="24"/>
          <w:szCs w:val="24"/>
          <w:lang w:eastAsia="ro-RO"/>
        </w:rPr>
        <w:t>ă</w:t>
      </w:r>
      <w:r w:rsidRPr="005B3B61">
        <w:rPr>
          <w:rFonts w:ascii="Times New Roman" w:eastAsia="Times New Roman" w:hAnsi="Times New Roman" w:cs="Times New Roman"/>
          <w:sz w:val="24"/>
          <w:szCs w:val="24"/>
          <w:lang w:eastAsia="ro-RO"/>
        </w:rPr>
        <w:t xml:space="preserve"> pe tubulatura conductei exist</w:t>
      </w:r>
      <w:r>
        <w:rPr>
          <w:rFonts w:ascii="Times New Roman" w:eastAsia="Times New Roman" w:hAnsi="Times New Roman" w:cs="Times New Roman"/>
          <w:sz w:val="24"/>
          <w:szCs w:val="24"/>
          <w:lang w:eastAsia="ro-RO"/>
        </w:rPr>
        <w:t>ă</w:t>
      </w:r>
      <w:r w:rsidRPr="005B3B61">
        <w:rPr>
          <w:rFonts w:ascii="Times New Roman" w:eastAsia="Times New Roman" w:hAnsi="Times New Roman" w:cs="Times New Roman"/>
          <w:sz w:val="24"/>
          <w:szCs w:val="24"/>
          <w:lang w:eastAsia="ro-RO"/>
        </w:rPr>
        <w:t xml:space="preserve"> anomalii de tip defecte de coroziune cu lips</w:t>
      </w:r>
      <w:r>
        <w:rPr>
          <w:rFonts w:ascii="Times New Roman" w:eastAsia="Times New Roman" w:hAnsi="Times New Roman" w:cs="Times New Roman"/>
          <w:sz w:val="24"/>
          <w:szCs w:val="24"/>
          <w:lang w:eastAsia="ro-RO"/>
        </w:rPr>
        <w:t>ă</w:t>
      </w:r>
      <w:r w:rsidRPr="005B3B61">
        <w:rPr>
          <w:rFonts w:ascii="Times New Roman" w:eastAsia="Times New Roman" w:hAnsi="Times New Roman" w:cs="Times New Roman"/>
          <w:sz w:val="24"/>
          <w:szCs w:val="24"/>
          <w:lang w:eastAsia="ro-RO"/>
        </w:rPr>
        <w:t xml:space="preserve"> de material, se vor aplica prevederile punctului 3.5.6. din Normele tehnice privind mentenanță conductelor destinate transportului gazelor naturale, aprobate prin Decizia </w:t>
      </w:r>
      <w:r>
        <w:rPr>
          <w:rFonts w:ascii="Times New Roman" w:eastAsia="Times New Roman" w:hAnsi="Times New Roman" w:cs="Times New Roman"/>
          <w:sz w:val="24"/>
          <w:szCs w:val="24"/>
          <w:lang w:eastAsia="ro-RO"/>
        </w:rPr>
        <w:t xml:space="preserve">Preşedintelui </w:t>
      </w:r>
      <w:r w:rsidRPr="005B3B61">
        <w:rPr>
          <w:rFonts w:ascii="Times New Roman" w:eastAsia="Times New Roman" w:hAnsi="Times New Roman" w:cs="Times New Roman"/>
          <w:sz w:val="24"/>
          <w:szCs w:val="24"/>
          <w:lang w:eastAsia="ro-RO"/>
        </w:rPr>
        <w:t>ANRE nr.2453/30.09.2010.</w:t>
      </w:r>
    </w:p>
    <w:p w14:paraId="111C73B5" w14:textId="77777777" w:rsidR="005971BF" w:rsidRPr="005B3B61" w:rsidRDefault="005971BF" w:rsidP="005971BF">
      <w:pPr>
        <w:tabs>
          <w:tab w:val="center" w:pos="0"/>
        </w:tabs>
        <w:spacing w:after="0" w:line="360" w:lineRule="auto"/>
        <w:ind w:left="426"/>
        <w:jc w:val="both"/>
        <w:rPr>
          <w:rFonts w:ascii="Times New Roman" w:eastAsia="Times New Roman" w:hAnsi="Times New Roman" w:cs="Times New Roman"/>
          <w:sz w:val="24"/>
          <w:szCs w:val="24"/>
        </w:rPr>
      </w:pPr>
    </w:p>
    <w:p w14:paraId="0B8F9D61" w14:textId="77777777" w:rsidR="005971BF" w:rsidRPr="005B3B61" w:rsidRDefault="005971BF" w:rsidP="005971BF">
      <w:pPr>
        <w:numPr>
          <w:ilvl w:val="0"/>
          <w:numId w:val="5"/>
        </w:numPr>
        <w:tabs>
          <w:tab w:val="center" w:pos="0"/>
          <w:tab w:val="num" w:pos="426"/>
        </w:tabs>
        <w:spacing w:after="0" w:line="360" w:lineRule="auto"/>
        <w:ind w:left="426" w:hanging="142"/>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refacerea izolației la intrarea/ieșirea din pământ a conductei la traversarea aerian</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nr./denumire curs de apa/poziție km;</w:t>
      </w:r>
    </w:p>
    <w:p w14:paraId="1F9555AD" w14:textId="77777777" w:rsidR="005971BF" w:rsidRPr="005B3B61" w:rsidRDefault="005971BF" w:rsidP="005971BF">
      <w:pPr>
        <w:numPr>
          <w:ilvl w:val="0"/>
          <w:numId w:val="5"/>
        </w:numPr>
        <w:tabs>
          <w:tab w:val="center" w:pos="0"/>
          <w:tab w:val="num" w:pos="426"/>
        </w:tabs>
        <w:spacing w:after="0" w:line="360" w:lineRule="auto"/>
        <w:ind w:left="426" w:hanging="142"/>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refacerea separării electrice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ntre conduct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i tubul de protecție la subtraversare drum/cale ferat</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(denumire, poziția km) </w:t>
      </w:r>
    </w:p>
    <w:p w14:paraId="3F04939B" w14:textId="77777777" w:rsidR="005971BF" w:rsidRPr="005B3B61" w:rsidRDefault="005971BF" w:rsidP="005971BF">
      <w:pPr>
        <w:numPr>
          <w:ilvl w:val="0"/>
          <w:numId w:val="5"/>
        </w:numPr>
        <w:tabs>
          <w:tab w:val="center" w:pos="0"/>
          <w:tab w:val="num" w:pos="426"/>
        </w:tabs>
        <w:spacing w:after="0" w:line="360" w:lineRule="auto"/>
        <w:ind w:left="426" w:hanging="142"/>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reizolarea instalațiilor auxiliare: robinete, refulatoare, separatoare de lichide (nr. /poziție km).</w:t>
      </w:r>
    </w:p>
    <w:p w14:paraId="2D9F7F45" w14:textId="77777777" w:rsidR="005971BF" w:rsidRPr="005B3B61" w:rsidRDefault="005971BF" w:rsidP="005971BF">
      <w:pPr>
        <w:tabs>
          <w:tab w:val="center" w:pos="0"/>
        </w:tabs>
        <w:spacing w:after="0" w:line="360" w:lineRule="auto"/>
        <w:ind w:firstLine="720"/>
        <w:jc w:val="both"/>
        <w:rPr>
          <w:rFonts w:ascii="Times New Roman" w:eastAsia="Times New Roman" w:hAnsi="Times New Roman" w:cs="Times New Roman"/>
          <w:sz w:val="24"/>
          <w:szCs w:val="24"/>
        </w:rPr>
      </w:pPr>
    </w:p>
    <w:p w14:paraId="5AE24B5D" w14:textId="77777777" w:rsidR="005971BF" w:rsidRPr="005B3B61" w:rsidRDefault="005971BF" w:rsidP="005971BF">
      <w:pPr>
        <w:tabs>
          <w:tab w:val="center" w:pos="0"/>
        </w:tabs>
        <w:spacing w:after="0" w:line="360" w:lineRule="auto"/>
        <w:ind w:firstLine="72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De asemenea, pentru buna funcționare a sistemului de protecție catodic</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se impune efectuarea următoarelor lucrări:</w:t>
      </w:r>
    </w:p>
    <w:p w14:paraId="36720BB2" w14:textId="77777777" w:rsidR="005971BF" w:rsidRPr="005B3B61" w:rsidRDefault="005971BF" w:rsidP="005971BF">
      <w:pPr>
        <w:numPr>
          <w:ilvl w:val="0"/>
          <w:numId w:val="6"/>
        </w:numPr>
        <w:tabs>
          <w:tab w:val="center" w:pos="0"/>
          <w:tab w:val="left" w:pos="284"/>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exemple de lucrări: </w:t>
      </w:r>
    </w:p>
    <w:p w14:paraId="50378E7E" w14:textId="77777777" w:rsidR="005971BF" w:rsidRPr="005B3B61" w:rsidRDefault="005971BF" w:rsidP="005971BF">
      <w:pPr>
        <w:numPr>
          <w:ilvl w:val="0"/>
          <w:numId w:val="5"/>
        </w:numPr>
        <w:tabs>
          <w:tab w:val="center" w:pos="0"/>
          <w:tab w:val="left" w:pos="284"/>
          <w:tab w:val="num" w:pos="567"/>
        </w:tabs>
        <w:spacing w:after="0" w:line="360" w:lineRule="auto"/>
        <w:ind w:left="567" w:hanging="283"/>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realizarea unei stații de protecție catodic</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zona .......... ,</w:t>
      </w:r>
    </w:p>
    <w:p w14:paraId="7E626803" w14:textId="77777777" w:rsidR="005971BF" w:rsidRPr="005B3B61" w:rsidRDefault="005971BF" w:rsidP="005971BF">
      <w:pPr>
        <w:numPr>
          <w:ilvl w:val="0"/>
          <w:numId w:val="5"/>
        </w:numPr>
        <w:tabs>
          <w:tab w:val="center" w:pos="0"/>
          <w:tab w:val="left" w:pos="284"/>
          <w:tab w:val="num" w:pos="567"/>
        </w:tabs>
        <w:spacing w:after="0" w:line="360" w:lineRule="auto"/>
        <w:ind w:left="567" w:hanging="283"/>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reabilitarea prizei anodice a stației de protecție catodică ..................., </w:t>
      </w:r>
    </w:p>
    <w:p w14:paraId="203D3F0A" w14:textId="77777777" w:rsidR="005971BF" w:rsidRPr="005B3B61" w:rsidRDefault="005971BF" w:rsidP="005971BF">
      <w:pPr>
        <w:numPr>
          <w:ilvl w:val="0"/>
          <w:numId w:val="5"/>
        </w:numPr>
        <w:tabs>
          <w:tab w:val="center" w:pos="0"/>
          <w:tab w:val="left" w:pos="284"/>
          <w:tab w:val="num" w:pos="567"/>
        </w:tabs>
        <w:spacing w:after="0" w:line="360" w:lineRule="auto"/>
        <w:ind w:left="567" w:hanging="283"/>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montare prize de potențial – număr bucăți, tipul si locațiile. </w:t>
      </w:r>
    </w:p>
    <w:p w14:paraId="68A83786" w14:textId="77777777" w:rsidR="005971BF" w:rsidRPr="005B3B61" w:rsidRDefault="005971BF" w:rsidP="005971BF">
      <w:pPr>
        <w:tabs>
          <w:tab w:val="center" w:pos="0"/>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(Precizare: Toate masurile de remediere cuprinse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 xml:space="preserve">n cap.5 trebuie sa aibă un corespondent </w:t>
      </w:r>
      <w:r>
        <w:rPr>
          <w:rFonts w:ascii="Times New Roman" w:eastAsia="Times New Roman" w:hAnsi="Times New Roman" w:cs="Times New Roman"/>
          <w:sz w:val="24"/>
          <w:szCs w:val="24"/>
        </w:rPr>
        <w:t>î</w:t>
      </w:r>
      <w:r w:rsidRPr="005B3B61">
        <w:rPr>
          <w:rFonts w:ascii="Times New Roman" w:eastAsia="Times New Roman" w:hAnsi="Times New Roman" w:cs="Times New Roman"/>
          <w:sz w:val="24"/>
          <w:szCs w:val="24"/>
        </w:rPr>
        <w:t>n aspectele neconforme sesizate la cap.4)</w:t>
      </w:r>
    </w:p>
    <w:p w14:paraId="1867082B"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p>
    <w:p w14:paraId="43B11018"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b/>
          <w:sz w:val="24"/>
          <w:szCs w:val="24"/>
        </w:rPr>
        <w:tab/>
      </w:r>
      <w:r w:rsidRPr="005B3B61">
        <w:rPr>
          <w:rFonts w:ascii="Times New Roman" w:eastAsia="Times New Roman" w:hAnsi="Times New Roman" w:cs="Times New Roman"/>
          <w:sz w:val="24"/>
          <w:szCs w:val="24"/>
        </w:rPr>
        <w:t>Prezentul raport conține următoarele anexe:</w:t>
      </w:r>
    </w:p>
    <w:p w14:paraId="7AC34494"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             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1 - ........</w:t>
      </w:r>
    </w:p>
    <w:p w14:paraId="302AD621"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             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2 - ........</w:t>
      </w:r>
    </w:p>
    <w:p w14:paraId="76658D45"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t xml:space="preserve">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 xml:space="preserve">3 - ........ </w:t>
      </w:r>
    </w:p>
    <w:p w14:paraId="30E995BD"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t xml:space="preserve">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4 - ........</w:t>
      </w:r>
    </w:p>
    <w:p w14:paraId="0C224F4D" w14:textId="77777777" w:rsidR="005971BF" w:rsidRPr="005B3B61" w:rsidRDefault="005971BF" w:rsidP="005971BF">
      <w:pPr>
        <w:tabs>
          <w:tab w:val="center"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b/>
        <w:t xml:space="preserve">Anexa </w:t>
      </w:r>
      <w:r>
        <w:rPr>
          <w:rFonts w:ascii="Times New Roman" w:eastAsia="Times New Roman" w:hAnsi="Times New Roman" w:cs="Times New Roman"/>
          <w:sz w:val="24"/>
          <w:szCs w:val="24"/>
        </w:rPr>
        <w:t xml:space="preserve">nr. </w:t>
      </w:r>
      <w:r w:rsidRPr="005B3B61">
        <w:rPr>
          <w:rFonts w:ascii="Times New Roman" w:eastAsia="Times New Roman" w:hAnsi="Times New Roman" w:cs="Times New Roman"/>
          <w:sz w:val="24"/>
          <w:szCs w:val="24"/>
        </w:rPr>
        <w:t>5 - ........   , s.a.m.d.</w:t>
      </w:r>
    </w:p>
    <w:p w14:paraId="1B48F612" w14:textId="77777777" w:rsidR="005971BF" w:rsidRPr="005B3B61" w:rsidRDefault="005971BF" w:rsidP="005971BF">
      <w:pPr>
        <w:tabs>
          <w:tab w:val="left" w:pos="0"/>
        </w:tabs>
        <w:spacing w:after="0" w:line="360" w:lineRule="auto"/>
        <w:rPr>
          <w:rFonts w:ascii="Times New Roman" w:eastAsia="Times New Roman" w:hAnsi="Times New Roman" w:cs="Times New Roman"/>
          <w:sz w:val="24"/>
          <w:szCs w:val="24"/>
        </w:rPr>
      </w:pPr>
    </w:p>
    <w:p w14:paraId="5914D3C0" w14:textId="77777777" w:rsidR="005971BF" w:rsidRPr="005B3B61" w:rsidRDefault="005971BF" w:rsidP="005971BF">
      <w:pPr>
        <w:tabs>
          <w:tab w:val="left" w:pos="0"/>
        </w:tabs>
        <w:spacing w:after="0" w:line="360" w:lineRule="auto"/>
        <w:rPr>
          <w:rFonts w:ascii="Times New Roman" w:eastAsia="Times New Roman" w:hAnsi="Times New Roman" w:cs="Times New Roman"/>
          <w:b/>
          <w:sz w:val="24"/>
          <w:szCs w:val="24"/>
        </w:rPr>
      </w:pPr>
    </w:p>
    <w:p w14:paraId="0F0C43F8" w14:textId="77777777" w:rsidR="005971BF" w:rsidRPr="005B3B61" w:rsidRDefault="005971BF" w:rsidP="005971BF">
      <w:pPr>
        <w:tabs>
          <w:tab w:val="left" w:pos="0"/>
        </w:tabs>
        <w:spacing w:after="0" w:line="360" w:lineRule="auto"/>
        <w:rPr>
          <w:rFonts w:ascii="Times New Roman" w:eastAsia="Times New Roman" w:hAnsi="Times New Roman" w:cs="Times New Roman"/>
          <w:b/>
          <w:sz w:val="24"/>
          <w:szCs w:val="24"/>
        </w:rPr>
      </w:pPr>
    </w:p>
    <w:p w14:paraId="6498450D" w14:textId="77777777" w:rsidR="005971BF" w:rsidRPr="005B3B61" w:rsidRDefault="005971BF" w:rsidP="005971BF">
      <w:pPr>
        <w:tabs>
          <w:tab w:val="left" w:pos="0"/>
        </w:tabs>
        <w:spacing w:after="0" w:line="360" w:lineRule="auto"/>
        <w:rPr>
          <w:rFonts w:ascii="Times New Roman" w:eastAsia="Times New Roman" w:hAnsi="Times New Roman" w:cs="Times New Roman"/>
          <w:b/>
          <w:sz w:val="24"/>
          <w:szCs w:val="24"/>
        </w:rPr>
      </w:pPr>
    </w:p>
    <w:p w14:paraId="409DFA42" w14:textId="77777777" w:rsidR="005971BF" w:rsidRPr="005B3B61" w:rsidRDefault="005971BF" w:rsidP="005971BF">
      <w:pPr>
        <w:tabs>
          <w:tab w:val="left" w:pos="0"/>
        </w:tabs>
        <w:spacing w:after="0" w:line="360" w:lineRule="auto"/>
        <w:rPr>
          <w:rFonts w:ascii="Times New Roman" w:eastAsia="Times New Roman" w:hAnsi="Times New Roman" w:cs="Times New Roman"/>
          <w:b/>
          <w:sz w:val="24"/>
          <w:szCs w:val="24"/>
        </w:rPr>
      </w:pPr>
    </w:p>
    <w:p w14:paraId="07969D75" w14:textId="77777777" w:rsidR="005971BF" w:rsidRPr="005B3B61" w:rsidRDefault="005971BF" w:rsidP="005971BF">
      <w:pPr>
        <w:tabs>
          <w:tab w:val="left" w:pos="0"/>
        </w:tabs>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Notă: Prezenta anexă reprezintă un model de structurare a raportului de diagnosticare, care poate fi modificat în funcție de necesitățile ulterioare ale activităților de mentenanță.</w:t>
      </w:r>
    </w:p>
    <w:p w14:paraId="38233F10" w14:textId="77777777" w:rsidR="005971BF" w:rsidRPr="005B3B61" w:rsidRDefault="005971BF" w:rsidP="005971BF">
      <w:pPr>
        <w:spacing w:line="360" w:lineRule="auto"/>
        <w:jc w:val="both"/>
        <w:rPr>
          <w:rFonts w:ascii="Times New Roman" w:hAnsi="Times New Roman" w:cs="Times New Roman"/>
          <w:sz w:val="24"/>
          <w:szCs w:val="24"/>
        </w:rPr>
      </w:pPr>
    </w:p>
    <w:p w14:paraId="3B370D13" w14:textId="77777777" w:rsidR="005971BF" w:rsidRPr="005B3B61" w:rsidRDefault="005971BF" w:rsidP="005971BF">
      <w:pPr>
        <w:spacing w:line="360" w:lineRule="auto"/>
        <w:jc w:val="both"/>
        <w:rPr>
          <w:rFonts w:ascii="Times New Roman" w:hAnsi="Times New Roman" w:cs="Times New Roman"/>
          <w:sz w:val="24"/>
          <w:szCs w:val="24"/>
        </w:rPr>
      </w:pPr>
    </w:p>
    <w:p w14:paraId="49FD5796" w14:textId="77777777" w:rsidR="005971BF" w:rsidRPr="005B3B61" w:rsidRDefault="005971BF" w:rsidP="005971BF">
      <w:pPr>
        <w:spacing w:line="360" w:lineRule="auto"/>
        <w:jc w:val="both"/>
        <w:rPr>
          <w:rFonts w:ascii="Times New Roman" w:hAnsi="Times New Roman" w:cs="Times New Roman"/>
          <w:sz w:val="24"/>
          <w:szCs w:val="24"/>
        </w:rPr>
      </w:pPr>
    </w:p>
    <w:p w14:paraId="1715EC7D" w14:textId="77777777" w:rsidR="005971BF" w:rsidRPr="005B3B61" w:rsidRDefault="005971BF" w:rsidP="005971BF">
      <w:pPr>
        <w:spacing w:line="360" w:lineRule="auto"/>
        <w:jc w:val="both"/>
        <w:rPr>
          <w:rFonts w:ascii="Times New Roman" w:hAnsi="Times New Roman" w:cs="Times New Roman"/>
          <w:sz w:val="24"/>
          <w:szCs w:val="24"/>
        </w:rPr>
      </w:pPr>
    </w:p>
    <w:p w14:paraId="3F1E2677" w14:textId="77777777" w:rsidR="005971BF" w:rsidRPr="005B3B61" w:rsidRDefault="005971BF" w:rsidP="005971BF">
      <w:pPr>
        <w:spacing w:line="360" w:lineRule="auto"/>
        <w:jc w:val="both"/>
        <w:rPr>
          <w:rFonts w:ascii="Times New Roman" w:hAnsi="Times New Roman" w:cs="Times New Roman"/>
          <w:sz w:val="24"/>
          <w:szCs w:val="24"/>
        </w:rPr>
      </w:pPr>
    </w:p>
    <w:p w14:paraId="02B67FC5" w14:textId="77777777" w:rsidR="005971BF" w:rsidRPr="005B3B61" w:rsidRDefault="005971BF" w:rsidP="005971BF">
      <w:pPr>
        <w:spacing w:line="360" w:lineRule="auto"/>
        <w:jc w:val="both"/>
        <w:rPr>
          <w:rFonts w:ascii="Times New Roman" w:hAnsi="Times New Roman" w:cs="Times New Roman"/>
          <w:sz w:val="24"/>
          <w:szCs w:val="24"/>
        </w:rPr>
      </w:pPr>
    </w:p>
    <w:p w14:paraId="2E50688E" w14:textId="77777777" w:rsidR="005971BF" w:rsidRPr="005B3B61" w:rsidRDefault="005971BF" w:rsidP="005971BF">
      <w:pPr>
        <w:spacing w:line="360" w:lineRule="auto"/>
        <w:jc w:val="both"/>
        <w:rPr>
          <w:rFonts w:ascii="Times New Roman" w:hAnsi="Times New Roman" w:cs="Times New Roman"/>
          <w:sz w:val="24"/>
          <w:szCs w:val="24"/>
        </w:rPr>
      </w:pPr>
    </w:p>
    <w:p w14:paraId="5DC7EE12" w14:textId="77777777" w:rsidR="005971BF" w:rsidRPr="005B3B61" w:rsidRDefault="005971BF" w:rsidP="005971BF">
      <w:pPr>
        <w:spacing w:line="360" w:lineRule="auto"/>
        <w:jc w:val="both"/>
        <w:rPr>
          <w:rFonts w:ascii="Times New Roman" w:hAnsi="Times New Roman" w:cs="Times New Roman"/>
          <w:sz w:val="24"/>
          <w:szCs w:val="24"/>
        </w:rPr>
      </w:pPr>
    </w:p>
    <w:p w14:paraId="5A051B41" w14:textId="77777777" w:rsidR="005971BF" w:rsidRPr="005B3B61" w:rsidRDefault="005971BF" w:rsidP="005971BF">
      <w:pPr>
        <w:spacing w:line="360" w:lineRule="auto"/>
        <w:jc w:val="both"/>
        <w:rPr>
          <w:rFonts w:ascii="Times New Roman" w:hAnsi="Times New Roman" w:cs="Times New Roman"/>
          <w:sz w:val="24"/>
          <w:szCs w:val="24"/>
        </w:rPr>
      </w:pPr>
    </w:p>
    <w:p w14:paraId="10F369FA" w14:textId="77777777" w:rsidR="005971BF" w:rsidRPr="005B3B61" w:rsidRDefault="005971BF" w:rsidP="005971BF">
      <w:pPr>
        <w:spacing w:line="360" w:lineRule="auto"/>
        <w:jc w:val="both"/>
        <w:rPr>
          <w:rFonts w:ascii="Times New Roman" w:hAnsi="Times New Roman" w:cs="Times New Roman"/>
          <w:sz w:val="24"/>
          <w:szCs w:val="24"/>
        </w:rPr>
      </w:pPr>
    </w:p>
    <w:p w14:paraId="65355BBB" w14:textId="77777777" w:rsidR="005971BF" w:rsidRPr="005B3B61" w:rsidRDefault="005971BF" w:rsidP="005971BF">
      <w:pPr>
        <w:spacing w:line="360" w:lineRule="auto"/>
        <w:jc w:val="both"/>
        <w:rPr>
          <w:rFonts w:ascii="Times New Roman" w:hAnsi="Times New Roman" w:cs="Times New Roman"/>
          <w:sz w:val="24"/>
          <w:szCs w:val="24"/>
        </w:rPr>
      </w:pPr>
    </w:p>
    <w:p w14:paraId="4B0D12D0" w14:textId="77777777" w:rsidR="005971BF" w:rsidRPr="005B3B61" w:rsidRDefault="005971BF" w:rsidP="005971BF">
      <w:pPr>
        <w:spacing w:line="360" w:lineRule="auto"/>
        <w:jc w:val="both"/>
        <w:rPr>
          <w:rFonts w:ascii="Times New Roman" w:hAnsi="Times New Roman" w:cs="Times New Roman"/>
          <w:sz w:val="24"/>
          <w:szCs w:val="24"/>
        </w:rPr>
      </w:pPr>
    </w:p>
    <w:p w14:paraId="4F979565" w14:textId="77777777" w:rsidR="005971BF" w:rsidRPr="005B3B61" w:rsidRDefault="005971BF" w:rsidP="005971BF">
      <w:pPr>
        <w:spacing w:line="360" w:lineRule="auto"/>
        <w:jc w:val="both"/>
        <w:rPr>
          <w:rFonts w:ascii="Times New Roman" w:hAnsi="Times New Roman" w:cs="Times New Roman"/>
          <w:sz w:val="24"/>
          <w:szCs w:val="24"/>
        </w:rPr>
      </w:pPr>
    </w:p>
    <w:p w14:paraId="054B29BF" w14:textId="77777777" w:rsidR="005971BF" w:rsidRPr="005B3B61" w:rsidRDefault="005971BF" w:rsidP="005971BF">
      <w:pPr>
        <w:spacing w:line="360" w:lineRule="auto"/>
        <w:jc w:val="both"/>
        <w:rPr>
          <w:rFonts w:ascii="Times New Roman" w:hAnsi="Times New Roman" w:cs="Times New Roman"/>
          <w:sz w:val="24"/>
          <w:szCs w:val="24"/>
        </w:rPr>
      </w:pPr>
    </w:p>
    <w:p w14:paraId="18F243E1" w14:textId="77777777" w:rsidR="005971BF" w:rsidRPr="005B3B61" w:rsidRDefault="005971BF" w:rsidP="005971BF">
      <w:pPr>
        <w:spacing w:line="360" w:lineRule="auto"/>
        <w:jc w:val="both"/>
        <w:rPr>
          <w:rFonts w:ascii="Times New Roman" w:hAnsi="Times New Roman" w:cs="Times New Roman"/>
          <w:sz w:val="24"/>
          <w:szCs w:val="24"/>
        </w:rPr>
      </w:pPr>
    </w:p>
    <w:p w14:paraId="2122C5D0" w14:textId="77777777" w:rsidR="005971BF" w:rsidRPr="005B3B61" w:rsidRDefault="005971BF" w:rsidP="005971BF">
      <w:pPr>
        <w:keepNext/>
        <w:spacing w:after="0" w:line="360" w:lineRule="auto"/>
        <w:outlineLvl w:val="0"/>
        <w:rPr>
          <w:rFonts w:ascii="Times New Roman" w:eastAsia="Times New Roman" w:hAnsi="Times New Roman" w:cs="Times New Roman"/>
          <w:b/>
          <w:sz w:val="24"/>
          <w:szCs w:val="24"/>
        </w:rPr>
        <w:sectPr w:rsidR="005971BF" w:rsidRPr="005B3B61" w:rsidSect="0060295F">
          <w:headerReference w:type="default" r:id="rId16"/>
          <w:footerReference w:type="default" r:id="rId17"/>
          <w:headerReference w:type="first" r:id="rId18"/>
          <w:pgSz w:w="11907" w:h="16839" w:code="9"/>
          <w:pgMar w:top="1350" w:right="1017" w:bottom="1170" w:left="1440" w:header="720" w:footer="720" w:gutter="0"/>
          <w:cols w:space="720"/>
          <w:titlePg/>
          <w:docGrid w:linePitch="360"/>
        </w:sectPr>
      </w:pPr>
    </w:p>
    <w:p w14:paraId="4E0B8372" w14:textId="77777777" w:rsidR="005971BF" w:rsidRPr="005B3B61" w:rsidRDefault="005971BF" w:rsidP="005971BF">
      <w:pPr>
        <w:keepNext/>
        <w:spacing w:after="0" w:line="360" w:lineRule="auto"/>
        <w:outlineLvl w:val="0"/>
        <w:rPr>
          <w:rFonts w:ascii="Times New Roman" w:eastAsia="Times New Roman" w:hAnsi="Times New Roman" w:cs="Times New Roman"/>
          <w:sz w:val="24"/>
          <w:szCs w:val="24"/>
        </w:rPr>
      </w:pPr>
    </w:p>
    <w:p w14:paraId="2ABE7FD0" w14:textId="77777777" w:rsidR="005971BF" w:rsidRPr="005B3B61" w:rsidRDefault="005971BF" w:rsidP="005971BF">
      <w:pPr>
        <w:keepNext/>
        <w:spacing w:after="0" w:line="360" w:lineRule="auto"/>
        <w:outlineLvl w:val="0"/>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EXPLOATAREA TERITORIALĂ: ……………</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b/>
          <w:sz w:val="24"/>
          <w:szCs w:val="24"/>
        </w:rPr>
        <w:t xml:space="preserve">Anexa </w:t>
      </w:r>
      <w:r>
        <w:rPr>
          <w:rFonts w:ascii="Times New Roman" w:eastAsia="Times New Roman" w:hAnsi="Times New Roman" w:cs="Times New Roman"/>
          <w:b/>
          <w:sz w:val="24"/>
          <w:szCs w:val="24"/>
        </w:rPr>
        <w:t xml:space="preserve">nr. </w:t>
      </w:r>
      <w:r w:rsidRPr="005B3B61">
        <w:rPr>
          <w:rFonts w:ascii="Times New Roman" w:eastAsia="Times New Roman" w:hAnsi="Times New Roman" w:cs="Times New Roman"/>
          <w:b/>
          <w:sz w:val="24"/>
          <w:szCs w:val="24"/>
        </w:rPr>
        <w:t>12</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t xml:space="preserve">                                                         </w:t>
      </w:r>
    </w:p>
    <w:p w14:paraId="693A0868" w14:textId="77777777" w:rsidR="005971BF" w:rsidRPr="005B3B61" w:rsidRDefault="005971BF" w:rsidP="005971BF">
      <w:pPr>
        <w:keepNext/>
        <w:spacing w:after="0" w:line="360" w:lineRule="auto"/>
        <w:outlineLvl w:val="0"/>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SECTOR: ……………….…………………….</w:t>
      </w:r>
    </w:p>
    <w:p w14:paraId="7261604F" w14:textId="77777777" w:rsidR="005971BF" w:rsidRPr="005B3B61" w:rsidRDefault="005971BF" w:rsidP="005971BF">
      <w:pPr>
        <w:spacing w:after="0" w:line="360" w:lineRule="auto"/>
        <w:rPr>
          <w:rFonts w:ascii="Times New Roman" w:eastAsia="Times New Roman" w:hAnsi="Times New Roman" w:cs="Times New Roman"/>
          <w:sz w:val="24"/>
          <w:szCs w:val="24"/>
        </w:rPr>
      </w:pPr>
    </w:p>
    <w:p w14:paraId="1CB8B16F" w14:textId="77777777" w:rsidR="005971BF" w:rsidRPr="005B3B61" w:rsidRDefault="005971BF" w:rsidP="005971BF">
      <w:pPr>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FIŞĂ DE DIAGNOSTICARE A UNEI STAŢII DE PROTECŢIE CATODICĂ AUTOMATĂ DEFECTĂ</w:t>
      </w:r>
    </w:p>
    <w:p w14:paraId="747BB72D"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rPr>
      </w:pPr>
    </w:p>
    <w:p w14:paraId="492F40F8"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Data întocmirii: ....................................................................................</w:t>
      </w:r>
    </w:p>
    <w:p w14:paraId="34DC3B3E" w14:textId="77777777" w:rsidR="005971BF" w:rsidRPr="005B3B61" w:rsidRDefault="005971BF" w:rsidP="005971BF">
      <w:pPr>
        <w:numPr>
          <w:ilvl w:val="0"/>
          <w:numId w:val="8"/>
        </w:numPr>
        <w:spacing w:after="0" w:line="360" w:lineRule="auto"/>
        <w:ind w:right="62"/>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Denumire SPC: ........................................................................</w:t>
      </w:r>
    </w:p>
    <w:p w14:paraId="7FD9887F" w14:textId="77777777" w:rsidR="005971BF" w:rsidRPr="005B3B61" w:rsidRDefault="005971BF" w:rsidP="005971BF">
      <w:pPr>
        <w:numPr>
          <w:ilvl w:val="0"/>
          <w:numId w:val="8"/>
        </w:numPr>
        <w:spacing w:after="0" w:line="360" w:lineRule="auto"/>
        <w:ind w:right="62"/>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Denumirea conductei: ..............................................................</w:t>
      </w:r>
    </w:p>
    <w:p w14:paraId="57565B35" w14:textId="77777777" w:rsidR="005971BF" w:rsidRPr="005B3B61" w:rsidRDefault="005971BF" w:rsidP="005971BF">
      <w:pPr>
        <w:numPr>
          <w:ilvl w:val="0"/>
          <w:numId w:val="8"/>
        </w:numPr>
        <w:spacing w:after="0" w:line="360" w:lineRule="auto"/>
        <w:ind w:right="62"/>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Tipul prizei anodice: ................................................................</w:t>
      </w:r>
    </w:p>
    <w:tbl>
      <w:tblPr>
        <w:tblW w:w="1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5"/>
        <w:gridCol w:w="740"/>
        <w:gridCol w:w="769"/>
        <w:gridCol w:w="688"/>
        <w:gridCol w:w="769"/>
        <w:gridCol w:w="856"/>
        <w:gridCol w:w="854"/>
        <w:gridCol w:w="858"/>
        <w:gridCol w:w="769"/>
        <w:gridCol w:w="752"/>
        <w:gridCol w:w="6"/>
        <w:gridCol w:w="1789"/>
        <w:gridCol w:w="812"/>
        <w:gridCol w:w="808"/>
        <w:gridCol w:w="807"/>
        <w:gridCol w:w="808"/>
        <w:gridCol w:w="743"/>
        <w:gridCol w:w="8"/>
      </w:tblGrid>
      <w:tr w:rsidR="005971BF" w:rsidRPr="00162F38" w14:paraId="32417EE4" w14:textId="77777777" w:rsidTr="00761851">
        <w:trPr>
          <w:trHeight w:val="233"/>
        </w:trPr>
        <w:tc>
          <w:tcPr>
            <w:tcW w:w="1585" w:type="dxa"/>
            <w:vMerge w:val="restart"/>
            <w:vAlign w:val="center"/>
          </w:tcPr>
          <w:p w14:paraId="26F5EFD3"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Denumire</w:t>
            </w:r>
          </w:p>
          <w:p w14:paraId="43FE36E3"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SPC</w:t>
            </w:r>
          </w:p>
        </w:tc>
        <w:tc>
          <w:tcPr>
            <w:tcW w:w="2197" w:type="dxa"/>
            <w:gridSpan w:val="3"/>
            <w:vMerge w:val="restart"/>
            <w:vAlign w:val="center"/>
          </w:tcPr>
          <w:p w14:paraId="0A8C7603"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Parametrii</w:t>
            </w:r>
          </w:p>
        </w:tc>
        <w:tc>
          <w:tcPr>
            <w:tcW w:w="3337" w:type="dxa"/>
            <w:gridSpan w:val="4"/>
            <w:vAlign w:val="center"/>
          </w:tcPr>
          <w:p w14:paraId="499818DF"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Potențial conductă [mV]</w:t>
            </w:r>
          </w:p>
        </w:tc>
        <w:tc>
          <w:tcPr>
            <w:tcW w:w="1527" w:type="dxa"/>
            <w:gridSpan w:val="3"/>
            <w:vMerge w:val="restart"/>
            <w:vAlign w:val="center"/>
          </w:tcPr>
          <w:p w14:paraId="6AFEFD4C"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Rezistența de dispersie a anodului [Ω]</w:t>
            </w:r>
          </w:p>
        </w:tc>
        <w:tc>
          <w:tcPr>
            <w:tcW w:w="1789" w:type="dxa"/>
            <w:vMerge w:val="restart"/>
          </w:tcPr>
          <w:p w14:paraId="53484817"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Electrod de referință permanent</w:t>
            </w:r>
          </w:p>
        </w:tc>
        <w:tc>
          <w:tcPr>
            <w:tcW w:w="3986" w:type="dxa"/>
            <w:gridSpan w:val="6"/>
            <w:vMerge w:val="restart"/>
            <w:vAlign w:val="center"/>
          </w:tcPr>
          <w:p w14:paraId="17028162"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Rezistența măsurată între cablurile demontate din șirul de cleme de la pozițiile, </w:t>
            </w:r>
          </w:p>
          <w:p w14:paraId="562A5D13"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[Ω, kΩ, MΩ]</w:t>
            </w:r>
          </w:p>
        </w:tc>
      </w:tr>
      <w:tr w:rsidR="005971BF" w:rsidRPr="00162F38" w14:paraId="4FED9A6D" w14:textId="77777777" w:rsidTr="00761851">
        <w:trPr>
          <w:trHeight w:val="334"/>
        </w:trPr>
        <w:tc>
          <w:tcPr>
            <w:tcW w:w="1585" w:type="dxa"/>
            <w:vMerge/>
            <w:vAlign w:val="center"/>
          </w:tcPr>
          <w:p w14:paraId="15ADB444"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2197" w:type="dxa"/>
            <w:gridSpan w:val="3"/>
            <w:vMerge/>
            <w:vAlign w:val="center"/>
          </w:tcPr>
          <w:p w14:paraId="43E95A76"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1625" w:type="dxa"/>
            <w:gridSpan w:val="2"/>
            <w:vAlign w:val="center"/>
          </w:tcPr>
          <w:p w14:paraId="6A403ED3"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 La priza de potențial a SPC</w:t>
            </w:r>
          </w:p>
        </w:tc>
        <w:tc>
          <w:tcPr>
            <w:tcW w:w="1712" w:type="dxa"/>
            <w:gridSpan w:val="2"/>
            <w:vAlign w:val="center"/>
          </w:tcPr>
          <w:p w14:paraId="3DB71C50"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Afișat în cabina SPC</w:t>
            </w:r>
          </w:p>
        </w:tc>
        <w:tc>
          <w:tcPr>
            <w:tcW w:w="1527" w:type="dxa"/>
            <w:gridSpan w:val="3"/>
            <w:vMerge/>
            <w:vAlign w:val="center"/>
          </w:tcPr>
          <w:p w14:paraId="34C605F9"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1789" w:type="dxa"/>
            <w:vMerge/>
          </w:tcPr>
          <w:p w14:paraId="2BE0044A"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3986" w:type="dxa"/>
            <w:gridSpan w:val="6"/>
            <w:vMerge/>
            <w:vAlign w:val="center"/>
          </w:tcPr>
          <w:p w14:paraId="4C1154C3"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r w:rsidR="005971BF" w:rsidRPr="00162F38" w14:paraId="7272FF54" w14:textId="77777777" w:rsidTr="00761851">
        <w:trPr>
          <w:gridAfter w:val="1"/>
          <w:wAfter w:w="8" w:type="dxa"/>
          <w:trHeight w:val="478"/>
        </w:trPr>
        <w:tc>
          <w:tcPr>
            <w:tcW w:w="1585" w:type="dxa"/>
            <w:vMerge/>
            <w:vAlign w:val="center"/>
          </w:tcPr>
          <w:p w14:paraId="694A1C6A"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740" w:type="dxa"/>
            <w:vAlign w:val="center"/>
          </w:tcPr>
          <w:p w14:paraId="5B310006"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Ua [V]</w:t>
            </w:r>
          </w:p>
        </w:tc>
        <w:tc>
          <w:tcPr>
            <w:tcW w:w="769" w:type="dxa"/>
            <w:vAlign w:val="center"/>
          </w:tcPr>
          <w:p w14:paraId="01DAC724"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Uc [V]</w:t>
            </w:r>
          </w:p>
        </w:tc>
        <w:tc>
          <w:tcPr>
            <w:tcW w:w="688" w:type="dxa"/>
            <w:vAlign w:val="center"/>
          </w:tcPr>
          <w:p w14:paraId="41166534"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Ic [A]</w:t>
            </w:r>
          </w:p>
        </w:tc>
        <w:tc>
          <w:tcPr>
            <w:tcW w:w="769" w:type="dxa"/>
            <w:vAlign w:val="center"/>
          </w:tcPr>
          <w:p w14:paraId="13354D6B"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ON</w:t>
            </w:r>
          </w:p>
        </w:tc>
        <w:tc>
          <w:tcPr>
            <w:tcW w:w="856" w:type="dxa"/>
            <w:vAlign w:val="center"/>
          </w:tcPr>
          <w:p w14:paraId="7EE7BDF6"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OFF</w:t>
            </w:r>
          </w:p>
        </w:tc>
        <w:tc>
          <w:tcPr>
            <w:tcW w:w="854" w:type="dxa"/>
            <w:vAlign w:val="center"/>
          </w:tcPr>
          <w:p w14:paraId="1B6F7A22"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ON</w:t>
            </w:r>
          </w:p>
        </w:tc>
        <w:tc>
          <w:tcPr>
            <w:tcW w:w="858" w:type="dxa"/>
            <w:vAlign w:val="center"/>
          </w:tcPr>
          <w:p w14:paraId="1EAD3642"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OFF</w:t>
            </w:r>
          </w:p>
        </w:tc>
        <w:tc>
          <w:tcPr>
            <w:tcW w:w="769" w:type="dxa"/>
            <w:vAlign w:val="center"/>
          </w:tcPr>
          <w:p w14:paraId="76073586"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w:t>
            </w:r>
          </w:p>
        </w:tc>
        <w:tc>
          <w:tcPr>
            <w:tcW w:w="752" w:type="dxa"/>
            <w:vAlign w:val="center"/>
          </w:tcPr>
          <w:p w14:paraId="0D9D54B0"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w:t>
            </w:r>
          </w:p>
        </w:tc>
        <w:tc>
          <w:tcPr>
            <w:tcW w:w="1795" w:type="dxa"/>
            <w:gridSpan w:val="2"/>
          </w:tcPr>
          <w:p w14:paraId="67C692EA"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Potențial AR-ES</w:t>
            </w:r>
          </w:p>
        </w:tc>
        <w:tc>
          <w:tcPr>
            <w:tcW w:w="812" w:type="dxa"/>
            <w:vAlign w:val="center"/>
          </w:tcPr>
          <w:p w14:paraId="47FF16F0"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AR-PC</w:t>
            </w:r>
          </w:p>
        </w:tc>
        <w:tc>
          <w:tcPr>
            <w:tcW w:w="808" w:type="dxa"/>
            <w:vAlign w:val="center"/>
          </w:tcPr>
          <w:p w14:paraId="201FDFAA"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AR-A</w:t>
            </w:r>
          </w:p>
        </w:tc>
        <w:tc>
          <w:tcPr>
            <w:tcW w:w="807" w:type="dxa"/>
            <w:vAlign w:val="center"/>
          </w:tcPr>
          <w:p w14:paraId="01D43482"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PC-K</w:t>
            </w:r>
          </w:p>
        </w:tc>
        <w:tc>
          <w:tcPr>
            <w:tcW w:w="808" w:type="dxa"/>
            <w:vAlign w:val="center"/>
          </w:tcPr>
          <w:p w14:paraId="44EF1819"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 - A</w:t>
            </w:r>
          </w:p>
        </w:tc>
        <w:tc>
          <w:tcPr>
            <w:tcW w:w="743" w:type="dxa"/>
            <w:vAlign w:val="center"/>
          </w:tcPr>
          <w:p w14:paraId="237C4BC1"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 - K</w:t>
            </w:r>
          </w:p>
        </w:tc>
      </w:tr>
      <w:tr w:rsidR="005971BF" w:rsidRPr="00162F38" w14:paraId="4DF4313B" w14:textId="77777777" w:rsidTr="00761851">
        <w:trPr>
          <w:gridAfter w:val="1"/>
          <w:wAfter w:w="8" w:type="dxa"/>
          <w:trHeight w:val="221"/>
        </w:trPr>
        <w:tc>
          <w:tcPr>
            <w:tcW w:w="1585" w:type="dxa"/>
            <w:vAlign w:val="center"/>
          </w:tcPr>
          <w:p w14:paraId="40BA4003"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740" w:type="dxa"/>
            <w:vAlign w:val="center"/>
          </w:tcPr>
          <w:p w14:paraId="44368EBA"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769" w:type="dxa"/>
            <w:vAlign w:val="center"/>
          </w:tcPr>
          <w:p w14:paraId="7C0E5507"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688" w:type="dxa"/>
            <w:vAlign w:val="center"/>
          </w:tcPr>
          <w:p w14:paraId="4CE0D71E"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769" w:type="dxa"/>
            <w:vAlign w:val="center"/>
          </w:tcPr>
          <w:p w14:paraId="68A97130"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856" w:type="dxa"/>
            <w:vAlign w:val="center"/>
          </w:tcPr>
          <w:p w14:paraId="47682FBB"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854" w:type="dxa"/>
            <w:vAlign w:val="center"/>
          </w:tcPr>
          <w:p w14:paraId="02FBE4FD"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858" w:type="dxa"/>
            <w:vAlign w:val="center"/>
          </w:tcPr>
          <w:p w14:paraId="148C7F67"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769" w:type="dxa"/>
            <w:vAlign w:val="center"/>
          </w:tcPr>
          <w:p w14:paraId="6D003C74"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752" w:type="dxa"/>
            <w:vAlign w:val="center"/>
          </w:tcPr>
          <w:p w14:paraId="3D1C1B29"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1795" w:type="dxa"/>
            <w:gridSpan w:val="2"/>
          </w:tcPr>
          <w:p w14:paraId="7A4AD8D2"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812" w:type="dxa"/>
            <w:vAlign w:val="center"/>
          </w:tcPr>
          <w:p w14:paraId="246CE3D5"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808" w:type="dxa"/>
            <w:vAlign w:val="center"/>
          </w:tcPr>
          <w:p w14:paraId="006D1975"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807" w:type="dxa"/>
            <w:vAlign w:val="center"/>
          </w:tcPr>
          <w:p w14:paraId="74763E05"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808" w:type="dxa"/>
            <w:vAlign w:val="center"/>
          </w:tcPr>
          <w:p w14:paraId="77363F93"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c>
          <w:tcPr>
            <w:tcW w:w="743" w:type="dxa"/>
            <w:vAlign w:val="center"/>
          </w:tcPr>
          <w:p w14:paraId="7731D639" w14:textId="77777777" w:rsidR="005971BF" w:rsidRPr="005B3B61" w:rsidRDefault="005971BF" w:rsidP="00761851">
            <w:pPr>
              <w:spacing w:after="0" w:line="360" w:lineRule="auto"/>
              <w:jc w:val="center"/>
              <w:rPr>
                <w:rFonts w:ascii="Times New Roman" w:eastAsia="Times New Roman" w:hAnsi="Times New Roman" w:cs="Times New Roman"/>
                <w:sz w:val="24"/>
                <w:szCs w:val="24"/>
              </w:rPr>
            </w:pPr>
          </w:p>
        </w:tc>
      </w:tr>
    </w:tbl>
    <w:p w14:paraId="2C118D43" w14:textId="77777777" w:rsidR="005971BF" w:rsidRPr="005B3B61" w:rsidRDefault="005971BF" w:rsidP="005971BF">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Notă: Se vor specifica subansamblele și piesele defecte constatate în urma diagnosticării: ……………………………………………………………………………...............................................................................................................................................</w:t>
      </w:r>
    </w:p>
    <w:p w14:paraId="3864FB3D" w14:textId="77777777" w:rsidR="005971BF" w:rsidRPr="005B3B61" w:rsidRDefault="005971BF" w:rsidP="005971BF">
      <w:pPr>
        <w:spacing w:after="0" w:line="360" w:lineRule="auto"/>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Modul de execuție a verificărilor:</w:t>
      </w:r>
    </w:p>
    <w:p w14:paraId="150719F8" w14:textId="77777777" w:rsidR="005971BF" w:rsidRPr="005B3B61" w:rsidRDefault="005971BF" w:rsidP="005971BF">
      <w:pPr>
        <w:spacing w:after="0" w:line="360" w:lineRule="auto"/>
        <w:ind w:right="545"/>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Se citesc parametrii de funcționare afișați în cabina SPC și se trec în fișa de control a stației la rubrica parametrii găsiți. Dacă stația nu injectează curent se va trece la reglarea acesteia în regim manual.</w:t>
      </w:r>
    </w:p>
    <w:p w14:paraId="4C7C0B85" w14:textId="77777777" w:rsidR="005971BF" w:rsidRPr="005B3B61" w:rsidRDefault="005971BF" w:rsidP="005971BF">
      <w:pPr>
        <w:spacing w:after="0" w:line="360" w:lineRule="auto"/>
        <w:ind w:right="545"/>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În cazul în care se constată că SPC-ul nu funcționează se vor parcurge următoarele etape de verificare:</w:t>
      </w:r>
    </w:p>
    <w:p w14:paraId="4DD2D1A5" w14:textId="77777777" w:rsidR="005971BF" w:rsidRDefault="005971BF" w:rsidP="005971BF">
      <w:pPr>
        <w:spacing w:after="0" w:line="360" w:lineRule="auto"/>
        <w:ind w:right="545"/>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1. se verifică tensiunea de alimentare a stației;</w:t>
      </w:r>
    </w:p>
    <w:p w14:paraId="2BC18919" w14:textId="77777777" w:rsidR="005971BF" w:rsidRDefault="005971BF" w:rsidP="005971BF">
      <w:pPr>
        <w:spacing w:after="0" w:line="360" w:lineRule="auto"/>
        <w:ind w:right="545"/>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 2. se verifică siguranțele pentru circuitul principal și secundar; </w:t>
      </w:r>
    </w:p>
    <w:p w14:paraId="3AB55BF9" w14:textId="77777777" w:rsidR="005971BF" w:rsidRPr="005B3B61" w:rsidRDefault="005971BF" w:rsidP="005971BF">
      <w:pPr>
        <w:spacing w:after="0" w:line="360" w:lineRule="auto"/>
        <w:ind w:right="545"/>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3. se verifică tensiunea de ieșire.</w:t>
      </w:r>
    </w:p>
    <w:p w14:paraId="5A963BC4" w14:textId="77777777" w:rsidR="005971BF" w:rsidRPr="005B3B61" w:rsidRDefault="005971BF" w:rsidP="005971BF">
      <w:pPr>
        <w:spacing w:after="0" w:line="360" w:lineRule="auto"/>
        <w:ind w:right="545"/>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Dacă nu se constantă deficiențe pe partea de alimentare se va continua cu următoarele operații:</w:t>
      </w:r>
    </w:p>
    <w:p w14:paraId="507FC603" w14:textId="77777777" w:rsidR="005971BF" w:rsidRPr="005B3B61" w:rsidRDefault="005971BF" w:rsidP="005971BF">
      <w:pPr>
        <w:numPr>
          <w:ilvl w:val="0"/>
          <w:numId w:val="7"/>
        </w:numPr>
        <w:spacing w:after="0" w:line="360" w:lineRule="auto"/>
        <w:ind w:right="545"/>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întreruperea circuitelor din siguranțe;</w:t>
      </w:r>
    </w:p>
    <w:p w14:paraId="50DC4BF0" w14:textId="77777777" w:rsidR="005971BF" w:rsidRPr="005B3B61" w:rsidRDefault="005971BF" w:rsidP="005971BF">
      <w:pPr>
        <w:numPr>
          <w:ilvl w:val="0"/>
          <w:numId w:val="7"/>
        </w:numPr>
        <w:spacing w:after="0" w:line="360" w:lineRule="auto"/>
        <w:ind w:right="545"/>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se demontează cablurile din parte inferioară a șirului de cleme, cu excepția celor de alimentare; </w:t>
      </w:r>
    </w:p>
    <w:p w14:paraId="2E5A10C7" w14:textId="77777777" w:rsidR="005971BF" w:rsidRPr="005B3B61" w:rsidRDefault="005971BF" w:rsidP="005971BF">
      <w:pPr>
        <w:numPr>
          <w:ilvl w:val="0"/>
          <w:numId w:val="7"/>
        </w:numPr>
        <w:spacing w:after="0" w:line="360" w:lineRule="auto"/>
        <w:ind w:right="545"/>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se măsoară rezistența de dispersie a anodului pe ambele cabluri anodice;</w:t>
      </w:r>
    </w:p>
    <w:p w14:paraId="50426CEC" w14:textId="77777777" w:rsidR="005971BF" w:rsidRPr="005B3B61" w:rsidRDefault="005971BF" w:rsidP="005971BF">
      <w:pPr>
        <w:numPr>
          <w:ilvl w:val="0"/>
          <w:numId w:val="7"/>
        </w:numPr>
        <w:spacing w:after="0" w:line="360" w:lineRule="auto"/>
        <w:ind w:right="545"/>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se măsoară diferența de potențial între electrodul de referință permanent (AR) și electrodul de serviciu (ES) așezat pe suprafața solului, în mV.</w:t>
      </w:r>
    </w:p>
    <w:p w14:paraId="1F597047" w14:textId="77777777" w:rsidR="005971BF" w:rsidRPr="005B3B61" w:rsidRDefault="005971BF" w:rsidP="005971BF">
      <w:pPr>
        <w:numPr>
          <w:ilvl w:val="0"/>
          <w:numId w:val="7"/>
        </w:numPr>
        <w:spacing w:after="0" w:line="360" w:lineRule="auto"/>
        <w:ind w:right="545"/>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xml:space="preserve">se măsoară cu multimetrul </w:t>
      </w:r>
      <w:r>
        <w:rPr>
          <w:rFonts w:ascii="Times New Roman" w:eastAsia="Times New Roman" w:hAnsi="Times New Roman" w:cs="Times New Roman"/>
          <w:sz w:val="24"/>
          <w:szCs w:val="24"/>
        </w:rPr>
        <w:t>ş</w:t>
      </w:r>
      <w:r w:rsidRPr="005B3B61">
        <w:rPr>
          <w:rFonts w:ascii="Times New Roman" w:eastAsia="Times New Roman" w:hAnsi="Times New Roman" w:cs="Times New Roman"/>
          <w:sz w:val="24"/>
          <w:szCs w:val="24"/>
        </w:rPr>
        <w:t>i se înregistrează în fișă, rezistența între cablurile demontate din șirul de cleme de la pozițiile următoare:</w:t>
      </w:r>
    </w:p>
    <w:p w14:paraId="453525C4" w14:textId="77777777" w:rsidR="005971BF" w:rsidRPr="005B3B61" w:rsidRDefault="005971BF" w:rsidP="005971BF">
      <w:pPr>
        <w:numPr>
          <w:ilvl w:val="0"/>
          <w:numId w:val="7"/>
        </w:numPr>
        <w:tabs>
          <w:tab w:val="num" w:pos="1560"/>
          <w:tab w:val="left" w:pos="1701"/>
        </w:tabs>
        <w:spacing w:after="0" w:line="360" w:lineRule="auto"/>
        <w:ind w:left="1560" w:right="545" w:firstLine="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AR și PC (electrodul de referinț</w:t>
      </w:r>
      <w:r>
        <w:rPr>
          <w:rFonts w:ascii="Times New Roman" w:eastAsia="Times New Roman" w:hAnsi="Times New Roman" w:cs="Times New Roman"/>
          <w:sz w:val="24"/>
          <w:szCs w:val="24"/>
        </w:rPr>
        <w:t>ă</w:t>
      </w:r>
      <w:r w:rsidRPr="005B3B61">
        <w:rPr>
          <w:rFonts w:ascii="Times New Roman" w:eastAsia="Times New Roman" w:hAnsi="Times New Roman" w:cs="Times New Roman"/>
          <w:sz w:val="24"/>
          <w:szCs w:val="24"/>
        </w:rPr>
        <w:t xml:space="preserve"> permanent și conexiunea potențial conductă)</w:t>
      </w:r>
    </w:p>
    <w:p w14:paraId="22F69F1B" w14:textId="77777777" w:rsidR="005971BF" w:rsidRPr="005B3B61" w:rsidRDefault="005971BF" w:rsidP="005971BF">
      <w:pPr>
        <w:numPr>
          <w:ilvl w:val="0"/>
          <w:numId w:val="7"/>
        </w:numPr>
        <w:tabs>
          <w:tab w:val="num" w:pos="1560"/>
          <w:tab w:val="left" w:pos="1701"/>
        </w:tabs>
        <w:spacing w:after="0" w:line="360" w:lineRule="auto"/>
        <w:ind w:left="1560" w:right="545" w:firstLine="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AR și A (electrodul de referința permanent și anod)</w:t>
      </w:r>
    </w:p>
    <w:p w14:paraId="6A428C8C" w14:textId="77777777" w:rsidR="005971BF" w:rsidRPr="005B3B61" w:rsidRDefault="005971BF" w:rsidP="005971BF">
      <w:pPr>
        <w:numPr>
          <w:ilvl w:val="0"/>
          <w:numId w:val="7"/>
        </w:numPr>
        <w:tabs>
          <w:tab w:val="num" w:pos="1560"/>
          <w:tab w:val="left" w:pos="1701"/>
        </w:tabs>
        <w:spacing w:after="0" w:line="360" w:lineRule="auto"/>
        <w:ind w:left="1560" w:right="545" w:firstLine="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PC și K (conexiune potențial conducta și conexiunea conductă)</w:t>
      </w:r>
    </w:p>
    <w:p w14:paraId="1616CA7A" w14:textId="77777777" w:rsidR="005971BF" w:rsidRPr="005B3B61" w:rsidRDefault="005971BF" w:rsidP="005971BF">
      <w:pPr>
        <w:numPr>
          <w:ilvl w:val="0"/>
          <w:numId w:val="7"/>
        </w:numPr>
        <w:tabs>
          <w:tab w:val="num" w:pos="1560"/>
          <w:tab w:val="left" w:pos="1701"/>
        </w:tabs>
        <w:spacing w:after="0" w:line="360" w:lineRule="auto"/>
        <w:ind w:left="1560" w:right="545" w:firstLine="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 și A (bucla anodului)</w:t>
      </w:r>
    </w:p>
    <w:p w14:paraId="03626837" w14:textId="77777777" w:rsidR="005971BF" w:rsidRPr="005B3B61" w:rsidRDefault="005971BF" w:rsidP="005971BF">
      <w:pPr>
        <w:numPr>
          <w:ilvl w:val="0"/>
          <w:numId w:val="7"/>
        </w:numPr>
        <w:tabs>
          <w:tab w:val="num" w:pos="1560"/>
          <w:tab w:val="left" w:pos="1701"/>
        </w:tabs>
        <w:spacing w:after="0" w:line="360" w:lineRule="auto"/>
        <w:ind w:left="1560" w:right="545" w:firstLine="0"/>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A și K (anod și conexiunea conductă).</w:t>
      </w:r>
    </w:p>
    <w:p w14:paraId="7144BACD" w14:textId="77777777" w:rsidR="005971BF" w:rsidRPr="005B3B61" w:rsidRDefault="005971BF" w:rsidP="005971BF">
      <w:pPr>
        <w:spacing w:after="0" w:line="360" w:lineRule="auto"/>
        <w:ind w:firstLine="630"/>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Întocmit</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t>Vizat</w:t>
      </w:r>
    </w:p>
    <w:p w14:paraId="74BF4CD8" w14:textId="77777777" w:rsidR="005971BF" w:rsidRPr="005B3B61" w:rsidRDefault="005971BF" w:rsidP="005971BF">
      <w:pPr>
        <w:spacing w:after="0" w:line="360" w:lineRule="auto"/>
        <w:ind w:left="7920" w:hanging="7290"/>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Numele și prenumele ………………………………</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t>Responsabil PC ......................................</w:t>
      </w:r>
    </w:p>
    <w:p w14:paraId="69F3FCC4" w14:textId="77777777" w:rsidR="005971BF" w:rsidRPr="005B3B61" w:rsidRDefault="005971BF" w:rsidP="005971BF">
      <w:pPr>
        <w:spacing w:after="0" w:line="360" w:lineRule="auto"/>
        <w:ind w:left="7920" w:hanging="7290"/>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Semnătura …………………………………….</w:t>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r>
      <w:r w:rsidRPr="005B3B61">
        <w:rPr>
          <w:rFonts w:ascii="Times New Roman" w:eastAsia="Times New Roman" w:hAnsi="Times New Roman" w:cs="Times New Roman"/>
          <w:sz w:val="24"/>
          <w:szCs w:val="24"/>
        </w:rPr>
        <w:tab/>
        <w:t>Semnătura ...............................................</w:t>
      </w:r>
    </w:p>
    <w:p w14:paraId="5034E69C"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187FCEBC"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sectPr w:rsidR="005971BF" w:rsidRPr="005B3B61" w:rsidSect="00761851">
          <w:pgSz w:w="16839" w:h="11907" w:orient="landscape" w:code="9"/>
          <w:pgMar w:top="1440" w:right="999" w:bottom="1022" w:left="1166" w:header="720" w:footer="720" w:gutter="0"/>
          <w:cols w:space="720"/>
          <w:docGrid w:linePitch="360"/>
        </w:sectPr>
      </w:pPr>
    </w:p>
    <w:p w14:paraId="7A2AB086"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Anexa</w:t>
      </w:r>
      <w:r>
        <w:rPr>
          <w:rFonts w:ascii="Times New Roman" w:eastAsia="Times New Roman" w:hAnsi="Times New Roman" w:cs="Times New Roman"/>
          <w:b/>
          <w:sz w:val="24"/>
          <w:szCs w:val="24"/>
          <w:lang w:eastAsia="ro-RO"/>
        </w:rPr>
        <w:t xml:space="preserve"> nr. </w:t>
      </w:r>
      <w:r w:rsidRPr="005B3B61">
        <w:rPr>
          <w:rFonts w:ascii="Times New Roman" w:eastAsia="Times New Roman" w:hAnsi="Times New Roman" w:cs="Times New Roman"/>
          <w:b/>
          <w:sz w:val="24"/>
          <w:szCs w:val="24"/>
          <w:lang w:eastAsia="ro-RO"/>
        </w:rPr>
        <w:t xml:space="preserve"> 13</w:t>
      </w:r>
    </w:p>
    <w:p w14:paraId="52C307A7" w14:textId="77777777" w:rsidR="005971BF" w:rsidRPr="005B3B61" w:rsidRDefault="005971BF" w:rsidP="005971BF">
      <w:pPr>
        <w:keepNext/>
        <w:spacing w:after="0" w:line="360" w:lineRule="auto"/>
        <w:outlineLvl w:val="0"/>
        <w:rPr>
          <w:rFonts w:ascii="Times New Roman" w:eastAsia="Times New Roman" w:hAnsi="Times New Roman" w:cs="Times New Roman"/>
          <w:bCs/>
          <w:sz w:val="24"/>
          <w:szCs w:val="24"/>
        </w:rPr>
      </w:pPr>
      <w:r w:rsidRPr="005B3B61">
        <w:rPr>
          <w:rFonts w:ascii="Times New Roman" w:eastAsia="Times New Roman" w:hAnsi="Times New Roman" w:cs="Times New Roman"/>
          <w:bCs/>
          <w:sz w:val="24"/>
          <w:szCs w:val="24"/>
        </w:rPr>
        <w:t>EXPLOATAREA TERITORIALĂ: ……………</w:t>
      </w:r>
      <w:r w:rsidRPr="005B3B61">
        <w:rPr>
          <w:rFonts w:ascii="Times New Roman" w:eastAsia="Times New Roman" w:hAnsi="Times New Roman" w:cs="Times New Roman"/>
          <w:bCs/>
          <w:sz w:val="24"/>
          <w:szCs w:val="24"/>
        </w:rPr>
        <w:tab/>
      </w:r>
      <w:r w:rsidRPr="005B3B61">
        <w:rPr>
          <w:rFonts w:ascii="Times New Roman" w:eastAsia="Times New Roman" w:hAnsi="Times New Roman" w:cs="Times New Roman"/>
          <w:bCs/>
          <w:sz w:val="24"/>
          <w:szCs w:val="24"/>
        </w:rPr>
        <w:tab/>
      </w:r>
    </w:p>
    <w:p w14:paraId="1F097EFE" w14:textId="77777777" w:rsidR="005971BF" w:rsidRPr="005B3B61" w:rsidRDefault="005971BF" w:rsidP="005971BF">
      <w:pPr>
        <w:keepNext/>
        <w:spacing w:after="0" w:line="360" w:lineRule="auto"/>
        <w:outlineLvl w:val="0"/>
        <w:rPr>
          <w:rFonts w:ascii="Times New Roman" w:eastAsia="Times New Roman" w:hAnsi="Times New Roman" w:cs="Times New Roman"/>
          <w:bCs/>
          <w:sz w:val="24"/>
          <w:szCs w:val="24"/>
        </w:rPr>
      </w:pPr>
      <w:r w:rsidRPr="005B3B61">
        <w:rPr>
          <w:rFonts w:ascii="Times New Roman" w:eastAsia="Times New Roman" w:hAnsi="Times New Roman" w:cs="Times New Roman"/>
          <w:bCs/>
          <w:sz w:val="24"/>
          <w:szCs w:val="24"/>
        </w:rPr>
        <w:t>SECTOR: ……………….…………………….</w:t>
      </w:r>
    </w:p>
    <w:p w14:paraId="4A598A46"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681A7B84"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5B0159DB"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5DE11DC5"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203FE808"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4EB55019" w14:textId="77777777" w:rsidR="005971BF" w:rsidRPr="005B3B61" w:rsidRDefault="005971BF" w:rsidP="005971BF">
      <w:pPr>
        <w:tabs>
          <w:tab w:val="num" w:pos="1260"/>
          <w:tab w:val="left" w:pos="2340"/>
        </w:tabs>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RAPORTUL REPARAŢIEI STAȚIEI DE PROTECȚIE CATODICĂ </w:t>
      </w:r>
    </w:p>
    <w:p w14:paraId="1CCEBD14" w14:textId="77777777" w:rsidR="005971BF" w:rsidRPr="005B3B61" w:rsidRDefault="005971BF" w:rsidP="005971BF">
      <w:pPr>
        <w:tabs>
          <w:tab w:val="num" w:pos="1260"/>
          <w:tab w:val="left" w:pos="2340"/>
        </w:tabs>
        <w:spacing w:after="0" w:line="360" w:lineRule="auto"/>
        <w:jc w:val="center"/>
        <w:rPr>
          <w:rFonts w:ascii="Times New Roman" w:eastAsia="Times New Roman" w:hAnsi="Times New Roman" w:cs="Times New Roman"/>
          <w:b/>
          <w:sz w:val="24"/>
          <w:szCs w:val="24"/>
          <w:lang w:eastAsia="ro-RO"/>
        </w:rPr>
      </w:pPr>
    </w:p>
    <w:p w14:paraId="4238749E" w14:textId="77777777" w:rsidR="005971BF" w:rsidRPr="005B3B61" w:rsidRDefault="005971BF" w:rsidP="005971BF">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Data …………………..  Nr. ……………… </w:t>
      </w:r>
    </w:p>
    <w:p w14:paraId="0ADEAEC3" w14:textId="77777777" w:rsidR="005971BF" w:rsidRPr="005B3B61" w:rsidRDefault="005971BF" w:rsidP="005971BF">
      <w:pPr>
        <w:tabs>
          <w:tab w:val="num" w:pos="1260"/>
          <w:tab w:val="left" w:pos="2340"/>
        </w:tabs>
        <w:spacing w:after="0" w:line="360" w:lineRule="auto"/>
        <w:jc w:val="center"/>
        <w:rPr>
          <w:rFonts w:ascii="Times New Roman" w:eastAsia="Times New Roman" w:hAnsi="Times New Roman" w:cs="Times New Roman"/>
          <w:sz w:val="24"/>
          <w:szCs w:val="24"/>
          <w:lang w:eastAsia="ro-RO"/>
        </w:rPr>
      </w:pPr>
    </w:p>
    <w:p w14:paraId="1BE32EC2" w14:textId="77777777" w:rsidR="005971BF" w:rsidRPr="005B3B61" w:rsidRDefault="005971BF" w:rsidP="005971BF">
      <w:pPr>
        <w:tabs>
          <w:tab w:val="num" w:pos="1260"/>
          <w:tab w:val="left" w:pos="2340"/>
        </w:tabs>
        <w:spacing w:after="0" w:line="360" w:lineRule="auto"/>
        <w:jc w:val="center"/>
        <w:rPr>
          <w:rFonts w:ascii="Times New Roman" w:eastAsia="Times New Roman" w:hAnsi="Times New Roman" w:cs="Times New Roman"/>
          <w:sz w:val="24"/>
          <w:szCs w:val="24"/>
          <w:lang w:eastAsia="ro-RO"/>
        </w:rPr>
      </w:pPr>
    </w:p>
    <w:p w14:paraId="758579A0" w14:textId="77777777" w:rsidR="005971BF" w:rsidRPr="005B3B61" w:rsidRDefault="005971BF" w:rsidP="005971BF">
      <w:pPr>
        <w:tabs>
          <w:tab w:val="num" w:pos="1260"/>
          <w:tab w:val="left" w:pos="2340"/>
        </w:tabs>
        <w:spacing w:after="0" w:line="360" w:lineRule="auto"/>
        <w:ind w:firstLine="720"/>
        <w:rPr>
          <w:rFonts w:ascii="Times New Roman" w:eastAsia="Times New Roman" w:hAnsi="Times New Roman" w:cs="Times New Roman"/>
          <w:sz w:val="24"/>
          <w:szCs w:val="24"/>
          <w:lang w:eastAsia="ro-RO"/>
        </w:rPr>
      </w:pPr>
    </w:p>
    <w:p w14:paraId="1C97F553" w14:textId="77777777" w:rsidR="005971BF" w:rsidRPr="005B3B61" w:rsidRDefault="005971BF" w:rsidP="005971BF">
      <w:pPr>
        <w:tabs>
          <w:tab w:val="num" w:pos="-4030"/>
        </w:tabs>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1.</w:t>
      </w:r>
      <w:r w:rsidRPr="005B3B61">
        <w:rPr>
          <w:rFonts w:ascii="Times New Roman" w:eastAsia="Times New Roman" w:hAnsi="Times New Roman" w:cs="Times New Roman"/>
          <w:sz w:val="24"/>
          <w:szCs w:val="24"/>
          <w:lang w:eastAsia="ro-RO"/>
        </w:rPr>
        <w:t xml:space="preserve"> </w:t>
      </w:r>
      <w:r w:rsidRPr="005B3B61">
        <w:rPr>
          <w:rFonts w:ascii="Times New Roman" w:eastAsia="Times New Roman" w:hAnsi="Times New Roman" w:cs="Times New Roman"/>
          <w:b/>
          <w:sz w:val="24"/>
          <w:szCs w:val="24"/>
          <w:lang w:eastAsia="ro-RO"/>
        </w:rPr>
        <w:t>Elemente de identificare a reparației</w:t>
      </w:r>
    </w:p>
    <w:p w14:paraId="0CAB30EB" w14:textId="77777777" w:rsidR="005971BF" w:rsidRPr="005B3B61" w:rsidRDefault="005971BF" w:rsidP="005971BF">
      <w:pPr>
        <w:spacing w:after="0" w:line="360" w:lineRule="auto"/>
        <w:ind w:firstLine="709"/>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Denumire SPC ...........................................................................  </w:t>
      </w:r>
    </w:p>
    <w:p w14:paraId="1E8070F4" w14:textId="77777777" w:rsidR="005971BF" w:rsidRPr="005B3B61" w:rsidRDefault="005971BF" w:rsidP="005971BF">
      <w:pPr>
        <w:spacing w:after="0" w:line="360" w:lineRule="auto"/>
        <w:ind w:firstLine="709"/>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Denumire conductă/racord……………………………………………………………</w:t>
      </w:r>
    </w:p>
    <w:p w14:paraId="407A025A" w14:textId="77777777" w:rsidR="005971BF" w:rsidRPr="005B3B61" w:rsidRDefault="005971BF" w:rsidP="005971BF">
      <w:pPr>
        <w:tabs>
          <w:tab w:val="num" w:pos="1260"/>
          <w:tab w:val="left" w:pos="2340"/>
        </w:tabs>
        <w:spacing w:before="120"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2.  Parametrii de funcționare ai Stației de protecție catodica înainte de începerea reparației:</w:t>
      </w:r>
    </w:p>
    <w:p w14:paraId="23B91C00" w14:textId="77777777" w:rsidR="005971BF" w:rsidRPr="005B3B61" w:rsidRDefault="005971BF" w:rsidP="005971BF">
      <w:pPr>
        <w:tabs>
          <w:tab w:val="num" w:pos="1260"/>
          <w:tab w:val="left" w:pos="2340"/>
        </w:tabs>
        <w:spacing w:after="0" w:line="360" w:lineRule="auto"/>
        <w:jc w:val="both"/>
        <w:rPr>
          <w:rFonts w:ascii="Times New Roman" w:eastAsia="Times New Roman" w:hAnsi="Times New Roman" w:cs="Times New Roman"/>
          <w:sz w:val="24"/>
          <w:szCs w:val="24"/>
          <w:lang w:eastAsia="ro-RO"/>
        </w:rPr>
      </w:pPr>
    </w:p>
    <w:tbl>
      <w:tblPr>
        <w:tblW w:w="99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1170"/>
        <w:gridCol w:w="1260"/>
        <w:gridCol w:w="990"/>
        <w:gridCol w:w="1080"/>
        <w:gridCol w:w="1350"/>
        <w:gridCol w:w="1350"/>
        <w:gridCol w:w="1321"/>
      </w:tblGrid>
      <w:tr w:rsidR="005971BF" w:rsidRPr="00162F38" w14:paraId="7FCC33C8" w14:textId="77777777" w:rsidTr="00761851">
        <w:trPr>
          <w:trHeight w:val="271"/>
        </w:trPr>
        <w:tc>
          <w:tcPr>
            <w:tcW w:w="5940" w:type="dxa"/>
            <w:gridSpan w:val="5"/>
            <w:vAlign w:val="center"/>
          </w:tcPr>
          <w:p w14:paraId="0F73F5A8"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Parametrii de funcționare ai Stației de protecție catodică</w:t>
            </w:r>
          </w:p>
        </w:tc>
        <w:tc>
          <w:tcPr>
            <w:tcW w:w="1350" w:type="dxa"/>
            <w:vMerge w:val="restart"/>
            <w:vAlign w:val="center"/>
          </w:tcPr>
          <w:p w14:paraId="6EA3F6B6"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p w14:paraId="233C854D"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Rezistența de dispersie a prizei anodice, </w:t>
            </w:r>
          </w:p>
          <w:p w14:paraId="63D2A513"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[Ω]</w:t>
            </w:r>
          </w:p>
        </w:tc>
        <w:tc>
          <w:tcPr>
            <w:tcW w:w="1350" w:type="dxa"/>
            <w:vMerge w:val="restart"/>
          </w:tcPr>
          <w:p w14:paraId="2313BC65"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p w14:paraId="472F3726"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Rezistența de dispersie a prizei de pământare, </w:t>
            </w:r>
          </w:p>
          <w:p w14:paraId="79637914"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[Ω]</w:t>
            </w:r>
          </w:p>
        </w:tc>
        <w:tc>
          <w:tcPr>
            <w:tcW w:w="1321" w:type="dxa"/>
            <w:vMerge w:val="restart"/>
          </w:tcPr>
          <w:p w14:paraId="7828F105"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p w14:paraId="55B3374A"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p w14:paraId="575CF011"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Rezistivitate sol,</w:t>
            </w:r>
          </w:p>
          <w:p w14:paraId="2372A261"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[Ωm]</w:t>
            </w:r>
          </w:p>
        </w:tc>
      </w:tr>
      <w:tr w:rsidR="005971BF" w:rsidRPr="00162F38" w14:paraId="296D2FA5" w14:textId="77777777" w:rsidTr="00761851">
        <w:trPr>
          <w:trHeight w:val="232"/>
        </w:trPr>
        <w:tc>
          <w:tcPr>
            <w:tcW w:w="1440" w:type="dxa"/>
            <w:vMerge w:val="restart"/>
            <w:vAlign w:val="center"/>
          </w:tcPr>
          <w:p w14:paraId="57EB89F9"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p w14:paraId="0218FB4A"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Tensiunea de alimentare, </w:t>
            </w:r>
          </w:p>
          <w:p w14:paraId="136CF398"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[V]</w:t>
            </w:r>
          </w:p>
        </w:tc>
        <w:tc>
          <w:tcPr>
            <w:tcW w:w="1170" w:type="dxa"/>
            <w:vMerge w:val="restart"/>
            <w:vAlign w:val="center"/>
          </w:tcPr>
          <w:p w14:paraId="55C9BA0E"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p w14:paraId="36F37F88"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Tensiunea </w:t>
            </w:r>
          </w:p>
          <w:p w14:paraId="36705315"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de ieșire, </w:t>
            </w:r>
          </w:p>
          <w:p w14:paraId="0E301BD5"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[V] </w:t>
            </w:r>
          </w:p>
        </w:tc>
        <w:tc>
          <w:tcPr>
            <w:tcW w:w="1260" w:type="dxa"/>
            <w:vMerge w:val="restart"/>
            <w:vAlign w:val="center"/>
          </w:tcPr>
          <w:p w14:paraId="66A86DA1"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p w14:paraId="66829C9E"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Curentul </w:t>
            </w:r>
          </w:p>
          <w:p w14:paraId="3BBF3F27"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injectat, </w:t>
            </w:r>
          </w:p>
          <w:p w14:paraId="32E68845"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[A] </w:t>
            </w:r>
          </w:p>
          <w:p w14:paraId="51069562"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2070" w:type="dxa"/>
            <w:gridSpan w:val="2"/>
            <w:vAlign w:val="center"/>
          </w:tcPr>
          <w:p w14:paraId="049DB409"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Potențialele înainte de a începe reparația stației, </w:t>
            </w:r>
          </w:p>
          <w:p w14:paraId="3110722C"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[mV]</w:t>
            </w:r>
          </w:p>
        </w:tc>
        <w:tc>
          <w:tcPr>
            <w:tcW w:w="1350" w:type="dxa"/>
            <w:vMerge/>
            <w:vAlign w:val="center"/>
          </w:tcPr>
          <w:p w14:paraId="5EF8BE9A"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350" w:type="dxa"/>
            <w:vMerge/>
          </w:tcPr>
          <w:p w14:paraId="07B4F1C4"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321" w:type="dxa"/>
            <w:vMerge/>
          </w:tcPr>
          <w:p w14:paraId="43AB9B2F"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r>
      <w:tr w:rsidR="005971BF" w:rsidRPr="00162F38" w14:paraId="71B27939" w14:textId="77777777" w:rsidTr="00761851">
        <w:trPr>
          <w:trHeight w:val="232"/>
        </w:trPr>
        <w:tc>
          <w:tcPr>
            <w:tcW w:w="1440" w:type="dxa"/>
            <w:vMerge/>
            <w:vAlign w:val="center"/>
          </w:tcPr>
          <w:p w14:paraId="5CC9910D"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170" w:type="dxa"/>
            <w:vMerge/>
            <w:vAlign w:val="center"/>
          </w:tcPr>
          <w:p w14:paraId="3BCE7DD5"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260" w:type="dxa"/>
            <w:vMerge/>
            <w:vAlign w:val="center"/>
          </w:tcPr>
          <w:p w14:paraId="7BBE339C"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990" w:type="dxa"/>
            <w:vAlign w:val="center"/>
          </w:tcPr>
          <w:p w14:paraId="4ACEE2B4"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ON</w:t>
            </w:r>
          </w:p>
        </w:tc>
        <w:tc>
          <w:tcPr>
            <w:tcW w:w="1080" w:type="dxa"/>
            <w:vAlign w:val="center"/>
          </w:tcPr>
          <w:p w14:paraId="7DDBF71E"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OFF</w:t>
            </w:r>
          </w:p>
        </w:tc>
        <w:tc>
          <w:tcPr>
            <w:tcW w:w="1350" w:type="dxa"/>
            <w:vMerge/>
            <w:vAlign w:val="center"/>
          </w:tcPr>
          <w:p w14:paraId="7AA43108"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350" w:type="dxa"/>
            <w:vMerge/>
          </w:tcPr>
          <w:p w14:paraId="07F9F8EB"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321" w:type="dxa"/>
            <w:vMerge/>
          </w:tcPr>
          <w:p w14:paraId="1BCF1056"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r>
      <w:tr w:rsidR="005971BF" w:rsidRPr="00162F38" w14:paraId="0E7BA106" w14:textId="77777777" w:rsidTr="00761851">
        <w:trPr>
          <w:trHeight w:val="232"/>
        </w:trPr>
        <w:tc>
          <w:tcPr>
            <w:tcW w:w="1440" w:type="dxa"/>
            <w:vAlign w:val="center"/>
          </w:tcPr>
          <w:p w14:paraId="66E17292"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170" w:type="dxa"/>
            <w:vAlign w:val="center"/>
          </w:tcPr>
          <w:p w14:paraId="71F53669"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260" w:type="dxa"/>
            <w:vAlign w:val="center"/>
          </w:tcPr>
          <w:p w14:paraId="67353F25"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990" w:type="dxa"/>
            <w:vAlign w:val="center"/>
          </w:tcPr>
          <w:p w14:paraId="00C468F4"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080" w:type="dxa"/>
            <w:vAlign w:val="center"/>
          </w:tcPr>
          <w:p w14:paraId="09FB0B72"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350" w:type="dxa"/>
            <w:vAlign w:val="center"/>
          </w:tcPr>
          <w:p w14:paraId="7EF2CDBB"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350" w:type="dxa"/>
          </w:tcPr>
          <w:p w14:paraId="43CB88EA"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321" w:type="dxa"/>
          </w:tcPr>
          <w:p w14:paraId="7250528B"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r>
      <w:tr w:rsidR="005971BF" w:rsidRPr="00162F38" w14:paraId="6549F89D" w14:textId="77777777" w:rsidTr="00761851">
        <w:trPr>
          <w:trHeight w:val="232"/>
        </w:trPr>
        <w:tc>
          <w:tcPr>
            <w:tcW w:w="1440" w:type="dxa"/>
            <w:vAlign w:val="center"/>
          </w:tcPr>
          <w:p w14:paraId="37DD26D7"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170" w:type="dxa"/>
            <w:vAlign w:val="center"/>
          </w:tcPr>
          <w:p w14:paraId="3A27E0C5"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260" w:type="dxa"/>
            <w:vAlign w:val="center"/>
          </w:tcPr>
          <w:p w14:paraId="26E6B72A"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990" w:type="dxa"/>
            <w:vAlign w:val="center"/>
          </w:tcPr>
          <w:p w14:paraId="7C0D98AD"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080" w:type="dxa"/>
            <w:vAlign w:val="center"/>
          </w:tcPr>
          <w:p w14:paraId="30A71D8F"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350" w:type="dxa"/>
            <w:vAlign w:val="center"/>
          </w:tcPr>
          <w:p w14:paraId="1625C268"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350" w:type="dxa"/>
          </w:tcPr>
          <w:p w14:paraId="419FBFE3"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321" w:type="dxa"/>
          </w:tcPr>
          <w:p w14:paraId="28913278"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r>
    </w:tbl>
    <w:p w14:paraId="61D382C3" w14:textId="77777777" w:rsidR="005971BF" w:rsidRPr="005B3B61" w:rsidRDefault="005971BF" w:rsidP="005971BF">
      <w:pPr>
        <w:tabs>
          <w:tab w:val="num" w:pos="1260"/>
          <w:tab w:val="left" w:pos="2340"/>
        </w:tabs>
        <w:spacing w:after="60" w:line="360" w:lineRule="auto"/>
        <w:rPr>
          <w:rFonts w:ascii="Times New Roman" w:eastAsia="Times New Roman" w:hAnsi="Times New Roman" w:cs="Times New Roman"/>
          <w:b/>
          <w:sz w:val="24"/>
          <w:szCs w:val="24"/>
          <w:lang w:eastAsia="ro-RO"/>
        </w:rPr>
      </w:pPr>
    </w:p>
    <w:p w14:paraId="0A4C69FB" w14:textId="77777777" w:rsidR="005971BF" w:rsidRPr="005B3B61" w:rsidRDefault="005971BF" w:rsidP="005971BF">
      <w:pPr>
        <w:tabs>
          <w:tab w:val="num" w:pos="1260"/>
          <w:tab w:val="left" w:pos="2340"/>
        </w:tabs>
        <w:spacing w:after="6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3. Echipamentele și instrumentele de examinare din dotarea echipei</w:t>
      </w:r>
    </w:p>
    <w:tbl>
      <w:tblPr>
        <w:tblpPr w:leftFromText="180" w:rightFromText="180" w:vertAnchor="text" w:horzAnchor="margin" w:tblpY="283"/>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5"/>
        <w:gridCol w:w="6210"/>
      </w:tblGrid>
      <w:tr w:rsidR="005971BF" w:rsidRPr="00162F38" w14:paraId="0A8B2A49" w14:textId="77777777" w:rsidTr="00761851">
        <w:trPr>
          <w:trHeight w:val="526"/>
        </w:trPr>
        <w:tc>
          <w:tcPr>
            <w:tcW w:w="3775" w:type="dxa"/>
          </w:tcPr>
          <w:p w14:paraId="308A6E51"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Denumirea echipamentului sau instrumentului</w:t>
            </w:r>
          </w:p>
        </w:tc>
        <w:tc>
          <w:tcPr>
            <w:tcW w:w="6210" w:type="dxa"/>
          </w:tcPr>
          <w:p w14:paraId="49B6F2BD"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Scopul utilizării în cursul reparației</w:t>
            </w:r>
          </w:p>
        </w:tc>
      </w:tr>
      <w:tr w:rsidR="005971BF" w:rsidRPr="00162F38" w14:paraId="26AB61A2" w14:textId="77777777" w:rsidTr="00761851">
        <w:trPr>
          <w:trHeight w:val="218"/>
        </w:trPr>
        <w:tc>
          <w:tcPr>
            <w:tcW w:w="3775" w:type="dxa"/>
          </w:tcPr>
          <w:p w14:paraId="17E1DC08"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b/>
                <w:sz w:val="24"/>
                <w:szCs w:val="24"/>
                <w:lang w:eastAsia="ro-RO"/>
              </w:rPr>
            </w:pPr>
          </w:p>
        </w:tc>
        <w:tc>
          <w:tcPr>
            <w:tcW w:w="6210" w:type="dxa"/>
          </w:tcPr>
          <w:p w14:paraId="4EC2EA82"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b/>
                <w:sz w:val="24"/>
                <w:szCs w:val="24"/>
                <w:lang w:eastAsia="ro-RO"/>
              </w:rPr>
            </w:pPr>
          </w:p>
        </w:tc>
      </w:tr>
      <w:tr w:rsidR="005971BF" w:rsidRPr="00162F38" w14:paraId="53966385" w14:textId="77777777" w:rsidTr="00761851">
        <w:trPr>
          <w:trHeight w:val="218"/>
        </w:trPr>
        <w:tc>
          <w:tcPr>
            <w:tcW w:w="3775" w:type="dxa"/>
          </w:tcPr>
          <w:p w14:paraId="17CD469E"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b/>
                <w:sz w:val="24"/>
                <w:szCs w:val="24"/>
                <w:lang w:eastAsia="ro-RO"/>
              </w:rPr>
            </w:pPr>
          </w:p>
        </w:tc>
        <w:tc>
          <w:tcPr>
            <w:tcW w:w="6210" w:type="dxa"/>
          </w:tcPr>
          <w:p w14:paraId="391AC8CE"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b/>
                <w:sz w:val="24"/>
                <w:szCs w:val="24"/>
                <w:lang w:eastAsia="ro-RO"/>
              </w:rPr>
            </w:pPr>
          </w:p>
        </w:tc>
      </w:tr>
      <w:tr w:rsidR="005971BF" w:rsidRPr="00162F38" w14:paraId="3B8F2EAF" w14:textId="77777777" w:rsidTr="00761851">
        <w:trPr>
          <w:trHeight w:val="218"/>
        </w:trPr>
        <w:tc>
          <w:tcPr>
            <w:tcW w:w="3775" w:type="dxa"/>
          </w:tcPr>
          <w:p w14:paraId="4B74D99B"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b/>
                <w:sz w:val="24"/>
                <w:szCs w:val="24"/>
                <w:lang w:eastAsia="ro-RO"/>
              </w:rPr>
            </w:pPr>
          </w:p>
        </w:tc>
        <w:tc>
          <w:tcPr>
            <w:tcW w:w="6210" w:type="dxa"/>
          </w:tcPr>
          <w:p w14:paraId="5CCCE58D"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b/>
                <w:sz w:val="24"/>
                <w:szCs w:val="24"/>
                <w:lang w:eastAsia="ro-RO"/>
              </w:rPr>
            </w:pPr>
          </w:p>
        </w:tc>
      </w:tr>
    </w:tbl>
    <w:p w14:paraId="7EFECEF4" w14:textId="77777777" w:rsidR="005971BF" w:rsidRPr="005B3B61" w:rsidRDefault="005971BF" w:rsidP="005971BF">
      <w:pPr>
        <w:tabs>
          <w:tab w:val="num" w:pos="1260"/>
          <w:tab w:val="left" w:pos="2340"/>
        </w:tabs>
        <w:spacing w:after="60" w:line="360" w:lineRule="auto"/>
        <w:rPr>
          <w:rFonts w:ascii="Times New Roman" w:eastAsia="Times New Roman" w:hAnsi="Times New Roman" w:cs="Times New Roman"/>
          <w:b/>
          <w:sz w:val="24"/>
          <w:szCs w:val="24"/>
          <w:lang w:eastAsia="ro-RO"/>
        </w:rPr>
      </w:pPr>
    </w:p>
    <w:p w14:paraId="10566F9D" w14:textId="77777777" w:rsidR="005971BF" w:rsidRPr="005B3B61" w:rsidRDefault="005971BF" w:rsidP="005971BF">
      <w:pPr>
        <w:tabs>
          <w:tab w:val="num" w:pos="1260"/>
          <w:tab w:val="left" w:pos="2340"/>
        </w:tabs>
        <w:spacing w:after="60" w:line="360" w:lineRule="auto"/>
        <w:rPr>
          <w:rFonts w:ascii="Times New Roman" w:eastAsia="Times New Roman" w:hAnsi="Times New Roman" w:cs="Times New Roman"/>
          <w:b/>
          <w:sz w:val="24"/>
          <w:szCs w:val="24"/>
          <w:lang w:eastAsia="ro-RO"/>
        </w:rPr>
      </w:pPr>
    </w:p>
    <w:p w14:paraId="5F048F02" w14:textId="77777777" w:rsidR="005971BF" w:rsidRPr="005B3B61" w:rsidRDefault="005971BF" w:rsidP="005971BF">
      <w:pPr>
        <w:tabs>
          <w:tab w:val="num" w:pos="1260"/>
          <w:tab w:val="left" w:pos="2340"/>
        </w:tabs>
        <w:spacing w:before="120"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4. Obiectivele reparației:</w:t>
      </w:r>
    </w:p>
    <w:p w14:paraId="4CEF29AD" w14:textId="77777777" w:rsidR="005971BF" w:rsidRPr="005B3B61" w:rsidRDefault="005971BF" w:rsidP="005971BF">
      <w:pPr>
        <w:tabs>
          <w:tab w:val="num" w:pos="1260"/>
          <w:tab w:val="left" w:pos="2340"/>
        </w:tabs>
        <w:spacing w:before="120" w:after="0" w:line="360" w:lineRule="auto"/>
        <w:rPr>
          <w:rFonts w:ascii="Times New Roman" w:eastAsia="Times New Roman" w:hAnsi="Times New Roman" w:cs="Times New Roman"/>
          <w:b/>
          <w:sz w:val="24"/>
          <w:szCs w:val="24"/>
          <w:lang w:eastAsia="ro-RO"/>
        </w:rPr>
      </w:pPr>
    </w:p>
    <w:tbl>
      <w:tblPr>
        <w:tblW w:w="99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269"/>
        <w:gridCol w:w="1800"/>
        <w:gridCol w:w="630"/>
        <w:gridCol w:w="630"/>
        <w:gridCol w:w="1980"/>
        <w:gridCol w:w="2155"/>
      </w:tblGrid>
      <w:tr w:rsidR="005971BF" w:rsidRPr="00162F38" w14:paraId="766A2F25" w14:textId="77777777" w:rsidTr="00761851">
        <w:trPr>
          <w:trHeight w:val="465"/>
        </w:trPr>
        <w:tc>
          <w:tcPr>
            <w:tcW w:w="521" w:type="dxa"/>
            <w:vMerge w:val="restart"/>
            <w:vAlign w:val="center"/>
          </w:tcPr>
          <w:p w14:paraId="0E1EA58C"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Nr.crt.</w:t>
            </w:r>
          </w:p>
        </w:tc>
        <w:tc>
          <w:tcPr>
            <w:tcW w:w="2269" w:type="dxa"/>
            <w:vMerge w:val="restart"/>
            <w:vAlign w:val="center"/>
          </w:tcPr>
          <w:p w14:paraId="48C19B37"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Operația/Etapa executată</w:t>
            </w:r>
          </w:p>
        </w:tc>
        <w:tc>
          <w:tcPr>
            <w:tcW w:w="1800" w:type="dxa"/>
            <w:vMerge w:val="restart"/>
          </w:tcPr>
          <w:p w14:paraId="466C5F07" w14:textId="77777777" w:rsidR="005971BF" w:rsidRPr="005B3B61" w:rsidRDefault="005971BF" w:rsidP="00761851">
            <w:pPr>
              <w:tabs>
                <w:tab w:val="left" w:pos="701"/>
                <w:tab w:val="num" w:pos="1260"/>
                <w:tab w:val="left" w:pos="2340"/>
              </w:tabs>
              <w:spacing w:after="0" w:line="360" w:lineRule="auto"/>
              <w:jc w:val="center"/>
              <w:rPr>
                <w:rFonts w:ascii="Times New Roman" w:eastAsia="Times New Roman" w:hAnsi="Times New Roman" w:cs="Times New Roman"/>
                <w:sz w:val="24"/>
                <w:szCs w:val="24"/>
                <w:lang w:eastAsia="ro-RO"/>
              </w:rPr>
            </w:pPr>
          </w:p>
          <w:p w14:paraId="46866569" w14:textId="77777777" w:rsidR="005971BF" w:rsidRPr="005B3B61" w:rsidRDefault="005971BF" w:rsidP="00761851">
            <w:pPr>
              <w:tabs>
                <w:tab w:val="left" w:pos="701"/>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Elementul verificat</w:t>
            </w:r>
          </w:p>
        </w:tc>
        <w:tc>
          <w:tcPr>
            <w:tcW w:w="1260" w:type="dxa"/>
            <w:gridSpan w:val="2"/>
            <w:vAlign w:val="center"/>
          </w:tcPr>
          <w:p w14:paraId="2CED4D21"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Rezultatul verificării</w:t>
            </w:r>
          </w:p>
        </w:tc>
        <w:tc>
          <w:tcPr>
            <w:tcW w:w="1980" w:type="dxa"/>
            <w:vMerge w:val="restart"/>
            <w:vAlign w:val="center"/>
          </w:tcPr>
          <w:p w14:paraId="26B4B89E"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Constatări *</w:t>
            </w:r>
          </w:p>
        </w:tc>
        <w:tc>
          <w:tcPr>
            <w:tcW w:w="2155" w:type="dxa"/>
            <w:vMerge w:val="restart"/>
          </w:tcPr>
          <w:p w14:paraId="7E1B3FC4" w14:textId="77777777" w:rsidR="005971BF" w:rsidRPr="005B3B61" w:rsidRDefault="005971BF" w:rsidP="00761851">
            <w:pPr>
              <w:tabs>
                <w:tab w:val="num" w:pos="1260"/>
                <w:tab w:val="left" w:pos="2340"/>
              </w:tabs>
              <w:spacing w:before="240"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Rezolvarea deficienței</w:t>
            </w:r>
          </w:p>
        </w:tc>
      </w:tr>
      <w:tr w:rsidR="005971BF" w:rsidRPr="00162F38" w14:paraId="59028FBC" w14:textId="77777777" w:rsidTr="00761851">
        <w:trPr>
          <w:trHeight w:val="169"/>
        </w:trPr>
        <w:tc>
          <w:tcPr>
            <w:tcW w:w="521" w:type="dxa"/>
            <w:vMerge/>
            <w:vAlign w:val="bottom"/>
          </w:tcPr>
          <w:p w14:paraId="629FA2D7"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b/>
                <w:sz w:val="24"/>
                <w:szCs w:val="24"/>
                <w:lang w:eastAsia="ro-RO"/>
              </w:rPr>
            </w:pPr>
          </w:p>
        </w:tc>
        <w:tc>
          <w:tcPr>
            <w:tcW w:w="2269" w:type="dxa"/>
            <w:vMerge/>
            <w:vAlign w:val="bottom"/>
          </w:tcPr>
          <w:p w14:paraId="2136EA73"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b/>
                <w:sz w:val="24"/>
                <w:szCs w:val="24"/>
                <w:lang w:eastAsia="ro-RO"/>
              </w:rPr>
            </w:pPr>
          </w:p>
        </w:tc>
        <w:tc>
          <w:tcPr>
            <w:tcW w:w="1800" w:type="dxa"/>
            <w:vMerge/>
          </w:tcPr>
          <w:p w14:paraId="52CCF72C"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630" w:type="dxa"/>
            <w:shd w:val="clear" w:color="auto" w:fill="auto"/>
            <w:vAlign w:val="bottom"/>
          </w:tcPr>
          <w:p w14:paraId="1C333212"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DA</w:t>
            </w:r>
          </w:p>
        </w:tc>
        <w:tc>
          <w:tcPr>
            <w:tcW w:w="630" w:type="dxa"/>
            <w:shd w:val="clear" w:color="auto" w:fill="auto"/>
            <w:vAlign w:val="bottom"/>
          </w:tcPr>
          <w:p w14:paraId="7314A345"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NU</w:t>
            </w:r>
          </w:p>
        </w:tc>
        <w:tc>
          <w:tcPr>
            <w:tcW w:w="1980" w:type="dxa"/>
            <w:vMerge/>
            <w:vAlign w:val="bottom"/>
          </w:tcPr>
          <w:p w14:paraId="79C879E3"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2155" w:type="dxa"/>
            <w:vMerge/>
          </w:tcPr>
          <w:p w14:paraId="1AF8E1FE"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r>
      <w:tr w:rsidR="005971BF" w:rsidRPr="00162F38" w14:paraId="6D22F877" w14:textId="77777777" w:rsidTr="00761851">
        <w:trPr>
          <w:trHeight w:val="158"/>
        </w:trPr>
        <w:tc>
          <w:tcPr>
            <w:tcW w:w="521" w:type="dxa"/>
          </w:tcPr>
          <w:p w14:paraId="5250FD8E"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2269" w:type="dxa"/>
            <w:vAlign w:val="bottom"/>
          </w:tcPr>
          <w:p w14:paraId="081C1DC3"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800" w:type="dxa"/>
          </w:tcPr>
          <w:p w14:paraId="39AE67E7"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630" w:type="dxa"/>
            <w:shd w:val="clear" w:color="auto" w:fill="auto"/>
            <w:vAlign w:val="bottom"/>
          </w:tcPr>
          <w:p w14:paraId="72D4ED3F"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630" w:type="dxa"/>
            <w:shd w:val="clear" w:color="auto" w:fill="auto"/>
            <w:vAlign w:val="bottom"/>
          </w:tcPr>
          <w:p w14:paraId="6D9E6C0A"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980" w:type="dxa"/>
            <w:vAlign w:val="bottom"/>
          </w:tcPr>
          <w:p w14:paraId="71A3BA09"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2155" w:type="dxa"/>
          </w:tcPr>
          <w:p w14:paraId="3124D598"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r>
      <w:tr w:rsidR="005971BF" w:rsidRPr="00162F38" w14:paraId="331F94F4" w14:textId="77777777" w:rsidTr="00761851">
        <w:trPr>
          <w:trHeight w:val="165"/>
        </w:trPr>
        <w:tc>
          <w:tcPr>
            <w:tcW w:w="521" w:type="dxa"/>
            <w:vAlign w:val="bottom"/>
          </w:tcPr>
          <w:p w14:paraId="71A2DBAC"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2269" w:type="dxa"/>
            <w:vAlign w:val="bottom"/>
          </w:tcPr>
          <w:p w14:paraId="0FD24BCD"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800" w:type="dxa"/>
          </w:tcPr>
          <w:p w14:paraId="11B2A3C2"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630" w:type="dxa"/>
            <w:shd w:val="clear" w:color="auto" w:fill="auto"/>
            <w:vAlign w:val="bottom"/>
          </w:tcPr>
          <w:p w14:paraId="0D410A5E"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630" w:type="dxa"/>
            <w:shd w:val="clear" w:color="auto" w:fill="auto"/>
            <w:vAlign w:val="bottom"/>
          </w:tcPr>
          <w:p w14:paraId="1337772B"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980" w:type="dxa"/>
            <w:vAlign w:val="bottom"/>
          </w:tcPr>
          <w:p w14:paraId="51E356E1"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2155" w:type="dxa"/>
          </w:tcPr>
          <w:p w14:paraId="1988E0AA"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r>
      <w:tr w:rsidR="005971BF" w:rsidRPr="00162F38" w14:paraId="5F49AC56" w14:textId="77777777" w:rsidTr="00761851">
        <w:trPr>
          <w:trHeight w:val="169"/>
        </w:trPr>
        <w:tc>
          <w:tcPr>
            <w:tcW w:w="521" w:type="dxa"/>
            <w:vAlign w:val="bottom"/>
          </w:tcPr>
          <w:p w14:paraId="5DA21B26"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2269" w:type="dxa"/>
            <w:vAlign w:val="bottom"/>
          </w:tcPr>
          <w:p w14:paraId="2EF857B9"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800" w:type="dxa"/>
          </w:tcPr>
          <w:p w14:paraId="084A22A9"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630" w:type="dxa"/>
            <w:shd w:val="clear" w:color="auto" w:fill="auto"/>
            <w:vAlign w:val="bottom"/>
          </w:tcPr>
          <w:p w14:paraId="1F2067B1"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630" w:type="dxa"/>
            <w:shd w:val="clear" w:color="auto" w:fill="auto"/>
            <w:vAlign w:val="bottom"/>
          </w:tcPr>
          <w:p w14:paraId="3936B0EA"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980" w:type="dxa"/>
            <w:vAlign w:val="bottom"/>
          </w:tcPr>
          <w:p w14:paraId="022DE305"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2155" w:type="dxa"/>
          </w:tcPr>
          <w:p w14:paraId="356ADA69"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r>
      <w:tr w:rsidR="005971BF" w:rsidRPr="00162F38" w14:paraId="0FFB9E1C" w14:textId="77777777" w:rsidTr="00761851">
        <w:trPr>
          <w:trHeight w:val="169"/>
        </w:trPr>
        <w:tc>
          <w:tcPr>
            <w:tcW w:w="521" w:type="dxa"/>
            <w:vAlign w:val="bottom"/>
          </w:tcPr>
          <w:p w14:paraId="286546F2"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2269" w:type="dxa"/>
            <w:vAlign w:val="bottom"/>
          </w:tcPr>
          <w:p w14:paraId="505F7460"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800" w:type="dxa"/>
          </w:tcPr>
          <w:p w14:paraId="79006522"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630" w:type="dxa"/>
            <w:shd w:val="clear" w:color="auto" w:fill="auto"/>
            <w:vAlign w:val="bottom"/>
          </w:tcPr>
          <w:p w14:paraId="1F34B686"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630" w:type="dxa"/>
            <w:shd w:val="clear" w:color="auto" w:fill="auto"/>
            <w:vAlign w:val="bottom"/>
          </w:tcPr>
          <w:p w14:paraId="444AFF2E"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980" w:type="dxa"/>
            <w:vAlign w:val="bottom"/>
          </w:tcPr>
          <w:p w14:paraId="0C2C7303"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2155" w:type="dxa"/>
          </w:tcPr>
          <w:p w14:paraId="2044F1C4"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r>
    </w:tbl>
    <w:p w14:paraId="42ED4A99" w14:textId="77777777" w:rsidR="005971BF" w:rsidRPr="005B3B61" w:rsidRDefault="005971BF" w:rsidP="005971BF">
      <w:pPr>
        <w:tabs>
          <w:tab w:val="num" w:pos="1260"/>
          <w:tab w:val="left" w:pos="2340"/>
        </w:tabs>
        <w:spacing w:before="120"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În cazul în care se depistează defecte în funcționarea unor componente, acestea se evaluează și se acționează după caz: reparare/reglare imediată sau planificarea unor lucrări de mentenanță mai complexe. </w:t>
      </w:r>
    </w:p>
    <w:p w14:paraId="2453B2CA" w14:textId="77777777" w:rsidR="005971BF" w:rsidRPr="005B3B61" w:rsidRDefault="005971BF" w:rsidP="005971BF">
      <w:pPr>
        <w:tabs>
          <w:tab w:val="num" w:pos="1260"/>
          <w:tab w:val="left" w:pos="2340"/>
        </w:tabs>
        <w:spacing w:before="120"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5. Rezultatele reparației:</w:t>
      </w:r>
    </w:p>
    <w:p w14:paraId="39FEB5BE" w14:textId="77777777" w:rsidR="005971BF" w:rsidRPr="005B3B61" w:rsidRDefault="005971BF" w:rsidP="005971BF">
      <w:pPr>
        <w:tabs>
          <w:tab w:val="num" w:pos="1260"/>
          <w:tab w:val="left" w:pos="2340"/>
        </w:tabs>
        <w:spacing w:before="120" w:after="0" w:line="360" w:lineRule="auto"/>
        <w:rPr>
          <w:rFonts w:ascii="Times New Roman" w:eastAsia="Times New Roman" w:hAnsi="Times New Roman" w:cs="Times New Roman"/>
          <w:b/>
          <w:sz w:val="24"/>
          <w:szCs w:val="24"/>
          <w:lang w:eastAsia="ro-RO"/>
        </w:rPr>
      </w:pPr>
    </w:p>
    <w:p w14:paraId="7B8F0300" w14:textId="77777777" w:rsidR="005971BF" w:rsidRPr="005B3B61" w:rsidRDefault="005971BF" w:rsidP="005971BF">
      <w:pPr>
        <w:tabs>
          <w:tab w:val="num" w:pos="720"/>
          <w:tab w:val="left" w:pos="2340"/>
        </w:tabs>
        <w:spacing w:after="0" w:line="360" w:lineRule="auto"/>
        <w:ind w:firstLine="709"/>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Lucrările au fost efectuate conform Programului tehnologic de execuție a reparației nr. ........................... și/sau cu cerințele cuprinse în Normele tehnice privitoare la mentenanță SPC, instrucțiunile și legislația în vigoare. </w:t>
      </w:r>
    </w:p>
    <w:p w14:paraId="3873140E" w14:textId="77777777" w:rsidR="005971BF" w:rsidRDefault="005971BF" w:rsidP="005971BF">
      <w:pPr>
        <w:tabs>
          <w:tab w:val="num" w:pos="720"/>
          <w:tab w:val="left" w:pos="2340"/>
        </w:tabs>
        <w:spacing w:after="0" w:line="360" w:lineRule="auto"/>
        <w:ind w:firstLine="709"/>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Deficiențe:……</w:t>
      </w:r>
      <w:r w:rsidRPr="003F1C3C">
        <w:rPr>
          <w:rFonts w:ascii="Times New Roman" w:eastAsia="Times New Roman" w:hAnsi="Times New Roman" w:cs="Times New Roman"/>
          <w:sz w:val="24"/>
          <w:szCs w:val="24"/>
          <w:lang w:eastAsia="ro-RO"/>
        </w:rPr>
        <w:t xml:space="preserve"> </w:t>
      </w:r>
      <w:r w:rsidRPr="005B3B61">
        <w:rPr>
          <w:rFonts w:ascii="Times New Roman" w:eastAsia="Times New Roman" w:hAnsi="Times New Roman" w:cs="Times New Roman"/>
          <w:sz w:val="24"/>
          <w:szCs w:val="24"/>
          <w:lang w:eastAsia="ro-RO"/>
        </w:rPr>
        <w:t>………………………………..……………………………………</w:t>
      </w:r>
    </w:p>
    <w:p w14:paraId="31D53D12" w14:textId="77777777" w:rsidR="005971BF" w:rsidRPr="005B3B61" w:rsidRDefault="005971BF" w:rsidP="005971BF">
      <w:pPr>
        <w:tabs>
          <w:tab w:val="num" w:pos="720"/>
          <w:tab w:val="left" w:pos="2340"/>
        </w:tabs>
        <w:spacing w:after="0" w:line="360" w:lineRule="auto"/>
        <w:ind w:firstLine="709"/>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w:t>
      </w:r>
    </w:p>
    <w:p w14:paraId="5C94A92A" w14:textId="77777777" w:rsidR="005971BF" w:rsidRPr="005B3B61" w:rsidRDefault="005971BF" w:rsidP="005971BF">
      <w:pPr>
        <w:tabs>
          <w:tab w:val="left" w:pos="2340"/>
        </w:tabs>
        <w:spacing w:before="120"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6. Parametrii de funcționare reglați după efectuarea reparației:</w:t>
      </w:r>
    </w:p>
    <w:p w14:paraId="4E2A90FD" w14:textId="77777777" w:rsidR="005971BF" w:rsidRPr="005B3B61" w:rsidRDefault="005971BF" w:rsidP="005971BF">
      <w:pPr>
        <w:tabs>
          <w:tab w:val="num" w:pos="1260"/>
          <w:tab w:val="left" w:pos="2340"/>
        </w:tabs>
        <w:spacing w:after="0" w:line="360" w:lineRule="auto"/>
        <w:rPr>
          <w:rFonts w:ascii="Times New Roman" w:eastAsia="Times New Roman" w:hAnsi="Times New Roman" w:cs="Times New Roman"/>
          <w:b/>
          <w:sz w:val="24"/>
          <w:szCs w:val="24"/>
          <w:lang w:eastAsia="ro-RO"/>
        </w:rPr>
      </w:pPr>
    </w:p>
    <w:tbl>
      <w:tblPr>
        <w:tblW w:w="97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86"/>
        <w:gridCol w:w="1217"/>
        <w:gridCol w:w="1082"/>
        <w:gridCol w:w="858"/>
        <w:gridCol w:w="900"/>
        <w:gridCol w:w="1303"/>
        <w:gridCol w:w="1434"/>
        <w:gridCol w:w="1440"/>
      </w:tblGrid>
      <w:tr w:rsidR="005971BF" w:rsidRPr="00162F38" w14:paraId="1487B70C" w14:textId="77777777" w:rsidTr="00761851">
        <w:trPr>
          <w:trHeight w:val="245"/>
        </w:trPr>
        <w:tc>
          <w:tcPr>
            <w:tcW w:w="5543" w:type="dxa"/>
            <w:gridSpan w:val="5"/>
            <w:vAlign w:val="center"/>
          </w:tcPr>
          <w:p w14:paraId="520926DB"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Parametrii de funcționare ai Stației de Protecție Catodică</w:t>
            </w:r>
          </w:p>
        </w:tc>
        <w:tc>
          <w:tcPr>
            <w:tcW w:w="1303" w:type="dxa"/>
            <w:vMerge w:val="restart"/>
            <w:vAlign w:val="center"/>
          </w:tcPr>
          <w:p w14:paraId="44247D72"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Rezistența de dispersie a prizei anodice, </w:t>
            </w:r>
          </w:p>
          <w:p w14:paraId="46ED48BE"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[Ω]</w:t>
            </w:r>
          </w:p>
        </w:tc>
        <w:tc>
          <w:tcPr>
            <w:tcW w:w="1434" w:type="dxa"/>
            <w:vMerge w:val="restart"/>
          </w:tcPr>
          <w:p w14:paraId="180C820F"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p w14:paraId="32E6358B"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Rezistența de dispersie a prizei de pământare, </w:t>
            </w:r>
          </w:p>
          <w:p w14:paraId="44A0E2E6"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[Ω]</w:t>
            </w:r>
          </w:p>
        </w:tc>
        <w:tc>
          <w:tcPr>
            <w:tcW w:w="1440" w:type="dxa"/>
            <w:vMerge w:val="restart"/>
          </w:tcPr>
          <w:p w14:paraId="6B2D5D61"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p w14:paraId="46644B8C"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p w14:paraId="10B316B3"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Rezistivitate sol,</w:t>
            </w:r>
          </w:p>
          <w:p w14:paraId="417A8687"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[Ωm]</w:t>
            </w:r>
          </w:p>
        </w:tc>
      </w:tr>
      <w:tr w:rsidR="005971BF" w:rsidRPr="00162F38" w14:paraId="34369818" w14:textId="77777777" w:rsidTr="00761851">
        <w:trPr>
          <w:trHeight w:val="210"/>
        </w:trPr>
        <w:tc>
          <w:tcPr>
            <w:tcW w:w="1486" w:type="dxa"/>
            <w:vMerge w:val="restart"/>
            <w:vAlign w:val="center"/>
          </w:tcPr>
          <w:p w14:paraId="3585FE35"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Tensiunea de alimentare, </w:t>
            </w:r>
          </w:p>
          <w:p w14:paraId="70760F97"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[V]</w:t>
            </w:r>
          </w:p>
        </w:tc>
        <w:tc>
          <w:tcPr>
            <w:tcW w:w="1217" w:type="dxa"/>
            <w:vMerge w:val="restart"/>
            <w:vAlign w:val="center"/>
          </w:tcPr>
          <w:p w14:paraId="7C4119F9"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Tensiunea </w:t>
            </w:r>
          </w:p>
          <w:p w14:paraId="688E6B0D"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de ieșire, [V] </w:t>
            </w:r>
          </w:p>
        </w:tc>
        <w:tc>
          <w:tcPr>
            <w:tcW w:w="1082" w:type="dxa"/>
            <w:vMerge w:val="restart"/>
            <w:vAlign w:val="center"/>
          </w:tcPr>
          <w:p w14:paraId="3AADCCD5"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Curentul </w:t>
            </w:r>
          </w:p>
          <w:p w14:paraId="3897CB90"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injectat, [A] </w:t>
            </w:r>
          </w:p>
          <w:p w14:paraId="32693864"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758" w:type="dxa"/>
            <w:gridSpan w:val="2"/>
            <w:vAlign w:val="center"/>
          </w:tcPr>
          <w:p w14:paraId="09A52F72"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Potențialele după efectuarea reparației stației, </w:t>
            </w:r>
          </w:p>
          <w:p w14:paraId="2119D719"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[mV]</w:t>
            </w:r>
          </w:p>
        </w:tc>
        <w:tc>
          <w:tcPr>
            <w:tcW w:w="1303" w:type="dxa"/>
            <w:vMerge/>
            <w:vAlign w:val="center"/>
          </w:tcPr>
          <w:p w14:paraId="775D93C6"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434" w:type="dxa"/>
            <w:vMerge/>
          </w:tcPr>
          <w:p w14:paraId="5BFB0DE3"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440" w:type="dxa"/>
            <w:vMerge/>
          </w:tcPr>
          <w:p w14:paraId="49509A27"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r>
      <w:tr w:rsidR="005971BF" w:rsidRPr="00162F38" w14:paraId="583F9A10" w14:textId="77777777" w:rsidTr="00761851">
        <w:trPr>
          <w:trHeight w:val="210"/>
        </w:trPr>
        <w:tc>
          <w:tcPr>
            <w:tcW w:w="1486" w:type="dxa"/>
            <w:vMerge/>
            <w:vAlign w:val="center"/>
          </w:tcPr>
          <w:p w14:paraId="2D75A6F6"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217" w:type="dxa"/>
            <w:vMerge/>
            <w:vAlign w:val="center"/>
          </w:tcPr>
          <w:p w14:paraId="159307D5"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082" w:type="dxa"/>
            <w:vMerge/>
            <w:vAlign w:val="center"/>
          </w:tcPr>
          <w:p w14:paraId="44A02F66"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858" w:type="dxa"/>
            <w:vAlign w:val="center"/>
          </w:tcPr>
          <w:p w14:paraId="50473EA9"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ON</w:t>
            </w:r>
          </w:p>
        </w:tc>
        <w:tc>
          <w:tcPr>
            <w:tcW w:w="900" w:type="dxa"/>
            <w:vAlign w:val="center"/>
          </w:tcPr>
          <w:p w14:paraId="583BB4BB"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OFF</w:t>
            </w:r>
          </w:p>
        </w:tc>
        <w:tc>
          <w:tcPr>
            <w:tcW w:w="1303" w:type="dxa"/>
            <w:vMerge/>
            <w:vAlign w:val="center"/>
          </w:tcPr>
          <w:p w14:paraId="059153E3"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434" w:type="dxa"/>
            <w:vMerge/>
          </w:tcPr>
          <w:p w14:paraId="334BD8CC"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440" w:type="dxa"/>
            <w:vMerge/>
          </w:tcPr>
          <w:p w14:paraId="7FC8DFD3"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r>
      <w:tr w:rsidR="005971BF" w:rsidRPr="00162F38" w14:paraId="300538F7" w14:textId="77777777" w:rsidTr="00761851">
        <w:trPr>
          <w:trHeight w:val="210"/>
        </w:trPr>
        <w:tc>
          <w:tcPr>
            <w:tcW w:w="1486" w:type="dxa"/>
            <w:vAlign w:val="center"/>
          </w:tcPr>
          <w:p w14:paraId="1B062DC2"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217" w:type="dxa"/>
            <w:vAlign w:val="center"/>
          </w:tcPr>
          <w:p w14:paraId="57162C10"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082" w:type="dxa"/>
            <w:vAlign w:val="center"/>
          </w:tcPr>
          <w:p w14:paraId="08A551AF"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858" w:type="dxa"/>
            <w:vAlign w:val="center"/>
          </w:tcPr>
          <w:p w14:paraId="493B6151"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900" w:type="dxa"/>
            <w:vAlign w:val="center"/>
          </w:tcPr>
          <w:p w14:paraId="061149DB"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303" w:type="dxa"/>
            <w:vAlign w:val="center"/>
          </w:tcPr>
          <w:p w14:paraId="604AF979"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434" w:type="dxa"/>
          </w:tcPr>
          <w:p w14:paraId="37518986"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440" w:type="dxa"/>
          </w:tcPr>
          <w:p w14:paraId="4E15A91A"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r>
      <w:tr w:rsidR="005971BF" w:rsidRPr="00162F38" w14:paraId="5E07D788" w14:textId="77777777" w:rsidTr="00761851">
        <w:trPr>
          <w:trHeight w:val="210"/>
        </w:trPr>
        <w:tc>
          <w:tcPr>
            <w:tcW w:w="1486" w:type="dxa"/>
            <w:vAlign w:val="center"/>
          </w:tcPr>
          <w:p w14:paraId="5367327F"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217" w:type="dxa"/>
            <w:vAlign w:val="center"/>
          </w:tcPr>
          <w:p w14:paraId="39091904"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082" w:type="dxa"/>
            <w:vAlign w:val="center"/>
          </w:tcPr>
          <w:p w14:paraId="2D1170FE"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858" w:type="dxa"/>
            <w:vAlign w:val="center"/>
          </w:tcPr>
          <w:p w14:paraId="11287F24"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900" w:type="dxa"/>
            <w:vAlign w:val="center"/>
          </w:tcPr>
          <w:p w14:paraId="59A24AC3" w14:textId="77777777" w:rsidR="005971BF" w:rsidRPr="005B3B61" w:rsidRDefault="005971BF" w:rsidP="00761851">
            <w:pPr>
              <w:tabs>
                <w:tab w:val="num" w:pos="1260"/>
                <w:tab w:val="left" w:pos="2340"/>
              </w:tabs>
              <w:spacing w:after="0" w:line="360" w:lineRule="auto"/>
              <w:jc w:val="center"/>
              <w:rPr>
                <w:rFonts w:ascii="Times New Roman" w:eastAsia="Times New Roman" w:hAnsi="Times New Roman" w:cs="Times New Roman"/>
                <w:sz w:val="24"/>
                <w:szCs w:val="24"/>
                <w:lang w:eastAsia="ro-RO"/>
              </w:rPr>
            </w:pPr>
          </w:p>
        </w:tc>
        <w:tc>
          <w:tcPr>
            <w:tcW w:w="1303" w:type="dxa"/>
            <w:vAlign w:val="center"/>
          </w:tcPr>
          <w:p w14:paraId="421B0E01"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434" w:type="dxa"/>
          </w:tcPr>
          <w:p w14:paraId="22F51D2C"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c>
          <w:tcPr>
            <w:tcW w:w="1440" w:type="dxa"/>
          </w:tcPr>
          <w:p w14:paraId="306CEE89" w14:textId="77777777" w:rsidR="005971BF" w:rsidRPr="005B3B61" w:rsidRDefault="005971BF" w:rsidP="00761851">
            <w:pPr>
              <w:tabs>
                <w:tab w:val="num" w:pos="1260"/>
                <w:tab w:val="left" w:pos="2340"/>
              </w:tabs>
              <w:spacing w:after="0" w:line="360" w:lineRule="auto"/>
              <w:rPr>
                <w:rFonts w:ascii="Times New Roman" w:eastAsia="Times New Roman" w:hAnsi="Times New Roman" w:cs="Times New Roman"/>
                <w:sz w:val="24"/>
                <w:szCs w:val="24"/>
                <w:lang w:eastAsia="ro-RO"/>
              </w:rPr>
            </w:pPr>
          </w:p>
        </w:tc>
      </w:tr>
    </w:tbl>
    <w:p w14:paraId="6DE46D78" w14:textId="77777777" w:rsidR="005971BF" w:rsidRPr="005B3B61" w:rsidRDefault="005971BF" w:rsidP="005971BF">
      <w:pPr>
        <w:tabs>
          <w:tab w:val="num" w:pos="1260"/>
          <w:tab w:val="left" w:pos="2340"/>
        </w:tabs>
        <w:spacing w:before="120" w:after="0" w:line="360" w:lineRule="auto"/>
        <w:ind w:firstLine="709"/>
        <w:rPr>
          <w:rFonts w:ascii="Times New Roman" w:eastAsia="Times New Roman" w:hAnsi="Times New Roman" w:cs="Times New Roman"/>
          <w:b/>
          <w:sz w:val="24"/>
          <w:szCs w:val="24"/>
          <w:lang w:eastAsia="ro-RO"/>
        </w:rPr>
      </w:pPr>
    </w:p>
    <w:p w14:paraId="6F489877" w14:textId="77777777" w:rsidR="005971BF" w:rsidRPr="005B3B61" w:rsidRDefault="005971BF" w:rsidP="005971BF">
      <w:pPr>
        <w:tabs>
          <w:tab w:val="num" w:pos="1260"/>
          <w:tab w:val="left" w:pos="2340"/>
        </w:tabs>
        <w:spacing w:before="120" w:after="0" w:line="360" w:lineRule="auto"/>
        <w:ind w:firstLine="90"/>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7. Certificarea lucrărilor reparației efectuate</w:t>
      </w:r>
    </w:p>
    <w:p w14:paraId="4F0E0172" w14:textId="77777777" w:rsidR="005971BF" w:rsidRPr="005B3B61" w:rsidRDefault="005971BF" w:rsidP="005971BF">
      <w:pPr>
        <w:tabs>
          <w:tab w:val="left" w:pos="720"/>
          <w:tab w:val="left" w:pos="1080"/>
          <w:tab w:val="num" w:pos="1260"/>
        </w:tabs>
        <w:spacing w:before="120" w:after="120" w:line="360" w:lineRule="auto"/>
        <w:ind w:firstLine="709"/>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În urma verificărilor efectuate conform prezentului raport al reparației se confirmă că reparațiile au fost executate conform Normelor tehnice privitoare la mentenanță SPCC, normativele și legislația în vigoare.</w:t>
      </w:r>
    </w:p>
    <w:p w14:paraId="675A41C3" w14:textId="77777777" w:rsidR="005971BF" w:rsidRPr="005B3B61" w:rsidRDefault="005971BF" w:rsidP="005971BF">
      <w:pPr>
        <w:tabs>
          <w:tab w:val="num" w:pos="1260"/>
          <w:tab w:val="left" w:pos="2340"/>
        </w:tabs>
        <w:spacing w:after="0" w:line="360" w:lineRule="auto"/>
        <w:rPr>
          <w:rFonts w:ascii="Times New Roman" w:eastAsia="Times New Roman" w:hAnsi="Times New Roman" w:cs="Times New Roman"/>
          <w:b/>
          <w:sz w:val="24"/>
          <w:szCs w:val="24"/>
          <w:lang w:eastAsia="ro-RO"/>
        </w:rPr>
      </w:pPr>
    </w:p>
    <w:p w14:paraId="0C99BD65" w14:textId="77777777" w:rsidR="005971BF" w:rsidRPr="005B3B61" w:rsidRDefault="005971BF" w:rsidP="005971BF">
      <w:pPr>
        <w:tabs>
          <w:tab w:val="left" w:pos="720"/>
        </w:tabs>
        <w:spacing w:after="0" w:line="360" w:lineRule="auto"/>
        <w:ind w:firstLine="709"/>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Echipa care a efectuat/verificat reparația</w:t>
      </w:r>
    </w:p>
    <w:p w14:paraId="01038038" w14:textId="77777777" w:rsidR="005971BF" w:rsidRPr="005B3B61" w:rsidRDefault="005971BF" w:rsidP="005971BF">
      <w:pPr>
        <w:tabs>
          <w:tab w:val="left" w:pos="720"/>
        </w:tabs>
        <w:spacing w:after="0" w:line="360" w:lineRule="auto"/>
        <w:ind w:firstLine="709"/>
        <w:rPr>
          <w:rFonts w:ascii="Times New Roman" w:eastAsia="Times New Roman" w:hAnsi="Times New Roman" w:cs="Times New Roman"/>
          <w:sz w:val="24"/>
          <w:szCs w:val="24"/>
          <w:lang w:eastAsia="ro-R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0"/>
        <w:gridCol w:w="2197"/>
        <w:gridCol w:w="2479"/>
        <w:gridCol w:w="2024"/>
      </w:tblGrid>
      <w:tr w:rsidR="005971BF" w:rsidRPr="00162F38" w14:paraId="7372E96D" w14:textId="77777777" w:rsidTr="00761851">
        <w:trPr>
          <w:trHeight w:val="746"/>
        </w:trPr>
        <w:tc>
          <w:tcPr>
            <w:tcW w:w="3024" w:type="dxa"/>
            <w:vAlign w:val="center"/>
          </w:tcPr>
          <w:p w14:paraId="7E5AA47B" w14:textId="77777777" w:rsidR="005971BF" w:rsidRPr="005B3B61" w:rsidRDefault="005971BF" w:rsidP="00761851">
            <w:pPr>
              <w:tabs>
                <w:tab w:val="left" w:pos="720"/>
                <w:tab w:val="left" w:pos="1080"/>
                <w:tab w:val="num" w:pos="1260"/>
              </w:tabs>
              <w:spacing w:after="0" w:line="360" w:lineRule="auto"/>
              <w:ind w:left="360"/>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Numele și prenumele</w:t>
            </w:r>
          </w:p>
        </w:tc>
        <w:tc>
          <w:tcPr>
            <w:tcW w:w="2419" w:type="dxa"/>
            <w:vAlign w:val="center"/>
          </w:tcPr>
          <w:p w14:paraId="7664EF1A" w14:textId="77777777" w:rsidR="005971BF" w:rsidRPr="005B3B61" w:rsidRDefault="005971BF" w:rsidP="00761851">
            <w:pPr>
              <w:tabs>
                <w:tab w:val="left" w:pos="720"/>
                <w:tab w:val="left" w:pos="1080"/>
                <w:tab w:val="num" w:pos="1260"/>
              </w:tabs>
              <w:spacing w:after="0" w:line="360" w:lineRule="auto"/>
              <w:ind w:left="360"/>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Funcția</w:t>
            </w:r>
          </w:p>
        </w:tc>
        <w:tc>
          <w:tcPr>
            <w:tcW w:w="2620" w:type="dxa"/>
            <w:vAlign w:val="center"/>
          </w:tcPr>
          <w:p w14:paraId="1935BDE5"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Responsabilitatea în cadrul echipei</w:t>
            </w:r>
          </w:p>
        </w:tc>
        <w:tc>
          <w:tcPr>
            <w:tcW w:w="2217" w:type="dxa"/>
            <w:vAlign w:val="center"/>
          </w:tcPr>
          <w:p w14:paraId="3DC2C100"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Semnătura</w:t>
            </w:r>
          </w:p>
        </w:tc>
      </w:tr>
      <w:tr w:rsidR="005971BF" w:rsidRPr="00162F38" w14:paraId="6CFDE5FF" w14:textId="77777777" w:rsidTr="00761851">
        <w:trPr>
          <w:trHeight w:val="260"/>
        </w:trPr>
        <w:tc>
          <w:tcPr>
            <w:tcW w:w="3024" w:type="dxa"/>
          </w:tcPr>
          <w:p w14:paraId="1A71DEEE" w14:textId="77777777" w:rsidR="005971BF" w:rsidRPr="005B3B61" w:rsidRDefault="005971BF" w:rsidP="00761851">
            <w:pPr>
              <w:tabs>
                <w:tab w:val="left" w:pos="720"/>
                <w:tab w:val="left" w:pos="1080"/>
                <w:tab w:val="num" w:pos="1260"/>
              </w:tabs>
              <w:spacing w:after="0" w:line="360" w:lineRule="auto"/>
              <w:ind w:left="284"/>
              <w:jc w:val="center"/>
              <w:rPr>
                <w:rFonts w:ascii="Times New Roman" w:eastAsia="Times New Roman" w:hAnsi="Times New Roman" w:cs="Times New Roman"/>
                <w:sz w:val="24"/>
                <w:szCs w:val="24"/>
                <w:lang w:eastAsia="ro-RO"/>
              </w:rPr>
            </w:pPr>
          </w:p>
        </w:tc>
        <w:tc>
          <w:tcPr>
            <w:tcW w:w="2419" w:type="dxa"/>
          </w:tcPr>
          <w:p w14:paraId="1D820C55" w14:textId="77777777" w:rsidR="005971BF" w:rsidRPr="005B3B61" w:rsidRDefault="005971BF" w:rsidP="00761851">
            <w:pPr>
              <w:tabs>
                <w:tab w:val="left" w:pos="720"/>
                <w:tab w:val="left" w:pos="1080"/>
                <w:tab w:val="num" w:pos="1260"/>
              </w:tabs>
              <w:spacing w:after="0" w:line="360" w:lineRule="auto"/>
              <w:ind w:left="284"/>
              <w:jc w:val="center"/>
              <w:rPr>
                <w:rFonts w:ascii="Times New Roman" w:eastAsia="Times New Roman" w:hAnsi="Times New Roman" w:cs="Times New Roman"/>
                <w:sz w:val="24"/>
                <w:szCs w:val="24"/>
                <w:lang w:eastAsia="ro-RO"/>
              </w:rPr>
            </w:pPr>
          </w:p>
        </w:tc>
        <w:tc>
          <w:tcPr>
            <w:tcW w:w="2620" w:type="dxa"/>
          </w:tcPr>
          <w:p w14:paraId="211FD161" w14:textId="77777777" w:rsidR="005971BF" w:rsidRPr="005B3B61" w:rsidRDefault="005971BF" w:rsidP="00761851">
            <w:pPr>
              <w:tabs>
                <w:tab w:val="left" w:pos="720"/>
                <w:tab w:val="left" w:pos="1080"/>
                <w:tab w:val="num" w:pos="1260"/>
              </w:tabs>
              <w:spacing w:after="0" w:line="360" w:lineRule="auto"/>
              <w:ind w:left="284"/>
              <w:jc w:val="center"/>
              <w:rPr>
                <w:rFonts w:ascii="Times New Roman" w:eastAsia="Times New Roman" w:hAnsi="Times New Roman" w:cs="Times New Roman"/>
                <w:sz w:val="24"/>
                <w:szCs w:val="24"/>
                <w:lang w:eastAsia="ro-RO"/>
              </w:rPr>
            </w:pPr>
          </w:p>
        </w:tc>
        <w:tc>
          <w:tcPr>
            <w:tcW w:w="2217" w:type="dxa"/>
          </w:tcPr>
          <w:p w14:paraId="5CB02810" w14:textId="77777777" w:rsidR="005971BF" w:rsidRPr="005B3B61" w:rsidRDefault="005971BF" w:rsidP="00761851">
            <w:pPr>
              <w:tabs>
                <w:tab w:val="left" w:pos="720"/>
                <w:tab w:val="left" w:pos="1080"/>
                <w:tab w:val="num" w:pos="1260"/>
              </w:tabs>
              <w:spacing w:after="0" w:line="360" w:lineRule="auto"/>
              <w:ind w:left="284"/>
              <w:jc w:val="center"/>
              <w:rPr>
                <w:rFonts w:ascii="Times New Roman" w:eastAsia="Times New Roman" w:hAnsi="Times New Roman" w:cs="Times New Roman"/>
                <w:sz w:val="24"/>
                <w:szCs w:val="24"/>
                <w:lang w:eastAsia="ro-RO"/>
              </w:rPr>
            </w:pPr>
          </w:p>
        </w:tc>
      </w:tr>
      <w:tr w:rsidR="005971BF" w:rsidRPr="00162F38" w14:paraId="4A8857AA" w14:textId="77777777" w:rsidTr="00761851">
        <w:trPr>
          <w:trHeight w:val="260"/>
        </w:trPr>
        <w:tc>
          <w:tcPr>
            <w:tcW w:w="3024" w:type="dxa"/>
          </w:tcPr>
          <w:p w14:paraId="636D4EF6" w14:textId="77777777" w:rsidR="005971BF" w:rsidRPr="005B3B61" w:rsidRDefault="005971BF" w:rsidP="00761851">
            <w:pPr>
              <w:tabs>
                <w:tab w:val="left" w:pos="720"/>
                <w:tab w:val="left" w:pos="1080"/>
                <w:tab w:val="num" w:pos="1260"/>
              </w:tabs>
              <w:spacing w:after="0" w:line="360" w:lineRule="auto"/>
              <w:ind w:left="284"/>
              <w:jc w:val="center"/>
              <w:rPr>
                <w:rFonts w:ascii="Times New Roman" w:eastAsia="Times New Roman" w:hAnsi="Times New Roman" w:cs="Times New Roman"/>
                <w:sz w:val="24"/>
                <w:szCs w:val="24"/>
                <w:lang w:eastAsia="ro-RO"/>
              </w:rPr>
            </w:pPr>
          </w:p>
        </w:tc>
        <w:tc>
          <w:tcPr>
            <w:tcW w:w="2419" w:type="dxa"/>
          </w:tcPr>
          <w:p w14:paraId="737B1FC9" w14:textId="77777777" w:rsidR="005971BF" w:rsidRPr="005B3B61" w:rsidRDefault="005971BF" w:rsidP="00761851">
            <w:pPr>
              <w:tabs>
                <w:tab w:val="left" w:pos="720"/>
                <w:tab w:val="left" w:pos="1080"/>
                <w:tab w:val="num" w:pos="1260"/>
              </w:tabs>
              <w:spacing w:after="0" w:line="360" w:lineRule="auto"/>
              <w:ind w:left="284"/>
              <w:jc w:val="center"/>
              <w:rPr>
                <w:rFonts w:ascii="Times New Roman" w:eastAsia="Times New Roman" w:hAnsi="Times New Roman" w:cs="Times New Roman"/>
                <w:sz w:val="24"/>
                <w:szCs w:val="24"/>
                <w:lang w:eastAsia="ro-RO"/>
              </w:rPr>
            </w:pPr>
          </w:p>
        </w:tc>
        <w:tc>
          <w:tcPr>
            <w:tcW w:w="2620" w:type="dxa"/>
          </w:tcPr>
          <w:p w14:paraId="557F5BDA" w14:textId="77777777" w:rsidR="005971BF" w:rsidRPr="005B3B61" w:rsidRDefault="005971BF" w:rsidP="00761851">
            <w:pPr>
              <w:tabs>
                <w:tab w:val="left" w:pos="720"/>
                <w:tab w:val="left" w:pos="1080"/>
                <w:tab w:val="num" w:pos="1260"/>
              </w:tabs>
              <w:spacing w:after="0" w:line="360" w:lineRule="auto"/>
              <w:ind w:left="284"/>
              <w:jc w:val="center"/>
              <w:rPr>
                <w:rFonts w:ascii="Times New Roman" w:eastAsia="Times New Roman" w:hAnsi="Times New Roman" w:cs="Times New Roman"/>
                <w:sz w:val="24"/>
                <w:szCs w:val="24"/>
                <w:lang w:eastAsia="ro-RO"/>
              </w:rPr>
            </w:pPr>
          </w:p>
        </w:tc>
        <w:tc>
          <w:tcPr>
            <w:tcW w:w="2217" w:type="dxa"/>
          </w:tcPr>
          <w:p w14:paraId="11F3A186" w14:textId="77777777" w:rsidR="005971BF" w:rsidRPr="005B3B61" w:rsidRDefault="005971BF" w:rsidP="00761851">
            <w:pPr>
              <w:tabs>
                <w:tab w:val="left" w:pos="720"/>
                <w:tab w:val="left" w:pos="1080"/>
                <w:tab w:val="num" w:pos="1260"/>
              </w:tabs>
              <w:spacing w:after="0" w:line="360" w:lineRule="auto"/>
              <w:ind w:left="284"/>
              <w:jc w:val="center"/>
              <w:rPr>
                <w:rFonts w:ascii="Times New Roman" w:eastAsia="Times New Roman" w:hAnsi="Times New Roman" w:cs="Times New Roman"/>
                <w:sz w:val="24"/>
                <w:szCs w:val="24"/>
                <w:lang w:eastAsia="ro-RO"/>
              </w:rPr>
            </w:pPr>
          </w:p>
        </w:tc>
      </w:tr>
      <w:tr w:rsidR="005971BF" w:rsidRPr="00162F38" w14:paraId="7427E8ED" w14:textId="77777777" w:rsidTr="00761851">
        <w:trPr>
          <w:trHeight w:val="260"/>
        </w:trPr>
        <w:tc>
          <w:tcPr>
            <w:tcW w:w="3024" w:type="dxa"/>
          </w:tcPr>
          <w:p w14:paraId="6B97E142" w14:textId="77777777" w:rsidR="005971BF" w:rsidRPr="005B3B61" w:rsidRDefault="005971BF" w:rsidP="00761851">
            <w:pPr>
              <w:tabs>
                <w:tab w:val="left" w:pos="720"/>
                <w:tab w:val="left" w:pos="1080"/>
                <w:tab w:val="num" w:pos="1260"/>
              </w:tabs>
              <w:spacing w:after="0" w:line="360" w:lineRule="auto"/>
              <w:ind w:left="284"/>
              <w:jc w:val="center"/>
              <w:rPr>
                <w:rFonts w:ascii="Times New Roman" w:eastAsia="Times New Roman" w:hAnsi="Times New Roman" w:cs="Times New Roman"/>
                <w:sz w:val="24"/>
                <w:szCs w:val="24"/>
                <w:lang w:eastAsia="ro-RO"/>
              </w:rPr>
            </w:pPr>
          </w:p>
        </w:tc>
        <w:tc>
          <w:tcPr>
            <w:tcW w:w="2419" w:type="dxa"/>
          </w:tcPr>
          <w:p w14:paraId="3CA98C46" w14:textId="77777777" w:rsidR="005971BF" w:rsidRPr="005B3B61" w:rsidRDefault="005971BF" w:rsidP="00761851">
            <w:pPr>
              <w:tabs>
                <w:tab w:val="left" w:pos="720"/>
                <w:tab w:val="left" w:pos="1080"/>
                <w:tab w:val="num" w:pos="1260"/>
              </w:tabs>
              <w:spacing w:after="0" w:line="360" w:lineRule="auto"/>
              <w:ind w:left="284"/>
              <w:jc w:val="center"/>
              <w:rPr>
                <w:rFonts w:ascii="Times New Roman" w:eastAsia="Times New Roman" w:hAnsi="Times New Roman" w:cs="Times New Roman"/>
                <w:sz w:val="24"/>
                <w:szCs w:val="24"/>
                <w:lang w:eastAsia="ro-RO"/>
              </w:rPr>
            </w:pPr>
          </w:p>
        </w:tc>
        <w:tc>
          <w:tcPr>
            <w:tcW w:w="2620" w:type="dxa"/>
          </w:tcPr>
          <w:p w14:paraId="4F773777" w14:textId="77777777" w:rsidR="005971BF" w:rsidRPr="005B3B61" w:rsidRDefault="005971BF" w:rsidP="00761851">
            <w:pPr>
              <w:tabs>
                <w:tab w:val="left" w:pos="720"/>
                <w:tab w:val="left" w:pos="1080"/>
                <w:tab w:val="num" w:pos="1260"/>
              </w:tabs>
              <w:spacing w:after="0" w:line="360" w:lineRule="auto"/>
              <w:ind w:left="284"/>
              <w:jc w:val="center"/>
              <w:rPr>
                <w:rFonts w:ascii="Times New Roman" w:eastAsia="Times New Roman" w:hAnsi="Times New Roman" w:cs="Times New Roman"/>
                <w:sz w:val="24"/>
                <w:szCs w:val="24"/>
                <w:lang w:eastAsia="ro-RO"/>
              </w:rPr>
            </w:pPr>
          </w:p>
        </w:tc>
        <w:tc>
          <w:tcPr>
            <w:tcW w:w="2217" w:type="dxa"/>
          </w:tcPr>
          <w:p w14:paraId="2B97A87F" w14:textId="77777777" w:rsidR="005971BF" w:rsidRPr="005B3B61" w:rsidRDefault="005971BF" w:rsidP="00761851">
            <w:pPr>
              <w:tabs>
                <w:tab w:val="left" w:pos="720"/>
                <w:tab w:val="left" w:pos="1080"/>
                <w:tab w:val="num" w:pos="1260"/>
              </w:tabs>
              <w:spacing w:after="0" w:line="360" w:lineRule="auto"/>
              <w:ind w:left="284"/>
              <w:jc w:val="center"/>
              <w:rPr>
                <w:rFonts w:ascii="Times New Roman" w:eastAsia="Times New Roman" w:hAnsi="Times New Roman" w:cs="Times New Roman"/>
                <w:sz w:val="24"/>
                <w:szCs w:val="24"/>
                <w:lang w:eastAsia="ro-RO"/>
              </w:rPr>
            </w:pPr>
          </w:p>
        </w:tc>
      </w:tr>
    </w:tbl>
    <w:p w14:paraId="3A1FAF4E" w14:textId="77777777" w:rsidR="005971BF" w:rsidRPr="005B3B61" w:rsidRDefault="005971BF" w:rsidP="005971BF">
      <w:pPr>
        <w:tabs>
          <w:tab w:val="left" w:pos="1080"/>
        </w:tabs>
        <w:spacing w:after="0" w:line="360" w:lineRule="auto"/>
        <w:jc w:val="both"/>
        <w:rPr>
          <w:rFonts w:ascii="Times New Roman" w:eastAsia="Times New Roman" w:hAnsi="Times New Roman" w:cs="Times New Roman"/>
          <w:sz w:val="24"/>
          <w:szCs w:val="24"/>
          <w:lang w:eastAsia="ro-RO"/>
        </w:rPr>
      </w:pPr>
    </w:p>
    <w:p w14:paraId="6C9509B1" w14:textId="77777777" w:rsidR="005971BF" w:rsidRPr="005B3B61" w:rsidRDefault="005971BF" w:rsidP="005971BF">
      <w:pPr>
        <w:autoSpaceDE w:val="0"/>
        <w:autoSpaceDN w:val="0"/>
        <w:adjustRightInd w:val="0"/>
        <w:spacing w:after="0" w:line="360" w:lineRule="auto"/>
        <w:jc w:val="center"/>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Șef Sector exploatare</w:t>
      </w:r>
    </w:p>
    <w:p w14:paraId="2CA1BAA5" w14:textId="77777777" w:rsidR="005971BF" w:rsidRPr="005B3B61" w:rsidRDefault="005971BF" w:rsidP="005971BF">
      <w:pPr>
        <w:spacing w:before="120" w:after="0" w:line="360" w:lineRule="auto"/>
        <w:jc w:val="center"/>
        <w:rPr>
          <w:rFonts w:ascii="Times New Roman" w:eastAsia="Times New Roman" w:hAnsi="Times New Roman" w:cs="Times New Roman"/>
          <w:bCs/>
          <w:iCs/>
          <w:sz w:val="24"/>
          <w:szCs w:val="24"/>
          <w:lang w:eastAsia="ro-RO"/>
        </w:rPr>
      </w:pPr>
      <w:r w:rsidRPr="005B3B61">
        <w:rPr>
          <w:rFonts w:ascii="Times New Roman" w:eastAsia="Times New Roman" w:hAnsi="Times New Roman" w:cs="Times New Roman"/>
          <w:bCs/>
          <w:iCs/>
          <w:sz w:val="24"/>
          <w:szCs w:val="24"/>
          <w:lang w:eastAsia="ro-RO"/>
        </w:rPr>
        <w:t>…………………………………</w:t>
      </w:r>
    </w:p>
    <w:p w14:paraId="538222C8" w14:textId="77777777" w:rsidR="005971BF" w:rsidRPr="005B3B61" w:rsidRDefault="005971BF" w:rsidP="005971BF">
      <w:pPr>
        <w:tabs>
          <w:tab w:val="left" w:pos="1080"/>
        </w:tabs>
        <w:spacing w:after="0" w:line="360" w:lineRule="auto"/>
        <w:jc w:val="both"/>
        <w:rPr>
          <w:rFonts w:ascii="Times New Roman" w:eastAsia="Times New Roman" w:hAnsi="Times New Roman" w:cs="Times New Roman"/>
          <w:b/>
          <w:bCs/>
          <w:iCs/>
          <w:sz w:val="24"/>
          <w:szCs w:val="24"/>
          <w:lang w:eastAsia="ro-RO"/>
        </w:rPr>
      </w:pPr>
    </w:p>
    <w:p w14:paraId="427D4080" w14:textId="77777777" w:rsidR="005971BF" w:rsidRPr="005B3B61" w:rsidRDefault="005971BF" w:rsidP="005971BF">
      <w:pPr>
        <w:tabs>
          <w:tab w:val="left" w:pos="1080"/>
        </w:tabs>
        <w:spacing w:after="0" w:line="360" w:lineRule="auto"/>
        <w:jc w:val="both"/>
        <w:rPr>
          <w:rFonts w:ascii="Times New Roman" w:eastAsia="Times New Roman" w:hAnsi="Times New Roman" w:cs="Times New Roman"/>
          <w:b/>
          <w:bCs/>
          <w:iCs/>
          <w:sz w:val="24"/>
          <w:szCs w:val="24"/>
          <w:lang w:eastAsia="ro-RO"/>
        </w:rPr>
      </w:pPr>
    </w:p>
    <w:p w14:paraId="5A205347" w14:textId="77777777" w:rsidR="005971BF" w:rsidRPr="005B3B61" w:rsidRDefault="005971BF" w:rsidP="005971BF">
      <w:pPr>
        <w:tabs>
          <w:tab w:val="left" w:pos="709"/>
        </w:tabs>
        <w:spacing w:after="0" w:line="360" w:lineRule="auto"/>
        <w:jc w:val="both"/>
        <w:rPr>
          <w:rFonts w:ascii="Times New Roman" w:eastAsia="Times New Roman" w:hAnsi="Times New Roman" w:cs="Times New Roman"/>
          <w:bCs/>
          <w:iCs/>
          <w:sz w:val="24"/>
          <w:szCs w:val="24"/>
          <w:lang w:eastAsia="ro-RO"/>
        </w:rPr>
      </w:pPr>
      <w:r w:rsidRPr="005B3B61">
        <w:rPr>
          <w:rFonts w:ascii="Times New Roman" w:eastAsia="Times New Roman" w:hAnsi="Times New Roman" w:cs="Times New Roman"/>
          <w:bCs/>
          <w:iCs/>
          <w:sz w:val="24"/>
          <w:szCs w:val="24"/>
          <w:lang w:eastAsia="ro-RO"/>
        </w:rPr>
        <w:t>Data certificării……………………………</w:t>
      </w:r>
    </w:p>
    <w:p w14:paraId="2527B066"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7EA6F837"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668D5AE7"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57E532BF"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0ED8B9A2"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Notă: Prezenta anexă reprezintă un model de structurare a raportului reparației stației de protecție catodică, care poate fi modificat în funcție de necesitățile ulterioare ale activităților de mentenanță.</w:t>
      </w:r>
    </w:p>
    <w:p w14:paraId="2B563313"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24F234B9"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7ADD685B"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1AF97262"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p>
    <w:p w14:paraId="5AF0431A"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14</w:t>
      </w:r>
    </w:p>
    <w:p w14:paraId="4E4B2199"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3354CCAA"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573C66AE"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JURNALUL  EVENIMENTELOR</w:t>
      </w:r>
    </w:p>
    <w:p w14:paraId="433C01A5" w14:textId="77777777" w:rsidR="005971BF" w:rsidRPr="005B3B61" w:rsidRDefault="005971BF" w:rsidP="005971BF">
      <w:pPr>
        <w:spacing w:after="0" w:line="360" w:lineRule="auto"/>
        <w:ind w:firstLine="720"/>
        <w:jc w:val="center"/>
        <w:rPr>
          <w:rFonts w:ascii="Times New Roman" w:eastAsia="Times New Roman" w:hAnsi="Times New Roman" w:cs="Times New Roman"/>
          <w:b/>
          <w:sz w:val="24"/>
          <w:szCs w:val="24"/>
          <w:lang w:eastAsia="ro-RO"/>
        </w:rPr>
      </w:pPr>
    </w:p>
    <w:p w14:paraId="7017E803" w14:textId="77777777" w:rsidR="005971BF" w:rsidRPr="005B3B61" w:rsidRDefault="005971BF" w:rsidP="005971BF">
      <w:pPr>
        <w:spacing w:after="0" w:line="360" w:lineRule="auto"/>
        <w:ind w:firstLine="720"/>
        <w:jc w:val="center"/>
        <w:rPr>
          <w:rFonts w:ascii="Times New Roman" w:eastAsia="Times New Roman" w:hAnsi="Times New Roman" w:cs="Times New Roman"/>
          <w:b/>
          <w:sz w:val="24"/>
          <w:szCs w:val="24"/>
          <w:lang w:eastAsia="ro-RO"/>
        </w:rPr>
      </w:pPr>
    </w:p>
    <w:p w14:paraId="602CA975" w14:textId="77777777" w:rsidR="005971BF" w:rsidRPr="005B3B61" w:rsidRDefault="005971BF" w:rsidP="005971BF">
      <w:pPr>
        <w:spacing w:after="0" w:line="360" w:lineRule="auto"/>
        <w:ind w:firstLine="709"/>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Denumirea stației de protecție catodică ………………………...................................... </w:t>
      </w:r>
    </w:p>
    <w:p w14:paraId="2C6DDCC6" w14:textId="77777777" w:rsidR="005971BF" w:rsidRPr="005B3B61" w:rsidRDefault="005971BF" w:rsidP="005971BF">
      <w:pPr>
        <w:spacing w:after="120" w:line="360" w:lineRule="auto"/>
        <w:ind w:firstLine="709"/>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sz w:val="24"/>
          <w:szCs w:val="24"/>
          <w:lang w:eastAsia="ro-RO"/>
        </w:rPr>
        <w:t>Exploatarea Teritorială …………………. .  Sectorul de exploatare …………………....</w:t>
      </w:r>
    </w:p>
    <w:tbl>
      <w:tblPr>
        <w:tblW w:w="95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
        <w:gridCol w:w="1260"/>
        <w:gridCol w:w="900"/>
        <w:gridCol w:w="3150"/>
        <w:gridCol w:w="2062"/>
        <w:gridCol w:w="1512"/>
      </w:tblGrid>
      <w:tr w:rsidR="005971BF" w:rsidRPr="00162F38" w14:paraId="486B5AB0" w14:textId="77777777" w:rsidTr="00761851">
        <w:trPr>
          <w:cantSplit/>
          <w:trHeight w:val="2980"/>
        </w:trPr>
        <w:tc>
          <w:tcPr>
            <w:tcW w:w="622" w:type="dxa"/>
            <w:shd w:val="clear" w:color="auto" w:fill="auto"/>
            <w:textDirection w:val="btLr"/>
            <w:vAlign w:val="center"/>
          </w:tcPr>
          <w:p w14:paraId="0DBB67A8" w14:textId="77777777" w:rsidR="005971BF" w:rsidRPr="005B3B61" w:rsidRDefault="005971BF" w:rsidP="00761851">
            <w:pPr>
              <w:spacing w:after="0" w:line="360" w:lineRule="auto"/>
              <w:ind w:left="113" w:right="113"/>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crt.</w:t>
            </w:r>
          </w:p>
        </w:tc>
        <w:tc>
          <w:tcPr>
            <w:tcW w:w="1260" w:type="dxa"/>
            <w:shd w:val="clear" w:color="auto" w:fill="auto"/>
            <w:textDirection w:val="btLr"/>
            <w:vAlign w:val="center"/>
          </w:tcPr>
          <w:p w14:paraId="698455B2" w14:textId="77777777" w:rsidR="005971BF" w:rsidRPr="005B3B61" w:rsidRDefault="005971BF" w:rsidP="00761851">
            <w:pPr>
              <w:spacing w:after="0" w:line="360" w:lineRule="auto"/>
              <w:ind w:left="113" w:right="113"/>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Data  evenimentului</w:t>
            </w:r>
          </w:p>
        </w:tc>
        <w:tc>
          <w:tcPr>
            <w:tcW w:w="900" w:type="dxa"/>
            <w:shd w:val="clear" w:color="auto" w:fill="auto"/>
            <w:textDirection w:val="btLr"/>
            <w:vAlign w:val="center"/>
          </w:tcPr>
          <w:p w14:paraId="14D87A50" w14:textId="77777777" w:rsidR="005971BF" w:rsidRPr="005B3B61" w:rsidRDefault="005971BF" w:rsidP="00761851">
            <w:pPr>
              <w:spacing w:after="0" w:line="360" w:lineRule="auto"/>
              <w:ind w:left="113" w:right="113"/>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Categoria evenimentului</w:t>
            </w:r>
          </w:p>
        </w:tc>
        <w:tc>
          <w:tcPr>
            <w:tcW w:w="3150" w:type="dxa"/>
            <w:shd w:val="clear" w:color="auto" w:fill="auto"/>
            <w:vAlign w:val="center"/>
          </w:tcPr>
          <w:p w14:paraId="4FD91113"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Prezentarea evenimentului și a efectelor sale asupra stației de protecție catodică cu trimiteri la actele din documentația din Cartea tehnică</w:t>
            </w:r>
          </w:p>
        </w:tc>
        <w:tc>
          <w:tcPr>
            <w:tcW w:w="2062" w:type="dxa"/>
            <w:shd w:val="clear" w:color="auto" w:fill="auto"/>
            <w:textDirection w:val="btLr"/>
            <w:vAlign w:val="center"/>
          </w:tcPr>
          <w:p w14:paraId="5570E0B7" w14:textId="77777777" w:rsidR="005971BF" w:rsidRPr="005B3B61" w:rsidRDefault="005971BF" w:rsidP="00761851">
            <w:pPr>
              <w:spacing w:after="0" w:line="360" w:lineRule="auto"/>
              <w:ind w:left="113" w:right="113"/>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Numele și prenumele, funcția  și entitatea funcțională și semnătura persoanei care înscrie evenimentul</w:t>
            </w:r>
          </w:p>
        </w:tc>
        <w:tc>
          <w:tcPr>
            <w:tcW w:w="1512" w:type="dxa"/>
            <w:tcBorders>
              <w:right w:val="single" w:sz="6" w:space="0" w:color="auto"/>
            </w:tcBorders>
            <w:shd w:val="clear" w:color="auto" w:fill="auto"/>
            <w:textDirection w:val="btLr"/>
            <w:vAlign w:val="center"/>
          </w:tcPr>
          <w:p w14:paraId="6669AC03" w14:textId="77777777" w:rsidR="005971BF" w:rsidRPr="005B3B61" w:rsidRDefault="005971BF" w:rsidP="00761851">
            <w:pPr>
              <w:spacing w:after="0" w:line="360" w:lineRule="auto"/>
              <w:ind w:left="113" w:right="113"/>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Semnătura</w:t>
            </w:r>
          </w:p>
          <w:p w14:paraId="7EF8DFA1" w14:textId="77777777" w:rsidR="005971BF" w:rsidRPr="005B3B61" w:rsidRDefault="005971BF" w:rsidP="00761851">
            <w:pPr>
              <w:spacing w:after="0" w:line="360" w:lineRule="auto"/>
              <w:ind w:left="113" w:right="113"/>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Responsabilului</w:t>
            </w:r>
          </w:p>
          <w:p w14:paraId="2CA81CF3" w14:textId="77777777" w:rsidR="005971BF" w:rsidRPr="005B3B61" w:rsidRDefault="005971BF" w:rsidP="00761851">
            <w:pPr>
              <w:spacing w:after="0" w:line="360" w:lineRule="auto"/>
              <w:ind w:left="113" w:right="113"/>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cu Cartea tehnică a stației</w:t>
            </w:r>
          </w:p>
        </w:tc>
      </w:tr>
      <w:tr w:rsidR="005971BF" w:rsidRPr="00162F38" w14:paraId="73D671DB" w14:textId="77777777" w:rsidTr="00761851">
        <w:tc>
          <w:tcPr>
            <w:tcW w:w="622" w:type="dxa"/>
            <w:shd w:val="clear" w:color="auto" w:fill="auto"/>
          </w:tcPr>
          <w:p w14:paraId="5982E58E"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0</w:t>
            </w:r>
          </w:p>
        </w:tc>
        <w:tc>
          <w:tcPr>
            <w:tcW w:w="1260" w:type="dxa"/>
            <w:shd w:val="clear" w:color="auto" w:fill="auto"/>
          </w:tcPr>
          <w:p w14:paraId="0DAD6DB4"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w:t>
            </w:r>
          </w:p>
        </w:tc>
        <w:tc>
          <w:tcPr>
            <w:tcW w:w="900" w:type="dxa"/>
            <w:shd w:val="clear" w:color="auto" w:fill="auto"/>
          </w:tcPr>
          <w:p w14:paraId="51564232"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w:t>
            </w:r>
          </w:p>
        </w:tc>
        <w:tc>
          <w:tcPr>
            <w:tcW w:w="3150" w:type="dxa"/>
            <w:shd w:val="clear" w:color="auto" w:fill="auto"/>
          </w:tcPr>
          <w:p w14:paraId="75364DA8"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w:t>
            </w:r>
          </w:p>
        </w:tc>
        <w:tc>
          <w:tcPr>
            <w:tcW w:w="2062" w:type="dxa"/>
            <w:shd w:val="clear" w:color="auto" w:fill="auto"/>
          </w:tcPr>
          <w:p w14:paraId="3F4E0989"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w:t>
            </w:r>
          </w:p>
        </w:tc>
        <w:tc>
          <w:tcPr>
            <w:tcW w:w="1512" w:type="dxa"/>
            <w:shd w:val="clear" w:color="auto" w:fill="auto"/>
          </w:tcPr>
          <w:p w14:paraId="2FD0AF0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w:t>
            </w:r>
          </w:p>
        </w:tc>
      </w:tr>
      <w:tr w:rsidR="005971BF" w:rsidRPr="00162F38" w14:paraId="4E1DF8CC" w14:textId="77777777" w:rsidTr="00761851">
        <w:tc>
          <w:tcPr>
            <w:tcW w:w="622" w:type="dxa"/>
          </w:tcPr>
          <w:p w14:paraId="04DADD1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260" w:type="dxa"/>
          </w:tcPr>
          <w:p w14:paraId="5B61736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900" w:type="dxa"/>
          </w:tcPr>
          <w:p w14:paraId="4496314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3150" w:type="dxa"/>
          </w:tcPr>
          <w:p w14:paraId="50EC72D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2062" w:type="dxa"/>
          </w:tcPr>
          <w:p w14:paraId="19FE6EF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512" w:type="dxa"/>
          </w:tcPr>
          <w:p w14:paraId="50F47AF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r w:rsidR="005971BF" w:rsidRPr="00162F38" w14:paraId="75970A54" w14:textId="77777777" w:rsidTr="00761851">
        <w:tc>
          <w:tcPr>
            <w:tcW w:w="622" w:type="dxa"/>
          </w:tcPr>
          <w:p w14:paraId="6EDE843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260" w:type="dxa"/>
          </w:tcPr>
          <w:p w14:paraId="6984526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900" w:type="dxa"/>
          </w:tcPr>
          <w:p w14:paraId="145B356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3150" w:type="dxa"/>
          </w:tcPr>
          <w:p w14:paraId="0A1BA7E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2062" w:type="dxa"/>
          </w:tcPr>
          <w:p w14:paraId="6204FE5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512" w:type="dxa"/>
          </w:tcPr>
          <w:p w14:paraId="749E3CF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r w:rsidR="005971BF" w:rsidRPr="00162F38" w14:paraId="094E517E" w14:textId="77777777" w:rsidTr="00761851">
        <w:tc>
          <w:tcPr>
            <w:tcW w:w="622" w:type="dxa"/>
          </w:tcPr>
          <w:p w14:paraId="3E7436E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260" w:type="dxa"/>
          </w:tcPr>
          <w:p w14:paraId="0B6BBFB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900" w:type="dxa"/>
          </w:tcPr>
          <w:p w14:paraId="3FA5DFD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3150" w:type="dxa"/>
          </w:tcPr>
          <w:p w14:paraId="5988FC3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2062" w:type="dxa"/>
          </w:tcPr>
          <w:p w14:paraId="7740C44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512" w:type="dxa"/>
          </w:tcPr>
          <w:p w14:paraId="0AB628F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r w:rsidR="005971BF" w:rsidRPr="00162F38" w14:paraId="655348BB" w14:textId="77777777" w:rsidTr="00761851">
        <w:tc>
          <w:tcPr>
            <w:tcW w:w="622" w:type="dxa"/>
          </w:tcPr>
          <w:p w14:paraId="1C99065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260" w:type="dxa"/>
          </w:tcPr>
          <w:p w14:paraId="35963BC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900" w:type="dxa"/>
          </w:tcPr>
          <w:p w14:paraId="5F81511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3150" w:type="dxa"/>
          </w:tcPr>
          <w:p w14:paraId="7F11820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2062" w:type="dxa"/>
          </w:tcPr>
          <w:p w14:paraId="5DB52A3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512" w:type="dxa"/>
          </w:tcPr>
          <w:p w14:paraId="0A226A4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r w:rsidR="005971BF" w:rsidRPr="00162F38" w14:paraId="203F4A67" w14:textId="77777777" w:rsidTr="00761851">
        <w:tc>
          <w:tcPr>
            <w:tcW w:w="622" w:type="dxa"/>
          </w:tcPr>
          <w:p w14:paraId="471A173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260" w:type="dxa"/>
          </w:tcPr>
          <w:p w14:paraId="4EF92DF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900" w:type="dxa"/>
          </w:tcPr>
          <w:p w14:paraId="48650AD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3150" w:type="dxa"/>
          </w:tcPr>
          <w:p w14:paraId="675C9C3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2062" w:type="dxa"/>
          </w:tcPr>
          <w:p w14:paraId="66E29F5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512" w:type="dxa"/>
          </w:tcPr>
          <w:p w14:paraId="1F08660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bl>
    <w:p w14:paraId="371610CF"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648FA24C"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75523A4A" w14:textId="77777777" w:rsidR="005971BF" w:rsidRPr="005B3B61" w:rsidRDefault="005971BF" w:rsidP="005971BF">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Indicații  de completare a Jurnalului evenimentelor</w:t>
      </w:r>
    </w:p>
    <w:p w14:paraId="6E930C4F" w14:textId="77777777" w:rsidR="005971BF" w:rsidRPr="005B3B61" w:rsidRDefault="005971BF" w:rsidP="005971BF">
      <w:pPr>
        <w:tabs>
          <w:tab w:val="left" w:pos="1080"/>
        </w:tabs>
        <w:spacing w:after="0" w:line="360" w:lineRule="auto"/>
        <w:ind w:firstLine="720"/>
        <w:jc w:val="center"/>
        <w:rPr>
          <w:rFonts w:ascii="Times New Roman" w:eastAsia="Times New Roman" w:hAnsi="Times New Roman" w:cs="Times New Roman"/>
          <w:b/>
          <w:sz w:val="24"/>
          <w:szCs w:val="24"/>
          <w:lang w:eastAsia="ro-RO"/>
        </w:rPr>
      </w:pPr>
    </w:p>
    <w:p w14:paraId="1A4C3467" w14:textId="77777777" w:rsidR="005971BF" w:rsidRPr="005B3B61" w:rsidRDefault="005971BF" w:rsidP="005971BF">
      <w:pPr>
        <w:numPr>
          <w:ilvl w:val="0"/>
          <w:numId w:val="9"/>
        </w:numPr>
        <w:spacing w:after="0" w:line="360" w:lineRule="auto"/>
        <w:contextualSpacing/>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Evenimentele care se înscriu în jurnal se codifică de preferință cu următoarele litere în coloana 2 – Categoria  evenimentului:</w:t>
      </w:r>
    </w:p>
    <w:p w14:paraId="78831713"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p>
    <w:tbl>
      <w:tblPr>
        <w:tblW w:w="9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
        <w:gridCol w:w="8098"/>
      </w:tblGrid>
      <w:tr w:rsidR="005971BF" w:rsidRPr="00162F38" w14:paraId="4147B19D" w14:textId="77777777" w:rsidTr="00761851">
        <w:tc>
          <w:tcPr>
            <w:tcW w:w="967" w:type="dxa"/>
          </w:tcPr>
          <w:p w14:paraId="581934ED"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LM</w:t>
            </w:r>
          </w:p>
        </w:tc>
        <w:tc>
          <w:tcPr>
            <w:tcW w:w="8098" w:type="dxa"/>
          </w:tcPr>
          <w:p w14:paraId="5A106035" w14:textId="77777777" w:rsidR="005971BF" w:rsidRPr="005B3B61" w:rsidRDefault="005971BF" w:rsidP="00761851">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Efectuarea unor lucrări de modernizare a SPC</w:t>
            </w:r>
          </w:p>
        </w:tc>
      </w:tr>
      <w:tr w:rsidR="005971BF" w:rsidRPr="00162F38" w14:paraId="5DF594B5" w14:textId="77777777" w:rsidTr="00761851">
        <w:tc>
          <w:tcPr>
            <w:tcW w:w="967" w:type="dxa"/>
          </w:tcPr>
          <w:p w14:paraId="76759E23"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RP1</w:t>
            </w:r>
          </w:p>
        </w:tc>
        <w:tc>
          <w:tcPr>
            <w:tcW w:w="8098" w:type="dxa"/>
          </w:tcPr>
          <w:p w14:paraId="19409735" w14:textId="77777777" w:rsidR="005971BF" w:rsidRPr="005B3B61" w:rsidRDefault="005971BF" w:rsidP="00761851">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Efectuarea unor reparații de gradul I, prevăzute în programul anual de mentenanță</w:t>
            </w:r>
          </w:p>
        </w:tc>
      </w:tr>
      <w:tr w:rsidR="005971BF" w:rsidRPr="00162F38" w14:paraId="1E5B8B08" w14:textId="77777777" w:rsidTr="00761851">
        <w:tc>
          <w:tcPr>
            <w:tcW w:w="967" w:type="dxa"/>
          </w:tcPr>
          <w:p w14:paraId="3156D665"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RP2</w:t>
            </w:r>
          </w:p>
        </w:tc>
        <w:tc>
          <w:tcPr>
            <w:tcW w:w="8098" w:type="dxa"/>
          </w:tcPr>
          <w:p w14:paraId="6B6BB715" w14:textId="77777777" w:rsidR="005971BF" w:rsidRPr="005B3B61" w:rsidRDefault="005971BF" w:rsidP="00761851">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Efectuarea unor reparații de gradul II, prevăzute în programul anual de mentenanță </w:t>
            </w:r>
          </w:p>
        </w:tc>
      </w:tr>
      <w:tr w:rsidR="005971BF" w:rsidRPr="00162F38" w14:paraId="4F6D9CC1" w14:textId="77777777" w:rsidTr="00761851">
        <w:tc>
          <w:tcPr>
            <w:tcW w:w="967" w:type="dxa"/>
          </w:tcPr>
          <w:p w14:paraId="38F162AF"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IU</w:t>
            </w:r>
          </w:p>
        </w:tc>
        <w:tc>
          <w:tcPr>
            <w:tcW w:w="8098" w:type="dxa"/>
          </w:tcPr>
          <w:p w14:paraId="1F63B6EE" w14:textId="77777777" w:rsidR="005971BF" w:rsidRPr="005B3B61" w:rsidRDefault="005971BF" w:rsidP="00761851">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Intervenții cu lucrări de mentenanță  în regim de urgență pentru rezolvarea  unor defecțiuni evidențiate cu ocazia supravegherii/monitorizării</w:t>
            </w:r>
          </w:p>
        </w:tc>
      </w:tr>
      <w:tr w:rsidR="005971BF" w:rsidRPr="00162F38" w14:paraId="77856019" w14:textId="77777777" w:rsidTr="00761851">
        <w:tc>
          <w:tcPr>
            <w:tcW w:w="967" w:type="dxa"/>
          </w:tcPr>
          <w:p w14:paraId="3B237F37"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EE</w:t>
            </w:r>
          </w:p>
        </w:tc>
        <w:tc>
          <w:tcPr>
            <w:tcW w:w="8098" w:type="dxa"/>
          </w:tcPr>
          <w:p w14:paraId="5BD4386C" w14:textId="77777777" w:rsidR="005971BF" w:rsidRPr="005B3B61" w:rsidRDefault="005971BF" w:rsidP="00761851">
            <w:pPr>
              <w:tabs>
                <w:tab w:val="left" w:pos="252"/>
              </w:tabs>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Producerea unor evenimente excepționale (cutremur, inundații, incendii, explozii, ploi torențiale, căderi masive de zăpadă, prăbușiri sau alunecări de teren etc.)</w:t>
            </w:r>
          </w:p>
        </w:tc>
      </w:tr>
      <w:tr w:rsidR="005971BF" w:rsidRPr="00162F38" w14:paraId="1B6AC635" w14:textId="77777777" w:rsidTr="00761851">
        <w:tc>
          <w:tcPr>
            <w:tcW w:w="967" w:type="dxa"/>
          </w:tcPr>
          <w:p w14:paraId="52C48941"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CT</w:t>
            </w:r>
          </w:p>
        </w:tc>
        <w:tc>
          <w:tcPr>
            <w:tcW w:w="8098" w:type="dxa"/>
          </w:tcPr>
          <w:p w14:paraId="58D26B49" w14:textId="77777777" w:rsidR="005971BF" w:rsidRPr="005B3B61" w:rsidRDefault="005971BF" w:rsidP="00761851">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Rezultatele controlului privind modul de întocmire și păstrare a Cărții tehnice a stației</w:t>
            </w:r>
          </w:p>
        </w:tc>
      </w:tr>
    </w:tbl>
    <w:p w14:paraId="6A42AE4D"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p>
    <w:p w14:paraId="1B25B204" w14:textId="77777777" w:rsidR="005971BF" w:rsidRPr="005B3B61" w:rsidRDefault="005971BF" w:rsidP="005971BF">
      <w:pPr>
        <w:numPr>
          <w:ilvl w:val="0"/>
          <w:numId w:val="9"/>
        </w:numPr>
        <w:spacing w:after="0" w:line="360" w:lineRule="auto"/>
        <w:contextualSpacing/>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Evenimentele consemnate în jurnal și care își au corespondent în acte cuprinse în documentele din </w:t>
      </w:r>
      <w:r w:rsidRPr="005B3B61">
        <w:rPr>
          <w:rFonts w:ascii="Times New Roman" w:eastAsia="Times New Roman" w:hAnsi="Times New Roman" w:cs="Times New Roman"/>
          <w:i/>
          <w:sz w:val="24"/>
          <w:szCs w:val="24"/>
          <w:lang w:eastAsia="ro-RO"/>
        </w:rPr>
        <w:t>Cartea tehnică</w:t>
      </w:r>
      <w:r w:rsidRPr="005B3B61">
        <w:rPr>
          <w:rFonts w:ascii="Times New Roman" w:eastAsia="Times New Roman" w:hAnsi="Times New Roman" w:cs="Times New Roman"/>
          <w:sz w:val="24"/>
          <w:szCs w:val="24"/>
          <w:lang w:eastAsia="ro-RO"/>
        </w:rPr>
        <w:t xml:space="preserve"> se prevăd cu trimiteri la documentele respective, menționând natura și datele de identificare ale acestora.</w:t>
      </w:r>
    </w:p>
    <w:p w14:paraId="102B0877"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5DF07BDE" w14:textId="77777777" w:rsidR="005971BF" w:rsidRPr="005B3B61" w:rsidRDefault="005971BF" w:rsidP="005971BF">
      <w:pPr>
        <w:spacing w:line="360" w:lineRule="auto"/>
        <w:jc w:val="both"/>
        <w:rPr>
          <w:rFonts w:ascii="Times New Roman" w:hAnsi="Times New Roman" w:cs="Times New Roman"/>
          <w:sz w:val="24"/>
          <w:szCs w:val="24"/>
        </w:rPr>
      </w:pPr>
    </w:p>
    <w:p w14:paraId="6DCCEE27" w14:textId="77777777" w:rsidR="005971BF" w:rsidRDefault="005971BF" w:rsidP="005971BF">
      <w:pPr>
        <w:spacing w:line="360" w:lineRule="auto"/>
        <w:jc w:val="both"/>
        <w:rPr>
          <w:rFonts w:ascii="Times New Roman" w:hAnsi="Times New Roman" w:cs="Times New Roman"/>
          <w:sz w:val="24"/>
          <w:szCs w:val="24"/>
        </w:rPr>
      </w:pPr>
    </w:p>
    <w:p w14:paraId="2A3BDF52" w14:textId="77777777" w:rsidR="0060295F" w:rsidRDefault="0060295F" w:rsidP="005971BF">
      <w:pPr>
        <w:spacing w:line="360" w:lineRule="auto"/>
        <w:jc w:val="both"/>
        <w:rPr>
          <w:rFonts w:ascii="Times New Roman" w:hAnsi="Times New Roman" w:cs="Times New Roman"/>
          <w:sz w:val="24"/>
          <w:szCs w:val="24"/>
        </w:rPr>
      </w:pPr>
    </w:p>
    <w:p w14:paraId="55F310BF" w14:textId="77777777" w:rsidR="0060295F" w:rsidRDefault="0060295F" w:rsidP="005971BF">
      <w:pPr>
        <w:spacing w:line="360" w:lineRule="auto"/>
        <w:jc w:val="both"/>
        <w:rPr>
          <w:rFonts w:ascii="Times New Roman" w:hAnsi="Times New Roman" w:cs="Times New Roman"/>
          <w:sz w:val="24"/>
          <w:szCs w:val="24"/>
        </w:rPr>
      </w:pPr>
    </w:p>
    <w:p w14:paraId="68D665EC" w14:textId="77777777" w:rsidR="0060295F" w:rsidRDefault="0060295F" w:rsidP="005971BF">
      <w:pPr>
        <w:spacing w:line="360" w:lineRule="auto"/>
        <w:jc w:val="both"/>
        <w:rPr>
          <w:rFonts w:ascii="Times New Roman" w:hAnsi="Times New Roman" w:cs="Times New Roman"/>
          <w:sz w:val="24"/>
          <w:szCs w:val="24"/>
        </w:rPr>
      </w:pPr>
    </w:p>
    <w:p w14:paraId="0410F637" w14:textId="77777777" w:rsidR="0060295F" w:rsidRDefault="0060295F" w:rsidP="005971BF">
      <w:pPr>
        <w:spacing w:line="360" w:lineRule="auto"/>
        <w:jc w:val="both"/>
        <w:rPr>
          <w:rFonts w:ascii="Times New Roman" w:hAnsi="Times New Roman" w:cs="Times New Roman"/>
          <w:sz w:val="24"/>
          <w:szCs w:val="24"/>
        </w:rPr>
      </w:pPr>
    </w:p>
    <w:p w14:paraId="19C2498A" w14:textId="77777777" w:rsidR="0060295F" w:rsidRDefault="0060295F" w:rsidP="005971BF">
      <w:pPr>
        <w:spacing w:line="360" w:lineRule="auto"/>
        <w:jc w:val="both"/>
        <w:rPr>
          <w:rFonts w:ascii="Times New Roman" w:hAnsi="Times New Roman" w:cs="Times New Roman"/>
          <w:sz w:val="24"/>
          <w:szCs w:val="24"/>
        </w:rPr>
      </w:pPr>
    </w:p>
    <w:p w14:paraId="4D8BF764" w14:textId="77777777" w:rsidR="0060295F" w:rsidRDefault="0060295F" w:rsidP="005971BF">
      <w:pPr>
        <w:spacing w:line="360" w:lineRule="auto"/>
        <w:jc w:val="both"/>
        <w:rPr>
          <w:rFonts w:ascii="Times New Roman" w:hAnsi="Times New Roman" w:cs="Times New Roman"/>
          <w:sz w:val="24"/>
          <w:szCs w:val="24"/>
        </w:rPr>
      </w:pPr>
    </w:p>
    <w:p w14:paraId="0D9EA361" w14:textId="77777777" w:rsidR="0060295F" w:rsidRDefault="0060295F" w:rsidP="005971BF">
      <w:pPr>
        <w:spacing w:line="360" w:lineRule="auto"/>
        <w:jc w:val="both"/>
        <w:rPr>
          <w:rFonts w:ascii="Times New Roman" w:hAnsi="Times New Roman" w:cs="Times New Roman"/>
          <w:sz w:val="24"/>
          <w:szCs w:val="24"/>
        </w:rPr>
      </w:pPr>
    </w:p>
    <w:p w14:paraId="19EE70DF" w14:textId="77777777" w:rsidR="0060295F" w:rsidRDefault="0060295F" w:rsidP="005971BF">
      <w:pPr>
        <w:spacing w:line="360" w:lineRule="auto"/>
        <w:jc w:val="both"/>
        <w:rPr>
          <w:rFonts w:ascii="Times New Roman" w:hAnsi="Times New Roman" w:cs="Times New Roman"/>
          <w:sz w:val="24"/>
          <w:szCs w:val="24"/>
        </w:rPr>
      </w:pPr>
    </w:p>
    <w:p w14:paraId="6B6CCA10" w14:textId="77777777" w:rsidR="0060295F" w:rsidRDefault="0060295F" w:rsidP="005971BF">
      <w:pPr>
        <w:spacing w:line="360" w:lineRule="auto"/>
        <w:jc w:val="both"/>
        <w:rPr>
          <w:rFonts w:ascii="Times New Roman" w:hAnsi="Times New Roman" w:cs="Times New Roman"/>
          <w:sz w:val="24"/>
          <w:szCs w:val="24"/>
        </w:rPr>
      </w:pPr>
    </w:p>
    <w:p w14:paraId="4790CAB6" w14:textId="77777777" w:rsidR="0060295F" w:rsidRDefault="0060295F" w:rsidP="005971BF">
      <w:pPr>
        <w:spacing w:line="360" w:lineRule="auto"/>
        <w:jc w:val="both"/>
        <w:rPr>
          <w:rFonts w:ascii="Times New Roman" w:hAnsi="Times New Roman" w:cs="Times New Roman"/>
          <w:sz w:val="24"/>
          <w:szCs w:val="24"/>
        </w:rPr>
      </w:pPr>
    </w:p>
    <w:p w14:paraId="18BD8E8C" w14:textId="77777777" w:rsidR="0060295F" w:rsidRDefault="0060295F" w:rsidP="005971BF">
      <w:pPr>
        <w:spacing w:line="360" w:lineRule="auto"/>
        <w:jc w:val="both"/>
        <w:rPr>
          <w:rFonts w:ascii="Times New Roman" w:hAnsi="Times New Roman" w:cs="Times New Roman"/>
          <w:sz w:val="24"/>
          <w:szCs w:val="24"/>
        </w:rPr>
      </w:pPr>
    </w:p>
    <w:p w14:paraId="3B124FF3" w14:textId="77777777" w:rsidR="0060295F" w:rsidRDefault="0060295F" w:rsidP="005971BF">
      <w:pPr>
        <w:spacing w:line="360" w:lineRule="auto"/>
        <w:jc w:val="both"/>
        <w:rPr>
          <w:rFonts w:ascii="Times New Roman" w:hAnsi="Times New Roman" w:cs="Times New Roman"/>
          <w:sz w:val="24"/>
          <w:szCs w:val="24"/>
        </w:rPr>
      </w:pPr>
    </w:p>
    <w:p w14:paraId="4891F4DE" w14:textId="77777777" w:rsidR="0060295F" w:rsidRDefault="0060295F" w:rsidP="005971BF">
      <w:pPr>
        <w:spacing w:line="360" w:lineRule="auto"/>
        <w:jc w:val="both"/>
        <w:rPr>
          <w:rFonts w:ascii="Times New Roman" w:hAnsi="Times New Roman" w:cs="Times New Roman"/>
          <w:sz w:val="24"/>
          <w:szCs w:val="24"/>
        </w:rPr>
      </w:pPr>
    </w:p>
    <w:p w14:paraId="226BCF74" w14:textId="77777777" w:rsidR="0060295F" w:rsidRDefault="0060295F" w:rsidP="005971BF">
      <w:pPr>
        <w:spacing w:line="360" w:lineRule="auto"/>
        <w:jc w:val="both"/>
        <w:rPr>
          <w:rFonts w:ascii="Times New Roman" w:hAnsi="Times New Roman" w:cs="Times New Roman"/>
          <w:sz w:val="24"/>
          <w:szCs w:val="24"/>
        </w:rPr>
      </w:pPr>
    </w:p>
    <w:p w14:paraId="69D94DB2" w14:textId="77777777" w:rsidR="005971BF" w:rsidRPr="005B3B61" w:rsidRDefault="005971BF" w:rsidP="005971BF">
      <w:pPr>
        <w:spacing w:line="360" w:lineRule="auto"/>
        <w:jc w:val="both"/>
        <w:rPr>
          <w:rFonts w:ascii="Times New Roman" w:hAnsi="Times New Roman" w:cs="Times New Roman"/>
          <w:sz w:val="24"/>
          <w:szCs w:val="24"/>
        </w:rPr>
      </w:pPr>
    </w:p>
    <w:p w14:paraId="5086857F" w14:textId="77777777" w:rsidR="005971BF" w:rsidRPr="005B3B61" w:rsidRDefault="005971BF" w:rsidP="005971BF">
      <w:pPr>
        <w:spacing w:after="0" w:line="360" w:lineRule="auto"/>
        <w:ind w:left="5760"/>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15</w:t>
      </w:r>
    </w:p>
    <w:p w14:paraId="53BC3F30" w14:textId="77777777" w:rsidR="005971BF" w:rsidRPr="005B3B61" w:rsidRDefault="005971BF" w:rsidP="005971BF">
      <w:pPr>
        <w:keepNext/>
        <w:spacing w:after="0" w:line="360" w:lineRule="auto"/>
        <w:outlineLvl w:val="0"/>
        <w:rPr>
          <w:rFonts w:ascii="Times New Roman" w:eastAsia="Times New Roman" w:hAnsi="Times New Roman" w:cs="Times New Roman"/>
          <w:bCs/>
          <w:sz w:val="24"/>
          <w:szCs w:val="24"/>
        </w:rPr>
      </w:pPr>
      <w:r w:rsidRPr="005B3B61">
        <w:rPr>
          <w:rFonts w:ascii="Times New Roman" w:eastAsia="Times New Roman" w:hAnsi="Times New Roman" w:cs="Times New Roman"/>
          <w:bCs/>
          <w:sz w:val="24"/>
          <w:szCs w:val="24"/>
        </w:rPr>
        <w:t>EXPLOATAREA TERITORIALĂ: ……………</w:t>
      </w:r>
      <w:r w:rsidRPr="005B3B61">
        <w:rPr>
          <w:rFonts w:ascii="Times New Roman" w:eastAsia="Times New Roman" w:hAnsi="Times New Roman" w:cs="Times New Roman"/>
          <w:bCs/>
          <w:sz w:val="24"/>
          <w:szCs w:val="24"/>
        </w:rPr>
        <w:tab/>
      </w:r>
      <w:r w:rsidRPr="005B3B61">
        <w:rPr>
          <w:rFonts w:ascii="Times New Roman" w:eastAsia="Times New Roman" w:hAnsi="Times New Roman" w:cs="Times New Roman"/>
          <w:bCs/>
          <w:sz w:val="24"/>
          <w:szCs w:val="24"/>
        </w:rPr>
        <w:tab/>
      </w:r>
    </w:p>
    <w:p w14:paraId="77D0FD69" w14:textId="77777777" w:rsidR="005971BF" w:rsidRPr="005B3B61" w:rsidRDefault="005971BF" w:rsidP="005971BF">
      <w:pPr>
        <w:keepNext/>
        <w:spacing w:after="0" w:line="360" w:lineRule="auto"/>
        <w:outlineLvl w:val="0"/>
        <w:rPr>
          <w:rFonts w:ascii="Times New Roman" w:eastAsia="Times New Roman" w:hAnsi="Times New Roman" w:cs="Times New Roman"/>
          <w:bCs/>
          <w:sz w:val="24"/>
          <w:szCs w:val="24"/>
        </w:rPr>
      </w:pPr>
      <w:r w:rsidRPr="005B3B61">
        <w:rPr>
          <w:rFonts w:ascii="Times New Roman" w:eastAsia="Times New Roman" w:hAnsi="Times New Roman" w:cs="Times New Roman"/>
          <w:bCs/>
          <w:sz w:val="24"/>
          <w:szCs w:val="24"/>
        </w:rPr>
        <w:t>SECTOR: ……………….…………………….</w:t>
      </w:r>
    </w:p>
    <w:p w14:paraId="27969158" w14:textId="77777777" w:rsidR="005971BF" w:rsidRPr="005B3B61" w:rsidRDefault="005971BF" w:rsidP="005971BF">
      <w:pPr>
        <w:spacing w:after="0" w:line="360" w:lineRule="auto"/>
        <w:ind w:left="420"/>
        <w:rPr>
          <w:rFonts w:ascii="Times New Roman" w:eastAsia="Times New Roman" w:hAnsi="Times New Roman" w:cs="Times New Roman"/>
          <w:b/>
          <w:bCs/>
          <w:iCs/>
          <w:sz w:val="24"/>
          <w:szCs w:val="24"/>
          <w:lang w:eastAsia="ro-RO"/>
        </w:rPr>
      </w:pPr>
      <w:r w:rsidRPr="005B3B61">
        <w:rPr>
          <w:rFonts w:ascii="Times New Roman" w:eastAsia="Times New Roman" w:hAnsi="Times New Roman" w:cs="Times New Roman"/>
          <w:b/>
          <w:bCs/>
          <w:iCs/>
          <w:sz w:val="24"/>
          <w:szCs w:val="24"/>
          <w:lang w:eastAsia="ro-RO"/>
        </w:rPr>
        <w:t xml:space="preserve">            </w:t>
      </w:r>
      <w:r w:rsidRPr="005B3B61">
        <w:rPr>
          <w:rFonts w:ascii="Times New Roman" w:eastAsia="Times New Roman" w:hAnsi="Times New Roman" w:cs="Times New Roman"/>
          <w:b/>
          <w:bCs/>
          <w:iCs/>
          <w:sz w:val="24"/>
          <w:szCs w:val="24"/>
          <w:lang w:eastAsia="ro-RO"/>
        </w:rPr>
        <w:tab/>
      </w:r>
    </w:p>
    <w:p w14:paraId="56529B88" w14:textId="77777777" w:rsidR="005971BF" w:rsidRPr="005B3B61" w:rsidRDefault="005971BF" w:rsidP="005971BF">
      <w:pPr>
        <w:spacing w:after="0" w:line="360" w:lineRule="auto"/>
        <w:ind w:left="420"/>
        <w:rPr>
          <w:rFonts w:ascii="Times New Roman" w:eastAsia="Times New Roman" w:hAnsi="Times New Roman" w:cs="Times New Roman"/>
          <w:b/>
          <w:bCs/>
          <w:iCs/>
          <w:sz w:val="24"/>
          <w:szCs w:val="24"/>
          <w:lang w:eastAsia="ro-RO"/>
        </w:rPr>
      </w:pPr>
      <w:r w:rsidRPr="005B3B61">
        <w:rPr>
          <w:rFonts w:ascii="Times New Roman" w:eastAsia="Times New Roman" w:hAnsi="Times New Roman" w:cs="Times New Roman"/>
          <w:b/>
          <w:bCs/>
          <w:iCs/>
          <w:sz w:val="24"/>
          <w:szCs w:val="24"/>
          <w:lang w:eastAsia="ro-RO"/>
        </w:rPr>
        <w:t xml:space="preserve">                                                         </w:t>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t xml:space="preserve">  </w:t>
      </w:r>
      <w:r w:rsidRPr="005B3B61">
        <w:rPr>
          <w:rFonts w:ascii="Times New Roman" w:eastAsia="Times New Roman" w:hAnsi="Times New Roman" w:cs="Times New Roman"/>
          <w:b/>
          <w:bCs/>
          <w:iCs/>
          <w:sz w:val="24"/>
          <w:szCs w:val="24"/>
          <w:lang w:eastAsia="ro-RO"/>
        </w:rPr>
        <w:tab/>
        <w:t xml:space="preserve">  </w:t>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t xml:space="preserve">   </w:t>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r>
      <w:r w:rsidRPr="005B3B61">
        <w:rPr>
          <w:rFonts w:ascii="Times New Roman" w:eastAsia="Times New Roman" w:hAnsi="Times New Roman" w:cs="Times New Roman"/>
          <w:b/>
          <w:bCs/>
          <w:iCs/>
          <w:sz w:val="24"/>
          <w:szCs w:val="24"/>
          <w:lang w:eastAsia="ro-RO"/>
        </w:rPr>
        <w:tab/>
        <w:t>APROBAT*</w:t>
      </w:r>
    </w:p>
    <w:p w14:paraId="3A25A3F2" w14:textId="77777777" w:rsidR="005971BF" w:rsidRPr="005B3B61" w:rsidRDefault="005971BF" w:rsidP="005971BF">
      <w:pPr>
        <w:spacing w:after="0" w:line="360" w:lineRule="auto"/>
        <w:ind w:left="420"/>
        <w:rPr>
          <w:rFonts w:ascii="Times New Roman" w:eastAsia="Times New Roman" w:hAnsi="Times New Roman" w:cs="Times New Roman"/>
          <w:b/>
          <w:bCs/>
          <w:iCs/>
          <w:sz w:val="24"/>
          <w:szCs w:val="24"/>
          <w:lang w:eastAsia="ro-RO"/>
        </w:rPr>
      </w:pPr>
      <w:r w:rsidRPr="005B3B61">
        <w:rPr>
          <w:rFonts w:ascii="Times New Roman" w:eastAsia="Times New Roman" w:hAnsi="Times New Roman" w:cs="Times New Roman"/>
          <w:b/>
          <w:bCs/>
          <w:iCs/>
          <w:sz w:val="24"/>
          <w:szCs w:val="24"/>
          <w:lang w:eastAsia="ro-RO"/>
        </w:rPr>
        <w:t xml:space="preserve">                                                                                </w:t>
      </w:r>
      <w:r w:rsidRPr="005B3B61">
        <w:rPr>
          <w:rFonts w:ascii="Times New Roman" w:eastAsia="Times New Roman" w:hAnsi="Times New Roman" w:cs="Times New Roman"/>
          <w:b/>
          <w:bCs/>
          <w:iCs/>
          <w:sz w:val="24"/>
          <w:szCs w:val="24"/>
          <w:lang w:eastAsia="ro-RO"/>
        </w:rPr>
        <w:tab/>
        <w:t xml:space="preserve">       Director Exploatare Teritorială</w:t>
      </w:r>
    </w:p>
    <w:p w14:paraId="510F5833" w14:textId="77777777" w:rsidR="005971BF" w:rsidRPr="005B3B61" w:rsidRDefault="005971BF" w:rsidP="005971BF">
      <w:pPr>
        <w:spacing w:after="0" w:line="360" w:lineRule="auto"/>
        <w:ind w:left="420"/>
        <w:rPr>
          <w:rFonts w:ascii="Times New Roman" w:eastAsia="Times New Roman" w:hAnsi="Times New Roman" w:cs="Times New Roman"/>
          <w:b/>
          <w:bCs/>
          <w:iCs/>
          <w:sz w:val="24"/>
          <w:szCs w:val="24"/>
          <w:lang w:eastAsia="ro-RO"/>
        </w:rPr>
      </w:pPr>
    </w:p>
    <w:p w14:paraId="54B77BD6" w14:textId="77777777" w:rsidR="005971BF" w:rsidRPr="005B3B61" w:rsidRDefault="005971BF" w:rsidP="005971BF">
      <w:pPr>
        <w:spacing w:after="0" w:line="360" w:lineRule="auto"/>
        <w:rPr>
          <w:rFonts w:ascii="Times New Roman" w:eastAsia="Times New Roman" w:hAnsi="Times New Roman" w:cs="Times New Roman"/>
          <w:b/>
          <w:bCs/>
          <w:iCs/>
          <w:sz w:val="24"/>
          <w:szCs w:val="24"/>
          <w:lang w:eastAsia="ro-RO"/>
        </w:rPr>
      </w:pPr>
    </w:p>
    <w:p w14:paraId="1E169C62" w14:textId="77777777" w:rsidR="005971BF" w:rsidRPr="005B3B61" w:rsidRDefault="005971BF" w:rsidP="005971BF">
      <w:pPr>
        <w:spacing w:after="0" w:line="360" w:lineRule="auto"/>
        <w:ind w:left="420"/>
        <w:rPr>
          <w:rFonts w:ascii="Times New Roman" w:eastAsia="Times New Roman" w:hAnsi="Times New Roman" w:cs="Times New Roman"/>
          <w:b/>
          <w:bCs/>
          <w:iCs/>
          <w:sz w:val="24"/>
          <w:szCs w:val="24"/>
          <w:lang w:eastAsia="ro-RO"/>
        </w:rPr>
      </w:pPr>
      <w:r w:rsidRPr="005B3B61">
        <w:rPr>
          <w:rFonts w:ascii="Times New Roman" w:eastAsia="Times New Roman" w:hAnsi="Times New Roman" w:cs="Times New Roman"/>
          <w:b/>
          <w:bCs/>
          <w:iCs/>
          <w:sz w:val="24"/>
          <w:szCs w:val="24"/>
          <w:lang w:eastAsia="ro-RO"/>
        </w:rPr>
        <w:t xml:space="preserve">                                  </w:t>
      </w:r>
    </w:p>
    <w:p w14:paraId="647A14B2" w14:textId="77777777" w:rsidR="005971BF" w:rsidRPr="005B3B61" w:rsidRDefault="005971BF" w:rsidP="005971BF">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ORDIN DE LUCRU nr</w:t>
      </w:r>
      <w:r w:rsidRPr="005B3B61">
        <w:rPr>
          <w:rFonts w:ascii="Times New Roman" w:eastAsia="Times New Roman" w:hAnsi="Times New Roman" w:cs="Times New Roman"/>
          <w:sz w:val="24"/>
          <w:szCs w:val="24"/>
          <w:lang w:eastAsia="ro-RO"/>
        </w:rPr>
        <w:t>. .........</w:t>
      </w:r>
      <w:r w:rsidRPr="005B3B61">
        <w:rPr>
          <w:rFonts w:ascii="Times New Roman" w:eastAsia="Times New Roman" w:hAnsi="Times New Roman" w:cs="Times New Roman"/>
          <w:b/>
          <w:sz w:val="24"/>
          <w:szCs w:val="24"/>
          <w:lang w:eastAsia="ro-RO"/>
        </w:rPr>
        <w:t xml:space="preserve"> din data </w:t>
      </w:r>
      <w:r w:rsidRPr="005B3B61">
        <w:rPr>
          <w:rFonts w:ascii="Times New Roman" w:eastAsia="Times New Roman" w:hAnsi="Times New Roman" w:cs="Times New Roman"/>
          <w:sz w:val="24"/>
          <w:szCs w:val="24"/>
          <w:lang w:eastAsia="ro-RO"/>
        </w:rPr>
        <w:t>..........................</w:t>
      </w:r>
    </w:p>
    <w:p w14:paraId="3A78DA3D"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49592D60"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 xml:space="preserve">Lucrarea se execută: </w:t>
      </w:r>
      <w:r w:rsidRPr="005B3B61">
        <w:rPr>
          <w:rFonts w:ascii="Times New Roman" w:eastAsia="Times New Roman" w:hAnsi="Times New Roman" w:cs="Times New Roman"/>
          <w:sz w:val="24"/>
          <w:szCs w:val="24"/>
          <w:lang w:eastAsia="ro-RO"/>
        </w:rPr>
        <w:t>pe baza Programului tehnologic de execuție □  nr. ......... ;</w:t>
      </w:r>
    </w:p>
    <w:p w14:paraId="7D2EA632" w14:textId="77777777" w:rsidR="005971BF" w:rsidRPr="005B3B61" w:rsidRDefault="005971BF" w:rsidP="005971BF">
      <w:pPr>
        <w:spacing w:after="0" w:line="360" w:lineRule="auto"/>
        <w:ind w:left="1418" w:firstLine="709"/>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sz w:val="24"/>
          <w:szCs w:val="24"/>
          <w:lang w:eastAsia="ro-RO"/>
        </w:rPr>
        <w:t>fără Program tehnologic de execuție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4394"/>
      </w:tblGrid>
      <w:tr w:rsidR="005971BF" w:rsidRPr="00162F38" w14:paraId="7C7CCC86" w14:textId="77777777" w:rsidTr="00761851">
        <w:tc>
          <w:tcPr>
            <w:tcW w:w="4678" w:type="dxa"/>
            <w:shd w:val="clear" w:color="auto" w:fill="auto"/>
          </w:tcPr>
          <w:p w14:paraId="01AAC2B4" w14:textId="77777777" w:rsidR="005971BF" w:rsidRPr="005B3B61" w:rsidRDefault="005971BF" w:rsidP="00761851">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Mijloacele folosite pentru deplasarea la locul lucrărilor:</w:t>
            </w:r>
          </w:p>
        </w:tc>
        <w:tc>
          <w:tcPr>
            <w:tcW w:w="4394" w:type="dxa"/>
            <w:shd w:val="clear" w:color="auto" w:fill="auto"/>
          </w:tcPr>
          <w:p w14:paraId="0EFC34A8"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r>
      <w:tr w:rsidR="005971BF" w:rsidRPr="00162F38" w14:paraId="6C9F2444" w14:textId="77777777" w:rsidTr="00761851">
        <w:tc>
          <w:tcPr>
            <w:tcW w:w="4678" w:type="dxa"/>
            <w:shd w:val="clear" w:color="auto" w:fill="auto"/>
          </w:tcPr>
          <w:p w14:paraId="5ABF2A10" w14:textId="77777777" w:rsidR="005971BF" w:rsidRPr="005B3B61" w:rsidRDefault="005971BF" w:rsidP="00761851">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Conducătorii mijloacelor de transport:</w:t>
            </w:r>
          </w:p>
        </w:tc>
        <w:tc>
          <w:tcPr>
            <w:tcW w:w="4394" w:type="dxa"/>
            <w:shd w:val="clear" w:color="auto" w:fill="auto"/>
          </w:tcPr>
          <w:p w14:paraId="72BD8B8A"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r>
      <w:tr w:rsidR="005971BF" w:rsidRPr="00162F38" w14:paraId="04141967" w14:textId="77777777" w:rsidTr="00761851">
        <w:tc>
          <w:tcPr>
            <w:tcW w:w="4678" w:type="dxa"/>
            <w:shd w:val="clear" w:color="auto" w:fill="auto"/>
          </w:tcPr>
          <w:p w14:paraId="303F3DB7" w14:textId="77777777" w:rsidR="005971BF" w:rsidRPr="005B3B61" w:rsidRDefault="005971BF" w:rsidP="00761851">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Ruta și distan</w:t>
            </w:r>
            <w:r>
              <w:rPr>
                <w:rFonts w:ascii="Times New Roman" w:eastAsia="Times New Roman" w:hAnsi="Times New Roman" w:cs="Times New Roman"/>
                <w:sz w:val="24"/>
                <w:szCs w:val="24"/>
                <w:lang w:eastAsia="ro-RO"/>
              </w:rPr>
              <w:t>ţ</w:t>
            </w:r>
            <w:r w:rsidRPr="005B3B61">
              <w:rPr>
                <w:rFonts w:ascii="Times New Roman" w:eastAsia="Times New Roman" w:hAnsi="Times New Roman" w:cs="Times New Roman"/>
                <w:sz w:val="24"/>
                <w:szCs w:val="24"/>
                <w:lang w:eastAsia="ro-RO"/>
              </w:rPr>
              <w:t>a deplasării la locul lucrărilor:</w:t>
            </w:r>
          </w:p>
        </w:tc>
        <w:tc>
          <w:tcPr>
            <w:tcW w:w="4394" w:type="dxa"/>
            <w:shd w:val="clear" w:color="auto" w:fill="auto"/>
          </w:tcPr>
          <w:p w14:paraId="052F5672"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r>
    </w:tbl>
    <w:p w14:paraId="121F2A8F" w14:textId="77777777" w:rsidR="005971BF" w:rsidRPr="005B3B61" w:rsidRDefault="005971BF" w:rsidP="005971BF">
      <w:pPr>
        <w:spacing w:after="0" w:line="360" w:lineRule="auto"/>
        <w:ind w:left="1440"/>
        <w:rPr>
          <w:rFonts w:ascii="Times New Roman" w:eastAsia="Times New Roman" w:hAnsi="Times New Roman" w:cs="Times New Roman"/>
          <w:b/>
          <w:sz w:val="24"/>
          <w:szCs w:val="24"/>
          <w:lang w:eastAsia="ro-RO"/>
        </w:rPr>
      </w:pPr>
    </w:p>
    <w:p w14:paraId="50B074E2" w14:textId="77777777" w:rsidR="005971BF" w:rsidRPr="005B3B61" w:rsidRDefault="005971BF" w:rsidP="005971BF">
      <w:pPr>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1. Date privind localizarea lucrărilor de mentenanță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1"/>
        <w:gridCol w:w="1429"/>
        <w:gridCol w:w="1991"/>
        <w:gridCol w:w="962"/>
        <w:gridCol w:w="1089"/>
        <w:gridCol w:w="1150"/>
      </w:tblGrid>
      <w:tr w:rsidR="005971BF" w:rsidRPr="00162F38" w14:paraId="63DB5B6E" w14:textId="77777777" w:rsidTr="00761851">
        <w:trPr>
          <w:trHeight w:val="360"/>
        </w:trPr>
        <w:tc>
          <w:tcPr>
            <w:tcW w:w="2451" w:type="dxa"/>
            <w:vMerge w:val="restart"/>
            <w:vAlign w:val="center"/>
          </w:tcPr>
          <w:p w14:paraId="1C80E024"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Denumirea</w:t>
            </w:r>
          </w:p>
          <w:p w14:paraId="172376FC"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obiectivului </w:t>
            </w:r>
          </w:p>
        </w:tc>
        <w:tc>
          <w:tcPr>
            <w:tcW w:w="1429" w:type="dxa"/>
            <w:vMerge w:val="restart"/>
            <w:vAlign w:val="center"/>
          </w:tcPr>
          <w:p w14:paraId="469853F9"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Codul obiectivului</w:t>
            </w:r>
          </w:p>
        </w:tc>
        <w:tc>
          <w:tcPr>
            <w:tcW w:w="1991" w:type="dxa"/>
            <w:vMerge w:val="restart"/>
            <w:vAlign w:val="center"/>
          </w:tcPr>
          <w:p w14:paraId="5CDA5AA9"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Ruta </w:t>
            </w:r>
          </w:p>
          <w:p w14:paraId="3FD4F21E"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deplasării</w:t>
            </w:r>
          </w:p>
        </w:tc>
        <w:tc>
          <w:tcPr>
            <w:tcW w:w="3201" w:type="dxa"/>
            <w:gridSpan w:val="3"/>
            <w:vAlign w:val="center"/>
          </w:tcPr>
          <w:p w14:paraId="675931E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Tipul activității </w:t>
            </w:r>
          </w:p>
        </w:tc>
      </w:tr>
      <w:tr w:rsidR="005971BF" w:rsidRPr="00162F38" w14:paraId="712D1424" w14:textId="77777777" w:rsidTr="00761851">
        <w:trPr>
          <w:trHeight w:val="195"/>
        </w:trPr>
        <w:tc>
          <w:tcPr>
            <w:tcW w:w="2451" w:type="dxa"/>
            <w:vMerge/>
            <w:vAlign w:val="center"/>
          </w:tcPr>
          <w:p w14:paraId="714F6ADE"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p>
        </w:tc>
        <w:tc>
          <w:tcPr>
            <w:tcW w:w="1429" w:type="dxa"/>
            <w:vMerge/>
            <w:vAlign w:val="center"/>
          </w:tcPr>
          <w:p w14:paraId="0EC3B3AC"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p>
        </w:tc>
        <w:tc>
          <w:tcPr>
            <w:tcW w:w="1991" w:type="dxa"/>
            <w:vMerge/>
            <w:vAlign w:val="center"/>
          </w:tcPr>
          <w:p w14:paraId="04D08C0E"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p>
        </w:tc>
        <w:tc>
          <w:tcPr>
            <w:tcW w:w="962" w:type="dxa"/>
            <w:vAlign w:val="center"/>
          </w:tcPr>
          <w:p w14:paraId="4F999BE6"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SI</w:t>
            </w:r>
          </w:p>
        </w:tc>
        <w:tc>
          <w:tcPr>
            <w:tcW w:w="1089" w:type="dxa"/>
            <w:vAlign w:val="center"/>
          </w:tcPr>
          <w:p w14:paraId="52FEA3D7"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RP1</w:t>
            </w:r>
          </w:p>
        </w:tc>
        <w:tc>
          <w:tcPr>
            <w:tcW w:w="1150" w:type="dxa"/>
            <w:vAlign w:val="center"/>
          </w:tcPr>
          <w:p w14:paraId="0DE04E6B"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RP2</w:t>
            </w:r>
          </w:p>
        </w:tc>
      </w:tr>
      <w:tr w:rsidR="005971BF" w:rsidRPr="00162F38" w14:paraId="1310E1AD" w14:textId="77777777" w:rsidTr="00761851">
        <w:tc>
          <w:tcPr>
            <w:tcW w:w="2451" w:type="dxa"/>
          </w:tcPr>
          <w:p w14:paraId="696AAEE6"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1429" w:type="dxa"/>
          </w:tcPr>
          <w:p w14:paraId="3CC49747"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1991" w:type="dxa"/>
          </w:tcPr>
          <w:p w14:paraId="5CEC63F2"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962" w:type="dxa"/>
          </w:tcPr>
          <w:p w14:paraId="73C31CFE"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1089" w:type="dxa"/>
          </w:tcPr>
          <w:p w14:paraId="1F3C3390"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1150" w:type="dxa"/>
          </w:tcPr>
          <w:p w14:paraId="6392D561"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r>
      <w:tr w:rsidR="005971BF" w:rsidRPr="00162F38" w14:paraId="028F1375" w14:textId="77777777" w:rsidTr="00761851">
        <w:tc>
          <w:tcPr>
            <w:tcW w:w="2451" w:type="dxa"/>
          </w:tcPr>
          <w:p w14:paraId="09AE71DB"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1429" w:type="dxa"/>
          </w:tcPr>
          <w:p w14:paraId="0452A765"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1991" w:type="dxa"/>
          </w:tcPr>
          <w:p w14:paraId="71EC7015"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962" w:type="dxa"/>
          </w:tcPr>
          <w:p w14:paraId="1694BDC8"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1089" w:type="dxa"/>
          </w:tcPr>
          <w:p w14:paraId="634167B6"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1150" w:type="dxa"/>
          </w:tcPr>
          <w:p w14:paraId="5F34AAF3"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r>
      <w:tr w:rsidR="005971BF" w:rsidRPr="00162F38" w14:paraId="33577276" w14:textId="77777777" w:rsidTr="00761851">
        <w:tc>
          <w:tcPr>
            <w:tcW w:w="2451" w:type="dxa"/>
          </w:tcPr>
          <w:p w14:paraId="45EA278D"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1429" w:type="dxa"/>
          </w:tcPr>
          <w:p w14:paraId="42FC20F8"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1991" w:type="dxa"/>
          </w:tcPr>
          <w:p w14:paraId="5D89A548"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962" w:type="dxa"/>
          </w:tcPr>
          <w:p w14:paraId="0496972C"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1089" w:type="dxa"/>
          </w:tcPr>
          <w:p w14:paraId="2032288F"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c>
          <w:tcPr>
            <w:tcW w:w="1150" w:type="dxa"/>
          </w:tcPr>
          <w:p w14:paraId="3F4ACAEB" w14:textId="77777777" w:rsidR="005971BF" w:rsidRPr="005B3B61" w:rsidRDefault="005971BF" w:rsidP="00761851">
            <w:pPr>
              <w:spacing w:after="0" w:line="360" w:lineRule="auto"/>
              <w:jc w:val="both"/>
              <w:rPr>
                <w:rFonts w:ascii="Times New Roman" w:eastAsia="Times New Roman" w:hAnsi="Times New Roman" w:cs="Times New Roman"/>
                <w:b/>
                <w:sz w:val="24"/>
                <w:szCs w:val="24"/>
                <w:lang w:eastAsia="ro-RO"/>
              </w:rPr>
            </w:pPr>
          </w:p>
        </w:tc>
      </w:tr>
    </w:tbl>
    <w:p w14:paraId="3CCEF195" w14:textId="77777777" w:rsidR="005971BF" w:rsidRPr="005B3B61" w:rsidRDefault="005971BF" w:rsidP="005971BF">
      <w:pPr>
        <w:spacing w:after="0" w:line="360" w:lineRule="auto"/>
        <w:jc w:val="both"/>
        <w:rPr>
          <w:rFonts w:ascii="Times New Roman" w:eastAsia="Times New Roman" w:hAnsi="Times New Roman" w:cs="Times New Roman"/>
          <w:b/>
          <w:sz w:val="24"/>
          <w:szCs w:val="24"/>
          <w:lang w:eastAsia="ro-RO"/>
        </w:rPr>
      </w:pPr>
    </w:p>
    <w:p w14:paraId="6A16BD5D" w14:textId="77777777" w:rsidR="005971BF" w:rsidRPr="005B3B61" w:rsidRDefault="005971BF" w:rsidP="005971BF">
      <w:pPr>
        <w:shd w:val="clear" w:color="auto" w:fill="FFFFFF"/>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 xml:space="preserve">2. Mențiuni cu privire la conținutul și specificul lucrărilor: </w:t>
      </w:r>
      <w:r w:rsidRPr="005B3B61">
        <w:rPr>
          <w:rFonts w:ascii="Times New Roman" w:eastAsia="Times New Roman" w:hAnsi="Times New Roman" w:cs="Times New Roman"/>
          <w:sz w:val="24"/>
          <w:szCs w:val="24"/>
          <w:lang w:eastAsia="ro-RO"/>
        </w:rPr>
        <w:t>(se vor preciza informații despre: proceduri, instrucțiuni/condiții  speciale de lucru, operațiile  în succesiune logică, probe și verificări etc.)</w:t>
      </w:r>
    </w:p>
    <w:p w14:paraId="056B89A2" w14:textId="77777777" w:rsidR="005971BF" w:rsidRPr="005B3B61" w:rsidRDefault="005971BF" w:rsidP="005971BF">
      <w:pPr>
        <w:shd w:val="clear" w:color="auto" w:fill="FFFFFF"/>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w:t>
      </w:r>
      <w:r>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z w:val="24"/>
          <w:szCs w:val="24"/>
          <w:lang w:eastAsia="ro-RO"/>
        </w:rPr>
        <w:t>..........................................................................................................................</w:t>
      </w:r>
    </w:p>
    <w:p w14:paraId="098BAE19" w14:textId="77777777" w:rsidR="005971BF" w:rsidRPr="005B3B61" w:rsidRDefault="005971BF" w:rsidP="005971BF">
      <w:pPr>
        <w:shd w:val="clear" w:color="auto" w:fill="FFFFFF"/>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w:t>
      </w:r>
      <w:r>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z w:val="24"/>
          <w:szCs w:val="24"/>
          <w:lang w:eastAsia="ro-RO"/>
        </w:rPr>
        <w:t>...........................................................................................................................</w:t>
      </w:r>
    </w:p>
    <w:p w14:paraId="4EA2A8EF" w14:textId="77777777" w:rsidR="005971BF" w:rsidRPr="005B3B61" w:rsidRDefault="005971BF" w:rsidP="005971BF">
      <w:pPr>
        <w:shd w:val="clear" w:color="auto" w:fill="FFFFFF"/>
        <w:spacing w:before="120"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 xml:space="preserve">3. Conținutul instructajului privind siguranța și sănătatea în muncă – SSM, prevenirea și stingerea incendiilor – PSI: </w:t>
      </w:r>
      <w:r w:rsidRPr="005B3B61">
        <w:rPr>
          <w:rFonts w:ascii="Times New Roman" w:eastAsia="Times New Roman" w:hAnsi="Times New Roman" w:cs="Times New Roman"/>
          <w:sz w:val="24"/>
          <w:szCs w:val="24"/>
          <w:lang w:eastAsia="ro-RO"/>
        </w:rPr>
        <w:t>............................................................................................................................................. .............................................................................................................................................................</w:t>
      </w:r>
    </w:p>
    <w:p w14:paraId="5137A6F9" w14:textId="77777777" w:rsidR="005971BF" w:rsidRPr="005B3B61" w:rsidRDefault="005971BF" w:rsidP="005971BF">
      <w:pPr>
        <w:spacing w:after="0" w:line="360" w:lineRule="auto"/>
        <w:jc w:val="both"/>
        <w:rPr>
          <w:rFonts w:ascii="Times New Roman" w:eastAsia="Times New Roman" w:hAnsi="Times New Roman" w:cs="Times New Roman"/>
          <w:b/>
          <w:sz w:val="24"/>
          <w:szCs w:val="24"/>
          <w:lang w:eastAsia="ro-RO"/>
        </w:rPr>
      </w:pPr>
    </w:p>
    <w:p w14:paraId="5F0D899A" w14:textId="77777777" w:rsidR="005971BF" w:rsidRPr="005B3B61" w:rsidRDefault="005971BF" w:rsidP="005971BF">
      <w:pPr>
        <w:tabs>
          <w:tab w:val="left" w:pos="720"/>
          <w:tab w:val="left" w:pos="1080"/>
          <w:tab w:val="num" w:pos="1260"/>
          <w:tab w:val="left" w:pos="1620"/>
        </w:tabs>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4. Formația de lucru care execută lucrările și care a efectuat instructajul SSM și PSI precizat la pct.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
        <w:gridCol w:w="2016"/>
        <w:gridCol w:w="1269"/>
        <w:gridCol w:w="1889"/>
        <w:gridCol w:w="3307"/>
      </w:tblGrid>
      <w:tr w:rsidR="005971BF" w:rsidRPr="00162F38" w14:paraId="0389516A" w14:textId="77777777" w:rsidTr="00761851">
        <w:tc>
          <w:tcPr>
            <w:tcW w:w="689" w:type="dxa"/>
            <w:vAlign w:val="center"/>
          </w:tcPr>
          <w:p w14:paraId="2564CF69"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crt.</w:t>
            </w:r>
          </w:p>
        </w:tc>
        <w:tc>
          <w:tcPr>
            <w:tcW w:w="2016" w:type="dxa"/>
            <w:vAlign w:val="center"/>
          </w:tcPr>
          <w:p w14:paraId="2775A94A"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Numele și prenumele</w:t>
            </w:r>
          </w:p>
        </w:tc>
        <w:tc>
          <w:tcPr>
            <w:tcW w:w="1256" w:type="dxa"/>
            <w:vAlign w:val="center"/>
          </w:tcPr>
          <w:p w14:paraId="67EC53EC"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Calificarea</w:t>
            </w:r>
          </w:p>
        </w:tc>
        <w:tc>
          <w:tcPr>
            <w:tcW w:w="1889" w:type="dxa"/>
            <w:vAlign w:val="center"/>
          </w:tcPr>
          <w:p w14:paraId="705C6EFB"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Funcția în cadrul echipei</w:t>
            </w:r>
          </w:p>
        </w:tc>
        <w:tc>
          <w:tcPr>
            <w:tcW w:w="3307" w:type="dxa"/>
          </w:tcPr>
          <w:p w14:paraId="251A82C1"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Am efectuat instructajul </w:t>
            </w:r>
          </w:p>
          <w:p w14:paraId="0516EB6D"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SSM și PSI</w:t>
            </w:r>
          </w:p>
          <w:p w14:paraId="5B5268BF"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Semnătura</w:t>
            </w:r>
          </w:p>
        </w:tc>
      </w:tr>
      <w:tr w:rsidR="005971BF" w:rsidRPr="00162F38" w14:paraId="7DDDA845" w14:textId="77777777" w:rsidTr="00761851">
        <w:tc>
          <w:tcPr>
            <w:tcW w:w="689" w:type="dxa"/>
          </w:tcPr>
          <w:p w14:paraId="460503CF"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c>
          <w:tcPr>
            <w:tcW w:w="2016" w:type="dxa"/>
          </w:tcPr>
          <w:p w14:paraId="496FEDCC"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c>
          <w:tcPr>
            <w:tcW w:w="1256" w:type="dxa"/>
          </w:tcPr>
          <w:p w14:paraId="66027D87"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c>
          <w:tcPr>
            <w:tcW w:w="1889" w:type="dxa"/>
          </w:tcPr>
          <w:p w14:paraId="08969CC2"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c>
          <w:tcPr>
            <w:tcW w:w="3307" w:type="dxa"/>
          </w:tcPr>
          <w:p w14:paraId="1508637E"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r>
      <w:tr w:rsidR="005971BF" w:rsidRPr="00162F38" w14:paraId="25FA7444" w14:textId="77777777" w:rsidTr="00761851">
        <w:tc>
          <w:tcPr>
            <w:tcW w:w="689" w:type="dxa"/>
          </w:tcPr>
          <w:p w14:paraId="3B8D548E"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c>
          <w:tcPr>
            <w:tcW w:w="2016" w:type="dxa"/>
          </w:tcPr>
          <w:p w14:paraId="37F19E3C"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c>
          <w:tcPr>
            <w:tcW w:w="1256" w:type="dxa"/>
          </w:tcPr>
          <w:p w14:paraId="4B5024AF"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c>
          <w:tcPr>
            <w:tcW w:w="1889" w:type="dxa"/>
          </w:tcPr>
          <w:p w14:paraId="5C9C32F3"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c>
          <w:tcPr>
            <w:tcW w:w="3307" w:type="dxa"/>
          </w:tcPr>
          <w:p w14:paraId="6F5B8B43"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r>
      <w:tr w:rsidR="005971BF" w:rsidRPr="00162F38" w14:paraId="67A37DDC" w14:textId="77777777" w:rsidTr="00761851">
        <w:tc>
          <w:tcPr>
            <w:tcW w:w="689" w:type="dxa"/>
          </w:tcPr>
          <w:p w14:paraId="144B0FF9"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c>
          <w:tcPr>
            <w:tcW w:w="2016" w:type="dxa"/>
          </w:tcPr>
          <w:p w14:paraId="1EB090EF"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c>
          <w:tcPr>
            <w:tcW w:w="1256" w:type="dxa"/>
          </w:tcPr>
          <w:p w14:paraId="76B4F39E"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c>
          <w:tcPr>
            <w:tcW w:w="1889" w:type="dxa"/>
          </w:tcPr>
          <w:p w14:paraId="16F2E997"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c>
          <w:tcPr>
            <w:tcW w:w="3307" w:type="dxa"/>
          </w:tcPr>
          <w:p w14:paraId="7FF7FCA0" w14:textId="77777777" w:rsidR="005971BF" w:rsidRPr="005B3B61" w:rsidRDefault="005971BF" w:rsidP="00761851">
            <w:pPr>
              <w:tabs>
                <w:tab w:val="left" w:pos="720"/>
                <w:tab w:val="left" w:pos="1080"/>
                <w:tab w:val="num" w:pos="1260"/>
                <w:tab w:val="left" w:pos="1620"/>
              </w:tabs>
              <w:spacing w:after="0" w:line="360" w:lineRule="auto"/>
              <w:jc w:val="center"/>
              <w:rPr>
                <w:rFonts w:ascii="Times New Roman" w:eastAsia="Times New Roman" w:hAnsi="Times New Roman" w:cs="Times New Roman"/>
                <w:b/>
                <w:sz w:val="24"/>
                <w:szCs w:val="24"/>
                <w:lang w:eastAsia="ro-RO"/>
              </w:rPr>
            </w:pPr>
          </w:p>
        </w:tc>
      </w:tr>
    </w:tbl>
    <w:p w14:paraId="062044F4" w14:textId="77777777" w:rsidR="005971BF" w:rsidRPr="005B3B61" w:rsidRDefault="005971BF" w:rsidP="005971BF">
      <w:pPr>
        <w:tabs>
          <w:tab w:val="left" w:pos="720"/>
          <w:tab w:val="left" w:pos="1080"/>
          <w:tab w:val="num" w:pos="1260"/>
          <w:tab w:val="left" w:pos="1620"/>
        </w:tabs>
        <w:spacing w:after="0" w:line="360" w:lineRule="auto"/>
        <w:jc w:val="both"/>
        <w:rPr>
          <w:rFonts w:ascii="Times New Roman" w:eastAsia="Times New Roman" w:hAnsi="Times New Roman" w:cs="Times New Roman"/>
          <w:b/>
          <w:sz w:val="24"/>
          <w:szCs w:val="24"/>
          <w:lang w:eastAsia="ro-RO"/>
        </w:rPr>
      </w:pPr>
    </w:p>
    <w:tbl>
      <w:tblPr>
        <w:tblW w:w="0" w:type="auto"/>
        <w:tblInd w:w="108" w:type="dxa"/>
        <w:tblLook w:val="01E0" w:firstRow="1" w:lastRow="1" w:firstColumn="1" w:lastColumn="1" w:noHBand="0" w:noVBand="0"/>
      </w:tblPr>
      <w:tblGrid>
        <w:gridCol w:w="5330"/>
        <w:gridCol w:w="3447"/>
      </w:tblGrid>
      <w:tr w:rsidR="005971BF" w:rsidRPr="00162F38" w14:paraId="75FA54FB" w14:textId="77777777" w:rsidTr="00761851">
        <w:tc>
          <w:tcPr>
            <w:tcW w:w="5330" w:type="dxa"/>
            <w:vAlign w:val="center"/>
          </w:tcPr>
          <w:p w14:paraId="1F020AE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Șef Sector exploatare ……………………………..</w:t>
            </w:r>
          </w:p>
        </w:tc>
        <w:tc>
          <w:tcPr>
            <w:tcW w:w="3447" w:type="dxa"/>
            <w:vAlign w:val="center"/>
          </w:tcPr>
          <w:p w14:paraId="2C69E81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r w:rsidR="005971BF" w:rsidRPr="00162F38" w14:paraId="430F2A2A" w14:textId="77777777" w:rsidTr="00761851">
        <w:tc>
          <w:tcPr>
            <w:tcW w:w="5330" w:type="dxa"/>
            <w:vAlign w:val="center"/>
          </w:tcPr>
          <w:p w14:paraId="1F9B2715" w14:textId="77777777" w:rsidR="005971BF" w:rsidRPr="005B3B61" w:rsidRDefault="005971BF" w:rsidP="00761851">
            <w:pPr>
              <w:spacing w:before="120"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Avizat responsabil SSM ………………………….</w:t>
            </w:r>
          </w:p>
        </w:tc>
        <w:tc>
          <w:tcPr>
            <w:tcW w:w="3447" w:type="dxa"/>
            <w:vAlign w:val="center"/>
          </w:tcPr>
          <w:p w14:paraId="1E371AE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r w:rsidR="005971BF" w:rsidRPr="00162F38" w14:paraId="65C545EA" w14:textId="77777777" w:rsidTr="00761851">
        <w:tc>
          <w:tcPr>
            <w:tcW w:w="5330" w:type="dxa"/>
            <w:vAlign w:val="center"/>
          </w:tcPr>
          <w:p w14:paraId="37D173D6" w14:textId="77777777" w:rsidR="005971BF" w:rsidRPr="005B3B61" w:rsidRDefault="005971BF" w:rsidP="00761851">
            <w:pPr>
              <w:spacing w:before="120"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Șef formație de lucru ……………………………..</w:t>
            </w:r>
          </w:p>
        </w:tc>
        <w:tc>
          <w:tcPr>
            <w:tcW w:w="3447" w:type="dxa"/>
            <w:vAlign w:val="center"/>
          </w:tcPr>
          <w:p w14:paraId="7955A5C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bl>
    <w:p w14:paraId="5C1809A2"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21366DB6"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*Ordinul de lucru se aprobă de directorul ET numai pentru lucrările executate pe bază de Program tehnologic de execuție.</w:t>
      </w:r>
    </w:p>
    <w:p w14:paraId="401B9B23"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7E1B5425" w14:textId="77777777" w:rsidR="005971BF" w:rsidRDefault="005971BF" w:rsidP="005971BF">
      <w:pPr>
        <w:spacing w:after="0" w:line="360" w:lineRule="auto"/>
        <w:ind w:firstLine="720"/>
        <w:rPr>
          <w:rFonts w:ascii="Times New Roman" w:eastAsia="Times New Roman" w:hAnsi="Times New Roman" w:cs="Times New Roman"/>
          <w:sz w:val="24"/>
          <w:szCs w:val="24"/>
          <w:lang w:eastAsia="ro-RO"/>
        </w:rPr>
      </w:pPr>
    </w:p>
    <w:p w14:paraId="7CDF191A" w14:textId="77777777" w:rsidR="0060295F" w:rsidRDefault="0060295F" w:rsidP="005971BF">
      <w:pPr>
        <w:spacing w:after="0" w:line="360" w:lineRule="auto"/>
        <w:ind w:firstLine="720"/>
        <w:rPr>
          <w:rFonts w:ascii="Times New Roman" w:eastAsia="Times New Roman" w:hAnsi="Times New Roman" w:cs="Times New Roman"/>
          <w:sz w:val="24"/>
          <w:szCs w:val="24"/>
          <w:lang w:eastAsia="ro-RO"/>
        </w:rPr>
      </w:pPr>
    </w:p>
    <w:p w14:paraId="15D2E31F" w14:textId="77777777" w:rsidR="0060295F" w:rsidRDefault="0060295F" w:rsidP="005971BF">
      <w:pPr>
        <w:spacing w:after="0" w:line="360" w:lineRule="auto"/>
        <w:ind w:firstLine="720"/>
        <w:rPr>
          <w:rFonts w:ascii="Times New Roman" w:eastAsia="Times New Roman" w:hAnsi="Times New Roman" w:cs="Times New Roman"/>
          <w:sz w:val="24"/>
          <w:szCs w:val="24"/>
          <w:lang w:eastAsia="ro-RO"/>
        </w:rPr>
      </w:pPr>
    </w:p>
    <w:p w14:paraId="565FECA9" w14:textId="77777777" w:rsidR="0060295F" w:rsidRDefault="0060295F" w:rsidP="005971BF">
      <w:pPr>
        <w:spacing w:after="0" w:line="360" w:lineRule="auto"/>
        <w:ind w:firstLine="720"/>
        <w:rPr>
          <w:rFonts w:ascii="Times New Roman" w:eastAsia="Times New Roman" w:hAnsi="Times New Roman" w:cs="Times New Roman"/>
          <w:sz w:val="24"/>
          <w:szCs w:val="24"/>
          <w:lang w:eastAsia="ro-RO"/>
        </w:rPr>
      </w:pPr>
    </w:p>
    <w:p w14:paraId="3906E56A" w14:textId="77777777" w:rsidR="0060295F" w:rsidRDefault="0060295F" w:rsidP="005971BF">
      <w:pPr>
        <w:spacing w:after="0" w:line="360" w:lineRule="auto"/>
        <w:ind w:firstLine="720"/>
        <w:rPr>
          <w:rFonts w:ascii="Times New Roman" w:eastAsia="Times New Roman" w:hAnsi="Times New Roman" w:cs="Times New Roman"/>
          <w:sz w:val="24"/>
          <w:szCs w:val="24"/>
          <w:lang w:eastAsia="ro-RO"/>
        </w:rPr>
      </w:pPr>
    </w:p>
    <w:p w14:paraId="589BDB10" w14:textId="77777777" w:rsidR="0060295F" w:rsidRDefault="0060295F" w:rsidP="005971BF">
      <w:pPr>
        <w:spacing w:after="0" w:line="360" w:lineRule="auto"/>
        <w:ind w:firstLine="720"/>
        <w:rPr>
          <w:rFonts w:ascii="Times New Roman" w:eastAsia="Times New Roman" w:hAnsi="Times New Roman" w:cs="Times New Roman"/>
          <w:sz w:val="24"/>
          <w:szCs w:val="24"/>
          <w:lang w:eastAsia="ro-RO"/>
        </w:rPr>
      </w:pPr>
    </w:p>
    <w:p w14:paraId="6E2FE08F" w14:textId="77777777" w:rsidR="0060295F" w:rsidRDefault="0060295F" w:rsidP="005971BF">
      <w:pPr>
        <w:spacing w:after="0" w:line="360" w:lineRule="auto"/>
        <w:ind w:firstLine="720"/>
        <w:rPr>
          <w:rFonts w:ascii="Times New Roman" w:eastAsia="Times New Roman" w:hAnsi="Times New Roman" w:cs="Times New Roman"/>
          <w:sz w:val="24"/>
          <w:szCs w:val="24"/>
          <w:lang w:eastAsia="ro-RO"/>
        </w:rPr>
      </w:pPr>
    </w:p>
    <w:p w14:paraId="3DC6AF6E" w14:textId="77777777" w:rsidR="0060295F" w:rsidRDefault="0060295F" w:rsidP="005971BF">
      <w:pPr>
        <w:spacing w:after="0" w:line="360" w:lineRule="auto"/>
        <w:ind w:firstLine="720"/>
        <w:rPr>
          <w:rFonts w:ascii="Times New Roman" w:eastAsia="Times New Roman" w:hAnsi="Times New Roman" w:cs="Times New Roman"/>
          <w:sz w:val="24"/>
          <w:szCs w:val="24"/>
          <w:lang w:eastAsia="ro-RO"/>
        </w:rPr>
      </w:pPr>
    </w:p>
    <w:p w14:paraId="0A44F4F1" w14:textId="77777777" w:rsidR="0060295F" w:rsidRDefault="0060295F" w:rsidP="005971BF">
      <w:pPr>
        <w:spacing w:after="0" w:line="360" w:lineRule="auto"/>
        <w:ind w:firstLine="720"/>
        <w:rPr>
          <w:rFonts w:ascii="Times New Roman" w:eastAsia="Times New Roman" w:hAnsi="Times New Roman" w:cs="Times New Roman"/>
          <w:sz w:val="24"/>
          <w:szCs w:val="24"/>
          <w:lang w:eastAsia="ro-RO"/>
        </w:rPr>
      </w:pPr>
    </w:p>
    <w:p w14:paraId="12757D32" w14:textId="77777777" w:rsidR="0060295F" w:rsidRDefault="0060295F" w:rsidP="005971BF">
      <w:pPr>
        <w:spacing w:after="0" w:line="360" w:lineRule="auto"/>
        <w:ind w:firstLine="720"/>
        <w:rPr>
          <w:rFonts w:ascii="Times New Roman" w:eastAsia="Times New Roman" w:hAnsi="Times New Roman" w:cs="Times New Roman"/>
          <w:sz w:val="24"/>
          <w:szCs w:val="24"/>
          <w:lang w:eastAsia="ro-RO"/>
        </w:rPr>
      </w:pPr>
    </w:p>
    <w:p w14:paraId="4050B11E" w14:textId="77777777" w:rsidR="0060295F" w:rsidRDefault="0060295F" w:rsidP="005971BF">
      <w:pPr>
        <w:spacing w:after="0" w:line="360" w:lineRule="auto"/>
        <w:ind w:firstLine="720"/>
        <w:rPr>
          <w:rFonts w:ascii="Times New Roman" w:eastAsia="Times New Roman" w:hAnsi="Times New Roman" w:cs="Times New Roman"/>
          <w:sz w:val="24"/>
          <w:szCs w:val="24"/>
          <w:lang w:eastAsia="ro-RO"/>
        </w:rPr>
      </w:pPr>
    </w:p>
    <w:p w14:paraId="72A7B073" w14:textId="77777777" w:rsidR="0060295F" w:rsidRDefault="0060295F" w:rsidP="005971BF">
      <w:pPr>
        <w:spacing w:after="0" w:line="360" w:lineRule="auto"/>
        <w:ind w:firstLine="720"/>
        <w:rPr>
          <w:rFonts w:ascii="Times New Roman" w:eastAsia="Times New Roman" w:hAnsi="Times New Roman" w:cs="Times New Roman"/>
          <w:sz w:val="24"/>
          <w:szCs w:val="24"/>
          <w:lang w:eastAsia="ro-RO"/>
        </w:rPr>
      </w:pPr>
    </w:p>
    <w:p w14:paraId="262922D7" w14:textId="77777777" w:rsidR="0060295F" w:rsidRDefault="0060295F" w:rsidP="005971BF">
      <w:pPr>
        <w:spacing w:after="0" w:line="360" w:lineRule="auto"/>
        <w:ind w:firstLine="720"/>
        <w:rPr>
          <w:rFonts w:ascii="Times New Roman" w:eastAsia="Times New Roman" w:hAnsi="Times New Roman" w:cs="Times New Roman"/>
          <w:sz w:val="24"/>
          <w:szCs w:val="24"/>
          <w:lang w:eastAsia="ro-RO"/>
        </w:rPr>
      </w:pPr>
    </w:p>
    <w:p w14:paraId="132A5DB6" w14:textId="77777777" w:rsidR="0060295F" w:rsidRDefault="0060295F" w:rsidP="005971BF">
      <w:pPr>
        <w:spacing w:after="0" w:line="360" w:lineRule="auto"/>
        <w:ind w:firstLine="720"/>
        <w:rPr>
          <w:rFonts w:ascii="Times New Roman" w:eastAsia="Times New Roman" w:hAnsi="Times New Roman" w:cs="Times New Roman"/>
          <w:sz w:val="24"/>
          <w:szCs w:val="24"/>
          <w:lang w:eastAsia="ro-RO"/>
        </w:rPr>
      </w:pPr>
    </w:p>
    <w:p w14:paraId="5B59CD28" w14:textId="77777777" w:rsidR="0060295F" w:rsidRPr="005B3B61" w:rsidRDefault="0060295F" w:rsidP="005971BF">
      <w:pPr>
        <w:spacing w:after="0" w:line="360" w:lineRule="auto"/>
        <w:ind w:firstLine="720"/>
        <w:rPr>
          <w:rFonts w:ascii="Times New Roman" w:eastAsia="Times New Roman" w:hAnsi="Times New Roman" w:cs="Times New Roman"/>
          <w:sz w:val="24"/>
          <w:szCs w:val="24"/>
          <w:lang w:eastAsia="ro-RO"/>
        </w:rPr>
      </w:pPr>
    </w:p>
    <w:p w14:paraId="797805C0" w14:textId="77777777" w:rsidR="005971BF" w:rsidRPr="005B3B61" w:rsidRDefault="005971BF" w:rsidP="005971BF">
      <w:pPr>
        <w:spacing w:after="0" w:line="360" w:lineRule="auto"/>
        <w:ind w:left="5760"/>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16</w:t>
      </w:r>
    </w:p>
    <w:p w14:paraId="0C818FC3" w14:textId="77777777" w:rsidR="005971BF" w:rsidRPr="005B3B61" w:rsidRDefault="005971BF" w:rsidP="005971BF">
      <w:pPr>
        <w:keepNext/>
        <w:spacing w:after="0" w:line="360" w:lineRule="auto"/>
        <w:outlineLvl w:val="0"/>
        <w:rPr>
          <w:rFonts w:ascii="Times New Roman" w:eastAsia="Times New Roman" w:hAnsi="Times New Roman" w:cs="Times New Roman"/>
          <w:bCs/>
          <w:sz w:val="24"/>
          <w:szCs w:val="24"/>
        </w:rPr>
      </w:pPr>
    </w:p>
    <w:p w14:paraId="6174ECCD" w14:textId="77777777" w:rsidR="005971BF" w:rsidRPr="005B3B61" w:rsidRDefault="005971BF" w:rsidP="005971BF">
      <w:pPr>
        <w:keepNext/>
        <w:spacing w:after="0" w:line="360" w:lineRule="auto"/>
        <w:outlineLvl w:val="0"/>
        <w:rPr>
          <w:rFonts w:ascii="Times New Roman" w:eastAsia="Times New Roman" w:hAnsi="Times New Roman" w:cs="Times New Roman"/>
          <w:bCs/>
          <w:sz w:val="24"/>
          <w:szCs w:val="24"/>
        </w:rPr>
      </w:pPr>
      <w:r w:rsidRPr="005B3B61">
        <w:rPr>
          <w:rFonts w:ascii="Times New Roman" w:eastAsia="Times New Roman" w:hAnsi="Times New Roman" w:cs="Times New Roman"/>
          <w:bCs/>
          <w:sz w:val="24"/>
          <w:szCs w:val="24"/>
        </w:rPr>
        <w:t>EXPLOATAREA TERITORIALĂ: ……………......</w:t>
      </w:r>
      <w:r w:rsidRPr="005B3B61">
        <w:rPr>
          <w:rFonts w:ascii="Times New Roman" w:eastAsia="Times New Roman" w:hAnsi="Times New Roman" w:cs="Times New Roman"/>
          <w:bCs/>
          <w:sz w:val="24"/>
          <w:szCs w:val="24"/>
        </w:rPr>
        <w:tab/>
      </w:r>
      <w:r w:rsidRPr="005B3B61">
        <w:rPr>
          <w:rFonts w:ascii="Times New Roman" w:eastAsia="Times New Roman" w:hAnsi="Times New Roman" w:cs="Times New Roman"/>
          <w:bCs/>
          <w:sz w:val="24"/>
          <w:szCs w:val="24"/>
        </w:rPr>
        <w:tab/>
      </w:r>
    </w:p>
    <w:p w14:paraId="5DAD60D1"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t xml:space="preserve"> </w:t>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t xml:space="preserve">  </w:t>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b/>
          <w:sz w:val="24"/>
          <w:szCs w:val="24"/>
          <w:lang w:eastAsia="ro-RO"/>
        </w:rPr>
        <w:t>Aprobat</w:t>
      </w:r>
    </w:p>
    <w:p w14:paraId="5F6824CA"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ab/>
      </w:r>
      <w:r w:rsidRPr="005B3B61">
        <w:rPr>
          <w:rFonts w:ascii="Times New Roman" w:eastAsia="Times New Roman" w:hAnsi="Times New Roman" w:cs="Times New Roman"/>
          <w:b/>
          <w:sz w:val="24"/>
          <w:szCs w:val="24"/>
          <w:lang w:eastAsia="ro-RO"/>
        </w:rPr>
        <w:tab/>
      </w:r>
      <w:r w:rsidRPr="005B3B61">
        <w:rPr>
          <w:rFonts w:ascii="Times New Roman" w:eastAsia="Times New Roman" w:hAnsi="Times New Roman" w:cs="Times New Roman"/>
          <w:b/>
          <w:sz w:val="24"/>
          <w:szCs w:val="24"/>
          <w:lang w:eastAsia="ro-RO"/>
        </w:rPr>
        <w:tab/>
      </w:r>
      <w:r w:rsidRPr="005B3B61">
        <w:rPr>
          <w:rFonts w:ascii="Times New Roman" w:eastAsia="Times New Roman" w:hAnsi="Times New Roman" w:cs="Times New Roman"/>
          <w:b/>
          <w:sz w:val="24"/>
          <w:szCs w:val="24"/>
          <w:lang w:eastAsia="ro-RO"/>
        </w:rPr>
        <w:tab/>
      </w:r>
      <w:r w:rsidRPr="005B3B61">
        <w:rPr>
          <w:rFonts w:ascii="Times New Roman" w:eastAsia="Times New Roman" w:hAnsi="Times New Roman" w:cs="Times New Roman"/>
          <w:b/>
          <w:sz w:val="24"/>
          <w:szCs w:val="24"/>
          <w:lang w:eastAsia="ro-RO"/>
        </w:rPr>
        <w:tab/>
      </w:r>
      <w:r w:rsidRPr="005B3B61">
        <w:rPr>
          <w:rFonts w:ascii="Times New Roman" w:eastAsia="Times New Roman" w:hAnsi="Times New Roman" w:cs="Times New Roman"/>
          <w:b/>
          <w:sz w:val="24"/>
          <w:szCs w:val="24"/>
          <w:lang w:eastAsia="ro-RO"/>
        </w:rPr>
        <w:tab/>
      </w:r>
      <w:r w:rsidRPr="005B3B61">
        <w:rPr>
          <w:rFonts w:ascii="Times New Roman" w:eastAsia="Times New Roman" w:hAnsi="Times New Roman" w:cs="Times New Roman"/>
          <w:b/>
          <w:sz w:val="24"/>
          <w:szCs w:val="24"/>
          <w:lang w:eastAsia="ro-RO"/>
        </w:rPr>
        <w:tab/>
      </w:r>
      <w:r w:rsidRPr="005B3B61">
        <w:rPr>
          <w:rFonts w:ascii="Times New Roman" w:eastAsia="Times New Roman" w:hAnsi="Times New Roman" w:cs="Times New Roman"/>
          <w:b/>
          <w:sz w:val="24"/>
          <w:szCs w:val="24"/>
          <w:lang w:eastAsia="ro-RO"/>
        </w:rPr>
        <w:tab/>
      </w:r>
      <w:r w:rsidRPr="005B3B61">
        <w:rPr>
          <w:rFonts w:ascii="Times New Roman" w:eastAsia="Times New Roman" w:hAnsi="Times New Roman" w:cs="Times New Roman"/>
          <w:b/>
          <w:sz w:val="24"/>
          <w:szCs w:val="24"/>
          <w:lang w:eastAsia="ro-RO"/>
        </w:rPr>
        <w:tab/>
        <w:t xml:space="preserve">           Director ET</w:t>
      </w:r>
    </w:p>
    <w:p w14:paraId="395844AE"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0A4FA540"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2C833A27"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415AC2F5"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PROGRAMUL  TEHNOLOGIC  DE  EXECUŢIE  A  REPARAŢIEI</w:t>
      </w:r>
    </w:p>
    <w:p w14:paraId="51F61435"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tbl>
      <w:tblPr>
        <w:tblStyle w:val="TableGrid"/>
        <w:tblW w:w="5485" w:type="dxa"/>
        <w:jc w:val="center"/>
        <w:tblLook w:val="04A0" w:firstRow="1" w:lastRow="0" w:firstColumn="1" w:lastColumn="0" w:noHBand="0" w:noVBand="1"/>
      </w:tblPr>
      <w:tblGrid>
        <w:gridCol w:w="2335"/>
        <w:gridCol w:w="3150"/>
      </w:tblGrid>
      <w:tr w:rsidR="005971BF" w:rsidRPr="00162F38" w14:paraId="54BF5B2A" w14:textId="77777777" w:rsidTr="00761851">
        <w:trPr>
          <w:jc w:val="center"/>
        </w:trPr>
        <w:tc>
          <w:tcPr>
            <w:tcW w:w="2335" w:type="dxa"/>
          </w:tcPr>
          <w:p w14:paraId="687221F9"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Număr program</w:t>
            </w:r>
          </w:p>
        </w:tc>
        <w:tc>
          <w:tcPr>
            <w:tcW w:w="3150" w:type="dxa"/>
          </w:tcPr>
          <w:p w14:paraId="7D8E3CCC"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p>
        </w:tc>
      </w:tr>
      <w:tr w:rsidR="005971BF" w:rsidRPr="00162F38" w14:paraId="5F49D489" w14:textId="77777777" w:rsidTr="00761851">
        <w:trPr>
          <w:jc w:val="center"/>
        </w:trPr>
        <w:tc>
          <w:tcPr>
            <w:tcW w:w="2335" w:type="dxa"/>
          </w:tcPr>
          <w:p w14:paraId="4C193A3E"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Data întocmirii</w:t>
            </w:r>
          </w:p>
        </w:tc>
        <w:tc>
          <w:tcPr>
            <w:tcW w:w="3150" w:type="dxa"/>
          </w:tcPr>
          <w:p w14:paraId="7EDC2A25"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p>
        </w:tc>
      </w:tr>
      <w:tr w:rsidR="005971BF" w:rsidRPr="00162F38" w14:paraId="33F9645E" w14:textId="77777777" w:rsidTr="00761851">
        <w:trPr>
          <w:jc w:val="center"/>
        </w:trPr>
        <w:tc>
          <w:tcPr>
            <w:tcW w:w="2335" w:type="dxa"/>
          </w:tcPr>
          <w:p w14:paraId="2E6B78CB"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Elaborat de:</w:t>
            </w:r>
          </w:p>
        </w:tc>
        <w:tc>
          <w:tcPr>
            <w:tcW w:w="3150" w:type="dxa"/>
          </w:tcPr>
          <w:p w14:paraId="6C05C23C"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p>
        </w:tc>
      </w:tr>
    </w:tbl>
    <w:p w14:paraId="018C4BA2" w14:textId="77777777" w:rsidR="005971BF" w:rsidRPr="005B3B61" w:rsidRDefault="005971BF" w:rsidP="005971BF">
      <w:pPr>
        <w:spacing w:after="0" w:line="360" w:lineRule="auto"/>
        <w:jc w:val="center"/>
        <w:rPr>
          <w:rFonts w:ascii="Times New Roman" w:eastAsia="Times New Roman" w:hAnsi="Times New Roman" w:cs="Times New Roman"/>
          <w:sz w:val="24"/>
          <w:szCs w:val="24"/>
          <w:lang w:eastAsia="ro-RO"/>
        </w:rPr>
      </w:pPr>
    </w:p>
    <w:p w14:paraId="7E3E4563"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35F8E85E" w14:textId="77777777" w:rsidR="005971BF" w:rsidRPr="005B3B61" w:rsidRDefault="005971BF" w:rsidP="005971BF">
      <w:pPr>
        <w:spacing w:after="0" w:line="360" w:lineRule="auto"/>
        <w:ind w:firstLine="709"/>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1. DATE INIŢIALE FOLOSITE LA PROIECTAREA TEHNOLOGIEI</w:t>
      </w:r>
    </w:p>
    <w:p w14:paraId="28F737D7" w14:textId="77777777" w:rsidR="005971BF" w:rsidRPr="005B3B61" w:rsidRDefault="005971BF" w:rsidP="005971BF">
      <w:pPr>
        <w:spacing w:before="120" w:after="0" w:line="360" w:lineRule="auto"/>
        <w:ind w:firstLine="709"/>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1.1. Date privind localizarea lucrării de mentenanță</w:t>
      </w:r>
    </w:p>
    <w:tbl>
      <w:tblPr>
        <w:tblStyle w:val="TableGrid"/>
        <w:tblW w:w="8465" w:type="dxa"/>
        <w:tblInd w:w="175" w:type="dxa"/>
        <w:tblLook w:val="04A0" w:firstRow="1" w:lastRow="0" w:firstColumn="1" w:lastColumn="0" w:noHBand="0" w:noVBand="1"/>
      </w:tblPr>
      <w:tblGrid>
        <w:gridCol w:w="3105"/>
        <w:gridCol w:w="5360"/>
      </w:tblGrid>
      <w:tr w:rsidR="005971BF" w:rsidRPr="00162F38" w14:paraId="41AD5B23" w14:textId="77777777" w:rsidTr="00761851">
        <w:tc>
          <w:tcPr>
            <w:tcW w:w="3105" w:type="dxa"/>
          </w:tcPr>
          <w:p w14:paraId="2F25F6D8" w14:textId="77777777" w:rsidR="005971BF" w:rsidRPr="005B3B61" w:rsidRDefault="005971BF" w:rsidP="00761851">
            <w:pPr>
              <w:spacing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Denumirea SPC</w:t>
            </w:r>
          </w:p>
        </w:tc>
        <w:tc>
          <w:tcPr>
            <w:tcW w:w="5360" w:type="dxa"/>
          </w:tcPr>
          <w:p w14:paraId="5E7B77BC"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p>
        </w:tc>
      </w:tr>
      <w:tr w:rsidR="005971BF" w:rsidRPr="00162F38" w14:paraId="6DDF7E50" w14:textId="77777777" w:rsidTr="00761851">
        <w:tc>
          <w:tcPr>
            <w:tcW w:w="3105" w:type="dxa"/>
          </w:tcPr>
          <w:p w14:paraId="328E2083" w14:textId="77777777" w:rsidR="005971BF" w:rsidRDefault="005971BF" w:rsidP="00761851">
            <w:pPr>
              <w:spacing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Conducta/racordul</w:t>
            </w:r>
          </w:p>
          <w:p w14:paraId="1182106B"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protejată</w:t>
            </w:r>
            <w:r>
              <w:rPr>
                <w:rFonts w:ascii="Times New Roman" w:eastAsia="Times New Roman" w:hAnsi="Times New Roman" w:cs="Times New Roman"/>
                <w:sz w:val="24"/>
                <w:szCs w:val="24"/>
                <w:lang w:eastAsia="ro-RO"/>
              </w:rPr>
              <w:t>/protejat</w:t>
            </w:r>
          </w:p>
        </w:tc>
        <w:tc>
          <w:tcPr>
            <w:tcW w:w="5360" w:type="dxa"/>
          </w:tcPr>
          <w:p w14:paraId="45BC8FA5"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p>
        </w:tc>
      </w:tr>
      <w:tr w:rsidR="005971BF" w:rsidRPr="00162F38" w14:paraId="1F029677" w14:textId="77777777" w:rsidTr="00761851">
        <w:tc>
          <w:tcPr>
            <w:tcW w:w="3105" w:type="dxa"/>
          </w:tcPr>
          <w:p w14:paraId="31FDA6F1" w14:textId="77777777" w:rsidR="005971BF" w:rsidRPr="005B3B61" w:rsidRDefault="005971BF" w:rsidP="00761851">
            <w:pPr>
              <w:spacing w:line="360" w:lineRule="auto"/>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Cod conductă/racord</w:t>
            </w:r>
          </w:p>
        </w:tc>
        <w:tc>
          <w:tcPr>
            <w:tcW w:w="5360" w:type="dxa"/>
          </w:tcPr>
          <w:p w14:paraId="6AFA4A55"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p>
        </w:tc>
      </w:tr>
      <w:tr w:rsidR="005971BF" w:rsidRPr="00162F38" w14:paraId="2E5F63F0" w14:textId="77777777" w:rsidTr="00761851">
        <w:tc>
          <w:tcPr>
            <w:tcW w:w="8465" w:type="dxa"/>
            <w:gridSpan w:val="2"/>
          </w:tcPr>
          <w:p w14:paraId="4153292C" w14:textId="77777777" w:rsidR="005971BF" w:rsidRPr="005B3B61" w:rsidRDefault="005971BF" w:rsidP="00761851">
            <w:pPr>
              <w:spacing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Amplasare:</w:t>
            </w:r>
          </w:p>
        </w:tc>
      </w:tr>
      <w:tr w:rsidR="005971BF" w:rsidRPr="00162F38" w14:paraId="6EF29934" w14:textId="77777777" w:rsidTr="00761851">
        <w:tc>
          <w:tcPr>
            <w:tcW w:w="3105" w:type="dxa"/>
          </w:tcPr>
          <w:p w14:paraId="1C89B7B2" w14:textId="77777777" w:rsidR="005971BF" w:rsidRPr="005B3B61" w:rsidRDefault="005971BF" w:rsidP="00761851">
            <w:pPr>
              <w:spacing w:line="360" w:lineRule="auto"/>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Localitate</w:t>
            </w:r>
          </w:p>
        </w:tc>
        <w:tc>
          <w:tcPr>
            <w:tcW w:w="5360" w:type="dxa"/>
          </w:tcPr>
          <w:p w14:paraId="6A58E268"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p>
        </w:tc>
      </w:tr>
      <w:tr w:rsidR="005971BF" w:rsidRPr="00162F38" w14:paraId="0C820DB3" w14:textId="77777777" w:rsidTr="00761851">
        <w:tc>
          <w:tcPr>
            <w:tcW w:w="3105" w:type="dxa"/>
          </w:tcPr>
          <w:p w14:paraId="6BEC4F88" w14:textId="77777777" w:rsidR="005971BF" w:rsidRPr="005B3B61" w:rsidRDefault="005971BF" w:rsidP="00761851">
            <w:pPr>
              <w:spacing w:line="360" w:lineRule="auto"/>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Județ</w:t>
            </w:r>
          </w:p>
        </w:tc>
        <w:tc>
          <w:tcPr>
            <w:tcW w:w="5360" w:type="dxa"/>
          </w:tcPr>
          <w:p w14:paraId="63B4071F"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p>
        </w:tc>
      </w:tr>
      <w:tr w:rsidR="005971BF" w:rsidRPr="00162F38" w14:paraId="5658C7EA" w14:textId="77777777" w:rsidTr="00761851">
        <w:tc>
          <w:tcPr>
            <w:tcW w:w="3105" w:type="dxa"/>
          </w:tcPr>
          <w:p w14:paraId="745452E8" w14:textId="77777777" w:rsidR="005971BF" w:rsidRPr="005B3B61" w:rsidRDefault="005971BF" w:rsidP="00761851">
            <w:pPr>
              <w:spacing w:line="360" w:lineRule="auto"/>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Exploatarea Teritorială</w:t>
            </w:r>
          </w:p>
        </w:tc>
        <w:tc>
          <w:tcPr>
            <w:tcW w:w="5360" w:type="dxa"/>
          </w:tcPr>
          <w:p w14:paraId="61FD880A"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p>
        </w:tc>
      </w:tr>
      <w:tr w:rsidR="005971BF" w:rsidRPr="00162F38" w14:paraId="1B6D7C67" w14:textId="77777777" w:rsidTr="00761851">
        <w:tc>
          <w:tcPr>
            <w:tcW w:w="3105" w:type="dxa"/>
          </w:tcPr>
          <w:p w14:paraId="26FA4582" w14:textId="77777777" w:rsidR="005971BF" w:rsidRPr="005B3B61" w:rsidRDefault="005971BF" w:rsidP="00761851">
            <w:pPr>
              <w:spacing w:line="360" w:lineRule="auto"/>
              <w:jc w:val="right"/>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Sectorul de exploatare</w:t>
            </w:r>
          </w:p>
        </w:tc>
        <w:tc>
          <w:tcPr>
            <w:tcW w:w="5360" w:type="dxa"/>
          </w:tcPr>
          <w:p w14:paraId="6A495C79"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p>
        </w:tc>
      </w:tr>
    </w:tbl>
    <w:p w14:paraId="524A4B37" w14:textId="77777777" w:rsidR="005971BF" w:rsidRPr="005B3B61" w:rsidRDefault="005971BF" w:rsidP="005971BF">
      <w:pPr>
        <w:tabs>
          <w:tab w:val="num" w:pos="1260"/>
          <w:tab w:val="left" w:pos="2340"/>
        </w:tabs>
        <w:spacing w:after="0" w:line="360" w:lineRule="auto"/>
        <w:ind w:firstLine="709"/>
        <w:jc w:val="both"/>
        <w:rPr>
          <w:rFonts w:ascii="Times New Roman" w:eastAsia="Times New Roman" w:hAnsi="Times New Roman" w:cs="Times New Roman"/>
          <w:sz w:val="24"/>
          <w:szCs w:val="24"/>
          <w:lang w:eastAsia="ro-RO"/>
        </w:rPr>
      </w:pPr>
    </w:p>
    <w:p w14:paraId="073467FB" w14:textId="77777777" w:rsidR="005971BF" w:rsidRPr="005B3B61" w:rsidRDefault="005971BF" w:rsidP="005971BF">
      <w:pPr>
        <w:shd w:val="clear" w:color="auto" w:fill="FFFFFF"/>
        <w:tabs>
          <w:tab w:val="left" w:pos="6370"/>
        </w:tabs>
        <w:spacing w:before="120" w:after="0" w:line="360" w:lineRule="auto"/>
        <w:ind w:firstLine="709"/>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1.2. Descrierea conținutului și volumului lucrării</w:t>
      </w:r>
      <w:r w:rsidRPr="005B3B61">
        <w:rPr>
          <w:rFonts w:ascii="Times New Roman" w:eastAsia="Times New Roman" w:hAnsi="Times New Roman" w:cs="Times New Roman"/>
          <w:sz w:val="24"/>
          <w:szCs w:val="24"/>
          <w:lang w:eastAsia="ro-RO"/>
        </w:rPr>
        <w:t>: ..........................................................</w:t>
      </w:r>
    </w:p>
    <w:p w14:paraId="0085CA59" w14:textId="77777777" w:rsidR="005971BF" w:rsidRPr="005B3B61" w:rsidRDefault="005971BF" w:rsidP="005971BF">
      <w:pPr>
        <w:shd w:val="clear" w:color="auto" w:fill="FFFFFF"/>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w:t>
      </w:r>
    </w:p>
    <w:p w14:paraId="27B07AB8" w14:textId="77777777" w:rsidR="005971BF" w:rsidRPr="005B3B61" w:rsidRDefault="005971BF" w:rsidP="005971BF">
      <w:pPr>
        <w:shd w:val="clear" w:color="auto" w:fill="FFFFFF"/>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w:t>
      </w:r>
    </w:p>
    <w:p w14:paraId="3860BC23" w14:textId="77777777" w:rsidR="005971BF" w:rsidRPr="005B3B61" w:rsidRDefault="005971BF" w:rsidP="005971BF">
      <w:pPr>
        <w:shd w:val="clear" w:color="auto" w:fill="FFFFFF"/>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w:t>
      </w:r>
    </w:p>
    <w:p w14:paraId="721E6124" w14:textId="77777777" w:rsidR="005971BF" w:rsidRPr="005B3B61" w:rsidRDefault="005971BF" w:rsidP="005971BF">
      <w:pPr>
        <w:shd w:val="clear" w:color="auto" w:fill="FFFFFF"/>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w:t>
      </w:r>
    </w:p>
    <w:p w14:paraId="1281A31C" w14:textId="77777777" w:rsidR="005971BF" w:rsidRPr="005B3B61" w:rsidRDefault="005971BF" w:rsidP="005971BF">
      <w:pPr>
        <w:shd w:val="clear" w:color="auto" w:fill="FFFFFF"/>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w:t>
      </w:r>
    </w:p>
    <w:p w14:paraId="125B148F" w14:textId="77777777" w:rsidR="005971BF" w:rsidRPr="005B3B61" w:rsidRDefault="005971BF" w:rsidP="005971BF">
      <w:pPr>
        <w:tabs>
          <w:tab w:val="left" w:pos="720"/>
          <w:tab w:val="left" w:pos="1080"/>
          <w:tab w:val="num" w:pos="1260"/>
          <w:tab w:val="left" w:pos="1620"/>
        </w:tabs>
        <w:spacing w:before="120" w:after="120" w:line="360" w:lineRule="auto"/>
        <w:ind w:firstLine="709"/>
        <w:jc w:val="both"/>
        <w:rPr>
          <w:rFonts w:ascii="Times New Roman" w:eastAsia="Times New Roman" w:hAnsi="Times New Roman" w:cs="Times New Roman"/>
          <w:b/>
          <w:sz w:val="24"/>
          <w:szCs w:val="24"/>
          <w:lang w:eastAsia="ro-RO"/>
        </w:rPr>
      </w:pPr>
    </w:p>
    <w:p w14:paraId="4B306BF2" w14:textId="77777777" w:rsidR="005971BF" w:rsidRPr="005B3B61" w:rsidRDefault="005971BF" w:rsidP="005971BF">
      <w:pPr>
        <w:tabs>
          <w:tab w:val="left" w:pos="720"/>
          <w:tab w:val="left" w:pos="1080"/>
          <w:tab w:val="num" w:pos="1260"/>
          <w:tab w:val="left" w:pos="1620"/>
        </w:tabs>
        <w:spacing w:before="120" w:after="120" w:line="360" w:lineRule="auto"/>
        <w:ind w:firstLine="709"/>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2. TEHNOLOGIILE PROIECTATE PENTRU ETAPELE DE EXECUŢIE A LUCRĂRII *</w:t>
      </w:r>
    </w:p>
    <w:p w14:paraId="1BA9ED05" w14:textId="77777777" w:rsidR="005971BF" w:rsidRPr="005B3B61" w:rsidRDefault="005971BF" w:rsidP="005971BF">
      <w:pPr>
        <w:tabs>
          <w:tab w:val="left" w:pos="720"/>
          <w:tab w:val="left" w:pos="1080"/>
          <w:tab w:val="num" w:pos="1260"/>
        </w:tabs>
        <w:spacing w:after="120" w:line="360" w:lineRule="auto"/>
        <w:ind w:firstLine="709"/>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2.1. Programarea etapelor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4459"/>
        <w:gridCol w:w="1399"/>
        <w:gridCol w:w="1402"/>
        <w:gridCol w:w="1265"/>
      </w:tblGrid>
      <w:tr w:rsidR="005971BF" w:rsidRPr="00162F38" w14:paraId="7E95BA6F" w14:textId="77777777" w:rsidTr="00761851">
        <w:trPr>
          <w:trHeight w:val="635"/>
        </w:trPr>
        <w:tc>
          <w:tcPr>
            <w:tcW w:w="533" w:type="dxa"/>
            <w:vAlign w:val="center"/>
          </w:tcPr>
          <w:p w14:paraId="60F6A4F1"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crt.</w:t>
            </w:r>
          </w:p>
        </w:tc>
        <w:tc>
          <w:tcPr>
            <w:tcW w:w="4459" w:type="dxa"/>
            <w:vAlign w:val="center"/>
          </w:tcPr>
          <w:p w14:paraId="7122A05E"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Denumirea etapei</w:t>
            </w:r>
          </w:p>
        </w:tc>
        <w:tc>
          <w:tcPr>
            <w:tcW w:w="1399" w:type="dxa"/>
            <w:vAlign w:val="center"/>
          </w:tcPr>
          <w:p w14:paraId="586F28CA"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Data începerii</w:t>
            </w:r>
          </w:p>
        </w:tc>
        <w:tc>
          <w:tcPr>
            <w:tcW w:w="1402" w:type="dxa"/>
            <w:vAlign w:val="center"/>
          </w:tcPr>
          <w:p w14:paraId="3B7CA3ED"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Termen de finalizare</w:t>
            </w:r>
          </w:p>
        </w:tc>
        <w:tc>
          <w:tcPr>
            <w:tcW w:w="1265" w:type="dxa"/>
            <w:vAlign w:val="center"/>
          </w:tcPr>
          <w:p w14:paraId="37A98D12"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Norma de timp</w:t>
            </w:r>
          </w:p>
        </w:tc>
      </w:tr>
      <w:tr w:rsidR="005971BF" w:rsidRPr="00162F38" w14:paraId="5E61882A" w14:textId="77777777" w:rsidTr="00761851">
        <w:trPr>
          <w:trHeight w:val="199"/>
        </w:trPr>
        <w:tc>
          <w:tcPr>
            <w:tcW w:w="533" w:type="dxa"/>
            <w:vAlign w:val="center"/>
          </w:tcPr>
          <w:p w14:paraId="511E3ECA"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w:t>
            </w:r>
          </w:p>
        </w:tc>
        <w:tc>
          <w:tcPr>
            <w:tcW w:w="4459" w:type="dxa"/>
          </w:tcPr>
          <w:p w14:paraId="105BBF00" w14:textId="77777777" w:rsidR="005971BF" w:rsidRPr="005B3B61" w:rsidRDefault="005971BF" w:rsidP="00761851">
            <w:pPr>
              <w:tabs>
                <w:tab w:val="left" w:pos="720"/>
                <w:tab w:val="left" w:pos="1080"/>
                <w:tab w:val="num" w:pos="126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Asigurarea accesului la locul lucrării</w:t>
            </w:r>
          </w:p>
        </w:tc>
        <w:tc>
          <w:tcPr>
            <w:tcW w:w="1399" w:type="dxa"/>
          </w:tcPr>
          <w:p w14:paraId="2ABB20E4"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c>
          <w:tcPr>
            <w:tcW w:w="1402" w:type="dxa"/>
          </w:tcPr>
          <w:p w14:paraId="67E9A604"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c>
          <w:tcPr>
            <w:tcW w:w="1265" w:type="dxa"/>
          </w:tcPr>
          <w:p w14:paraId="0992C378"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r>
      <w:tr w:rsidR="005971BF" w:rsidRPr="00162F38" w14:paraId="15E6C455" w14:textId="77777777" w:rsidTr="00761851">
        <w:trPr>
          <w:trHeight w:val="218"/>
        </w:trPr>
        <w:tc>
          <w:tcPr>
            <w:tcW w:w="533" w:type="dxa"/>
            <w:vAlign w:val="center"/>
          </w:tcPr>
          <w:p w14:paraId="5EB1AE97"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w:t>
            </w:r>
          </w:p>
        </w:tc>
        <w:tc>
          <w:tcPr>
            <w:tcW w:w="4459" w:type="dxa"/>
          </w:tcPr>
          <w:p w14:paraId="6183AFF2" w14:textId="77777777" w:rsidR="005971BF" w:rsidRPr="005B3B61" w:rsidRDefault="005971BF" w:rsidP="00761851">
            <w:pPr>
              <w:tabs>
                <w:tab w:val="left" w:pos="720"/>
                <w:tab w:val="left" w:pos="1080"/>
                <w:tab w:val="num" w:pos="126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Pregătirea locului de intervenție</w:t>
            </w:r>
          </w:p>
        </w:tc>
        <w:tc>
          <w:tcPr>
            <w:tcW w:w="1399" w:type="dxa"/>
          </w:tcPr>
          <w:p w14:paraId="1401AFA2"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c>
          <w:tcPr>
            <w:tcW w:w="1402" w:type="dxa"/>
          </w:tcPr>
          <w:p w14:paraId="1FBB8FBA"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c>
          <w:tcPr>
            <w:tcW w:w="1265" w:type="dxa"/>
          </w:tcPr>
          <w:p w14:paraId="79859D0C"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r>
      <w:tr w:rsidR="005971BF" w:rsidRPr="00162F38" w14:paraId="447482B0" w14:textId="77777777" w:rsidTr="00761851">
        <w:trPr>
          <w:trHeight w:val="505"/>
        </w:trPr>
        <w:tc>
          <w:tcPr>
            <w:tcW w:w="533" w:type="dxa"/>
            <w:vAlign w:val="center"/>
          </w:tcPr>
          <w:p w14:paraId="5106A4CE"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3</w:t>
            </w:r>
          </w:p>
        </w:tc>
        <w:tc>
          <w:tcPr>
            <w:tcW w:w="4459" w:type="dxa"/>
          </w:tcPr>
          <w:p w14:paraId="06ED47F5" w14:textId="77777777" w:rsidR="005971BF" w:rsidRPr="005B3B61" w:rsidRDefault="005971BF" w:rsidP="00761851">
            <w:pPr>
              <w:tabs>
                <w:tab w:val="left" w:pos="720"/>
                <w:tab w:val="left" w:pos="1080"/>
                <w:tab w:val="num" w:pos="126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Pregătirea pieselor și componentelor de schimb și a materialelor</w:t>
            </w:r>
          </w:p>
        </w:tc>
        <w:tc>
          <w:tcPr>
            <w:tcW w:w="1399" w:type="dxa"/>
          </w:tcPr>
          <w:p w14:paraId="57EE42AA"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c>
          <w:tcPr>
            <w:tcW w:w="1402" w:type="dxa"/>
          </w:tcPr>
          <w:p w14:paraId="6A806A98"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c>
          <w:tcPr>
            <w:tcW w:w="1265" w:type="dxa"/>
          </w:tcPr>
          <w:p w14:paraId="5B862634"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r>
      <w:tr w:rsidR="005971BF" w:rsidRPr="00162F38" w14:paraId="7FD50D67" w14:textId="77777777" w:rsidTr="00761851">
        <w:trPr>
          <w:trHeight w:val="258"/>
        </w:trPr>
        <w:tc>
          <w:tcPr>
            <w:tcW w:w="533" w:type="dxa"/>
            <w:vAlign w:val="center"/>
          </w:tcPr>
          <w:p w14:paraId="44C6860F"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4</w:t>
            </w:r>
          </w:p>
        </w:tc>
        <w:tc>
          <w:tcPr>
            <w:tcW w:w="4459" w:type="dxa"/>
          </w:tcPr>
          <w:p w14:paraId="0F11CB6A" w14:textId="77777777" w:rsidR="005971BF" w:rsidRPr="005B3B61" w:rsidRDefault="005971BF" w:rsidP="00761851">
            <w:pPr>
              <w:tabs>
                <w:tab w:val="left" w:pos="720"/>
                <w:tab w:val="left" w:pos="1080"/>
                <w:tab w:val="num" w:pos="126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Repararea efectivă a componentelor</w:t>
            </w:r>
          </w:p>
        </w:tc>
        <w:tc>
          <w:tcPr>
            <w:tcW w:w="1399" w:type="dxa"/>
          </w:tcPr>
          <w:p w14:paraId="38B54C71"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c>
          <w:tcPr>
            <w:tcW w:w="1402" w:type="dxa"/>
          </w:tcPr>
          <w:p w14:paraId="1E4267F7"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c>
          <w:tcPr>
            <w:tcW w:w="1265" w:type="dxa"/>
          </w:tcPr>
          <w:p w14:paraId="749B2B32"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r>
      <w:tr w:rsidR="005971BF" w:rsidRPr="00162F38" w14:paraId="287EC2B6" w14:textId="77777777" w:rsidTr="00761851">
        <w:trPr>
          <w:trHeight w:val="262"/>
        </w:trPr>
        <w:tc>
          <w:tcPr>
            <w:tcW w:w="533" w:type="dxa"/>
            <w:vAlign w:val="center"/>
          </w:tcPr>
          <w:p w14:paraId="2B702C85"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5</w:t>
            </w:r>
          </w:p>
        </w:tc>
        <w:tc>
          <w:tcPr>
            <w:tcW w:w="4459" w:type="dxa"/>
          </w:tcPr>
          <w:p w14:paraId="0968A6CA" w14:textId="77777777" w:rsidR="005971BF" w:rsidRPr="005B3B61" w:rsidRDefault="005971BF" w:rsidP="00761851">
            <w:pPr>
              <w:tabs>
                <w:tab w:val="left" w:pos="720"/>
                <w:tab w:val="left" w:pos="1080"/>
                <w:tab w:val="num" w:pos="126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Verificarea finală a calității reparațiilor</w:t>
            </w:r>
          </w:p>
        </w:tc>
        <w:tc>
          <w:tcPr>
            <w:tcW w:w="1399" w:type="dxa"/>
          </w:tcPr>
          <w:p w14:paraId="0ED336E7"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c>
          <w:tcPr>
            <w:tcW w:w="1402" w:type="dxa"/>
          </w:tcPr>
          <w:p w14:paraId="57EDF324"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c>
          <w:tcPr>
            <w:tcW w:w="1265" w:type="dxa"/>
          </w:tcPr>
          <w:p w14:paraId="5E9580E5"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r>
      <w:tr w:rsidR="005971BF" w:rsidRPr="00162F38" w14:paraId="33ED7AA0" w14:textId="77777777" w:rsidTr="00761851">
        <w:trPr>
          <w:trHeight w:val="549"/>
        </w:trPr>
        <w:tc>
          <w:tcPr>
            <w:tcW w:w="533" w:type="dxa"/>
            <w:vAlign w:val="center"/>
          </w:tcPr>
          <w:p w14:paraId="22007AB7"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6</w:t>
            </w:r>
          </w:p>
        </w:tc>
        <w:tc>
          <w:tcPr>
            <w:tcW w:w="4459" w:type="dxa"/>
          </w:tcPr>
          <w:p w14:paraId="0770739C" w14:textId="77777777" w:rsidR="005971BF" w:rsidRPr="005B3B61" w:rsidRDefault="005971BF" w:rsidP="00761851">
            <w:pPr>
              <w:tabs>
                <w:tab w:val="left" w:pos="720"/>
                <w:tab w:val="left" w:pos="1080"/>
                <w:tab w:val="num" w:pos="126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Repunerea în funcțiune a sistemului la care s</w:t>
            </w:r>
            <w:r w:rsidRPr="005B3B61">
              <w:rPr>
                <w:rFonts w:ascii="Times New Roman" w:eastAsia="Times New Roman" w:hAnsi="Times New Roman" w:cs="Times New Roman"/>
                <w:sz w:val="24"/>
                <w:szCs w:val="24"/>
                <w:lang w:eastAsia="ro-RO"/>
              </w:rPr>
              <w:noBreakHyphen/>
              <w:t>au  efectuat reparațiile</w:t>
            </w:r>
          </w:p>
        </w:tc>
        <w:tc>
          <w:tcPr>
            <w:tcW w:w="1399" w:type="dxa"/>
          </w:tcPr>
          <w:p w14:paraId="000FD2D6"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c>
          <w:tcPr>
            <w:tcW w:w="1402" w:type="dxa"/>
          </w:tcPr>
          <w:p w14:paraId="7A1800D4"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c>
          <w:tcPr>
            <w:tcW w:w="1265" w:type="dxa"/>
          </w:tcPr>
          <w:p w14:paraId="05E4C1DA" w14:textId="77777777" w:rsidR="005971BF" w:rsidRPr="005B3B61" w:rsidRDefault="005971BF" w:rsidP="00761851">
            <w:pPr>
              <w:tabs>
                <w:tab w:val="left" w:pos="720"/>
                <w:tab w:val="left" w:pos="1080"/>
                <w:tab w:val="num" w:pos="1260"/>
              </w:tabs>
              <w:spacing w:after="0" w:line="360" w:lineRule="auto"/>
              <w:jc w:val="center"/>
              <w:rPr>
                <w:rFonts w:ascii="Times New Roman" w:eastAsia="Times New Roman" w:hAnsi="Times New Roman" w:cs="Times New Roman"/>
                <w:sz w:val="24"/>
                <w:szCs w:val="24"/>
                <w:lang w:eastAsia="ro-RO"/>
              </w:rPr>
            </w:pPr>
          </w:p>
        </w:tc>
      </w:tr>
    </w:tbl>
    <w:p w14:paraId="388608F8" w14:textId="77777777" w:rsidR="005971BF" w:rsidRPr="005B3B61" w:rsidRDefault="005971BF" w:rsidP="005971BF">
      <w:pPr>
        <w:tabs>
          <w:tab w:val="left" w:pos="720"/>
          <w:tab w:val="left" w:pos="1080"/>
          <w:tab w:val="num" w:pos="1260"/>
        </w:tabs>
        <w:spacing w:after="120" w:line="360" w:lineRule="auto"/>
        <w:ind w:firstLine="709"/>
        <w:rPr>
          <w:rFonts w:ascii="Times New Roman" w:eastAsia="Times New Roman" w:hAnsi="Times New Roman" w:cs="Times New Roman"/>
          <w:b/>
          <w:sz w:val="24"/>
          <w:szCs w:val="24"/>
          <w:lang w:eastAsia="ro-RO"/>
        </w:rPr>
      </w:pPr>
    </w:p>
    <w:p w14:paraId="0912D875" w14:textId="77777777" w:rsidR="005971BF" w:rsidRPr="005B3B61" w:rsidRDefault="005971BF" w:rsidP="005971BF">
      <w:pPr>
        <w:tabs>
          <w:tab w:val="left" w:pos="720"/>
          <w:tab w:val="left" w:pos="1080"/>
          <w:tab w:val="num" w:pos="1260"/>
        </w:tabs>
        <w:spacing w:after="120" w:line="360" w:lineRule="auto"/>
        <w:ind w:firstLine="709"/>
        <w:rPr>
          <w:rFonts w:ascii="Times New Roman" w:eastAsia="Times New Roman" w:hAnsi="Times New Roman" w:cs="Times New Roman"/>
          <w:b/>
          <w:sz w:val="24"/>
          <w:szCs w:val="24"/>
          <w:lang w:eastAsia="ro-RO"/>
        </w:rPr>
      </w:pPr>
    </w:p>
    <w:p w14:paraId="3306A31F" w14:textId="77777777" w:rsidR="005971BF" w:rsidRPr="005B3B61" w:rsidRDefault="005971BF" w:rsidP="005971BF">
      <w:pPr>
        <w:tabs>
          <w:tab w:val="left" w:pos="720"/>
          <w:tab w:val="left" w:pos="1080"/>
          <w:tab w:val="num" w:pos="1260"/>
        </w:tabs>
        <w:spacing w:after="120" w:line="360" w:lineRule="auto"/>
        <w:ind w:firstLine="709"/>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2.2. Descrierea etapelor *</w:t>
      </w:r>
    </w:p>
    <w:p w14:paraId="20ACB2F5" w14:textId="77777777" w:rsidR="005971BF" w:rsidRPr="005B3B61" w:rsidRDefault="005971BF" w:rsidP="005971BF">
      <w:pPr>
        <w:tabs>
          <w:tab w:val="right" w:leader="dot" w:pos="9072"/>
        </w:tabs>
        <w:spacing w:after="0" w:line="360" w:lineRule="auto"/>
        <w:ind w:firstLine="709"/>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2.2.1. Asigurarea accesului la locul lucrării  </w:t>
      </w:r>
      <w:r w:rsidRPr="005B3B61">
        <w:rPr>
          <w:rFonts w:ascii="Times New Roman" w:eastAsia="Times New Roman" w:hAnsi="Times New Roman" w:cs="Times New Roman"/>
          <w:sz w:val="24"/>
          <w:szCs w:val="24"/>
          <w:lang w:eastAsia="ro-RO"/>
        </w:rPr>
        <w:tab/>
      </w:r>
    </w:p>
    <w:p w14:paraId="1C5A1A8D"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47B959E1"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2CB9F198"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sz w:val="24"/>
          <w:szCs w:val="24"/>
          <w:lang w:eastAsia="ro-RO"/>
        </w:rPr>
        <w:tab/>
      </w:r>
    </w:p>
    <w:p w14:paraId="74761A6C" w14:textId="77777777" w:rsidR="005971BF" w:rsidRPr="005B3B61" w:rsidRDefault="005971BF" w:rsidP="005971BF">
      <w:pPr>
        <w:tabs>
          <w:tab w:val="right" w:leader="dot" w:pos="9072"/>
        </w:tabs>
        <w:spacing w:after="0" w:line="360" w:lineRule="auto"/>
        <w:ind w:firstLine="709"/>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2.2.2. Pregătirea locului de intervenție </w:t>
      </w:r>
      <w:r w:rsidRPr="005B3B61">
        <w:rPr>
          <w:rFonts w:ascii="Times New Roman" w:eastAsia="Times New Roman" w:hAnsi="Times New Roman" w:cs="Times New Roman"/>
          <w:sz w:val="24"/>
          <w:szCs w:val="24"/>
          <w:lang w:eastAsia="ro-RO"/>
        </w:rPr>
        <w:tab/>
      </w:r>
    </w:p>
    <w:p w14:paraId="71E0A900"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52C06A4C"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3ABAC4D8"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sz w:val="24"/>
          <w:szCs w:val="24"/>
          <w:lang w:eastAsia="ro-RO"/>
        </w:rPr>
        <w:tab/>
      </w:r>
    </w:p>
    <w:p w14:paraId="2A1E6724" w14:textId="77777777" w:rsidR="005971BF" w:rsidRPr="005B3B61" w:rsidRDefault="005971BF" w:rsidP="005971BF">
      <w:pPr>
        <w:tabs>
          <w:tab w:val="right" w:leader="dot" w:pos="9072"/>
        </w:tabs>
        <w:spacing w:after="0" w:line="360" w:lineRule="auto"/>
        <w:ind w:firstLine="709"/>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2.2.3. Pregătirea pieselor de schimb, a componentelor și a materialelor </w:t>
      </w:r>
      <w:r w:rsidRPr="005B3B61">
        <w:rPr>
          <w:rFonts w:ascii="Times New Roman" w:eastAsia="Times New Roman" w:hAnsi="Times New Roman" w:cs="Times New Roman"/>
          <w:sz w:val="24"/>
          <w:szCs w:val="24"/>
          <w:lang w:eastAsia="ro-RO"/>
        </w:rPr>
        <w:tab/>
      </w:r>
    </w:p>
    <w:p w14:paraId="6B678D4B"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7EA45F71"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02EE7328"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10C477D0" w14:textId="77777777" w:rsidR="005971BF" w:rsidRPr="005B3B61" w:rsidRDefault="005971BF" w:rsidP="005971BF">
      <w:pPr>
        <w:tabs>
          <w:tab w:val="right" w:leader="dot" w:pos="9072"/>
        </w:tabs>
        <w:spacing w:after="0" w:line="360" w:lineRule="auto"/>
        <w:ind w:firstLine="709"/>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2.2.4. Repararea efectivă a componentelor </w:t>
      </w:r>
      <w:r w:rsidRPr="005B3B61">
        <w:rPr>
          <w:rFonts w:ascii="Times New Roman" w:eastAsia="Times New Roman" w:hAnsi="Times New Roman" w:cs="Times New Roman"/>
          <w:sz w:val="24"/>
          <w:szCs w:val="24"/>
          <w:lang w:eastAsia="ro-RO"/>
        </w:rPr>
        <w:tab/>
      </w:r>
    </w:p>
    <w:p w14:paraId="5C351578"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7B858231"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4BE09DB1"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030E6DF0" w14:textId="77777777" w:rsidR="005971BF" w:rsidRPr="005B3B61" w:rsidRDefault="005971BF" w:rsidP="005971BF">
      <w:pPr>
        <w:tabs>
          <w:tab w:val="right" w:leader="dot" w:pos="9072"/>
        </w:tabs>
        <w:spacing w:after="0" w:line="360" w:lineRule="auto"/>
        <w:ind w:firstLine="709"/>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2.2.5. Verificarea finală a calității reparațiilor</w:t>
      </w:r>
      <w:r w:rsidRPr="005B3B61">
        <w:rPr>
          <w:rFonts w:ascii="Times New Roman" w:eastAsia="Times New Roman" w:hAnsi="Times New Roman" w:cs="Times New Roman"/>
          <w:sz w:val="24"/>
          <w:szCs w:val="24"/>
          <w:lang w:eastAsia="ro-RO"/>
        </w:rPr>
        <w:tab/>
      </w:r>
    </w:p>
    <w:p w14:paraId="5B9C5379"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173B2726"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53598D48"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b/>
          <w:sz w:val="24"/>
          <w:szCs w:val="24"/>
          <w:lang w:eastAsia="ro-RO"/>
        </w:rPr>
        <w:t xml:space="preserve"> </w:t>
      </w:r>
    </w:p>
    <w:p w14:paraId="2D8DF101" w14:textId="77777777" w:rsidR="005971BF" w:rsidRPr="005B3B61" w:rsidRDefault="005971BF" w:rsidP="005971BF">
      <w:pPr>
        <w:tabs>
          <w:tab w:val="right" w:leader="dot" w:pos="9072"/>
        </w:tabs>
        <w:spacing w:after="0" w:line="360" w:lineRule="auto"/>
        <w:ind w:firstLine="709"/>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2.2.6. Repunerea în funcțiune a instalației la care s-au  efectuat reparații </w:t>
      </w:r>
      <w:r w:rsidRPr="005B3B61">
        <w:rPr>
          <w:rFonts w:ascii="Times New Roman" w:eastAsia="Times New Roman" w:hAnsi="Times New Roman" w:cs="Times New Roman"/>
          <w:sz w:val="24"/>
          <w:szCs w:val="24"/>
          <w:lang w:eastAsia="ro-RO"/>
        </w:rPr>
        <w:tab/>
      </w:r>
    </w:p>
    <w:p w14:paraId="396371C7"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3710C4E6"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195E6AB9"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b/>
          <w:sz w:val="24"/>
          <w:szCs w:val="24"/>
          <w:lang w:eastAsia="ro-RO"/>
        </w:rPr>
        <w:t xml:space="preserve"> </w:t>
      </w:r>
    </w:p>
    <w:p w14:paraId="5630F367" w14:textId="77777777" w:rsidR="005971BF" w:rsidRPr="005B3B61" w:rsidRDefault="005971BF" w:rsidP="005971BF">
      <w:pPr>
        <w:spacing w:before="120" w:after="0" w:line="360" w:lineRule="auto"/>
        <w:ind w:firstLine="709"/>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z w:val="24"/>
          <w:szCs w:val="24"/>
          <w:vertAlign w:val="superscript"/>
          <w:lang w:eastAsia="ro-RO"/>
        </w:rPr>
        <w:t xml:space="preserve"> </w:t>
      </w:r>
      <w:r w:rsidRPr="005B3B61">
        <w:rPr>
          <w:rFonts w:ascii="Times New Roman" w:eastAsia="Times New Roman" w:hAnsi="Times New Roman" w:cs="Times New Roman"/>
          <w:sz w:val="24"/>
          <w:szCs w:val="24"/>
          <w:lang w:eastAsia="ro-RO"/>
        </w:rPr>
        <w:t>Pentru fiecare etapă de execuție se vor preciza următoarele: operațiile ce se vor executa și conținutul acestora, procedura de realizare a fiecărei operații, norma de timp și costul operației, măsurile speciale privind realizarea operațiilor, prescripții pentru verificarea calității și recepția lucrărilor.</w:t>
      </w:r>
    </w:p>
    <w:p w14:paraId="2EF6991A" w14:textId="77777777" w:rsidR="005971BF" w:rsidRPr="005B3B61" w:rsidRDefault="005971BF" w:rsidP="005971BF">
      <w:pPr>
        <w:tabs>
          <w:tab w:val="left" w:pos="720"/>
          <w:tab w:val="left" w:pos="1080"/>
          <w:tab w:val="num" w:pos="1260"/>
        </w:tabs>
        <w:spacing w:after="120" w:line="360" w:lineRule="auto"/>
        <w:jc w:val="both"/>
        <w:rPr>
          <w:rFonts w:ascii="Times New Roman" w:eastAsia="Times New Roman" w:hAnsi="Times New Roman" w:cs="Times New Roman"/>
          <w:spacing w:val="4"/>
          <w:sz w:val="24"/>
          <w:szCs w:val="24"/>
          <w:lang w:eastAsia="ro-RO"/>
        </w:rPr>
      </w:pPr>
      <w:r w:rsidRPr="005B3B61">
        <w:rPr>
          <w:rFonts w:ascii="Times New Roman" w:eastAsia="Times New Roman" w:hAnsi="Times New Roman" w:cs="Times New Roman"/>
          <w:sz w:val="24"/>
          <w:szCs w:val="24"/>
          <w:lang w:eastAsia="ro-RO"/>
        </w:rPr>
        <w:tab/>
        <w:t xml:space="preserve">În cazul operațiilor pentru care nu există proceduri calificate, se vor preciza suplimentar următoarele: </w:t>
      </w:r>
      <w:r w:rsidRPr="005B3B61">
        <w:rPr>
          <w:rFonts w:ascii="Times New Roman" w:eastAsia="Times New Roman" w:hAnsi="Times New Roman" w:cs="Times New Roman"/>
          <w:spacing w:val="4"/>
          <w:sz w:val="24"/>
          <w:szCs w:val="24"/>
          <w:lang w:eastAsia="ro-RO"/>
        </w:rPr>
        <w:t>procedeul tehnologic aplicat (modul de lucru și echipamentul de muncă necesar: scule, aparate, dispozitive, instrumente de măsurare etc.), materialele tehnologice și regimul de lucru, verificarea calității după realizarea operației, regulile care trebuie respectate privind securitatea și sănătatea în muncă și echipa</w:t>
      </w:r>
      <w:r w:rsidRPr="005B3B61">
        <w:rPr>
          <w:rFonts w:ascii="Times New Roman" w:eastAsia="Times New Roman" w:hAnsi="Times New Roman" w:cs="Times New Roman"/>
          <w:spacing w:val="4"/>
          <w:sz w:val="24"/>
          <w:szCs w:val="24"/>
          <w:lang w:eastAsia="ro-RO"/>
        </w:rPr>
        <w:softHyphen/>
        <w:t>mentul de protecție care trebuie utilizat, componența și calificarea echipei care realizează operația, norma de timp pentru realizarea operației, costul operației.</w:t>
      </w:r>
    </w:p>
    <w:p w14:paraId="455C3663" w14:textId="77777777" w:rsidR="005971BF" w:rsidRPr="005B3B61" w:rsidRDefault="005971BF" w:rsidP="005971BF">
      <w:pPr>
        <w:spacing w:after="0" w:line="360" w:lineRule="auto"/>
        <w:ind w:firstLine="709"/>
        <w:jc w:val="both"/>
        <w:rPr>
          <w:rFonts w:ascii="Times New Roman" w:eastAsia="Times New Roman" w:hAnsi="Times New Roman" w:cs="Times New Roman"/>
          <w:b/>
          <w:sz w:val="24"/>
          <w:szCs w:val="24"/>
          <w:lang w:eastAsia="ro-RO"/>
        </w:rPr>
      </w:pPr>
    </w:p>
    <w:p w14:paraId="7D9F59CA" w14:textId="77777777" w:rsidR="005971BF" w:rsidRPr="005B3B61" w:rsidRDefault="005971BF" w:rsidP="005971BF">
      <w:pPr>
        <w:spacing w:after="0" w:line="360" w:lineRule="auto"/>
        <w:ind w:firstLine="709"/>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3. VERIFICAREA FINALĂ ŞI RECEPŢIA LUCRĂRII</w:t>
      </w:r>
    </w:p>
    <w:p w14:paraId="654494D0"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130DE846"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b/>
      </w:r>
    </w:p>
    <w:p w14:paraId="179490CF"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p>
    <w:p w14:paraId="398424B3"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Fișă întocmită de:</w:t>
      </w:r>
    </w:p>
    <w:tbl>
      <w:tblPr>
        <w:tblStyle w:val="TableGrid"/>
        <w:tblW w:w="0" w:type="auto"/>
        <w:tblLook w:val="04A0" w:firstRow="1" w:lastRow="0" w:firstColumn="1" w:lastColumn="0" w:noHBand="0" w:noVBand="1"/>
      </w:tblPr>
      <w:tblGrid>
        <w:gridCol w:w="3116"/>
        <w:gridCol w:w="3117"/>
        <w:gridCol w:w="3117"/>
      </w:tblGrid>
      <w:tr w:rsidR="005971BF" w:rsidRPr="00162F38" w14:paraId="07B7A318" w14:textId="77777777" w:rsidTr="00761851">
        <w:tc>
          <w:tcPr>
            <w:tcW w:w="3116" w:type="dxa"/>
          </w:tcPr>
          <w:p w14:paraId="1D80B627"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pacing w:val="-2"/>
                <w:sz w:val="24"/>
                <w:szCs w:val="24"/>
                <w:lang w:eastAsia="ro-RO"/>
              </w:rPr>
              <w:t>Numele, prenumele</w:t>
            </w:r>
          </w:p>
        </w:tc>
        <w:tc>
          <w:tcPr>
            <w:tcW w:w="3117" w:type="dxa"/>
          </w:tcPr>
          <w:p w14:paraId="6DD8C8D0"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Funcția</w:t>
            </w:r>
          </w:p>
        </w:tc>
        <w:tc>
          <w:tcPr>
            <w:tcW w:w="3117" w:type="dxa"/>
          </w:tcPr>
          <w:p w14:paraId="309CBAD1" w14:textId="77777777" w:rsidR="005971BF" w:rsidRPr="005B3B61" w:rsidRDefault="005971BF" w:rsidP="00761851">
            <w:pPr>
              <w:spacing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Semnătura</w:t>
            </w:r>
          </w:p>
        </w:tc>
      </w:tr>
      <w:tr w:rsidR="005971BF" w:rsidRPr="00162F38" w14:paraId="1D84985A" w14:textId="77777777" w:rsidTr="00761851">
        <w:tc>
          <w:tcPr>
            <w:tcW w:w="3116" w:type="dxa"/>
          </w:tcPr>
          <w:p w14:paraId="2AF887EB" w14:textId="77777777" w:rsidR="005971BF" w:rsidRPr="005B3B61" w:rsidRDefault="005971BF" w:rsidP="00761851">
            <w:pPr>
              <w:spacing w:line="360" w:lineRule="auto"/>
              <w:rPr>
                <w:rFonts w:ascii="Times New Roman" w:eastAsia="Times New Roman" w:hAnsi="Times New Roman" w:cs="Times New Roman"/>
                <w:b/>
                <w:sz w:val="24"/>
                <w:szCs w:val="24"/>
                <w:lang w:eastAsia="ro-RO"/>
              </w:rPr>
            </w:pPr>
          </w:p>
        </w:tc>
        <w:tc>
          <w:tcPr>
            <w:tcW w:w="3117" w:type="dxa"/>
          </w:tcPr>
          <w:p w14:paraId="1B82FEB1" w14:textId="77777777" w:rsidR="005971BF" w:rsidRPr="005B3B61" w:rsidRDefault="005971BF" w:rsidP="00761851">
            <w:pPr>
              <w:spacing w:line="360" w:lineRule="auto"/>
              <w:rPr>
                <w:rFonts w:ascii="Times New Roman" w:eastAsia="Times New Roman" w:hAnsi="Times New Roman" w:cs="Times New Roman"/>
                <w:b/>
                <w:sz w:val="24"/>
                <w:szCs w:val="24"/>
                <w:lang w:eastAsia="ro-RO"/>
              </w:rPr>
            </w:pPr>
          </w:p>
        </w:tc>
        <w:tc>
          <w:tcPr>
            <w:tcW w:w="3117" w:type="dxa"/>
          </w:tcPr>
          <w:p w14:paraId="0B71883F" w14:textId="77777777" w:rsidR="005971BF" w:rsidRPr="005B3B61" w:rsidRDefault="005971BF" w:rsidP="00761851">
            <w:pPr>
              <w:spacing w:line="360" w:lineRule="auto"/>
              <w:rPr>
                <w:rFonts w:ascii="Times New Roman" w:eastAsia="Times New Roman" w:hAnsi="Times New Roman" w:cs="Times New Roman"/>
                <w:b/>
                <w:sz w:val="24"/>
                <w:szCs w:val="24"/>
                <w:lang w:eastAsia="ro-RO"/>
              </w:rPr>
            </w:pPr>
          </w:p>
        </w:tc>
      </w:tr>
    </w:tbl>
    <w:p w14:paraId="02D588C5"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54EC9966"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13C5C1DD"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24AB03AB"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4FB87C6E"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Notă: Prezenta anexă reprezintă un model de structurare a programului tehnologic de execuție a reparației, care poate fi modificat în funcție de necesitățile ulterioare ale activităților de mentenanță.</w:t>
      </w:r>
    </w:p>
    <w:p w14:paraId="09F1FE4E"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17</w:t>
      </w:r>
    </w:p>
    <w:p w14:paraId="23B59E46"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EXPLOATAREA TERITORIALĂ _____________________</w:t>
      </w:r>
    </w:p>
    <w:p w14:paraId="0985B627"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Nr.__________ /_________________</w:t>
      </w:r>
    </w:p>
    <w:p w14:paraId="69A9BE06"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2FEBCD70"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043512B0"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RAPORTUL LUNAR</w:t>
      </w:r>
    </w:p>
    <w:p w14:paraId="031AAAFB"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privind situația SPC-urilor și a activităților desfășurate </w:t>
      </w:r>
    </w:p>
    <w:p w14:paraId="311E05C6"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în cadrul Exploatării Teritoriale </w:t>
      </w:r>
    </w:p>
    <w:p w14:paraId="67D04550" w14:textId="77777777" w:rsidR="005971BF" w:rsidRPr="005B3B61" w:rsidRDefault="005971BF" w:rsidP="005971BF">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 xml:space="preserve">LUNA </w:t>
      </w:r>
      <w:r w:rsidRPr="005B3B61">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b/>
          <w:sz w:val="24"/>
          <w:szCs w:val="24"/>
          <w:lang w:eastAsia="ro-RO"/>
        </w:rPr>
        <w:t xml:space="preserve"> 20</w:t>
      </w:r>
      <w:r w:rsidRPr="005B3B61">
        <w:rPr>
          <w:rFonts w:ascii="Times New Roman" w:eastAsia="Times New Roman" w:hAnsi="Times New Roman" w:cs="Times New Roman"/>
          <w:sz w:val="24"/>
          <w:szCs w:val="24"/>
          <w:lang w:eastAsia="ro-RO"/>
        </w:rPr>
        <w:t>….......</w:t>
      </w:r>
    </w:p>
    <w:p w14:paraId="3BFFEA60"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63CF3652"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Situația SPC-urilor din cadrul Exploatării Teritoriale ............................. la sfârșitul lunii ................... anul .............., este următoarea:</w:t>
      </w:r>
    </w:p>
    <w:p w14:paraId="1F63D2A4"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539491CD"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1. NUMĂR DE SPC-uri ÎN EVIDENŢĂ</w:t>
      </w:r>
    </w:p>
    <w:p w14:paraId="05AA5678"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 xml:space="preserve">TOTAL SPC-uri: </w:t>
      </w:r>
      <w:r w:rsidRPr="005B3B61">
        <w:rPr>
          <w:rFonts w:ascii="Times New Roman" w:eastAsia="Times New Roman" w:hAnsi="Times New Roman" w:cs="Times New Roman"/>
          <w:sz w:val="24"/>
          <w:szCs w:val="24"/>
          <w:lang w:eastAsia="ro-RO"/>
        </w:rPr>
        <w:t>.............</w:t>
      </w:r>
    </w:p>
    <w:p w14:paraId="72C3E9C5" w14:textId="77777777" w:rsidR="005971BF" w:rsidRPr="005B3B61" w:rsidRDefault="005971BF" w:rsidP="005971BF">
      <w:pPr>
        <w:spacing w:after="0" w:line="360" w:lineRule="auto"/>
        <w:ind w:left="1416"/>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din care: ......... </w:t>
      </w:r>
      <w:r w:rsidRPr="005B3B61">
        <w:rPr>
          <w:rFonts w:ascii="Times New Roman" w:eastAsia="Times New Roman" w:hAnsi="Times New Roman" w:cs="Times New Roman"/>
          <w:b/>
          <w:sz w:val="24"/>
          <w:szCs w:val="24"/>
          <w:lang w:eastAsia="ro-RO"/>
        </w:rPr>
        <w:t>FUNCŢIONALE</w:t>
      </w:r>
    </w:p>
    <w:p w14:paraId="60EC22E6" w14:textId="77777777" w:rsidR="005971BF" w:rsidRPr="005B3B61" w:rsidRDefault="005971BF" w:rsidP="005971BF">
      <w:pPr>
        <w:spacing w:after="0" w:line="360" w:lineRule="auto"/>
        <w:ind w:left="1416"/>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t xml:space="preserve">                             ......... </w:t>
      </w:r>
      <w:r w:rsidRPr="005B3B61">
        <w:rPr>
          <w:rFonts w:ascii="Times New Roman" w:eastAsia="Times New Roman" w:hAnsi="Times New Roman" w:cs="Times New Roman"/>
          <w:b/>
          <w:sz w:val="24"/>
          <w:szCs w:val="24"/>
          <w:lang w:eastAsia="ro-RO"/>
        </w:rPr>
        <w:t xml:space="preserve">NEFUNCŢIONALE </w:t>
      </w:r>
    </w:p>
    <w:p w14:paraId="5E03C6F7" w14:textId="77777777" w:rsidR="005971BF" w:rsidRPr="005B3B61" w:rsidRDefault="005971BF" w:rsidP="005971BF">
      <w:pPr>
        <w:spacing w:after="0" w:line="360" w:lineRule="auto"/>
        <w:ind w:left="4296" w:firstLine="24"/>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din care: …..….</w:t>
      </w:r>
      <w:r w:rsidRPr="005B3B61">
        <w:rPr>
          <w:rFonts w:ascii="Times New Roman" w:eastAsia="Times New Roman" w:hAnsi="Times New Roman" w:cs="Times New Roman"/>
          <w:b/>
          <w:sz w:val="24"/>
          <w:szCs w:val="24"/>
          <w:lang w:eastAsia="ro-RO"/>
        </w:rPr>
        <w:t xml:space="preserve"> PROPUSE LA CASARE</w:t>
      </w:r>
    </w:p>
    <w:p w14:paraId="51F4E3C5" w14:textId="77777777" w:rsidR="005971BF" w:rsidRPr="005B3B61" w:rsidRDefault="005971BF" w:rsidP="005971BF">
      <w:pPr>
        <w:spacing w:before="120" w:after="0" w:line="360" w:lineRule="auto"/>
        <w:ind w:firstLine="72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Modificarea numărului total de SPC-uri, este prezentata în tabelul următor:</w:t>
      </w:r>
    </w:p>
    <w:tbl>
      <w:tblPr>
        <w:tblW w:w="96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653"/>
        <w:gridCol w:w="2243"/>
        <w:gridCol w:w="1452"/>
        <w:gridCol w:w="3728"/>
      </w:tblGrid>
      <w:tr w:rsidR="005971BF" w:rsidRPr="00162F38" w14:paraId="782FBB22" w14:textId="77777777" w:rsidTr="00761851">
        <w:tc>
          <w:tcPr>
            <w:tcW w:w="518" w:type="dxa"/>
            <w:vAlign w:val="center"/>
          </w:tcPr>
          <w:p w14:paraId="3AD2E7F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crt.</w:t>
            </w:r>
          </w:p>
        </w:tc>
        <w:tc>
          <w:tcPr>
            <w:tcW w:w="1654" w:type="dxa"/>
            <w:vAlign w:val="center"/>
          </w:tcPr>
          <w:p w14:paraId="4818C731"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Denumire SPC</w:t>
            </w:r>
          </w:p>
        </w:tc>
        <w:tc>
          <w:tcPr>
            <w:tcW w:w="2246" w:type="dxa"/>
            <w:vAlign w:val="center"/>
          </w:tcPr>
          <w:p w14:paraId="799E76F1"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Conducta protejată</w:t>
            </w:r>
          </w:p>
        </w:tc>
        <w:tc>
          <w:tcPr>
            <w:tcW w:w="1454" w:type="dxa"/>
            <w:vAlign w:val="center"/>
          </w:tcPr>
          <w:p w14:paraId="4F45FB14"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Sector</w:t>
            </w:r>
          </w:p>
        </w:tc>
        <w:tc>
          <w:tcPr>
            <w:tcW w:w="3735" w:type="dxa"/>
            <w:vAlign w:val="center"/>
          </w:tcPr>
          <w:p w14:paraId="4ABE0E19"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Motivul luării / scoaterii în/din evidentă</w:t>
            </w:r>
          </w:p>
        </w:tc>
      </w:tr>
      <w:tr w:rsidR="005971BF" w:rsidRPr="00162F38" w14:paraId="7C0E0DD6" w14:textId="77777777" w:rsidTr="00761851">
        <w:tc>
          <w:tcPr>
            <w:tcW w:w="518" w:type="dxa"/>
          </w:tcPr>
          <w:p w14:paraId="5A2AF053"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w:t>
            </w:r>
          </w:p>
        </w:tc>
        <w:tc>
          <w:tcPr>
            <w:tcW w:w="1654" w:type="dxa"/>
          </w:tcPr>
          <w:p w14:paraId="3C528C6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2246" w:type="dxa"/>
          </w:tcPr>
          <w:p w14:paraId="45E1F72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454" w:type="dxa"/>
          </w:tcPr>
          <w:p w14:paraId="08D29C6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3735" w:type="dxa"/>
          </w:tcPr>
          <w:p w14:paraId="12C71F7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bl>
    <w:p w14:paraId="4235B823"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Observații: </w:t>
      </w:r>
      <w:r w:rsidRPr="005B3B61">
        <w:rPr>
          <w:rFonts w:ascii="Times New Roman" w:eastAsia="Times New Roman" w:hAnsi="Times New Roman" w:cs="Times New Roman"/>
          <w:sz w:val="24"/>
          <w:szCs w:val="24"/>
          <w:lang w:eastAsia="ro-RO"/>
        </w:rPr>
        <w:tab/>
      </w:r>
    </w:p>
    <w:p w14:paraId="21E5F80D"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p>
    <w:p w14:paraId="0E69BC54" w14:textId="77777777" w:rsidR="005971BF" w:rsidRPr="005B3B61" w:rsidRDefault="005971BF" w:rsidP="005971BF">
      <w:pPr>
        <w:spacing w:before="120"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2. SITUAŢIA SPC-urilor NEFUNCŢIONALE</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1543"/>
        <w:gridCol w:w="1800"/>
        <w:gridCol w:w="1170"/>
        <w:gridCol w:w="1620"/>
        <w:gridCol w:w="2970"/>
      </w:tblGrid>
      <w:tr w:rsidR="005971BF" w:rsidRPr="00162F38" w14:paraId="1A498163" w14:textId="77777777" w:rsidTr="00761851">
        <w:tc>
          <w:tcPr>
            <w:tcW w:w="612" w:type="dxa"/>
            <w:vAlign w:val="center"/>
          </w:tcPr>
          <w:p w14:paraId="096A9F7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crt.</w:t>
            </w:r>
          </w:p>
        </w:tc>
        <w:tc>
          <w:tcPr>
            <w:tcW w:w="1543" w:type="dxa"/>
            <w:vAlign w:val="center"/>
          </w:tcPr>
          <w:p w14:paraId="5A7332A6"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Denumire SPC</w:t>
            </w:r>
          </w:p>
        </w:tc>
        <w:tc>
          <w:tcPr>
            <w:tcW w:w="1800" w:type="dxa"/>
            <w:vAlign w:val="center"/>
          </w:tcPr>
          <w:p w14:paraId="106AF588"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Conducta protejată</w:t>
            </w:r>
          </w:p>
        </w:tc>
        <w:tc>
          <w:tcPr>
            <w:tcW w:w="1170" w:type="dxa"/>
            <w:vAlign w:val="center"/>
          </w:tcPr>
          <w:p w14:paraId="725A131B"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Sector</w:t>
            </w:r>
          </w:p>
        </w:tc>
        <w:tc>
          <w:tcPr>
            <w:tcW w:w="1620" w:type="dxa"/>
            <w:vAlign w:val="center"/>
          </w:tcPr>
          <w:p w14:paraId="049BF59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Motivul nefuncționării</w:t>
            </w:r>
          </w:p>
        </w:tc>
        <w:tc>
          <w:tcPr>
            <w:tcW w:w="2970" w:type="dxa"/>
            <w:vAlign w:val="center"/>
          </w:tcPr>
          <w:p w14:paraId="6E28477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Propunere de remediere, termen</w:t>
            </w:r>
          </w:p>
        </w:tc>
      </w:tr>
      <w:tr w:rsidR="005971BF" w:rsidRPr="00162F38" w14:paraId="407CD31A" w14:textId="77777777" w:rsidTr="00761851">
        <w:tc>
          <w:tcPr>
            <w:tcW w:w="612" w:type="dxa"/>
          </w:tcPr>
          <w:p w14:paraId="10F56372"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w:t>
            </w:r>
          </w:p>
        </w:tc>
        <w:tc>
          <w:tcPr>
            <w:tcW w:w="1543" w:type="dxa"/>
          </w:tcPr>
          <w:p w14:paraId="30F4D3E6"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800" w:type="dxa"/>
          </w:tcPr>
          <w:p w14:paraId="3B71DCF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170" w:type="dxa"/>
          </w:tcPr>
          <w:p w14:paraId="1A36FBB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620" w:type="dxa"/>
          </w:tcPr>
          <w:p w14:paraId="4A62C13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2970" w:type="dxa"/>
          </w:tcPr>
          <w:p w14:paraId="499A535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bl>
    <w:p w14:paraId="0FBB6EC1"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Notă: Se vor completa inclusiv SPC-urile propuse pentru casare</w:t>
      </w:r>
    </w:p>
    <w:p w14:paraId="2494A194"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Observații: ....................................................................................................................................</w:t>
      </w:r>
    </w:p>
    <w:p w14:paraId="75077ED5" w14:textId="77777777" w:rsidR="005971BF" w:rsidRPr="005B3B61" w:rsidRDefault="005971BF" w:rsidP="005971BF">
      <w:pPr>
        <w:tabs>
          <w:tab w:val="right" w:leader="dot" w:pos="9072"/>
        </w:tabs>
        <w:spacing w:after="0" w:line="360" w:lineRule="auto"/>
        <w:ind w:firstLine="709"/>
        <w:rPr>
          <w:rFonts w:ascii="Times New Roman" w:eastAsia="Times New Roman" w:hAnsi="Times New Roman" w:cs="Times New Roman"/>
          <w:sz w:val="24"/>
          <w:szCs w:val="24"/>
          <w:lang w:eastAsia="ro-RO"/>
        </w:rPr>
      </w:pPr>
    </w:p>
    <w:p w14:paraId="3B99A9F0"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3.</w:t>
      </w:r>
      <w:r w:rsidRPr="005B3B61">
        <w:rPr>
          <w:rFonts w:ascii="Times New Roman" w:eastAsia="Times New Roman" w:hAnsi="Times New Roman" w:cs="Times New Roman"/>
          <w:sz w:val="24"/>
          <w:szCs w:val="24"/>
          <w:lang w:eastAsia="ro-RO"/>
        </w:rPr>
        <w:t xml:space="preserve"> </w:t>
      </w:r>
      <w:r w:rsidRPr="005B3B61">
        <w:rPr>
          <w:rFonts w:ascii="Times New Roman" w:eastAsia="Times New Roman" w:hAnsi="Times New Roman" w:cs="Times New Roman"/>
          <w:b/>
          <w:sz w:val="24"/>
          <w:szCs w:val="24"/>
          <w:lang w:eastAsia="ro-RO"/>
        </w:rPr>
        <w:t>SPC-uri PROPUSE LA CASARE</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5"/>
        <w:gridCol w:w="1530"/>
        <w:gridCol w:w="1980"/>
        <w:gridCol w:w="1710"/>
        <w:gridCol w:w="3870"/>
      </w:tblGrid>
      <w:tr w:rsidR="005971BF" w:rsidRPr="00162F38" w14:paraId="1AA92307" w14:textId="77777777" w:rsidTr="00761851">
        <w:trPr>
          <w:trHeight w:val="512"/>
        </w:trPr>
        <w:tc>
          <w:tcPr>
            <w:tcW w:w="625" w:type="dxa"/>
            <w:vAlign w:val="center"/>
          </w:tcPr>
          <w:p w14:paraId="11194012"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crt.</w:t>
            </w:r>
          </w:p>
        </w:tc>
        <w:tc>
          <w:tcPr>
            <w:tcW w:w="1530" w:type="dxa"/>
            <w:vAlign w:val="center"/>
          </w:tcPr>
          <w:p w14:paraId="10BBAAE3"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Denumire SPC</w:t>
            </w:r>
          </w:p>
        </w:tc>
        <w:tc>
          <w:tcPr>
            <w:tcW w:w="1980" w:type="dxa"/>
            <w:vAlign w:val="center"/>
          </w:tcPr>
          <w:p w14:paraId="0A9790B9"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Conducta protejată</w:t>
            </w:r>
          </w:p>
        </w:tc>
        <w:tc>
          <w:tcPr>
            <w:tcW w:w="1710" w:type="dxa"/>
            <w:vAlign w:val="center"/>
          </w:tcPr>
          <w:p w14:paraId="7397BCE8"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Sector</w:t>
            </w:r>
          </w:p>
        </w:tc>
        <w:tc>
          <w:tcPr>
            <w:tcW w:w="3870" w:type="dxa"/>
            <w:vAlign w:val="center"/>
          </w:tcPr>
          <w:p w14:paraId="1F36F6DC"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Motivul propunerii la casare</w:t>
            </w:r>
          </w:p>
        </w:tc>
      </w:tr>
      <w:tr w:rsidR="005971BF" w:rsidRPr="00162F38" w14:paraId="35AE8808" w14:textId="77777777" w:rsidTr="00761851">
        <w:trPr>
          <w:trHeight w:val="255"/>
        </w:trPr>
        <w:tc>
          <w:tcPr>
            <w:tcW w:w="625" w:type="dxa"/>
          </w:tcPr>
          <w:p w14:paraId="65B1737F"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w:t>
            </w:r>
          </w:p>
        </w:tc>
        <w:tc>
          <w:tcPr>
            <w:tcW w:w="1530" w:type="dxa"/>
          </w:tcPr>
          <w:p w14:paraId="63A8B29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980" w:type="dxa"/>
          </w:tcPr>
          <w:p w14:paraId="59D73FF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710" w:type="dxa"/>
          </w:tcPr>
          <w:p w14:paraId="31BCBD2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3870" w:type="dxa"/>
          </w:tcPr>
          <w:p w14:paraId="30B1F270"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bl>
    <w:p w14:paraId="03A5707A" w14:textId="77777777" w:rsidR="005971BF" w:rsidRPr="005B3B61" w:rsidRDefault="005971BF" w:rsidP="005971BF">
      <w:pPr>
        <w:tabs>
          <w:tab w:val="right" w:leader="dot" w:pos="9072"/>
        </w:tabs>
        <w:spacing w:after="0" w:line="360" w:lineRule="auto"/>
        <w:ind w:firstLine="630"/>
        <w:rPr>
          <w:rFonts w:ascii="Times New Roman" w:eastAsia="Times New Roman" w:hAnsi="Times New Roman" w:cs="Times New Roman"/>
          <w:b/>
          <w:sz w:val="24"/>
          <w:szCs w:val="24"/>
          <w:lang w:eastAsia="ro-RO"/>
        </w:rPr>
      </w:pPr>
    </w:p>
    <w:p w14:paraId="7CD8BC6D"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4. DEFICIEN</w:t>
      </w:r>
      <w:r>
        <w:rPr>
          <w:rFonts w:ascii="Times New Roman" w:eastAsia="Times New Roman" w:hAnsi="Times New Roman" w:cs="Times New Roman"/>
          <w:b/>
          <w:sz w:val="24"/>
          <w:szCs w:val="24"/>
          <w:lang w:eastAsia="ro-RO"/>
        </w:rPr>
        <w:t>Ţ</w:t>
      </w:r>
      <w:r w:rsidRPr="005B3B61">
        <w:rPr>
          <w:rFonts w:ascii="Times New Roman" w:eastAsia="Times New Roman" w:hAnsi="Times New Roman" w:cs="Times New Roman"/>
          <w:b/>
          <w:sz w:val="24"/>
          <w:szCs w:val="24"/>
          <w:lang w:eastAsia="ro-RO"/>
        </w:rPr>
        <w:t>E CONSTATATE LA SISTEMUL DE PROTEC</w:t>
      </w:r>
      <w:r>
        <w:rPr>
          <w:rFonts w:ascii="Times New Roman" w:eastAsia="Times New Roman" w:hAnsi="Times New Roman" w:cs="Times New Roman"/>
          <w:b/>
          <w:sz w:val="24"/>
          <w:szCs w:val="24"/>
          <w:lang w:eastAsia="ro-RO"/>
        </w:rPr>
        <w:t>Ţ</w:t>
      </w:r>
      <w:r w:rsidRPr="005B3B61">
        <w:rPr>
          <w:rFonts w:ascii="Times New Roman" w:eastAsia="Times New Roman" w:hAnsi="Times New Roman" w:cs="Times New Roman"/>
          <w:b/>
          <w:sz w:val="24"/>
          <w:szCs w:val="24"/>
          <w:lang w:eastAsia="ro-RO"/>
        </w:rPr>
        <w:t>IE CATODIC</w:t>
      </w:r>
      <w:r>
        <w:rPr>
          <w:rFonts w:ascii="Times New Roman" w:eastAsia="Times New Roman" w:hAnsi="Times New Roman" w:cs="Times New Roman"/>
          <w:b/>
          <w:sz w:val="24"/>
          <w:szCs w:val="24"/>
          <w:lang w:eastAsia="ro-RO"/>
        </w:rPr>
        <w:t>Ă</w:t>
      </w:r>
      <w:r w:rsidRPr="005B3B61">
        <w:rPr>
          <w:rFonts w:ascii="Times New Roman" w:eastAsia="Times New Roman" w:hAnsi="Times New Roman" w:cs="Times New Roman"/>
          <w:b/>
          <w:sz w:val="24"/>
          <w:szCs w:val="24"/>
          <w:lang w:eastAsia="ro-RO"/>
        </w:rPr>
        <w:t xml:space="preserve"> </w:t>
      </w:r>
      <w:r w:rsidRPr="005B3B61">
        <w:rPr>
          <w:rFonts w:ascii="Times New Roman" w:eastAsia="Times New Roman" w:hAnsi="Times New Roman" w:cs="Times New Roman"/>
          <w:sz w:val="24"/>
          <w:szCs w:val="24"/>
          <w:lang w:eastAsia="ro-RO"/>
        </w:rPr>
        <w:t>(altele decât cele de la SPC-urile nefuncționale):</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1543"/>
        <w:gridCol w:w="1980"/>
        <w:gridCol w:w="1080"/>
        <w:gridCol w:w="1350"/>
        <w:gridCol w:w="3150"/>
      </w:tblGrid>
      <w:tr w:rsidR="005971BF" w:rsidRPr="00162F38" w14:paraId="1E522E12" w14:textId="77777777" w:rsidTr="00761851">
        <w:tc>
          <w:tcPr>
            <w:tcW w:w="612" w:type="dxa"/>
            <w:vAlign w:val="center"/>
          </w:tcPr>
          <w:p w14:paraId="21C1A613"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crt.</w:t>
            </w:r>
          </w:p>
        </w:tc>
        <w:tc>
          <w:tcPr>
            <w:tcW w:w="1543" w:type="dxa"/>
            <w:vAlign w:val="center"/>
          </w:tcPr>
          <w:p w14:paraId="1D0CDFC6"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Denumire SPC</w:t>
            </w:r>
          </w:p>
        </w:tc>
        <w:tc>
          <w:tcPr>
            <w:tcW w:w="1980" w:type="dxa"/>
            <w:vAlign w:val="center"/>
          </w:tcPr>
          <w:p w14:paraId="11F1839A"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Conducta protejată</w:t>
            </w:r>
          </w:p>
        </w:tc>
        <w:tc>
          <w:tcPr>
            <w:tcW w:w="1080" w:type="dxa"/>
            <w:vAlign w:val="center"/>
          </w:tcPr>
          <w:p w14:paraId="79526829"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Sector</w:t>
            </w:r>
          </w:p>
        </w:tc>
        <w:tc>
          <w:tcPr>
            <w:tcW w:w="1350" w:type="dxa"/>
            <w:vAlign w:val="center"/>
          </w:tcPr>
          <w:p w14:paraId="6972D617"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Deficien</w:t>
            </w:r>
            <w:r>
              <w:rPr>
                <w:rFonts w:ascii="Times New Roman" w:eastAsia="Times New Roman" w:hAnsi="Times New Roman" w:cs="Times New Roman"/>
                <w:sz w:val="24"/>
                <w:szCs w:val="24"/>
                <w:lang w:eastAsia="ro-RO"/>
              </w:rPr>
              <w:t>ţ</w:t>
            </w:r>
            <w:r w:rsidRPr="005B3B61">
              <w:rPr>
                <w:rFonts w:ascii="Times New Roman" w:eastAsia="Times New Roman" w:hAnsi="Times New Roman" w:cs="Times New Roman"/>
                <w:sz w:val="24"/>
                <w:szCs w:val="24"/>
                <w:lang w:eastAsia="ro-RO"/>
              </w:rPr>
              <w:t>a constatat</w:t>
            </w:r>
            <w:r>
              <w:rPr>
                <w:rFonts w:ascii="Times New Roman" w:eastAsia="Times New Roman" w:hAnsi="Times New Roman" w:cs="Times New Roman"/>
                <w:sz w:val="24"/>
                <w:szCs w:val="24"/>
                <w:lang w:eastAsia="ro-RO"/>
              </w:rPr>
              <w:t>ă</w:t>
            </w:r>
          </w:p>
        </w:tc>
        <w:tc>
          <w:tcPr>
            <w:tcW w:w="3150" w:type="dxa"/>
            <w:vAlign w:val="center"/>
          </w:tcPr>
          <w:p w14:paraId="758C3174"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Propunere de remediere</w:t>
            </w:r>
          </w:p>
        </w:tc>
      </w:tr>
      <w:tr w:rsidR="005971BF" w:rsidRPr="00162F38" w14:paraId="71693C3D" w14:textId="77777777" w:rsidTr="00761851">
        <w:tc>
          <w:tcPr>
            <w:tcW w:w="612" w:type="dxa"/>
          </w:tcPr>
          <w:p w14:paraId="51BE36FD"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w:t>
            </w:r>
          </w:p>
        </w:tc>
        <w:tc>
          <w:tcPr>
            <w:tcW w:w="1543" w:type="dxa"/>
          </w:tcPr>
          <w:p w14:paraId="0950689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980" w:type="dxa"/>
          </w:tcPr>
          <w:p w14:paraId="6CC868A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080" w:type="dxa"/>
          </w:tcPr>
          <w:p w14:paraId="5F63B0A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350" w:type="dxa"/>
          </w:tcPr>
          <w:p w14:paraId="0E7DA6C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3150" w:type="dxa"/>
          </w:tcPr>
          <w:p w14:paraId="0574EB0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bl>
    <w:p w14:paraId="6D38E20C"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Observații: ………………………………………………………………………………………………..</w:t>
      </w:r>
    </w:p>
    <w:p w14:paraId="3A44EA29" w14:textId="77777777" w:rsidR="005971BF" w:rsidRPr="005B3B61" w:rsidRDefault="005971BF" w:rsidP="005971BF">
      <w:pPr>
        <w:tabs>
          <w:tab w:val="right" w:leader="dot" w:pos="9072"/>
        </w:tabs>
        <w:spacing w:after="0" w:line="360" w:lineRule="auto"/>
        <w:ind w:firstLine="630"/>
        <w:rPr>
          <w:rFonts w:ascii="Times New Roman" w:eastAsia="Times New Roman" w:hAnsi="Times New Roman" w:cs="Times New Roman"/>
          <w:sz w:val="24"/>
          <w:szCs w:val="24"/>
          <w:lang w:eastAsia="ro-RO"/>
        </w:rPr>
      </w:pPr>
    </w:p>
    <w:p w14:paraId="00D7EDDB"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 xml:space="preserve">5. PRINCIPALELE LUCRĂRI EFECTUATE LA SPC-uri, CU FORŢE PROPRII </w:t>
      </w:r>
      <w:r w:rsidRPr="005B3B61">
        <w:rPr>
          <w:rFonts w:ascii="Times New Roman" w:eastAsia="Times New Roman" w:hAnsi="Times New Roman" w:cs="Times New Roman"/>
          <w:sz w:val="24"/>
          <w:szCs w:val="24"/>
          <w:lang w:eastAsia="ro-RO"/>
        </w:rPr>
        <w:t>(inclusiv de către Sucursala Mediaș)</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1591"/>
        <w:gridCol w:w="1800"/>
        <w:gridCol w:w="1620"/>
        <w:gridCol w:w="1260"/>
        <w:gridCol w:w="2880"/>
      </w:tblGrid>
      <w:tr w:rsidR="005971BF" w:rsidRPr="00162F38" w14:paraId="55956AC0" w14:textId="77777777" w:rsidTr="00761851">
        <w:trPr>
          <w:trHeight w:val="850"/>
        </w:trPr>
        <w:tc>
          <w:tcPr>
            <w:tcW w:w="564" w:type="dxa"/>
            <w:vAlign w:val="center"/>
          </w:tcPr>
          <w:p w14:paraId="76CC9E8E" w14:textId="77777777" w:rsidR="005971BF" w:rsidRPr="005B3B61" w:rsidRDefault="005971BF" w:rsidP="00761851">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crt.</w:t>
            </w:r>
          </w:p>
        </w:tc>
        <w:tc>
          <w:tcPr>
            <w:tcW w:w="1591" w:type="dxa"/>
            <w:vAlign w:val="center"/>
          </w:tcPr>
          <w:p w14:paraId="22EBB00A"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Denumire SPC</w:t>
            </w:r>
          </w:p>
        </w:tc>
        <w:tc>
          <w:tcPr>
            <w:tcW w:w="1800" w:type="dxa"/>
            <w:vAlign w:val="center"/>
          </w:tcPr>
          <w:p w14:paraId="46CD37CA"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Conducta protejată</w:t>
            </w:r>
          </w:p>
        </w:tc>
        <w:tc>
          <w:tcPr>
            <w:tcW w:w="1620" w:type="dxa"/>
            <w:vAlign w:val="center"/>
          </w:tcPr>
          <w:p w14:paraId="49E21726"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Lucrarea </w:t>
            </w:r>
          </w:p>
          <w:p w14:paraId="019EF3AF"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efectuată</w:t>
            </w:r>
          </w:p>
        </w:tc>
        <w:tc>
          <w:tcPr>
            <w:tcW w:w="1260" w:type="dxa"/>
          </w:tcPr>
          <w:p w14:paraId="49F7431C"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p>
          <w:p w14:paraId="2DD66E67"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Executant</w:t>
            </w:r>
          </w:p>
        </w:tc>
        <w:tc>
          <w:tcPr>
            <w:tcW w:w="2880" w:type="dxa"/>
            <w:vAlign w:val="center"/>
          </w:tcPr>
          <w:p w14:paraId="16563392"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Parametrii de funcționare ai stației după efectuarea lucrării </w:t>
            </w:r>
          </w:p>
          <w:p w14:paraId="04052CD4"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Uc, Ic E</w:t>
            </w:r>
            <w:r w:rsidRPr="005B3B61">
              <w:rPr>
                <w:rFonts w:ascii="Times New Roman" w:eastAsia="Times New Roman" w:hAnsi="Times New Roman" w:cs="Times New Roman"/>
                <w:sz w:val="24"/>
                <w:szCs w:val="24"/>
                <w:vertAlign w:val="subscript"/>
                <w:lang w:eastAsia="ro-RO"/>
              </w:rPr>
              <w:t>ON</w:t>
            </w:r>
            <w:r w:rsidRPr="005B3B61">
              <w:rPr>
                <w:rFonts w:ascii="Times New Roman" w:eastAsia="Times New Roman" w:hAnsi="Times New Roman" w:cs="Times New Roman"/>
                <w:sz w:val="24"/>
                <w:szCs w:val="24"/>
                <w:lang w:eastAsia="ro-RO"/>
              </w:rPr>
              <w:t>/</w:t>
            </w:r>
            <w:r w:rsidRPr="005B3B61">
              <w:rPr>
                <w:rFonts w:ascii="Times New Roman" w:eastAsia="Times New Roman" w:hAnsi="Times New Roman" w:cs="Times New Roman"/>
                <w:sz w:val="24"/>
                <w:szCs w:val="24"/>
                <w:vertAlign w:val="subscript"/>
                <w:lang w:eastAsia="ro-RO"/>
              </w:rPr>
              <w:t>OFF</w:t>
            </w:r>
            <w:r w:rsidRPr="005B3B61">
              <w:rPr>
                <w:rFonts w:ascii="Times New Roman" w:eastAsia="Times New Roman" w:hAnsi="Times New Roman" w:cs="Times New Roman"/>
                <w:sz w:val="24"/>
                <w:szCs w:val="24"/>
                <w:lang w:eastAsia="ro-RO"/>
              </w:rPr>
              <w:t>,</w:t>
            </w:r>
          </w:p>
        </w:tc>
      </w:tr>
      <w:tr w:rsidR="005971BF" w:rsidRPr="00162F38" w14:paraId="4D2FCDBD" w14:textId="77777777" w:rsidTr="00761851">
        <w:trPr>
          <w:trHeight w:val="290"/>
        </w:trPr>
        <w:tc>
          <w:tcPr>
            <w:tcW w:w="564" w:type="dxa"/>
          </w:tcPr>
          <w:p w14:paraId="602D2842"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w:t>
            </w:r>
          </w:p>
        </w:tc>
        <w:tc>
          <w:tcPr>
            <w:tcW w:w="1591" w:type="dxa"/>
          </w:tcPr>
          <w:p w14:paraId="3F6E440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800" w:type="dxa"/>
          </w:tcPr>
          <w:p w14:paraId="043437B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620" w:type="dxa"/>
          </w:tcPr>
          <w:p w14:paraId="6249BD9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260" w:type="dxa"/>
          </w:tcPr>
          <w:p w14:paraId="41FB5BD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2880" w:type="dxa"/>
          </w:tcPr>
          <w:p w14:paraId="62FE347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bl>
    <w:p w14:paraId="3DF4A5F3"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Observații: </w:t>
      </w:r>
      <w:r w:rsidRPr="005B3B61">
        <w:rPr>
          <w:rFonts w:ascii="Times New Roman" w:eastAsia="Times New Roman" w:hAnsi="Times New Roman" w:cs="Times New Roman"/>
          <w:sz w:val="24"/>
          <w:szCs w:val="24"/>
          <w:lang w:eastAsia="ro-RO"/>
        </w:rPr>
        <w:tab/>
      </w:r>
    </w:p>
    <w:p w14:paraId="6D8F3065" w14:textId="77777777" w:rsidR="005971BF" w:rsidRPr="005B3B61" w:rsidRDefault="005971BF" w:rsidP="005971BF">
      <w:pPr>
        <w:spacing w:after="120" w:line="360" w:lineRule="auto"/>
        <w:ind w:firstLine="709"/>
        <w:jc w:val="both"/>
        <w:rPr>
          <w:rFonts w:ascii="Times New Roman" w:eastAsia="Times New Roman" w:hAnsi="Times New Roman" w:cs="Times New Roman"/>
          <w:b/>
          <w:sz w:val="24"/>
          <w:szCs w:val="24"/>
          <w:lang w:eastAsia="ro-RO"/>
        </w:rPr>
      </w:pPr>
    </w:p>
    <w:p w14:paraId="294079B8" w14:textId="77777777" w:rsidR="005971BF" w:rsidRPr="005B3B61" w:rsidRDefault="005971BF" w:rsidP="005971BF">
      <w:pPr>
        <w:spacing w:after="12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6. LUCRĂRI EFECTUATE LA SPC– uri, DE CĂTRE CONSTRUCTORI DE SPECIA</w:t>
      </w:r>
      <w:r w:rsidRPr="005B3B61">
        <w:rPr>
          <w:rFonts w:ascii="Times New Roman" w:eastAsia="Times New Roman" w:hAnsi="Times New Roman" w:cs="Times New Roman"/>
          <w:b/>
          <w:sz w:val="24"/>
          <w:szCs w:val="24"/>
          <w:lang w:eastAsia="ro-RO"/>
        </w:rPr>
        <w:softHyphen/>
        <w:t>LI</w:t>
      </w:r>
      <w:r w:rsidRPr="005B3B61">
        <w:rPr>
          <w:rFonts w:ascii="Times New Roman" w:eastAsia="Times New Roman" w:hAnsi="Times New Roman" w:cs="Times New Roman"/>
          <w:b/>
          <w:sz w:val="24"/>
          <w:szCs w:val="24"/>
          <w:lang w:eastAsia="ro-RO"/>
        </w:rPr>
        <w:softHyphen/>
        <w:t xml:space="preserve">TATE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gridCol w:w="1609"/>
        <w:gridCol w:w="1419"/>
        <w:gridCol w:w="1821"/>
        <w:gridCol w:w="1497"/>
        <w:gridCol w:w="652"/>
        <w:gridCol w:w="663"/>
        <w:gridCol w:w="841"/>
        <w:gridCol w:w="870"/>
      </w:tblGrid>
      <w:tr w:rsidR="005971BF" w:rsidRPr="00162F38" w14:paraId="5F66B765" w14:textId="77777777" w:rsidTr="00761851">
        <w:trPr>
          <w:trHeight w:val="548"/>
        </w:trPr>
        <w:tc>
          <w:tcPr>
            <w:tcW w:w="546" w:type="dxa"/>
            <w:vMerge w:val="restart"/>
            <w:vAlign w:val="center"/>
          </w:tcPr>
          <w:p w14:paraId="298A5865"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crt.</w:t>
            </w:r>
          </w:p>
        </w:tc>
        <w:tc>
          <w:tcPr>
            <w:tcW w:w="1609" w:type="dxa"/>
            <w:vMerge w:val="restart"/>
            <w:vAlign w:val="center"/>
          </w:tcPr>
          <w:p w14:paraId="3B6DD848"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Denumire SPC</w:t>
            </w:r>
          </w:p>
        </w:tc>
        <w:tc>
          <w:tcPr>
            <w:tcW w:w="1419" w:type="dxa"/>
            <w:vMerge w:val="restart"/>
            <w:vAlign w:val="center"/>
          </w:tcPr>
          <w:p w14:paraId="000F27D7"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Conducta protejată</w:t>
            </w:r>
          </w:p>
        </w:tc>
        <w:tc>
          <w:tcPr>
            <w:tcW w:w="1821" w:type="dxa"/>
            <w:vMerge w:val="restart"/>
            <w:vAlign w:val="center"/>
          </w:tcPr>
          <w:p w14:paraId="607802E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Lucrarea </w:t>
            </w:r>
          </w:p>
          <w:p w14:paraId="771325D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efectuată</w:t>
            </w:r>
          </w:p>
        </w:tc>
        <w:tc>
          <w:tcPr>
            <w:tcW w:w="1497" w:type="dxa"/>
            <w:vMerge w:val="restart"/>
            <w:vAlign w:val="center"/>
          </w:tcPr>
          <w:p w14:paraId="349E8D41"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Constructor</w:t>
            </w:r>
          </w:p>
        </w:tc>
        <w:tc>
          <w:tcPr>
            <w:tcW w:w="3026" w:type="dxa"/>
            <w:gridSpan w:val="4"/>
            <w:vAlign w:val="center"/>
          </w:tcPr>
          <w:p w14:paraId="419DD7A5"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Parametrii de funcționare ai stației la punerea în funcțiune </w:t>
            </w:r>
          </w:p>
        </w:tc>
      </w:tr>
      <w:tr w:rsidR="005971BF" w:rsidRPr="00162F38" w14:paraId="30E5D2EB" w14:textId="77777777" w:rsidTr="00761851">
        <w:trPr>
          <w:trHeight w:val="149"/>
        </w:trPr>
        <w:tc>
          <w:tcPr>
            <w:tcW w:w="546" w:type="dxa"/>
            <w:vMerge/>
          </w:tcPr>
          <w:p w14:paraId="02969176"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p>
        </w:tc>
        <w:tc>
          <w:tcPr>
            <w:tcW w:w="1609" w:type="dxa"/>
            <w:vMerge/>
          </w:tcPr>
          <w:p w14:paraId="65570154"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419" w:type="dxa"/>
            <w:vMerge/>
          </w:tcPr>
          <w:p w14:paraId="55DAECD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821" w:type="dxa"/>
            <w:vMerge/>
          </w:tcPr>
          <w:p w14:paraId="4ABC4E6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497" w:type="dxa"/>
            <w:vMerge/>
          </w:tcPr>
          <w:p w14:paraId="35192AB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652" w:type="dxa"/>
          </w:tcPr>
          <w:p w14:paraId="2187E7FA"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Uc</w:t>
            </w:r>
          </w:p>
          <w:p w14:paraId="75DB1837"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V</w:t>
            </w:r>
          </w:p>
        </w:tc>
        <w:tc>
          <w:tcPr>
            <w:tcW w:w="663" w:type="dxa"/>
          </w:tcPr>
          <w:p w14:paraId="713CF13C"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Ic</w:t>
            </w:r>
          </w:p>
          <w:p w14:paraId="49FF835B"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w:t>
            </w:r>
          </w:p>
        </w:tc>
        <w:tc>
          <w:tcPr>
            <w:tcW w:w="841" w:type="dxa"/>
          </w:tcPr>
          <w:p w14:paraId="6A5F1DF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w:t>
            </w:r>
            <w:r w:rsidRPr="005B3B61">
              <w:rPr>
                <w:rFonts w:ascii="Times New Roman" w:eastAsia="Times New Roman" w:hAnsi="Times New Roman" w:cs="Times New Roman"/>
                <w:sz w:val="24"/>
                <w:szCs w:val="24"/>
                <w:vertAlign w:val="subscript"/>
                <w:lang w:eastAsia="ro-RO"/>
              </w:rPr>
              <w:t>ON</w:t>
            </w:r>
          </w:p>
          <w:p w14:paraId="5E0C5EE5"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mV</w:t>
            </w:r>
          </w:p>
        </w:tc>
        <w:tc>
          <w:tcPr>
            <w:tcW w:w="870" w:type="dxa"/>
          </w:tcPr>
          <w:p w14:paraId="1BA167D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w:t>
            </w:r>
            <w:r w:rsidRPr="005B3B61">
              <w:rPr>
                <w:rFonts w:ascii="Times New Roman" w:eastAsia="Times New Roman" w:hAnsi="Times New Roman" w:cs="Times New Roman"/>
                <w:sz w:val="24"/>
                <w:szCs w:val="24"/>
                <w:vertAlign w:val="subscript"/>
                <w:lang w:eastAsia="ro-RO"/>
              </w:rPr>
              <w:t>OFF</w:t>
            </w:r>
          </w:p>
          <w:p w14:paraId="1A184A44"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mV</w:t>
            </w:r>
          </w:p>
        </w:tc>
      </w:tr>
      <w:tr w:rsidR="005971BF" w:rsidRPr="00162F38" w14:paraId="796C72A7" w14:textId="77777777" w:rsidTr="00761851">
        <w:trPr>
          <w:trHeight w:val="271"/>
        </w:trPr>
        <w:tc>
          <w:tcPr>
            <w:tcW w:w="546" w:type="dxa"/>
          </w:tcPr>
          <w:p w14:paraId="7BD94E65"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w:t>
            </w:r>
          </w:p>
        </w:tc>
        <w:tc>
          <w:tcPr>
            <w:tcW w:w="1609" w:type="dxa"/>
          </w:tcPr>
          <w:p w14:paraId="5AA16E6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419" w:type="dxa"/>
          </w:tcPr>
          <w:p w14:paraId="7E154D0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821" w:type="dxa"/>
          </w:tcPr>
          <w:p w14:paraId="123980DB"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1497" w:type="dxa"/>
          </w:tcPr>
          <w:p w14:paraId="43110DB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652" w:type="dxa"/>
          </w:tcPr>
          <w:p w14:paraId="00486CF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663" w:type="dxa"/>
          </w:tcPr>
          <w:p w14:paraId="7588214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841" w:type="dxa"/>
          </w:tcPr>
          <w:p w14:paraId="0270B44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870" w:type="dxa"/>
          </w:tcPr>
          <w:p w14:paraId="38C1AF3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bl>
    <w:p w14:paraId="50776A0D"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Observații: .....................................................................................................................................</w:t>
      </w:r>
    </w:p>
    <w:p w14:paraId="102C5875" w14:textId="77777777" w:rsidR="005971BF" w:rsidRPr="005B3B61" w:rsidRDefault="005971BF" w:rsidP="005971BF">
      <w:pPr>
        <w:tabs>
          <w:tab w:val="right" w:leader="dot" w:pos="9072"/>
        </w:tabs>
        <w:spacing w:after="0" w:line="360" w:lineRule="auto"/>
        <w:ind w:firstLine="709"/>
        <w:rPr>
          <w:rFonts w:ascii="Times New Roman" w:eastAsia="Times New Roman" w:hAnsi="Times New Roman" w:cs="Times New Roman"/>
          <w:sz w:val="24"/>
          <w:szCs w:val="24"/>
          <w:lang w:eastAsia="ro-RO"/>
        </w:rPr>
      </w:pPr>
    </w:p>
    <w:p w14:paraId="104A2AEB" w14:textId="77777777" w:rsidR="005971BF" w:rsidRPr="005B3B61" w:rsidRDefault="005971BF" w:rsidP="005971BF">
      <w:pPr>
        <w:spacing w:before="120" w:after="6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7. MĂSURĂTORI INTENSIVE CIPS-DCVG</w:t>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3060"/>
        <w:gridCol w:w="2520"/>
        <w:gridCol w:w="1481"/>
        <w:gridCol w:w="2139"/>
      </w:tblGrid>
      <w:tr w:rsidR="005971BF" w:rsidRPr="00162F38" w14:paraId="428C771D" w14:textId="77777777" w:rsidTr="00761851">
        <w:trPr>
          <w:trHeight w:val="585"/>
        </w:trPr>
        <w:tc>
          <w:tcPr>
            <w:tcW w:w="535" w:type="dxa"/>
            <w:vAlign w:val="center"/>
          </w:tcPr>
          <w:p w14:paraId="085D2582"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crt.</w:t>
            </w:r>
          </w:p>
        </w:tc>
        <w:tc>
          <w:tcPr>
            <w:tcW w:w="3060" w:type="dxa"/>
            <w:vAlign w:val="center"/>
          </w:tcPr>
          <w:p w14:paraId="78749F2D"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Conducta măsurată</w:t>
            </w:r>
          </w:p>
        </w:tc>
        <w:tc>
          <w:tcPr>
            <w:tcW w:w="2520" w:type="dxa"/>
            <w:vAlign w:val="center"/>
          </w:tcPr>
          <w:p w14:paraId="2D0B6EF8"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Zona</w:t>
            </w:r>
          </w:p>
        </w:tc>
        <w:tc>
          <w:tcPr>
            <w:tcW w:w="0" w:type="auto"/>
            <w:vAlign w:val="center"/>
          </w:tcPr>
          <w:p w14:paraId="2AACF00B"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Kilometrii </w:t>
            </w:r>
          </w:p>
          <w:p w14:paraId="4781A891"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măsurați</w:t>
            </w:r>
          </w:p>
        </w:tc>
        <w:tc>
          <w:tcPr>
            <w:tcW w:w="0" w:type="auto"/>
            <w:vAlign w:val="center"/>
          </w:tcPr>
          <w:p w14:paraId="542CA2F5"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Metoda aplicată </w:t>
            </w:r>
          </w:p>
          <w:p w14:paraId="4F747A81"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(CIPS, DCVG)</w:t>
            </w:r>
          </w:p>
        </w:tc>
      </w:tr>
      <w:tr w:rsidR="005971BF" w:rsidRPr="00162F38" w14:paraId="1741C635" w14:textId="77777777" w:rsidTr="00761851">
        <w:trPr>
          <w:trHeight w:val="292"/>
        </w:trPr>
        <w:tc>
          <w:tcPr>
            <w:tcW w:w="535" w:type="dxa"/>
          </w:tcPr>
          <w:p w14:paraId="21C25B9E"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w:t>
            </w:r>
          </w:p>
        </w:tc>
        <w:tc>
          <w:tcPr>
            <w:tcW w:w="3060" w:type="dxa"/>
          </w:tcPr>
          <w:p w14:paraId="38418C3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2520" w:type="dxa"/>
          </w:tcPr>
          <w:p w14:paraId="45AC452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0" w:type="auto"/>
          </w:tcPr>
          <w:p w14:paraId="7CE61E6B"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p>
        </w:tc>
        <w:tc>
          <w:tcPr>
            <w:tcW w:w="0" w:type="auto"/>
          </w:tcPr>
          <w:p w14:paraId="2329D79F"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p>
        </w:tc>
      </w:tr>
      <w:tr w:rsidR="005971BF" w:rsidRPr="00162F38" w14:paraId="10E41E9F" w14:textId="77777777" w:rsidTr="00761851">
        <w:trPr>
          <w:trHeight w:val="279"/>
        </w:trPr>
        <w:tc>
          <w:tcPr>
            <w:tcW w:w="6115" w:type="dxa"/>
            <w:gridSpan w:val="3"/>
          </w:tcPr>
          <w:p w14:paraId="515D91C1" w14:textId="77777777" w:rsidR="005971BF" w:rsidRPr="005B3B61" w:rsidRDefault="005971BF" w:rsidP="00761851">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Total km măsurați</w:t>
            </w:r>
          </w:p>
        </w:tc>
        <w:tc>
          <w:tcPr>
            <w:tcW w:w="0" w:type="auto"/>
          </w:tcPr>
          <w:p w14:paraId="0DAD834A" w14:textId="77777777" w:rsidR="005971BF" w:rsidRPr="005B3B61" w:rsidRDefault="005971BF" w:rsidP="00761851">
            <w:pPr>
              <w:spacing w:after="0" w:line="360" w:lineRule="auto"/>
              <w:jc w:val="center"/>
              <w:rPr>
                <w:rFonts w:ascii="Times New Roman" w:eastAsia="Times New Roman" w:hAnsi="Times New Roman" w:cs="Times New Roman"/>
                <w:b/>
                <w:sz w:val="24"/>
                <w:szCs w:val="24"/>
                <w:lang w:eastAsia="ro-RO"/>
              </w:rPr>
            </w:pPr>
          </w:p>
        </w:tc>
        <w:tc>
          <w:tcPr>
            <w:tcW w:w="0" w:type="auto"/>
          </w:tcPr>
          <w:p w14:paraId="5492701E"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p>
        </w:tc>
      </w:tr>
    </w:tbl>
    <w:p w14:paraId="1A776692"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Observații: </w:t>
      </w:r>
      <w:r w:rsidRPr="005B3B61">
        <w:rPr>
          <w:rFonts w:ascii="Times New Roman" w:eastAsia="Times New Roman" w:hAnsi="Times New Roman" w:cs="Times New Roman"/>
          <w:sz w:val="24"/>
          <w:szCs w:val="24"/>
          <w:lang w:eastAsia="ro-RO"/>
        </w:rPr>
        <w:tab/>
      </w:r>
    </w:p>
    <w:p w14:paraId="71A6BA57" w14:textId="77777777" w:rsidR="005971BF" w:rsidRPr="005B3B61" w:rsidRDefault="005971BF" w:rsidP="005971BF">
      <w:pPr>
        <w:spacing w:after="60" w:line="360" w:lineRule="auto"/>
        <w:ind w:firstLine="709"/>
        <w:rPr>
          <w:rFonts w:ascii="Times New Roman" w:eastAsia="Times New Roman" w:hAnsi="Times New Roman" w:cs="Times New Roman"/>
          <w:b/>
          <w:sz w:val="24"/>
          <w:szCs w:val="24"/>
          <w:lang w:eastAsia="ro-RO"/>
        </w:rPr>
      </w:pPr>
    </w:p>
    <w:p w14:paraId="24478A80" w14:textId="77777777" w:rsidR="005971BF" w:rsidRPr="005B3B61" w:rsidRDefault="005971BF" w:rsidP="005971BF">
      <w:pPr>
        <w:spacing w:after="6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8. REFACEREA IZOLAȚIEI CONDUCTELOR, CU FORȚE PROPRII</w:t>
      </w:r>
    </w:p>
    <w:tbl>
      <w:tblPr>
        <w:tblW w:w="8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610"/>
        <w:gridCol w:w="810"/>
        <w:gridCol w:w="1800"/>
        <w:gridCol w:w="1350"/>
        <w:gridCol w:w="1710"/>
      </w:tblGrid>
      <w:tr w:rsidR="005971BF" w:rsidRPr="00162F38" w14:paraId="63B751FA" w14:textId="77777777" w:rsidTr="00761851">
        <w:tc>
          <w:tcPr>
            <w:tcW w:w="535" w:type="dxa"/>
            <w:shd w:val="clear" w:color="auto" w:fill="auto"/>
          </w:tcPr>
          <w:p w14:paraId="679923BE"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crt.</w:t>
            </w:r>
          </w:p>
        </w:tc>
        <w:tc>
          <w:tcPr>
            <w:tcW w:w="2610" w:type="dxa"/>
            <w:shd w:val="clear" w:color="auto" w:fill="auto"/>
          </w:tcPr>
          <w:p w14:paraId="78FD28A8"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Denumire conductă/racord</w:t>
            </w:r>
          </w:p>
        </w:tc>
        <w:tc>
          <w:tcPr>
            <w:tcW w:w="810" w:type="dxa"/>
            <w:shd w:val="clear" w:color="auto" w:fill="auto"/>
          </w:tcPr>
          <w:p w14:paraId="230D9FCE" w14:textId="77777777" w:rsidR="005971BF" w:rsidRPr="005B3B61" w:rsidRDefault="005971BF" w:rsidP="00761851">
            <w:pPr>
              <w:spacing w:after="0" w:line="360" w:lineRule="auto"/>
              <w:ind w:firstLine="3"/>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DN</w:t>
            </w:r>
          </w:p>
          <w:p w14:paraId="5CB87588" w14:textId="77777777" w:rsidR="005971BF" w:rsidRPr="005B3B61" w:rsidRDefault="005971BF" w:rsidP="00761851">
            <w:pPr>
              <w:spacing w:after="0" w:line="360" w:lineRule="auto"/>
              <w:ind w:firstLine="3"/>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(mm)</w:t>
            </w:r>
          </w:p>
        </w:tc>
        <w:tc>
          <w:tcPr>
            <w:tcW w:w="1800" w:type="dxa"/>
            <w:shd w:val="clear" w:color="auto" w:fill="auto"/>
          </w:tcPr>
          <w:p w14:paraId="2B81B820"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Număr defecte/ traversări aeriene izolate</w:t>
            </w:r>
          </w:p>
          <w:p w14:paraId="2A8175AC"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(buc)</w:t>
            </w:r>
          </w:p>
        </w:tc>
        <w:tc>
          <w:tcPr>
            <w:tcW w:w="1350" w:type="dxa"/>
            <w:shd w:val="clear" w:color="auto" w:fill="auto"/>
          </w:tcPr>
          <w:p w14:paraId="438C1D5A"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Lungime conductă izolată</w:t>
            </w:r>
          </w:p>
          <w:p w14:paraId="714EE5AD"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(ml)</w:t>
            </w:r>
          </w:p>
        </w:tc>
        <w:tc>
          <w:tcPr>
            <w:tcW w:w="1710" w:type="dxa"/>
            <w:shd w:val="clear" w:color="auto" w:fill="auto"/>
          </w:tcPr>
          <w:p w14:paraId="7ACE11D5" w14:textId="77777777" w:rsidR="005971BF" w:rsidRPr="005B3B61" w:rsidRDefault="005971BF" w:rsidP="00761851">
            <w:pPr>
              <w:spacing w:after="0" w:line="360" w:lineRule="auto"/>
              <w:ind w:firstLine="29"/>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Suprafață de conductă izolată </w:t>
            </w:r>
          </w:p>
          <w:p w14:paraId="4E8F1F79" w14:textId="77777777" w:rsidR="005971BF" w:rsidRPr="005B3B61" w:rsidRDefault="005971BF" w:rsidP="00761851">
            <w:pPr>
              <w:spacing w:after="0" w:line="360" w:lineRule="auto"/>
              <w:ind w:firstLine="29"/>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w:t>
            </w:r>
            <w:r w:rsidRPr="005B3B61">
              <w:rPr>
                <w:rFonts w:ascii="Times New Roman" w:eastAsia="Times New Roman" w:hAnsi="Times New Roman" w:cs="Times New Roman"/>
                <w:sz w:val="24"/>
                <w:szCs w:val="24"/>
                <w:vertAlign w:val="superscript"/>
                <w:lang w:eastAsia="ro-RO"/>
              </w:rPr>
              <w:t>2</w:t>
            </w:r>
            <w:r w:rsidRPr="005B3B61">
              <w:rPr>
                <w:rFonts w:ascii="Times New Roman" w:eastAsia="Times New Roman" w:hAnsi="Times New Roman" w:cs="Times New Roman"/>
                <w:sz w:val="24"/>
                <w:szCs w:val="24"/>
                <w:lang w:eastAsia="ro-RO"/>
              </w:rPr>
              <w:t>)</w:t>
            </w:r>
          </w:p>
        </w:tc>
      </w:tr>
      <w:tr w:rsidR="005971BF" w:rsidRPr="00162F38" w14:paraId="36063475" w14:textId="77777777" w:rsidTr="00761851">
        <w:tc>
          <w:tcPr>
            <w:tcW w:w="535" w:type="dxa"/>
            <w:shd w:val="clear" w:color="auto" w:fill="auto"/>
          </w:tcPr>
          <w:p w14:paraId="0AD0C8AD"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1</w:t>
            </w:r>
          </w:p>
        </w:tc>
        <w:tc>
          <w:tcPr>
            <w:tcW w:w="2610" w:type="dxa"/>
            <w:shd w:val="clear" w:color="auto" w:fill="auto"/>
          </w:tcPr>
          <w:p w14:paraId="06AF5B0F" w14:textId="77777777" w:rsidR="005971BF" w:rsidRPr="005B3B61" w:rsidRDefault="005971BF" w:rsidP="00761851">
            <w:pPr>
              <w:spacing w:after="0" w:line="360" w:lineRule="auto"/>
              <w:ind w:firstLine="720"/>
              <w:rPr>
                <w:rFonts w:ascii="Times New Roman" w:eastAsia="Times New Roman" w:hAnsi="Times New Roman" w:cs="Times New Roman"/>
                <w:sz w:val="24"/>
                <w:szCs w:val="24"/>
                <w:lang w:eastAsia="ro-RO"/>
              </w:rPr>
            </w:pPr>
          </w:p>
        </w:tc>
        <w:tc>
          <w:tcPr>
            <w:tcW w:w="810" w:type="dxa"/>
            <w:shd w:val="clear" w:color="auto" w:fill="auto"/>
          </w:tcPr>
          <w:p w14:paraId="1045097F"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1800" w:type="dxa"/>
            <w:shd w:val="clear" w:color="auto" w:fill="auto"/>
          </w:tcPr>
          <w:p w14:paraId="438A05B5"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1350" w:type="dxa"/>
            <w:shd w:val="clear" w:color="auto" w:fill="auto"/>
          </w:tcPr>
          <w:p w14:paraId="2109CFEA"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1710" w:type="dxa"/>
            <w:shd w:val="clear" w:color="auto" w:fill="auto"/>
          </w:tcPr>
          <w:p w14:paraId="107A11B6"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r>
      <w:tr w:rsidR="005971BF" w:rsidRPr="00162F38" w14:paraId="5E1C9C0E" w14:textId="77777777" w:rsidTr="00761851">
        <w:tc>
          <w:tcPr>
            <w:tcW w:w="5755" w:type="dxa"/>
            <w:gridSpan w:val="4"/>
            <w:shd w:val="clear" w:color="auto" w:fill="auto"/>
          </w:tcPr>
          <w:p w14:paraId="27172EF8"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Total</w:t>
            </w:r>
          </w:p>
        </w:tc>
        <w:tc>
          <w:tcPr>
            <w:tcW w:w="1350" w:type="dxa"/>
            <w:shd w:val="clear" w:color="auto" w:fill="auto"/>
          </w:tcPr>
          <w:p w14:paraId="3F7197FE"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c>
          <w:tcPr>
            <w:tcW w:w="1710" w:type="dxa"/>
            <w:shd w:val="clear" w:color="auto" w:fill="auto"/>
          </w:tcPr>
          <w:p w14:paraId="03E0B216" w14:textId="77777777" w:rsidR="005971BF" w:rsidRPr="005B3B61" w:rsidRDefault="005971BF" w:rsidP="00761851">
            <w:pPr>
              <w:spacing w:after="0" w:line="360" w:lineRule="auto"/>
              <w:ind w:firstLine="720"/>
              <w:jc w:val="center"/>
              <w:rPr>
                <w:rFonts w:ascii="Times New Roman" w:eastAsia="Times New Roman" w:hAnsi="Times New Roman" w:cs="Times New Roman"/>
                <w:sz w:val="24"/>
                <w:szCs w:val="24"/>
                <w:lang w:eastAsia="ro-RO"/>
              </w:rPr>
            </w:pPr>
          </w:p>
        </w:tc>
      </w:tr>
    </w:tbl>
    <w:p w14:paraId="0A9BA96B" w14:textId="77777777" w:rsidR="005971BF" w:rsidRPr="005B3B61" w:rsidRDefault="005971BF" w:rsidP="005971BF">
      <w:pPr>
        <w:tabs>
          <w:tab w:val="right" w:leader="dot" w:pos="270"/>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Observații: ..................................................................................................................................................</w:t>
      </w:r>
    </w:p>
    <w:p w14:paraId="10BF29AB" w14:textId="77777777" w:rsidR="005971BF" w:rsidRPr="005B3B61" w:rsidRDefault="005971BF" w:rsidP="005971BF">
      <w:pPr>
        <w:spacing w:after="60" w:line="360" w:lineRule="auto"/>
        <w:ind w:firstLine="709"/>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sz w:val="24"/>
          <w:szCs w:val="24"/>
          <w:lang w:eastAsia="ro-RO"/>
        </w:rPr>
        <w:tab/>
      </w:r>
    </w:p>
    <w:p w14:paraId="10AE36A7" w14:textId="77777777" w:rsidR="005971BF" w:rsidRPr="005B3B61" w:rsidRDefault="005971BF" w:rsidP="005971BF">
      <w:pPr>
        <w:spacing w:after="6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b/>
          <w:sz w:val="24"/>
          <w:szCs w:val="24"/>
          <w:lang w:eastAsia="ro-RO"/>
        </w:rPr>
        <w:t xml:space="preserve">9. PARCURSUL AUTOLABORATORULUI </w:t>
      </w:r>
      <w:r w:rsidRPr="005B3B61">
        <w:rPr>
          <w:rFonts w:ascii="Times New Roman" w:eastAsia="Times New Roman" w:hAnsi="Times New Roman" w:cs="Times New Roman"/>
          <w:sz w:val="24"/>
          <w:szCs w:val="24"/>
          <w:lang w:eastAsia="ro-R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1512"/>
      </w:tblGrid>
      <w:tr w:rsidR="005971BF" w:rsidRPr="00162F38" w14:paraId="4226B951" w14:textId="77777777" w:rsidTr="00761851">
        <w:tc>
          <w:tcPr>
            <w:tcW w:w="4068" w:type="dxa"/>
          </w:tcPr>
          <w:p w14:paraId="06735A9F"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Tip activitate</w:t>
            </w:r>
          </w:p>
        </w:tc>
        <w:tc>
          <w:tcPr>
            <w:tcW w:w="1512" w:type="dxa"/>
          </w:tcPr>
          <w:p w14:paraId="126830D9" w14:textId="77777777" w:rsidR="005971BF" w:rsidRPr="005B3B61" w:rsidRDefault="005971BF" w:rsidP="00761851">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km</w:t>
            </w:r>
          </w:p>
        </w:tc>
      </w:tr>
      <w:tr w:rsidR="005971BF" w:rsidRPr="00162F38" w14:paraId="2E345B2C" w14:textId="77777777" w:rsidTr="00761851">
        <w:tc>
          <w:tcPr>
            <w:tcW w:w="4068" w:type="dxa"/>
          </w:tcPr>
          <w:p w14:paraId="62A03303"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Protecție catodică</w:t>
            </w:r>
          </w:p>
        </w:tc>
        <w:tc>
          <w:tcPr>
            <w:tcW w:w="1512" w:type="dxa"/>
          </w:tcPr>
          <w:p w14:paraId="36D1EB1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r w:rsidR="005971BF" w:rsidRPr="00162F38" w14:paraId="12CB0B06" w14:textId="77777777" w:rsidTr="00761851">
        <w:tc>
          <w:tcPr>
            <w:tcW w:w="4068" w:type="dxa"/>
          </w:tcPr>
          <w:p w14:paraId="299A78F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Măsurători CIPC-DCVG</w:t>
            </w:r>
          </w:p>
        </w:tc>
        <w:tc>
          <w:tcPr>
            <w:tcW w:w="1512" w:type="dxa"/>
          </w:tcPr>
          <w:p w14:paraId="261F1DE8"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r w:rsidR="005971BF" w:rsidRPr="00162F38" w14:paraId="4878BB2B" w14:textId="77777777" w:rsidTr="00761851">
        <w:tc>
          <w:tcPr>
            <w:tcW w:w="4068" w:type="dxa"/>
          </w:tcPr>
          <w:p w14:paraId="1272B26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Curățiri conducte</w:t>
            </w:r>
          </w:p>
        </w:tc>
        <w:tc>
          <w:tcPr>
            <w:tcW w:w="1512" w:type="dxa"/>
          </w:tcPr>
          <w:p w14:paraId="55340A37"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r w:rsidR="005971BF" w:rsidRPr="00162F38" w14:paraId="4D28905A" w14:textId="77777777" w:rsidTr="00761851">
        <w:tc>
          <w:tcPr>
            <w:tcW w:w="4068" w:type="dxa"/>
          </w:tcPr>
          <w:p w14:paraId="5AB13CA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Măsurători GIS</w:t>
            </w:r>
          </w:p>
        </w:tc>
        <w:tc>
          <w:tcPr>
            <w:tcW w:w="1512" w:type="dxa"/>
          </w:tcPr>
          <w:p w14:paraId="5C6FEEC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r w:rsidR="005971BF" w:rsidRPr="00162F38" w14:paraId="60275088" w14:textId="77777777" w:rsidTr="00761851">
        <w:tc>
          <w:tcPr>
            <w:tcW w:w="4068" w:type="dxa"/>
          </w:tcPr>
          <w:p w14:paraId="2836A5C9"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Alte activități</w:t>
            </w:r>
          </w:p>
        </w:tc>
        <w:tc>
          <w:tcPr>
            <w:tcW w:w="1512" w:type="dxa"/>
          </w:tcPr>
          <w:p w14:paraId="5382E8B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r w:rsidR="005971BF" w:rsidRPr="00162F38" w14:paraId="606020C5" w14:textId="77777777" w:rsidTr="00761851">
        <w:tc>
          <w:tcPr>
            <w:tcW w:w="4068" w:type="dxa"/>
          </w:tcPr>
          <w:p w14:paraId="5F49623F" w14:textId="77777777" w:rsidR="005971BF" w:rsidRPr="005B3B61" w:rsidRDefault="005971BF" w:rsidP="00761851">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Total parcurs lunar</w:t>
            </w:r>
          </w:p>
        </w:tc>
        <w:tc>
          <w:tcPr>
            <w:tcW w:w="1512" w:type="dxa"/>
          </w:tcPr>
          <w:p w14:paraId="1D4AF9DC"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bl>
    <w:p w14:paraId="62D61A14" w14:textId="77777777" w:rsidR="005971BF" w:rsidRPr="005B3B61" w:rsidRDefault="005971BF" w:rsidP="005971BF">
      <w:pPr>
        <w:tabs>
          <w:tab w:val="right" w:leader="dot" w:pos="9072"/>
        </w:tabs>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Observații: </w:t>
      </w:r>
      <w:r w:rsidRPr="005B3B61">
        <w:rPr>
          <w:rFonts w:ascii="Times New Roman" w:eastAsia="Times New Roman" w:hAnsi="Times New Roman" w:cs="Times New Roman"/>
          <w:sz w:val="24"/>
          <w:szCs w:val="24"/>
          <w:lang w:eastAsia="ro-RO"/>
        </w:rPr>
        <w:tab/>
      </w:r>
    </w:p>
    <w:p w14:paraId="4AB35C6A"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5DED1E9B"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6CBC00D0"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DIRECTOR</w:t>
      </w:r>
    </w:p>
    <w:p w14:paraId="037829F8" w14:textId="77777777" w:rsidR="005971BF" w:rsidRPr="005B3B61" w:rsidRDefault="005971BF" w:rsidP="005971BF">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                                </w:t>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t>RESPONSABIL P.C.</w:t>
      </w:r>
    </w:p>
    <w:p w14:paraId="33EED30E" w14:textId="77777777" w:rsidR="005971BF" w:rsidRPr="005B3B61" w:rsidRDefault="005971BF" w:rsidP="005971BF">
      <w:pPr>
        <w:spacing w:after="0" w:line="360" w:lineRule="auto"/>
        <w:jc w:val="center"/>
        <w:rPr>
          <w:rFonts w:ascii="Times New Roman" w:eastAsia="Times New Roman" w:hAnsi="Times New Roman" w:cs="Times New Roman"/>
          <w:sz w:val="24"/>
          <w:szCs w:val="24"/>
          <w:lang w:eastAsia="ro-RO"/>
        </w:rPr>
      </w:pPr>
    </w:p>
    <w:p w14:paraId="6C239042" w14:textId="77777777" w:rsidR="005971BF" w:rsidRPr="005B3B61" w:rsidRDefault="005971BF" w:rsidP="005971BF">
      <w:pPr>
        <w:tabs>
          <w:tab w:val="center" w:pos="4639"/>
        </w:tabs>
        <w:spacing w:after="0" w:line="360" w:lineRule="auto"/>
        <w:rPr>
          <w:rFonts w:ascii="Times New Roman" w:eastAsia="Times New Roman" w:hAnsi="Times New Roman" w:cs="Times New Roman"/>
          <w:sz w:val="24"/>
          <w:szCs w:val="24"/>
          <w:lang w:eastAsia="ro-RO"/>
        </w:rPr>
      </w:pPr>
    </w:p>
    <w:p w14:paraId="2B621B74" w14:textId="77777777" w:rsidR="005971BF" w:rsidRPr="005B3B61" w:rsidRDefault="005971BF" w:rsidP="005971BF">
      <w:pPr>
        <w:tabs>
          <w:tab w:val="center" w:pos="4639"/>
        </w:tabs>
        <w:spacing w:after="0" w:line="360" w:lineRule="auto"/>
        <w:rPr>
          <w:rFonts w:ascii="Times New Roman" w:eastAsia="Times New Roman" w:hAnsi="Times New Roman" w:cs="Times New Roman"/>
          <w:sz w:val="24"/>
          <w:szCs w:val="24"/>
          <w:lang w:eastAsia="ro-RO"/>
        </w:rPr>
      </w:pPr>
    </w:p>
    <w:p w14:paraId="6DC40522" w14:textId="77777777" w:rsidR="005971BF" w:rsidRPr="005B3B61" w:rsidRDefault="005971BF" w:rsidP="005971BF">
      <w:pPr>
        <w:tabs>
          <w:tab w:val="center" w:pos="4639"/>
        </w:tabs>
        <w:spacing w:after="0" w:line="360" w:lineRule="auto"/>
        <w:rPr>
          <w:rFonts w:ascii="Times New Roman" w:eastAsia="Times New Roman" w:hAnsi="Times New Roman" w:cs="Times New Roman"/>
          <w:sz w:val="24"/>
          <w:szCs w:val="24"/>
          <w:lang w:eastAsia="ro-RO"/>
        </w:rPr>
      </w:pPr>
    </w:p>
    <w:p w14:paraId="1405DAF2" w14:textId="77777777" w:rsidR="005971BF" w:rsidRPr="005B3B61" w:rsidRDefault="005971BF" w:rsidP="005971BF">
      <w:pPr>
        <w:tabs>
          <w:tab w:val="center" w:pos="4639"/>
        </w:tabs>
        <w:spacing w:after="0" w:line="360" w:lineRule="auto"/>
        <w:rPr>
          <w:rFonts w:ascii="Times New Roman" w:eastAsia="Times New Roman" w:hAnsi="Times New Roman" w:cs="Times New Roman"/>
          <w:sz w:val="24"/>
          <w:szCs w:val="24"/>
          <w:lang w:eastAsia="ro-RO"/>
        </w:rPr>
      </w:pPr>
    </w:p>
    <w:p w14:paraId="165C10C0" w14:textId="577DF3D2" w:rsidR="005971BF" w:rsidRPr="005B3B61" w:rsidRDefault="005971BF" w:rsidP="0060295F">
      <w:pPr>
        <w:spacing w:after="0" w:line="360" w:lineRule="auto"/>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sz w:val="24"/>
          <w:szCs w:val="24"/>
          <w:lang w:eastAsia="ro-RO"/>
        </w:rPr>
        <w:t>Notă: Prezenta anexă reprezintă un model de structurare a raportului lunar, care poate fi modificat în funcție de necesitățile ulterioare ale activităților de mentenanță.</w:t>
      </w:r>
      <w:r w:rsidRPr="005B3B61">
        <w:rPr>
          <w:rFonts w:ascii="Times New Roman" w:eastAsia="Times New Roman" w:hAnsi="Times New Roman" w:cs="Times New Roman"/>
          <w:b/>
          <w:sz w:val="24"/>
          <w:szCs w:val="24"/>
          <w:lang w:eastAsia="ro-RO"/>
        </w:rPr>
        <w:t xml:space="preserve">                                                                </w:t>
      </w:r>
    </w:p>
    <w:p w14:paraId="64FB5EA7"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sectPr w:rsidR="005971BF" w:rsidRPr="005B3B61" w:rsidSect="00761851">
          <w:pgSz w:w="11907" w:h="16839" w:code="9"/>
          <w:pgMar w:top="994" w:right="1022" w:bottom="1166" w:left="1440" w:header="720" w:footer="720" w:gutter="0"/>
          <w:cols w:space="720"/>
          <w:docGrid w:linePitch="360"/>
        </w:sectPr>
      </w:pPr>
    </w:p>
    <w:p w14:paraId="1A6B22C2" w14:textId="77777777" w:rsidR="005971BF" w:rsidRPr="005B3B61" w:rsidRDefault="005971BF" w:rsidP="005971BF">
      <w:pPr>
        <w:spacing w:after="0" w:line="360" w:lineRule="auto"/>
        <w:ind w:left="5760" w:firstLine="720"/>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18</w:t>
      </w:r>
    </w:p>
    <w:p w14:paraId="1B212A25" w14:textId="77777777" w:rsidR="005971BF" w:rsidRPr="005B3B61" w:rsidRDefault="005971BF" w:rsidP="005971BF">
      <w:pPr>
        <w:keepNext/>
        <w:spacing w:after="0" w:line="360" w:lineRule="auto"/>
        <w:outlineLvl w:val="0"/>
        <w:rPr>
          <w:rFonts w:ascii="Times New Roman" w:eastAsia="Times New Roman" w:hAnsi="Times New Roman" w:cs="Times New Roman"/>
          <w:bCs/>
          <w:sz w:val="24"/>
          <w:szCs w:val="24"/>
        </w:rPr>
      </w:pPr>
      <w:r w:rsidRPr="005B3B61">
        <w:rPr>
          <w:rFonts w:ascii="Times New Roman" w:eastAsia="Times New Roman" w:hAnsi="Times New Roman" w:cs="Times New Roman"/>
          <w:bCs/>
          <w:sz w:val="24"/>
          <w:szCs w:val="24"/>
        </w:rPr>
        <w:t>EXPLOATAREA TERITORIALĂ: ……………........</w:t>
      </w:r>
      <w:r w:rsidRPr="005B3B61">
        <w:rPr>
          <w:rFonts w:ascii="Times New Roman" w:eastAsia="Times New Roman" w:hAnsi="Times New Roman" w:cs="Times New Roman"/>
          <w:bCs/>
          <w:sz w:val="24"/>
          <w:szCs w:val="24"/>
        </w:rPr>
        <w:tab/>
      </w:r>
      <w:r w:rsidRPr="005B3B61">
        <w:rPr>
          <w:rFonts w:ascii="Times New Roman" w:eastAsia="Times New Roman" w:hAnsi="Times New Roman" w:cs="Times New Roman"/>
          <w:bCs/>
          <w:sz w:val="24"/>
          <w:szCs w:val="24"/>
        </w:rPr>
        <w:tab/>
      </w:r>
    </w:p>
    <w:p w14:paraId="625A93B9" w14:textId="77777777" w:rsidR="005971BF" w:rsidRPr="005B3B61" w:rsidRDefault="005971BF" w:rsidP="005971BF">
      <w:pPr>
        <w:keepNext/>
        <w:spacing w:after="0" w:line="360" w:lineRule="auto"/>
        <w:outlineLvl w:val="0"/>
        <w:rPr>
          <w:rFonts w:ascii="Times New Roman" w:eastAsia="Times New Roman" w:hAnsi="Times New Roman" w:cs="Times New Roman"/>
          <w:bCs/>
          <w:sz w:val="24"/>
          <w:szCs w:val="24"/>
        </w:rPr>
      </w:pPr>
      <w:r w:rsidRPr="005B3B61">
        <w:rPr>
          <w:rFonts w:ascii="Times New Roman" w:eastAsia="Times New Roman" w:hAnsi="Times New Roman" w:cs="Times New Roman"/>
          <w:bCs/>
          <w:sz w:val="24"/>
          <w:szCs w:val="24"/>
        </w:rPr>
        <w:t>SECTOR: ……………….……………………..........</w:t>
      </w:r>
    </w:p>
    <w:p w14:paraId="47E20895"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 Data ……………………..</w:t>
      </w:r>
    </w:p>
    <w:p w14:paraId="457016F1"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p>
    <w:p w14:paraId="782CFB15"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RAPORTUL LUNAR </w:t>
      </w:r>
    </w:p>
    <w:p w14:paraId="70A9452B" w14:textId="77777777" w:rsidR="005971BF" w:rsidRPr="005B3B61" w:rsidRDefault="005971BF" w:rsidP="005971BF">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privind verificările sistemului de protecție catodică</w:t>
      </w:r>
    </w:p>
    <w:p w14:paraId="28CF7C3B" w14:textId="77777777" w:rsidR="005971BF" w:rsidRPr="005B3B61" w:rsidRDefault="005971BF" w:rsidP="005971BF">
      <w:pPr>
        <w:spacing w:after="0" w:line="360" w:lineRule="auto"/>
        <w:jc w:val="center"/>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din luna………………… anul ……......</w:t>
      </w:r>
    </w:p>
    <w:p w14:paraId="3ADDB5C8" w14:textId="77777777" w:rsidR="005971BF" w:rsidRPr="005B3B61" w:rsidRDefault="005971BF" w:rsidP="005971BF">
      <w:pPr>
        <w:spacing w:after="0" w:line="360" w:lineRule="auto"/>
        <w:jc w:val="center"/>
        <w:rPr>
          <w:rFonts w:ascii="Times New Roman" w:eastAsia="Times New Roman" w:hAnsi="Times New Roman" w:cs="Times New Roman"/>
          <w:sz w:val="24"/>
          <w:szCs w:val="24"/>
          <w:lang w:eastAsia="ro-RO"/>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1178"/>
        <w:gridCol w:w="640"/>
        <w:gridCol w:w="504"/>
        <w:gridCol w:w="505"/>
        <w:gridCol w:w="506"/>
        <w:gridCol w:w="651"/>
        <w:gridCol w:w="644"/>
        <w:gridCol w:w="501"/>
        <w:gridCol w:w="549"/>
        <w:gridCol w:w="643"/>
        <w:gridCol w:w="826"/>
        <w:gridCol w:w="567"/>
        <w:gridCol w:w="709"/>
        <w:gridCol w:w="708"/>
        <w:gridCol w:w="851"/>
        <w:gridCol w:w="992"/>
        <w:gridCol w:w="709"/>
        <w:gridCol w:w="850"/>
        <w:gridCol w:w="1701"/>
      </w:tblGrid>
      <w:tr w:rsidR="005971BF" w:rsidRPr="00162F38" w14:paraId="7AAA525F" w14:textId="77777777" w:rsidTr="00761851">
        <w:trPr>
          <w:trHeight w:val="211"/>
        </w:trPr>
        <w:tc>
          <w:tcPr>
            <w:tcW w:w="503" w:type="dxa"/>
            <w:vMerge w:val="restart"/>
            <w:vAlign w:val="center"/>
          </w:tcPr>
          <w:p w14:paraId="66938508"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 xml:space="preserve">Nr. </w:t>
            </w:r>
          </w:p>
          <w:p w14:paraId="446379C5"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crt.</w:t>
            </w:r>
          </w:p>
        </w:tc>
        <w:tc>
          <w:tcPr>
            <w:tcW w:w="1178" w:type="dxa"/>
            <w:vMerge w:val="restart"/>
          </w:tcPr>
          <w:p w14:paraId="374349B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p w14:paraId="2B6EDDF3"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p w14:paraId="5745742A"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Denumire SPC</w:t>
            </w:r>
          </w:p>
        </w:tc>
        <w:tc>
          <w:tcPr>
            <w:tcW w:w="640" w:type="dxa"/>
            <w:vMerge w:val="restart"/>
          </w:tcPr>
          <w:p w14:paraId="1E8654A3"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p w14:paraId="2269C1D7"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p w14:paraId="4E3E19AA"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Data</w:t>
            </w:r>
          </w:p>
        </w:tc>
        <w:tc>
          <w:tcPr>
            <w:tcW w:w="504" w:type="dxa"/>
            <w:vMerge w:val="restart"/>
            <w:vAlign w:val="center"/>
          </w:tcPr>
          <w:p w14:paraId="3F6B705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Ua</w:t>
            </w:r>
          </w:p>
          <w:p w14:paraId="17C099F0"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(V)</w:t>
            </w:r>
          </w:p>
        </w:tc>
        <w:tc>
          <w:tcPr>
            <w:tcW w:w="4825" w:type="dxa"/>
            <w:gridSpan w:val="8"/>
            <w:vAlign w:val="center"/>
          </w:tcPr>
          <w:p w14:paraId="52DE3CBD"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Parametrii măsurați la SPC</w:t>
            </w:r>
          </w:p>
        </w:tc>
        <w:tc>
          <w:tcPr>
            <w:tcW w:w="1984" w:type="dxa"/>
            <w:gridSpan w:val="3"/>
            <w:tcBorders>
              <w:bottom w:val="nil"/>
            </w:tcBorders>
          </w:tcPr>
          <w:p w14:paraId="32CD1379"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p w14:paraId="0070E99E"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Parametrii</w:t>
            </w:r>
            <w:r w:rsidRPr="005B3B61">
              <w:rPr>
                <w:rFonts w:ascii="Times New Roman" w:eastAsia="Times New Roman" w:hAnsi="Times New Roman" w:cs="Times New Roman"/>
                <w:sz w:val="18"/>
                <w:szCs w:val="18"/>
                <w:vertAlign w:val="superscript"/>
                <w:lang w:eastAsia="ro-RO"/>
              </w:rPr>
              <w:t>*</w:t>
            </w:r>
          </w:p>
        </w:tc>
        <w:tc>
          <w:tcPr>
            <w:tcW w:w="1843" w:type="dxa"/>
            <w:gridSpan w:val="2"/>
          </w:tcPr>
          <w:p w14:paraId="06BF1204"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Consum energie</w:t>
            </w:r>
          </w:p>
        </w:tc>
        <w:tc>
          <w:tcPr>
            <w:tcW w:w="1559" w:type="dxa"/>
            <w:gridSpan w:val="2"/>
          </w:tcPr>
          <w:p w14:paraId="6B22DF18"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 xml:space="preserve">Timp </w:t>
            </w:r>
          </w:p>
          <w:p w14:paraId="33D5978A"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funcționare</w:t>
            </w:r>
          </w:p>
        </w:tc>
        <w:tc>
          <w:tcPr>
            <w:tcW w:w="1701" w:type="dxa"/>
            <w:vMerge w:val="restart"/>
            <w:vAlign w:val="center"/>
          </w:tcPr>
          <w:p w14:paraId="24235616"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Constatări</w:t>
            </w:r>
            <w:r w:rsidRPr="005B3B61">
              <w:rPr>
                <w:rFonts w:ascii="Times New Roman" w:eastAsia="Times New Roman" w:hAnsi="Times New Roman" w:cs="Times New Roman"/>
                <w:sz w:val="18"/>
                <w:szCs w:val="18"/>
                <w:vertAlign w:val="superscript"/>
                <w:lang w:eastAsia="ro-RO"/>
              </w:rPr>
              <w:t>**</w:t>
            </w:r>
            <w:r w:rsidRPr="005B3B61">
              <w:rPr>
                <w:rFonts w:ascii="Times New Roman" w:eastAsia="Times New Roman" w:hAnsi="Times New Roman" w:cs="Times New Roman"/>
                <w:sz w:val="18"/>
                <w:szCs w:val="18"/>
                <w:lang w:eastAsia="ro-RO"/>
              </w:rPr>
              <w:t xml:space="preserve"> </w:t>
            </w:r>
          </w:p>
        </w:tc>
      </w:tr>
      <w:tr w:rsidR="005971BF" w:rsidRPr="00162F38" w14:paraId="62803971" w14:textId="77777777" w:rsidTr="00761851">
        <w:trPr>
          <w:trHeight w:val="229"/>
        </w:trPr>
        <w:tc>
          <w:tcPr>
            <w:tcW w:w="503" w:type="dxa"/>
            <w:vMerge/>
            <w:vAlign w:val="center"/>
          </w:tcPr>
          <w:p w14:paraId="7326F22E"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1178" w:type="dxa"/>
            <w:vMerge/>
          </w:tcPr>
          <w:p w14:paraId="3825CFAA"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0" w:type="dxa"/>
            <w:vMerge/>
          </w:tcPr>
          <w:p w14:paraId="1D9C7777"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4" w:type="dxa"/>
            <w:vMerge/>
            <w:vAlign w:val="center"/>
          </w:tcPr>
          <w:p w14:paraId="169FC76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2306" w:type="dxa"/>
            <w:gridSpan w:val="4"/>
            <w:vAlign w:val="center"/>
          </w:tcPr>
          <w:p w14:paraId="0AB0A218"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 xml:space="preserve">Găsiți </w:t>
            </w:r>
          </w:p>
        </w:tc>
        <w:tc>
          <w:tcPr>
            <w:tcW w:w="2519" w:type="dxa"/>
            <w:gridSpan w:val="4"/>
            <w:vAlign w:val="center"/>
          </w:tcPr>
          <w:p w14:paraId="35471BA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 xml:space="preserve">Reglați *** </w:t>
            </w:r>
          </w:p>
        </w:tc>
        <w:tc>
          <w:tcPr>
            <w:tcW w:w="1984" w:type="dxa"/>
            <w:gridSpan w:val="3"/>
            <w:tcBorders>
              <w:top w:val="nil"/>
            </w:tcBorders>
          </w:tcPr>
          <w:p w14:paraId="03FBD013"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51" w:type="dxa"/>
          </w:tcPr>
          <w:p w14:paraId="6E6A218C"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Index</w:t>
            </w:r>
          </w:p>
        </w:tc>
        <w:tc>
          <w:tcPr>
            <w:tcW w:w="992" w:type="dxa"/>
          </w:tcPr>
          <w:p w14:paraId="7895DDFC"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consum</w:t>
            </w:r>
          </w:p>
        </w:tc>
        <w:tc>
          <w:tcPr>
            <w:tcW w:w="709" w:type="dxa"/>
          </w:tcPr>
          <w:p w14:paraId="2871FC9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Index</w:t>
            </w:r>
          </w:p>
        </w:tc>
        <w:tc>
          <w:tcPr>
            <w:tcW w:w="850" w:type="dxa"/>
          </w:tcPr>
          <w:p w14:paraId="37F30F6F"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timp</w:t>
            </w:r>
          </w:p>
        </w:tc>
        <w:tc>
          <w:tcPr>
            <w:tcW w:w="1701" w:type="dxa"/>
            <w:vMerge/>
            <w:vAlign w:val="center"/>
          </w:tcPr>
          <w:p w14:paraId="02A3D71E"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r>
      <w:tr w:rsidR="005971BF" w:rsidRPr="00162F38" w14:paraId="63A0C3F7" w14:textId="77777777" w:rsidTr="00761851">
        <w:trPr>
          <w:trHeight w:val="444"/>
        </w:trPr>
        <w:tc>
          <w:tcPr>
            <w:tcW w:w="503" w:type="dxa"/>
            <w:vMerge/>
            <w:vAlign w:val="center"/>
          </w:tcPr>
          <w:p w14:paraId="6C288FF3"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1178" w:type="dxa"/>
            <w:vMerge/>
          </w:tcPr>
          <w:p w14:paraId="6B273D55"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0" w:type="dxa"/>
            <w:vMerge/>
          </w:tcPr>
          <w:p w14:paraId="5B68E0FC"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4" w:type="dxa"/>
            <w:vMerge/>
            <w:vAlign w:val="center"/>
          </w:tcPr>
          <w:p w14:paraId="618C0E2B"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5" w:type="dxa"/>
            <w:vAlign w:val="center"/>
          </w:tcPr>
          <w:p w14:paraId="550873AB"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Uc</w:t>
            </w:r>
          </w:p>
          <w:p w14:paraId="404A3E1D"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(V)</w:t>
            </w:r>
          </w:p>
        </w:tc>
        <w:tc>
          <w:tcPr>
            <w:tcW w:w="506" w:type="dxa"/>
            <w:vAlign w:val="center"/>
          </w:tcPr>
          <w:p w14:paraId="7B3DB3F3"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Ic</w:t>
            </w:r>
          </w:p>
          <w:p w14:paraId="092D742E"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(A)</w:t>
            </w:r>
          </w:p>
        </w:tc>
        <w:tc>
          <w:tcPr>
            <w:tcW w:w="651" w:type="dxa"/>
            <w:vAlign w:val="center"/>
          </w:tcPr>
          <w:p w14:paraId="2FCEC8C7"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E</w:t>
            </w:r>
            <w:r w:rsidRPr="005B3B61">
              <w:rPr>
                <w:rFonts w:ascii="Times New Roman" w:eastAsia="Times New Roman" w:hAnsi="Times New Roman" w:cs="Times New Roman"/>
                <w:sz w:val="18"/>
                <w:szCs w:val="18"/>
                <w:vertAlign w:val="subscript"/>
                <w:lang w:eastAsia="ro-RO"/>
              </w:rPr>
              <w:t>ON</w:t>
            </w:r>
          </w:p>
          <w:p w14:paraId="2AF93962"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(mV)</w:t>
            </w:r>
          </w:p>
        </w:tc>
        <w:tc>
          <w:tcPr>
            <w:tcW w:w="644" w:type="dxa"/>
            <w:vAlign w:val="center"/>
          </w:tcPr>
          <w:p w14:paraId="361B3C32"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E</w:t>
            </w:r>
            <w:r w:rsidRPr="005B3B61">
              <w:rPr>
                <w:rFonts w:ascii="Times New Roman" w:eastAsia="Times New Roman" w:hAnsi="Times New Roman" w:cs="Times New Roman"/>
                <w:sz w:val="18"/>
                <w:szCs w:val="18"/>
                <w:vertAlign w:val="subscript"/>
                <w:lang w:eastAsia="ro-RO"/>
              </w:rPr>
              <w:t>OFF</w:t>
            </w:r>
          </w:p>
          <w:p w14:paraId="4DE10A9A"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(mV)</w:t>
            </w:r>
          </w:p>
        </w:tc>
        <w:tc>
          <w:tcPr>
            <w:tcW w:w="501" w:type="dxa"/>
            <w:vAlign w:val="center"/>
          </w:tcPr>
          <w:p w14:paraId="4D6097E0"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Uc</w:t>
            </w:r>
          </w:p>
          <w:p w14:paraId="0DAF55BA"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(V)</w:t>
            </w:r>
          </w:p>
        </w:tc>
        <w:tc>
          <w:tcPr>
            <w:tcW w:w="549" w:type="dxa"/>
            <w:vAlign w:val="center"/>
          </w:tcPr>
          <w:p w14:paraId="1A7882E2"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Ic</w:t>
            </w:r>
          </w:p>
          <w:p w14:paraId="1C41E86D"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(A)</w:t>
            </w:r>
          </w:p>
        </w:tc>
        <w:tc>
          <w:tcPr>
            <w:tcW w:w="643" w:type="dxa"/>
            <w:vAlign w:val="center"/>
          </w:tcPr>
          <w:p w14:paraId="277E6CA6"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E</w:t>
            </w:r>
            <w:r w:rsidRPr="005B3B61">
              <w:rPr>
                <w:rFonts w:ascii="Times New Roman" w:eastAsia="Times New Roman" w:hAnsi="Times New Roman" w:cs="Times New Roman"/>
                <w:sz w:val="18"/>
                <w:szCs w:val="18"/>
                <w:vertAlign w:val="subscript"/>
                <w:lang w:eastAsia="ro-RO"/>
              </w:rPr>
              <w:t>ON</w:t>
            </w:r>
          </w:p>
          <w:p w14:paraId="381AE7FC"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(mV)</w:t>
            </w:r>
          </w:p>
        </w:tc>
        <w:tc>
          <w:tcPr>
            <w:tcW w:w="826" w:type="dxa"/>
            <w:vAlign w:val="center"/>
          </w:tcPr>
          <w:p w14:paraId="7B42738D"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E</w:t>
            </w:r>
            <w:r w:rsidRPr="005B3B61">
              <w:rPr>
                <w:rFonts w:ascii="Times New Roman" w:eastAsia="Times New Roman" w:hAnsi="Times New Roman" w:cs="Times New Roman"/>
                <w:sz w:val="18"/>
                <w:szCs w:val="18"/>
                <w:vertAlign w:val="subscript"/>
                <w:lang w:eastAsia="ro-RO"/>
              </w:rPr>
              <w:t>OFF</w:t>
            </w:r>
          </w:p>
          <w:p w14:paraId="3F57F397"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(mV)</w:t>
            </w:r>
          </w:p>
        </w:tc>
        <w:tc>
          <w:tcPr>
            <w:tcW w:w="567" w:type="dxa"/>
          </w:tcPr>
          <w:p w14:paraId="2C28BC00"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R</w:t>
            </w:r>
            <w:r w:rsidRPr="005B3B61">
              <w:rPr>
                <w:rFonts w:ascii="Times New Roman" w:eastAsia="Times New Roman" w:hAnsi="Times New Roman" w:cs="Times New Roman"/>
                <w:sz w:val="18"/>
                <w:szCs w:val="18"/>
                <w:vertAlign w:val="subscript"/>
                <w:lang w:eastAsia="ro-RO"/>
              </w:rPr>
              <w:t>PA</w:t>
            </w:r>
          </w:p>
          <w:p w14:paraId="31C1252A"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(Ω)</w:t>
            </w:r>
          </w:p>
        </w:tc>
        <w:tc>
          <w:tcPr>
            <w:tcW w:w="709" w:type="dxa"/>
          </w:tcPr>
          <w:p w14:paraId="59BB9BF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R</w:t>
            </w:r>
            <w:r w:rsidRPr="005B3B61">
              <w:rPr>
                <w:rFonts w:ascii="Times New Roman" w:eastAsia="Times New Roman" w:hAnsi="Times New Roman" w:cs="Times New Roman"/>
                <w:sz w:val="18"/>
                <w:szCs w:val="18"/>
                <w:vertAlign w:val="subscript"/>
                <w:lang w:eastAsia="ro-RO"/>
              </w:rPr>
              <w:t>PP</w:t>
            </w:r>
          </w:p>
          <w:p w14:paraId="0D5A44AB"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(Ω)</w:t>
            </w:r>
          </w:p>
        </w:tc>
        <w:tc>
          <w:tcPr>
            <w:tcW w:w="708" w:type="dxa"/>
          </w:tcPr>
          <w:p w14:paraId="5B091EF9" w14:textId="77777777" w:rsidR="005971BF" w:rsidRPr="005B3B61" w:rsidRDefault="005971BF" w:rsidP="00761851">
            <w:pPr>
              <w:spacing w:after="0" w:line="360" w:lineRule="auto"/>
              <w:jc w:val="center"/>
              <w:rPr>
                <w:rFonts w:ascii="Times New Roman" w:eastAsia="Times New Roman" w:hAnsi="Times New Roman" w:cs="Times New Roman"/>
                <w:sz w:val="18"/>
                <w:szCs w:val="18"/>
                <w:vertAlign w:val="subscript"/>
                <w:lang w:eastAsia="ro-RO"/>
              </w:rPr>
            </w:pPr>
            <w:r w:rsidRPr="005B3B61">
              <w:rPr>
                <w:rFonts w:ascii="Times New Roman" w:eastAsia="Times New Roman" w:hAnsi="Times New Roman" w:cs="Times New Roman"/>
                <w:sz w:val="18"/>
                <w:szCs w:val="18"/>
                <w:lang w:eastAsia="ro-RO"/>
              </w:rPr>
              <w:t>ρ</w:t>
            </w:r>
            <w:r w:rsidRPr="005B3B61">
              <w:rPr>
                <w:rFonts w:ascii="Times New Roman" w:eastAsia="Times New Roman" w:hAnsi="Times New Roman" w:cs="Times New Roman"/>
                <w:sz w:val="18"/>
                <w:szCs w:val="18"/>
                <w:vertAlign w:val="subscript"/>
                <w:lang w:eastAsia="ro-RO"/>
              </w:rPr>
              <w:t>sol</w:t>
            </w:r>
          </w:p>
          <w:p w14:paraId="07F621E8"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(Ωm)</w:t>
            </w:r>
          </w:p>
        </w:tc>
        <w:tc>
          <w:tcPr>
            <w:tcW w:w="851" w:type="dxa"/>
            <w:vAlign w:val="center"/>
          </w:tcPr>
          <w:p w14:paraId="087F86E5"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992" w:type="dxa"/>
            <w:vAlign w:val="center"/>
          </w:tcPr>
          <w:p w14:paraId="1F66A8DB"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kWh</w:t>
            </w:r>
          </w:p>
        </w:tc>
        <w:tc>
          <w:tcPr>
            <w:tcW w:w="709" w:type="dxa"/>
            <w:vAlign w:val="center"/>
          </w:tcPr>
          <w:p w14:paraId="40688CBC"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50" w:type="dxa"/>
            <w:vAlign w:val="center"/>
          </w:tcPr>
          <w:p w14:paraId="05EBE476"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ore</w:t>
            </w:r>
          </w:p>
        </w:tc>
        <w:tc>
          <w:tcPr>
            <w:tcW w:w="1701" w:type="dxa"/>
            <w:vAlign w:val="center"/>
          </w:tcPr>
          <w:p w14:paraId="45A8466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r>
      <w:tr w:rsidR="005971BF" w:rsidRPr="00162F38" w14:paraId="1E2B45E9" w14:textId="77777777" w:rsidTr="00761851">
        <w:trPr>
          <w:trHeight w:val="218"/>
        </w:trPr>
        <w:tc>
          <w:tcPr>
            <w:tcW w:w="503" w:type="dxa"/>
            <w:vAlign w:val="center"/>
          </w:tcPr>
          <w:p w14:paraId="298AB492"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0</w:t>
            </w:r>
          </w:p>
        </w:tc>
        <w:tc>
          <w:tcPr>
            <w:tcW w:w="1178" w:type="dxa"/>
          </w:tcPr>
          <w:p w14:paraId="493E16B6"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1</w:t>
            </w:r>
          </w:p>
        </w:tc>
        <w:tc>
          <w:tcPr>
            <w:tcW w:w="640" w:type="dxa"/>
          </w:tcPr>
          <w:p w14:paraId="6DFA1D8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2</w:t>
            </w:r>
          </w:p>
        </w:tc>
        <w:tc>
          <w:tcPr>
            <w:tcW w:w="504" w:type="dxa"/>
            <w:vAlign w:val="center"/>
          </w:tcPr>
          <w:p w14:paraId="2F4AD274"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3</w:t>
            </w:r>
          </w:p>
        </w:tc>
        <w:tc>
          <w:tcPr>
            <w:tcW w:w="505" w:type="dxa"/>
            <w:vAlign w:val="center"/>
          </w:tcPr>
          <w:p w14:paraId="647877E4"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4</w:t>
            </w:r>
          </w:p>
        </w:tc>
        <w:tc>
          <w:tcPr>
            <w:tcW w:w="506" w:type="dxa"/>
            <w:vAlign w:val="center"/>
          </w:tcPr>
          <w:p w14:paraId="7C9C582A"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5</w:t>
            </w:r>
          </w:p>
        </w:tc>
        <w:tc>
          <w:tcPr>
            <w:tcW w:w="651" w:type="dxa"/>
            <w:vAlign w:val="center"/>
          </w:tcPr>
          <w:p w14:paraId="14EF4A82"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6</w:t>
            </w:r>
          </w:p>
        </w:tc>
        <w:tc>
          <w:tcPr>
            <w:tcW w:w="644" w:type="dxa"/>
            <w:vAlign w:val="center"/>
          </w:tcPr>
          <w:p w14:paraId="3B0A0B75"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7</w:t>
            </w:r>
          </w:p>
        </w:tc>
        <w:tc>
          <w:tcPr>
            <w:tcW w:w="501" w:type="dxa"/>
            <w:vAlign w:val="center"/>
          </w:tcPr>
          <w:p w14:paraId="0B66641E"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8</w:t>
            </w:r>
          </w:p>
        </w:tc>
        <w:tc>
          <w:tcPr>
            <w:tcW w:w="549" w:type="dxa"/>
            <w:vAlign w:val="center"/>
          </w:tcPr>
          <w:p w14:paraId="721B99DA"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9</w:t>
            </w:r>
          </w:p>
        </w:tc>
        <w:tc>
          <w:tcPr>
            <w:tcW w:w="643" w:type="dxa"/>
            <w:vAlign w:val="center"/>
          </w:tcPr>
          <w:p w14:paraId="27EA40ED"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10</w:t>
            </w:r>
          </w:p>
        </w:tc>
        <w:tc>
          <w:tcPr>
            <w:tcW w:w="826" w:type="dxa"/>
            <w:vAlign w:val="center"/>
          </w:tcPr>
          <w:p w14:paraId="60C979F8"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11</w:t>
            </w:r>
          </w:p>
        </w:tc>
        <w:tc>
          <w:tcPr>
            <w:tcW w:w="567" w:type="dxa"/>
            <w:vAlign w:val="center"/>
          </w:tcPr>
          <w:p w14:paraId="2C590FF0"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12</w:t>
            </w:r>
          </w:p>
        </w:tc>
        <w:tc>
          <w:tcPr>
            <w:tcW w:w="709" w:type="dxa"/>
            <w:vAlign w:val="center"/>
          </w:tcPr>
          <w:p w14:paraId="6FC532CA"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13</w:t>
            </w:r>
          </w:p>
        </w:tc>
        <w:tc>
          <w:tcPr>
            <w:tcW w:w="708" w:type="dxa"/>
            <w:vAlign w:val="center"/>
          </w:tcPr>
          <w:p w14:paraId="7B3A6FF5"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14</w:t>
            </w:r>
          </w:p>
        </w:tc>
        <w:tc>
          <w:tcPr>
            <w:tcW w:w="851" w:type="dxa"/>
            <w:vAlign w:val="center"/>
          </w:tcPr>
          <w:p w14:paraId="0BE5FE85"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15</w:t>
            </w:r>
          </w:p>
        </w:tc>
        <w:tc>
          <w:tcPr>
            <w:tcW w:w="992" w:type="dxa"/>
            <w:vAlign w:val="center"/>
          </w:tcPr>
          <w:p w14:paraId="1161F92E"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16</w:t>
            </w:r>
          </w:p>
        </w:tc>
        <w:tc>
          <w:tcPr>
            <w:tcW w:w="709" w:type="dxa"/>
            <w:vAlign w:val="center"/>
          </w:tcPr>
          <w:p w14:paraId="76A10A69"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17</w:t>
            </w:r>
          </w:p>
        </w:tc>
        <w:tc>
          <w:tcPr>
            <w:tcW w:w="850" w:type="dxa"/>
            <w:vAlign w:val="center"/>
          </w:tcPr>
          <w:p w14:paraId="1B1960E6"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18</w:t>
            </w:r>
          </w:p>
        </w:tc>
        <w:tc>
          <w:tcPr>
            <w:tcW w:w="1701" w:type="dxa"/>
            <w:vAlign w:val="center"/>
          </w:tcPr>
          <w:p w14:paraId="37A709AF"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r w:rsidRPr="005B3B61">
              <w:rPr>
                <w:rFonts w:ascii="Times New Roman" w:eastAsia="Times New Roman" w:hAnsi="Times New Roman" w:cs="Times New Roman"/>
                <w:sz w:val="18"/>
                <w:szCs w:val="18"/>
                <w:lang w:eastAsia="ro-RO"/>
              </w:rPr>
              <w:t>19</w:t>
            </w:r>
          </w:p>
        </w:tc>
      </w:tr>
      <w:tr w:rsidR="005971BF" w:rsidRPr="00162F38" w14:paraId="44547BFB" w14:textId="77777777" w:rsidTr="00761851">
        <w:trPr>
          <w:trHeight w:val="211"/>
        </w:trPr>
        <w:tc>
          <w:tcPr>
            <w:tcW w:w="503" w:type="dxa"/>
            <w:vAlign w:val="center"/>
          </w:tcPr>
          <w:p w14:paraId="7D25AC1F"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1178" w:type="dxa"/>
          </w:tcPr>
          <w:p w14:paraId="29490F1C"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0" w:type="dxa"/>
          </w:tcPr>
          <w:p w14:paraId="72D563BC"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4" w:type="dxa"/>
            <w:vAlign w:val="center"/>
          </w:tcPr>
          <w:p w14:paraId="7F6016D5"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5" w:type="dxa"/>
            <w:vAlign w:val="center"/>
          </w:tcPr>
          <w:p w14:paraId="2458ED2E"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6" w:type="dxa"/>
            <w:vAlign w:val="center"/>
          </w:tcPr>
          <w:p w14:paraId="028FC4AC"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51" w:type="dxa"/>
            <w:vAlign w:val="center"/>
          </w:tcPr>
          <w:p w14:paraId="6078AE7C"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4" w:type="dxa"/>
            <w:vAlign w:val="center"/>
          </w:tcPr>
          <w:p w14:paraId="10CAA724"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1" w:type="dxa"/>
            <w:vAlign w:val="center"/>
          </w:tcPr>
          <w:p w14:paraId="497ABD42"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49" w:type="dxa"/>
            <w:vAlign w:val="center"/>
          </w:tcPr>
          <w:p w14:paraId="04BB7B20"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3" w:type="dxa"/>
            <w:vAlign w:val="center"/>
          </w:tcPr>
          <w:p w14:paraId="276F2E8D"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26" w:type="dxa"/>
            <w:vAlign w:val="center"/>
          </w:tcPr>
          <w:p w14:paraId="6F59AC57"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67" w:type="dxa"/>
          </w:tcPr>
          <w:p w14:paraId="5E356CA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709" w:type="dxa"/>
          </w:tcPr>
          <w:p w14:paraId="42955366"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708" w:type="dxa"/>
          </w:tcPr>
          <w:p w14:paraId="75AD5402"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51" w:type="dxa"/>
          </w:tcPr>
          <w:p w14:paraId="157CB668"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992" w:type="dxa"/>
          </w:tcPr>
          <w:p w14:paraId="6C6E79FD"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709" w:type="dxa"/>
          </w:tcPr>
          <w:p w14:paraId="654AC05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50" w:type="dxa"/>
          </w:tcPr>
          <w:p w14:paraId="7FC0C25B"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1701" w:type="dxa"/>
            <w:vAlign w:val="center"/>
          </w:tcPr>
          <w:p w14:paraId="20ED2295"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r>
      <w:tr w:rsidR="005971BF" w:rsidRPr="00162F38" w14:paraId="37AC4898" w14:textId="77777777" w:rsidTr="00761851">
        <w:trPr>
          <w:trHeight w:val="211"/>
        </w:trPr>
        <w:tc>
          <w:tcPr>
            <w:tcW w:w="503" w:type="dxa"/>
            <w:vAlign w:val="center"/>
          </w:tcPr>
          <w:p w14:paraId="78251B74"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1178" w:type="dxa"/>
          </w:tcPr>
          <w:p w14:paraId="429B3816"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0" w:type="dxa"/>
          </w:tcPr>
          <w:p w14:paraId="57C38313"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4" w:type="dxa"/>
            <w:vAlign w:val="center"/>
          </w:tcPr>
          <w:p w14:paraId="02885D0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5" w:type="dxa"/>
            <w:vAlign w:val="center"/>
          </w:tcPr>
          <w:p w14:paraId="44648E75"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6" w:type="dxa"/>
            <w:vAlign w:val="center"/>
          </w:tcPr>
          <w:p w14:paraId="60BA06F4"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51" w:type="dxa"/>
            <w:vAlign w:val="center"/>
          </w:tcPr>
          <w:p w14:paraId="5BA9B76C"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4" w:type="dxa"/>
            <w:vAlign w:val="center"/>
          </w:tcPr>
          <w:p w14:paraId="18EEA2F2"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1" w:type="dxa"/>
            <w:vAlign w:val="center"/>
          </w:tcPr>
          <w:p w14:paraId="15EDE94B"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49" w:type="dxa"/>
            <w:vAlign w:val="center"/>
          </w:tcPr>
          <w:p w14:paraId="631BB1BE"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3" w:type="dxa"/>
            <w:vAlign w:val="center"/>
          </w:tcPr>
          <w:p w14:paraId="387EBB83"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26" w:type="dxa"/>
            <w:vAlign w:val="center"/>
          </w:tcPr>
          <w:p w14:paraId="70EC633C"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67" w:type="dxa"/>
          </w:tcPr>
          <w:p w14:paraId="37A7DC0D"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709" w:type="dxa"/>
          </w:tcPr>
          <w:p w14:paraId="3DB19DE3"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708" w:type="dxa"/>
          </w:tcPr>
          <w:p w14:paraId="6202EC06"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51" w:type="dxa"/>
          </w:tcPr>
          <w:p w14:paraId="252584DD"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992" w:type="dxa"/>
          </w:tcPr>
          <w:p w14:paraId="2B66CE3B"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709" w:type="dxa"/>
          </w:tcPr>
          <w:p w14:paraId="22026CE6"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50" w:type="dxa"/>
          </w:tcPr>
          <w:p w14:paraId="521887A0"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1701" w:type="dxa"/>
            <w:vAlign w:val="center"/>
          </w:tcPr>
          <w:p w14:paraId="1217D753"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r>
      <w:tr w:rsidR="005971BF" w:rsidRPr="00162F38" w14:paraId="3847C8BC" w14:textId="77777777" w:rsidTr="00761851">
        <w:trPr>
          <w:trHeight w:val="211"/>
        </w:trPr>
        <w:tc>
          <w:tcPr>
            <w:tcW w:w="503" w:type="dxa"/>
            <w:vAlign w:val="center"/>
          </w:tcPr>
          <w:p w14:paraId="6769C6F5"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1178" w:type="dxa"/>
          </w:tcPr>
          <w:p w14:paraId="600299BE"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0" w:type="dxa"/>
          </w:tcPr>
          <w:p w14:paraId="5ED0E7B6"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4" w:type="dxa"/>
            <w:vAlign w:val="center"/>
          </w:tcPr>
          <w:p w14:paraId="0F561B38"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5" w:type="dxa"/>
            <w:vAlign w:val="center"/>
          </w:tcPr>
          <w:p w14:paraId="755EEE9C"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6" w:type="dxa"/>
            <w:vAlign w:val="center"/>
          </w:tcPr>
          <w:p w14:paraId="55F4CA83"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51" w:type="dxa"/>
            <w:vAlign w:val="center"/>
          </w:tcPr>
          <w:p w14:paraId="2B09D689"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4" w:type="dxa"/>
            <w:vAlign w:val="center"/>
          </w:tcPr>
          <w:p w14:paraId="33782288"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1" w:type="dxa"/>
            <w:vAlign w:val="center"/>
          </w:tcPr>
          <w:p w14:paraId="22D1904D"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49" w:type="dxa"/>
            <w:vAlign w:val="center"/>
          </w:tcPr>
          <w:p w14:paraId="5C99AC18"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3" w:type="dxa"/>
            <w:vAlign w:val="center"/>
          </w:tcPr>
          <w:p w14:paraId="0E6BF18F"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26" w:type="dxa"/>
            <w:vAlign w:val="center"/>
          </w:tcPr>
          <w:p w14:paraId="5E1EB072"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67" w:type="dxa"/>
          </w:tcPr>
          <w:p w14:paraId="5A63F9C7"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709" w:type="dxa"/>
          </w:tcPr>
          <w:p w14:paraId="4872248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708" w:type="dxa"/>
          </w:tcPr>
          <w:p w14:paraId="5DEF4134"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51" w:type="dxa"/>
          </w:tcPr>
          <w:p w14:paraId="3EA547A6"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992" w:type="dxa"/>
          </w:tcPr>
          <w:p w14:paraId="65BA8A63"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709" w:type="dxa"/>
          </w:tcPr>
          <w:p w14:paraId="405BE510"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50" w:type="dxa"/>
          </w:tcPr>
          <w:p w14:paraId="206F5C46"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1701" w:type="dxa"/>
            <w:vAlign w:val="center"/>
          </w:tcPr>
          <w:p w14:paraId="6B33AB84"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r>
      <w:tr w:rsidR="005971BF" w:rsidRPr="00162F38" w14:paraId="2DB00D38" w14:textId="77777777" w:rsidTr="00761851">
        <w:trPr>
          <w:trHeight w:val="211"/>
        </w:trPr>
        <w:tc>
          <w:tcPr>
            <w:tcW w:w="503" w:type="dxa"/>
            <w:vAlign w:val="center"/>
          </w:tcPr>
          <w:p w14:paraId="34ECAFC9"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1178" w:type="dxa"/>
          </w:tcPr>
          <w:p w14:paraId="7720838A"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0" w:type="dxa"/>
          </w:tcPr>
          <w:p w14:paraId="356336F3"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4" w:type="dxa"/>
            <w:vAlign w:val="center"/>
          </w:tcPr>
          <w:p w14:paraId="3A3FDED2"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5" w:type="dxa"/>
            <w:vAlign w:val="center"/>
          </w:tcPr>
          <w:p w14:paraId="3F53F043"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6" w:type="dxa"/>
            <w:vAlign w:val="center"/>
          </w:tcPr>
          <w:p w14:paraId="1235093E"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51" w:type="dxa"/>
            <w:vAlign w:val="center"/>
          </w:tcPr>
          <w:p w14:paraId="17B04D44"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4" w:type="dxa"/>
            <w:vAlign w:val="center"/>
          </w:tcPr>
          <w:p w14:paraId="6190F6F4"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01" w:type="dxa"/>
            <w:vAlign w:val="center"/>
          </w:tcPr>
          <w:p w14:paraId="115ED2E6"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49" w:type="dxa"/>
            <w:vAlign w:val="center"/>
          </w:tcPr>
          <w:p w14:paraId="7DCD7660"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643" w:type="dxa"/>
            <w:vAlign w:val="center"/>
          </w:tcPr>
          <w:p w14:paraId="4E434340"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26" w:type="dxa"/>
            <w:vAlign w:val="center"/>
          </w:tcPr>
          <w:p w14:paraId="0577CA3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567" w:type="dxa"/>
          </w:tcPr>
          <w:p w14:paraId="5F946868"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709" w:type="dxa"/>
          </w:tcPr>
          <w:p w14:paraId="5B7636DF"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708" w:type="dxa"/>
          </w:tcPr>
          <w:p w14:paraId="6123E1BA"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51" w:type="dxa"/>
          </w:tcPr>
          <w:p w14:paraId="389778CF"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992" w:type="dxa"/>
          </w:tcPr>
          <w:p w14:paraId="260267AE"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709" w:type="dxa"/>
          </w:tcPr>
          <w:p w14:paraId="455046D1"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850" w:type="dxa"/>
          </w:tcPr>
          <w:p w14:paraId="33B99A24"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c>
          <w:tcPr>
            <w:tcW w:w="1701" w:type="dxa"/>
            <w:vAlign w:val="center"/>
          </w:tcPr>
          <w:p w14:paraId="725B253A" w14:textId="77777777" w:rsidR="005971BF" w:rsidRPr="005B3B61" w:rsidRDefault="005971BF" w:rsidP="00761851">
            <w:pPr>
              <w:spacing w:after="0" w:line="360" w:lineRule="auto"/>
              <w:jc w:val="center"/>
              <w:rPr>
                <w:rFonts w:ascii="Times New Roman" w:eastAsia="Times New Roman" w:hAnsi="Times New Roman" w:cs="Times New Roman"/>
                <w:sz w:val="18"/>
                <w:szCs w:val="18"/>
                <w:lang w:eastAsia="ro-RO"/>
              </w:rPr>
            </w:pPr>
          </w:p>
        </w:tc>
      </w:tr>
    </w:tbl>
    <w:p w14:paraId="55F7ED97"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*)Parametrii R</w:t>
      </w:r>
      <w:r w:rsidRPr="005B3B61">
        <w:rPr>
          <w:rFonts w:ascii="Times New Roman" w:eastAsia="Times New Roman" w:hAnsi="Times New Roman" w:cs="Times New Roman"/>
          <w:sz w:val="24"/>
          <w:szCs w:val="24"/>
          <w:vertAlign w:val="subscript"/>
          <w:lang w:eastAsia="ro-RO"/>
        </w:rPr>
        <w:t>PA</w:t>
      </w:r>
      <w:r w:rsidRPr="005B3B61">
        <w:rPr>
          <w:rFonts w:ascii="Times New Roman" w:eastAsia="Times New Roman" w:hAnsi="Times New Roman" w:cs="Times New Roman"/>
          <w:sz w:val="24"/>
          <w:szCs w:val="24"/>
          <w:lang w:eastAsia="ro-RO"/>
        </w:rPr>
        <w:t>, R</w:t>
      </w:r>
      <w:r w:rsidRPr="005B3B61">
        <w:rPr>
          <w:rFonts w:ascii="Times New Roman" w:eastAsia="Times New Roman" w:hAnsi="Times New Roman" w:cs="Times New Roman"/>
          <w:sz w:val="24"/>
          <w:szCs w:val="24"/>
          <w:vertAlign w:val="subscript"/>
          <w:lang w:eastAsia="ro-RO"/>
        </w:rPr>
        <w:t>PP</w:t>
      </w:r>
      <w:r w:rsidRPr="005B3B61">
        <w:rPr>
          <w:rFonts w:ascii="Times New Roman" w:eastAsia="Times New Roman" w:hAnsi="Times New Roman" w:cs="Times New Roman"/>
          <w:sz w:val="24"/>
          <w:szCs w:val="24"/>
          <w:lang w:eastAsia="ro-RO"/>
        </w:rPr>
        <w:t xml:space="preserve"> și ρ</w:t>
      </w:r>
      <w:r w:rsidRPr="005B3B61">
        <w:rPr>
          <w:rFonts w:ascii="Times New Roman" w:eastAsia="Times New Roman" w:hAnsi="Times New Roman" w:cs="Times New Roman"/>
          <w:sz w:val="24"/>
          <w:szCs w:val="24"/>
          <w:vertAlign w:val="subscript"/>
          <w:lang w:eastAsia="ro-RO"/>
        </w:rPr>
        <w:t>sol</w:t>
      </w:r>
      <w:r w:rsidRPr="005B3B61">
        <w:rPr>
          <w:rFonts w:ascii="Times New Roman" w:eastAsia="Times New Roman" w:hAnsi="Times New Roman" w:cs="Times New Roman"/>
          <w:sz w:val="24"/>
          <w:szCs w:val="24"/>
          <w:lang w:eastAsia="ro-RO"/>
        </w:rPr>
        <w:t xml:space="preserve"> se măsoară la perioadele de timp prevăzute în prezentele Norme tehnice.</w:t>
      </w:r>
    </w:p>
    <w:p w14:paraId="2362A84D"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 consemnează deficiențele și defectele constatate în urma efectuării operațiilor de supraveghere-întreținere SI prevăzute în Normele tehnice, și lucrările executate.</w:t>
      </w:r>
    </w:p>
    <w:p w14:paraId="1ADF61C6"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Se completează numai dacă este cazul.</w:t>
      </w:r>
    </w:p>
    <w:p w14:paraId="06B6AD91"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p>
    <w:p w14:paraId="292D55D7"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Raportul se transmite lunar la Exploatarea Teritorială.</w:t>
      </w:r>
    </w:p>
    <w:p w14:paraId="4B42DB7E"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p>
    <w:p w14:paraId="5EEB4810" w14:textId="77777777" w:rsidR="005971BF" w:rsidRPr="005B3B61" w:rsidRDefault="005971BF" w:rsidP="005971BF">
      <w:pPr>
        <w:spacing w:after="0" w:line="360" w:lineRule="auto"/>
        <w:ind w:firstLine="709"/>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ŞEF SECTOR                                                                            </w:t>
      </w:r>
      <w:r w:rsidRPr="005B3B61">
        <w:rPr>
          <w:rFonts w:ascii="Times New Roman" w:eastAsia="Times New Roman" w:hAnsi="Times New Roman" w:cs="Times New Roman"/>
          <w:sz w:val="24"/>
          <w:szCs w:val="24"/>
          <w:lang w:eastAsia="ro-RO"/>
        </w:rPr>
        <w:tab/>
      </w:r>
      <w:r w:rsidRPr="005B3B61">
        <w:rPr>
          <w:rFonts w:ascii="Times New Roman" w:eastAsia="Times New Roman" w:hAnsi="Times New Roman" w:cs="Times New Roman"/>
          <w:sz w:val="24"/>
          <w:szCs w:val="24"/>
          <w:lang w:eastAsia="ro-RO"/>
        </w:rPr>
        <w:tab/>
        <w:t xml:space="preserve">        </w:t>
      </w:r>
      <w:r w:rsidRPr="005B3B61">
        <w:rPr>
          <w:rFonts w:ascii="Times New Roman" w:eastAsia="Times New Roman" w:hAnsi="Times New Roman" w:cs="Times New Roman"/>
          <w:sz w:val="24"/>
          <w:szCs w:val="24"/>
          <w:lang w:eastAsia="ro-RO"/>
        </w:rPr>
        <w:tab/>
        <w:t>ELECTRICIAN</w:t>
      </w:r>
    </w:p>
    <w:p w14:paraId="03387F1C" w14:textId="77777777" w:rsidR="005971BF" w:rsidRPr="005B3B61" w:rsidRDefault="005971BF" w:rsidP="005971BF">
      <w:pPr>
        <w:spacing w:after="0" w:line="360" w:lineRule="auto"/>
        <w:ind w:left="7200" w:firstLine="72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Numele și prenumele …………………………. </w:t>
      </w:r>
    </w:p>
    <w:p w14:paraId="2970FADD" w14:textId="77777777" w:rsidR="005971BF" w:rsidRPr="005B3B61" w:rsidRDefault="005971BF" w:rsidP="005971BF">
      <w:pPr>
        <w:spacing w:after="0" w:line="360" w:lineRule="auto"/>
        <w:ind w:left="7200" w:firstLine="72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Semnătura ………………….</w:t>
      </w:r>
    </w:p>
    <w:p w14:paraId="6E54B1C6"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4234E055"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018EE9D6"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Notă: Prezenta anexă reprezintă un model de structurare a raportului lunar, care poate fi modificat în funcție de necesitățile ulterioare ale activităților de mentenanță.</w:t>
      </w:r>
    </w:p>
    <w:p w14:paraId="62AD58C2" w14:textId="77777777" w:rsidR="005971BF" w:rsidRPr="005B3B61" w:rsidRDefault="005971BF" w:rsidP="005971BF">
      <w:pPr>
        <w:spacing w:line="360" w:lineRule="auto"/>
        <w:rPr>
          <w:rFonts w:ascii="Times New Roman" w:hAnsi="Times New Roman" w:cs="Times New Roman"/>
          <w:sz w:val="24"/>
          <w:szCs w:val="24"/>
        </w:rPr>
      </w:pPr>
    </w:p>
    <w:p w14:paraId="15FF9589"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09185EDF"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06FC4A09"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17B0F784"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7B1437ED"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51B2690C"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4474C534"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4EBE3F8B"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7398A7A9"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4264FB60"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370C6AD1"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726A9EB4"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7F5743DE"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2F32F627" w14:textId="77777777"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19</w:t>
      </w:r>
    </w:p>
    <w:p w14:paraId="5119F5C8"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EXPLOATAREA TERITORIALĂ …………………………..</w:t>
      </w:r>
    </w:p>
    <w:p w14:paraId="6BF6DBA9"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SECTOR ……………………………………………………..</w:t>
      </w:r>
    </w:p>
    <w:p w14:paraId="7855D2B5"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0F8174C0" w14:textId="77777777" w:rsidR="005971BF" w:rsidRPr="005B3B61" w:rsidRDefault="005971BF" w:rsidP="005971BF">
      <w:pPr>
        <w:spacing w:after="0" w:line="360" w:lineRule="auto"/>
        <w:ind w:firstLine="720"/>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FIȘA DE CONTROL A STAȚIEI DE PROTECȚIE CATODICĂ</w:t>
      </w:r>
    </w:p>
    <w:p w14:paraId="74689B20"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6C140F5C"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Numele stației de protecție catodică: ……………………………………………….  </w:t>
      </w:r>
    </w:p>
    <w:p w14:paraId="589E3C9F"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Denumire conductă/racord: ...............................................................................</w:t>
      </w:r>
    </w:p>
    <w:tbl>
      <w:tblPr>
        <w:tblW w:w="1437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9"/>
        <w:gridCol w:w="810"/>
        <w:gridCol w:w="630"/>
        <w:gridCol w:w="548"/>
        <w:gridCol w:w="723"/>
        <w:gridCol w:w="726"/>
        <w:gridCol w:w="564"/>
        <w:gridCol w:w="536"/>
        <w:gridCol w:w="724"/>
        <w:gridCol w:w="728"/>
        <w:gridCol w:w="849"/>
        <w:gridCol w:w="743"/>
        <w:gridCol w:w="1060"/>
        <w:gridCol w:w="740"/>
        <w:gridCol w:w="1584"/>
        <w:gridCol w:w="1210"/>
        <w:gridCol w:w="907"/>
      </w:tblGrid>
      <w:tr w:rsidR="005971BF" w:rsidRPr="00162F38" w14:paraId="44C75E17" w14:textId="77777777" w:rsidTr="00761851">
        <w:trPr>
          <w:trHeight w:val="264"/>
          <w:tblHeader/>
        </w:trPr>
        <w:tc>
          <w:tcPr>
            <w:tcW w:w="1289" w:type="dxa"/>
            <w:vMerge w:val="restart"/>
            <w:shd w:val="clear" w:color="auto" w:fill="F2F2F2"/>
            <w:vAlign w:val="center"/>
          </w:tcPr>
          <w:p w14:paraId="498897DF"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Data controlului</w:t>
            </w:r>
          </w:p>
        </w:tc>
        <w:tc>
          <w:tcPr>
            <w:tcW w:w="810" w:type="dxa"/>
            <w:vMerge w:val="restart"/>
            <w:shd w:val="clear" w:color="auto" w:fill="F2F2F2"/>
            <w:vAlign w:val="center"/>
          </w:tcPr>
          <w:p w14:paraId="1837265F"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Ualim [V]</w:t>
            </w:r>
          </w:p>
        </w:tc>
        <w:tc>
          <w:tcPr>
            <w:tcW w:w="5179" w:type="dxa"/>
            <w:gridSpan w:val="8"/>
            <w:shd w:val="clear" w:color="auto" w:fill="F2F2F2"/>
            <w:vAlign w:val="center"/>
          </w:tcPr>
          <w:p w14:paraId="16C7D49E"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Parametrii măsurați la SPC</w:t>
            </w:r>
          </w:p>
        </w:tc>
        <w:tc>
          <w:tcPr>
            <w:tcW w:w="1592" w:type="dxa"/>
            <w:gridSpan w:val="2"/>
            <w:shd w:val="clear" w:color="auto" w:fill="F2F2F2"/>
            <w:vAlign w:val="center"/>
          </w:tcPr>
          <w:p w14:paraId="0B347D87"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Consum energie</w:t>
            </w:r>
          </w:p>
        </w:tc>
        <w:tc>
          <w:tcPr>
            <w:tcW w:w="1800" w:type="dxa"/>
            <w:gridSpan w:val="2"/>
            <w:shd w:val="clear" w:color="auto" w:fill="F2F2F2"/>
            <w:vAlign w:val="center"/>
          </w:tcPr>
          <w:p w14:paraId="77C06C7F"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Timp funcționare</w:t>
            </w:r>
          </w:p>
        </w:tc>
        <w:tc>
          <w:tcPr>
            <w:tcW w:w="1584" w:type="dxa"/>
            <w:vMerge w:val="restart"/>
            <w:shd w:val="clear" w:color="auto" w:fill="F2F2F2"/>
            <w:vAlign w:val="center"/>
          </w:tcPr>
          <w:p w14:paraId="2C0F36C7"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 xml:space="preserve">Constatări </w:t>
            </w:r>
            <w:r w:rsidRPr="005B3B61">
              <w:rPr>
                <w:rFonts w:ascii="Times New Roman" w:eastAsia="Times New Roman" w:hAnsi="Times New Roman" w:cs="Times New Roman"/>
                <w:b/>
                <w:vertAlign w:val="superscript"/>
                <w:lang w:eastAsia="ro-RO"/>
              </w:rPr>
              <w:t>*</w:t>
            </w:r>
          </w:p>
        </w:tc>
        <w:tc>
          <w:tcPr>
            <w:tcW w:w="1210" w:type="dxa"/>
            <w:vMerge w:val="restart"/>
            <w:shd w:val="clear" w:color="auto" w:fill="F2F2F2"/>
            <w:vAlign w:val="center"/>
          </w:tcPr>
          <w:p w14:paraId="5EB546D5"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 xml:space="preserve">Numele persoanei </w:t>
            </w:r>
          </w:p>
          <w:p w14:paraId="6B6B51B6"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 xml:space="preserve">care a efectuat </w:t>
            </w:r>
          </w:p>
          <w:p w14:paraId="0F2AA862"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b/>
                <w:lang w:eastAsia="ro-RO"/>
              </w:rPr>
              <w:t>controlul</w:t>
            </w:r>
          </w:p>
        </w:tc>
        <w:tc>
          <w:tcPr>
            <w:tcW w:w="907" w:type="dxa"/>
            <w:vMerge w:val="restart"/>
            <w:shd w:val="clear" w:color="auto" w:fill="F2F2F2"/>
            <w:textDirection w:val="btLr"/>
            <w:vAlign w:val="center"/>
          </w:tcPr>
          <w:p w14:paraId="728A756A" w14:textId="77777777" w:rsidR="005971BF" w:rsidRPr="005B3B61" w:rsidRDefault="005971BF" w:rsidP="00761851">
            <w:pPr>
              <w:tabs>
                <w:tab w:val="center" w:pos="4536"/>
                <w:tab w:val="right" w:pos="9072"/>
              </w:tabs>
              <w:spacing w:after="0" w:line="360" w:lineRule="auto"/>
              <w:ind w:left="113" w:right="113"/>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 xml:space="preserve">Semnătura </w:t>
            </w:r>
          </w:p>
        </w:tc>
      </w:tr>
      <w:tr w:rsidR="005971BF" w:rsidRPr="00162F38" w14:paraId="75C35961" w14:textId="77777777" w:rsidTr="00761851">
        <w:trPr>
          <w:cantSplit/>
          <w:trHeight w:val="583"/>
          <w:tblHeader/>
        </w:trPr>
        <w:tc>
          <w:tcPr>
            <w:tcW w:w="1289" w:type="dxa"/>
            <w:vMerge/>
            <w:shd w:val="clear" w:color="auto" w:fill="F2F2F2"/>
          </w:tcPr>
          <w:p w14:paraId="2F71787D"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810" w:type="dxa"/>
            <w:vMerge/>
            <w:shd w:val="clear" w:color="auto" w:fill="F2F2F2"/>
            <w:vAlign w:val="center"/>
          </w:tcPr>
          <w:p w14:paraId="2F282EF9"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2627" w:type="dxa"/>
            <w:gridSpan w:val="4"/>
            <w:shd w:val="clear" w:color="auto" w:fill="F2F2F2"/>
            <w:vAlign w:val="center"/>
          </w:tcPr>
          <w:p w14:paraId="339EDEF3"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Valori găsite</w:t>
            </w:r>
          </w:p>
        </w:tc>
        <w:tc>
          <w:tcPr>
            <w:tcW w:w="2552" w:type="dxa"/>
            <w:gridSpan w:val="4"/>
            <w:shd w:val="clear" w:color="auto" w:fill="F2F2F2"/>
            <w:vAlign w:val="center"/>
          </w:tcPr>
          <w:p w14:paraId="70DBD79B"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vertAlign w:val="superscript"/>
                <w:lang w:eastAsia="ro-RO"/>
              </w:rPr>
            </w:pPr>
            <w:r w:rsidRPr="005B3B61">
              <w:rPr>
                <w:rFonts w:ascii="Times New Roman" w:eastAsia="Times New Roman" w:hAnsi="Times New Roman" w:cs="Times New Roman"/>
                <w:b/>
                <w:lang w:eastAsia="ro-RO"/>
              </w:rPr>
              <w:t>Valori reglate **</w:t>
            </w:r>
          </w:p>
        </w:tc>
        <w:tc>
          <w:tcPr>
            <w:tcW w:w="849" w:type="dxa"/>
            <w:vMerge w:val="restart"/>
            <w:shd w:val="clear" w:color="auto" w:fill="F2F2F2"/>
            <w:textDirection w:val="btLr"/>
            <w:vAlign w:val="center"/>
          </w:tcPr>
          <w:p w14:paraId="3CEB5284" w14:textId="77777777" w:rsidR="005971BF" w:rsidRPr="005B3B61" w:rsidRDefault="005971BF" w:rsidP="00761851">
            <w:pPr>
              <w:tabs>
                <w:tab w:val="center" w:pos="4536"/>
                <w:tab w:val="right" w:pos="9072"/>
              </w:tabs>
              <w:spacing w:after="0" w:line="360" w:lineRule="auto"/>
              <w:ind w:left="113" w:right="113"/>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Index contor energie</w:t>
            </w:r>
          </w:p>
        </w:tc>
        <w:tc>
          <w:tcPr>
            <w:tcW w:w="743" w:type="dxa"/>
            <w:vMerge w:val="restart"/>
            <w:shd w:val="clear" w:color="auto" w:fill="F2F2F2"/>
            <w:textDirection w:val="btLr"/>
            <w:vAlign w:val="center"/>
          </w:tcPr>
          <w:p w14:paraId="2AC95983" w14:textId="77777777" w:rsidR="005971BF" w:rsidRPr="005B3B61" w:rsidRDefault="005971BF" w:rsidP="00761851">
            <w:pPr>
              <w:tabs>
                <w:tab w:val="center" w:pos="4536"/>
                <w:tab w:val="right" w:pos="9072"/>
              </w:tabs>
              <w:spacing w:after="0" w:line="360" w:lineRule="auto"/>
              <w:ind w:left="113" w:right="113"/>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Consum lunar  [KVh]</w:t>
            </w:r>
          </w:p>
        </w:tc>
        <w:tc>
          <w:tcPr>
            <w:tcW w:w="1060" w:type="dxa"/>
            <w:vMerge w:val="restart"/>
            <w:shd w:val="clear" w:color="auto" w:fill="F2F2F2"/>
            <w:textDirection w:val="btLr"/>
            <w:vAlign w:val="center"/>
          </w:tcPr>
          <w:p w14:paraId="097BBBFA" w14:textId="77777777" w:rsidR="005971BF" w:rsidRPr="005B3B61" w:rsidRDefault="005971BF" w:rsidP="00761851">
            <w:pPr>
              <w:tabs>
                <w:tab w:val="center" w:pos="4536"/>
                <w:tab w:val="right" w:pos="9072"/>
              </w:tabs>
              <w:spacing w:after="0" w:line="360" w:lineRule="auto"/>
              <w:ind w:left="113" w:right="113"/>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Index  contor de timp</w:t>
            </w:r>
          </w:p>
        </w:tc>
        <w:tc>
          <w:tcPr>
            <w:tcW w:w="740" w:type="dxa"/>
            <w:vMerge w:val="restart"/>
            <w:shd w:val="clear" w:color="auto" w:fill="F2F2F2"/>
            <w:textDirection w:val="btLr"/>
            <w:vAlign w:val="center"/>
          </w:tcPr>
          <w:p w14:paraId="6AE720F0" w14:textId="77777777" w:rsidR="005971BF" w:rsidRPr="005B3B61" w:rsidRDefault="005971BF" w:rsidP="00761851">
            <w:pPr>
              <w:tabs>
                <w:tab w:val="center" w:pos="4536"/>
                <w:tab w:val="right" w:pos="9072"/>
              </w:tabs>
              <w:spacing w:after="0" w:line="360" w:lineRule="auto"/>
              <w:ind w:left="113" w:right="113"/>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Timp funct. [ore]</w:t>
            </w:r>
          </w:p>
        </w:tc>
        <w:tc>
          <w:tcPr>
            <w:tcW w:w="1584" w:type="dxa"/>
            <w:vMerge/>
            <w:shd w:val="clear" w:color="auto" w:fill="F2F2F2"/>
            <w:vAlign w:val="center"/>
          </w:tcPr>
          <w:p w14:paraId="3FE77D17"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1210" w:type="dxa"/>
            <w:vMerge/>
            <w:shd w:val="clear" w:color="auto" w:fill="F2F2F2"/>
            <w:vAlign w:val="center"/>
          </w:tcPr>
          <w:p w14:paraId="2EB6B665"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907" w:type="dxa"/>
            <w:vMerge/>
            <w:shd w:val="clear" w:color="auto" w:fill="F2F2F2"/>
            <w:vAlign w:val="center"/>
          </w:tcPr>
          <w:p w14:paraId="32800EC5"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r>
      <w:tr w:rsidR="005971BF" w:rsidRPr="00162F38" w14:paraId="291036C5" w14:textId="77777777" w:rsidTr="00761851">
        <w:trPr>
          <w:trHeight w:val="854"/>
          <w:tblHeader/>
        </w:trPr>
        <w:tc>
          <w:tcPr>
            <w:tcW w:w="1289" w:type="dxa"/>
            <w:vMerge/>
            <w:shd w:val="clear" w:color="auto" w:fill="F2F2F2"/>
          </w:tcPr>
          <w:p w14:paraId="6248D8D2"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810" w:type="dxa"/>
            <w:vMerge/>
            <w:shd w:val="clear" w:color="auto" w:fill="F2F2F2"/>
            <w:vAlign w:val="center"/>
          </w:tcPr>
          <w:p w14:paraId="1FB2D06D"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630" w:type="dxa"/>
            <w:shd w:val="clear" w:color="auto" w:fill="F2F2F2"/>
            <w:vAlign w:val="center"/>
          </w:tcPr>
          <w:p w14:paraId="29F29ACC"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Uc</w:t>
            </w:r>
          </w:p>
          <w:p w14:paraId="5B295C99"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[V]</w:t>
            </w:r>
          </w:p>
        </w:tc>
        <w:tc>
          <w:tcPr>
            <w:tcW w:w="548" w:type="dxa"/>
            <w:shd w:val="clear" w:color="auto" w:fill="F2F2F2"/>
            <w:vAlign w:val="center"/>
          </w:tcPr>
          <w:p w14:paraId="5CD24747"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Ic</w:t>
            </w:r>
          </w:p>
          <w:p w14:paraId="0A0545A3"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[A]</w:t>
            </w:r>
          </w:p>
        </w:tc>
        <w:tc>
          <w:tcPr>
            <w:tcW w:w="723" w:type="dxa"/>
            <w:shd w:val="clear" w:color="auto" w:fill="F2F2F2"/>
            <w:vAlign w:val="center"/>
          </w:tcPr>
          <w:p w14:paraId="074D45B3"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E</w:t>
            </w:r>
            <w:r w:rsidRPr="005B3B61">
              <w:rPr>
                <w:rFonts w:ascii="Times New Roman" w:eastAsia="Times New Roman" w:hAnsi="Times New Roman" w:cs="Times New Roman"/>
                <w:b/>
                <w:vertAlign w:val="subscript"/>
                <w:lang w:eastAsia="ro-RO"/>
              </w:rPr>
              <w:t>ON</w:t>
            </w:r>
          </w:p>
          <w:p w14:paraId="3A77A271"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[mV]</w:t>
            </w:r>
          </w:p>
        </w:tc>
        <w:tc>
          <w:tcPr>
            <w:tcW w:w="726" w:type="dxa"/>
            <w:shd w:val="clear" w:color="auto" w:fill="F2F2F2"/>
            <w:vAlign w:val="center"/>
          </w:tcPr>
          <w:p w14:paraId="1A9FAEA8"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E</w:t>
            </w:r>
            <w:r w:rsidRPr="005B3B61">
              <w:rPr>
                <w:rFonts w:ascii="Times New Roman" w:eastAsia="Times New Roman" w:hAnsi="Times New Roman" w:cs="Times New Roman"/>
                <w:b/>
                <w:vertAlign w:val="subscript"/>
                <w:lang w:eastAsia="ro-RO"/>
              </w:rPr>
              <w:t>OFF</w:t>
            </w:r>
          </w:p>
          <w:p w14:paraId="7AFC2231"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[mV]</w:t>
            </w:r>
          </w:p>
        </w:tc>
        <w:tc>
          <w:tcPr>
            <w:tcW w:w="564" w:type="dxa"/>
            <w:shd w:val="clear" w:color="auto" w:fill="F2F2F2"/>
            <w:vAlign w:val="center"/>
          </w:tcPr>
          <w:p w14:paraId="35B8B6B9"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Uc</w:t>
            </w:r>
          </w:p>
          <w:p w14:paraId="0A46BA0B"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[V]</w:t>
            </w:r>
          </w:p>
        </w:tc>
        <w:tc>
          <w:tcPr>
            <w:tcW w:w="536" w:type="dxa"/>
            <w:shd w:val="clear" w:color="auto" w:fill="F2F2F2"/>
            <w:vAlign w:val="center"/>
          </w:tcPr>
          <w:p w14:paraId="565BDB83"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Ic</w:t>
            </w:r>
          </w:p>
          <w:p w14:paraId="1D010E2E"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[A]</w:t>
            </w:r>
          </w:p>
        </w:tc>
        <w:tc>
          <w:tcPr>
            <w:tcW w:w="724" w:type="dxa"/>
            <w:shd w:val="clear" w:color="auto" w:fill="F2F2F2"/>
            <w:vAlign w:val="center"/>
          </w:tcPr>
          <w:p w14:paraId="4C89A92B"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E</w:t>
            </w:r>
            <w:r w:rsidRPr="005B3B61">
              <w:rPr>
                <w:rFonts w:ascii="Times New Roman" w:eastAsia="Times New Roman" w:hAnsi="Times New Roman" w:cs="Times New Roman"/>
                <w:b/>
                <w:vertAlign w:val="subscript"/>
                <w:lang w:eastAsia="ro-RO"/>
              </w:rPr>
              <w:t>ON</w:t>
            </w:r>
          </w:p>
          <w:p w14:paraId="582BA1C6"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[mV]</w:t>
            </w:r>
          </w:p>
        </w:tc>
        <w:tc>
          <w:tcPr>
            <w:tcW w:w="728" w:type="dxa"/>
            <w:shd w:val="clear" w:color="auto" w:fill="F2F2F2"/>
            <w:vAlign w:val="center"/>
          </w:tcPr>
          <w:p w14:paraId="1CEA09E4"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E</w:t>
            </w:r>
            <w:r w:rsidRPr="005B3B61">
              <w:rPr>
                <w:rFonts w:ascii="Times New Roman" w:eastAsia="Times New Roman" w:hAnsi="Times New Roman" w:cs="Times New Roman"/>
                <w:b/>
                <w:vertAlign w:val="subscript"/>
                <w:lang w:eastAsia="ro-RO"/>
              </w:rPr>
              <w:t>OFF</w:t>
            </w:r>
          </w:p>
          <w:p w14:paraId="598A24F3"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lang w:eastAsia="ro-RO"/>
              </w:rPr>
            </w:pPr>
            <w:r w:rsidRPr="005B3B61">
              <w:rPr>
                <w:rFonts w:ascii="Times New Roman" w:eastAsia="Times New Roman" w:hAnsi="Times New Roman" w:cs="Times New Roman"/>
                <w:b/>
                <w:lang w:eastAsia="ro-RO"/>
              </w:rPr>
              <w:t>[mV]</w:t>
            </w:r>
          </w:p>
        </w:tc>
        <w:tc>
          <w:tcPr>
            <w:tcW w:w="849" w:type="dxa"/>
            <w:vMerge/>
            <w:shd w:val="clear" w:color="auto" w:fill="F2F2F2"/>
            <w:vAlign w:val="center"/>
          </w:tcPr>
          <w:p w14:paraId="23B8762A"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43" w:type="dxa"/>
            <w:vMerge/>
            <w:shd w:val="clear" w:color="auto" w:fill="F2F2F2"/>
            <w:vAlign w:val="center"/>
          </w:tcPr>
          <w:p w14:paraId="7699F4B5"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1060" w:type="dxa"/>
            <w:vMerge/>
            <w:shd w:val="clear" w:color="auto" w:fill="F2F2F2"/>
            <w:vAlign w:val="center"/>
          </w:tcPr>
          <w:p w14:paraId="0B4DC097"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40" w:type="dxa"/>
            <w:vMerge/>
            <w:shd w:val="clear" w:color="auto" w:fill="F2F2F2"/>
            <w:vAlign w:val="center"/>
          </w:tcPr>
          <w:p w14:paraId="40E205A5"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1584" w:type="dxa"/>
            <w:vMerge/>
            <w:shd w:val="clear" w:color="auto" w:fill="F2F2F2"/>
            <w:vAlign w:val="center"/>
          </w:tcPr>
          <w:p w14:paraId="39FF6BE6"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1210" w:type="dxa"/>
            <w:vMerge/>
            <w:shd w:val="clear" w:color="auto" w:fill="F2F2F2"/>
            <w:vAlign w:val="center"/>
          </w:tcPr>
          <w:p w14:paraId="16DB320C"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907" w:type="dxa"/>
            <w:vMerge/>
            <w:shd w:val="clear" w:color="auto" w:fill="F2F2F2"/>
            <w:vAlign w:val="center"/>
          </w:tcPr>
          <w:p w14:paraId="721BA184"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r>
      <w:tr w:rsidR="005971BF" w:rsidRPr="00162F38" w14:paraId="55D3B66F" w14:textId="77777777" w:rsidTr="00761851">
        <w:trPr>
          <w:trHeight w:val="370"/>
        </w:trPr>
        <w:tc>
          <w:tcPr>
            <w:tcW w:w="1289" w:type="dxa"/>
          </w:tcPr>
          <w:p w14:paraId="6E11FA1B"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810" w:type="dxa"/>
            <w:vAlign w:val="center"/>
          </w:tcPr>
          <w:p w14:paraId="42B4D625"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630" w:type="dxa"/>
            <w:vAlign w:val="center"/>
          </w:tcPr>
          <w:p w14:paraId="2E88187E"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548" w:type="dxa"/>
            <w:vAlign w:val="center"/>
          </w:tcPr>
          <w:p w14:paraId="36206574"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23" w:type="dxa"/>
            <w:vAlign w:val="center"/>
          </w:tcPr>
          <w:p w14:paraId="13E0D827"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26" w:type="dxa"/>
            <w:vAlign w:val="center"/>
          </w:tcPr>
          <w:p w14:paraId="33D10ECF"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564" w:type="dxa"/>
            <w:vAlign w:val="center"/>
          </w:tcPr>
          <w:p w14:paraId="7631EF57"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536" w:type="dxa"/>
            <w:vAlign w:val="center"/>
          </w:tcPr>
          <w:p w14:paraId="74B7DC21"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24" w:type="dxa"/>
            <w:vAlign w:val="center"/>
          </w:tcPr>
          <w:p w14:paraId="4C84E42F"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28" w:type="dxa"/>
            <w:vAlign w:val="center"/>
          </w:tcPr>
          <w:p w14:paraId="2132C534"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849" w:type="dxa"/>
            <w:vAlign w:val="center"/>
          </w:tcPr>
          <w:p w14:paraId="33C42579"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43" w:type="dxa"/>
            <w:vAlign w:val="center"/>
          </w:tcPr>
          <w:p w14:paraId="06DE54AC"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1060" w:type="dxa"/>
            <w:vAlign w:val="center"/>
          </w:tcPr>
          <w:p w14:paraId="1A63096D"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40" w:type="dxa"/>
            <w:vAlign w:val="center"/>
          </w:tcPr>
          <w:p w14:paraId="646D6440"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1584" w:type="dxa"/>
            <w:vAlign w:val="center"/>
          </w:tcPr>
          <w:p w14:paraId="53ABDA4B"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1210" w:type="dxa"/>
            <w:vAlign w:val="center"/>
          </w:tcPr>
          <w:p w14:paraId="02E2506F"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907" w:type="dxa"/>
            <w:vAlign w:val="center"/>
          </w:tcPr>
          <w:p w14:paraId="3F3455FE"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r>
      <w:tr w:rsidR="005971BF" w:rsidRPr="00162F38" w14:paraId="74BA27AA" w14:textId="77777777" w:rsidTr="00761851">
        <w:trPr>
          <w:trHeight w:val="370"/>
        </w:trPr>
        <w:tc>
          <w:tcPr>
            <w:tcW w:w="1289" w:type="dxa"/>
          </w:tcPr>
          <w:p w14:paraId="360AA3E8"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810" w:type="dxa"/>
            <w:vAlign w:val="center"/>
          </w:tcPr>
          <w:p w14:paraId="513EBE1E"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630" w:type="dxa"/>
            <w:vAlign w:val="center"/>
          </w:tcPr>
          <w:p w14:paraId="6F105FA2"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548" w:type="dxa"/>
            <w:vAlign w:val="center"/>
          </w:tcPr>
          <w:p w14:paraId="6231C8C7"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23" w:type="dxa"/>
            <w:vAlign w:val="center"/>
          </w:tcPr>
          <w:p w14:paraId="2AF06F1C"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26" w:type="dxa"/>
            <w:vAlign w:val="center"/>
          </w:tcPr>
          <w:p w14:paraId="64E33F77"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564" w:type="dxa"/>
            <w:vAlign w:val="center"/>
          </w:tcPr>
          <w:p w14:paraId="7D069E34"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536" w:type="dxa"/>
            <w:vAlign w:val="center"/>
          </w:tcPr>
          <w:p w14:paraId="01F03944"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24" w:type="dxa"/>
            <w:vAlign w:val="center"/>
          </w:tcPr>
          <w:p w14:paraId="77D1894A"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28" w:type="dxa"/>
            <w:vAlign w:val="center"/>
          </w:tcPr>
          <w:p w14:paraId="3C8CE6CE"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849" w:type="dxa"/>
            <w:vAlign w:val="center"/>
          </w:tcPr>
          <w:p w14:paraId="047F2E41"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43" w:type="dxa"/>
            <w:vAlign w:val="center"/>
          </w:tcPr>
          <w:p w14:paraId="1E1E16AF"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1060" w:type="dxa"/>
            <w:vAlign w:val="center"/>
          </w:tcPr>
          <w:p w14:paraId="0358EB5B"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740" w:type="dxa"/>
            <w:vAlign w:val="center"/>
          </w:tcPr>
          <w:p w14:paraId="0549A2E2"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1584" w:type="dxa"/>
            <w:vAlign w:val="center"/>
          </w:tcPr>
          <w:p w14:paraId="74FA5AA4"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1210" w:type="dxa"/>
            <w:vAlign w:val="center"/>
          </w:tcPr>
          <w:p w14:paraId="43743BAA"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c>
          <w:tcPr>
            <w:tcW w:w="907" w:type="dxa"/>
            <w:vAlign w:val="center"/>
          </w:tcPr>
          <w:p w14:paraId="5D21CCC9"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lang w:eastAsia="ro-RO"/>
              </w:rPr>
            </w:pPr>
          </w:p>
        </w:tc>
      </w:tr>
    </w:tbl>
    <w:p w14:paraId="24908D23" w14:textId="77777777" w:rsidR="005971BF" w:rsidRPr="005B3B61" w:rsidRDefault="005971BF" w:rsidP="005971BF">
      <w:pPr>
        <w:spacing w:after="0" w:line="360" w:lineRule="auto"/>
        <w:jc w:val="both"/>
        <w:rPr>
          <w:rFonts w:ascii="Times New Roman" w:eastAsia="Times New Roman" w:hAnsi="Times New Roman" w:cs="Times New Roman"/>
          <w:b/>
          <w:sz w:val="24"/>
          <w:szCs w:val="24"/>
          <w:lang w:eastAsia="ro-RO"/>
        </w:rPr>
      </w:pPr>
    </w:p>
    <w:p w14:paraId="58832C3D" w14:textId="77777777" w:rsidR="005971BF" w:rsidRPr="005B3B61" w:rsidRDefault="005971BF" w:rsidP="005971BF">
      <w:pPr>
        <w:spacing w:after="0" w:line="360" w:lineRule="auto"/>
        <w:jc w:val="both"/>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Măsurători rezistențe de dispersie și rezistivitate a solului</w:t>
      </w:r>
    </w:p>
    <w:tbl>
      <w:tblPr>
        <w:tblW w:w="13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3021"/>
        <w:gridCol w:w="3757"/>
        <w:gridCol w:w="4565"/>
      </w:tblGrid>
      <w:tr w:rsidR="005971BF" w:rsidRPr="00162F38" w14:paraId="6468960E" w14:textId="77777777" w:rsidTr="00761851">
        <w:trPr>
          <w:trHeight w:val="260"/>
        </w:trPr>
        <w:tc>
          <w:tcPr>
            <w:tcW w:w="2367" w:type="dxa"/>
            <w:shd w:val="clear" w:color="auto" w:fill="F2F2F2"/>
            <w:vAlign w:val="center"/>
          </w:tcPr>
          <w:p w14:paraId="3B4506AA" w14:textId="77777777" w:rsidR="005971BF" w:rsidRPr="005B3B61" w:rsidRDefault="005971BF" w:rsidP="00761851">
            <w:pPr>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Data controlului</w:t>
            </w:r>
          </w:p>
        </w:tc>
        <w:tc>
          <w:tcPr>
            <w:tcW w:w="3021" w:type="dxa"/>
            <w:shd w:val="clear" w:color="auto" w:fill="F2F2F2"/>
            <w:vAlign w:val="center"/>
          </w:tcPr>
          <w:p w14:paraId="621D6DD0"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Priza anodică   R</w:t>
            </w:r>
            <w:r w:rsidRPr="005B3B61">
              <w:rPr>
                <w:rFonts w:ascii="Times New Roman" w:eastAsia="Times New Roman" w:hAnsi="Times New Roman" w:cs="Times New Roman"/>
                <w:b/>
                <w:sz w:val="24"/>
                <w:szCs w:val="24"/>
                <w:vertAlign w:val="subscript"/>
                <w:lang w:eastAsia="ro-RO"/>
              </w:rPr>
              <w:t xml:space="preserve">PA </w:t>
            </w:r>
            <w:r w:rsidRPr="005B3B61">
              <w:rPr>
                <w:rFonts w:ascii="Times New Roman" w:eastAsia="Times New Roman" w:hAnsi="Times New Roman" w:cs="Times New Roman"/>
                <w:b/>
                <w:sz w:val="24"/>
                <w:szCs w:val="24"/>
                <w:lang w:eastAsia="ro-RO"/>
              </w:rPr>
              <w:t xml:space="preserve"> [ Ω ]</w:t>
            </w:r>
          </w:p>
        </w:tc>
        <w:tc>
          <w:tcPr>
            <w:tcW w:w="3757" w:type="dxa"/>
            <w:shd w:val="clear" w:color="auto" w:fill="F2F2F2"/>
            <w:vAlign w:val="center"/>
          </w:tcPr>
          <w:p w14:paraId="1E0ABE66"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Priză pământ SPC  R</w:t>
            </w:r>
            <w:r w:rsidRPr="005B3B61">
              <w:rPr>
                <w:rFonts w:ascii="Times New Roman" w:eastAsia="Times New Roman" w:hAnsi="Times New Roman" w:cs="Times New Roman"/>
                <w:b/>
                <w:sz w:val="24"/>
                <w:szCs w:val="24"/>
                <w:vertAlign w:val="subscript"/>
                <w:lang w:eastAsia="ro-RO"/>
              </w:rPr>
              <w:t xml:space="preserve">PP </w:t>
            </w:r>
            <w:r w:rsidRPr="005B3B61">
              <w:rPr>
                <w:rFonts w:ascii="Times New Roman" w:eastAsia="Times New Roman" w:hAnsi="Times New Roman" w:cs="Times New Roman"/>
                <w:b/>
                <w:sz w:val="24"/>
                <w:szCs w:val="24"/>
                <w:lang w:eastAsia="ro-RO"/>
              </w:rPr>
              <w:t>[ Ω ]</w:t>
            </w:r>
          </w:p>
        </w:tc>
        <w:tc>
          <w:tcPr>
            <w:tcW w:w="4565" w:type="dxa"/>
            <w:shd w:val="clear" w:color="auto" w:fill="F2F2F2"/>
            <w:vAlign w:val="center"/>
          </w:tcPr>
          <w:p w14:paraId="1D370FDF" w14:textId="77777777" w:rsidR="005971BF" w:rsidRPr="005B3B61" w:rsidRDefault="005971BF" w:rsidP="00761851">
            <w:pPr>
              <w:tabs>
                <w:tab w:val="center" w:pos="4536"/>
                <w:tab w:val="right" w:pos="9072"/>
              </w:tabs>
              <w:spacing w:after="0" w:line="360" w:lineRule="auto"/>
              <w:jc w:val="center"/>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Rezistivitate sol la anod  ρ</w:t>
            </w:r>
            <w:r w:rsidRPr="005B3B61">
              <w:rPr>
                <w:rFonts w:ascii="Times New Roman" w:eastAsia="Times New Roman" w:hAnsi="Times New Roman" w:cs="Times New Roman"/>
                <w:b/>
                <w:sz w:val="24"/>
                <w:szCs w:val="24"/>
                <w:vertAlign w:val="subscript"/>
                <w:lang w:eastAsia="ro-RO"/>
              </w:rPr>
              <w:t xml:space="preserve">sol </w:t>
            </w:r>
            <w:r w:rsidRPr="005B3B61">
              <w:rPr>
                <w:rFonts w:ascii="Times New Roman" w:eastAsia="Times New Roman" w:hAnsi="Times New Roman" w:cs="Times New Roman"/>
                <w:b/>
                <w:sz w:val="24"/>
                <w:szCs w:val="24"/>
                <w:lang w:eastAsia="ro-RO"/>
              </w:rPr>
              <w:t>[ Ωm ]</w:t>
            </w:r>
          </w:p>
        </w:tc>
      </w:tr>
      <w:tr w:rsidR="005971BF" w:rsidRPr="00162F38" w14:paraId="7D566304" w14:textId="77777777" w:rsidTr="00761851">
        <w:trPr>
          <w:trHeight w:val="336"/>
        </w:trPr>
        <w:tc>
          <w:tcPr>
            <w:tcW w:w="2367" w:type="dxa"/>
            <w:shd w:val="clear" w:color="auto" w:fill="auto"/>
          </w:tcPr>
          <w:p w14:paraId="1B519232"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3021" w:type="dxa"/>
            <w:shd w:val="clear" w:color="auto" w:fill="auto"/>
          </w:tcPr>
          <w:p w14:paraId="23624C5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3757" w:type="dxa"/>
            <w:shd w:val="clear" w:color="auto" w:fill="auto"/>
          </w:tcPr>
          <w:p w14:paraId="0D17D76A"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4565" w:type="dxa"/>
            <w:shd w:val="clear" w:color="auto" w:fill="auto"/>
          </w:tcPr>
          <w:p w14:paraId="66AFB241"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r w:rsidR="005971BF" w:rsidRPr="00162F38" w14:paraId="56F3E93D" w14:textId="77777777" w:rsidTr="00761851">
        <w:trPr>
          <w:trHeight w:val="336"/>
        </w:trPr>
        <w:tc>
          <w:tcPr>
            <w:tcW w:w="2367" w:type="dxa"/>
            <w:shd w:val="clear" w:color="auto" w:fill="auto"/>
          </w:tcPr>
          <w:p w14:paraId="762196D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3021" w:type="dxa"/>
            <w:shd w:val="clear" w:color="auto" w:fill="auto"/>
          </w:tcPr>
          <w:p w14:paraId="01A5E41F"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3757" w:type="dxa"/>
            <w:shd w:val="clear" w:color="auto" w:fill="auto"/>
          </w:tcPr>
          <w:p w14:paraId="542D3D85"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c>
          <w:tcPr>
            <w:tcW w:w="4565" w:type="dxa"/>
            <w:shd w:val="clear" w:color="auto" w:fill="auto"/>
          </w:tcPr>
          <w:p w14:paraId="669E035D" w14:textId="77777777" w:rsidR="005971BF" w:rsidRPr="005B3B61" w:rsidRDefault="005971BF" w:rsidP="00761851">
            <w:pPr>
              <w:spacing w:after="0" w:line="360" w:lineRule="auto"/>
              <w:rPr>
                <w:rFonts w:ascii="Times New Roman" w:eastAsia="Times New Roman" w:hAnsi="Times New Roman" w:cs="Times New Roman"/>
                <w:sz w:val="24"/>
                <w:szCs w:val="24"/>
                <w:lang w:eastAsia="ro-RO"/>
              </w:rPr>
            </w:pPr>
          </w:p>
        </w:tc>
      </w:tr>
    </w:tbl>
    <w:p w14:paraId="6647BCEC"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69279BEC"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Se consemnează deficiențele și defectele constatate în urma efectuării controlului.</w:t>
      </w:r>
    </w:p>
    <w:p w14:paraId="2F95A60B"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Se completează numai dacă este cazul.</w:t>
      </w:r>
    </w:p>
    <w:p w14:paraId="1B0FD0C3" w14:textId="77777777" w:rsidR="005971BF" w:rsidRPr="005B3B61" w:rsidRDefault="005971BF" w:rsidP="005971BF">
      <w:pPr>
        <w:spacing w:after="0" w:line="360" w:lineRule="auto"/>
        <w:ind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Parametrii R</w:t>
      </w:r>
      <w:r w:rsidRPr="005B3B61">
        <w:rPr>
          <w:rFonts w:ascii="Times New Roman" w:eastAsia="Times New Roman" w:hAnsi="Times New Roman" w:cs="Times New Roman"/>
          <w:sz w:val="24"/>
          <w:szCs w:val="24"/>
          <w:vertAlign w:val="subscript"/>
          <w:lang w:eastAsia="ro-RO"/>
        </w:rPr>
        <w:t>PA</w:t>
      </w:r>
      <w:r w:rsidRPr="005B3B61">
        <w:rPr>
          <w:rFonts w:ascii="Times New Roman" w:eastAsia="Times New Roman" w:hAnsi="Times New Roman" w:cs="Times New Roman"/>
          <w:sz w:val="24"/>
          <w:szCs w:val="24"/>
          <w:lang w:eastAsia="ro-RO"/>
        </w:rPr>
        <w:t>, R</w:t>
      </w:r>
      <w:r w:rsidRPr="005B3B61">
        <w:rPr>
          <w:rFonts w:ascii="Times New Roman" w:eastAsia="Times New Roman" w:hAnsi="Times New Roman" w:cs="Times New Roman"/>
          <w:sz w:val="24"/>
          <w:szCs w:val="24"/>
          <w:vertAlign w:val="subscript"/>
          <w:lang w:eastAsia="ro-RO"/>
        </w:rPr>
        <w:t>PP</w:t>
      </w:r>
      <w:r w:rsidRPr="005B3B61">
        <w:rPr>
          <w:rFonts w:ascii="Times New Roman" w:eastAsia="Times New Roman" w:hAnsi="Times New Roman" w:cs="Times New Roman"/>
          <w:sz w:val="24"/>
          <w:szCs w:val="24"/>
          <w:lang w:eastAsia="ro-RO"/>
        </w:rPr>
        <w:t xml:space="preserve"> și ρ</w:t>
      </w:r>
      <w:r w:rsidRPr="005B3B61">
        <w:rPr>
          <w:rFonts w:ascii="Times New Roman" w:eastAsia="Times New Roman" w:hAnsi="Times New Roman" w:cs="Times New Roman"/>
          <w:sz w:val="24"/>
          <w:szCs w:val="24"/>
          <w:vertAlign w:val="subscript"/>
          <w:lang w:eastAsia="ro-RO"/>
        </w:rPr>
        <w:t>sol</w:t>
      </w:r>
      <w:r w:rsidRPr="005B3B61">
        <w:rPr>
          <w:rFonts w:ascii="Times New Roman" w:eastAsia="Times New Roman" w:hAnsi="Times New Roman" w:cs="Times New Roman"/>
          <w:sz w:val="24"/>
          <w:szCs w:val="24"/>
          <w:lang w:eastAsia="ro-RO"/>
        </w:rPr>
        <w:t xml:space="preserve"> se măsoară la perioadele de timp prevăzute în Normele tehnice „Mentenanța sistemelor de protecție catodică a conductelor”</w:t>
      </w:r>
    </w:p>
    <w:p w14:paraId="48C8775F" w14:textId="77777777" w:rsidR="005971BF" w:rsidRPr="005B3B61" w:rsidRDefault="005971BF" w:rsidP="005971BF">
      <w:pPr>
        <w:spacing w:after="0" w:line="360" w:lineRule="auto"/>
        <w:ind w:right="-450" w:firstLine="720"/>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Fișa de control a stației de protecție catodică se păstrează în două exemplare, din care un exemplar la SPC și un exemplar la Sediul Sectorului.</w:t>
      </w:r>
    </w:p>
    <w:p w14:paraId="4D9849A2" w14:textId="77777777" w:rsidR="005971BF" w:rsidRPr="005B3B61" w:rsidRDefault="005971BF" w:rsidP="005971BF">
      <w:pPr>
        <w:spacing w:line="360" w:lineRule="auto"/>
        <w:rPr>
          <w:rFonts w:ascii="Times New Roman" w:hAnsi="Times New Roman" w:cs="Times New Roman"/>
          <w:sz w:val="24"/>
          <w:szCs w:val="24"/>
        </w:rPr>
      </w:pPr>
    </w:p>
    <w:p w14:paraId="664DA8B0" w14:textId="77777777" w:rsidR="005971BF" w:rsidRPr="005B3B61" w:rsidRDefault="005971BF" w:rsidP="005971BF">
      <w:pPr>
        <w:spacing w:line="360" w:lineRule="auto"/>
        <w:rPr>
          <w:rFonts w:ascii="Times New Roman" w:hAnsi="Times New Roman" w:cs="Times New Roman"/>
          <w:sz w:val="24"/>
          <w:szCs w:val="24"/>
        </w:rPr>
      </w:pPr>
    </w:p>
    <w:p w14:paraId="51D38BD1" w14:textId="77777777" w:rsidR="0060295F" w:rsidRDefault="005971BF" w:rsidP="005971BF">
      <w:pPr>
        <w:spacing w:after="0" w:line="360" w:lineRule="auto"/>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                                                                                                                                                            </w:t>
      </w:r>
    </w:p>
    <w:p w14:paraId="29D6384F"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1A3AF55C"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62E388E9"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4E083F37"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2D6E0264"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705E6EE5"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71D14CB6"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0578D656"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07C34A3B"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6A037A9E"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228400A7"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3D19C6CF"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20ECB942"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348BEC73"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76FAB896" w14:textId="77777777" w:rsidR="0060295F" w:rsidRDefault="0060295F" w:rsidP="005971BF">
      <w:pPr>
        <w:spacing w:after="0" w:line="360" w:lineRule="auto"/>
        <w:jc w:val="right"/>
        <w:rPr>
          <w:rFonts w:ascii="Times New Roman" w:eastAsia="Times New Roman" w:hAnsi="Times New Roman" w:cs="Times New Roman"/>
          <w:b/>
          <w:sz w:val="24"/>
          <w:szCs w:val="24"/>
          <w:lang w:eastAsia="ro-RO"/>
        </w:rPr>
      </w:pPr>
    </w:p>
    <w:p w14:paraId="4C4D43CD" w14:textId="3BA7A79E" w:rsidR="005971BF" w:rsidRPr="005B3B61" w:rsidRDefault="005971BF" w:rsidP="005971BF">
      <w:pPr>
        <w:spacing w:after="0" w:line="360" w:lineRule="auto"/>
        <w:jc w:val="right"/>
        <w:rPr>
          <w:rFonts w:ascii="Times New Roman" w:eastAsia="Times New Roman" w:hAnsi="Times New Roman" w:cs="Times New Roman"/>
          <w:b/>
          <w:sz w:val="24"/>
          <w:szCs w:val="24"/>
          <w:lang w:eastAsia="ro-RO"/>
        </w:rPr>
      </w:pPr>
      <w:r w:rsidRPr="005B3B61">
        <w:rPr>
          <w:rFonts w:ascii="Times New Roman" w:eastAsia="Times New Roman" w:hAnsi="Times New Roman" w:cs="Times New Roman"/>
          <w:b/>
          <w:sz w:val="24"/>
          <w:szCs w:val="24"/>
          <w:lang w:eastAsia="ro-RO"/>
        </w:rPr>
        <w:t xml:space="preserve">  Anexa </w:t>
      </w:r>
      <w:r>
        <w:rPr>
          <w:rFonts w:ascii="Times New Roman" w:eastAsia="Times New Roman" w:hAnsi="Times New Roman" w:cs="Times New Roman"/>
          <w:b/>
          <w:sz w:val="24"/>
          <w:szCs w:val="24"/>
          <w:lang w:eastAsia="ro-RO"/>
        </w:rPr>
        <w:t xml:space="preserve">nr. </w:t>
      </w:r>
      <w:r w:rsidRPr="005B3B61">
        <w:rPr>
          <w:rFonts w:ascii="Times New Roman" w:eastAsia="Times New Roman" w:hAnsi="Times New Roman" w:cs="Times New Roman"/>
          <w:b/>
          <w:sz w:val="24"/>
          <w:szCs w:val="24"/>
          <w:lang w:eastAsia="ro-RO"/>
        </w:rPr>
        <w:t>20</w:t>
      </w:r>
    </w:p>
    <w:p w14:paraId="4B2EDD79" w14:textId="77777777" w:rsidR="005971BF" w:rsidRPr="005B3B61" w:rsidRDefault="005971BF" w:rsidP="005971BF">
      <w:pPr>
        <w:keepNext/>
        <w:spacing w:after="0" w:line="360" w:lineRule="auto"/>
        <w:outlineLvl w:val="0"/>
        <w:rPr>
          <w:rFonts w:ascii="Times New Roman" w:eastAsia="Times New Roman" w:hAnsi="Times New Roman" w:cs="Times New Roman"/>
          <w:bCs/>
          <w:sz w:val="24"/>
          <w:szCs w:val="24"/>
        </w:rPr>
      </w:pPr>
      <w:r w:rsidRPr="005B3B61">
        <w:rPr>
          <w:rFonts w:ascii="Times New Roman" w:eastAsia="Times New Roman" w:hAnsi="Times New Roman" w:cs="Times New Roman"/>
          <w:bCs/>
          <w:sz w:val="24"/>
          <w:szCs w:val="24"/>
        </w:rPr>
        <w:t>EXPLOATAREA TERITORIALĂ: ……………</w:t>
      </w:r>
      <w:r w:rsidRPr="005B3B61">
        <w:rPr>
          <w:rFonts w:ascii="Times New Roman" w:eastAsia="Times New Roman" w:hAnsi="Times New Roman" w:cs="Times New Roman"/>
          <w:bCs/>
          <w:sz w:val="24"/>
          <w:szCs w:val="24"/>
        </w:rPr>
        <w:tab/>
      </w:r>
      <w:r w:rsidRPr="005B3B61">
        <w:rPr>
          <w:rFonts w:ascii="Times New Roman" w:eastAsia="Times New Roman" w:hAnsi="Times New Roman" w:cs="Times New Roman"/>
          <w:bCs/>
          <w:sz w:val="24"/>
          <w:szCs w:val="24"/>
        </w:rPr>
        <w:tab/>
      </w:r>
    </w:p>
    <w:p w14:paraId="5FF3482B"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Nr. ……………. Data ………………………….....</w:t>
      </w:r>
    </w:p>
    <w:p w14:paraId="132471F7"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7834CA1F" w14:textId="77777777" w:rsidR="005971BF" w:rsidRPr="005B3B61" w:rsidRDefault="005971BF" w:rsidP="005971BF">
      <w:pPr>
        <w:spacing w:after="0" w:line="360" w:lineRule="auto"/>
        <w:rPr>
          <w:rFonts w:ascii="Times New Roman" w:eastAsia="Times New Roman" w:hAnsi="Times New Roman" w:cs="Times New Roman"/>
          <w:b/>
          <w:sz w:val="24"/>
          <w:szCs w:val="24"/>
          <w:lang w:eastAsia="ro-RO"/>
        </w:rPr>
      </w:pPr>
    </w:p>
    <w:p w14:paraId="1C3B0CB6" w14:textId="77777777" w:rsidR="005971BF" w:rsidRPr="005B3B61" w:rsidRDefault="005971BF" w:rsidP="005971BF">
      <w:pPr>
        <w:autoSpaceDE w:val="0"/>
        <w:autoSpaceDN w:val="0"/>
        <w:adjustRightInd w:val="0"/>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RAPORT</w:t>
      </w:r>
    </w:p>
    <w:p w14:paraId="206368ED" w14:textId="77777777" w:rsidR="005971BF" w:rsidRPr="005B3B61" w:rsidRDefault="005971BF" w:rsidP="005971BF">
      <w:pPr>
        <w:autoSpaceDE w:val="0"/>
        <w:autoSpaceDN w:val="0"/>
        <w:adjustRightInd w:val="0"/>
        <w:spacing w:after="0" w:line="360" w:lineRule="auto"/>
        <w:jc w:val="center"/>
        <w:rPr>
          <w:rFonts w:ascii="Times New Roman" w:eastAsia="Times New Roman" w:hAnsi="Times New Roman" w:cs="Times New Roman"/>
          <w:b/>
          <w:sz w:val="24"/>
          <w:szCs w:val="24"/>
        </w:rPr>
      </w:pPr>
    </w:p>
    <w:p w14:paraId="20BD1887" w14:textId="77777777" w:rsidR="005971BF" w:rsidRPr="005B3B61" w:rsidRDefault="005971BF" w:rsidP="005971BF">
      <w:pPr>
        <w:autoSpaceDE w:val="0"/>
        <w:autoSpaceDN w:val="0"/>
        <w:adjustRightInd w:val="0"/>
        <w:spacing w:after="0" w:line="360" w:lineRule="auto"/>
        <w:jc w:val="center"/>
        <w:rPr>
          <w:rFonts w:ascii="Times New Roman" w:eastAsia="Times New Roman" w:hAnsi="Times New Roman" w:cs="Times New Roman"/>
          <w:b/>
          <w:sz w:val="24"/>
          <w:szCs w:val="24"/>
        </w:rPr>
      </w:pPr>
      <w:r w:rsidRPr="005B3B61">
        <w:rPr>
          <w:rFonts w:ascii="Times New Roman" w:eastAsia="Times New Roman" w:hAnsi="Times New Roman" w:cs="Times New Roman"/>
          <w:b/>
          <w:sz w:val="24"/>
          <w:szCs w:val="24"/>
        </w:rPr>
        <w:t>privind funcționarea stațiilor de protecție catodică la finele anului ..........................</w:t>
      </w:r>
    </w:p>
    <w:p w14:paraId="1162B103" w14:textId="77777777" w:rsidR="005971BF" w:rsidRPr="005B3B61" w:rsidRDefault="005971BF" w:rsidP="005971BF">
      <w:pPr>
        <w:autoSpaceDE w:val="0"/>
        <w:autoSpaceDN w:val="0"/>
        <w:adjustRightInd w:val="0"/>
        <w:spacing w:after="0" w:line="360" w:lineRule="auto"/>
        <w:jc w:val="center"/>
        <w:rPr>
          <w:rFonts w:ascii="Times New Roman" w:eastAsia="Times New Roman" w:hAnsi="Times New Roman" w:cs="Times New Roman"/>
          <w:b/>
          <w:sz w:val="24"/>
          <w:szCs w:val="24"/>
        </w:rPr>
      </w:pPr>
    </w:p>
    <w:tbl>
      <w:tblPr>
        <w:tblpPr w:leftFromText="180" w:rightFromText="180" w:vertAnchor="text" w:horzAnchor="margin" w:tblpY="91"/>
        <w:tblW w:w="14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1225"/>
        <w:gridCol w:w="1580"/>
        <w:gridCol w:w="1020"/>
        <w:gridCol w:w="793"/>
        <w:gridCol w:w="525"/>
        <w:gridCol w:w="525"/>
        <w:gridCol w:w="525"/>
        <w:gridCol w:w="700"/>
        <w:gridCol w:w="701"/>
        <w:gridCol w:w="680"/>
        <w:gridCol w:w="719"/>
        <w:gridCol w:w="700"/>
        <w:gridCol w:w="1214"/>
        <w:gridCol w:w="1222"/>
        <w:gridCol w:w="1928"/>
      </w:tblGrid>
      <w:tr w:rsidR="005971BF" w:rsidRPr="00162F38" w14:paraId="297B8351" w14:textId="77777777" w:rsidTr="00761851">
        <w:trPr>
          <w:trHeight w:val="194"/>
        </w:trPr>
        <w:tc>
          <w:tcPr>
            <w:tcW w:w="520" w:type="dxa"/>
            <w:vMerge w:val="restart"/>
            <w:vAlign w:val="center"/>
          </w:tcPr>
          <w:p w14:paraId="122D7BE3"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Nr.</w:t>
            </w:r>
          </w:p>
          <w:p w14:paraId="75F664FD"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crt.</w:t>
            </w:r>
          </w:p>
        </w:tc>
        <w:tc>
          <w:tcPr>
            <w:tcW w:w="1225" w:type="dxa"/>
            <w:vMerge w:val="restart"/>
            <w:vAlign w:val="center"/>
          </w:tcPr>
          <w:p w14:paraId="088D4097"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Denumire SPC</w:t>
            </w:r>
          </w:p>
        </w:tc>
        <w:tc>
          <w:tcPr>
            <w:tcW w:w="1580" w:type="dxa"/>
            <w:vMerge w:val="restart"/>
            <w:vAlign w:val="center"/>
          </w:tcPr>
          <w:p w14:paraId="2DF38BF1"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Denumire conductă</w:t>
            </w:r>
          </w:p>
        </w:tc>
        <w:tc>
          <w:tcPr>
            <w:tcW w:w="1020" w:type="dxa"/>
            <w:vMerge w:val="restart"/>
            <w:vAlign w:val="center"/>
          </w:tcPr>
          <w:p w14:paraId="734C6108"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DN conductă</w:t>
            </w:r>
          </w:p>
          <w:p w14:paraId="543370DB"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(mm)</w:t>
            </w:r>
          </w:p>
        </w:tc>
        <w:tc>
          <w:tcPr>
            <w:tcW w:w="3769" w:type="dxa"/>
            <w:gridSpan w:val="6"/>
            <w:vAlign w:val="center"/>
          </w:tcPr>
          <w:p w14:paraId="547D72A0"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Parametrii de funcționare</w:t>
            </w:r>
          </w:p>
        </w:tc>
        <w:tc>
          <w:tcPr>
            <w:tcW w:w="680" w:type="dxa"/>
            <w:vMerge w:val="restart"/>
          </w:tcPr>
          <w:p w14:paraId="6BA341A2"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Rpa*</w:t>
            </w:r>
          </w:p>
          <w:p w14:paraId="7119D810"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p w14:paraId="0782D387"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(Ω)</w:t>
            </w:r>
          </w:p>
        </w:tc>
        <w:tc>
          <w:tcPr>
            <w:tcW w:w="719" w:type="dxa"/>
            <w:vMerge w:val="restart"/>
          </w:tcPr>
          <w:p w14:paraId="40F9A34E"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Rpp*</w:t>
            </w:r>
          </w:p>
          <w:p w14:paraId="43FAC931"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p w14:paraId="07053F2F"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(Ω)</w:t>
            </w:r>
          </w:p>
        </w:tc>
        <w:tc>
          <w:tcPr>
            <w:tcW w:w="700" w:type="dxa"/>
            <w:vMerge w:val="restart"/>
          </w:tcPr>
          <w:p w14:paraId="6F55B481"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ρ</w:t>
            </w:r>
            <w:r w:rsidRPr="005B3B61">
              <w:rPr>
                <w:rFonts w:ascii="Times New Roman" w:eastAsia="Times New Roman" w:hAnsi="Times New Roman" w:cs="Times New Roman"/>
                <w:vertAlign w:val="subscript"/>
                <w:lang w:eastAsia="ro-RO"/>
              </w:rPr>
              <w:t>sol</w:t>
            </w:r>
            <w:r w:rsidRPr="005B3B61">
              <w:rPr>
                <w:rFonts w:ascii="Times New Roman" w:eastAsia="Times New Roman" w:hAnsi="Times New Roman" w:cs="Times New Roman"/>
                <w:lang w:eastAsia="ro-RO"/>
              </w:rPr>
              <w:t xml:space="preserve">  *</w:t>
            </w:r>
          </w:p>
          <w:p w14:paraId="45FAAF2D" w14:textId="77777777" w:rsidR="005971BF" w:rsidRPr="005B3B61" w:rsidRDefault="005971BF" w:rsidP="00761851">
            <w:pPr>
              <w:spacing w:after="0" w:line="360" w:lineRule="auto"/>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 xml:space="preserve">  (Ωm) </w:t>
            </w:r>
          </w:p>
        </w:tc>
        <w:tc>
          <w:tcPr>
            <w:tcW w:w="1214" w:type="dxa"/>
            <w:vMerge w:val="restart"/>
            <w:vAlign w:val="center"/>
          </w:tcPr>
          <w:p w14:paraId="3D1F23FE"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Consum anual energie</w:t>
            </w:r>
          </w:p>
          <w:p w14:paraId="6EB4AE86"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(kWh)</w:t>
            </w:r>
          </w:p>
        </w:tc>
        <w:tc>
          <w:tcPr>
            <w:tcW w:w="1222" w:type="dxa"/>
            <w:vMerge w:val="restart"/>
          </w:tcPr>
          <w:p w14:paraId="2498300F"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Timp funcționare anual</w:t>
            </w:r>
          </w:p>
          <w:p w14:paraId="7D788025"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(ore)</w:t>
            </w:r>
          </w:p>
        </w:tc>
        <w:tc>
          <w:tcPr>
            <w:tcW w:w="1928" w:type="dxa"/>
            <w:vMerge w:val="restart"/>
            <w:vAlign w:val="center"/>
          </w:tcPr>
          <w:p w14:paraId="12D8FD56"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 xml:space="preserve">Obs. </w:t>
            </w:r>
          </w:p>
        </w:tc>
      </w:tr>
      <w:tr w:rsidR="005971BF" w:rsidRPr="00162F38" w14:paraId="42762470" w14:textId="77777777" w:rsidTr="00761851">
        <w:trPr>
          <w:trHeight w:val="135"/>
        </w:trPr>
        <w:tc>
          <w:tcPr>
            <w:tcW w:w="520" w:type="dxa"/>
            <w:vMerge/>
            <w:vAlign w:val="center"/>
          </w:tcPr>
          <w:p w14:paraId="02698150"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225" w:type="dxa"/>
            <w:vMerge/>
            <w:vAlign w:val="center"/>
          </w:tcPr>
          <w:p w14:paraId="24928719"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580" w:type="dxa"/>
            <w:vMerge/>
            <w:vAlign w:val="center"/>
          </w:tcPr>
          <w:p w14:paraId="245583EE"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020" w:type="dxa"/>
            <w:vMerge/>
            <w:vAlign w:val="center"/>
          </w:tcPr>
          <w:p w14:paraId="7FB314A1"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93" w:type="dxa"/>
            <w:vAlign w:val="center"/>
          </w:tcPr>
          <w:p w14:paraId="142B5628"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Data</w:t>
            </w:r>
          </w:p>
        </w:tc>
        <w:tc>
          <w:tcPr>
            <w:tcW w:w="525" w:type="dxa"/>
            <w:vAlign w:val="center"/>
          </w:tcPr>
          <w:p w14:paraId="5D950523"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Ua</w:t>
            </w:r>
          </w:p>
          <w:p w14:paraId="38F2E9EE"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(V)</w:t>
            </w:r>
          </w:p>
        </w:tc>
        <w:tc>
          <w:tcPr>
            <w:tcW w:w="525" w:type="dxa"/>
            <w:vAlign w:val="center"/>
          </w:tcPr>
          <w:p w14:paraId="5A051D9C"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Uc</w:t>
            </w:r>
          </w:p>
          <w:p w14:paraId="114DD4D3"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(V)</w:t>
            </w:r>
          </w:p>
        </w:tc>
        <w:tc>
          <w:tcPr>
            <w:tcW w:w="525" w:type="dxa"/>
            <w:vAlign w:val="center"/>
          </w:tcPr>
          <w:p w14:paraId="71EA4C62"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Ic</w:t>
            </w:r>
          </w:p>
          <w:p w14:paraId="44815279"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(A)</w:t>
            </w:r>
          </w:p>
        </w:tc>
        <w:tc>
          <w:tcPr>
            <w:tcW w:w="700" w:type="dxa"/>
            <w:vAlign w:val="center"/>
          </w:tcPr>
          <w:p w14:paraId="3045C400"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E</w:t>
            </w:r>
            <w:r w:rsidRPr="005B3B61">
              <w:rPr>
                <w:rFonts w:ascii="Times New Roman" w:eastAsia="Times New Roman" w:hAnsi="Times New Roman" w:cs="Times New Roman"/>
                <w:vertAlign w:val="subscript"/>
                <w:lang w:eastAsia="ro-RO"/>
              </w:rPr>
              <w:t>ON</w:t>
            </w:r>
          </w:p>
          <w:p w14:paraId="7F7CF7E2"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(mV)</w:t>
            </w:r>
          </w:p>
        </w:tc>
        <w:tc>
          <w:tcPr>
            <w:tcW w:w="701" w:type="dxa"/>
            <w:vAlign w:val="center"/>
          </w:tcPr>
          <w:p w14:paraId="783E88AB"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E</w:t>
            </w:r>
            <w:r w:rsidRPr="005B3B61">
              <w:rPr>
                <w:rFonts w:ascii="Times New Roman" w:eastAsia="Times New Roman" w:hAnsi="Times New Roman" w:cs="Times New Roman"/>
                <w:vertAlign w:val="subscript"/>
                <w:lang w:eastAsia="ro-RO"/>
              </w:rPr>
              <w:t>OFF</w:t>
            </w:r>
          </w:p>
          <w:p w14:paraId="120DF3CC"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(mV)</w:t>
            </w:r>
          </w:p>
        </w:tc>
        <w:tc>
          <w:tcPr>
            <w:tcW w:w="680" w:type="dxa"/>
            <w:vMerge/>
            <w:vAlign w:val="center"/>
          </w:tcPr>
          <w:p w14:paraId="3C4E8D56"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19" w:type="dxa"/>
            <w:vMerge/>
            <w:vAlign w:val="center"/>
          </w:tcPr>
          <w:p w14:paraId="2C90E6DF"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00" w:type="dxa"/>
            <w:vMerge/>
            <w:vAlign w:val="center"/>
          </w:tcPr>
          <w:p w14:paraId="4DF5CF8E"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214" w:type="dxa"/>
            <w:vMerge/>
            <w:vAlign w:val="center"/>
          </w:tcPr>
          <w:p w14:paraId="6A284C8E"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222" w:type="dxa"/>
            <w:vMerge/>
          </w:tcPr>
          <w:p w14:paraId="270DD8DA"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928" w:type="dxa"/>
            <w:vMerge/>
            <w:vAlign w:val="center"/>
          </w:tcPr>
          <w:p w14:paraId="5944E0EF"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r>
      <w:tr w:rsidR="005971BF" w:rsidRPr="00162F38" w14:paraId="44931DCA" w14:textId="77777777" w:rsidTr="00761851">
        <w:trPr>
          <w:trHeight w:val="247"/>
        </w:trPr>
        <w:tc>
          <w:tcPr>
            <w:tcW w:w="520" w:type="dxa"/>
            <w:vAlign w:val="center"/>
          </w:tcPr>
          <w:p w14:paraId="4960C0F1"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0</w:t>
            </w:r>
          </w:p>
        </w:tc>
        <w:tc>
          <w:tcPr>
            <w:tcW w:w="1225" w:type="dxa"/>
            <w:vAlign w:val="center"/>
          </w:tcPr>
          <w:p w14:paraId="1FD6B8BE"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1</w:t>
            </w:r>
          </w:p>
        </w:tc>
        <w:tc>
          <w:tcPr>
            <w:tcW w:w="1580" w:type="dxa"/>
            <w:vAlign w:val="center"/>
          </w:tcPr>
          <w:p w14:paraId="0B7A06AD"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2</w:t>
            </w:r>
          </w:p>
        </w:tc>
        <w:tc>
          <w:tcPr>
            <w:tcW w:w="1020" w:type="dxa"/>
            <w:vAlign w:val="center"/>
          </w:tcPr>
          <w:p w14:paraId="635ED06B"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3</w:t>
            </w:r>
          </w:p>
        </w:tc>
        <w:tc>
          <w:tcPr>
            <w:tcW w:w="793" w:type="dxa"/>
            <w:vAlign w:val="center"/>
          </w:tcPr>
          <w:p w14:paraId="476E9434"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4</w:t>
            </w:r>
          </w:p>
        </w:tc>
        <w:tc>
          <w:tcPr>
            <w:tcW w:w="525" w:type="dxa"/>
            <w:vAlign w:val="center"/>
          </w:tcPr>
          <w:p w14:paraId="783867FA"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5</w:t>
            </w:r>
          </w:p>
        </w:tc>
        <w:tc>
          <w:tcPr>
            <w:tcW w:w="525" w:type="dxa"/>
            <w:vAlign w:val="center"/>
          </w:tcPr>
          <w:p w14:paraId="26F9E0E7"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6</w:t>
            </w:r>
          </w:p>
        </w:tc>
        <w:tc>
          <w:tcPr>
            <w:tcW w:w="525" w:type="dxa"/>
            <w:vAlign w:val="center"/>
          </w:tcPr>
          <w:p w14:paraId="5B35B3CA"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7</w:t>
            </w:r>
          </w:p>
        </w:tc>
        <w:tc>
          <w:tcPr>
            <w:tcW w:w="700" w:type="dxa"/>
            <w:vAlign w:val="center"/>
          </w:tcPr>
          <w:p w14:paraId="363F3D3A"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8</w:t>
            </w:r>
          </w:p>
        </w:tc>
        <w:tc>
          <w:tcPr>
            <w:tcW w:w="701" w:type="dxa"/>
            <w:vAlign w:val="center"/>
          </w:tcPr>
          <w:p w14:paraId="331CA2AD"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9</w:t>
            </w:r>
          </w:p>
        </w:tc>
        <w:tc>
          <w:tcPr>
            <w:tcW w:w="680" w:type="dxa"/>
            <w:vAlign w:val="center"/>
          </w:tcPr>
          <w:p w14:paraId="6C99A10F"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10</w:t>
            </w:r>
          </w:p>
        </w:tc>
        <w:tc>
          <w:tcPr>
            <w:tcW w:w="719" w:type="dxa"/>
            <w:vAlign w:val="center"/>
          </w:tcPr>
          <w:p w14:paraId="5CC4B0F6"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11</w:t>
            </w:r>
          </w:p>
        </w:tc>
        <w:tc>
          <w:tcPr>
            <w:tcW w:w="700" w:type="dxa"/>
            <w:vAlign w:val="center"/>
          </w:tcPr>
          <w:p w14:paraId="00C5B898"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12</w:t>
            </w:r>
          </w:p>
        </w:tc>
        <w:tc>
          <w:tcPr>
            <w:tcW w:w="1214" w:type="dxa"/>
            <w:vAlign w:val="center"/>
          </w:tcPr>
          <w:p w14:paraId="3C474FEC"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13</w:t>
            </w:r>
          </w:p>
        </w:tc>
        <w:tc>
          <w:tcPr>
            <w:tcW w:w="1222" w:type="dxa"/>
          </w:tcPr>
          <w:p w14:paraId="16D1ED20"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14</w:t>
            </w:r>
          </w:p>
        </w:tc>
        <w:tc>
          <w:tcPr>
            <w:tcW w:w="1928" w:type="dxa"/>
            <w:vAlign w:val="center"/>
          </w:tcPr>
          <w:p w14:paraId="0E82A225"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r w:rsidRPr="005B3B61">
              <w:rPr>
                <w:rFonts w:ascii="Times New Roman" w:eastAsia="Times New Roman" w:hAnsi="Times New Roman" w:cs="Times New Roman"/>
                <w:lang w:eastAsia="ro-RO"/>
              </w:rPr>
              <w:t>15</w:t>
            </w:r>
          </w:p>
        </w:tc>
      </w:tr>
      <w:tr w:rsidR="005971BF" w:rsidRPr="00162F38" w14:paraId="76B7448E" w14:textId="77777777" w:rsidTr="00761851">
        <w:trPr>
          <w:trHeight w:val="265"/>
        </w:trPr>
        <w:tc>
          <w:tcPr>
            <w:tcW w:w="520" w:type="dxa"/>
            <w:vAlign w:val="center"/>
          </w:tcPr>
          <w:p w14:paraId="5AEA98A3"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225" w:type="dxa"/>
            <w:vAlign w:val="center"/>
          </w:tcPr>
          <w:p w14:paraId="74EE7F47"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580" w:type="dxa"/>
            <w:vAlign w:val="center"/>
          </w:tcPr>
          <w:p w14:paraId="7C95AD5E"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020" w:type="dxa"/>
            <w:vAlign w:val="center"/>
          </w:tcPr>
          <w:p w14:paraId="1528E29E"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93" w:type="dxa"/>
            <w:vAlign w:val="center"/>
          </w:tcPr>
          <w:p w14:paraId="5C8A776D"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525" w:type="dxa"/>
            <w:vAlign w:val="center"/>
          </w:tcPr>
          <w:p w14:paraId="47147AFF"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525" w:type="dxa"/>
            <w:vAlign w:val="center"/>
          </w:tcPr>
          <w:p w14:paraId="77BF5FC6"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525" w:type="dxa"/>
            <w:vAlign w:val="center"/>
          </w:tcPr>
          <w:p w14:paraId="03CA38A7"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00" w:type="dxa"/>
            <w:vAlign w:val="center"/>
          </w:tcPr>
          <w:p w14:paraId="7FEC0CBF"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01" w:type="dxa"/>
            <w:vAlign w:val="center"/>
          </w:tcPr>
          <w:p w14:paraId="1DB1F06D"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680" w:type="dxa"/>
            <w:vAlign w:val="center"/>
          </w:tcPr>
          <w:p w14:paraId="4E6154F2"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19" w:type="dxa"/>
            <w:vAlign w:val="center"/>
          </w:tcPr>
          <w:p w14:paraId="0704AF78"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00" w:type="dxa"/>
            <w:vAlign w:val="center"/>
          </w:tcPr>
          <w:p w14:paraId="59CC431E"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214" w:type="dxa"/>
            <w:vAlign w:val="center"/>
          </w:tcPr>
          <w:p w14:paraId="0C37BC67"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222" w:type="dxa"/>
          </w:tcPr>
          <w:p w14:paraId="5143817A"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928" w:type="dxa"/>
            <w:vAlign w:val="center"/>
          </w:tcPr>
          <w:p w14:paraId="25CAF8CB"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r>
      <w:tr w:rsidR="005971BF" w:rsidRPr="00162F38" w14:paraId="4588F5BD" w14:textId="77777777" w:rsidTr="00761851">
        <w:trPr>
          <w:trHeight w:val="247"/>
        </w:trPr>
        <w:tc>
          <w:tcPr>
            <w:tcW w:w="520" w:type="dxa"/>
            <w:vAlign w:val="center"/>
          </w:tcPr>
          <w:p w14:paraId="6FCE005B"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225" w:type="dxa"/>
            <w:vAlign w:val="center"/>
          </w:tcPr>
          <w:p w14:paraId="4CF09E2A"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580" w:type="dxa"/>
            <w:vAlign w:val="center"/>
          </w:tcPr>
          <w:p w14:paraId="45F09BE1"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020" w:type="dxa"/>
            <w:vAlign w:val="center"/>
          </w:tcPr>
          <w:p w14:paraId="3A98F2C9"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93" w:type="dxa"/>
            <w:vAlign w:val="center"/>
          </w:tcPr>
          <w:p w14:paraId="18A6E004"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525" w:type="dxa"/>
            <w:vAlign w:val="center"/>
          </w:tcPr>
          <w:p w14:paraId="54ECA882"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525" w:type="dxa"/>
            <w:vAlign w:val="center"/>
          </w:tcPr>
          <w:p w14:paraId="16095FC4"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525" w:type="dxa"/>
            <w:vAlign w:val="center"/>
          </w:tcPr>
          <w:p w14:paraId="00ABA232"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00" w:type="dxa"/>
            <w:vAlign w:val="center"/>
          </w:tcPr>
          <w:p w14:paraId="537A1049"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01" w:type="dxa"/>
            <w:vAlign w:val="center"/>
          </w:tcPr>
          <w:p w14:paraId="0CCF9C3D"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680" w:type="dxa"/>
            <w:vAlign w:val="center"/>
          </w:tcPr>
          <w:p w14:paraId="13A97554"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19" w:type="dxa"/>
            <w:vAlign w:val="center"/>
          </w:tcPr>
          <w:p w14:paraId="6706CE96"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00" w:type="dxa"/>
            <w:vAlign w:val="center"/>
          </w:tcPr>
          <w:p w14:paraId="0B303DBE"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214" w:type="dxa"/>
            <w:vAlign w:val="center"/>
          </w:tcPr>
          <w:p w14:paraId="54BD4F0E"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222" w:type="dxa"/>
          </w:tcPr>
          <w:p w14:paraId="7D8EAC4A"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928" w:type="dxa"/>
            <w:vAlign w:val="center"/>
          </w:tcPr>
          <w:p w14:paraId="65749BC6"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r>
      <w:tr w:rsidR="005971BF" w:rsidRPr="00162F38" w14:paraId="745CD735" w14:textId="77777777" w:rsidTr="00761851">
        <w:trPr>
          <w:trHeight w:val="265"/>
        </w:trPr>
        <w:tc>
          <w:tcPr>
            <w:tcW w:w="520" w:type="dxa"/>
            <w:vAlign w:val="center"/>
          </w:tcPr>
          <w:p w14:paraId="32482256"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225" w:type="dxa"/>
            <w:vAlign w:val="center"/>
          </w:tcPr>
          <w:p w14:paraId="145A0C72"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580" w:type="dxa"/>
            <w:vAlign w:val="center"/>
          </w:tcPr>
          <w:p w14:paraId="5D9C24AA"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020" w:type="dxa"/>
            <w:vAlign w:val="center"/>
          </w:tcPr>
          <w:p w14:paraId="4A3770E3"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93" w:type="dxa"/>
            <w:vAlign w:val="center"/>
          </w:tcPr>
          <w:p w14:paraId="4BF29A38"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525" w:type="dxa"/>
            <w:vAlign w:val="center"/>
          </w:tcPr>
          <w:p w14:paraId="35132372"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525" w:type="dxa"/>
            <w:vAlign w:val="center"/>
          </w:tcPr>
          <w:p w14:paraId="3A43A2BB"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525" w:type="dxa"/>
            <w:vAlign w:val="center"/>
          </w:tcPr>
          <w:p w14:paraId="4FC6C35D"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00" w:type="dxa"/>
            <w:vAlign w:val="center"/>
          </w:tcPr>
          <w:p w14:paraId="1741A20D"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01" w:type="dxa"/>
            <w:vAlign w:val="center"/>
          </w:tcPr>
          <w:p w14:paraId="4BF28957"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680" w:type="dxa"/>
            <w:vAlign w:val="center"/>
          </w:tcPr>
          <w:p w14:paraId="328BA66C"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19" w:type="dxa"/>
            <w:vAlign w:val="center"/>
          </w:tcPr>
          <w:p w14:paraId="327C5294"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700" w:type="dxa"/>
            <w:vAlign w:val="center"/>
          </w:tcPr>
          <w:p w14:paraId="6678CD55"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214" w:type="dxa"/>
            <w:vAlign w:val="center"/>
          </w:tcPr>
          <w:p w14:paraId="436A205A"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222" w:type="dxa"/>
          </w:tcPr>
          <w:p w14:paraId="5967FACE"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c>
          <w:tcPr>
            <w:tcW w:w="1928" w:type="dxa"/>
            <w:vAlign w:val="center"/>
          </w:tcPr>
          <w:p w14:paraId="050D9013" w14:textId="77777777" w:rsidR="005971BF" w:rsidRPr="005B3B61" w:rsidRDefault="005971BF" w:rsidP="00761851">
            <w:pPr>
              <w:spacing w:after="0" w:line="360" w:lineRule="auto"/>
              <w:jc w:val="center"/>
              <w:rPr>
                <w:rFonts w:ascii="Times New Roman" w:eastAsia="Times New Roman" w:hAnsi="Times New Roman" w:cs="Times New Roman"/>
                <w:lang w:eastAsia="ro-RO"/>
              </w:rPr>
            </w:pPr>
          </w:p>
        </w:tc>
      </w:tr>
    </w:tbl>
    <w:p w14:paraId="28B8EFD6"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p>
    <w:p w14:paraId="59D5A7A7" w14:textId="77777777" w:rsidR="005971BF" w:rsidRPr="005B3B61" w:rsidRDefault="005971BF" w:rsidP="005971BF">
      <w:pPr>
        <w:tabs>
          <w:tab w:val="num" w:pos="993"/>
          <w:tab w:val="center" w:pos="4536"/>
          <w:tab w:val="right" w:pos="9072"/>
        </w:tabs>
        <w:spacing w:after="0" w:line="360" w:lineRule="auto"/>
        <w:jc w:val="both"/>
        <w:rPr>
          <w:rFonts w:ascii="Times New Roman" w:eastAsia="Times New Roman" w:hAnsi="Times New Roman" w:cs="Times New Roman"/>
          <w:sz w:val="24"/>
          <w:szCs w:val="24"/>
        </w:rPr>
      </w:pPr>
      <w:r w:rsidRPr="005B3B61">
        <w:rPr>
          <w:rFonts w:ascii="Times New Roman" w:eastAsia="Times New Roman" w:hAnsi="Times New Roman" w:cs="Times New Roman"/>
          <w:sz w:val="24"/>
          <w:szCs w:val="24"/>
        </w:rPr>
        <w:t>*) Parametrii R</w:t>
      </w:r>
      <w:r w:rsidRPr="005B3B61">
        <w:rPr>
          <w:rFonts w:ascii="Times New Roman" w:eastAsia="Times New Roman" w:hAnsi="Times New Roman" w:cs="Times New Roman"/>
          <w:sz w:val="24"/>
          <w:szCs w:val="24"/>
          <w:vertAlign w:val="subscript"/>
        </w:rPr>
        <w:t>PA</w:t>
      </w:r>
      <w:r w:rsidRPr="005B3B61">
        <w:rPr>
          <w:rFonts w:ascii="Times New Roman" w:eastAsia="Times New Roman" w:hAnsi="Times New Roman" w:cs="Times New Roman"/>
          <w:sz w:val="24"/>
          <w:szCs w:val="24"/>
        </w:rPr>
        <w:t>, R</w:t>
      </w:r>
      <w:r w:rsidRPr="005B3B61">
        <w:rPr>
          <w:rFonts w:ascii="Times New Roman" w:eastAsia="Times New Roman" w:hAnsi="Times New Roman" w:cs="Times New Roman"/>
          <w:sz w:val="24"/>
          <w:szCs w:val="24"/>
          <w:vertAlign w:val="subscript"/>
        </w:rPr>
        <w:t>PP</w:t>
      </w:r>
      <w:r w:rsidRPr="005B3B61">
        <w:rPr>
          <w:rFonts w:ascii="Times New Roman" w:eastAsia="Times New Roman" w:hAnsi="Times New Roman" w:cs="Times New Roman"/>
          <w:sz w:val="24"/>
          <w:szCs w:val="24"/>
        </w:rPr>
        <w:t xml:space="preserve"> și ρ</w:t>
      </w:r>
      <w:r w:rsidRPr="005B3B61">
        <w:rPr>
          <w:rFonts w:ascii="Times New Roman" w:eastAsia="Times New Roman" w:hAnsi="Times New Roman" w:cs="Times New Roman"/>
          <w:sz w:val="24"/>
          <w:szCs w:val="24"/>
          <w:vertAlign w:val="subscript"/>
        </w:rPr>
        <w:t>sol</w:t>
      </w:r>
      <w:r w:rsidRPr="005B3B61">
        <w:rPr>
          <w:rFonts w:ascii="Times New Roman" w:eastAsia="Times New Roman" w:hAnsi="Times New Roman" w:cs="Times New Roman"/>
          <w:sz w:val="24"/>
          <w:szCs w:val="24"/>
        </w:rPr>
        <w:t xml:space="preserve"> se completează cu ultimele valori măsurate în cursul anului respectiv.</w:t>
      </w:r>
    </w:p>
    <w:p w14:paraId="748D935F" w14:textId="77777777" w:rsidR="005971BF" w:rsidRPr="005B3B61" w:rsidRDefault="005971BF" w:rsidP="005971BF">
      <w:pPr>
        <w:spacing w:after="0" w:line="360" w:lineRule="auto"/>
        <w:ind w:right="-270"/>
        <w:jc w:val="both"/>
        <w:rPr>
          <w:rFonts w:ascii="Times New Roman" w:eastAsia="Times New Roman" w:hAnsi="Times New Roman" w:cs="Times New Roman"/>
          <w:sz w:val="24"/>
          <w:szCs w:val="24"/>
          <w:lang w:eastAsia="ro-RO"/>
        </w:rPr>
      </w:pPr>
    </w:p>
    <w:p w14:paraId="765B9E51"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Pentru stațiile care nu funcționează se va trece motivul în coloana observații.</w:t>
      </w:r>
    </w:p>
    <w:p w14:paraId="33D57E8A"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p>
    <w:p w14:paraId="20644A61"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p>
    <w:p w14:paraId="42862156" w14:textId="77777777" w:rsidR="005971BF" w:rsidRPr="005B3B61" w:rsidRDefault="005971BF" w:rsidP="005971BF">
      <w:pPr>
        <w:spacing w:after="0" w:line="360" w:lineRule="auto"/>
        <w:jc w:val="both"/>
        <w:rPr>
          <w:rFonts w:ascii="Times New Roman" w:eastAsia="Times New Roman" w:hAnsi="Times New Roman" w:cs="Times New Roman"/>
          <w:sz w:val="24"/>
          <w:szCs w:val="24"/>
          <w:lang w:eastAsia="ro-RO"/>
        </w:rPr>
      </w:pPr>
    </w:p>
    <w:p w14:paraId="2EB9BFA1"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 xml:space="preserve">DIRECTOR                                                                              </w:t>
      </w:r>
      <w:r w:rsidRPr="005B3B61">
        <w:rPr>
          <w:rFonts w:ascii="Times New Roman" w:eastAsia="Times New Roman" w:hAnsi="Times New Roman" w:cs="Times New Roman"/>
          <w:sz w:val="24"/>
          <w:szCs w:val="24"/>
          <w:lang w:eastAsia="ro-RO"/>
        </w:rPr>
        <w:tab/>
        <w:t xml:space="preserve">                  RESPONSABIL PROTECŢIE CATODICĂ</w:t>
      </w:r>
    </w:p>
    <w:p w14:paraId="26F93FBC"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430EC445"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288C7504"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2F71EE26" w14:textId="77777777" w:rsidR="005971BF" w:rsidRPr="005B3B61" w:rsidRDefault="005971BF" w:rsidP="005971BF">
      <w:pPr>
        <w:spacing w:after="0" w:line="360" w:lineRule="auto"/>
        <w:ind w:firstLine="720"/>
        <w:rPr>
          <w:rFonts w:ascii="Times New Roman" w:eastAsia="Times New Roman" w:hAnsi="Times New Roman" w:cs="Times New Roman"/>
          <w:sz w:val="24"/>
          <w:szCs w:val="24"/>
          <w:lang w:eastAsia="ro-RO"/>
        </w:rPr>
      </w:pPr>
    </w:p>
    <w:p w14:paraId="40C9FD86" w14:textId="77777777" w:rsidR="005971BF" w:rsidRPr="005B3B61" w:rsidRDefault="005971BF" w:rsidP="005971BF">
      <w:pPr>
        <w:spacing w:after="0" w:line="360" w:lineRule="auto"/>
        <w:rPr>
          <w:rFonts w:ascii="Times New Roman" w:eastAsia="Times New Roman" w:hAnsi="Times New Roman" w:cs="Times New Roman"/>
          <w:sz w:val="24"/>
          <w:szCs w:val="24"/>
          <w:lang w:eastAsia="ro-RO"/>
        </w:rPr>
      </w:pPr>
      <w:r w:rsidRPr="005B3B61">
        <w:rPr>
          <w:rFonts w:ascii="Times New Roman" w:eastAsia="Times New Roman" w:hAnsi="Times New Roman" w:cs="Times New Roman"/>
          <w:sz w:val="24"/>
          <w:szCs w:val="24"/>
          <w:lang w:eastAsia="ro-RO"/>
        </w:rPr>
        <w:t>Notă: Prezenta anexă reprezintă un model de structurare a raportului, care poate fi modificat în funcție de necesitățile ulterioare ale activităților de mentenanță</w:t>
      </w:r>
    </w:p>
    <w:p w14:paraId="200FCFBA" w14:textId="77777777" w:rsidR="005971BF" w:rsidRPr="005B3B61" w:rsidRDefault="005971BF" w:rsidP="005971BF">
      <w:pPr>
        <w:tabs>
          <w:tab w:val="left" w:pos="996"/>
        </w:tabs>
        <w:spacing w:line="360" w:lineRule="auto"/>
        <w:ind w:right="-270"/>
        <w:rPr>
          <w:rFonts w:ascii="Times New Roman" w:hAnsi="Times New Roman" w:cs="Times New Roman"/>
          <w:sz w:val="24"/>
          <w:szCs w:val="24"/>
        </w:rPr>
      </w:pPr>
    </w:p>
    <w:p w14:paraId="19A0E871" w14:textId="77777777" w:rsidR="00366F61" w:rsidRDefault="00366F61"/>
    <w:sectPr w:rsidR="00366F61" w:rsidSect="00761851">
      <w:pgSz w:w="16839" w:h="11907" w:orient="landscape" w:code="9"/>
      <w:pgMar w:top="1440" w:right="994" w:bottom="1022" w:left="116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4DAEB4" w14:textId="77777777" w:rsidR="00761851" w:rsidRDefault="00761851">
      <w:pPr>
        <w:spacing w:after="0" w:line="240" w:lineRule="auto"/>
      </w:pPr>
      <w:r>
        <w:separator/>
      </w:r>
    </w:p>
  </w:endnote>
  <w:endnote w:type="continuationSeparator" w:id="0">
    <w:p w14:paraId="49D7D61B" w14:textId="77777777" w:rsidR="00761851" w:rsidRDefault="00761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9334345"/>
      <w:docPartObj>
        <w:docPartGallery w:val="Page Numbers (Bottom of Page)"/>
        <w:docPartUnique/>
      </w:docPartObj>
    </w:sdtPr>
    <w:sdtEndPr>
      <w:rPr>
        <w:noProof/>
      </w:rPr>
    </w:sdtEndPr>
    <w:sdtContent>
      <w:p w14:paraId="7DED1167" w14:textId="77777777" w:rsidR="00761851" w:rsidRDefault="00761851">
        <w:pPr>
          <w:pStyle w:val="Footer"/>
          <w:jc w:val="right"/>
        </w:pPr>
        <w:r>
          <w:fldChar w:fldCharType="begin"/>
        </w:r>
        <w:r>
          <w:instrText xml:space="preserve"> PAGE   \* MERGEFORMAT </w:instrText>
        </w:r>
        <w:r>
          <w:fldChar w:fldCharType="separate"/>
        </w:r>
        <w:r w:rsidR="00CC3811">
          <w:rPr>
            <w:noProof/>
          </w:rPr>
          <w:t>21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144380" w14:textId="77777777" w:rsidR="00761851" w:rsidRDefault="00761851">
      <w:pPr>
        <w:spacing w:after="0" w:line="240" w:lineRule="auto"/>
      </w:pPr>
      <w:r>
        <w:separator/>
      </w:r>
    </w:p>
  </w:footnote>
  <w:footnote w:type="continuationSeparator" w:id="0">
    <w:p w14:paraId="392F09E3" w14:textId="77777777" w:rsidR="00761851" w:rsidRDefault="007618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AA9B3" w14:textId="77777777" w:rsidR="00761851" w:rsidRPr="00431B82" w:rsidRDefault="00761851" w:rsidP="00761851">
    <w:pPr>
      <w:pStyle w:val="Header"/>
      <w:jc w:val="center"/>
      <w:rPr>
        <w:rFonts w:ascii="Times New Roman" w:hAnsi="Times New Roman" w:cs="Times New Roman"/>
      </w:rPr>
    </w:pPr>
    <w:r w:rsidRPr="00431B82">
      <w:rPr>
        <w:rFonts w:ascii="Times New Roman" w:hAnsi="Times New Roman" w:cs="Times New Roman"/>
      </w:rPr>
      <w:t>Norme Tehnice Specifice SNT</w:t>
    </w:r>
  </w:p>
  <w:p w14:paraId="2ECD201B" w14:textId="77777777" w:rsidR="00761851" w:rsidRPr="00431B82" w:rsidRDefault="00761851" w:rsidP="00761851">
    <w:pPr>
      <w:pStyle w:val="Heade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Mentenanţa Sistemelor</w:t>
    </w:r>
    <w:r w:rsidRPr="00431B82">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Protecţie Catodică</w:t>
    </w: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Conductelor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4CC9A" w14:textId="77777777" w:rsidR="0060295F" w:rsidRDefault="0060295F">
    <w:pPr>
      <w:pStyle w:val="Header"/>
    </w:pPr>
  </w:p>
  <w:p w14:paraId="22B20580" w14:textId="77777777" w:rsidR="0060295F" w:rsidRDefault="006029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E5110"/>
    <w:multiLevelType w:val="hybridMultilevel"/>
    <w:tmpl w:val="553087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C7C22"/>
    <w:multiLevelType w:val="hybridMultilevel"/>
    <w:tmpl w:val="E3B6725A"/>
    <w:lvl w:ilvl="0" w:tplc="0418000F">
      <w:start w:val="1"/>
      <w:numFmt w:val="decimal"/>
      <w:lvlText w:val="%1."/>
      <w:lvlJc w:val="left"/>
      <w:pPr>
        <w:tabs>
          <w:tab w:val="num" w:pos="1432"/>
        </w:tabs>
        <w:ind w:left="1432" w:hanging="360"/>
      </w:pPr>
    </w:lvl>
    <w:lvl w:ilvl="1" w:tplc="04180019" w:tentative="1">
      <w:start w:val="1"/>
      <w:numFmt w:val="lowerLetter"/>
      <w:lvlText w:val="%2."/>
      <w:lvlJc w:val="left"/>
      <w:pPr>
        <w:tabs>
          <w:tab w:val="num" w:pos="2152"/>
        </w:tabs>
        <w:ind w:left="2152" w:hanging="360"/>
      </w:pPr>
    </w:lvl>
    <w:lvl w:ilvl="2" w:tplc="0418001B" w:tentative="1">
      <w:start w:val="1"/>
      <w:numFmt w:val="lowerRoman"/>
      <w:lvlText w:val="%3."/>
      <w:lvlJc w:val="right"/>
      <w:pPr>
        <w:tabs>
          <w:tab w:val="num" w:pos="2872"/>
        </w:tabs>
        <w:ind w:left="2872" w:hanging="180"/>
      </w:pPr>
    </w:lvl>
    <w:lvl w:ilvl="3" w:tplc="0418000F" w:tentative="1">
      <w:start w:val="1"/>
      <w:numFmt w:val="decimal"/>
      <w:lvlText w:val="%4."/>
      <w:lvlJc w:val="left"/>
      <w:pPr>
        <w:tabs>
          <w:tab w:val="num" w:pos="3592"/>
        </w:tabs>
        <w:ind w:left="3592" w:hanging="360"/>
      </w:pPr>
    </w:lvl>
    <w:lvl w:ilvl="4" w:tplc="04180019" w:tentative="1">
      <w:start w:val="1"/>
      <w:numFmt w:val="lowerLetter"/>
      <w:lvlText w:val="%5."/>
      <w:lvlJc w:val="left"/>
      <w:pPr>
        <w:tabs>
          <w:tab w:val="num" w:pos="4312"/>
        </w:tabs>
        <w:ind w:left="4312" w:hanging="360"/>
      </w:pPr>
    </w:lvl>
    <w:lvl w:ilvl="5" w:tplc="0418001B" w:tentative="1">
      <w:start w:val="1"/>
      <w:numFmt w:val="lowerRoman"/>
      <w:lvlText w:val="%6."/>
      <w:lvlJc w:val="right"/>
      <w:pPr>
        <w:tabs>
          <w:tab w:val="num" w:pos="5032"/>
        </w:tabs>
        <w:ind w:left="5032" w:hanging="180"/>
      </w:pPr>
    </w:lvl>
    <w:lvl w:ilvl="6" w:tplc="0418000F" w:tentative="1">
      <w:start w:val="1"/>
      <w:numFmt w:val="decimal"/>
      <w:lvlText w:val="%7."/>
      <w:lvlJc w:val="left"/>
      <w:pPr>
        <w:tabs>
          <w:tab w:val="num" w:pos="5752"/>
        </w:tabs>
        <w:ind w:left="5752" w:hanging="360"/>
      </w:pPr>
    </w:lvl>
    <w:lvl w:ilvl="7" w:tplc="04180019" w:tentative="1">
      <w:start w:val="1"/>
      <w:numFmt w:val="lowerLetter"/>
      <w:lvlText w:val="%8."/>
      <w:lvlJc w:val="left"/>
      <w:pPr>
        <w:tabs>
          <w:tab w:val="num" w:pos="6472"/>
        </w:tabs>
        <w:ind w:left="6472" w:hanging="360"/>
      </w:pPr>
    </w:lvl>
    <w:lvl w:ilvl="8" w:tplc="0418001B" w:tentative="1">
      <w:start w:val="1"/>
      <w:numFmt w:val="lowerRoman"/>
      <w:lvlText w:val="%9."/>
      <w:lvlJc w:val="right"/>
      <w:pPr>
        <w:tabs>
          <w:tab w:val="num" w:pos="7192"/>
        </w:tabs>
        <w:ind w:left="7192" w:hanging="180"/>
      </w:pPr>
    </w:lvl>
  </w:abstractNum>
  <w:abstractNum w:abstractNumId="2" w15:restartNumberingAfterBreak="0">
    <w:nsid w:val="09843EF4"/>
    <w:multiLevelType w:val="hybridMultilevel"/>
    <w:tmpl w:val="3EB652AA"/>
    <w:lvl w:ilvl="0" w:tplc="AB12580E">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E0E63D2"/>
    <w:multiLevelType w:val="hybridMultilevel"/>
    <w:tmpl w:val="76367866"/>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 w15:restartNumberingAfterBreak="0">
    <w:nsid w:val="0FB70E01"/>
    <w:multiLevelType w:val="hybridMultilevel"/>
    <w:tmpl w:val="BB9854F4"/>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10D72F2E"/>
    <w:multiLevelType w:val="hybridMultilevel"/>
    <w:tmpl w:val="49EE8FEA"/>
    <w:lvl w:ilvl="0" w:tplc="55A2BC7A">
      <w:numFmt w:val="bullet"/>
      <w:lvlText w:val="–"/>
      <w:lvlJc w:val="left"/>
      <w:pPr>
        <w:ind w:left="0" w:firstLine="720"/>
      </w:pPr>
      <w:rPr>
        <w:rFonts w:ascii="Arial Narrow" w:eastAsiaTheme="minorHAnsi" w:hAnsi="Arial Narrow"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5C254B"/>
    <w:multiLevelType w:val="hybridMultilevel"/>
    <w:tmpl w:val="F15C189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CB4FCC"/>
    <w:multiLevelType w:val="hybridMultilevel"/>
    <w:tmpl w:val="4B488DD2"/>
    <w:lvl w:ilvl="0" w:tplc="1E8E8172">
      <w:start w:val="1"/>
      <w:numFmt w:val="lowerLetter"/>
      <w:lvlText w:val="%1)"/>
      <w:lvlJc w:val="left"/>
      <w:pPr>
        <w:ind w:left="720" w:hanging="360"/>
      </w:pPr>
      <w:rPr>
        <w:rFonts w:ascii="Times New Roman"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4526E2"/>
    <w:multiLevelType w:val="hybridMultilevel"/>
    <w:tmpl w:val="A984B3E8"/>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9" w15:restartNumberingAfterBreak="0">
    <w:nsid w:val="16F8625C"/>
    <w:multiLevelType w:val="hybridMultilevel"/>
    <w:tmpl w:val="8548C070"/>
    <w:lvl w:ilvl="0" w:tplc="DCF42908">
      <w:start w:val="5"/>
      <w:numFmt w:val="bullet"/>
      <w:lvlText w:val="–"/>
      <w:lvlJc w:val="left"/>
      <w:pPr>
        <w:ind w:left="1080" w:hanging="360"/>
      </w:pPr>
      <w:rPr>
        <w:rFonts w:ascii="Arial Narrow" w:eastAsiaTheme="minorHAnsi" w:hAnsi="Arial Narrow" w:cstheme="minorBid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0" w15:restartNumberingAfterBreak="0">
    <w:nsid w:val="179F6C99"/>
    <w:multiLevelType w:val="singleLevel"/>
    <w:tmpl w:val="FA12179E"/>
    <w:lvl w:ilvl="0">
      <w:numFmt w:val="bullet"/>
      <w:lvlText w:val="-"/>
      <w:lvlJc w:val="left"/>
      <w:pPr>
        <w:tabs>
          <w:tab w:val="num" w:pos="1080"/>
        </w:tabs>
        <w:ind w:left="1080" w:hanging="360"/>
      </w:pPr>
      <w:rPr>
        <w:rFonts w:hint="default"/>
      </w:rPr>
    </w:lvl>
  </w:abstractNum>
  <w:abstractNum w:abstractNumId="11" w15:restartNumberingAfterBreak="0">
    <w:nsid w:val="17DA390F"/>
    <w:multiLevelType w:val="hybridMultilevel"/>
    <w:tmpl w:val="4B08DE14"/>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2" w15:restartNumberingAfterBreak="0">
    <w:nsid w:val="18146F53"/>
    <w:multiLevelType w:val="hybridMultilevel"/>
    <w:tmpl w:val="246E1532"/>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3" w15:restartNumberingAfterBreak="0">
    <w:nsid w:val="1CE77B2B"/>
    <w:multiLevelType w:val="hybridMultilevel"/>
    <w:tmpl w:val="CBCAB7AA"/>
    <w:lvl w:ilvl="0" w:tplc="9190D9C4">
      <w:start w:val="1"/>
      <w:numFmt w:val="lowerRoman"/>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1DF8725E"/>
    <w:multiLevelType w:val="hybridMultilevel"/>
    <w:tmpl w:val="538C7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4733F5"/>
    <w:multiLevelType w:val="hybridMultilevel"/>
    <w:tmpl w:val="ED3A6286"/>
    <w:lvl w:ilvl="0" w:tplc="04090001">
      <w:start w:val="1"/>
      <w:numFmt w:val="bullet"/>
      <w:lvlText w:val=""/>
      <w:lvlJc w:val="left"/>
      <w:pPr>
        <w:ind w:left="1665" w:hanging="360"/>
      </w:pPr>
      <w:rPr>
        <w:rFonts w:ascii="Symbol" w:hAnsi="Symbol" w:hint="default"/>
      </w:rPr>
    </w:lvl>
    <w:lvl w:ilvl="1" w:tplc="04090003" w:tentative="1">
      <w:start w:val="1"/>
      <w:numFmt w:val="bullet"/>
      <w:lvlText w:val="o"/>
      <w:lvlJc w:val="left"/>
      <w:pPr>
        <w:ind w:left="2385" w:hanging="360"/>
      </w:pPr>
      <w:rPr>
        <w:rFonts w:ascii="Courier New" w:hAnsi="Courier New" w:cs="Courier New" w:hint="default"/>
      </w:rPr>
    </w:lvl>
    <w:lvl w:ilvl="2" w:tplc="04090005" w:tentative="1">
      <w:start w:val="1"/>
      <w:numFmt w:val="bullet"/>
      <w:lvlText w:val=""/>
      <w:lvlJc w:val="left"/>
      <w:pPr>
        <w:ind w:left="3105" w:hanging="360"/>
      </w:pPr>
      <w:rPr>
        <w:rFonts w:ascii="Wingdings" w:hAnsi="Wingdings" w:hint="default"/>
      </w:rPr>
    </w:lvl>
    <w:lvl w:ilvl="3" w:tplc="04090001" w:tentative="1">
      <w:start w:val="1"/>
      <w:numFmt w:val="bullet"/>
      <w:lvlText w:val=""/>
      <w:lvlJc w:val="left"/>
      <w:pPr>
        <w:ind w:left="3825" w:hanging="360"/>
      </w:pPr>
      <w:rPr>
        <w:rFonts w:ascii="Symbol" w:hAnsi="Symbol" w:hint="default"/>
      </w:rPr>
    </w:lvl>
    <w:lvl w:ilvl="4" w:tplc="04090003" w:tentative="1">
      <w:start w:val="1"/>
      <w:numFmt w:val="bullet"/>
      <w:lvlText w:val="o"/>
      <w:lvlJc w:val="left"/>
      <w:pPr>
        <w:ind w:left="4545" w:hanging="360"/>
      </w:pPr>
      <w:rPr>
        <w:rFonts w:ascii="Courier New" w:hAnsi="Courier New" w:cs="Courier New" w:hint="default"/>
      </w:rPr>
    </w:lvl>
    <w:lvl w:ilvl="5" w:tplc="04090005" w:tentative="1">
      <w:start w:val="1"/>
      <w:numFmt w:val="bullet"/>
      <w:lvlText w:val=""/>
      <w:lvlJc w:val="left"/>
      <w:pPr>
        <w:ind w:left="5265" w:hanging="360"/>
      </w:pPr>
      <w:rPr>
        <w:rFonts w:ascii="Wingdings" w:hAnsi="Wingdings" w:hint="default"/>
      </w:rPr>
    </w:lvl>
    <w:lvl w:ilvl="6" w:tplc="04090001" w:tentative="1">
      <w:start w:val="1"/>
      <w:numFmt w:val="bullet"/>
      <w:lvlText w:val=""/>
      <w:lvlJc w:val="left"/>
      <w:pPr>
        <w:ind w:left="5985" w:hanging="360"/>
      </w:pPr>
      <w:rPr>
        <w:rFonts w:ascii="Symbol" w:hAnsi="Symbol" w:hint="default"/>
      </w:rPr>
    </w:lvl>
    <w:lvl w:ilvl="7" w:tplc="04090003" w:tentative="1">
      <w:start w:val="1"/>
      <w:numFmt w:val="bullet"/>
      <w:lvlText w:val="o"/>
      <w:lvlJc w:val="left"/>
      <w:pPr>
        <w:ind w:left="6705" w:hanging="360"/>
      </w:pPr>
      <w:rPr>
        <w:rFonts w:ascii="Courier New" w:hAnsi="Courier New" w:cs="Courier New" w:hint="default"/>
      </w:rPr>
    </w:lvl>
    <w:lvl w:ilvl="8" w:tplc="04090005" w:tentative="1">
      <w:start w:val="1"/>
      <w:numFmt w:val="bullet"/>
      <w:lvlText w:val=""/>
      <w:lvlJc w:val="left"/>
      <w:pPr>
        <w:ind w:left="7425" w:hanging="360"/>
      </w:pPr>
      <w:rPr>
        <w:rFonts w:ascii="Wingdings" w:hAnsi="Wingdings" w:hint="default"/>
      </w:rPr>
    </w:lvl>
  </w:abstractNum>
  <w:abstractNum w:abstractNumId="16" w15:restartNumberingAfterBreak="0">
    <w:nsid w:val="228D29A3"/>
    <w:multiLevelType w:val="hybridMultilevel"/>
    <w:tmpl w:val="4B488DD2"/>
    <w:lvl w:ilvl="0" w:tplc="1E8E8172">
      <w:start w:val="1"/>
      <w:numFmt w:val="lowerLetter"/>
      <w:lvlText w:val="%1)"/>
      <w:lvlJc w:val="left"/>
      <w:pPr>
        <w:ind w:left="720" w:hanging="360"/>
      </w:pPr>
      <w:rPr>
        <w:rFonts w:ascii="Times New Roman"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51C66DA"/>
    <w:multiLevelType w:val="hybridMultilevel"/>
    <w:tmpl w:val="1428A7B4"/>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8" w15:restartNumberingAfterBreak="0">
    <w:nsid w:val="255B509B"/>
    <w:multiLevelType w:val="hybridMultilevel"/>
    <w:tmpl w:val="3EB652AA"/>
    <w:lvl w:ilvl="0" w:tplc="AB12580E">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DD7AAE"/>
    <w:multiLevelType w:val="hybridMultilevel"/>
    <w:tmpl w:val="501C9758"/>
    <w:lvl w:ilvl="0" w:tplc="FFFFFFFF">
      <w:start w:val="19"/>
      <w:numFmt w:val="bullet"/>
      <w:lvlText w:val="-"/>
      <w:lvlJc w:val="left"/>
      <w:pPr>
        <w:tabs>
          <w:tab w:val="num" w:pos="1080"/>
        </w:tabs>
        <w:ind w:left="1080" w:hanging="360"/>
      </w:pPr>
      <w:rPr>
        <w:rFonts w:ascii="Times New Roman" w:eastAsia="Times New Roman" w:hAnsi="Times New Roman" w:cs="Times New Roman" w:hint="default"/>
        <w:color w:val="auto"/>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EC45A2D"/>
    <w:multiLevelType w:val="hybridMultilevel"/>
    <w:tmpl w:val="3EB652AA"/>
    <w:lvl w:ilvl="0" w:tplc="AB12580E">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FD53C43"/>
    <w:multiLevelType w:val="hybridMultilevel"/>
    <w:tmpl w:val="42120A76"/>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35AA01DF"/>
    <w:multiLevelType w:val="hybridMultilevel"/>
    <w:tmpl w:val="3EB652AA"/>
    <w:lvl w:ilvl="0" w:tplc="AB12580E">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9332562"/>
    <w:multiLevelType w:val="hybridMultilevel"/>
    <w:tmpl w:val="4B488DD2"/>
    <w:lvl w:ilvl="0" w:tplc="1E8E8172">
      <w:start w:val="1"/>
      <w:numFmt w:val="lowerLetter"/>
      <w:lvlText w:val="%1)"/>
      <w:lvlJc w:val="left"/>
      <w:pPr>
        <w:ind w:left="720" w:hanging="360"/>
      </w:pPr>
      <w:rPr>
        <w:rFonts w:ascii="Times New Roman"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9FA6952"/>
    <w:multiLevelType w:val="hybridMultilevel"/>
    <w:tmpl w:val="8EBE81DC"/>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3D8B4D74"/>
    <w:multiLevelType w:val="hybridMultilevel"/>
    <w:tmpl w:val="4560EB1E"/>
    <w:lvl w:ilvl="0" w:tplc="04180017">
      <w:start w:val="1"/>
      <w:numFmt w:val="lowerLetter"/>
      <w:lvlText w:val="%1)"/>
      <w:lvlJc w:val="left"/>
      <w:pPr>
        <w:ind w:left="2160" w:hanging="360"/>
      </w:pPr>
    </w:lvl>
    <w:lvl w:ilvl="1" w:tplc="CCE881D4">
      <w:start w:val="1"/>
      <w:numFmt w:val="lowerLetter"/>
      <w:lvlText w:val="%2)"/>
      <w:lvlJc w:val="left"/>
      <w:pPr>
        <w:ind w:left="2880" w:hanging="360"/>
      </w:pPr>
      <w:rPr>
        <w:rFonts w:ascii="Times New Roman" w:eastAsiaTheme="minorHAnsi" w:hAnsi="Times New Roman" w:cs="Times New Roman"/>
      </w:rPr>
    </w:lvl>
    <w:lvl w:ilvl="2" w:tplc="83609A1A">
      <w:start w:val="1"/>
      <w:numFmt w:val="lowerRoman"/>
      <w:lvlText w:val="%3)"/>
      <w:lvlJc w:val="right"/>
      <w:pPr>
        <w:ind w:left="3600" w:hanging="180"/>
      </w:pPr>
      <w:rPr>
        <w:rFonts w:ascii="Times New Roman" w:eastAsiaTheme="minorHAnsi" w:hAnsi="Times New Roman" w:cs="Times New Roman"/>
      </w:r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26" w15:restartNumberingAfterBreak="0">
    <w:nsid w:val="437233E8"/>
    <w:multiLevelType w:val="hybridMultilevel"/>
    <w:tmpl w:val="72548980"/>
    <w:lvl w:ilvl="0" w:tplc="9190D9C4">
      <w:start w:val="1"/>
      <w:numFmt w:val="lowerRoman"/>
      <w:lvlText w:val="%1."/>
      <w:lvlJc w:val="left"/>
      <w:pPr>
        <w:ind w:left="1080" w:hanging="360"/>
      </w:pPr>
      <w:rPr>
        <w:rFonts w:hint="default"/>
      </w:rPr>
    </w:lvl>
    <w:lvl w:ilvl="1" w:tplc="676E7456">
      <w:start w:val="1"/>
      <w:numFmt w:val="lowerLetter"/>
      <w:lvlText w:val="%2)"/>
      <w:lvlJc w:val="left"/>
      <w:pPr>
        <w:ind w:left="1800" w:hanging="360"/>
      </w:pPr>
      <w:rPr>
        <w:rFonts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44900687"/>
    <w:multiLevelType w:val="hybridMultilevel"/>
    <w:tmpl w:val="63C62994"/>
    <w:lvl w:ilvl="0" w:tplc="AB12580E">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59A5D9C"/>
    <w:multiLevelType w:val="hybridMultilevel"/>
    <w:tmpl w:val="C6E86B8A"/>
    <w:lvl w:ilvl="0" w:tplc="04180017">
      <w:start w:val="1"/>
      <w:numFmt w:val="lowerLetter"/>
      <w:lvlText w:val="%1)"/>
      <w:lvlJc w:val="left"/>
      <w:pPr>
        <w:ind w:left="1440" w:hanging="360"/>
      </w:pPr>
    </w:lvl>
    <w:lvl w:ilvl="1" w:tplc="04180017">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9" w15:restartNumberingAfterBreak="0">
    <w:nsid w:val="482329BB"/>
    <w:multiLevelType w:val="hybridMultilevel"/>
    <w:tmpl w:val="D0946546"/>
    <w:lvl w:ilvl="0" w:tplc="EEE2EC26">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4C7201C2"/>
    <w:multiLevelType w:val="hybridMultilevel"/>
    <w:tmpl w:val="4B488DD2"/>
    <w:lvl w:ilvl="0" w:tplc="1E8E8172">
      <w:start w:val="1"/>
      <w:numFmt w:val="lowerLetter"/>
      <w:lvlText w:val="%1)"/>
      <w:lvlJc w:val="left"/>
      <w:pPr>
        <w:ind w:left="720" w:hanging="360"/>
      </w:pPr>
      <w:rPr>
        <w:rFonts w:ascii="Times New Roman"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4E34598C"/>
    <w:multiLevelType w:val="hybridMultilevel"/>
    <w:tmpl w:val="27CC28EE"/>
    <w:lvl w:ilvl="0" w:tplc="04180013">
      <w:start w:val="1"/>
      <w:numFmt w:val="upperRoman"/>
      <w:lvlText w:val="%1."/>
      <w:lvlJc w:val="righ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32" w15:restartNumberingAfterBreak="0">
    <w:nsid w:val="4EB23C9E"/>
    <w:multiLevelType w:val="hybridMultilevel"/>
    <w:tmpl w:val="500AF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6B751F"/>
    <w:multiLevelType w:val="hybridMultilevel"/>
    <w:tmpl w:val="C9101BBA"/>
    <w:lvl w:ilvl="0" w:tplc="04180017">
      <w:start w:val="1"/>
      <w:numFmt w:val="lowerLetter"/>
      <w:lvlText w:val="%1)"/>
      <w:lvlJc w:val="left"/>
      <w:pPr>
        <w:ind w:left="2160" w:hanging="360"/>
      </w:pPr>
    </w:lvl>
    <w:lvl w:ilvl="1" w:tplc="04180019">
      <w:start w:val="1"/>
      <w:numFmt w:val="lowerLetter"/>
      <w:lvlText w:val="%2."/>
      <w:lvlJc w:val="left"/>
      <w:pPr>
        <w:ind w:left="2880" w:hanging="360"/>
      </w:pPr>
    </w:lvl>
    <w:lvl w:ilvl="2" w:tplc="0418001B">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34" w15:restartNumberingAfterBreak="0">
    <w:nsid w:val="55D76889"/>
    <w:multiLevelType w:val="hybridMultilevel"/>
    <w:tmpl w:val="582ADD80"/>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5" w15:restartNumberingAfterBreak="0">
    <w:nsid w:val="56610F54"/>
    <w:multiLevelType w:val="hybridMultilevel"/>
    <w:tmpl w:val="5AEEB7E0"/>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6" w15:restartNumberingAfterBreak="0">
    <w:nsid w:val="57BC15E7"/>
    <w:multiLevelType w:val="hybridMultilevel"/>
    <w:tmpl w:val="E676DF86"/>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7" w15:restartNumberingAfterBreak="0">
    <w:nsid w:val="59641F35"/>
    <w:multiLevelType w:val="hybridMultilevel"/>
    <w:tmpl w:val="2F4861A6"/>
    <w:lvl w:ilvl="0" w:tplc="12D24AF4">
      <w:start w:val="1"/>
      <w:numFmt w:val="bullet"/>
      <w:lvlText w:val=""/>
      <w:lvlJc w:val="left"/>
      <w:pPr>
        <w:tabs>
          <w:tab w:val="num" w:pos="106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59ED28AA"/>
    <w:multiLevelType w:val="hybridMultilevel"/>
    <w:tmpl w:val="3EB652AA"/>
    <w:lvl w:ilvl="0" w:tplc="AB12580E">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5DB3594E"/>
    <w:multiLevelType w:val="singleLevel"/>
    <w:tmpl w:val="9E549934"/>
    <w:lvl w:ilvl="0">
      <w:start w:val="2"/>
      <w:numFmt w:val="bullet"/>
      <w:lvlText w:val="-"/>
      <w:lvlJc w:val="left"/>
      <w:pPr>
        <w:tabs>
          <w:tab w:val="num" w:pos="1440"/>
        </w:tabs>
        <w:ind w:left="1440" w:hanging="360"/>
      </w:pPr>
      <w:rPr>
        <w:rFonts w:hint="default"/>
      </w:rPr>
    </w:lvl>
  </w:abstractNum>
  <w:abstractNum w:abstractNumId="40" w15:restartNumberingAfterBreak="0">
    <w:nsid w:val="68500632"/>
    <w:multiLevelType w:val="hybridMultilevel"/>
    <w:tmpl w:val="13AE6D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A760268"/>
    <w:multiLevelType w:val="hybridMultilevel"/>
    <w:tmpl w:val="63C62994"/>
    <w:lvl w:ilvl="0" w:tplc="AB12580E">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E5B6B4E"/>
    <w:multiLevelType w:val="hybridMultilevel"/>
    <w:tmpl w:val="CEB2435C"/>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3" w15:restartNumberingAfterBreak="0">
    <w:nsid w:val="72E34E85"/>
    <w:multiLevelType w:val="hybridMultilevel"/>
    <w:tmpl w:val="368C18A8"/>
    <w:lvl w:ilvl="0" w:tplc="0418001B">
      <w:start w:val="1"/>
      <w:numFmt w:val="lowerRoman"/>
      <w:lvlText w:val="%1."/>
      <w:lvlJc w:val="righ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44" w15:restartNumberingAfterBreak="0">
    <w:nsid w:val="7725174C"/>
    <w:multiLevelType w:val="hybridMultilevel"/>
    <w:tmpl w:val="E43C56C2"/>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5" w15:restartNumberingAfterBreak="0">
    <w:nsid w:val="79B157BB"/>
    <w:multiLevelType w:val="hybridMultilevel"/>
    <w:tmpl w:val="FDE8761E"/>
    <w:lvl w:ilvl="0" w:tplc="1E8E8172">
      <w:start w:val="1"/>
      <w:numFmt w:val="lowerLetter"/>
      <w:lvlText w:val="%1)"/>
      <w:lvlJc w:val="left"/>
      <w:pPr>
        <w:ind w:left="720" w:hanging="360"/>
      </w:pPr>
      <w:rPr>
        <w:rFonts w:ascii="Times New Roman" w:hAnsi="Times New Roman" w:cs="Times New Roman" w:hint="default"/>
      </w:rPr>
    </w:lvl>
    <w:lvl w:ilvl="1" w:tplc="67B04170">
      <w:numFmt w:val="bullet"/>
      <w:lvlText w:val="–"/>
      <w:lvlJc w:val="left"/>
      <w:pPr>
        <w:ind w:left="1440" w:hanging="360"/>
      </w:pPr>
      <w:rPr>
        <w:rFonts w:ascii="Times New Roman" w:eastAsiaTheme="minorHAnsi" w:hAnsi="Times New Roman" w:cs="Times New Roman" w:hint="default"/>
      </w:rPr>
    </w:lvl>
    <w:lvl w:ilvl="2" w:tplc="EEE2EC26">
      <w:numFmt w:val="bullet"/>
      <w:lvlText w:val="-"/>
      <w:lvlJc w:val="left"/>
      <w:pPr>
        <w:ind w:left="2340" w:hanging="360"/>
      </w:pPr>
      <w:rPr>
        <w:rFonts w:ascii="Times New Roman" w:eastAsiaTheme="minorHAnsi" w:hAnsi="Times New Roman"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7C563A25"/>
    <w:multiLevelType w:val="hybridMultilevel"/>
    <w:tmpl w:val="4B488DD2"/>
    <w:lvl w:ilvl="0" w:tplc="1E8E8172">
      <w:start w:val="1"/>
      <w:numFmt w:val="lowerLetter"/>
      <w:lvlText w:val="%1)"/>
      <w:lvlJc w:val="left"/>
      <w:pPr>
        <w:ind w:left="720" w:hanging="360"/>
      </w:pPr>
      <w:rPr>
        <w:rFonts w:ascii="Times New Roman"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7F181D27"/>
    <w:multiLevelType w:val="hybridMultilevel"/>
    <w:tmpl w:val="3EB652AA"/>
    <w:lvl w:ilvl="0" w:tplc="AB12580E">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9"/>
  </w:num>
  <w:num w:numId="2">
    <w:abstractNumId w:val="37"/>
  </w:num>
  <w:num w:numId="3">
    <w:abstractNumId w:val="14"/>
  </w:num>
  <w:num w:numId="4">
    <w:abstractNumId w:val="32"/>
  </w:num>
  <w:num w:numId="5">
    <w:abstractNumId w:val="19"/>
  </w:num>
  <w:num w:numId="6">
    <w:abstractNumId w:val="40"/>
  </w:num>
  <w:num w:numId="7">
    <w:abstractNumId w:val="10"/>
  </w:num>
  <w:num w:numId="8">
    <w:abstractNumId w:val="1"/>
  </w:num>
  <w:num w:numId="9">
    <w:abstractNumId w:val="0"/>
  </w:num>
  <w:num w:numId="10">
    <w:abstractNumId w:val="15"/>
  </w:num>
  <w:num w:numId="11">
    <w:abstractNumId w:val="5"/>
  </w:num>
  <w:num w:numId="12">
    <w:abstractNumId w:val="9"/>
  </w:num>
  <w:num w:numId="13">
    <w:abstractNumId w:val="13"/>
  </w:num>
  <w:num w:numId="14">
    <w:abstractNumId w:val="41"/>
  </w:num>
  <w:num w:numId="15">
    <w:abstractNumId w:val="27"/>
  </w:num>
  <w:num w:numId="16">
    <w:abstractNumId w:val="47"/>
  </w:num>
  <w:num w:numId="17">
    <w:abstractNumId w:val="38"/>
  </w:num>
  <w:num w:numId="18">
    <w:abstractNumId w:val="2"/>
  </w:num>
  <w:num w:numId="19">
    <w:abstractNumId w:val="18"/>
  </w:num>
  <w:num w:numId="20">
    <w:abstractNumId w:val="22"/>
  </w:num>
  <w:num w:numId="21">
    <w:abstractNumId w:val="20"/>
  </w:num>
  <w:num w:numId="22">
    <w:abstractNumId w:val="45"/>
  </w:num>
  <w:num w:numId="23">
    <w:abstractNumId w:val="26"/>
  </w:num>
  <w:num w:numId="24">
    <w:abstractNumId w:val="16"/>
  </w:num>
  <w:num w:numId="25">
    <w:abstractNumId w:val="46"/>
  </w:num>
  <w:num w:numId="26">
    <w:abstractNumId w:val="23"/>
  </w:num>
  <w:num w:numId="27">
    <w:abstractNumId w:val="30"/>
  </w:num>
  <w:num w:numId="28">
    <w:abstractNumId w:val="7"/>
  </w:num>
  <w:num w:numId="29">
    <w:abstractNumId w:val="4"/>
  </w:num>
  <w:num w:numId="30">
    <w:abstractNumId w:val="12"/>
  </w:num>
  <w:num w:numId="31">
    <w:abstractNumId w:val="6"/>
  </w:num>
  <w:num w:numId="32">
    <w:abstractNumId w:val="44"/>
  </w:num>
  <w:num w:numId="33">
    <w:abstractNumId w:val="35"/>
  </w:num>
  <w:num w:numId="34">
    <w:abstractNumId w:val="11"/>
  </w:num>
  <w:num w:numId="35">
    <w:abstractNumId w:val="3"/>
  </w:num>
  <w:num w:numId="36">
    <w:abstractNumId w:val="8"/>
  </w:num>
  <w:num w:numId="37">
    <w:abstractNumId w:val="28"/>
  </w:num>
  <w:num w:numId="38">
    <w:abstractNumId w:val="33"/>
  </w:num>
  <w:num w:numId="39">
    <w:abstractNumId w:val="25"/>
  </w:num>
  <w:num w:numId="40">
    <w:abstractNumId w:val="36"/>
  </w:num>
  <w:num w:numId="41">
    <w:abstractNumId w:val="42"/>
  </w:num>
  <w:num w:numId="42">
    <w:abstractNumId w:val="24"/>
  </w:num>
  <w:num w:numId="43">
    <w:abstractNumId w:val="34"/>
  </w:num>
  <w:num w:numId="44">
    <w:abstractNumId w:val="21"/>
  </w:num>
  <w:num w:numId="45">
    <w:abstractNumId w:val="17"/>
  </w:num>
  <w:num w:numId="46">
    <w:abstractNumId w:val="29"/>
  </w:num>
  <w:num w:numId="47">
    <w:abstractNumId w:val="31"/>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1BF"/>
    <w:rsid w:val="000B31C9"/>
    <w:rsid w:val="00366F61"/>
    <w:rsid w:val="005971BF"/>
    <w:rsid w:val="0060295F"/>
    <w:rsid w:val="00691D4B"/>
    <w:rsid w:val="00761851"/>
    <w:rsid w:val="00913B67"/>
    <w:rsid w:val="00CC3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C04C918"/>
  <w15:chartTrackingRefBased/>
  <w15:docId w15:val="{3B26E1B5-A2B8-4D8C-B144-289F9B5BA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1BF"/>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71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1BF"/>
    <w:rPr>
      <w:lang w:val="ro-RO"/>
    </w:rPr>
  </w:style>
  <w:style w:type="paragraph" w:styleId="Footer">
    <w:name w:val="footer"/>
    <w:basedOn w:val="Normal"/>
    <w:link w:val="FooterChar"/>
    <w:uiPriority w:val="99"/>
    <w:unhideWhenUsed/>
    <w:rsid w:val="005971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1BF"/>
    <w:rPr>
      <w:lang w:val="ro-RO"/>
    </w:rPr>
  </w:style>
  <w:style w:type="character" w:styleId="CommentReference">
    <w:name w:val="annotation reference"/>
    <w:basedOn w:val="DefaultParagraphFont"/>
    <w:uiPriority w:val="99"/>
    <w:semiHidden/>
    <w:unhideWhenUsed/>
    <w:rsid w:val="005971BF"/>
    <w:rPr>
      <w:sz w:val="16"/>
      <w:szCs w:val="16"/>
    </w:rPr>
  </w:style>
  <w:style w:type="paragraph" w:styleId="CommentText">
    <w:name w:val="annotation text"/>
    <w:basedOn w:val="Normal"/>
    <w:link w:val="CommentTextChar"/>
    <w:uiPriority w:val="99"/>
    <w:semiHidden/>
    <w:unhideWhenUsed/>
    <w:rsid w:val="005971BF"/>
    <w:pPr>
      <w:spacing w:line="240" w:lineRule="auto"/>
    </w:pPr>
    <w:rPr>
      <w:sz w:val="20"/>
      <w:szCs w:val="20"/>
    </w:rPr>
  </w:style>
  <w:style w:type="character" w:customStyle="1" w:styleId="CommentTextChar">
    <w:name w:val="Comment Text Char"/>
    <w:basedOn w:val="DefaultParagraphFont"/>
    <w:link w:val="CommentText"/>
    <w:uiPriority w:val="99"/>
    <w:semiHidden/>
    <w:rsid w:val="005971BF"/>
    <w:rPr>
      <w:sz w:val="20"/>
      <w:szCs w:val="20"/>
      <w:lang w:val="ro-RO"/>
    </w:rPr>
  </w:style>
  <w:style w:type="paragraph" w:styleId="CommentSubject">
    <w:name w:val="annotation subject"/>
    <w:basedOn w:val="CommentText"/>
    <w:next w:val="CommentText"/>
    <w:link w:val="CommentSubjectChar"/>
    <w:uiPriority w:val="99"/>
    <w:semiHidden/>
    <w:unhideWhenUsed/>
    <w:rsid w:val="005971BF"/>
    <w:rPr>
      <w:b/>
      <w:bCs/>
    </w:rPr>
  </w:style>
  <w:style w:type="character" w:customStyle="1" w:styleId="CommentSubjectChar">
    <w:name w:val="Comment Subject Char"/>
    <w:basedOn w:val="CommentTextChar"/>
    <w:link w:val="CommentSubject"/>
    <w:uiPriority w:val="99"/>
    <w:semiHidden/>
    <w:rsid w:val="005971BF"/>
    <w:rPr>
      <w:b/>
      <w:bCs/>
      <w:sz w:val="20"/>
      <w:szCs w:val="20"/>
      <w:lang w:val="ro-RO"/>
    </w:rPr>
  </w:style>
  <w:style w:type="paragraph" w:styleId="BalloonText">
    <w:name w:val="Balloon Text"/>
    <w:basedOn w:val="Normal"/>
    <w:link w:val="BalloonTextChar"/>
    <w:uiPriority w:val="99"/>
    <w:semiHidden/>
    <w:unhideWhenUsed/>
    <w:rsid w:val="005971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71BF"/>
    <w:rPr>
      <w:rFonts w:ascii="Segoe UI" w:hAnsi="Segoe UI" w:cs="Segoe UI"/>
      <w:sz w:val="18"/>
      <w:szCs w:val="18"/>
      <w:lang w:val="ro-RO"/>
    </w:rPr>
  </w:style>
  <w:style w:type="table" w:styleId="TableGrid">
    <w:name w:val="Table Grid"/>
    <w:basedOn w:val="TableNormal"/>
    <w:uiPriority w:val="39"/>
    <w:rsid w:val="005971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71BF"/>
    <w:pPr>
      <w:ind w:left="720"/>
      <w:contextualSpacing/>
    </w:pPr>
  </w:style>
  <w:style w:type="paragraph" w:styleId="Revision">
    <w:name w:val="Revision"/>
    <w:hidden/>
    <w:uiPriority w:val="99"/>
    <w:semiHidden/>
    <w:rsid w:val="005971BF"/>
    <w:pPr>
      <w:spacing w:after="0" w:line="240" w:lineRule="auto"/>
    </w:pPr>
    <w:rPr>
      <w:lang w:val="ro-RO"/>
    </w:rPr>
  </w:style>
  <w:style w:type="paragraph" w:styleId="NoSpacing">
    <w:name w:val="No Spacing"/>
    <w:uiPriority w:val="1"/>
    <w:qFormat/>
    <w:rsid w:val="005971BF"/>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agazin.asro.ro/produs/74708407/" TargetMode="External"/><Relationship Id="rId13" Type="http://schemas.openxmlformats.org/officeDocument/2006/relationships/image" Target="media/image1.gi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agazin.asro.ro/index.php?pag=3&amp;lg=1&amp;cls0=1&amp;cls1=0&amp;cls2=0&amp;cls3=0&amp;cls4=0&amp;id_p=1989598" TargetMode="Externa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hyperlink" Target="http://magazin.asro.ro/index.php?pag=3&amp;lg=1&amp;cls0=1&amp;cls1=0&amp;cls2=0&amp;cls3=0&amp;cls4=0&amp;id_p=199793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agazin.asro.ro/index.php?pag=3&amp;lg=1&amp;cls0=1&amp;cls1=0&amp;cls2=0&amp;cls3=0&amp;cls4=0&amp;id_p=1950335" TargetMode="External"/><Relationship Id="rId14"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100</Pages>
  <Words>24515</Words>
  <Characters>142188</Characters>
  <Application>Microsoft Office Word</Application>
  <DocSecurity>0</DocSecurity>
  <Lines>1184</Lines>
  <Paragraphs>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2017-10-12T10:12:00Z</dcterms:created>
  <dcterms:modified xsi:type="dcterms:W3CDTF">2017-10-16T06:12:00Z</dcterms:modified>
</cp:coreProperties>
</file>