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E01E201" w14:textId="77777777" w:rsidR="005C5E6C" w:rsidRDefault="005C5E6C" w:rsidP="00C737E4">
      <w:pPr>
        <w:spacing w:before="240"/>
        <w:jc w:val="center"/>
        <w:rPr>
          <w:b/>
          <w:bCs/>
        </w:rPr>
      </w:pPr>
    </w:p>
    <w:p w14:paraId="39481735" w14:textId="77777777" w:rsidR="005C5E6C" w:rsidRDefault="005C5E6C" w:rsidP="00C737E4">
      <w:pPr>
        <w:spacing w:before="240"/>
        <w:jc w:val="center"/>
        <w:rPr>
          <w:b/>
          <w:bCs/>
        </w:rPr>
      </w:pPr>
    </w:p>
    <w:p w14:paraId="31997FC8" w14:textId="0406EE7F" w:rsidR="004810A3" w:rsidRPr="00B20B4C" w:rsidRDefault="004810A3" w:rsidP="00C737E4">
      <w:pPr>
        <w:spacing w:before="240"/>
        <w:jc w:val="center"/>
        <w:rPr>
          <w:b/>
          <w:bCs/>
        </w:rPr>
      </w:pPr>
      <w:r w:rsidRPr="00B20B4C">
        <w:rPr>
          <w:b/>
          <w:bCs/>
        </w:rPr>
        <w:t xml:space="preserve">Ordin nr. </w:t>
      </w:r>
      <w:r w:rsidR="00A17FC0" w:rsidRPr="00B20B4C">
        <w:rPr>
          <w:b/>
          <w:bCs/>
        </w:rPr>
        <w:t>...............</w:t>
      </w:r>
      <w:r w:rsidRPr="00B20B4C">
        <w:rPr>
          <w:b/>
          <w:bCs/>
        </w:rPr>
        <w:t xml:space="preserve"> din </w:t>
      </w:r>
      <w:r w:rsidR="00A17FC0" w:rsidRPr="00B20B4C">
        <w:rPr>
          <w:b/>
          <w:bCs/>
        </w:rPr>
        <w:t>................</w:t>
      </w:r>
    </w:p>
    <w:p w14:paraId="27C73710" w14:textId="77777777" w:rsidR="00D33717" w:rsidRDefault="004810A3" w:rsidP="00C737E4">
      <w:pPr>
        <w:pStyle w:val="Title"/>
        <w:spacing w:before="240"/>
        <w:rPr>
          <w:rFonts w:ascii="Times New Roman" w:hAnsi="Times New Roman" w:cs="Times New Roman"/>
          <w:lang w:val="ro-RO"/>
        </w:rPr>
      </w:pPr>
      <w:r w:rsidRPr="008D1EC3">
        <w:rPr>
          <w:rFonts w:ascii="Times New Roman" w:hAnsi="Times New Roman" w:cs="Times New Roman"/>
          <w:lang w:val="ro-RO"/>
        </w:rPr>
        <w:t xml:space="preserve">privind </w:t>
      </w:r>
      <w:r w:rsidR="008D1EC3" w:rsidRPr="008D1EC3">
        <w:rPr>
          <w:rFonts w:ascii="Times New Roman" w:hAnsi="Times New Roman" w:cs="Times New Roman"/>
          <w:lang w:val="ro-RO"/>
        </w:rPr>
        <w:t xml:space="preserve">aplicarea pentru anul 2017 </w:t>
      </w:r>
    </w:p>
    <w:p w14:paraId="7B5AF6EA" w14:textId="2E4B9430" w:rsidR="00D33717" w:rsidRDefault="008D1EC3" w:rsidP="00D33717">
      <w:pPr>
        <w:pStyle w:val="Title"/>
        <w:spacing w:before="240"/>
        <w:rPr>
          <w:rFonts w:ascii="Times New Roman" w:hAnsi="Times New Roman" w:cs="Times New Roman"/>
          <w:lang w:val="ro-RO"/>
        </w:rPr>
      </w:pPr>
      <w:r w:rsidRPr="008D1EC3">
        <w:rPr>
          <w:rFonts w:ascii="Times New Roman" w:hAnsi="Times New Roman" w:cs="Times New Roman"/>
          <w:lang w:val="ro-RO"/>
        </w:rPr>
        <w:t>a prevederilor art. 21</w:t>
      </w:r>
      <w:r w:rsidR="0032122B">
        <w:rPr>
          <w:rFonts w:ascii="Times New Roman" w:hAnsi="Times New Roman" w:cs="Times New Roman"/>
          <w:lang w:val="ro-RO"/>
        </w:rPr>
        <w:t xml:space="preserve"> alin. (2)</w:t>
      </w:r>
      <w:r w:rsidR="00871A72">
        <w:rPr>
          <w:rFonts w:ascii="Times New Roman" w:hAnsi="Times New Roman" w:cs="Times New Roman"/>
          <w:lang w:val="ro-RO"/>
        </w:rPr>
        <w:t xml:space="preserve"> și art. 27</w:t>
      </w:r>
      <w:r w:rsidRPr="008D1EC3">
        <w:rPr>
          <w:rFonts w:ascii="Times New Roman" w:hAnsi="Times New Roman" w:cs="Times New Roman"/>
          <w:lang w:val="ro-RO"/>
        </w:rPr>
        <w:t xml:space="preserve"> din</w:t>
      </w:r>
      <w:r w:rsidR="004810A3" w:rsidRPr="00B20B4C">
        <w:rPr>
          <w:rFonts w:ascii="Times New Roman" w:hAnsi="Times New Roman" w:cs="Times New Roman"/>
          <w:lang w:val="ro-RO"/>
        </w:rPr>
        <w:t xml:space="preserve"> </w:t>
      </w:r>
      <w:r>
        <w:rPr>
          <w:rFonts w:ascii="Times New Roman" w:hAnsi="Times New Roman"/>
          <w:lang w:val="ro-RO"/>
        </w:rPr>
        <w:t>Regulamentul</w:t>
      </w:r>
      <w:r w:rsidR="00DD12D6" w:rsidRPr="00B20B4C">
        <w:rPr>
          <w:rFonts w:ascii="Times New Roman" w:hAnsi="Times New Roman"/>
          <w:lang w:val="ro-RO"/>
        </w:rPr>
        <w:t xml:space="preserve"> de calificare a produc</w:t>
      </w:r>
      <w:r w:rsidR="00481792" w:rsidRPr="00B20B4C">
        <w:rPr>
          <w:rFonts w:ascii="Times New Roman" w:hAnsi="Times New Roman"/>
          <w:lang w:val="ro-RO"/>
        </w:rPr>
        <w:t>ț</w:t>
      </w:r>
      <w:r w:rsidR="00DD12D6" w:rsidRPr="00B20B4C">
        <w:rPr>
          <w:rFonts w:ascii="Times New Roman" w:hAnsi="Times New Roman"/>
          <w:lang w:val="ro-RO"/>
        </w:rPr>
        <w:t>iei de energie electrică în cogenerare de înaltă eficien</w:t>
      </w:r>
      <w:r w:rsidR="00481792" w:rsidRPr="00B20B4C">
        <w:rPr>
          <w:rFonts w:ascii="Times New Roman" w:hAnsi="Times New Roman"/>
          <w:lang w:val="ro-RO"/>
        </w:rPr>
        <w:t>ț</w:t>
      </w:r>
      <w:r w:rsidR="00DD12D6" w:rsidRPr="00B20B4C">
        <w:rPr>
          <w:rFonts w:ascii="Times New Roman" w:hAnsi="Times New Roman"/>
          <w:lang w:val="ro-RO"/>
        </w:rPr>
        <w:t xml:space="preserve">ă </w:t>
      </w:r>
      <w:r w:rsidR="00481792" w:rsidRPr="00B20B4C">
        <w:rPr>
          <w:rFonts w:ascii="Times New Roman" w:hAnsi="Times New Roman"/>
          <w:lang w:val="ro-RO"/>
        </w:rPr>
        <w:t>ș</w:t>
      </w:r>
      <w:r w:rsidR="00DD12D6" w:rsidRPr="00B20B4C">
        <w:rPr>
          <w:rFonts w:ascii="Times New Roman" w:hAnsi="Times New Roman"/>
          <w:lang w:val="ro-RO"/>
        </w:rPr>
        <w:t xml:space="preserve">i de verificare </w:t>
      </w:r>
      <w:r w:rsidR="00481792" w:rsidRPr="00B20B4C">
        <w:rPr>
          <w:rFonts w:ascii="Times New Roman" w:hAnsi="Times New Roman"/>
          <w:lang w:val="ro-RO"/>
        </w:rPr>
        <w:t>ș</w:t>
      </w:r>
      <w:r w:rsidR="00DD12D6" w:rsidRPr="00B20B4C">
        <w:rPr>
          <w:rFonts w:ascii="Times New Roman" w:hAnsi="Times New Roman"/>
          <w:lang w:val="ro-RO"/>
        </w:rPr>
        <w:t xml:space="preserve">i monitorizare a consumului de combustibil </w:t>
      </w:r>
      <w:r w:rsidR="00481792" w:rsidRPr="00B20B4C">
        <w:rPr>
          <w:rFonts w:ascii="Times New Roman" w:hAnsi="Times New Roman"/>
          <w:lang w:val="ro-RO"/>
        </w:rPr>
        <w:t>ș</w:t>
      </w:r>
      <w:r w:rsidR="00DD12D6" w:rsidRPr="00B20B4C">
        <w:rPr>
          <w:rFonts w:ascii="Times New Roman" w:hAnsi="Times New Roman"/>
          <w:lang w:val="ro-RO"/>
        </w:rPr>
        <w:t>i a produc</w:t>
      </w:r>
      <w:r w:rsidR="00481792" w:rsidRPr="00B20B4C">
        <w:rPr>
          <w:rFonts w:ascii="Times New Roman" w:hAnsi="Times New Roman"/>
          <w:lang w:val="ro-RO"/>
        </w:rPr>
        <w:t>ț</w:t>
      </w:r>
      <w:r w:rsidR="00DD12D6" w:rsidRPr="00B20B4C">
        <w:rPr>
          <w:rFonts w:ascii="Times New Roman" w:hAnsi="Times New Roman"/>
          <w:lang w:val="ro-RO"/>
        </w:rPr>
        <w:t xml:space="preserve">iilor de energie electrică </w:t>
      </w:r>
      <w:r w:rsidR="00481792" w:rsidRPr="00B20B4C">
        <w:rPr>
          <w:rFonts w:ascii="Times New Roman" w:hAnsi="Times New Roman"/>
          <w:lang w:val="ro-RO"/>
        </w:rPr>
        <w:t>ș</w:t>
      </w:r>
      <w:r w:rsidR="00DD12D6" w:rsidRPr="00B20B4C">
        <w:rPr>
          <w:rFonts w:ascii="Times New Roman" w:hAnsi="Times New Roman"/>
          <w:lang w:val="ro-RO"/>
        </w:rPr>
        <w:t>i energie termică utilă, în cogenerare de înaltă eficien</w:t>
      </w:r>
      <w:r w:rsidR="00481792" w:rsidRPr="00B20B4C">
        <w:rPr>
          <w:rFonts w:ascii="Times New Roman" w:hAnsi="Times New Roman"/>
          <w:lang w:val="ro-RO"/>
        </w:rPr>
        <w:t>ț</w:t>
      </w:r>
      <w:r w:rsidR="00DD12D6" w:rsidRPr="00B20B4C">
        <w:rPr>
          <w:rFonts w:ascii="Times New Roman" w:hAnsi="Times New Roman"/>
          <w:lang w:val="ro-RO"/>
        </w:rPr>
        <w:t>ă</w:t>
      </w:r>
      <w:r w:rsidR="000A3242">
        <w:rPr>
          <w:rFonts w:ascii="Times New Roman" w:hAnsi="Times New Roman"/>
          <w:lang w:val="ro-RO"/>
        </w:rPr>
        <w:t>,</w:t>
      </w:r>
      <w:r w:rsidR="00D33717">
        <w:rPr>
          <w:rFonts w:ascii="Times New Roman" w:hAnsi="Times New Roman"/>
          <w:lang w:val="ro-RO"/>
        </w:rPr>
        <w:t xml:space="preserve"> </w:t>
      </w:r>
      <w:r w:rsidR="004810A3" w:rsidRPr="00B20B4C">
        <w:rPr>
          <w:rFonts w:ascii="Times New Roman" w:hAnsi="Times New Roman" w:cs="Times New Roman"/>
          <w:lang w:val="ro-RO"/>
        </w:rPr>
        <w:t xml:space="preserve">aprobat prin Ordinul </w:t>
      </w:r>
      <w:r w:rsidR="00870C22" w:rsidRPr="00B20B4C">
        <w:rPr>
          <w:rFonts w:ascii="Times New Roman" w:hAnsi="Times New Roman" w:cs="Times New Roman"/>
          <w:lang w:val="ro-RO"/>
        </w:rPr>
        <w:t>pre</w:t>
      </w:r>
      <w:r w:rsidR="00481792" w:rsidRPr="00B20B4C">
        <w:rPr>
          <w:rFonts w:ascii="Times New Roman" w:hAnsi="Times New Roman" w:cs="Times New Roman"/>
          <w:lang w:val="ro-RO"/>
        </w:rPr>
        <w:t>ș</w:t>
      </w:r>
      <w:r w:rsidR="00870C22" w:rsidRPr="00B20B4C">
        <w:rPr>
          <w:rFonts w:ascii="Times New Roman" w:hAnsi="Times New Roman" w:cs="Times New Roman"/>
          <w:lang w:val="ro-RO"/>
        </w:rPr>
        <w:t xml:space="preserve">edintelui </w:t>
      </w:r>
      <w:r w:rsidR="004810A3" w:rsidRPr="00B20B4C">
        <w:rPr>
          <w:rFonts w:ascii="Times New Roman" w:hAnsi="Times New Roman" w:cs="Times New Roman"/>
          <w:lang w:val="ro-RO"/>
        </w:rPr>
        <w:t>A</w:t>
      </w:r>
      <w:r w:rsidR="00870C22" w:rsidRPr="00B20B4C">
        <w:rPr>
          <w:rFonts w:ascii="Times New Roman" w:hAnsi="Times New Roman" w:cs="Times New Roman"/>
          <w:lang w:val="ro-RO"/>
        </w:rPr>
        <w:t>utorită</w:t>
      </w:r>
      <w:r w:rsidR="00481792" w:rsidRPr="00B20B4C">
        <w:rPr>
          <w:rFonts w:ascii="Times New Roman" w:hAnsi="Times New Roman" w:cs="Times New Roman"/>
          <w:lang w:val="ro-RO"/>
        </w:rPr>
        <w:t>ț</w:t>
      </w:r>
      <w:r w:rsidR="00870C22" w:rsidRPr="00B20B4C">
        <w:rPr>
          <w:rFonts w:ascii="Times New Roman" w:hAnsi="Times New Roman" w:cs="Times New Roman"/>
          <w:lang w:val="ro-RO"/>
        </w:rPr>
        <w:t xml:space="preserve">ii </w:t>
      </w:r>
      <w:r w:rsidR="004810A3" w:rsidRPr="00B20B4C">
        <w:rPr>
          <w:rFonts w:ascii="Times New Roman" w:hAnsi="Times New Roman" w:cs="Times New Roman"/>
          <w:lang w:val="ro-RO"/>
        </w:rPr>
        <w:t>N</w:t>
      </w:r>
      <w:r w:rsidR="00870C22" w:rsidRPr="00B20B4C">
        <w:rPr>
          <w:rFonts w:ascii="Times New Roman" w:hAnsi="Times New Roman" w:cs="Times New Roman"/>
          <w:lang w:val="ro-RO"/>
        </w:rPr>
        <w:t>a</w:t>
      </w:r>
      <w:r w:rsidR="00481792" w:rsidRPr="00B20B4C">
        <w:rPr>
          <w:rFonts w:ascii="Times New Roman" w:hAnsi="Times New Roman" w:cs="Times New Roman"/>
          <w:lang w:val="ro-RO"/>
        </w:rPr>
        <w:t>ț</w:t>
      </w:r>
      <w:r w:rsidR="00870C22" w:rsidRPr="00B20B4C">
        <w:rPr>
          <w:rFonts w:ascii="Times New Roman" w:hAnsi="Times New Roman" w:cs="Times New Roman"/>
          <w:lang w:val="ro-RO"/>
        </w:rPr>
        <w:t xml:space="preserve">ionale de Reglementare în Domeniul Energiei </w:t>
      </w:r>
      <w:r w:rsidR="004810A3" w:rsidRPr="00B20B4C">
        <w:rPr>
          <w:rFonts w:ascii="Times New Roman" w:hAnsi="Times New Roman" w:cs="Times New Roman"/>
          <w:lang w:val="ro-RO"/>
        </w:rPr>
        <w:t>nr.</w:t>
      </w:r>
      <w:r w:rsidR="00A17FC0" w:rsidRPr="00B20B4C">
        <w:rPr>
          <w:rFonts w:ascii="Times New Roman" w:hAnsi="Times New Roman" w:cs="Times New Roman"/>
          <w:lang w:val="ro-RO"/>
        </w:rPr>
        <w:t xml:space="preserve"> </w:t>
      </w:r>
      <w:r w:rsidR="004810A3" w:rsidRPr="00B20B4C">
        <w:rPr>
          <w:rFonts w:ascii="Times New Roman" w:hAnsi="Times New Roman" w:cs="Times New Roman"/>
          <w:lang w:val="ro-RO"/>
        </w:rPr>
        <w:t>11</w:t>
      </w:r>
      <w:r w:rsidR="00DD12D6" w:rsidRPr="00B20B4C">
        <w:rPr>
          <w:rFonts w:ascii="Times New Roman" w:hAnsi="Times New Roman" w:cs="Times New Roman"/>
          <w:lang w:val="ro-RO"/>
        </w:rPr>
        <w:t>4</w:t>
      </w:r>
      <w:r w:rsidR="004810A3" w:rsidRPr="00B20B4C">
        <w:rPr>
          <w:rFonts w:ascii="Times New Roman" w:hAnsi="Times New Roman" w:cs="Times New Roman"/>
          <w:lang w:val="ro-RO"/>
        </w:rPr>
        <w:t>/2013</w:t>
      </w:r>
      <w:r w:rsidR="00D33717">
        <w:rPr>
          <w:rFonts w:ascii="Times New Roman" w:hAnsi="Times New Roman" w:cs="Times New Roman"/>
          <w:lang w:val="ro-RO"/>
        </w:rPr>
        <w:t>,</w:t>
      </w:r>
    </w:p>
    <w:p w14:paraId="77017953" w14:textId="2DF02B4C" w:rsidR="004810A3" w:rsidRPr="000A3242" w:rsidRDefault="00D33717" w:rsidP="000A3242">
      <w:pPr>
        <w:pStyle w:val="Title"/>
        <w:spacing w:before="240"/>
        <w:rPr>
          <w:bCs w:val="0"/>
        </w:rPr>
      </w:pPr>
      <w:r>
        <w:rPr>
          <w:rFonts w:ascii="Times New Roman" w:hAnsi="Times New Roman" w:cs="Times New Roman"/>
          <w:lang w:val="ro-RO"/>
        </w:rPr>
        <w:t xml:space="preserve"> și a prevederilor art. 21, art. 22 și art.23 din Regulamentul privind stabilirea modului de colectare a contribuției pentru cogenerarea de înaltă eficiență și de plată a bonusului pentru </w:t>
      </w:r>
      <w:r w:rsidRPr="000A3242">
        <w:rPr>
          <w:rFonts w:ascii="Times New Roman" w:hAnsi="Times New Roman" w:cs="Times New Roman"/>
          <w:lang w:val="ro-RO"/>
        </w:rPr>
        <w:t>energia electrică produsă în cogenerare de înaltă eficiență</w:t>
      </w:r>
      <w:r w:rsidR="000A3242">
        <w:rPr>
          <w:rFonts w:ascii="Times New Roman" w:hAnsi="Times New Roman" w:cs="Times New Roman"/>
          <w:lang w:val="ro-RO"/>
        </w:rPr>
        <w:t xml:space="preserve">, </w:t>
      </w:r>
      <w:r w:rsidR="000A3242" w:rsidRPr="000A3242">
        <w:rPr>
          <w:rFonts w:ascii="Times New Roman" w:hAnsi="Times New Roman" w:cs="Times New Roman"/>
          <w:lang w:val="ro-RO"/>
        </w:rPr>
        <w:t>aprobat prin Ordinul președintelui Autorității Naționale de Reglementare în Domeniul Energiei nr. 11</w:t>
      </w:r>
      <w:r w:rsidR="000A3242" w:rsidRPr="000A3242">
        <w:t>6</w:t>
      </w:r>
      <w:r w:rsidR="000A3242" w:rsidRPr="000A3242">
        <w:rPr>
          <w:rFonts w:ascii="Times New Roman" w:hAnsi="Times New Roman" w:cs="Times New Roman"/>
          <w:lang w:val="ro-RO"/>
        </w:rPr>
        <w:t>/2013</w:t>
      </w:r>
    </w:p>
    <w:p w14:paraId="0E986D73" w14:textId="77777777" w:rsidR="004810A3" w:rsidRPr="00B20B4C" w:rsidRDefault="004810A3" w:rsidP="00C737E4">
      <w:pPr>
        <w:spacing w:before="240"/>
        <w:ind w:right="72"/>
        <w:rPr>
          <w:b/>
          <w:bCs/>
        </w:rPr>
      </w:pPr>
    </w:p>
    <w:p w14:paraId="5251606E" w14:textId="2480B6ED" w:rsidR="00E27D84" w:rsidRPr="00950C43" w:rsidRDefault="005C00B6" w:rsidP="00350D4C">
      <w:pPr>
        <w:spacing w:before="240"/>
        <w:rPr>
          <w:strike/>
        </w:rPr>
      </w:pPr>
      <w:r>
        <w:tab/>
      </w:r>
      <w:r w:rsidR="0044446A" w:rsidRPr="00B20B4C">
        <w:t xml:space="preserve">Având în vedere prevederile art. 72 din Legea energiei electrice </w:t>
      </w:r>
      <w:r w:rsidR="00481792" w:rsidRPr="00B20B4C">
        <w:t>ș</w:t>
      </w:r>
      <w:r w:rsidR="0044446A" w:rsidRPr="00B20B4C">
        <w:t xml:space="preserve">i </w:t>
      </w:r>
      <w:r w:rsidR="00C67BC7" w:rsidRPr="00B20B4C">
        <w:t xml:space="preserve">a </w:t>
      </w:r>
      <w:r w:rsidR="0044446A" w:rsidRPr="00B20B4C">
        <w:t>gazelor naturale nr.</w:t>
      </w:r>
      <w:r w:rsidR="00A17FC0" w:rsidRPr="00B20B4C">
        <w:t xml:space="preserve"> </w:t>
      </w:r>
      <w:r w:rsidR="0044446A" w:rsidRPr="00B20B4C">
        <w:t>123/2012</w:t>
      </w:r>
      <w:r w:rsidR="003D3753" w:rsidRPr="00B20B4C">
        <w:t>,</w:t>
      </w:r>
      <w:r w:rsidR="005D1DB6" w:rsidRPr="00B20B4C">
        <w:t xml:space="preserve"> cu modificările </w:t>
      </w:r>
      <w:r w:rsidR="00481792" w:rsidRPr="00B20B4C">
        <w:t>ș</w:t>
      </w:r>
      <w:r w:rsidR="005D1DB6" w:rsidRPr="00B20B4C">
        <w:t>i completările ulterioare</w:t>
      </w:r>
      <w:r w:rsidR="0044446A" w:rsidRPr="00B20B4C">
        <w:t>, prevederile a</w:t>
      </w:r>
      <w:r w:rsidR="0044446A" w:rsidRPr="00B20B4C">
        <w:rPr>
          <w:szCs w:val="22"/>
        </w:rPr>
        <w:t>rt. 6 lit. b)</w:t>
      </w:r>
      <w:r w:rsidR="00D33717">
        <w:rPr>
          <w:szCs w:val="22"/>
        </w:rPr>
        <w:t xml:space="preserve">, </w:t>
      </w:r>
      <w:r w:rsidR="0044446A" w:rsidRPr="00B20B4C">
        <w:rPr>
          <w:szCs w:val="22"/>
        </w:rPr>
        <w:t>i)</w:t>
      </w:r>
      <w:r w:rsidR="00D33717">
        <w:rPr>
          <w:szCs w:val="22"/>
        </w:rPr>
        <w:t xml:space="preserve"> și j)</w:t>
      </w:r>
      <w:r w:rsidR="0044446A" w:rsidRPr="00B20B4C">
        <w:rPr>
          <w:szCs w:val="22"/>
        </w:rPr>
        <w:t xml:space="preserve"> din </w:t>
      </w:r>
      <w:r w:rsidR="0044446A" w:rsidRPr="00B20B4C">
        <w:t xml:space="preserve">Hotărârea Guvernului nr. 1215/2009 privind stabilirea criteriilor </w:t>
      </w:r>
      <w:r w:rsidR="00481792" w:rsidRPr="00B20B4C">
        <w:t>ș</w:t>
      </w:r>
      <w:r w:rsidR="0044446A" w:rsidRPr="00B20B4C">
        <w:t>i a condi</w:t>
      </w:r>
      <w:r w:rsidR="00481792" w:rsidRPr="00B20B4C">
        <w:t>ț</w:t>
      </w:r>
      <w:r w:rsidR="0044446A" w:rsidRPr="00B20B4C">
        <w:t>iilor necesare implementării schemei de sprijin pentru promovarea cogenerării de înaltă eficien</w:t>
      </w:r>
      <w:r w:rsidR="00481792" w:rsidRPr="00B20B4C">
        <w:t>ț</w:t>
      </w:r>
      <w:r w:rsidR="0044446A" w:rsidRPr="00B20B4C">
        <w:t>ă pe baza cererii de energie termică utilă</w:t>
      </w:r>
      <w:r w:rsidR="003D3753" w:rsidRPr="00B20B4C">
        <w:t>,</w:t>
      </w:r>
      <w:r w:rsidR="005D1DB6" w:rsidRPr="00B20B4C">
        <w:t xml:space="preserve"> cu modificările </w:t>
      </w:r>
      <w:r w:rsidR="00A17FC0" w:rsidRPr="00B20B4C">
        <w:t xml:space="preserve">şi completările </w:t>
      </w:r>
      <w:r w:rsidR="005D1DB6" w:rsidRPr="00B20B4C">
        <w:t>ulterioare</w:t>
      </w:r>
      <w:r w:rsidR="0044446A" w:rsidRPr="008D1EC3">
        <w:t>,</w:t>
      </w:r>
      <w:r w:rsidR="00A96862" w:rsidRPr="008D1EC3">
        <w:t xml:space="preserve"> prevederile art.</w:t>
      </w:r>
      <w:r w:rsidR="008D1EC3" w:rsidRPr="008D1EC3">
        <w:t xml:space="preserve"> </w:t>
      </w:r>
      <w:r w:rsidR="00A96862" w:rsidRPr="008D1EC3">
        <w:t xml:space="preserve">II din Ordinul președintelui </w:t>
      </w:r>
      <w:r w:rsidR="00A96862" w:rsidRPr="008D1EC3">
        <w:rPr>
          <w:rFonts w:eastAsia="Batang"/>
          <w:lang w:eastAsia="ko-KR"/>
        </w:rPr>
        <w:t>Autorității Naționale de Reglementare în Domeniul Energiei</w:t>
      </w:r>
      <w:r w:rsidR="00A96862" w:rsidRPr="008D1EC3">
        <w:t xml:space="preserve"> nr. 39/2017 pentru modificarea și completarea Metodologiei de stabilire și ajustare a prețurilor pentru energia electrică și termică produsă și livrată din centrale de cogenerare ce beneficiază de schema de sprijin, respectiv a bonusului pentru cogenerarea de înaltă eficiență, aprobată prin Ordinul președintelui Autorităţii Naţionale de Reglementare în Domeniul Energiei nr. 15/2015, prevederile art.</w:t>
      </w:r>
      <w:r w:rsidR="00350D4C" w:rsidRPr="008D1EC3">
        <w:t xml:space="preserve"> 15 alin. (2) din </w:t>
      </w:r>
      <w:r w:rsidR="00350D4C" w:rsidRPr="008D1EC3">
        <w:rPr>
          <w:color w:val="000000"/>
        </w:rPr>
        <w:t>Metodologia de determinare și monitorizare a supracompensării activității de producere a energiei electrice și termice în cogenerare de înaltă eficiență care beneficiază de schema de sprijin de tip bonus, aprobată prin Ordinul preşedintelui Autorității Naționale de Reglementare în Domeniul Energiei nr. 84/2013, cu modificările și completările ulterioare,</w:t>
      </w:r>
      <w:r w:rsidR="0044446A" w:rsidRPr="008D1EC3">
        <w:t xml:space="preserve"> </w:t>
      </w:r>
    </w:p>
    <w:p w14:paraId="39ECDC63" w14:textId="77777777" w:rsidR="0044446A" w:rsidRPr="00B20B4C" w:rsidRDefault="0044446A" w:rsidP="00804DC5">
      <w:pPr>
        <w:spacing w:before="240"/>
      </w:pPr>
      <w:r w:rsidRPr="00B20B4C">
        <w:t>în temeiul dispozi</w:t>
      </w:r>
      <w:r w:rsidR="00481792" w:rsidRPr="00B20B4C">
        <w:t>ț</w:t>
      </w:r>
      <w:r w:rsidRPr="00B20B4C">
        <w:t>iilor</w:t>
      </w:r>
      <w:r w:rsidR="003D3753" w:rsidRPr="00B20B4C">
        <w:t xml:space="preserve"> art. 5 alin. (1) lit.</w:t>
      </w:r>
      <w:r w:rsidR="00481792" w:rsidRPr="00B20B4C">
        <w:t xml:space="preserve"> </w:t>
      </w:r>
      <w:r w:rsidR="003D3753" w:rsidRPr="00B20B4C">
        <w:t xml:space="preserve">c) </w:t>
      </w:r>
      <w:r w:rsidR="00481792" w:rsidRPr="00B20B4C">
        <w:t>ș</w:t>
      </w:r>
      <w:r w:rsidR="003D3753" w:rsidRPr="00B20B4C">
        <w:t>i</w:t>
      </w:r>
      <w:r w:rsidRPr="00B20B4C">
        <w:t xml:space="preserve"> art. 9 alin. (1) lit. x) din Ordonan</w:t>
      </w:r>
      <w:r w:rsidR="00481792" w:rsidRPr="00B20B4C">
        <w:t>ț</w:t>
      </w:r>
      <w:r w:rsidRPr="00B20B4C">
        <w:t>a de urgen</w:t>
      </w:r>
      <w:r w:rsidR="00481792" w:rsidRPr="00B20B4C">
        <w:t>ț</w:t>
      </w:r>
      <w:r w:rsidRPr="00B20B4C">
        <w:t xml:space="preserve">ă a Guvernului nr. 33/2007 </w:t>
      </w:r>
      <w:r w:rsidRPr="00B20B4C">
        <w:rPr>
          <w:rFonts w:eastAsia="Batang"/>
          <w:lang w:eastAsia="ko-KR"/>
        </w:rPr>
        <w:t xml:space="preserve">privind organizarea </w:t>
      </w:r>
      <w:r w:rsidR="00481792" w:rsidRPr="00B20B4C">
        <w:rPr>
          <w:rFonts w:eastAsia="Batang"/>
          <w:lang w:eastAsia="ko-KR"/>
        </w:rPr>
        <w:t>ș</w:t>
      </w:r>
      <w:r w:rsidRPr="00B20B4C">
        <w:rPr>
          <w:rFonts w:eastAsia="Batang"/>
          <w:lang w:eastAsia="ko-KR"/>
        </w:rPr>
        <w:t>i func</w:t>
      </w:r>
      <w:r w:rsidR="00481792" w:rsidRPr="00B20B4C">
        <w:rPr>
          <w:rFonts w:eastAsia="Batang"/>
          <w:lang w:eastAsia="ko-KR"/>
        </w:rPr>
        <w:t>ț</w:t>
      </w:r>
      <w:r w:rsidRPr="00B20B4C">
        <w:rPr>
          <w:rFonts w:eastAsia="Batang"/>
          <w:lang w:eastAsia="ko-KR"/>
        </w:rPr>
        <w:t>ionarea Autorită</w:t>
      </w:r>
      <w:r w:rsidR="00481792" w:rsidRPr="00B20B4C">
        <w:rPr>
          <w:rFonts w:eastAsia="Batang"/>
          <w:lang w:eastAsia="ko-KR"/>
        </w:rPr>
        <w:t>ț</w:t>
      </w:r>
      <w:r w:rsidRPr="00B20B4C">
        <w:rPr>
          <w:rFonts w:eastAsia="Batang"/>
          <w:lang w:eastAsia="ko-KR"/>
        </w:rPr>
        <w:t>ii Na</w:t>
      </w:r>
      <w:r w:rsidR="00481792" w:rsidRPr="00B20B4C">
        <w:rPr>
          <w:rFonts w:eastAsia="Batang"/>
          <w:lang w:eastAsia="ko-KR"/>
        </w:rPr>
        <w:t>ț</w:t>
      </w:r>
      <w:r w:rsidRPr="00B20B4C">
        <w:rPr>
          <w:rFonts w:eastAsia="Batang"/>
          <w:lang w:eastAsia="ko-KR"/>
        </w:rPr>
        <w:t xml:space="preserve">ionale de Reglementare în Domeniul Energiei, aprobată cu modificări </w:t>
      </w:r>
      <w:r w:rsidR="00481792" w:rsidRPr="00B20B4C">
        <w:rPr>
          <w:rFonts w:eastAsia="Batang"/>
          <w:lang w:eastAsia="ko-KR"/>
        </w:rPr>
        <w:t>ș</w:t>
      </w:r>
      <w:r w:rsidRPr="00B20B4C">
        <w:rPr>
          <w:rFonts w:eastAsia="Batang"/>
          <w:lang w:eastAsia="ko-KR"/>
        </w:rPr>
        <w:t xml:space="preserve">i completări prin </w:t>
      </w:r>
      <w:r w:rsidRPr="00B20B4C">
        <w:t>Legea nr. 160/2012,</w:t>
      </w:r>
    </w:p>
    <w:p w14:paraId="4ECF8E2B" w14:textId="77777777" w:rsidR="004810A3" w:rsidRPr="00B20B4C" w:rsidRDefault="004810A3" w:rsidP="00C737E4">
      <w:pPr>
        <w:spacing w:before="240"/>
        <w:rPr>
          <w:b/>
          <w:bCs/>
        </w:rPr>
      </w:pPr>
    </w:p>
    <w:p w14:paraId="0B8DD70C" w14:textId="77777777" w:rsidR="004810A3" w:rsidRPr="00B20B4C" w:rsidRDefault="004810A3" w:rsidP="00C737E4">
      <w:pPr>
        <w:spacing w:before="240"/>
        <w:rPr>
          <w:b/>
          <w:bCs/>
        </w:rPr>
      </w:pPr>
      <w:r w:rsidRPr="00B20B4C">
        <w:rPr>
          <w:b/>
          <w:bCs/>
        </w:rPr>
        <w:t>pre</w:t>
      </w:r>
      <w:r w:rsidR="00481792" w:rsidRPr="00B20B4C">
        <w:rPr>
          <w:b/>
          <w:bCs/>
        </w:rPr>
        <w:t>ș</w:t>
      </w:r>
      <w:r w:rsidRPr="00B20B4C">
        <w:rPr>
          <w:b/>
          <w:bCs/>
        </w:rPr>
        <w:t>edintele Autorită</w:t>
      </w:r>
      <w:r w:rsidR="00481792" w:rsidRPr="00B20B4C">
        <w:rPr>
          <w:b/>
          <w:bCs/>
        </w:rPr>
        <w:t>ț</w:t>
      </w:r>
      <w:r w:rsidRPr="00B20B4C">
        <w:rPr>
          <w:b/>
          <w:bCs/>
        </w:rPr>
        <w:t>ii Na</w:t>
      </w:r>
      <w:r w:rsidR="00481792" w:rsidRPr="00B20B4C">
        <w:rPr>
          <w:b/>
          <w:bCs/>
        </w:rPr>
        <w:t>ț</w:t>
      </w:r>
      <w:r w:rsidRPr="00B20B4C">
        <w:rPr>
          <w:b/>
          <w:bCs/>
        </w:rPr>
        <w:t>ionale de Reglementare în Domeniul Energiei emite următorul ordin:</w:t>
      </w:r>
    </w:p>
    <w:p w14:paraId="5A9C8915" w14:textId="78F6727E" w:rsidR="00E5342F" w:rsidRDefault="00D00F32" w:rsidP="00E5342F">
      <w:pPr>
        <w:spacing w:before="240"/>
      </w:pPr>
      <w:r w:rsidRPr="00B20B4C">
        <w:rPr>
          <w:b/>
        </w:rPr>
        <w:t>Art. I</w:t>
      </w:r>
      <w:r w:rsidR="008D1EC3">
        <w:rPr>
          <w:b/>
        </w:rPr>
        <w:t xml:space="preserve">. </w:t>
      </w:r>
      <w:r w:rsidR="008D1EC3" w:rsidRPr="008D1EC3">
        <w:t>Pentru anul 2017</w:t>
      </w:r>
      <w:r w:rsidR="00950C43">
        <w:t xml:space="preserve">, </w:t>
      </w:r>
      <w:r w:rsidR="00950C43" w:rsidRPr="00950C43">
        <w:t>în cazul producătorilor</w:t>
      </w:r>
      <w:r w:rsidR="00C36EE2" w:rsidRPr="00C36EE2">
        <w:t xml:space="preserve"> </w:t>
      </w:r>
      <w:r w:rsidR="00C36EE2">
        <w:t>de energie electrică și termică în cogenerare</w:t>
      </w:r>
      <w:r w:rsidR="00950C43" w:rsidRPr="00950C43">
        <w:t xml:space="preserve"> care utilizează combustibil majoritar gaze naturale,</w:t>
      </w:r>
      <w:r w:rsidR="00950C43" w:rsidRPr="00950C43">
        <w:rPr>
          <w:color w:val="000000"/>
        </w:rPr>
        <w:t xml:space="preserve"> </w:t>
      </w:r>
      <w:r w:rsidR="00E5342F">
        <w:rPr>
          <w:color w:val="000000"/>
        </w:rPr>
        <w:t xml:space="preserve">prevederile </w:t>
      </w:r>
      <w:r w:rsidR="00E5342F" w:rsidRPr="008D1EC3">
        <w:t>art. 21</w:t>
      </w:r>
      <w:r w:rsidR="0032122B">
        <w:t xml:space="preserve"> alin.(2)</w:t>
      </w:r>
      <w:r w:rsidR="00E5342F">
        <w:t xml:space="preserve"> și art. 27 </w:t>
      </w:r>
      <w:r w:rsidR="00E5342F">
        <w:rPr>
          <w:color w:val="000000"/>
        </w:rPr>
        <w:t xml:space="preserve">din </w:t>
      </w:r>
      <w:r w:rsidR="00E5342F" w:rsidRPr="002C3E37">
        <w:t xml:space="preserve">Regulamentul de calificare a producției de energie electrică în cogenerare de înaltă eficiență și de verificare și monitorizare a consumului de combustibil și a producțiilor de energie electrică și energie termică utilă, în cogenerare de înaltă eficiență, aprobat </w:t>
      </w:r>
      <w:r w:rsidR="00E5342F" w:rsidRPr="009A3CB1">
        <w:t xml:space="preserve">prin Ordinul președintelui </w:t>
      </w:r>
      <w:r w:rsidR="00E5342F" w:rsidRPr="009A3CB1">
        <w:rPr>
          <w:rFonts w:eastAsia="Batang"/>
          <w:lang w:eastAsia="ko-KR"/>
        </w:rPr>
        <w:t>Autorității Naționale de Reglementare în Domeniul Energiei</w:t>
      </w:r>
      <w:r w:rsidR="00E5342F" w:rsidRPr="009A3CB1">
        <w:t xml:space="preserve"> nr. 114/2013, publicat în Monitorul Oficial al României, Partea I, nr. 820 și 820 bis din 21 decembrie 2013, </w:t>
      </w:r>
      <w:r w:rsidR="00E5342F" w:rsidRPr="002C3E37">
        <w:t>cu modificările şi completările ulterioare, se</w:t>
      </w:r>
      <w:r w:rsidR="00E5342F">
        <w:t xml:space="preserve"> aplică astfel:</w:t>
      </w:r>
    </w:p>
    <w:p w14:paraId="227A4FB6" w14:textId="478A2FAE" w:rsidR="00E5342F" w:rsidRDefault="00E5342F" w:rsidP="00AB6CB3">
      <w:pPr>
        <w:spacing w:before="240"/>
        <w:rPr>
          <w:color w:val="000000"/>
        </w:rPr>
      </w:pPr>
    </w:p>
    <w:p w14:paraId="395B7979" w14:textId="77777777" w:rsidR="00E5342F" w:rsidRDefault="00E5342F" w:rsidP="00AB6CB3">
      <w:pPr>
        <w:spacing w:before="240"/>
        <w:rPr>
          <w:color w:val="000000"/>
        </w:rPr>
      </w:pPr>
    </w:p>
    <w:p w14:paraId="5B7FAF84" w14:textId="6525F485" w:rsidR="004810A3" w:rsidRDefault="00CC6F1C" w:rsidP="00E5342F">
      <w:pPr>
        <w:pStyle w:val="ListParagraph"/>
        <w:numPr>
          <w:ilvl w:val="0"/>
          <w:numId w:val="17"/>
        </w:numPr>
        <w:spacing w:before="240"/>
      </w:pPr>
      <w:r w:rsidRPr="00E5342F">
        <w:rPr>
          <w:color w:val="000000"/>
        </w:rPr>
        <w:t xml:space="preserve">documentația de </w:t>
      </w:r>
      <w:r w:rsidRPr="006C782D">
        <w:rPr>
          <w:color w:val="000000"/>
        </w:rPr>
        <w:t xml:space="preserve">calificare </w:t>
      </w:r>
      <w:r w:rsidR="00313CF4" w:rsidRPr="006C782D">
        <w:rPr>
          <w:color w:val="000000"/>
        </w:rPr>
        <w:t xml:space="preserve">pentru anul 2017, </w:t>
      </w:r>
      <w:r w:rsidRPr="006C782D">
        <w:rPr>
          <w:color w:val="000000"/>
        </w:rPr>
        <w:t>prevăzută</w:t>
      </w:r>
      <w:r w:rsidRPr="00E5342F">
        <w:rPr>
          <w:color w:val="000000"/>
        </w:rPr>
        <w:t xml:space="preserve"> la art. </w:t>
      </w:r>
      <w:r w:rsidR="00950C43" w:rsidRPr="00E5342F">
        <w:rPr>
          <w:color w:val="000000"/>
        </w:rPr>
        <w:t>21</w:t>
      </w:r>
      <w:r w:rsidRPr="00E5342F">
        <w:rPr>
          <w:color w:val="000000"/>
        </w:rPr>
        <w:t xml:space="preserve"> </w:t>
      </w:r>
      <w:r w:rsidR="0032122B">
        <w:rPr>
          <w:color w:val="000000"/>
        </w:rPr>
        <w:t>alin. (2)</w:t>
      </w:r>
      <w:r w:rsidR="00313CF4">
        <w:rPr>
          <w:color w:val="000000"/>
        </w:rPr>
        <w:t>,</w:t>
      </w:r>
      <w:r w:rsidR="0032122B">
        <w:rPr>
          <w:color w:val="000000"/>
        </w:rPr>
        <w:t xml:space="preserve"> </w:t>
      </w:r>
      <w:r w:rsidR="006C782D">
        <w:rPr>
          <w:color w:val="000000"/>
        </w:rPr>
        <w:t>va cuprinde și</w:t>
      </w:r>
      <w:r w:rsidRPr="002C3E37">
        <w:t xml:space="preserve"> </w:t>
      </w:r>
      <w:r w:rsidR="00BF65C0" w:rsidRPr="002C3E37">
        <w:t>a</w:t>
      </w:r>
      <w:r w:rsidRPr="002C3E37">
        <w:t>nexa care</w:t>
      </w:r>
      <w:r>
        <w:t xml:space="preserve"> face </w:t>
      </w:r>
      <w:r w:rsidRPr="009A3CB1">
        <w:t xml:space="preserve">parte integrantă </w:t>
      </w:r>
      <w:r w:rsidR="00E5342F">
        <w:t>din prezentul ordin;</w:t>
      </w:r>
    </w:p>
    <w:p w14:paraId="3834F326" w14:textId="5EFC6AA6" w:rsidR="00E5342F" w:rsidRDefault="00E5342F" w:rsidP="00E5342F">
      <w:pPr>
        <w:pStyle w:val="ListParagraph"/>
        <w:numPr>
          <w:ilvl w:val="0"/>
          <w:numId w:val="17"/>
        </w:numPr>
        <w:spacing w:before="240"/>
      </w:pPr>
      <w:r>
        <w:rPr>
          <w:color w:val="000000"/>
        </w:rPr>
        <w:t xml:space="preserve">decizia anuală de </w:t>
      </w:r>
      <w:r w:rsidRPr="006C782D">
        <w:rPr>
          <w:color w:val="000000"/>
        </w:rPr>
        <w:t xml:space="preserve">calificare </w:t>
      </w:r>
      <w:r w:rsidR="00313CF4" w:rsidRPr="006C782D">
        <w:rPr>
          <w:color w:val="000000"/>
        </w:rPr>
        <w:t>pentru anul 2017,</w:t>
      </w:r>
      <w:r w:rsidR="00313CF4">
        <w:rPr>
          <w:color w:val="000000"/>
        </w:rPr>
        <w:t xml:space="preserve"> </w:t>
      </w:r>
      <w:r>
        <w:rPr>
          <w:color w:val="000000"/>
        </w:rPr>
        <w:t xml:space="preserve">prevăzută la art. 27 va conține și </w:t>
      </w:r>
      <w:r>
        <w:rPr>
          <w:lang w:val="en-US"/>
        </w:rPr>
        <w:t>Energia electrică ce beneficiază de Schema de sprijin pentru semestrul I al anului 2017 - EE</w:t>
      </w:r>
      <w:r>
        <w:rPr>
          <w:vertAlign w:val="superscript"/>
          <w:lang w:val="en-US"/>
        </w:rPr>
        <w:t>SS</w:t>
      </w:r>
      <w:r>
        <w:rPr>
          <w:vertAlign w:val="subscript"/>
          <w:lang w:val="en-US"/>
        </w:rPr>
        <w:t>sem.1</w:t>
      </w:r>
      <w:r>
        <w:rPr>
          <w:lang w:val="en-US"/>
        </w:rPr>
        <w:t xml:space="preserve"> și</w:t>
      </w:r>
      <w:r w:rsidR="00AE0625">
        <w:rPr>
          <w:lang w:val="en-US"/>
        </w:rPr>
        <w:t>,</w:t>
      </w:r>
      <w:r w:rsidRPr="00F27874">
        <w:rPr>
          <w:lang w:val="en-US"/>
        </w:rPr>
        <w:t xml:space="preserve"> </w:t>
      </w:r>
      <w:r>
        <w:rPr>
          <w:lang w:val="en-US"/>
        </w:rPr>
        <w:t>respectiv</w:t>
      </w:r>
      <w:r w:rsidR="00AE0625">
        <w:rPr>
          <w:lang w:val="en-US"/>
        </w:rPr>
        <w:t>,</w:t>
      </w:r>
      <w:r w:rsidRPr="00F27874">
        <w:rPr>
          <w:lang w:val="en-US"/>
        </w:rPr>
        <w:t xml:space="preserve"> </w:t>
      </w:r>
      <w:r>
        <w:rPr>
          <w:lang w:val="en-US"/>
        </w:rPr>
        <w:t>Energia electrică ce beneficiază de Schema de sprijin pentru semestrul II al anului 2017-</w:t>
      </w:r>
      <w:r w:rsidR="006C782D">
        <w:rPr>
          <w:lang w:val="en-US"/>
        </w:rPr>
        <w:t xml:space="preserve"> </w:t>
      </w:r>
      <w:r>
        <w:rPr>
          <w:lang w:val="en-US"/>
        </w:rPr>
        <w:t>EE</w:t>
      </w:r>
      <w:r>
        <w:rPr>
          <w:vertAlign w:val="superscript"/>
          <w:lang w:val="en-US"/>
        </w:rPr>
        <w:t>SS</w:t>
      </w:r>
      <w:r>
        <w:rPr>
          <w:vertAlign w:val="subscript"/>
          <w:lang w:val="en-US"/>
        </w:rPr>
        <w:t>sem.2</w:t>
      </w:r>
      <w:r>
        <w:rPr>
          <w:lang w:val="en-US"/>
        </w:rPr>
        <w:t xml:space="preserve">, pentru </w:t>
      </w:r>
      <w:r w:rsidRPr="009A3CB1">
        <w:rPr>
          <w:lang w:val="en-US"/>
        </w:rPr>
        <w:t>fiecare configurație</w:t>
      </w:r>
      <w:r w:rsidR="005C1244">
        <w:t>.</w:t>
      </w:r>
    </w:p>
    <w:p w14:paraId="7ECFF775" w14:textId="77EA50D8" w:rsidR="001E3308" w:rsidRDefault="00871A72" w:rsidP="001E3308">
      <w:pPr>
        <w:spacing w:before="240"/>
      </w:pPr>
      <w:r w:rsidRPr="00871A72">
        <w:rPr>
          <w:b/>
        </w:rPr>
        <w:t xml:space="preserve">Art.II. </w:t>
      </w:r>
      <w:r w:rsidRPr="008D1EC3">
        <w:t>Pentru anul 2017</w:t>
      </w:r>
      <w:r>
        <w:t xml:space="preserve">, </w:t>
      </w:r>
      <w:r w:rsidRPr="00950C43">
        <w:t xml:space="preserve">în cazul producătorilor </w:t>
      </w:r>
      <w:r w:rsidR="006C782D">
        <w:t>de energie electrică și termică în cogenerare</w:t>
      </w:r>
      <w:r w:rsidR="006C782D" w:rsidRPr="00950C43">
        <w:t xml:space="preserve"> </w:t>
      </w:r>
      <w:r w:rsidRPr="00950C43">
        <w:t xml:space="preserve">care utilizează combustibil majoritar gaze naturale, </w:t>
      </w:r>
      <w:r w:rsidR="00E5342F">
        <w:t>prevederil</w:t>
      </w:r>
      <w:r w:rsidR="00DE474A">
        <w:t>e</w:t>
      </w:r>
      <w:r w:rsidR="00E5342F">
        <w:t xml:space="preserve"> art. 21, art. 22 și art.</w:t>
      </w:r>
      <w:r w:rsidR="00DE474A">
        <w:t xml:space="preserve"> </w:t>
      </w:r>
      <w:r w:rsidR="00E5342F">
        <w:t>23 din Regulamentul privind stabilirea modului de colectare a contribuției pentru cogenerarea de înaltă eficiență și de plată a bonusului pentru energia electrică produsă în cogenerare de înaltă eficiență</w:t>
      </w:r>
      <w:r w:rsidR="00DE474A">
        <w:t>,</w:t>
      </w:r>
      <w:r w:rsidR="00DE474A" w:rsidRPr="00DE474A">
        <w:t xml:space="preserve"> </w:t>
      </w:r>
      <w:r w:rsidR="00E315E8">
        <w:t>aprobat prin</w:t>
      </w:r>
      <w:r w:rsidR="00E315E8" w:rsidRPr="00E315E8">
        <w:t xml:space="preserve"> </w:t>
      </w:r>
      <w:r w:rsidR="00E315E8" w:rsidRPr="008D1EC3">
        <w:t>Ordinul președintelui Autorităţii Naţionale de Reglementare în Domeniul Energiei nr. 1</w:t>
      </w:r>
      <w:r w:rsidR="00E315E8">
        <w:t>16</w:t>
      </w:r>
      <w:r w:rsidR="00E315E8" w:rsidRPr="008D1EC3">
        <w:t>/201</w:t>
      </w:r>
      <w:r w:rsidR="00E315E8">
        <w:t>3,</w:t>
      </w:r>
      <w:r w:rsidR="00C36EE2" w:rsidRPr="009A3CB1">
        <w:t xml:space="preserve"> publicat în Monitorul Oficia</w:t>
      </w:r>
      <w:r w:rsidR="00C36EE2">
        <w:t>l al României, Partea I, nr. 825</w:t>
      </w:r>
      <w:r w:rsidR="00C36EE2" w:rsidRPr="009A3CB1">
        <w:t xml:space="preserve"> din 2</w:t>
      </w:r>
      <w:r w:rsidR="00C36EE2">
        <w:t>3</w:t>
      </w:r>
      <w:r w:rsidR="00C36EE2" w:rsidRPr="009A3CB1">
        <w:t xml:space="preserve"> decembrie 2013,</w:t>
      </w:r>
      <w:r w:rsidR="00C36EE2">
        <w:t xml:space="preserve"> </w:t>
      </w:r>
      <w:r w:rsidR="00DE474A" w:rsidRPr="002C3E37">
        <w:t xml:space="preserve">cu modificările şi completările ulterioare, </w:t>
      </w:r>
      <w:r w:rsidR="00313CF4">
        <w:t>referitoare la regularizarea plăților corespunzătoare bonusului de către administratorul schemei, respectiv de către producător, după caz,</w:t>
      </w:r>
      <w:r w:rsidR="00313CF4" w:rsidRPr="002C3E37">
        <w:t xml:space="preserve"> </w:t>
      </w:r>
      <w:r w:rsidR="00DE474A" w:rsidRPr="002C3E37">
        <w:t>se</w:t>
      </w:r>
      <w:r w:rsidR="00DE474A">
        <w:t xml:space="preserve"> aplică </w:t>
      </w:r>
      <w:r w:rsidR="0032122B">
        <w:t>pentru fiecare semestru din anul 2017</w:t>
      </w:r>
      <w:r w:rsidR="006C782D">
        <w:t>. C</w:t>
      </w:r>
      <w:r w:rsidR="00071443">
        <w:t>ontravaloarea cantități</w:t>
      </w:r>
      <w:r w:rsidR="006C782D">
        <w:t>i</w:t>
      </w:r>
      <w:r w:rsidR="00071443">
        <w:t xml:space="preserve"> de energie electrică</w:t>
      </w:r>
      <w:r w:rsidR="006C782D">
        <w:t xml:space="preserve"> </w:t>
      </w:r>
      <w:r w:rsidR="00571655">
        <w:t xml:space="preserve">aferentă </w:t>
      </w:r>
      <w:r w:rsidR="006C782D">
        <w:t>anul</w:t>
      </w:r>
      <w:r w:rsidR="00571655">
        <w:t>ui</w:t>
      </w:r>
      <w:r w:rsidR="006C782D">
        <w:t xml:space="preserve"> 2017,</w:t>
      </w:r>
      <w:r w:rsidR="00071443">
        <w:t xml:space="preserve"> pentru care respectivul producător </w:t>
      </w:r>
      <w:r w:rsidR="006C782D">
        <w:t>a beneficiat de bonus necuvenit/</w:t>
      </w:r>
      <w:r w:rsidR="00071443">
        <w:t>neacordat</w:t>
      </w:r>
      <w:r w:rsidR="00BD151C">
        <w:t xml:space="preserve"> și în baza căreia</w:t>
      </w:r>
      <w:r w:rsidR="006C782D">
        <w:t xml:space="preserve"> se întocmește factura</w:t>
      </w:r>
      <w:r w:rsidR="001E3308">
        <w:t xml:space="preserve"> de regularizare</w:t>
      </w:r>
      <w:r w:rsidR="006C782D">
        <w:t>,</w:t>
      </w:r>
      <w:r w:rsidR="001E3308">
        <w:t xml:space="preserve"> rez</w:t>
      </w:r>
      <w:bookmarkStart w:id="0" w:name="_GoBack"/>
      <w:bookmarkEnd w:id="0"/>
      <w:r w:rsidR="001E3308">
        <w:t>ult</w:t>
      </w:r>
      <w:r w:rsidR="006C782D">
        <w:t>ă</w:t>
      </w:r>
      <w:r w:rsidR="001E3308">
        <w:t xml:space="preserve"> după însumarea algebrică a contravalorilor </w:t>
      </w:r>
      <w:r w:rsidR="006C782D">
        <w:t>determinate pentru fiecare semestru al anului 2017.</w:t>
      </w:r>
    </w:p>
    <w:p w14:paraId="689AC3C3" w14:textId="558D7165" w:rsidR="004810A3" w:rsidRPr="00B20B4C" w:rsidRDefault="00D00F32" w:rsidP="00F27874">
      <w:pPr>
        <w:spacing w:before="240"/>
      </w:pPr>
      <w:r w:rsidRPr="00B20B4C">
        <w:rPr>
          <w:b/>
        </w:rPr>
        <w:t>Art.</w:t>
      </w:r>
      <w:r w:rsidR="00002B1D" w:rsidRPr="00B20B4C">
        <w:rPr>
          <w:b/>
        </w:rPr>
        <w:t>II</w:t>
      </w:r>
      <w:r w:rsidR="00F12CBE">
        <w:rPr>
          <w:b/>
        </w:rPr>
        <w:t>I</w:t>
      </w:r>
      <w:r w:rsidR="00002B1D" w:rsidRPr="00B20B4C">
        <w:t xml:space="preserve"> - </w:t>
      </w:r>
      <w:r w:rsidR="004810A3" w:rsidRPr="00B20B4C">
        <w:t>(1)</w:t>
      </w:r>
      <w:r w:rsidR="00E315E8">
        <w:t xml:space="preserve"> </w:t>
      </w:r>
      <w:r w:rsidR="00C36EE2">
        <w:t xml:space="preserve">Producătorii de energie electrică și termică în cogenerare care au accesat schema de sprijin și utilizează </w:t>
      </w:r>
      <w:r w:rsidR="00C36EE2" w:rsidRPr="00950C43">
        <w:t>combustibil majoritar gaze naturale</w:t>
      </w:r>
      <w:r w:rsidR="00C36EE2">
        <w:t xml:space="preserve"> </w:t>
      </w:r>
      <w:r w:rsidR="00481792" w:rsidRPr="00DE474A">
        <w:t>ș</w:t>
      </w:r>
      <w:r w:rsidR="004810A3" w:rsidRPr="00DE474A">
        <w:t>i Compania Na</w:t>
      </w:r>
      <w:r w:rsidR="00481792" w:rsidRPr="00DE474A">
        <w:t>ț</w:t>
      </w:r>
      <w:r w:rsidR="004810A3" w:rsidRPr="00DE474A">
        <w:t>ională de Transport al Energiei Electrice „Transelectrica”</w:t>
      </w:r>
      <w:r w:rsidR="005C00B6">
        <w:t xml:space="preserve"> </w:t>
      </w:r>
      <w:r w:rsidR="004810A3" w:rsidRPr="00DE474A">
        <w:t>- S.A. duc la îndeplinire prevederile prezentului ordin.</w:t>
      </w:r>
    </w:p>
    <w:p w14:paraId="1454F3A6" w14:textId="77777777" w:rsidR="004810A3" w:rsidRPr="00B20B4C" w:rsidRDefault="004810A3" w:rsidP="00C737E4">
      <w:pPr>
        <w:tabs>
          <w:tab w:val="left" w:pos="720"/>
        </w:tabs>
        <w:spacing w:before="240"/>
      </w:pPr>
      <w:r w:rsidRPr="00B20B4C">
        <w:t>(2)</w:t>
      </w:r>
      <w:r w:rsidR="00B53F9D" w:rsidRPr="00B20B4C">
        <w:t xml:space="preserve"> </w:t>
      </w:r>
      <w:r w:rsidRPr="00B20B4C">
        <w:t>Entită</w:t>
      </w:r>
      <w:r w:rsidR="00481792" w:rsidRPr="00B20B4C">
        <w:t>ț</w:t>
      </w:r>
      <w:r w:rsidRPr="00B20B4C">
        <w:t>ile organizatorice din cadrul Autorită</w:t>
      </w:r>
      <w:r w:rsidR="00481792" w:rsidRPr="00B20B4C">
        <w:t>ț</w:t>
      </w:r>
      <w:r w:rsidRPr="00B20B4C">
        <w:t>ii Na</w:t>
      </w:r>
      <w:r w:rsidR="00481792" w:rsidRPr="00B20B4C">
        <w:t>ț</w:t>
      </w:r>
      <w:r w:rsidRPr="00B20B4C">
        <w:t>ionale de Reglementare în Domeniul Energiei urmăresc respectarea prevederilor prezentului ordin.</w:t>
      </w:r>
    </w:p>
    <w:p w14:paraId="066C7FF4" w14:textId="4069BB35" w:rsidR="00692BE8" w:rsidRPr="00B20B4C" w:rsidRDefault="00F12CBE" w:rsidP="00C737E4">
      <w:pPr>
        <w:tabs>
          <w:tab w:val="left" w:pos="720"/>
          <w:tab w:val="num" w:pos="1548"/>
        </w:tabs>
        <w:spacing w:before="240"/>
      </w:pPr>
      <w:r>
        <w:rPr>
          <w:b/>
        </w:rPr>
        <w:t>Art. IV</w:t>
      </w:r>
      <w:r w:rsidR="00002B1D" w:rsidRPr="00B20B4C">
        <w:rPr>
          <w:b/>
        </w:rPr>
        <w:t xml:space="preserve"> -</w:t>
      </w:r>
      <w:r w:rsidR="00002B1D" w:rsidRPr="00B20B4C">
        <w:t xml:space="preserve"> </w:t>
      </w:r>
      <w:r w:rsidR="004810A3" w:rsidRPr="00B20B4C">
        <w:t>Prezentul ordin se publică în Monitorul Oficial al României, Partea I.</w:t>
      </w:r>
      <w:r w:rsidR="006B023A">
        <w:t xml:space="preserve">  </w:t>
      </w:r>
    </w:p>
    <w:p w14:paraId="0B7566F8" w14:textId="77777777" w:rsidR="00692BE8" w:rsidRPr="00B20B4C" w:rsidRDefault="00692BE8" w:rsidP="00C737E4">
      <w:pPr>
        <w:spacing w:before="240"/>
      </w:pPr>
    </w:p>
    <w:p w14:paraId="6FFD6618" w14:textId="77777777" w:rsidR="00C636D4" w:rsidRPr="00B20B4C" w:rsidRDefault="00C636D4" w:rsidP="00C737E4">
      <w:pPr>
        <w:spacing w:before="240"/>
      </w:pPr>
    </w:p>
    <w:p w14:paraId="536478A5" w14:textId="77777777" w:rsidR="00DD6132" w:rsidRDefault="00DD6132" w:rsidP="00804DC5">
      <w:pPr>
        <w:spacing w:before="240"/>
        <w:jc w:val="center"/>
        <w:rPr>
          <w:b/>
        </w:rPr>
      </w:pPr>
    </w:p>
    <w:sectPr w:rsidR="00DD6132" w:rsidSect="00E507AA">
      <w:footerReference w:type="default" r:id="rId8"/>
      <w:pgSz w:w="11906" w:h="16838" w:code="9"/>
      <w:pgMar w:top="794" w:right="851" w:bottom="851"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FA8728" w14:textId="77777777" w:rsidR="005B7C02" w:rsidRDefault="005B7C02" w:rsidP="00B3554D">
      <w:r>
        <w:separator/>
      </w:r>
    </w:p>
  </w:endnote>
  <w:endnote w:type="continuationSeparator" w:id="0">
    <w:p w14:paraId="7F92E087" w14:textId="77777777" w:rsidR="005B7C02" w:rsidRDefault="005B7C02" w:rsidP="00B355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Arial">
    <w:panose1 w:val="020B0604020202020204"/>
    <w:charset w:val="EE"/>
    <w:family w:val="swiss"/>
    <w:pitch w:val="variable"/>
    <w:sig w:usb0="E0002AFF" w:usb1="C0007843" w:usb2="00000009" w:usb3="00000000" w:csb0="000001FF" w:csb1="00000000"/>
  </w:font>
  <w:font w:name="TimesRomanR">
    <w:altName w:val="Times New Roman"/>
    <w:charset w:val="00"/>
    <w:family w:val="auto"/>
    <w:pitch w:val="variable"/>
  </w:font>
  <w:font w:name="Segoe UI">
    <w:panose1 w:val="020B0502040204020203"/>
    <w:charset w:val="EE"/>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53430292"/>
      <w:docPartObj>
        <w:docPartGallery w:val="Page Numbers (Bottom of Page)"/>
        <w:docPartUnique/>
      </w:docPartObj>
    </w:sdtPr>
    <w:sdtEndPr>
      <w:rPr>
        <w:noProof/>
      </w:rPr>
    </w:sdtEndPr>
    <w:sdtContent>
      <w:p w14:paraId="517D4B97" w14:textId="059EF5F5" w:rsidR="00A17FC0" w:rsidRPr="00B3554D" w:rsidRDefault="00A17FC0" w:rsidP="00B3554D">
        <w:pPr>
          <w:pStyle w:val="Footer"/>
          <w:jc w:val="right"/>
        </w:pPr>
        <w:r w:rsidRPr="00B3554D">
          <w:fldChar w:fldCharType="begin"/>
        </w:r>
        <w:r w:rsidRPr="00B3554D">
          <w:instrText xml:space="preserve"> PAGE   \* MERGEFORMAT </w:instrText>
        </w:r>
        <w:r w:rsidRPr="00B3554D">
          <w:fldChar w:fldCharType="separate"/>
        </w:r>
        <w:r w:rsidR="006B023A">
          <w:rPr>
            <w:noProof/>
          </w:rPr>
          <w:t>2</w:t>
        </w:r>
        <w:r w:rsidRPr="00B3554D">
          <w:rPr>
            <w:noProof/>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97A5D45" w14:textId="77777777" w:rsidR="005B7C02" w:rsidRDefault="005B7C02" w:rsidP="00B3554D">
      <w:r>
        <w:separator/>
      </w:r>
    </w:p>
  </w:footnote>
  <w:footnote w:type="continuationSeparator" w:id="0">
    <w:p w14:paraId="29B541CA" w14:textId="77777777" w:rsidR="005B7C02" w:rsidRDefault="005B7C02" w:rsidP="00B3554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8"/>
    <w:multiLevelType w:val="singleLevel"/>
    <w:tmpl w:val="33E8A13C"/>
    <w:lvl w:ilvl="0">
      <w:start w:val="1"/>
      <w:numFmt w:val="decimal"/>
      <w:pStyle w:val="ListNumber"/>
      <w:lvlText w:val="%1."/>
      <w:lvlJc w:val="left"/>
      <w:pPr>
        <w:tabs>
          <w:tab w:val="num" w:pos="360"/>
        </w:tabs>
        <w:ind w:left="360" w:hanging="360"/>
      </w:pPr>
    </w:lvl>
  </w:abstractNum>
  <w:abstractNum w:abstractNumId="1">
    <w:nsid w:val="091C2F4C"/>
    <w:multiLevelType w:val="hybridMultilevel"/>
    <w:tmpl w:val="57723420"/>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1027574E"/>
    <w:multiLevelType w:val="hybridMultilevel"/>
    <w:tmpl w:val="E4644F96"/>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11965476"/>
    <w:multiLevelType w:val="singleLevel"/>
    <w:tmpl w:val="9E0816E0"/>
    <w:lvl w:ilvl="0">
      <w:start w:val="1"/>
      <w:numFmt w:val="lowerLetter"/>
      <w:lvlText w:val="%1)"/>
      <w:lvlJc w:val="left"/>
      <w:pPr>
        <w:tabs>
          <w:tab w:val="num" w:pos="624"/>
        </w:tabs>
        <w:ind w:left="624" w:hanging="397"/>
      </w:pPr>
      <w:rPr>
        <w:rFonts w:ascii="Times New Roman" w:hAnsi="Times New Roman" w:cs="Times New Roman" w:hint="default"/>
      </w:rPr>
    </w:lvl>
  </w:abstractNum>
  <w:abstractNum w:abstractNumId="4">
    <w:nsid w:val="155A5708"/>
    <w:multiLevelType w:val="hybridMultilevel"/>
    <w:tmpl w:val="17F21686"/>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85F1F0E"/>
    <w:multiLevelType w:val="hybridMultilevel"/>
    <w:tmpl w:val="FB70ABFC"/>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222763D3"/>
    <w:multiLevelType w:val="hybridMultilevel"/>
    <w:tmpl w:val="3614EC56"/>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2E1C1BBD"/>
    <w:multiLevelType w:val="hybridMultilevel"/>
    <w:tmpl w:val="287A548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ED611EA"/>
    <w:multiLevelType w:val="hybridMultilevel"/>
    <w:tmpl w:val="3614EC56"/>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46DF0E22"/>
    <w:multiLevelType w:val="hybridMultilevel"/>
    <w:tmpl w:val="27C4F34E"/>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nsid w:val="48A76821"/>
    <w:multiLevelType w:val="hybridMultilevel"/>
    <w:tmpl w:val="EDB4D630"/>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5D666D07"/>
    <w:multiLevelType w:val="hybridMultilevel"/>
    <w:tmpl w:val="6A40A7CA"/>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609927B8"/>
    <w:multiLevelType w:val="hybridMultilevel"/>
    <w:tmpl w:val="06D6B832"/>
    <w:lvl w:ilvl="0" w:tplc="0418000F">
      <w:start w:val="1"/>
      <w:numFmt w:val="decimal"/>
      <w:lvlText w:val="%1."/>
      <w:lvlJc w:val="left"/>
      <w:pPr>
        <w:tabs>
          <w:tab w:val="num" w:pos="1097"/>
        </w:tabs>
        <w:ind w:left="1097" w:hanging="360"/>
      </w:pPr>
    </w:lvl>
    <w:lvl w:ilvl="1" w:tplc="04180019">
      <w:start w:val="1"/>
      <w:numFmt w:val="lowerLetter"/>
      <w:lvlText w:val="%2."/>
      <w:lvlJc w:val="left"/>
      <w:pPr>
        <w:tabs>
          <w:tab w:val="num" w:pos="1440"/>
        </w:tabs>
        <w:ind w:left="1440" w:hanging="360"/>
      </w:pPr>
    </w:lvl>
    <w:lvl w:ilvl="2" w:tplc="0418001B">
      <w:start w:val="1"/>
      <w:numFmt w:val="lowerRoman"/>
      <w:lvlText w:val="%3."/>
      <w:lvlJc w:val="right"/>
      <w:pPr>
        <w:tabs>
          <w:tab w:val="num" w:pos="2160"/>
        </w:tabs>
        <w:ind w:left="2160" w:hanging="180"/>
      </w:pPr>
    </w:lvl>
    <w:lvl w:ilvl="3" w:tplc="0418000F">
      <w:start w:val="1"/>
      <w:numFmt w:val="decimal"/>
      <w:lvlText w:val="%4."/>
      <w:lvlJc w:val="left"/>
      <w:pPr>
        <w:tabs>
          <w:tab w:val="num" w:pos="2880"/>
        </w:tabs>
        <w:ind w:left="2880" w:hanging="360"/>
      </w:pPr>
    </w:lvl>
    <w:lvl w:ilvl="4" w:tplc="04180019">
      <w:start w:val="1"/>
      <w:numFmt w:val="lowerLetter"/>
      <w:lvlText w:val="%5."/>
      <w:lvlJc w:val="left"/>
      <w:pPr>
        <w:tabs>
          <w:tab w:val="num" w:pos="3600"/>
        </w:tabs>
        <w:ind w:left="3600" w:hanging="360"/>
      </w:pPr>
    </w:lvl>
    <w:lvl w:ilvl="5" w:tplc="0418001B">
      <w:start w:val="1"/>
      <w:numFmt w:val="lowerRoman"/>
      <w:lvlText w:val="%6."/>
      <w:lvlJc w:val="right"/>
      <w:pPr>
        <w:tabs>
          <w:tab w:val="num" w:pos="4320"/>
        </w:tabs>
        <w:ind w:left="4320" w:hanging="180"/>
      </w:pPr>
    </w:lvl>
    <w:lvl w:ilvl="6" w:tplc="0418000F">
      <w:start w:val="1"/>
      <w:numFmt w:val="decimal"/>
      <w:lvlText w:val="%7."/>
      <w:lvlJc w:val="left"/>
      <w:pPr>
        <w:tabs>
          <w:tab w:val="num" w:pos="5040"/>
        </w:tabs>
        <w:ind w:left="5040" w:hanging="360"/>
      </w:pPr>
    </w:lvl>
    <w:lvl w:ilvl="7" w:tplc="04180019">
      <w:start w:val="1"/>
      <w:numFmt w:val="lowerLetter"/>
      <w:lvlText w:val="%8."/>
      <w:lvlJc w:val="left"/>
      <w:pPr>
        <w:tabs>
          <w:tab w:val="num" w:pos="5760"/>
        </w:tabs>
        <w:ind w:left="5760" w:hanging="360"/>
      </w:pPr>
    </w:lvl>
    <w:lvl w:ilvl="8" w:tplc="0418001B">
      <w:start w:val="1"/>
      <w:numFmt w:val="lowerRoman"/>
      <w:lvlText w:val="%9."/>
      <w:lvlJc w:val="right"/>
      <w:pPr>
        <w:tabs>
          <w:tab w:val="num" w:pos="6480"/>
        </w:tabs>
        <w:ind w:left="6480" w:hanging="180"/>
      </w:pPr>
    </w:lvl>
  </w:abstractNum>
  <w:abstractNum w:abstractNumId="13">
    <w:nsid w:val="6E475E89"/>
    <w:multiLevelType w:val="hybridMultilevel"/>
    <w:tmpl w:val="89F4ECF2"/>
    <w:lvl w:ilvl="0" w:tplc="2AB2587E">
      <w:start w:val="1"/>
      <w:numFmt w:val="decimal"/>
      <w:lvlText w:val="%1."/>
      <w:lvlJc w:val="left"/>
      <w:pPr>
        <w:ind w:left="720" w:hanging="360"/>
      </w:pPr>
      <w:rPr>
        <w:rFonts w:hint="default"/>
        <w:b/>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745B1943"/>
    <w:multiLevelType w:val="singleLevel"/>
    <w:tmpl w:val="04090017"/>
    <w:lvl w:ilvl="0">
      <w:start w:val="1"/>
      <w:numFmt w:val="lowerLetter"/>
      <w:lvlText w:val="%1)"/>
      <w:lvlJc w:val="left"/>
      <w:pPr>
        <w:tabs>
          <w:tab w:val="num" w:pos="360"/>
        </w:tabs>
        <w:ind w:left="360" w:hanging="360"/>
      </w:pPr>
    </w:lvl>
  </w:abstractNum>
  <w:abstractNum w:abstractNumId="15">
    <w:nsid w:val="74DB581B"/>
    <w:multiLevelType w:val="hybridMultilevel"/>
    <w:tmpl w:val="D320317C"/>
    <w:lvl w:ilvl="0" w:tplc="4D4CEB9E">
      <w:start w:val="1"/>
      <w:numFmt w:val="lowerLetter"/>
      <w:lvlText w:val="%1)"/>
      <w:lvlJc w:val="left"/>
      <w:pPr>
        <w:ind w:left="720" w:hanging="360"/>
      </w:pPr>
      <w:rPr>
        <w:rFonts w:hint="default"/>
        <w:color w:val="00000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7F873B91"/>
    <w:multiLevelType w:val="hybridMultilevel"/>
    <w:tmpl w:val="7198491A"/>
    <w:lvl w:ilvl="0" w:tplc="16DC58CE">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0"/>
  </w:num>
  <w:num w:numId="3">
    <w:abstractNumId w:val="12"/>
  </w:num>
  <w:num w:numId="4">
    <w:abstractNumId w:val="13"/>
  </w:num>
  <w:num w:numId="5">
    <w:abstractNumId w:val="3"/>
    <w:lvlOverride w:ilvl="0">
      <w:startOverride w:val="1"/>
    </w:lvlOverride>
  </w:num>
  <w:num w:numId="6">
    <w:abstractNumId w:val="2"/>
  </w:num>
  <w:num w:numId="7">
    <w:abstractNumId w:val="14"/>
  </w:num>
  <w:num w:numId="8">
    <w:abstractNumId w:val="4"/>
  </w:num>
  <w:num w:numId="9">
    <w:abstractNumId w:val="9"/>
  </w:num>
  <w:num w:numId="10">
    <w:abstractNumId w:val="16"/>
  </w:num>
  <w:num w:numId="11">
    <w:abstractNumId w:val="10"/>
  </w:num>
  <w:num w:numId="12">
    <w:abstractNumId w:val="1"/>
  </w:num>
  <w:num w:numId="13">
    <w:abstractNumId w:val="5"/>
  </w:num>
  <w:num w:numId="14">
    <w:abstractNumId w:val="11"/>
  </w:num>
  <w:num w:numId="15">
    <w:abstractNumId w:val="6"/>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66C20"/>
    <w:rsid w:val="00002B1D"/>
    <w:rsid w:val="000274B5"/>
    <w:rsid w:val="00043748"/>
    <w:rsid w:val="00045490"/>
    <w:rsid w:val="000500CD"/>
    <w:rsid w:val="00053C97"/>
    <w:rsid w:val="00054E39"/>
    <w:rsid w:val="00056136"/>
    <w:rsid w:val="000576F6"/>
    <w:rsid w:val="000702B6"/>
    <w:rsid w:val="00070728"/>
    <w:rsid w:val="00071443"/>
    <w:rsid w:val="00071B4E"/>
    <w:rsid w:val="000876DD"/>
    <w:rsid w:val="00092A03"/>
    <w:rsid w:val="000A3242"/>
    <w:rsid w:val="000B5130"/>
    <w:rsid w:val="000B66B3"/>
    <w:rsid w:val="000B72CB"/>
    <w:rsid w:val="000C3731"/>
    <w:rsid w:val="000D356A"/>
    <w:rsid w:val="000D653B"/>
    <w:rsid w:val="000F7085"/>
    <w:rsid w:val="00112059"/>
    <w:rsid w:val="00120121"/>
    <w:rsid w:val="00120316"/>
    <w:rsid w:val="00120E03"/>
    <w:rsid w:val="001446E6"/>
    <w:rsid w:val="00144DA2"/>
    <w:rsid w:val="001472B2"/>
    <w:rsid w:val="0016043C"/>
    <w:rsid w:val="00165C5D"/>
    <w:rsid w:val="00173E9A"/>
    <w:rsid w:val="001921CF"/>
    <w:rsid w:val="001A43B1"/>
    <w:rsid w:val="001D46DE"/>
    <w:rsid w:val="001E3308"/>
    <w:rsid w:val="001E37F6"/>
    <w:rsid w:val="001E4917"/>
    <w:rsid w:val="001E6E79"/>
    <w:rsid w:val="001E7373"/>
    <w:rsid w:val="001F1D46"/>
    <w:rsid w:val="001F23CA"/>
    <w:rsid w:val="001F483C"/>
    <w:rsid w:val="001F5D67"/>
    <w:rsid w:val="00203042"/>
    <w:rsid w:val="00204197"/>
    <w:rsid w:val="00205EFB"/>
    <w:rsid w:val="00206464"/>
    <w:rsid w:val="002139B4"/>
    <w:rsid w:val="00213E27"/>
    <w:rsid w:val="00217A1B"/>
    <w:rsid w:val="002208E2"/>
    <w:rsid w:val="00222E95"/>
    <w:rsid w:val="00223C44"/>
    <w:rsid w:val="00224433"/>
    <w:rsid w:val="00226BB9"/>
    <w:rsid w:val="0024308B"/>
    <w:rsid w:val="00247BC7"/>
    <w:rsid w:val="00256455"/>
    <w:rsid w:val="00256595"/>
    <w:rsid w:val="0026086A"/>
    <w:rsid w:val="002647FE"/>
    <w:rsid w:val="00266428"/>
    <w:rsid w:val="002714CD"/>
    <w:rsid w:val="002734E0"/>
    <w:rsid w:val="0028158D"/>
    <w:rsid w:val="00287787"/>
    <w:rsid w:val="0029609A"/>
    <w:rsid w:val="002A0D86"/>
    <w:rsid w:val="002A64CF"/>
    <w:rsid w:val="002A6CDD"/>
    <w:rsid w:val="002B1222"/>
    <w:rsid w:val="002C1A41"/>
    <w:rsid w:val="002C3E37"/>
    <w:rsid w:val="002D4C17"/>
    <w:rsid w:val="002E0DB4"/>
    <w:rsid w:val="002E120C"/>
    <w:rsid w:val="002F267F"/>
    <w:rsid w:val="002F2F6D"/>
    <w:rsid w:val="002F6350"/>
    <w:rsid w:val="003000B4"/>
    <w:rsid w:val="00305156"/>
    <w:rsid w:val="00307F6E"/>
    <w:rsid w:val="00311BAB"/>
    <w:rsid w:val="00311EEE"/>
    <w:rsid w:val="00312861"/>
    <w:rsid w:val="00313CF4"/>
    <w:rsid w:val="00314F5B"/>
    <w:rsid w:val="0032122B"/>
    <w:rsid w:val="00331702"/>
    <w:rsid w:val="00331728"/>
    <w:rsid w:val="003334FB"/>
    <w:rsid w:val="003375F1"/>
    <w:rsid w:val="00346B5C"/>
    <w:rsid w:val="00350D4C"/>
    <w:rsid w:val="00360BFD"/>
    <w:rsid w:val="00370A92"/>
    <w:rsid w:val="00376DB1"/>
    <w:rsid w:val="00377155"/>
    <w:rsid w:val="00392A9D"/>
    <w:rsid w:val="00397E87"/>
    <w:rsid w:val="003A126D"/>
    <w:rsid w:val="003B3A5C"/>
    <w:rsid w:val="003B76AC"/>
    <w:rsid w:val="003C04E4"/>
    <w:rsid w:val="003C06D3"/>
    <w:rsid w:val="003C56D1"/>
    <w:rsid w:val="003C745E"/>
    <w:rsid w:val="003D0EA4"/>
    <w:rsid w:val="003D15B6"/>
    <w:rsid w:val="003D1A46"/>
    <w:rsid w:val="003D1CCB"/>
    <w:rsid w:val="003D266E"/>
    <w:rsid w:val="003D2761"/>
    <w:rsid w:val="003D3753"/>
    <w:rsid w:val="003D3785"/>
    <w:rsid w:val="003D6FE9"/>
    <w:rsid w:val="003E54D0"/>
    <w:rsid w:val="003E6435"/>
    <w:rsid w:val="003E7A9F"/>
    <w:rsid w:val="003F3165"/>
    <w:rsid w:val="003F5086"/>
    <w:rsid w:val="00404717"/>
    <w:rsid w:val="0042500B"/>
    <w:rsid w:val="0043288A"/>
    <w:rsid w:val="004374D7"/>
    <w:rsid w:val="00442ECE"/>
    <w:rsid w:val="0044446A"/>
    <w:rsid w:val="0044579C"/>
    <w:rsid w:val="0045037B"/>
    <w:rsid w:val="00451260"/>
    <w:rsid w:val="00453267"/>
    <w:rsid w:val="00460FF8"/>
    <w:rsid w:val="00467375"/>
    <w:rsid w:val="00467DA3"/>
    <w:rsid w:val="004810A3"/>
    <w:rsid w:val="00481792"/>
    <w:rsid w:val="004852CA"/>
    <w:rsid w:val="004A1048"/>
    <w:rsid w:val="004A2ECF"/>
    <w:rsid w:val="004D138A"/>
    <w:rsid w:val="004D2B8C"/>
    <w:rsid w:val="004D6DD7"/>
    <w:rsid w:val="004F428D"/>
    <w:rsid w:val="004F51C0"/>
    <w:rsid w:val="00505C46"/>
    <w:rsid w:val="0050635D"/>
    <w:rsid w:val="00514013"/>
    <w:rsid w:val="005359A9"/>
    <w:rsid w:val="005364D3"/>
    <w:rsid w:val="00544E6B"/>
    <w:rsid w:val="00551496"/>
    <w:rsid w:val="00554E13"/>
    <w:rsid w:val="00560645"/>
    <w:rsid w:val="005609F2"/>
    <w:rsid w:val="00561559"/>
    <w:rsid w:val="00565D4B"/>
    <w:rsid w:val="00571655"/>
    <w:rsid w:val="005756E7"/>
    <w:rsid w:val="00576BDC"/>
    <w:rsid w:val="00581C7C"/>
    <w:rsid w:val="00591765"/>
    <w:rsid w:val="00593C98"/>
    <w:rsid w:val="00594A47"/>
    <w:rsid w:val="00594CF2"/>
    <w:rsid w:val="00596FDB"/>
    <w:rsid w:val="005A6FAE"/>
    <w:rsid w:val="005B212F"/>
    <w:rsid w:val="005B6282"/>
    <w:rsid w:val="005B7C02"/>
    <w:rsid w:val="005C00B6"/>
    <w:rsid w:val="005C1244"/>
    <w:rsid w:val="005C16F9"/>
    <w:rsid w:val="005C50D5"/>
    <w:rsid w:val="005C5E6C"/>
    <w:rsid w:val="005C7B64"/>
    <w:rsid w:val="005D1DB6"/>
    <w:rsid w:val="005D458A"/>
    <w:rsid w:val="005D7910"/>
    <w:rsid w:val="005E1BC9"/>
    <w:rsid w:val="005F65F8"/>
    <w:rsid w:val="0062338F"/>
    <w:rsid w:val="00632F44"/>
    <w:rsid w:val="00633F91"/>
    <w:rsid w:val="006402A6"/>
    <w:rsid w:val="006404B0"/>
    <w:rsid w:val="0064531C"/>
    <w:rsid w:val="00645846"/>
    <w:rsid w:val="0066161B"/>
    <w:rsid w:val="00661FD5"/>
    <w:rsid w:val="00662223"/>
    <w:rsid w:val="0066229D"/>
    <w:rsid w:val="00667DC1"/>
    <w:rsid w:val="00672D26"/>
    <w:rsid w:val="00687289"/>
    <w:rsid w:val="00692BE8"/>
    <w:rsid w:val="006A191C"/>
    <w:rsid w:val="006B023A"/>
    <w:rsid w:val="006B1226"/>
    <w:rsid w:val="006C2942"/>
    <w:rsid w:val="006C4E52"/>
    <w:rsid w:val="006C4EF2"/>
    <w:rsid w:val="006C7048"/>
    <w:rsid w:val="006C782D"/>
    <w:rsid w:val="006D3747"/>
    <w:rsid w:val="006D3749"/>
    <w:rsid w:val="006D50AD"/>
    <w:rsid w:val="006D78F0"/>
    <w:rsid w:val="006E5F89"/>
    <w:rsid w:val="006F607E"/>
    <w:rsid w:val="00714A1F"/>
    <w:rsid w:val="00737B2A"/>
    <w:rsid w:val="00746CDC"/>
    <w:rsid w:val="007516DA"/>
    <w:rsid w:val="00757D78"/>
    <w:rsid w:val="00763233"/>
    <w:rsid w:val="00765DDC"/>
    <w:rsid w:val="007667F1"/>
    <w:rsid w:val="00781FEC"/>
    <w:rsid w:val="007831AE"/>
    <w:rsid w:val="00783CFA"/>
    <w:rsid w:val="0079674D"/>
    <w:rsid w:val="007A3368"/>
    <w:rsid w:val="007B2FEA"/>
    <w:rsid w:val="007B35F7"/>
    <w:rsid w:val="007B5E0C"/>
    <w:rsid w:val="007C5475"/>
    <w:rsid w:val="007C6DA5"/>
    <w:rsid w:val="007C6F83"/>
    <w:rsid w:val="007E06DE"/>
    <w:rsid w:val="007E0921"/>
    <w:rsid w:val="007E31BC"/>
    <w:rsid w:val="007F406B"/>
    <w:rsid w:val="008039D2"/>
    <w:rsid w:val="00804DC5"/>
    <w:rsid w:val="008067D9"/>
    <w:rsid w:val="00806CF0"/>
    <w:rsid w:val="00820211"/>
    <w:rsid w:val="00826106"/>
    <w:rsid w:val="0084132F"/>
    <w:rsid w:val="00842307"/>
    <w:rsid w:val="00842A6B"/>
    <w:rsid w:val="00846076"/>
    <w:rsid w:val="00847A8C"/>
    <w:rsid w:val="00851515"/>
    <w:rsid w:val="0086091C"/>
    <w:rsid w:val="00870C22"/>
    <w:rsid w:val="00871A72"/>
    <w:rsid w:val="00872104"/>
    <w:rsid w:val="00873BA5"/>
    <w:rsid w:val="00877B7C"/>
    <w:rsid w:val="008838BF"/>
    <w:rsid w:val="00890696"/>
    <w:rsid w:val="008A731E"/>
    <w:rsid w:val="008A7692"/>
    <w:rsid w:val="008D0805"/>
    <w:rsid w:val="008D1EC3"/>
    <w:rsid w:val="008D1FA3"/>
    <w:rsid w:val="008D4AED"/>
    <w:rsid w:val="008E6CAC"/>
    <w:rsid w:val="008E7D1F"/>
    <w:rsid w:val="008F2F09"/>
    <w:rsid w:val="008F738F"/>
    <w:rsid w:val="00902328"/>
    <w:rsid w:val="00906844"/>
    <w:rsid w:val="00921F56"/>
    <w:rsid w:val="0093790A"/>
    <w:rsid w:val="00941304"/>
    <w:rsid w:val="00943796"/>
    <w:rsid w:val="009457D4"/>
    <w:rsid w:val="00950C43"/>
    <w:rsid w:val="00973C2E"/>
    <w:rsid w:val="00987626"/>
    <w:rsid w:val="0099776F"/>
    <w:rsid w:val="009A3CB1"/>
    <w:rsid w:val="009A68CF"/>
    <w:rsid w:val="009B59D4"/>
    <w:rsid w:val="009B60CF"/>
    <w:rsid w:val="009C3DBD"/>
    <w:rsid w:val="009E1230"/>
    <w:rsid w:val="009E6A52"/>
    <w:rsid w:val="009F0584"/>
    <w:rsid w:val="009F582B"/>
    <w:rsid w:val="00A17FC0"/>
    <w:rsid w:val="00A244E3"/>
    <w:rsid w:val="00A279A2"/>
    <w:rsid w:val="00A36444"/>
    <w:rsid w:val="00A36AF3"/>
    <w:rsid w:val="00A440C0"/>
    <w:rsid w:val="00A53B4D"/>
    <w:rsid w:val="00A54CDD"/>
    <w:rsid w:val="00A5739D"/>
    <w:rsid w:val="00A63366"/>
    <w:rsid w:val="00A6485B"/>
    <w:rsid w:val="00A6570D"/>
    <w:rsid w:val="00A66C20"/>
    <w:rsid w:val="00A71B9D"/>
    <w:rsid w:val="00A74138"/>
    <w:rsid w:val="00A84CF7"/>
    <w:rsid w:val="00A85B9A"/>
    <w:rsid w:val="00A85EB0"/>
    <w:rsid w:val="00A86CB0"/>
    <w:rsid w:val="00A903A5"/>
    <w:rsid w:val="00A931D7"/>
    <w:rsid w:val="00A9344C"/>
    <w:rsid w:val="00A93760"/>
    <w:rsid w:val="00A96862"/>
    <w:rsid w:val="00AA35E7"/>
    <w:rsid w:val="00AB342C"/>
    <w:rsid w:val="00AB6CB3"/>
    <w:rsid w:val="00AC35F1"/>
    <w:rsid w:val="00AC3669"/>
    <w:rsid w:val="00AC7CC5"/>
    <w:rsid w:val="00AC7D35"/>
    <w:rsid w:val="00AD3C41"/>
    <w:rsid w:val="00AD60FE"/>
    <w:rsid w:val="00AD7A11"/>
    <w:rsid w:val="00AE0625"/>
    <w:rsid w:val="00B0174E"/>
    <w:rsid w:val="00B07361"/>
    <w:rsid w:val="00B10413"/>
    <w:rsid w:val="00B10D56"/>
    <w:rsid w:val="00B13FEC"/>
    <w:rsid w:val="00B20B4C"/>
    <w:rsid w:val="00B20E1A"/>
    <w:rsid w:val="00B22080"/>
    <w:rsid w:val="00B23912"/>
    <w:rsid w:val="00B3373B"/>
    <w:rsid w:val="00B3554D"/>
    <w:rsid w:val="00B47E6F"/>
    <w:rsid w:val="00B534DC"/>
    <w:rsid w:val="00B53F9D"/>
    <w:rsid w:val="00B6141E"/>
    <w:rsid w:val="00B765A1"/>
    <w:rsid w:val="00B77332"/>
    <w:rsid w:val="00B85F53"/>
    <w:rsid w:val="00B87346"/>
    <w:rsid w:val="00B875B0"/>
    <w:rsid w:val="00B87FC8"/>
    <w:rsid w:val="00B96C83"/>
    <w:rsid w:val="00BA3F46"/>
    <w:rsid w:val="00BC2117"/>
    <w:rsid w:val="00BD151C"/>
    <w:rsid w:val="00BD329A"/>
    <w:rsid w:val="00BF07A2"/>
    <w:rsid w:val="00BF1B93"/>
    <w:rsid w:val="00BF305F"/>
    <w:rsid w:val="00BF3E42"/>
    <w:rsid w:val="00BF6468"/>
    <w:rsid w:val="00BF65C0"/>
    <w:rsid w:val="00BF712B"/>
    <w:rsid w:val="00C05438"/>
    <w:rsid w:val="00C107EB"/>
    <w:rsid w:val="00C1507B"/>
    <w:rsid w:val="00C25D5F"/>
    <w:rsid w:val="00C26706"/>
    <w:rsid w:val="00C36EE2"/>
    <w:rsid w:val="00C41EF4"/>
    <w:rsid w:val="00C43A19"/>
    <w:rsid w:val="00C55436"/>
    <w:rsid w:val="00C636D4"/>
    <w:rsid w:val="00C638CA"/>
    <w:rsid w:val="00C649AE"/>
    <w:rsid w:val="00C67BC7"/>
    <w:rsid w:val="00C737E4"/>
    <w:rsid w:val="00C77374"/>
    <w:rsid w:val="00C80E22"/>
    <w:rsid w:val="00CA08E1"/>
    <w:rsid w:val="00CA5952"/>
    <w:rsid w:val="00CA7930"/>
    <w:rsid w:val="00CB625F"/>
    <w:rsid w:val="00CC4EF2"/>
    <w:rsid w:val="00CC6F1C"/>
    <w:rsid w:val="00CD3CE5"/>
    <w:rsid w:val="00CD5B14"/>
    <w:rsid w:val="00CD68EC"/>
    <w:rsid w:val="00CE30D4"/>
    <w:rsid w:val="00CF22D3"/>
    <w:rsid w:val="00CF6574"/>
    <w:rsid w:val="00D00F32"/>
    <w:rsid w:val="00D07195"/>
    <w:rsid w:val="00D1506A"/>
    <w:rsid w:val="00D159C6"/>
    <w:rsid w:val="00D16D05"/>
    <w:rsid w:val="00D20475"/>
    <w:rsid w:val="00D2130F"/>
    <w:rsid w:val="00D23DF2"/>
    <w:rsid w:val="00D31A64"/>
    <w:rsid w:val="00D31DFA"/>
    <w:rsid w:val="00D33717"/>
    <w:rsid w:val="00D37B2C"/>
    <w:rsid w:val="00D4518D"/>
    <w:rsid w:val="00D468B5"/>
    <w:rsid w:val="00D508C1"/>
    <w:rsid w:val="00D57290"/>
    <w:rsid w:val="00D724EB"/>
    <w:rsid w:val="00D763FC"/>
    <w:rsid w:val="00D775FE"/>
    <w:rsid w:val="00D90036"/>
    <w:rsid w:val="00DA1BDF"/>
    <w:rsid w:val="00DB2F87"/>
    <w:rsid w:val="00DC4A2A"/>
    <w:rsid w:val="00DD12D6"/>
    <w:rsid w:val="00DD6132"/>
    <w:rsid w:val="00DE474A"/>
    <w:rsid w:val="00DF2C2E"/>
    <w:rsid w:val="00DF30E9"/>
    <w:rsid w:val="00DF59BE"/>
    <w:rsid w:val="00E06AD5"/>
    <w:rsid w:val="00E13409"/>
    <w:rsid w:val="00E2313A"/>
    <w:rsid w:val="00E23306"/>
    <w:rsid w:val="00E27D84"/>
    <w:rsid w:val="00E315E8"/>
    <w:rsid w:val="00E47FF2"/>
    <w:rsid w:val="00E507AA"/>
    <w:rsid w:val="00E51F76"/>
    <w:rsid w:val="00E5342F"/>
    <w:rsid w:val="00E55947"/>
    <w:rsid w:val="00E575EF"/>
    <w:rsid w:val="00E60295"/>
    <w:rsid w:val="00E64C55"/>
    <w:rsid w:val="00E65CBD"/>
    <w:rsid w:val="00E7383E"/>
    <w:rsid w:val="00E870CE"/>
    <w:rsid w:val="00EA2247"/>
    <w:rsid w:val="00EB0032"/>
    <w:rsid w:val="00EB1B96"/>
    <w:rsid w:val="00EB2897"/>
    <w:rsid w:val="00EC67B5"/>
    <w:rsid w:val="00EC7FD4"/>
    <w:rsid w:val="00ED012C"/>
    <w:rsid w:val="00ED45DC"/>
    <w:rsid w:val="00EF16D4"/>
    <w:rsid w:val="00EF3CAD"/>
    <w:rsid w:val="00EF417A"/>
    <w:rsid w:val="00EF53C9"/>
    <w:rsid w:val="00EF5E7A"/>
    <w:rsid w:val="00F0458A"/>
    <w:rsid w:val="00F05E91"/>
    <w:rsid w:val="00F12CBE"/>
    <w:rsid w:val="00F13E67"/>
    <w:rsid w:val="00F1760A"/>
    <w:rsid w:val="00F20922"/>
    <w:rsid w:val="00F21B5E"/>
    <w:rsid w:val="00F24E3D"/>
    <w:rsid w:val="00F275E7"/>
    <w:rsid w:val="00F27874"/>
    <w:rsid w:val="00F4003D"/>
    <w:rsid w:val="00F6792E"/>
    <w:rsid w:val="00F718EA"/>
    <w:rsid w:val="00F75519"/>
    <w:rsid w:val="00F8098B"/>
    <w:rsid w:val="00F831F5"/>
    <w:rsid w:val="00F90D5F"/>
    <w:rsid w:val="00F97146"/>
    <w:rsid w:val="00FA17C4"/>
    <w:rsid w:val="00FA33A1"/>
    <w:rsid w:val="00FB2CF1"/>
    <w:rsid w:val="00FB3DC3"/>
    <w:rsid w:val="00FB61C7"/>
    <w:rsid w:val="00FB6BD8"/>
    <w:rsid w:val="00FB7B43"/>
    <w:rsid w:val="00FC5B5B"/>
    <w:rsid w:val="00FD283E"/>
    <w:rsid w:val="00FD3E8D"/>
    <w:rsid w:val="00FE0D61"/>
    <w:rsid w:val="00FE0F55"/>
    <w:rsid w:val="00FE4E2F"/>
    <w:rsid w:val="00FE7AD0"/>
    <w:rsid w:val="00FF1D0D"/>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8552B1"/>
  <w15:docId w15:val="{4A8A1312-86F7-4E68-AEBF-733BC05A6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10A3"/>
    <w:pPr>
      <w:spacing w:after="0" w:line="24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qFormat/>
    <w:rsid w:val="00973C2E"/>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qFormat/>
    <w:rsid w:val="00D31DFA"/>
    <w:pPr>
      <w:keepNext/>
      <w:jc w:val="center"/>
      <w:outlineLvl w:val="1"/>
    </w:pPr>
    <w:rPr>
      <w:b/>
      <w:bCs/>
      <w:i/>
      <w:iCs/>
    </w:rPr>
  </w:style>
  <w:style w:type="paragraph" w:styleId="Heading3">
    <w:name w:val="heading 3"/>
    <w:basedOn w:val="Normal"/>
    <w:next w:val="Normal"/>
    <w:link w:val="Heading3Char"/>
    <w:qFormat/>
    <w:rsid w:val="00CA5952"/>
    <w:pPr>
      <w:keepNext/>
      <w:spacing w:before="240" w:after="60"/>
      <w:jc w:val="left"/>
      <w:outlineLvl w:val="2"/>
    </w:pPr>
    <w:rPr>
      <w:rFonts w:ascii="Arial" w:hAnsi="Arial" w:cs="Arial"/>
      <w:b/>
      <w:bCs/>
      <w:sz w:val="26"/>
      <w:szCs w:val="26"/>
      <w:lang w:eastAsia="ro-RO"/>
    </w:rPr>
  </w:style>
  <w:style w:type="paragraph" w:styleId="Heading8">
    <w:name w:val="heading 8"/>
    <w:basedOn w:val="Normal"/>
    <w:next w:val="Normal"/>
    <w:link w:val="Heading8Char"/>
    <w:qFormat/>
    <w:rsid w:val="00CA5952"/>
    <w:pPr>
      <w:spacing w:before="240" w:after="60"/>
      <w:jc w:val="left"/>
      <w:outlineLvl w:val="7"/>
    </w:pPr>
    <w:rPr>
      <w:i/>
      <w:iCs/>
      <w:noProof/>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3C2E"/>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9"/>
    <w:rsid w:val="00D31DFA"/>
    <w:rPr>
      <w:rFonts w:ascii="Times New Roman" w:eastAsia="Times New Roman" w:hAnsi="Times New Roman" w:cs="Times New Roman"/>
      <w:b/>
      <w:bCs/>
      <w:i/>
      <w:iCs/>
      <w:sz w:val="24"/>
      <w:szCs w:val="24"/>
    </w:rPr>
  </w:style>
  <w:style w:type="character" w:customStyle="1" w:styleId="Heading3Char">
    <w:name w:val="Heading 3 Char"/>
    <w:basedOn w:val="DefaultParagraphFont"/>
    <w:link w:val="Heading3"/>
    <w:rsid w:val="00CA5952"/>
    <w:rPr>
      <w:rFonts w:ascii="Arial" w:eastAsia="Times New Roman" w:hAnsi="Arial" w:cs="Arial"/>
      <w:b/>
      <w:bCs/>
      <w:sz w:val="26"/>
      <w:szCs w:val="26"/>
      <w:lang w:eastAsia="ro-RO"/>
    </w:rPr>
  </w:style>
  <w:style w:type="character" w:customStyle="1" w:styleId="Heading8Char">
    <w:name w:val="Heading 8 Char"/>
    <w:basedOn w:val="DefaultParagraphFont"/>
    <w:link w:val="Heading8"/>
    <w:rsid w:val="00CA5952"/>
    <w:rPr>
      <w:rFonts w:ascii="Times New Roman" w:eastAsia="Times New Roman" w:hAnsi="Times New Roman" w:cs="Times New Roman"/>
      <w:i/>
      <w:iCs/>
      <w:noProof/>
      <w:sz w:val="24"/>
      <w:szCs w:val="24"/>
      <w:lang w:val="en-US"/>
    </w:rPr>
  </w:style>
  <w:style w:type="paragraph" w:styleId="BodyText3">
    <w:name w:val="Body Text 3"/>
    <w:basedOn w:val="Normal"/>
    <w:link w:val="BodyText3Char"/>
    <w:uiPriority w:val="99"/>
    <w:rsid w:val="004810A3"/>
    <w:pPr>
      <w:tabs>
        <w:tab w:val="left" w:pos="360"/>
      </w:tabs>
      <w:jc w:val="center"/>
    </w:pPr>
    <w:rPr>
      <w:b/>
      <w:bCs/>
      <w:caps/>
      <w:sz w:val="28"/>
      <w:szCs w:val="28"/>
    </w:rPr>
  </w:style>
  <w:style w:type="character" w:customStyle="1" w:styleId="BodyText3Char">
    <w:name w:val="Body Text 3 Char"/>
    <w:basedOn w:val="DefaultParagraphFont"/>
    <w:link w:val="BodyText3"/>
    <w:uiPriority w:val="99"/>
    <w:rsid w:val="004810A3"/>
    <w:rPr>
      <w:rFonts w:ascii="Times New Roman" w:eastAsia="Times New Roman" w:hAnsi="Times New Roman" w:cs="Times New Roman"/>
      <w:b/>
      <w:bCs/>
      <w:caps/>
      <w:sz w:val="28"/>
      <w:szCs w:val="28"/>
    </w:rPr>
  </w:style>
  <w:style w:type="paragraph" w:styleId="Title">
    <w:name w:val="Title"/>
    <w:basedOn w:val="Normal"/>
    <w:link w:val="TitleChar"/>
    <w:qFormat/>
    <w:rsid w:val="004810A3"/>
    <w:pPr>
      <w:jc w:val="center"/>
    </w:pPr>
    <w:rPr>
      <w:rFonts w:ascii="TimesRomanR" w:hAnsi="TimesRomanR" w:cs="TimesRomanR"/>
      <w:b/>
      <w:bCs/>
      <w:lang w:val="en-AU" w:eastAsia="ro-RO"/>
    </w:rPr>
  </w:style>
  <w:style w:type="character" w:customStyle="1" w:styleId="TitleChar">
    <w:name w:val="Title Char"/>
    <w:basedOn w:val="DefaultParagraphFont"/>
    <w:link w:val="Title"/>
    <w:uiPriority w:val="99"/>
    <w:rsid w:val="004810A3"/>
    <w:rPr>
      <w:rFonts w:ascii="TimesRomanR" w:eastAsia="Times New Roman" w:hAnsi="TimesRomanR" w:cs="TimesRomanR"/>
      <w:b/>
      <w:bCs/>
      <w:sz w:val="24"/>
      <w:szCs w:val="24"/>
      <w:lang w:val="en-AU" w:eastAsia="ro-RO"/>
    </w:rPr>
  </w:style>
  <w:style w:type="paragraph" w:styleId="BalloonText">
    <w:name w:val="Balloon Text"/>
    <w:basedOn w:val="Normal"/>
    <w:link w:val="BalloonTextChar"/>
    <w:semiHidden/>
    <w:unhideWhenUsed/>
    <w:rsid w:val="00692BE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92BE8"/>
    <w:rPr>
      <w:rFonts w:ascii="Segoe UI" w:eastAsia="Times New Roman" w:hAnsi="Segoe UI" w:cs="Segoe UI"/>
      <w:sz w:val="18"/>
      <w:szCs w:val="18"/>
    </w:rPr>
  </w:style>
  <w:style w:type="paragraph" w:styleId="ListParagraph">
    <w:name w:val="List Paragraph"/>
    <w:basedOn w:val="Normal"/>
    <w:uiPriority w:val="34"/>
    <w:qFormat/>
    <w:rsid w:val="00002B1D"/>
    <w:pPr>
      <w:ind w:left="720"/>
      <w:contextualSpacing/>
    </w:pPr>
  </w:style>
  <w:style w:type="paragraph" w:styleId="BodyText2">
    <w:name w:val="Body Text 2"/>
    <w:basedOn w:val="Normal"/>
    <w:link w:val="BodyText2Char"/>
    <w:uiPriority w:val="99"/>
    <w:unhideWhenUsed/>
    <w:rsid w:val="001E7373"/>
    <w:pPr>
      <w:spacing w:after="120" w:line="480" w:lineRule="auto"/>
    </w:pPr>
  </w:style>
  <w:style w:type="character" w:customStyle="1" w:styleId="BodyText2Char">
    <w:name w:val="Body Text 2 Char"/>
    <w:basedOn w:val="DefaultParagraphFont"/>
    <w:link w:val="BodyText2"/>
    <w:uiPriority w:val="99"/>
    <w:rsid w:val="001E7373"/>
    <w:rPr>
      <w:rFonts w:ascii="Times New Roman" w:eastAsia="Times New Roman" w:hAnsi="Times New Roman" w:cs="Times New Roman"/>
      <w:sz w:val="24"/>
      <w:szCs w:val="24"/>
    </w:rPr>
  </w:style>
  <w:style w:type="character" w:styleId="Hyperlink">
    <w:name w:val="Hyperlink"/>
    <w:rsid w:val="005359A9"/>
    <w:rPr>
      <w:color w:val="0000FF"/>
      <w:u w:val="single"/>
    </w:rPr>
  </w:style>
  <w:style w:type="character" w:customStyle="1" w:styleId="CommentTextChar">
    <w:name w:val="Comment Text Char"/>
    <w:basedOn w:val="DefaultParagraphFont"/>
    <w:link w:val="CommentText"/>
    <w:semiHidden/>
    <w:rsid w:val="00CA5952"/>
    <w:rPr>
      <w:rFonts w:ascii="TimesRomanR" w:eastAsia="Times New Roman" w:hAnsi="TimesRomanR" w:cs="Times New Roman"/>
      <w:noProof/>
      <w:sz w:val="20"/>
      <w:szCs w:val="20"/>
      <w:lang w:val="en-US"/>
    </w:rPr>
  </w:style>
  <w:style w:type="paragraph" w:styleId="CommentText">
    <w:name w:val="annotation text"/>
    <w:basedOn w:val="Normal"/>
    <w:link w:val="CommentTextChar"/>
    <w:semiHidden/>
    <w:rsid w:val="00CA5952"/>
    <w:pPr>
      <w:jc w:val="left"/>
    </w:pPr>
    <w:rPr>
      <w:rFonts w:ascii="TimesRomanR" w:hAnsi="TimesRomanR"/>
      <w:noProof/>
      <w:sz w:val="20"/>
      <w:szCs w:val="20"/>
      <w:lang w:val="en-US"/>
    </w:rPr>
  </w:style>
  <w:style w:type="paragraph" w:styleId="Footer">
    <w:name w:val="footer"/>
    <w:basedOn w:val="Normal"/>
    <w:link w:val="FooterChar"/>
    <w:uiPriority w:val="99"/>
    <w:rsid w:val="00CA5952"/>
    <w:pPr>
      <w:tabs>
        <w:tab w:val="center" w:pos="4320"/>
        <w:tab w:val="right" w:pos="8640"/>
      </w:tabs>
      <w:jc w:val="left"/>
    </w:pPr>
    <w:rPr>
      <w:lang w:val="en-US"/>
    </w:rPr>
  </w:style>
  <w:style w:type="character" w:customStyle="1" w:styleId="FooterChar">
    <w:name w:val="Footer Char"/>
    <w:basedOn w:val="DefaultParagraphFont"/>
    <w:link w:val="Footer"/>
    <w:uiPriority w:val="99"/>
    <w:rsid w:val="00CA5952"/>
    <w:rPr>
      <w:rFonts w:ascii="Times New Roman" w:eastAsia="Times New Roman" w:hAnsi="Times New Roman" w:cs="Times New Roman"/>
      <w:sz w:val="24"/>
      <w:szCs w:val="24"/>
      <w:lang w:val="en-US"/>
    </w:rPr>
  </w:style>
  <w:style w:type="character" w:styleId="PageNumber">
    <w:name w:val="page number"/>
    <w:basedOn w:val="DefaultParagraphFont"/>
    <w:rsid w:val="00CA5952"/>
  </w:style>
  <w:style w:type="character" w:customStyle="1" w:styleId="FootnoteTextChar">
    <w:name w:val="Footnote Text Char"/>
    <w:basedOn w:val="DefaultParagraphFont"/>
    <w:link w:val="FootnoteText"/>
    <w:semiHidden/>
    <w:rsid w:val="00CA5952"/>
    <w:rPr>
      <w:rFonts w:ascii="Times New Roman" w:eastAsia="Times New Roman" w:hAnsi="Times New Roman" w:cs="Times New Roman"/>
      <w:sz w:val="20"/>
      <w:szCs w:val="20"/>
      <w:lang w:val="en-US"/>
    </w:rPr>
  </w:style>
  <w:style w:type="paragraph" w:styleId="FootnoteText">
    <w:name w:val="footnote text"/>
    <w:basedOn w:val="Normal"/>
    <w:link w:val="FootnoteTextChar"/>
    <w:semiHidden/>
    <w:rsid w:val="00CA5952"/>
    <w:pPr>
      <w:jc w:val="left"/>
    </w:pPr>
    <w:rPr>
      <w:sz w:val="20"/>
      <w:szCs w:val="20"/>
      <w:lang w:val="en-US"/>
    </w:rPr>
  </w:style>
  <w:style w:type="paragraph" w:customStyle="1" w:styleId="Char">
    <w:name w:val="Char"/>
    <w:basedOn w:val="Normal"/>
    <w:rsid w:val="00CA5952"/>
    <w:pPr>
      <w:jc w:val="left"/>
    </w:pPr>
    <w:rPr>
      <w:sz w:val="20"/>
      <w:szCs w:val="20"/>
      <w:lang w:val="pl-PL" w:eastAsia="pl-PL"/>
    </w:rPr>
  </w:style>
  <w:style w:type="paragraph" w:customStyle="1" w:styleId="CharCharCaracter">
    <w:name w:val="Char Char Caracter"/>
    <w:basedOn w:val="Normal"/>
    <w:rsid w:val="00CA5952"/>
    <w:pPr>
      <w:jc w:val="left"/>
    </w:pPr>
    <w:rPr>
      <w:noProof/>
      <w:lang w:val="pl-PL" w:eastAsia="pl-PL"/>
    </w:rPr>
  </w:style>
  <w:style w:type="character" w:customStyle="1" w:styleId="CommentSubjectChar">
    <w:name w:val="Comment Subject Char"/>
    <w:basedOn w:val="CommentTextChar"/>
    <w:link w:val="CommentSubject"/>
    <w:semiHidden/>
    <w:rsid w:val="00CA5952"/>
    <w:rPr>
      <w:rFonts w:ascii="Times New Roman" w:eastAsia="Times New Roman" w:hAnsi="Times New Roman" w:cs="Times New Roman"/>
      <w:b/>
      <w:bCs/>
      <w:noProof/>
      <w:sz w:val="20"/>
      <w:szCs w:val="20"/>
      <w:lang w:val="en-US"/>
    </w:rPr>
  </w:style>
  <w:style w:type="paragraph" w:styleId="CommentSubject">
    <w:name w:val="annotation subject"/>
    <w:basedOn w:val="CommentText"/>
    <w:next w:val="CommentText"/>
    <w:link w:val="CommentSubjectChar"/>
    <w:semiHidden/>
    <w:rsid w:val="00CA5952"/>
    <w:rPr>
      <w:rFonts w:ascii="Times New Roman" w:hAnsi="Times New Roman"/>
      <w:b/>
      <w:bCs/>
      <w:noProof w:val="0"/>
    </w:rPr>
  </w:style>
  <w:style w:type="paragraph" w:customStyle="1" w:styleId="CharCharCharCharCharChar">
    <w:name w:val="Char Char Char Char Char Char"/>
    <w:basedOn w:val="Normal"/>
    <w:rsid w:val="00CA5952"/>
    <w:pPr>
      <w:jc w:val="left"/>
    </w:pPr>
    <w:rPr>
      <w:lang w:val="pl-PL" w:eastAsia="pl-PL"/>
    </w:rPr>
  </w:style>
  <w:style w:type="paragraph" w:styleId="Header">
    <w:name w:val="header"/>
    <w:basedOn w:val="Normal"/>
    <w:link w:val="HeaderChar"/>
    <w:rsid w:val="00CA5952"/>
    <w:pPr>
      <w:tabs>
        <w:tab w:val="center" w:pos="4320"/>
        <w:tab w:val="right" w:pos="8640"/>
      </w:tabs>
      <w:jc w:val="left"/>
    </w:pPr>
    <w:rPr>
      <w:lang w:val="en-US"/>
    </w:rPr>
  </w:style>
  <w:style w:type="character" w:customStyle="1" w:styleId="HeaderChar">
    <w:name w:val="Header Char"/>
    <w:basedOn w:val="DefaultParagraphFont"/>
    <w:link w:val="Header"/>
    <w:rsid w:val="00CA5952"/>
    <w:rPr>
      <w:rFonts w:ascii="Times New Roman" w:eastAsia="Times New Roman" w:hAnsi="Times New Roman" w:cs="Times New Roman"/>
      <w:sz w:val="24"/>
      <w:szCs w:val="24"/>
      <w:lang w:val="en-US"/>
    </w:rPr>
  </w:style>
  <w:style w:type="paragraph" w:styleId="ListNumber">
    <w:name w:val="List Number"/>
    <w:basedOn w:val="Normal"/>
    <w:rsid w:val="00CA5952"/>
    <w:pPr>
      <w:numPr>
        <w:numId w:val="2"/>
      </w:numPr>
      <w:jc w:val="left"/>
    </w:pPr>
    <w:rPr>
      <w:lang w:eastAsia="ro-RO"/>
    </w:rPr>
  </w:style>
  <w:style w:type="paragraph" w:styleId="BodyText">
    <w:name w:val="Body Text"/>
    <w:basedOn w:val="Normal"/>
    <w:link w:val="BodyTextChar"/>
    <w:rsid w:val="00CA5952"/>
    <w:pPr>
      <w:spacing w:after="120"/>
      <w:jc w:val="left"/>
    </w:pPr>
    <w:rPr>
      <w:lang w:eastAsia="ro-RO"/>
    </w:rPr>
  </w:style>
  <w:style w:type="character" w:customStyle="1" w:styleId="BodyTextChar">
    <w:name w:val="Body Text Char"/>
    <w:basedOn w:val="DefaultParagraphFont"/>
    <w:link w:val="BodyText"/>
    <w:rsid w:val="00CA5952"/>
    <w:rPr>
      <w:rFonts w:ascii="Times New Roman" w:eastAsia="Times New Roman" w:hAnsi="Times New Roman" w:cs="Times New Roman"/>
      <w:sz w:val="24"/>
      <w:szCs w:val="24"/>
      <w:lang w:eastAsia="ro-RO"/>
    </w:rPr>
  </w:style>
  <w:style w:type="paragraph" w:styleId="BodyTextFirstIndent">
    <w:name w:val="Body Text First Indent"/>
    <w:basedOn w:val="BodyText"/>
    <w:link w:val="BodyTextFirstIndentChar"/>
    <w:rsid w:val="00CA5952"/>
    <w:pPr>
      <w:ind w:firstLine="210"/>
    </w:pPr>
    <w:rPr>
      <w:lang w:val="en-US" w:eastAsia="en-US"/>
    </w:rPr>
  </w:style>
  <w:style w:type="character" w:customStyle="1" w:styleId="BodyTextFirstIndentChar">
    <w:name w:val="Body Text First Indent Char"/>
    <w:basedOn w:val="BodyTextChar"/>
    <w:link w:val="BodyTextFirstIndent"/>
    <w:rsid w:val="00CA5952"/>
    <w:rPr>
      <w:rFonts w:ascii="Times New Roman" w:eastAsia="Times New Roman" w:hAnsi="Times New Roman" w:cs="Times New Roman"/>
      <w:sz w:val="24"/>
      <w:szCs w:val="24"/>
      <w:lang w:val="en-US" w:eastAsia="ro-RO"/>
    </w:rPr>
  </w:style>
  <w:style w:type="paragraph" w:customStyle="1" w:styleId="Char0">
    <w:name w:val="Char"/>
    <w:basedOn w:val="Normal"/>
    <w:rsid w:val="00397E87"/>
    <w:pPr>
      <w:jc w:val="left"/>
    </w:pPr>
    <w:rPr>
      <w:sz w:val="20"/>
      <w:szCs w:val="20"/>
      <w:lang w:val="pl-PL" w:eastAsia="pl-PL"/>
    </w:rPr>
  </w:style>
  <w:style w:type="paragraph" w:customStyle="1" w:styleId="Char1">
    <w:name w:val="Char"/>
    <w:basedOn w:val="Normal"/>
    <w:rsid w:val="00F20922"/>
    <w:pPr>
      <w:jc w:val="left"/>
    </w:pPr>
    <w:rPr>
      <w:sz w:val="20"/>
      <w:szCs w:val="20"/>
      <w:lang w:val="pl-PL" w:eastAsia="pl-PL"/>
    </w:rPr>
  </w:style>
  <w:style w:type="paragraph" w:customStyle="1" w:styleId="Char2">
    <w:name w:val="Char"/>
    <w:basedOn w:val="Normal"/>
    <w:rsid w:val="00D2130F"/>
    <w:pPr>
      <w:jc w:val="left"/>
    </w:pPr>
    <w:rPr>
      <w:sz w:val="20"/>
      <w:szCs w:val="20"/>
      <w:lang w:val="pl-PL" w:eastAsia="pl-PL"/>
    </w:rPr>
  </w:style>
  <w:style w:type="paragraph" w:styleId="Revision">
    <w:name w:val="Revision"/>
    <w:hidden/>
    <w:uiPriority w:val="99"/>
    <w:semiHidden/>
    <w:rsid w:val="00B765A1"/>
    <w:pPr>
      <w:spacing w:after="0" w:line="240" w:lineRule="auto"/>
    </w:pPr>
    <w:rPr>
      <w:rFonts w:ascii="Times New Roman" w:eastAsia="Times New Roman" w:hAnsi="Times New Roman" w:cs="Times New Roman"/>
      <w:sz w:val="24"/>
      <w:szCs w:val="24"/>
    </w:rPr>
  </w:style>
  <w:style w:type="paragraph" w:customStyle="1" w:styleId="Char3">
    <w:name w:val="Char"/>
    <w:basedOn w:val="Normal"/>
    <w:rsid w:val="00873BA5"/>
    <w:pPr>
      <w:jc w:val="left"/>
    </w:pPr>
    <w:rPr>
      <w:sz w:val="20"/>
      <w:szCs w:val="20"/>
      <w:lang w:val="pl-PL" w:eastAsia="pl-PL"/>
    </w:rPr>
  </w:style>
  <w:style w:type="character" w:styleId="CommentReference">
    <w:name w:val="annotation reference"/>
    <w:basedOn w:val="DefaultParagraphFont"/>
    <w:semiHidden/>
    <w:unhideWhenUsed/>
    <w:rsid w:val="00AC3669"/>
    <w:rPr>
      <w:sz w:val="16"/>
      <w:szCs w:val="16"/>
    </w:rPr>
  </w:style>
  <w:style w:type="table" w:styleId="TableGrid">
    <w:name w:val="Table Grid"/>
    <w:basedOn w:val="TableNormal"/>
    <w:rsid w:val="008E7D1F"/>
    <w:pPr>
      <w:spacing w:after="0" w:line="240" w:lineRule="auto"/>
    </w:pPr>
    <w:rPr>
      <w:rFonts w:ascii="Times New Roman" w:eastAsia="Times New Roman" w:hAnsi="Times New Roman" w:cs="Times New Roman"/>
      <w:sz w:val="20"/>
      <w:szCs w:val="20"/>
      <w:lang w:eastAsia="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har4">
    <w:name w:val="Char"/>
    <w:basedOn w:val="Normal"/>
    <w:rsid w:val="008E7D1F"/>
    <w:pPr>
      <w:jc w:val="left"/>
    </w:pPr>
    <w:rPr>
      <w:sz w:val="20"/>
      <w:szCs w:val="20"/>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975372">
      <w:bodyDiv w:val="1"/>
      <w:marLeft w:val="0"/>
      <w:marRight w:val="0"/>
      <w:marTop w:val="0"/>
      <w:marBottom w:val="0"/>
      <w:divBdr>
        <w:top w:val="none" w:sz="0" w:space="0" w:color="auto"/>
        <w:left w:val="none" w:sz="0" w:space="0" w:color="auto"/>
        <w:bottom w:val="none" w:sz="0" w:space="0" w:color="auto"/>
        <w:right w:val="none" w:sz="0" w:space="0" w:color="auto"/>
      </w:divBdr>
    </w:div>
    <w:div w:id="529338303">
      <w:bodyDiv w:val="1"/>
      <w:marLeft w:val="0"/>
      <w:marRight w:val="0"/>
      <w:marTop w:val="0"/>
      <w:marBottom w:val="0"/>
      <w:divBdr>
        <w:top w:val="none" w:sz="0" w:space="0" w:color="auto"/>
        <w:left w:val="none" w:sz="0" w:space="0" w:color="auto"/>
        <w:bottom w:val="none" w:sz="0" w:space="0" w:color="auto"/>
        <w:right w:val="none" w:sz="0" w:space="0" w:color="auto"/>
      </w:divBdr>
    </w:div>
    <w:div w:id="1037197089">
      <w:bodyDiv w:val="1"/>
      <w:marLeft w:val="0"/>
      <w:marRight w:val="0"/>
      <w:marTop w:val="0"/>
      <w:marBottom w:val="0"/>
      <w:divBdr>
        <w:top w:val="none" w:sz="0" w:space="0" w:color="auto"/>
        <w:left w:val="none" w:sz="0" w:space="0" w:color="auto"/>
        <w:bottom w:val="none" w:sz="0" w:space="0" w:color="auto"/>
        <w:right w:val="none" w:sz="0" w:space="0" w:color="auto"/>
      </w:divBdr>
    </w:div>
    <w:div w:id="1594243816">
      <w:bodyDiv w:val="1"/>
      <w:marLeft w:val="0"/>
      <w:marRight w:val="0"/>
      <w:marTop w:val="0"/>
      <w:marBottom w:val="0"/>
      <w:divBdr>
        <w:top w:val="none" w:sz="0" w:space="0" w:color="auto"/>
        <w:left w:val="none" w:sz="0" w:space="0" w:color="auto"/>
        <w:bottom w:val="none" w:sz="0" w:space="0" w:color="auto"/>
        <w:right w:val="none" w:sz="0" w:space="0" w:color="auto"/>
      </w:divBdr>
    </w:div>
    <w:div w:id="2108891737">
      <w:bodyDiv w:val="1"/>
      <w:marLeft w:val="0"/>
      <w:marRight w:val="0"/>
      <w:marTop w:val="0"/>
      <w:marBottom w:val="0"/>
      <w:divBdr>
        <w:top w:val="none" w:sz="0" w:space="0" w:color="auto"/>
        <w:left w:val="none" w:sz="0" w:space="0" w:color="auto"/>
        <w:bottom w:val="none" w:sz="0" w:space="0" w:color="auto"/>
        <w:right w:val="none" w:sz="0" w:space="0" w:color="auto"/>
      </w:divBdr>
    </w:div>
    <w:div w:id="2129813238">
      <w:bodyDiv w:val="1"/>
      <w:marLeft w:val="0"/>
      <w:marRight w:val="0"/>
      <w:marTop w:val="0"/>
      <w:marBottom w:val="0"/>
      <w:divBdr>
        <w:top w:val="none" w:sz="0" w:space="0" w:color="auto"/>
        <w:left w:val="none" w:sz="0" w:space="0" w:color="auto"/>
        <w:bottom w:val="none" w:sz="0" w:space="0" w:color="auto"/>
        <w:right w:val="none" w:sz="0" w:space="0" w:color="auto"/>
      </w:divBdr>
    </w:div>
    <w:div w:id="2144301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4B0F64-8383-4585-9B90-4AA6D2DBB6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324</TotalTime>
  <Pages>1</Pages>
  <Words>794</Words>
  <Characters>4611</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5395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Mariana EMILESCU</dc:creator>
  <cp:keywords/>
  <dc:description/>
  <cp:lastModifiedBy>Mariana EMILESCU</cp:lastModifiedBy>
  <cp:revision>17</cp:revision>
  <cp:lastPrinted>2017-11-16T12:28:00Z</cp:lastPrinted>
  <dcterms:created xsi:type="dcterms:W3CDTF">2017-11-14T10:04:00Z</dcterms:created>
  <dcterms:modified xsi:type="dcterms:W3CDTF">2017-11-20T14:12:00Z</dcterms:modified>
</cp:coreProperties>
</file>