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99AA3" w14:textId="77777777" w:rsidR="00FE4F09" w:rsidRDefault="00FE4F09" w:rsidP="00665C14">
      <w:pPr>
        <w:tabs>
          <w:tab w:val="left" w:pos="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7F735DDD" w14:textId="77777777" w:rsidR="004D2FB9" w:rsidRDefault="00683EFC" w:rsidP="00511553">
      <w:pPr>
        <w:tabs>
          <w:tab w:val="left" w:pos="156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Proiect </w:t>
      </w:r>
      <w:r w:rsidR="00C253B1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de Ordin </w:t>
      </w:r>
    </w:p>
    <w:p w14:paraId="55924DF7" w14:textId="07E4E41F" w:rsidR="004B4F70" w:rsidRPr="007565E9" w:rsidRDefault="004B4F70" w:rsidP="00511553">
      <w:pPr>
        <w:tabs>
          <w:tab w:val="left" w:pos="156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pentru modificarea Ordinului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președintelui Autorității </w:t>
      </w:r>
      <w:r w:rsidR="00D54E5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aționale de Reglementare în Domeniul Energiei </w:t>
      </w: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nr. 145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/</w:t>
      </w: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2014</w:t>
      </w:r>
      <w:r w:rsidR="0054449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</w:t>
      </w: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privind implementarea sistemelor de măsurare inteligentă a energiei electrice</w:t>
      </w:r>
    </w:p>
    <w:p w14:paraId="68C5EED8" w14:textId="77777777" w:rsidR="004B4F70" w:rsidRDefault="004B4F70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0C68C6D0" w14:textId="77777777" w:rsidR="00FE4F09" w:rsidRPr="007565E9" w:rsidRDefault="00FE4F09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2A9FD415" w14:textId="5CFC6BA4" w:rsidR="004B4F70" w:rsidRPr="007565E9" w:rsidRDefault="004B4F70" w:rsidP="0043173C">
      <w:pPr>
        <w:autoSpaceDE w:val="0"/>
        <w:autoSpaceDN w:val="0"/>
        <w:adjustRightInd w:val="0"/>
        <w:spacing w:after="0" w:line="360" w:lineRule="auto"/>
        <w:ind w:right="-22" w:firstLine="720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Având în vedere prevederile art. 66 din Legea energiei electrice şi a gazelor naturale nr. 123/2012, cu modificările şi completările ulterioare, ale art. 5 alin. (1) lit. c) din Ordonanţa de urgenţă a Guvernului  nr. 33/2007 privind organizarea şi funcţionarea Autorităţii Naţionale de Reglementare în Domeniul Energiei, aprobată cu modificări şi completări prin Legea nr. 160/2012 precum şi dispoziţiile art. 10 alin. (2) lit. a)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 și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 xml:space="preserve"> b) 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și 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>alin. (3) din Legea nr. 121/2014 privind eficienţa energetică</w:t>
      </w:r>
      <w:r w:rsidR="006C0373">
        <w:rPr>
          <w:rFonts w:ascii="Times New Roman" w:hAnsi="Times New Roman" w:cs="Times New Roman"/>
          <w:noProof w:val="0"/>
          <w:sz w:val="24"/>
          <w:szCs w:val="24"/>
        </w:rPr>
        <w:t>,</w:t>
      </w:r>
      <w:r w:rsidR="00F53775">
        <w:rPr>
          <w:rFonts w:ascii="Times New Roman" w:hAnsi="Times New Roman" w:cs="Times New Roman"/>
          <w:noProof w:val="0"/>
          <w:sz w:val="24"/>
          <w:szCs w:val="24"/>
        </w:rPr>
        <w:t xml:space="preserve"> cu modificările și completările ulterioare</w:t>
      </w:r>
      <w:r w:rsidR="00E171E0">
        <w:rPr>
          <w:rFonts w:ascii="Times New Roman" w:hAnsi="Times New Roman" w:cs="Times New Roman"/>
          <w:noProof w:val="0"/>
          <w:sz w:val="24"/>
          <w:szCs w:val="24"/>
        </w:rPr>
        <w:t>,</w:t>
      </w:r>
    </w:p>
    <w:p w14:paraId="5097FE26" w14:textId="77777777" w:rsidR="004B4F70" w:rsidRPr="007565E9" w:rsidRDefault="004B4F70" w:rsidP="0043173C">
      <w:pPr>
        <w:spacing w:after="120" w:line="360" w:lineRule="auto"/>
        <w:ind w:firstLine="720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în temeiul art. 9 alin (1) lit. h) din Ordonanţa de urgenţă a Guvernului nr. 33/2007, aprobată cu modificări şi completări prin Legea nr. 160/2012,</w:t>
      </w:r>
    </w:p>
    <w:p w14:paraId="71FDCD72" w14:textId="77777777" w:rsidR="004B4F70" w:rsidRPr="007565E9" w:rsidRDefault="004B4F70" w:rsidP="0043173C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preşedintele Autorităţii Naţionale de Reglementare în Domeniul Energiei emite prezentul ordin</w:t>
      </w:r>
    </w:p>
    <w:p w14:paraId="30BF7FDB" w14:textId="77777777" w:rsidR="004B4F70" w:rsidRPr="007565E9" w:rsidRDefault="004B4F70" w:rsidP="0043173C">
      <w:pPr>
        <w:spacing w:line="360" w:lineRule="auto"/>
        <w:jc w:val="both"/>
        <w:rPr>
          <w:rFonts w:ascii="Times New Roman" w:hAnsi="Times New Roman" w:cs="Times New Roman"/>
        </w:rPr>
      </w:pPr>
    </w:p>
    <w:p w14:paraId="3D98CEB3" w14:textId="77777777" w:rsidR="004B4F70" w:rsidRPr="007565E9" w:rsidRDefault="004B4F70" w:rsidP="0043173C">
      <w:pPr>
        <w:spacing w:before="120" w:after="120" w:line="360" w:lineRule="auto"/>
        <w:ind w:left="709" w:hanging="709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Art. I.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Ordinul</w:t>
      </w:r>
      <w:r w:rsidR="005578EB" w:rsidRPr="005578EB">
        <w:t xml:space="preserve"> 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președintelui Autorității </w:t>
      </w:r>
      <w:r w:rsidR="00D54E5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N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aționale de Reglementare în 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omeniul Energiei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nr. 145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/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2014 privind implementarea sistemelor de măsurare inteligentă a energiei electrice, publicat în Monitorul Oficial al României, Partea I, nr. 931 din 19 decembrie 2014, cu modificările</w:t>
      </w:r>
      <w:r w:rsidR="002040A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și completările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ulterioare se modifică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după cum urmează:</w:t>
      </w:r>
    </w:p>
    <w:p w14:paraId="5DCF09BC" w14:textId="3465AADA" w:rsidR="009D64AB" w:rsidRDefault="009D64AB" w:rsidP="009D7B2D">
      <w:pPr>
        <w:pStyle w:val="ListParagraph"/>
        <w:numPr>
          <w:ilvl w:val="0"/>
          <w:numId w:val="1"/>
        </w:numPr>
        <w:spacing w:before="120"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Alineatul (3) </w:t>
      </w:r>
      <w:r w:rsidR="005B508B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articol</w:t>
      </w:r>
      <w:r w:rsidR="005B508B">
        <w:rPr>
          <w:rFonts w:ascii="Times New Roman" w:hAnsi="Times New Roman" w:cs="Times New Roman"/>
          <w:sz w:val="24"/>
          <w:szCs w:val="24"/>
        </w:rPr>
        <w:t>ului</w:t>
      </w:r>
      <w:r>
        <w:rPr>
          <w:rFonts w:ascii="Times New Roman" w:hAnsi="Times New Roman" w:cs="Times New Roman"/>
          <w:sz w:val="24"/>
          <w:szCs w:val="24"/>
        </w:rPr>
        <w:t xml:space="preserve"> 5 se modifică și va avea următorul cuprins:</w:t>
      </w:r>
    </w:p>
    <w:p w14:paraId="6AB5691B" w14:textId="3B584BD5" w:rsidR="009D64AB" w:rsidRPr="009D64AB" w:rsidRDefault="009D64AB" w:rsidP="009D64AB">
      <w:pPr>
        <w:pStyle w:val="ListParagraph"/>
        <w:spacing w:before="120" w:after="0" w:line="360" w:lineRule="auto"/>
        <w:ind w:left="786" w:right="-1"/>
        <w:jc w:val="both"/>
        <w:rPr>
          <w:rFonts w:ascii="Times New Roman" w:hAnsi="Times New Roman" w:cs="Times New Roman"/>
          <w:sz w:val="24"/>
          <w:szCs w:val="24"/>
        </w:rPr>
      </w:pPr>
      <w:r w:rsidRPr="005B508B">
        <w:rPr>
          <w:rFonts w:ascii="Times New Roman" w:hAnsi="Times New Roman" w:cs="Times New Roman"/>
          <w:sz w:val="24"/>
          <w:szCs w:val="24"/>
        </w:rPr>
        <w:t>„(3)</w:t>
      </w:r>
      <w:r w:rsidRPr="00CA58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2FB9">
        <w:rPr>
          <w:rFonts w:ascii="Times New Roman" w:hAnsi="Times New Roman" w:cs="Times New Roman"/>
          <w:sz w:val="24"/>
          <w:szCs w:val="24"/>
        </w:rPr>
        <w:t>În an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4D2F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2017 și </w:t>
      </w:r>
      <w:r w:rsidRPr="004D2FB9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D2FB9">
        <w:rPr>
          <w:rFonts w:ascii="Times New Roman" w:hAnsi="Times New Roman" w:cs="Times New Roman"/>
          <w:sz w:val="24"/>
          <w:szCs w:val="24"/>
        </w:rPr>
        <w:t>, valoarea investiţiilor aferente sistemelor de măsurare inteligentă din planurile de implementare prevăzute la alin. (1)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D2FB9">
        <w:rPr>
          <w:rFonts w:ascii="Times New Roman" w:hAnsi="Times New Roman" w:cs="Times New Roman"/>
          <w:sz w:val="24"/>
          <w:szCs w:val="24"/>
        </w:rPr>
        <w:t xml:space="preserve"> nu trebuie să depăşească 10</w:t>
      </w:r>
      <w:r w:rsidR="005B508B">
        <w:rPr>
          <w:rFonts w:ascii="Times New Roman" w:hAnsi="Times New Roman" w:cs="Times New Roman"/>
          <w:sz w:val="24"/>
          <w:szCs w:val="24"/>
        </w:rPr>
        <w:t xml:space="preserve"> </w:t>
      </w:r>
      <w:r w:rsidRPr="004D2FB9">
        <w:rPr>
          <w:rFonts w:ascii="Times New Roman" w:hAnsi="Times New Roman" w:cs="Times New Roman"/>
          <w:sz w:val="24"/>
          <w:szCs w:val="24"/>
        </w:rPr>
        <w:t>% din valoarea programului anual de investiţii aprobată conform prevederilor Metodologiei de stabilire a tarifelor pentru serviciul de distribuţie a energiei electrice, aprobată prin Ordinul preşedintelui Autorităţii Naţionale de Reglementare în Domeniul Energiei nr. 72/2013 cu modificările şi completările ulterioare.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079A53" w14:textId="080206EF" w:rsidR="004D2FB9" w:rsidRDefault="005B508B" w:rsidP="009D7B2D">
      <w:pPr>
        <w:pStyle w:val="ListParagraph"/>
        <w:numPr>
          <w:ilvl w:val="0"/>
          <w:numId w:val="1"/>
        </w:numPr>
        <w:spacing w:before="120"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="009D7B2D" w:rsidRPr="009D7B2D">
        <w:rPr>
          <w:rFonts w:ascii="Times New Roman" w:hAnsi="Times New Roman" w:cs="Times New Roman"/>
          <w:sz w:val="24"/>
          <w:szCs w:val="24"/>
        </w:rPr>
        <w:t xml:space="preserve"> articolul </w:t>
      </w:r>
      <w:r w:rsidR="009D7B2D" w:rsidRPr="005B508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 dup</w:t>
      </w:r>
      <w:r w:rsidR="0028769F">
        <w:rPr>
          <w:rFonts w:ascii="Times New Roman" w:hAnsi="Times New Roman" w:cs="Times New Roman"/>
          <w:sz w:val="24"/>
          <w:szCs w:val="24"/>
        </w:rPr>
        <w:t>ă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alineatul (3) se introduce un nou alineat, alineatul (4), </w:t>
      </w:r>
      <w:r w:rsidR="009D7B2D" w:rsidRPr="009D7B2D">
        <w:rPr>
          <w:rFonts w:ascii="Times New Roman" w:hAnsi="Times New Roman" w:cs="Times New Roman"/>
          <w:sz w:val="24"/>
          <w:szCs w:val="24"/>
        </w:rPr>
        <w:t>cu urmărorul cuprins</w:t>
      </w:r>
      <w:r w:rsidR="009D7B2D">
        <w:rPr>
          <w:rFonts w:ascii="Times New Roman" w:hAnsi="Times New Roman" w:cs="Times New Roman"/>
          <w:sz w:val="24"/>
          <w:szCs w:val="24"/>
        </w:rPr>
        <w:t>:</w:t>
      </w:r>
    </w:p>
    <w:p w14:paraId="0DFB2D0D" w14:textId="11763DB3" w:rsidR="009D7B2D" w:rsidRDefault="009D64AB" w:rsidP="000C39CE">
      <w:pPr>
        <w:pStyle w:val="ListParagraph"/>
        <w:spacing w:before="120" w:after="0" w:line="360" w:lineRule="auto"/>
        <w:ind w:left="786" w:right="-1"/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28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B2D" w:rsidRPr="00AA0456">
        <w:rPr>
          <w:rFonts w:ascii="Times New Roman" w:hAnsi="Times New Roman" w:cs="Times New Roman"/>
          <w:sz w:val="24"/>
          <w:szCs w:val="24"/>
        </w:rPr>
        <w:t>„(</w:t>
      </w:r>
      <w:r w:rsidRPr="00AA0456">
        <w:rPr>
          <w:rFonts w:ascii="Times New Roman" w:hAnsi="Times New Roman" w:cs="Times New Roman"/>
          <w:sz w:val="24"/>
          <w:szCs w:val="24"/>
        </w:rPr>
        <w:t>4</w:t>
      </w:r>
      <w:r w:rsidR="009D7B2D" w:rsidRPr="00AA0456">
        <w:rPr>
          <w:rFonts w:ascii="Times New Roman" w:hAnsi="Times New Roman" w:cs="Times New Roman"/>
          <w:sz w:val="24"/>
          <w:szCs w:val="24"/>
        </w:rPr>
        <w:t xml:space="preserve">) </w:t>
      </w:r>
      <w:r w:rsidRPr="00AA0456">
        <w:rPr>
          <w:rFonts w:ascii="Times New Roman" w:hAnsi="Times New Roman" w:cs="Times New Roman"/>
          <w:sz w:val="24"/>
          <w:szCs w:val="24"/>
        </w:rPr>
        <w:t>În</w:t>
      </w:r>
      <w:r w:rsidRPr="009D64AB">
        <w:rPr>
          <w:rFonts w:ascii="Times New Roman" w:hAnsi="Times New Roman" w:cs="Times New Roman"/>
          <w:sz w:val="24"/>
          <w:szCs w:val="24"/>
        </w:rPr>
        <w:t xml:space="preserve"> vederea recunoașterii în tarife a investițiilor realizate în anul 2018 prevăzute la alin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D64AB">
        <w:rPr>
          <w:rFonts w:ascii="Times New Roman" w:hAnsi="Times New Roman" w:cs="Times New Roman"/>
          <w:sz w:val="24"/>
          <w:szCs w:val="24"/>
        </w:rPr>
        <w:t xml:space="preserve"> (3), acestea trebuie să îndeplinească condițiile prevăzute de cadrul de reglementare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D64AB">
        <w:rPr>
          <w:rFonts w:ascii="Times New Roman" w:hAnsi="Times New Roman" w:cs="Times New Roman"/>
          <w:sz w:val="24"/>
          <w:szCs w:val="24"/>
        </w:rPr>
        <w:t xml:space="preserve"> iar costul unitar al investiției, determinat conform prevederilor din Anexa 2, nu trebuie să depășească 280 lei/client.</w:t>
      </w:r>
      <w:r w:rsidR="009D7B2D">
        <w:rPr>
          <w:rFonts w:ascii="Times New Roman" w:hAnsi="Times New Roman" w:cs="Times New Roman"/>
          <w:sz w:val="24"/>
          <w:szCs w:val="24"/>
        </w:rPr>
        <w:t>”</w:t>
      </w:r>
    </w:p>
    <w:bookmarkEnd w:id="1"/>
    <w:p w14:paraId="16227666" w14:textId="4FA68EC8" w:rsidR="009D7B2D" w:rsidRDefault="009D7B2D" w:rsidP="000C39CE">
      <w:pPr>
        <w:pStyle w:val="ListParagraph"/>
        <w:numPr>
          <w:ilvl w:val="0"/>
          <w:numId w:val="1"/>
        </w:numPr>
        <w:spacing w:before="120"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Articolul </w:t>
      </w:r>
      <w:r w:rsidRPr="00AA0456">
        <w:rPr>
          <w:rFonts w:ascii="Times New Roman" w:hAnsi="Times New Roman" w:cs="Times New Roman"/>
          <w:sz w:val="24"/>
          <w:szCs w:val="24"/>
        </w:rPr>
        <w:t>5</w:t>
      </w:r>
      <w:r w:rsidR="000C39CE" w:rsidRPr="00AA0456">
        <w:rPr>
          <w:rFonts w:ascii="Times New Roman" w:hAnsi="Times New Roman" w:cs="Times New Roman"/>
          <w:sz w:val="24"/>
          <w:szCs w:val="24"/>
        </w:rPr>
        <w:t>^</w:t>
      </w:r>
      <w:r w:rsidRPr="00AA045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se modific</w:t>
      </w:r>
      <w:r w:rsidR="00AA0456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și va avea următorul cuprins:</w:t>
      </w:r>
    </w:p>
    <w:p w14:paraId="18E01627" w14:textId="040F1EED" w:rsidR="000C39CE" w:rsidRDefault="000C39CE" w:rsidP="000C39CE">
      <w:pPr>
        <w:pStyle w:val="ListParagraph"/>
        <w:spacing w:before="120" w:after="0" w:line="360" w:lineRule="auto"/>
        <w:ind w:left="786" w:right="-1"/>
        <w:jc w:val="both"/>
        <w:rPr>
          <w:rFonts w:ascii="Times New Roman" w:hAnsi="Times New Roman" w:cs="Times New Roman"/>
          <w:sz w:val="24"/>
          <w:szCs w:val="24"/>
        </w:rPr>
      </w:pPr>
      <w:bookmarkStart w:id="2" w:name="OLE_LINK29"/>
      <w:bookmarkStart w:id="3" w:name="OLE_LINK30"/>
      <w:r>
        <w:rPr>
          <w:rFonts w:ascii="Times New Roman" w:hAnsi="Times New Roman" w:cs="Times New Roman"/>
          <w:sz w:val="24"/>
          <w:szCs w:val="24"/>
        </w:rPr>
        <w:t>„</w:t>
      </w:r>
      <w:r w:rsidRPr="000C39CE">
        <w:rPr>
          <w:rFonts w:ascii="Times New Roman" w:hAnsi="Times New Roman" w:cs="Times New Roman"/>
          <w:sz w:val="24"/>
          <w:szCs w:val="24"/>
        </w:rPr>
        <w:t xml:space="preserve">ANRE aprobă până la </w:t>
      </w:r>
      <w:r w:rsidR="00AA0456">
        <w:rPr>
          <w:rFonts w:ascii="Times New Roman" w:hAnsi="Times New Roman" w:cs="Times New Roman"/>
          <w:sz w:val="24"/>
          <w:szCs w:val="24"/>
        </w:rPr>
        <w:t xml:space="preserve">data de </w:t>
      </w:r>
      <w:r w:rsidRPr="000C39CE">
        <w:rPr>
          <w:rFonts w:ascii="Times New Roman" w:hAnsi="Times New Roman" w:cs="Times New Roman"/>
          <w:sz w:val="24"/>
          <w:szCs w:val="24"/>
        </w:rPr>
        <w:t xml:space="preserve">30 </w:t>
      </w:r>
      <w:r w:rsidR="008B5448">
        <w:rPr>
          <w:rFonts w:ascii="Times New Roman" w:hAnsi="Times New Roman" w:cs="Times New Roman"/>
          <w:sz w:val="24"/>
          <w:szCs w:val="24"/>
        </w:rPr>
        <w:t>iunie</w:t>
      </w:r>
      <w:r w:rsidRPr="000C39C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="008B5448">
        <w:rPr>
          <w:rFonts w:ascii="Times New Roman" w:hAnsi="Times New Roman" w:cs="Times New Roman"/>
          <w:sz w:val="24"/>
          <w:szCs w:val="24"/>
        </w:rPr>
        <w:t xml:space="preserve"> condițiile de întocmire a </w:t>
      </w:r>
      <w:r w:rsidRPr="000C39CE">
        <w:rPr>
          <w:rFonts w:ascii="Times New Roman" w:hAnsi="Times New Roman" w:cs="Times New Roman"/>
          <w:sz w:val="24"/>
          <w:szCs w:val="24"/>
        </w:rPr>
        <w:t xml:space="preserve"> </w:t>
      </w:r>
      <w:r w:rsidR="008B5448">
        <w:rPr>
          <w:rFonts w:ascii="Times New Roman" w:hAnsi="Times New Roman" w:cs="Times New Roman"/>
          <w:sz w:val="24"/>
          <w:szCs w:val="24"/>
        </w:rPr>
        <w:t>programelor de investiții</w:t>
      </w:r>
      <w:r w:rsidRPr="000C39CE">
        <w:rPr>
          <w:rFonts w:ascii="Times New Roman" w:hAnsi="Times New Roman" w:cs="Times New Roman"/>
          <w:sz w:val="24"/>
          <w:szCs w:val="24"/>
        </w:rPr>
        <w:t xml:space="preserve"> </w:t>
      </w:r>
      <w:r w:rsidR="008B5448">
        <w:rPr>
          <w:rFonts w:ascii="Times New Roman" w:hAnsi="Times New Roman" w:cs="Times New Roman"/>
          <w:sz w:val="24"/>
          <w:szCs w:val="24"/>
        </w:rPr>
        <w:t>pentru</w:t>
      </w:r>
      <w:r w:rsidRPr="000C39CE">
        <w:rPr>
          <w:rFonts w:ascii="Times New Roman" w:hAnsi="Times New Roman" w:cs="Times New Roman"/>
          <w:sz w:val="24"/>
          <w:szCs w:val="24"/>
        </w:rPr>
        <w:t xml:space="preserve"> implementare</w:t>
      </w:r>
      <w:r w:rsidR="008B5448" w:rsidRPr="000C39CE">
        <w:rPr>
          <w:rFonts w:ascii="Times New Roman" w:hAnsi="Times New Roman" w:cs="Times New Roman"/>
          <w:sz w:val="24"/>
          <w:szCs w:val="24"/>
        </w:rPr>
        <w:t>a sistemelor de măsurare inteligentă a energiei electrice în România</w:t>
      </w:r>
      <w:r w:rsidRPr="000C39C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bookmarkEnd w:id="2"/>
    <w:bookmarkEnd w:id="3"/>
    <w:p w14:paraId="5EAC3467" w14:textId="401AE5DB" w:rsidR="00C35A54" w:rsidRPr="00C35A54" w:rsidRDefault="00C35A54" w:rsidP="00CA70FE">
      <w:pPr>
        <w:spacing w:before="120" w:after="0" w:line="36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</w:t>
      </w:r>
      <w:r w:rsidR="00253098">
        <w:rPr>
          <w:rFonts w:ascii="Times New Roman" w:hAnsi="Times New Roman" w:cs="Times New Roman"/>
          <w:sz w:val="24"/>
          <w:szCs w:val="24"/>
        </w:rPr>
        <w:t xml:space="preserve">Operatorii </w:t>
      </w:r>
      <w:r w:rsidR="00253098" w:rsidRPr="00253098">
        <w:rPr>
          <w:rFonts w:ascii="Times New Roman" w:hAnsi="Times New Roman" w:cs="Times New Roman"/>
          <w:sz w:val="24"/>
          <w:szCs w:val="24"/>
        </w:rPr>
        <w:t>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 w:rsidRPr="00C35A54">
        <w:rPr>
          <w:rFonts w:ascii="Times New Roman" w:hAnsi="Times New Roman" w:cs="Times New Roman"/>
          <w:sz w:val="24"/>
          <w:szCs w:val="24"/>
        </w:rPr>
        <w:t>.</w:t>
      </w:r>
    </w:p>
    <w:p w14:paraId="0F633773" w14:textId="77777777" w:rsidR="00C35A54" w:rsidRDefault="00C35A54" w:rsidP="0043173C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 Prezentul ordin se publică în Monitorul Oficial al României, Partea I.  </w:t>
      </w:r>
    </w:p>
    <w:p w14:paraId="5D5982E3" w14:textId="77777777" w:rsidR="005E3CE5" w:rsidRDefault="005E3CE5" w:rsidP="0043173C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9F1D6" w14:textId="77777777" w:rsidR="008F55FA" w:rsidRDefault="008F55FA" w:rsidP="005E3CE5">
      <w:pPr>
        <w:spacing w:after="0" w:line="360" w:lineRule="auto"/>
        <w:jc w:val="center"/>
        <w:rPr>
          <w:rFonts w:ascii="Times New Roman" w:hAnsi="Times New Roman" w:cs="Times New Roman"/>
          <w:b/>
          <w:noProof w:val="0"/>
          <w:sz w:val="24"/>
          <w:szCs w:val="24"/>
        </w:rPr>
      </w:pPr>
    </w:p>
    <w:p w14:paraId="7262E09F" w14:textId="77777777" w:rsidR="005E3CE5" w:rsidRPr="00D76FB9" w:rsidRDefault="005E3CE5" w:rsidP="005E3CE5">
      <w:pPr>
        <w:spacing w:after="0" w:line="360" w:lineRule="auto"/>
        <w:jc w:val="center"/>
        <w:rPr>
          <w:rFonts w:ascii="Times New Roman" w:hAnsi="Times New Roman" w:cs="Times New Roman"/>
          <w:b/>
          <w:noProof w:val="0"/>
          <w:sz w:val="24"/>
          <w:szCs w:val="24"/>
        </w:rPr>
      </w:pP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Pre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ș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edintele Autorit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ăț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>ii Na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ț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 xml:space="preserve">ionale de Reglementare </w:t>
      </w:r>
      <w:r>
        <w:rPr>
          <w:rFonts w:ascii="Times New Roman" w:hAnsi="Times New Roman" w:cs="Times New Roman"/>
          <w:b/>
          <w:noProof w:val="0"/>
          <w:sz w:val="24"/>
          <w:szCs w:val="24"/>
        </w:rPr>
        <w:t>î</w:t>
      </w:r>
      <w:r w:rsidRPr="00D76FB9">
        <w:rPr>
          <w:rFonts w:ascii="Times New Roman" w:hAnsi="Times New Roman" w:cs="Times New Roman"/>
          <w:b/>
          <w:noProof w:val="0"/>
          <w:sz w:val="24"/>
          <w:szCs w:val="24"/>
        </w:rPr>
        <w:t xml:space="preserve">n Domeniul Energiei </w:t>
      </w:r>
    </w:p>
    <w:p w14:paraId="6C52FD0F" w14:textId="77777777" w:rsidR="00276571" w:rsidRDefault="00276571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310D3" w14:textId="6BA4398C" w:rsidR="00BA0B0F" w:rsidRDefault="00BE67BA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55BED2" w14:textId="77777777" w:rsidR="005E3CE5" w:rsidRDefault="005E3CE5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63DFB" w14:textId="77777777" w:rsidR="005E3CE5" w:rsidRDefault="005E3CE5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3CE5" w:rsidSect="009D7B2D">
      <w:footerReference w:type="default" r:id="rId9"/>
      <w:pgSz w:w="11906" w:h="16838"/>
      <w:pgMar w:top="822" w:right="1133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E509D" w14:textId="77777777" w:rsidR="00B029E6" w:rsidRDefault="00B029E6" w:rsidP="00276571">
      <w:pPr>
        <w:spacing w:after="0" w:line="240" w:lineRule="auto"/>
      </w:pPr>
      <w:r>
        <w:separator/>
      </w:r>
    </w:p>
  </w:endnote>
  <w:endnote w:type="continuationSeparator" w:id="0">
    <w:p w14:paraId="6455B5C3" w14:textId="77777777" w:rsidR="00B029E6" w:rsidRDefault="00B029E6" w:rsidP="0027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8168775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9DD28" w14:textId="77777777" w:rsidR="00413BCE" w:rsidRDefault="00413BCE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8769F">
          <w:t>2</w:t>
        </w:r>
        <w:r>
          <w:fldChar w:fldCharType="end"/>
        </w:r>
      </w:p>
    </w:sdtContent>
  </w:sdt>
  <w:p w14:paraId="17B646FD" w14:textId="77777777" w:rsidR="00413BCE" w:rsidRDefault="00413B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856EA" w14:textId="77777777" w:rsidR="00B029E6" w:rsidRDefault="00B029E6" w:rsidP="00276571">
      <w:pPr>
        <w:spacing w:after="0" w:line="240" w:lineRule="auto"/>
      </w:pPr>
      <w:r>
        <w:separator/>
      </w:r>
    </w:p>
  </w:footnote>
  <w:footnote w:type="continuationSeparator" w:id="0">
    <w:p w14:paraId="7B83DB49" w14:textId="77777777" w:rsidR="00B029E6" w:rsidRDefault="00B029E6" w:rsidP="00276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C0416"/>
    <w:multiLevelType w:val="hybridMultilevel"/>
    <w:tmpl w:val="98FEB3E0"/>
    <w:lvl w:ilvl="0" w:tplc="51A8012E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">
    <w:nsid w:val="21126F4C"/>
    <w:multiLevelType w:val="hybridMultilevel"/>
    <w:tmpl w:val="1174D1FC"/>
    <w:lvl w:ilvl="0" w:tplc="381868D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>
    <w:nsid w:val="24307404"/>
    <w:multiLevelType w:val="hybridMultilevel"/>
    <w:tmpl w:val="96CCB2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405B00">
      <w:start w:val="1"/>
      <w:numFmt w:val="upperLetter"/>
      <w:lvlText w:val="%2.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552BF"/>
    <w:multiLevelType w:val="hybridMultilevel"/>
    <w:tmpl w:val="0296B102"/>
    <w:lvl w:ilvl="0" w:tplc="E95275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FB11FD"/>
    <w:multiLevelType w:val="hybridMultilevel"/>
    <w:tmpl w:val="AD840FF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61EDD"/>
    <w:multiLevelType w:val="hybridMultilevel"/>
    <w:tmpl w:val="772EC3C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A7E95"/>
    <w:multiLevelType w:val="hybridMultilevel"/>
    <w:tmpl w:val="45BEFF9E"/>
    <w:lvl w:ilvl="0" w:tplc="361881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6D6DD0"/>
    <w:multiLevelType w:val="hybridMultilevel"/>
    <w:tmpl w:val="31C496B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31DE8"/>
    <w:multiLevelType w:val="hybridMultilevel"/>
    <w:tmpl w:val="2056D7B0"/>
    <w:lvl w:ilvl="0" w:tplc="4A92128E">
      <w:start w:val="4"/>
      <w:numFmt w:val="bullet"/>
      <w:lvlText w:val="-"/>
      <w:lvlJc w:val="left"/>
      <w:pPr>
        <w:ind w:left="510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95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67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11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483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270" w:hanging="360"/>
      </w:pPr>
      <w:rPr>
        <w:rFonts w:ascii="Wingdings" w:hAnsi="Wingdings" w:cs="Wingdings" w:hint="default"/>
      </w:rPr>
    </w:lvl>
  </w:abstractNum>
  <w:abstractNum w:abstractNumId="9">
    <w:nsid w:val="551674E4"/>
    <w:multiLevelType w:val="hybridMultilevel"/>
    <w:tmpl w:val="1FDCB2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F377B"/>
    <w:multiLevelType w:val="hybridMultilevel"/>
    <w:tmpl w:val="3D3A381A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08F"/>
    <w:rsid w:val="00010E0C"/>
    <w:rsid w:val="00011FC6"/>
    <w:rsid w:val="00070CF0"/>
    <w:rsid w:val="0007279B"/>
    <w:rsid w:val="00075D7E"/>
    <w:rsid w:val="0008339D"/>
    <w:rsid w:val="000A14C7"/>
    <w:rsid w:val="000B1BB0"/>
    <w:rsid w:val="000B7235"/>
    <w:rsid w:val="000C39CE"/>
    <w:rsid w:val="000E5902"/>
    <w:rsid w:val="000F0FC9"/>
    <w:rsid w:val="00101A33"/>
    <w:rsid w:val="001157EB"/>
    <w:rsid w:val="00120025"/>
    <w:rsid w:val="0013130C"/>
    <w:rsid w:val="00133427"/>
    <w:rsid w:val="001362FC"/>
    <w:rsid w:val="0013708F"/>
    <w:rsid w:val="00145AD4"/>
    <w:rsid w:val="0015047D"/>
    <w:rsid w:val="00185403"/>
    <w:rsid w:val="001C68DB"/>
    <w:rsid w:val="001C7417"/>
    <w:rsid w:val="001F6FA3"/>
    <w:rsid w:val="002040A2"/>
    <w:rsid w:val="00205412"/>
    <w:rsid w:val="00206F12"/>
    <w:rsid w:val="00245861"/>
    <w:rsid w:val="00246811"/>
    <w:rsid w:val="00253098"/>
    <w:rsid w:val="0025331B"/>
    <w:rsid w:val="00263FB3"/>
    <w:rsid w:val="00275420"/>
    <w:rsid w:val="00276157"/>
    <w:rsid w:val="00276571"/>
    <w:rsid w:val="00277779"/>
    <w:rsid w:val="00285298"/>
    <w:rsid w:val="00286E7B"/>
    <w:rsid w:val="0028769F"/>
    <w:rsid w:val="002D6205"/>
    <w:rsid w:val="002D7741"/>
    <w:rsid w:val="002E7026"/>
    <w:rsid w:val="00300EBE"/>
    <w:rsid w:val="0030762E"/>
    <w:rsid w:val="0034101C"/>
    <w:rsid w:val="003435E4"/>
    <w:rsid w:val="0035741A"/>
    <w:rsid w:val="003913E0"/>
    <w:rsid w:val="003C4199"/>
    <w:rsid w:val="003E0DE4"/>
    <w:rsid w:val="003E31A2"/>
    <w:rsid w:val="003E6E3C"/>
    <w:rsid w:val="003E7645"/>
    <w:rsid w:val="00413BCE"/>
    <w:rsid w:val="0043173C"/>
    <w:rsid w:val="0044009C"/>
    <w:rsid w:val="0047191A"/>
    <w:rsid w:val="00475E9E"/>
    <w:rsid w:val="0047732F"/>
    <w:rsid w:val="00482FFC"/>
    <w:rsid w:val="004A13D2"/>
    <w:rsid w:val="004B28CB"/>
    <w:rsid w:val="004B4F70"/>
    <w:rsid w:val="004C58E7"/>
    <w:rsid w:val="004D2FB9"/>
    <w:rsid w:val="004D516F"/>
    <w:rsid w:val="005063B9"/>
    <w:rsid w:val="00511553"/>
    <w:rsid w:val="00514964"/>
    <w:rsid w:val="00544492"/>
    <w:rsid w:val="005578EB"/>
    <w:rsid w:val="005A0694"/>
    <w:rsid w:val="005B337D"/>
    <w:rsid w:val="005B508B"/>
    <w:rsid w:val="005C00CA"/>
    <w:rsid w:val="005C0704"/>
    <w:rsid w:val="005E1147"/>
    <w:rsid w:val="005E3CE5"/>
    <w:rsid w:val="005F4380"/>
    <w:rsid w:val="005F5A1D"/>
    <w:rsid w:val="00665C14"/>
    <w:rsid w:val="00675F2E"/>
    <w:rsid w:val="006806F4"/>
    <w:rsid w:val="00683EFC"/>
    <w:rsid w:val="006964A7"/>
    <w:rsid w:val="006B606D"/>
    <w:rsid w:val="006C0373"/>
    <w:rsid w:val="006D78C1"/>
    <w:rsid w:val="006E59EE"/>
    <w:rsid w:val="006F4A95"/>
    <w:rsid w:val="00700B89"/>
    <w:rsid w:val="00730586"/>
    <w:rsid w:val="007565E9"/>
    <w:rsid w:val="00762CCE"/>
    <w:rsid w:val="00770E57"/>
    <w:rsid w:val="007C22BA"/>
    <w:rsid w:val="007E6E50"/>
    <w:rsid w:val="007F4B23"/>
    <w:rsid w:val="00814A6D"/>
    <w:rsid w:val="00834516"/>
    <w:rsid w:val="00835CC9"/>
    <w:rsid w:val="008510AC"/>
    <w:rsid w:val="00873C97"/>
    <w:rsid w:val="00892432"/>
    <w:rsid w:val="008B5448"/>
    <w:rsid w:val="008F55FA"/>
    <w:rsid w:val="009277D3"/>
    <w:rsid w:val="0093637B"/>
    <w:rsid w:val="009555E6"/>
    <w:rsid w:val="009772E5"/>
    <w:rsid w:val="009B123F"/>
    <w:rsid w:val="009B3411"/>
    <w:rsid w:val="009C1397"/>
    <w:rsid w:val="009C59BF"/>
    <w:rsid w:val="009D64AB"/>
    <w:rsid w:val="009D7B2D"/>
    <w:rsid w:val="009F6A2B"/>
    <w:rsid w:val="00A14BDA"/>
    <w:rsid w:val="00A3698F"/>
    <w:rsid w:val="00A41586"/>
    <w:rsid w:val="00A7021F"/>
    <w:rsid w:val="00AA0456"/>
    <w:rsid w:val="00AA3429"/>
    <w:rsid w:val="00AA7FF2"/>
    <w:rsid w:val="00AE3CB5"/>
    <w:rsid w:val="00AE415E"/>
    <w:rsid w:val="00B029E6"/>
    <w:rsid w:val="00B0502B"/>
    <w:rsid w:val="00B17C6A"/>
    <w:rsid w:val="00B71754"/>
    <w:rsid w:val="00B72C1F"/>
    <w:rsid w:val="00B84BE4"/>
    <w:rsid w:val="00B874B2"/>
    <w:rsid w:val="00B93B9A"/>
    <w:rsid w:val="00BA0B0F"/>
    <w:rsid w:val="00BB3AAF"/>
    <w:rsid w:val="00BC2EE3"/>
    <w:rsid w:val="00BD5909"/>
    <w:rsid w:val="00BE67BA"/>
    <w:rsid w:val="00C21AC6"/>
    <w:rsid w:val="00C253B1"/>
    <w:rsid w:val="00C316E5"/>
    <w:rsid w:val="00C34831"/>
    <w:rsid w:val="00C35A54"/>
    <w:rsid w:val="00C91970"/>
    <w:rsid w:val="00CA5887"/>
    <w:rsid w:val="00CA70FE"/>
    <w:rsid w:val="00CB6FD3"/>
    <w:rsid w:val="00CC3A1B"/>
    <w:rsid w:val="00CD1A12"/>
    <w:rsid w:val="00CD4A68"/>
    <w:rsid w:val="00CD7FB0"/>
    <w:rsid w:val="00D00788"/>
    <w:rsid w:val="00D47843"/>
    <w:rsid w:val="00D54E52"/>
    <w:rsid w:val="00D67AA3"/>
    <w:rsid w:val="00D76FB9"/>
    <w:rsid w:val="00DB6F24"/>
    <w:rsid w:val="00DC3FC4"/>
    <w:rsid w:val="00E171E0"/>
    <w:rsid w:val="00E316AD"/>
    <w:rsid w:val="00E32705"/>
    <w:rsid w:val="00E32B4E"/>
    <w:rsid w:val="00E56853"/>
    <w:rsid w:val="00E60DE2"/>
    <w:rsid w:val="00E76D16"/>
    <w:rsid w:val="00E835FF"/>
    <w:rsid w:val="00E84EE9"/>
    <w:rsid w:val="00EA4BC8"/>
    <w:rsid w:val="00EB0315"/>
    <w:rsid w:val="00EC21F9"/>
    <w:rsid w:val="00EC767B"/>
    <w:rsid w:val="00F0041D"/>
    <w:rsid w:val="00F10166"/>
    <w:rsid w:val="00F1189C"/>
    <w:rsid w:val="00F215BA"/>
    <w:rsid w:val="00F53775"/>
    <w:rsid w:val="00F61311"/>
    <w:rsid w:val="00F74737"/>
    <w:rsid w:val="00F76625"/>
    <w:rsid w:val="00FB1D75"/>
    <w:rsid w:val="00FB3603"/>
    <w:rsid w:val="00FC4624"/>
    <w:rsid w:val="00FD41D9"/>
    <w:rsid w:val="00FE41EC"/>
    <w:rsid w:val="00FE4F09"/>
    <w:rsid w:val="00FE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3919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A3"/>
    <w:pPr>
      <w:spacing w:after="160" w:line="259" w:lineRule="auto"/>
    </w:pPr>
    <w:rPr>
      <w:rFonts w:cs="Calibri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708F"/>
    <w:pPr>
      <w:ind w:left="720"/>
    </w:pPr>
  </w:style>
  <w:style w:type="paragraph" w:styleId="NoSpacing">
    <w:name w:val="No Spacing"/>
    <w:uiPriority w:val="99"/>
    <w:qFormat/>
    <w:rsid w:val="00AA7FF2"/>
    <w:rPr>
      <w:rFonts w:cs="Calibri"/>
    </w:rPr>
  </w:style>
  <w:style w:type="paragraph" w:customStyle="1" w:styleId="Default">
    <w:name w:val="Default"/>
    <w:basedOn w:val="Normal"/>
    <w:uiPriority w:val="99"/>
    <w:rsid w:val="00FB3603"/>
    <w:pPr>
      <w:autoSpaceDE w:val="0"/>
      <w:autoSpaceDN w:val="0"/>
      <w:spacing w:after="0" w:line="240" w:lineRule="auto"/>
    </w:pPr>
    <w:rPr>
      <w:rFonts w:ascii="EUAlbertina" w:hAnsi="EUAlbertina" w:cs="EUAlbertina"/>
      <w:noProof w:val="0"/>
      <w:color w:val="000000"/>
      <w:sz w:val="24"/>
      <w:szCs w:val="24"/>
      <w:lang w:eastAsia="fr-BE"/>
    </w:rPr>
  </w:style>
  <w:style w:type="character" w:styleId="CommentReference">
    <w:name w:val="annotation reference"/>
    <w:basedOn w:val="DefaultParagraphFont"/>
    <w:uiPriority w:val="99"/>
    <w:semiHidden/>
    <w:rsid w:val="009B1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B1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B123F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B1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B123F"/>
    <w:rPr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B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23F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71"/>
    <w:rPr>
      <w:rFonts w:cs="Calibri"/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71"/>
    <w:rPr>
      <w:rFonts w:cs="Calibri"/>
      <w:noProof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A3"/>
    <w:pPr>
      <w:spacing w:after="160" w:line="259" w:lineRule="auto"/>
    </w:pPr>
    <w:rPr>
      <w:rFonts w:cs="Calibri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708F"/>
    <w:pPr>
      <w:ind w:left="720"/>
    </w:pPr>
  </w:style>
  <w:style w:type="paragraph" w:styleId="NoSpacing">
    <w:name w:val="No Spacing"/>
    <w:uiPriority w:val="99"/>
    <w:qFormat/>
    <w:rsid w:val="00AA7FF2"/>
    <w:rPr>
      <w:rFonts w:cs="Calibri"/>
    </w:rPr>
  </w:style>
  <w:style w:type="paragraph" w:customStyle="1" w:styleId="Default">
    <w:name w:val="Default"/>
    <w:basedOn w:val="Normal"/>
    <w:uiPriority w:val="99"/>
    <w:rsid w:val="00FB3603"/>
    <w:pPr>
      <w:autoSpaceDE w:val="0"/>
      <w:autoSpaceDN w:val="0"/>
      <w:spacing w:after="0" w:line="240" w:lineRule="auto"/>
    </w:pPr>
    <w:rPr>
      <w:rFonts w:ascii="EUAlbertina" w:hAnsi="EUAlbertina" w:cs="EUAlbertina"/>
      <w:noProof w:val="0"/>
      <w:color w:val="000000"/>
      <w:sz w:val="24"/>
      <w:szCs w:val="24"/>
      <w:lang w:eastAsia="fr-BE"/>
    </w:rPr>
  </w:style>
  <w:style w:type="character" w:styleId="CommentReference">
    <w:name w:val="annotation reference"/>
    <w:basedOn w:val="DefaultParagraphFont"/>
    <w:uiPriority w:val="99"/>
    <w:semiHidden/>
    <w:rsid w:val="009B1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B1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B123F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B1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B123F"/>
    <w:rPr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B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23F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71"/>
    <w:rPr>
      <w:rFonts w:cs="Calibri"/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71"/>
    <w:rPr>
      <w:rFonts w:cs="Calibri"/>
      <w:noProof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82E30-2F07-443A-9D32-15088C4B2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439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DOBRESCU</dc:creator>
  <cp:lastModifiedBy>Maria ISPAS</cp:lastModifiedBy>
  <cp:revision>12</cp:revision>
  <cp:lastPrinted>2017-12-15T12:11:00Z</cp:lastPrinted>
  <dcterms:created xsi:type="dcterms:W3CDTF">2017-12-15T06:19:00Z</dcterms:created>
  <dcterms:modified xsi:type="dcterms:W3CDTF">2017-12-19T09:00:00Z</dcterms:modified>
</cp:coreProperties>
</file>