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564D" w:rsidRPr="00DF233D" w:rsidRDefault="008652FD" w:rsidP="00CB09DB">
      <w:pPr>
        <w:jc w:val="center"/>
        <w:rPr>
          <w:b/>
          <w:sz w:val="28"/>
          <w:szCs w:val="28"/>
        </w:rPr>
      </w:pPr>
      <w:r>
        <w:rPr>
          <w:b/>
          <w:sz w:val="28"/>
          <w:szCs w:val="28"/>
        </w:rPr>
        <w:t>Instrument</w:t>
      </w:r>
      <w:r w:rsidR="009A2729">
        <w:rPr>
          <w:b/>
          <w:sz w:val="28"/>
          <w:szCs w:val="28"/>
        </w:rPr>
        <w:t xml:space="preserve"> de </w:t>
      </w:r>
      <w:r>
        <w:rPr>
          <w:b/>
          <w:sz w:val="28"/>
          <w:szCs w:val="28"/>
        </w:rPr>
        <w:t xml:space="preserve">prezentare și </w:t>
      </w:r>
      <w:r w:rsidR="009A2729">
        <w:rPr>
          <w:b/>
          <w:sz w:val="28"/>
          <w:szCs w:val="28"/>
        </w:rPr>
        <w:t>motivare</w:t>
      </w:r>
    </w:p>
    <w:p w:rsidR="00542F82" w:rsidRDefault="00542F82" w:rsidP="00542F82"/>
    <w:p w:rsidR="00C6385D" w:rsidRDefault="00C6385D" w:rsidP="00971DDC">
      <w:pPr>
        <w:ind w:left="360"/>
        <w:rPr>
          <w:b/>
          <w:sz w:val="28"/>
          <w:szCs w:val="28"/>
        </w:rPr>
      </w:pPr>
    </w:p>
    <w:p w:rsidR="00611D17" w:rsidRPr="00971DDC" w:rsidRDefault="00542F82" w:rsidP="00971DDC">
      <w:pPr>
        <w:ind w:left="360"/>
        <w:rPr>
          <w:b/>
          <w:sz w:val="28"/>
          <w:szCs w:val="28"/>
        </w:rPr>
      </w:pPr>
      <w:r w:rsidRPr="00971DDC">
        <w:rPr>
          <w:b/>
          <w:sz w:val="28"/>
          <w:szCs w:val="28"/>
        </w:rPr>
        <w:t>Secțiunea 1 Titlul proiectului de reglementare</w:t>
      </w:r>
    </w:p>
    <w:p w:rsidR="0049564D" w:rsidRPr="00611D17" w:rsidRDefault="008652FD" w:rsidP="009A2729">
      <w:pPr>
        <w:spacing w:before="60" w:after="60"/>
        <w:jc w:val="both"/>
        <w:outlineLvl w:val="0"/>
        <w:rPr>
          <w:b/>
          <w:color w:val="000000"/>
        </w:rPr>
      </w:pPr>
      <w:r w:rsidRPr="008652FD">
        <w:rPr>
          <w:b/>
          <w:color w:val="000000"/>
        </w:rPr>
        <w:t>Ordin privind aprobarea Regulamentului de funcționare și de decontare a pieței de echilibrare și a Regulamentului de calcul și de decontare a dezechilibrelor părților responsabile cu echilibrarea</w:t>
      </w:r>
    </w:p>
    <w:p w:rsidR="00542F82" w:rsidRDefault="00542F82" w:rsidP="0049564D"/>
    <w:p w:rsidR="00C6385D" w:rsidRDefault="00C6385D" w:rsidP="00971DDC">
      <w:pPr>
        <w:ind w:left="360"/>
        <w:rPr>
          <w:b/>
          <w:sz w:val="28"/>
          <w:szCs w:val="28"/>
        </w:rPr>
      </w:pPr>
    </w:p>
    <w:p w:rsidR="005D65D6" w:rsidRDefault="00542F82" w:rsidP="00971DDC">
      <w:pPr>
        <w:ind w:left="360"/>
        <w:rPr>
          <w:b/>
          <w:sz w:val="28"/>
          <w:szCs w:val="28"/>
        </w:rPr>
      </w:pPr>
      <w:r w:rsidRPr="00971DDC">
        <w:rPr>
          <w:b/>
          <w:sz w:val="28"/>
          <w:szCs w:val="28"/>
        </w:rPr>
        <w:t>Secțiunea 2 Motivul emiterii reglementării</w:t>
      </w:r>
    </w:p>
    <w:p w:rsidR="00542F82" w:rsidRDefault="001A468F" w:rsidP="001A468F">
      <w:pPr>
        <w:pStyle w:val="ListParagraph"/>
        <w:numPr>
          <w:ilvl w:val="0"/>
          <w:numId w:val="12"/>
        </w:numPr>
        <w:spacing w:before="120"/>
        <w:jc w:val="both"/>
        <w:rPr>
          <w:b/>
          <w:i/>
        </w:rPr>
      </w:pPr>
      <w:r w:rsidRPr="001A468F">
        <w:rPr>
          <w:b/>
          <w:i/>
        </w:rPr>
        <w:t>Contextul şi cadrul european de reglementare (Descrierea situaţiei actuale)</w:t>
      </w:r>
    </w:p>
    <w:p w:rsidR="00CF194D" w:rsidRDefault="006A428F" w:rsidP="00F2124F">
      <w:pPr>
        <w:spacing w:before="120"/>
        <w:jc w:val="both"/>
        <w:rPr>
          <w:color w:val="000000"/>
        </w:rPr>
      </w:pPr>
      <w:r>
        <w:rPr>
          <w:color w:val="000000"/>
        </w:rPr>
        <w:t>Î</w:t>
      </w:r>
      <w:r w:rsidR="00CF194D">
        <w:rPr>
          <w:color w:val="000000"/>
        </w:rPr>
        <w:t xml:space="preserve">n procesul de îndeplinire a obiectivului UE de realizare a unei piețe unice interne de energie electrică, a fost aprobat </w:t>
      </w:r>
      <w:r w:rsidR="00CF194D" w:rsidRPr="00886547">
        <w:rPr>
          <w:i/>
          <w:color w:val="000000"/>
        </w:rPr>
        <w:t>Regulamentul (CE) nr. 714/2009 al Parlamentului European și al Consiliului privind condițiile de acces la rețea pentru schimburile transfrontaliere de energie electrică și de abrogare a R</w:t>
      </w:r>
      <w:r w:rsidR="00CF194D">
        <w:rPr>
          <w:i/>
          <w:color w:val="000000"/>
        </w:rPr>
        <w:t>egulamentului (CE) nr. 1228/200</w:t>
      </w:r>
      <w:r w:rsidR="00DE4ADF">
        <w:rPr>
          <w:i/>
          <w:color w:val="000000"/>
        </w:rPr>
        <w:t>3</w:t>
      </w:r>
      <w:r w:rsidR="00CF194D">
        <w:rPr>
          <w:i/>
          <w:color w:val="000000"/>
        </w:rPr>
        <w:t xml:space="preserve">, </w:t>
      </w:r>
      <w:r w:rsidR="00DE4ADF">
        <w:rPr>
          <w:color w:val="000000"/>
        </w:rPr>
        <w:t>care prevede, la art. 5, înființarea ENTSO-E, iar la art. 6 obligația acestei organizații a operatorilor de transport și de sistem de a elabora reguli unitare destinate facilitării comerțului transfrontalier cu energie electrică, pentru domeniile distincte descrise în art. 8, concretizate în așa numitele coduri de rețea</w:t>
      </w:r>
      <w:r w:rsidR="00670E97">
        <w:rPr>
          <w:color w:val="000000"/>
        </w:rPr>
        <w:t>. Unul dintre domenii este piața de echilibrare (pct. i): reguli de echilibrare, inclusiv reguli de asigurare a rezervelor de putere, în acest sens fiind elaborată în 2013 propunerea ENTSO-E pentru Codul de rețea privind echilibrarea (Network code on electricity balancing), trimisă către ACER și modificată limitat conform recomandărilor acestuia în 2014. Documentul</w:t>
      </w:r>
      <w:r w:rsidR="000612F3">
        <w:rPr>
          <w:color w:val="000000"/>
        </w:rPr>
        <w:t xml:space="preserve"> a fost aprobat și </w:t>
      </w:r>
      <w:r w:rsidR="006B4B95" w:rsidRPr="006B4B95">
        <w:rPr>
          <w:color w:val="000000"/>
        </w:rPr>
        <w:t xml:space="preserve">s-a publicat în JO al UE pe 28 nov. 2017 </w:t>
      </w:r>
      <w:r w:rsidR="00761BB3">
        <w:rPr>
          <w:color w:val="000000"/>
        </w:rPr>
        <w:t>cu</w:t>
      </w:r>
      <w:r w:rsidR="006B4B95" w:rsidRPr="006B4B95">
        <w:rPr>
          <w:color w:val="000000"/>
        </w:rPr>
        <w:t xml:space="preserve"> intra</w:t>
      </w:r>
      <w:r w:rsidR="00761BB3">
        <w:rPr>
          <w:color w:val="000000"/>
        </w:rPr>
        <w:t>re</w:t>
      </w:r>
      <w:r w:rsidR="006B4B95" w:rsidRPr="006B4B95">
        <w:rPr>
          <w:color w:val="000000"/>
        </w:rPr>
        <w:t xml:space="preserve"> în vigoare pe 18 dec. 2017</w:t>
      </w:r>
      <w:r w:rsidR="006B4B95">
        <w:rPr>
          <w:color w:val="000000"/>
        </w:rPr>
        <w:t xml:space="preserve"> sub denumirea:</w:t>
      </w:r>
      <w:r w:rsidR="000612F3">
        <w:rPr>
          <w:color w:val="000000"/>
        </w:rPr>
        <w:t xml:space="preserve"> </w:t>
      </w:r>
      <w:r w:rsidR="006B4B95" w:rsidRPr="006B4B95">
        <w:rPr>
          <w:b/>
          <w:bCs/>
          <w:color w:val="000000"/>
        </w:rPr>
        <w:t xml:space="preserve">Regulamentul (UE) 2017/2195 al Comisiei din 23 noiembrie 2017 de stabilire a unei linii directoare privind echilibrarea sistemului de energie electrică </w:t>
      </w:r>
      <w:r w:rsidR="006B4B95" w:rsidRPr="006B4B95">
        <w:rPr>
          <w:b/>
          <w:color w:val="000000"/>
        </w:rPr>
        <w:t>(</w:t>
      </w:r>
      <w:r w:rsidR="006B4B95" w:rsidRPr="006B4B95">
        <w:rPr>
          <w:color w:val="000000"/>
        </w:rPr>
        <w:t>denumit în continuare</w:t>
      </w:r>
      <w:r w:rsidR="006B4B95">
        <w:rPr>
          <w:b/>
          <w:color w:val="000000"/>
        </w:rPr>
        <w:t xml:space="preserve"> </w:t>
      </w:r>
      <w:r w:rsidR="006B4B95" w:rsidRPr="006B4B95">
        <w:rPr>
          <w:b/>
          <w:bCs/>
          <w:color w:val="000000"/>
        </w:rPr>
        <w:t>GLEB</w:t>
      </w:r>
      <w:r w:rsidR="006B4B95" w:rsidRPr="006B4B95">
        <w:rPr>
          <w:b/>
          <w:color w:val="000000"/>
        </w:rPr>
        <w:t>)</w:t>
      </w:r>
      <w:r w:rsidR="00442F86">
        <w:rPr>
          <w:color w:val="000000"/>
        </w:rPr>
        <w:t>.</w:t>
      </w:r>
    </w:p>
    <w:p w:rsidR="00442F86" w:rsidRDefault="00442F86" w:rsidP="00F2124F">
      <w:pPr>
        <w:spacing w:before="120"/>
        <w:jc w:val="both"/>
        <w:rPr>
          <w:color w:val="000000"/>
        </w:rPr>
      </w:pPr>
      <w:r>
        <w:rPr>
          <w:color w:val="000000"/>
        </w:rPr>
        <w:t xml:space="preserve">În esență, </w:t>
      </w:r>
      <w:r w:rsidR="006B4B95">
        <w:rPr>
          <w:i/>
          <w:color w:val="000000"/>
        </w:rPr>
        <w:t>GLEB</w:t>
      </w:r>
      <w:r>
        <w:rPr>
          <w:color w:val="000000"/>
        </w:rPr>
        <w:t xml:space="preserve"> prevede posibilitatea utilizării energiei de echilibrare disponibile într-un sistem electroenergetic dintr-un stat membru, de către OTS din alte sisteme, pe baza unor liste comune de produse </w:t>
      </w:r>
      <w:r w:rsidR="008E7C53">
        <w:rPr>
          <w:color w:val="000000"/>
        </w:rPr>
        <w:t xml:space="preserve">standard </w:t>
      </w:r>
      <w:r>
        <w:rPr>
          <w:color w:val="000000"/>
        </w:rPr>
        <w:t xml:space="preserve">și a utilizării acestora </w:t>
      </w:r>
      <w:r w:rsidRPr="00442F86">
        <w:rPr>
          <w:color w:val="000000"/>
        </w:rPr>
        <w:t>pe baz</w:t>
      </w:r>
      <w:r>
        <w:rPr>
          <w:color w:val="000000"/>
        </w:rPr>
        <w:t>a</w:t>
      </w:r>
      <w:r w:rsidRPr="00442F86">
        <w:rPr>
          <w:color w:val="000000"/>
        </w:rPr>
        <w:t xml:space="preserve"> preț</w:t>
      </w:r>
      <w:r>
        <w:rPr>
          <w:color w:val="000000"/>
        </w:rPr>
        <w:t xml:space="preserve">ului ofertat (ordinii de merit), decontarea realizându-se în general prin intermediul OTS de racordare. </w:t>
      </w:r>
      <w:r w:rsidR="008E7C53">
        <w:rPr>
          <w:color w:val="000000"/>
        </w:rPr>
        <w:t xml:space="preserve">Pentru o utilizare optimizată a resurselor, </w:t>
      </w:r>
      <w:r w:rsidR="00CC2113">
        <w:rPr>
          <w:color w:val="000000"/>
        </w:rPr>
        <w:t>asigurarea</w:t>
      </w:r>
      <w:r>
        <w:rPr>
          <w:color w:val="000000"/>
        </w:rPr>
        <w:t xml:space="preserve"> necesarului de rezerve ar </w:t>
      </w:r>
      <w:r w:rsidR="00CC2113">
        <w:rPr>
          <w:color w:val="000000"/>
        </w:rPr>
        <w:t>putea</w:t>
      </w:r>
      <w:r>
        <w:rPr>
          <w:color w:val="000000"/>
        </w:rPr>
        <w:t xml:space="preserve"> să se facă la nivel regional/european, ținându-se seama de capacitățile disponibile de interconexiune, </w:t>
      </w:r>
      <w:r w:rsidR="008E7C53">
        <w:rPr>
          <w:color w:val="000000"/>
        </w:rPr>
        <w:t xml:space="preserve">existând și posibilitatea ca rezervele să </w:t>
      </w:r>
      <w:r>
        <w:rPr>
          <w:color w:val="000000"/>
        </w:rPr>
        <w:t>fi</w:t>
      </w:r>
      <w:r w:rsidR="008E7C53">
        <w:rPr>
          <w:color w:val="000000"/>
        </w:rPr>
        <w:t>e</w:t>
      </w:r>
      <w:r>
        <w:rPr>
          <w:color w:val="000000"/>
        </w:rPr>
        <w:t xml:space="preserve"> achiziționate </w:t>
      </w:r>
      <w:r w:rsidR="008E7C53" w:rsidRPr="008E7C53">
        <w:rPr>
          <w:color w:val="000000"/>
        </w:rPr>
        <w:t xml:space="preserve">în comun </w:t>
      </w:r>
      <w:r>
        <w:rPr>
          <w:color w:val="000000"/>
        </w:rPr>
        <w:t xml:space="preserve">de </w:t>
      </w:r>
      <w:r w:rsidR="008E7C53">
        <w:rPr>
          <w:color w:val="000000"/>
        </w:rPr>
        <w:t xml:space="preserve">mai mulți </w:t>
      </w:r>
      <w:r>
        <w:rPr>
          <w:color w:val="000000"/>
        </w:rPr>
        <w:t>OTS</w:t>
      </w:r>
      <w:r w:rsidR="008E7C53">
        <w:rPr>
          <w:color w:val="000000"/>
        </w:rPr>
        <w:t xml:space="preserve">. Documentul propune principii pentru remunerarea energiei de echilibrare și </w:t>
      </w:r>
      <w:r w:rsidR="0011057C">
        <w:rPr>
          <w:color w:val="000000"/>
        </w:rPr>
        <w:t xml:space="preserve">solicită armonizarea regulilor privind </w:t>
      </w:r>
      <w:r w:rsidR="0078335A">
        <w:rPr>
          <w:color w:val="000000"/>
        </w:rPr>
        <w:t>determinarea și decontarea</w:t>
      </w:r>
      <w:r w:rsidR="008E7C53">
        <w:rPr>
          <w:color w:val="000000"/>
        </w:rPr>
        <w:t xml:space="preserve"> dezechilibrelor, cu posibilitatea unor derogări</w:t>
      </w:r>
      <w:r>
        <w:rPr>
          <w:color w:val="000000"/>
        </w:rPr>
        <w:t xml:space="preserve"> </w:t>
      </w:r>
      <w:r w:rsidR="008E7C53">
        <w:rPr>
          <w:color w:val="000000"/>
        </w:rPr>
        <w:t xml:space="preserve">în cazuri justificate. </w:t>
      </w:r>
    </w:p>
    <w:p w:rsidR="001900DD" w:rsidRDefault="008E7C53" w:rsidP="00F2124F">
      <w:pPr>
        <w:spacing w:before="120"/>
        <w:jc w:val="both"/>
        <w:rPr>
          <w:color w:val="000000"/>
        </w:rPr>
      </w:pPr>
      <w:r>
        <w:rPr>
          <w:color w:val="000000"/>
        </w:rPr>
        <w:t xml:space="preserve">După </w:t>
      </w:r>
      <w:r w:rsidR="006B4B95">
        <w:rPr>
          <w:color w:val="000000"/>
        </w:rPr>
        <w:t>intra</w:t>
      </w:r>
      <w:r w:rsidR="00761BB3">
        <w:rPr>
          <w:color w:val="000000"/>
        </w:rPr>
        <w:t>rea</w:t>
      </w:r>
      <w:r w:rsidR="006B4B95">
        <w:rPr>
          <w:color w:val="000000"/>
        </w:rPr>
        <w:t xml:space="preserve"> în vigoare</w:t>
      </w:r>
      <w:r w:rsidR="00761BB3">
        <w:rPr>
          <w:color w:val="000000"/>
        </w:rPr>
        <w:t xml:space="preserve"> a GLEB</w:t>
      </w:r>
      <w:r>
        <w:rPr>
          <w:color w:val="000000"/>
        </w:rPr>
        <w:t>, prevederile sale dev</w:t>
      </w:r>
      <w:r w:rsidR="00761BB3">
        <w:rPr>
          <w:color w:val="000000"/>
        </w:rPr>
        <w:t>i</w:t>
      </w:r>
      <w:r>
        <w:rPr>
          <w:color w:val="000000"/>
        </w:rPr>
        <w:t>n obligatorii, fiind stabilite termene clare pentru implementarea celor mai importante dintre a</w:t>
      </w:r>
      <w:r w:rsidR="0011057C">
        <w:rPr>
          <w:color w:val="000000"/>
        </w:rPr>
        <w:t>cestea, iar legislația secundară în acest domeniu va trebui adaptată corespunzător, în acord cu metodologiile propuse de OTS</w:t>
      </w:r>
      <w:r w:rsidR="006B4B95">
        <w:rPr>
          <w:color w:val="000000"/>
        </w:rPr>
        <w:t>-</w:t>
      </w:r>
      <w:r w:rsidR="0078335A">
        <w:rPr>
          <w:color w:val="000000"/>
        </w:rPr>
        <w:t>uri</w:t>
      </w:r>
      <w:r w:rsidR="0011057C">
        <w:rPr>
          <w:color w:val="000000"/>
        </w:rPr>
        <w:t xml:space="preserve"> și aprobate de toate autoritățile de reglementare implicate. </w:t>
      </w:r>
    </w:p>
    <w:p w:rsidR="008E7C53" w:rsidRPr="00DE4ADF" w:rsidRDefault="001900DD" w:rsidP="00F2124F">
      <w:pPr>
        <w:spacing w:before="120"/>
        <w:jc w:val="both"/>
        <w:rPr>
          <w:color w:val="000000"/>
        </w:rPr>
      </w:pPr>
      <w:r>
        <w:rPr>
          <w:color w:val="000000"/>
        </w:rPr>
        <w:t>Prima etapă din acest proces este elaborarea de către OTS național</w:t>
      </w:r>
      <w:r w:rsidR="00AC28EB">
        <w:rPr>
          <w:color w:val="000000"/>
        </w:rPr>
        <w:t>i și transmiterea spre aprobare, autorităților naționale de reglementare,</w:t>
      </w:r>
      <w:r>
        <w:rPr>
          <w:color w:val="000000"/>
        </w:rPr>
        <w:t xml:space="preserve"> </w:t>
      </w:r>
      <w:r w:rsidR="00CC2113">
        <w:rPr>
          <w:color w:val="000000"/>
        </w:rPr>
        <w:t xml:space="preserve">în maxim 6 luni după intrarea </w:t>
      </w:r>
      <w:r w:rsidR="00AC28EB">
        <w:rPr>
          <w:color w:val="000000"/>
        </w:rPr>
        <w:t>GLEB</w:t>
      </w:r>
      <w:r w:rsidR="00CC2113">
        <w:rPr>
          <w:color w:val="000000"/>
        </w:rPr>
        <w:t xml:space="preserve"> în vigoare, </w:t>
      </w:r>
      <w:r>
        <w:rPr>
          <w:color w:val="000000"/>
        </w:rPr>
        <w:t xml:space="preserve">a </w:t>
      </w:r>
      <w:r w:rsidR="00CC2113">
        <w:rPr>
          <w:color w:val="000000"/>
        </w:rPr>
        <w:t xml:space="preserve">clauzelor și condițiilor aplicabile furnizorilor de servicii de echilibrare (participanților la PE) și a celor aplicabile părților responsabile cu echilibrarea (PRE), inclusiv a </w:t>
      </w:r>
      <w:r w:rsidR="00CC2113" w:rsidRPr="00CC2113">
        <w:rPr>
          <w:color w:val="000000"/>
        </w:rPr>
        <w:t>normel</w:t>
      </w:r>
      <w:r w:rsidR="00CC2113">
        <w:rPr>
          <w:color w:val="000000"/>
        </w:rPr>
        <w:t>or</w:t>
      </w:r>
      <w:r w:rsidR="00CC2113" w:rsidRPr="00CC2113">
        <w:rPr>
          <w:color w:val="000000"/>
        </w:rPr>
        <w:t xml:space="preserve"> privind suspendarea și restabilirea activităților de piață</w:t>
      </w:r>
      <w:r w:rsidR="00CC2113">
        <w:rPr>
          <w:color w:val="000000"/>
        </w:rPr>
        <w:t xml:space="preserve">, </w:t>
      </w:r>
      <w:r w:rsidR="00F903CD">
        <w:rPr>
          <w:color w:val="000000"/>
        </w:rPr>
        <w:t xml:space="preserve">precum și a celor privind decontarea în cazul suspendării pieței conform </w:t>
      </w:r>
      <w:r w:rsidR="00F903CD" w:rsidRPr="00F903CD">
        <w:rPr>
          <w:bCs/>
          <w:i/>
          <w:color w:val="000000"/>
        </w:rPr>
        <w:t xml:space="preserve">Regulamentului (UE) 2017/2196 al Comisiei din 24 noiembrie 2017 de stabilire a unui cod de rețea privind starea de urgență și </w:t>
      </w:r>
      <w:r w:rsidR="00F903CD" w:rsidRPr="00F903CD">
        <w:rPr>
          <w:bCs/>
          <w:i/>
          <w:color w:val="000000"/>
        </w:rPr>
        <w:lastRenderedPageBreak/>
        <w:t>restaurarea sistemului electroenergetic</w:t>
      </w:r>
      <w:r w:rsidR="00F903CD">
        <w:rPr>
          <w:color w:val="000000"/>
        </w:rPr>
        <w:t xml:space="preserve"> (Codul ER), </w:t>
      </w:r>
      <w:r w:rsidR="00AC28EB">
        <w:rPr>
          <w:color w:val="000000"/>
        </w:rPr>
        <w:t xml:space="preserve">care trebuie să </w:t>
      </w:r>
      <w:r w:rsidR="00AC28EB" w:rsidRPr="00AC28EB">
        <w:rPr>
          <w:color w:val="000000"/>
        </w:rPr>
        <w:t>respect</w:t>
      </w:r>
      <w:r w:rsidR="00AC28EB">
        <w:rPr>
          <w:color w:val="000000"/>
        </w:rPr>
        <w:t>e</w:t>
      </w:r>
      <w:r w:rsidR="00AC28EB" w:rsidRPr="00AC28EB">
        <w:rPr>
          <w:color w:val="000000"/>
        </w:rPr>
        <w:t xml:space="preserve"> termenii cadru pentru crearea platformelor europene pentru schimbul de energie de echilibrare și pentru procesul de compensare a dezechilibrelor</w:t>
      </w:r>
      <w:r w:rsidR="00AC28EB">
        <w:rPr>
          <w:color w:val="000000"/>
        </w:rPr>
        <w:t>.</w:t>
      </w:r>
    </w:p>
    <w:p w:rsidR="00F2124F" w:rsidRDefault="00F2124F" w:rsidP="00F2124F">
      <w:pPr>
        <w:pStyle w:val="ListParagraph"/>
        <w:spacing w:before="120"/>
        <w:jc w:val="both"/>
        <w:rPr>
          <w:b/>
          <w:i/>
        </w:rPr>
      </w:pPr>
    </w:p>
    <w:p w:rsidR="001A468F" w:rsidRDefault="001A468F" w:rsidP="001A468F">
      <w:pPr>
        <w:pStyle w:val="ListParagraph"/>
        <w:numPr>
          <w:ilvl w:val="0"/>
          <w:numId w:val="12"/>
        </w:numPr>
        <w:spacing w:before="120"/>
        <w:jc w:val="both"/>
        <w:rPr>
          <w:b/>
          <w:i/>
        </w:rPr>
      </w:pPr>
      <w:r w:rsidRPr="001A468F">
        <w:rPr>
          <w:b/>
          <w:i/>
        </w:rPr>
        <w:t>Cadrul naţional de reglementare</w:t>
      </w:r>
    </w:p>
    <w:p w:rsidR="006A428F" w:rsidRDefault="006A428F" w:rsidP="006A428F">
      <w:pPr>
        <w:spacing w:before="120"/>
        <w:jc w:val="both"/>
      </w:pPr>
      <w:r>
        <w:t>Prin aprobarea Codului Comercial al Pieței Angro de Energie Electrică prin Ordinul președintelui ANRE nr. 25/2004, s-a trecut la un ansamblu de reguli privind funcționarea pieței angro de energie electrică caracterizat prin autoprogramarea unităților de producție dispecerizabile înainte de momentul livrării, realizarea echilibrului dintre producție și consum în timp real de către OTS prin operarea pieței de echilibrare pe baze concurențiale și prin asumarea responsabilității financiare a dezechilibrelor constatate în urma măsurării, de către titularii de licență care le-au generat, organizați în părți responsabile cu echilibrarea. Acest model de piață, în liniile sale principale, este cel adoptat în majoritatea statelor membre UE și totodată este conform cu prevederile Legii energiei electrice și gazelor naturale nr. 123/2012.</w:t>
      </w:r>
    </w:p>
    <w:p w:rsidR="006A428F" w:rsidRDefault="006A428F" w:rsidP="006A428F">
      <w:pPr>
        <w:spacing w:before="120"/>
        <w:jc w:val="both"/>
      </w:pPr>
      <w:r>
        <w:t xml:space="preserve">De </w:t>
      </w:r>
      <w:r w:rsidR="008652FD">
        <w:t xml:space="preserve">la aprobarea </w:t>
      </w:r>
      <w:r w:rsidR="008652FD" w:rsidRPr="008652FD">
        <w:t>Codului Comercial al Pieței Angro de Energie Electrică</w:t>
      </w:r>
      <w:r>
        <w:t xml:space="preserve"> și până în prezent, regulile de funcționare a pieței angro de energie electrică din România au fost completate și modificate printr-o serie de ordine ale președintelui ANRE prin care au fost integrate atât soluții la problemele constatate pe parcurs, cât și noile cerințe ale legislației primare.</w:t>
      </w:r>
    </w:p>
    <w:p w:rsidR="001A468F" w:rsidRPr="00611D17" w:rsidRDefault="00420548" w:rsidP="001A468F">
      <w:pPr>
        <w:spacing w:before="120"/>
        <w:jc w:val="both"/>
      </w:pPr>
      <w:r>
        <w:t>Atribuțiile ANRE în domeniul stabilirii regulilor privind funcționarea pieței de echilibrare rezultă î</w:t>
      </w:r>
      <w:r w:rsidR="001A468F" w:rsidRPr="00611D17">
        <w:t xml:space="preserve">n temeiul art. 5 alin. (1) lit. c) şi art. 9 alin. (1) lit. h) ale OUG nr. 33/2007, aprobată cu modificări şi completări prin Legea nr. 160/2012, </w:t>
      </w:r>
      <w:r>
        <w:t xml:space="preserve">conform cărora </w:t>
      </w:r>
      <w:r w:rsidR="001A468F" w:rsidRPr="00611D17">
        <w:t xml:space="preserve">ANRE stabileşte </w:t>
      </w:r>
      <w:r w:rsidR="001A468F" w:rsidRPr="00163B6F">
        <w:rPr>
          <w:b/>
        </w:rPr>
        <w:t>reglementări</w:t>
      </w:r>
      <w:r w:rsidR="001A468F" w:rsidRPr="00611D17">
        <w:t xml:space="preserve"> tehnice şi </w:t>
      </w:r>
      <w:r w:rsidR="001A468F" w:rsidRPr="00163B6F">
        <w:rPr>
          <w:b/>
        </w:rPr>
        <w:t>comerciale</w:t>
      </w:r>
      <w:r w:rsidR="001A468F" w:rsidRPr="00611D17">
        <w:t xml:space="preserve"> pentru operatorii economici din sector, pentru funcţionarea sigură şi eficientă a sectorului energiei electrice, termice şi al gazelor naturale.</w:t>
      </w:r>
    </w:p>
    <w:p w:rsidR="001A468F" w:rsidRDefault="00420548" w:rsidP="001A468F">
      <w:pPr>
        <w:spacing w:before="120"/>
        <w:jc w:val="both"/>
        <w:rPr>
          <w:color w:val="000000"/>
        </w:rPr>
      </w:pPr>
      <w:r>
        <w:t>În plus, a</w:t>
      </w:r>
      <w:r w:rsidR="001A468F" w:rsidRPr="0049564D">
        <w:rPr>
          <w:color w:val="000000"/>
        </w:rPr>
        <w:t>rt. 2</w:t>
      </w:r>
      <w:r>
        <w:rPr>
          <w:color w:val="000000"/>
        </w:rPr>
        <w:t>1</w:t>
      </w:r>
      <w:r w:rsidR="001A468F" w:rsidRPr="0049564D">
        <w:rPr>
          <w:color w:val="000000"/>
        </w:rPr>
        <w:t xml:space="preserve"> </w:t>
      </w:r>
      <w:r w:rsidR="001A468F" w:rsidRPr="000D5EAC">
        <w:rPr>
          <w:color w:val="000000"/>
        </w:rPr>
        <w:t xml:space="preserve">din Legea </w:t>
      </w:r>
      <w:r>
        <w:rPr>
          <w:color w:val="000000"/>
        </w:rPr>
        <w:t>e</w:t>
      </w:r>
      <w:r w:rsidR="001A468F" w:rsidRPr="000D5EAC">
        <w:rPr>
          <w:color w:val="000000"/>
        </w:rPr>
        <w:t>nergiei electrice şi a gazelor naturale nr. 123/2012, cu modificările și completările ulterioare</w:t>
      </w:r>
      <w:r w:rsidR="001A468F">
        <w:rPr>
          <w:color w:val="000000"/>
        </w:rPr>
        <w:t>, prevede</w:t>
      </w:r>
      <w:r>
        <w:rPr>
          <w:color w:val="000000"/>
        </w:rPr>
        <w:t xml:space="preserve"> că </w:t>
      </w:r>
      <w:r w:rsidRPr="00420548">
        <w:rPr>
          <w:i/>
          <w:color w:val="000000"/>
        </w:rPr>
        <w:t xml:space="preserve">participanţii la piaţa de energie electrică trebuie să respecte </w:t>
      </w:r>
      <w:r w:rsidRPr="00163B6F">
        <w:rPr>
          <w:b/>
          <w:i/>
          <w:color w:val="000000"/>
        </w:rPr>
        <w:t>regulile de funcţionare</w:t>
      </w:r>
      <w:r w:rsidRPr="00420548">
        <w:rPr>
          <w:i/>
          <w:color w:val="000000"/>
        </w:rPr>
        <w:t xml:space="preserve"> a acesteia, prevăzute prin ordine, decizii şi avize favorabile emise de autoritatea competentă</w:t>
      </w:r>
      <w:r>
        <w:rPr>
          <w:i/>
          <w:color w:val="000000"/>
        </w:rPr>
        <w:t xml:space="preserve"> </w:t>
      </w:r>
      <w:r>
        <w:rPr>
          <w:color w:val="000000"/>
        </w:rPr>
        <w:t xml:space="preserve">și că </w:t>
      </w:r>
      <w:r w:rsidR="00454498" w:rsidRPr="00454498">
        <w:rPr>
          <w:i/>
          <w:color w:val="000000"/>
        </w:rPr>
        <w:t xml:space="preserve">participanţii la piaţă sunt obligaţi să-şi asume </w:t>
      </w:r>
      <w:r w:rsidR="00454498" w:rsidRPr="00163B6F">
        <w:rPr>
          <w:b/>
          <w:i/>
          <w:color w:val="000000"/>
        </w:rPr>
        <w:t>responsabilitatea financiară pentru plata dezechilibrelor</w:t>
      </w:r>
      <w:r w:rsidR="00454498" w:rsidRPr="00454498">
        <w:rPr>
          <w:i/>
          <w:color w:val="000000"/>
        </w:rPr>
        <w:t xml:space="preserve"> pe care le generează pe piaţa de energie electrică</w:t>
      </w:r>
      <w:r w:rsidR="00454498">
        <w:rPr>
          <w:i/>
          <w:color w:val="000000"/>
        </w:rPr>
        <w:t xml:space="preserve">..., </w:t>
      </w:r>
      <w:r w:rsidR="00454498" w:rsidRPr="00454498">
        <w:rPr>
          <w:i/>
          <w:color w:val="000000"/>
        </w:rPr>
        <w:t>să respecte prevederile licenţelor şi ale reglementărilor emise de autoritatea competentă</w:t>
      </w:r>
      <w:r w:rsidR="00454498">
        <w:rPr>
          <w:i/>
          <w:color w:val="000000"/>
        </w:rPr>
        <w:t>, ...</w:t>
      </w:r>
      <w:r w:rsidR="006A481D" w:rsidRPr="006A481D">
        <w:t xml:space="preserve"> </w:t>
      </w:r>
      <w:r w:rsidR="006A481D" w:rsidRPr="006A481D">
        <w:rPr>
          <w:i/>
          <w:color w:val="000000"/>
        </w:rPr>
        <w:t>să notifice operatorului de transport şi de sistem importurile, exporturile şi tranzitele</w:t>
      </w:r>
      <w:r w:rsidR="006A481D">
        <w:rPr>
          <w:i/>
          <w:color w:val="000000"/>
        </w:rPr>
        <w:t xml:space="preserve">..., </w:t>
      </w:r>
      <w:r w:rsidR="006A481D" w:rsidRPr="006A481D">
        <w:rPr>
          <w:i/>
          <w:color w:val="000000"/>
        </w:rPr>
        <w:t>să notifice operatorului de transport şi de sistem toate cantităţile contractate nete reciproce</w:t>
      </w:r>
      <w:r w:rsidR="006A481D">
        <w:rPr>
          <w:i/>
          <w:color w:val="000000"/>
        </w:rPr>
        <w:t xml:space="preserve">. </w:t>
      </w:r>
      <w:r w:rsidR="006A481D">
        <w:rPr>
          <w:color w:val="000000"/>
        </w:rPr>
        <w:t xml:space="preserve">Art. 28 prevede obligația </w:t>
      </w:r>
      <w:r w:rsidR="006A481D" w:rsidRPr="00163B6F">
        <w:rPr>
          <w:b/>
          <w:i/>
          <w:color w:val="000000"/>
        </w:rPr>
        <w:t>unităţilor dispecerizabile să oferteze întreaga putere electrică disponibilă pe piaţa de echilibrare, definită conform reglementărilor emise de autoritatea competentă</w:t>
      </w:r>
      <w:r w:rsidR="006A481D">
        <w:rPr>
          <w:i/>
          <w:color w:val="000000"/>
        </w:rPr>
        <w:t xml:space="preserve">, </w:t>
      </w:r>
      <w:r w:rsidR="006A481D">
        <w:rPr>
          <w:color w:val="000000"/>
        </w:rPr>
        <w:t xml:space="preserve">iar art. 36 permite OTS să facă tranzacții cu energie electrică </w:t>
      </w:r>
      <w:r w:rsidR="006A481D" w:rsidRPr="006A481D">
        <w:rPr>
          <w:i/>
          <w:color w:val="000000"/>
        </w:rPr>
        <w:t xml:space="preserve">pentru menţinerea echilibrului producţie-consum, prin operaţiuni de </w:t>
      </w:r>
      <w:r w:rsidR="006A481D" w:rsidRPr="00163B6F">
        <w:rPr>
          <w:b/>
          <w:i/>
          <w:color w:val="000000"/>
        </w:rPr>
        <w:t>vânzare-cumpărare în piaţa de echilibrare</w:t>
      </w:r>
      <w:r w:rsidR="006A481D">
        <w:rPr>
          <w:i/>
          <w:color w:val="000000"/>
        </w:rPr>
        <w:t xml:space="preserve">, </w:t>
      </w:r>
      <w:r w:rsidR="006A481D">
        <w:rPr>
          <w:color w:val="000000"/>
        </w:rPr>
        <w:t xml:space="preserve">acestea realizându-se </w:t>
      </w:r>
      <w:r w:rsidR="006A481D" w:rsidRPr="006A481D">
        <w:rPr>
          <w:i/>
          <w:color w:val="000000"/>
        </w:rPr>
        <w:t xml:space="preserve">pe baza unor proceduri transparente şi nediscriminatorii, prin </w:t>
      </w:r>
      <w:r w:rsidR="006A481D" w:rsidRPr="00163B6F">
        <w:rPr>
          <w:b/>
          <w:i/>
          <w:color w:val="000000"/>
        </w:rPr>
        <w:t>mecanisme concurenţiale, conform reglementărilor</w:t>
      </w:r>
      <w:r w:rsidR="006A481D" w:rsidRPr="006A481D">
        <w:rPr>
          <w:i/>
          <w:color w:val="000000"/>
        </w:rPr>
        <w:t xml:space="preserve"> autorităţii competente</w:t>
      </w:r>
      <w:r w:rsidR="006A481D">
        <w:rPr>
          <w:i/>
          <w:color w:val="000000"/>
        </w:rPr>
        <w:t xml:space="preserve">, </w:t>
      </w:r>
      <w:r w:rsidR="006A481D">
        <w:rPr>
          <w:color w:val="000000"/>
        </w:rPr>
        <w:t xml:space="preserve">atribuindu-i totodată activitatea de </w:t>
      </w:r>
      <w:r w:rsidR="006A481D" w:rsidRPr="006A481D">
        <w:rPr>
          <w:i/>
          <w:color w:val="000000"/>
        </w:rPr>
        <w:t xml:space="preserve">transmitere a rezultatelor măsurărilor de energie electrică la operatorul pieţei de energie electrică în vederea realizării </w:t>
      </w:r>
      <w:r w:rsidR="006A481D" w:rsidRPr="00163B6F">
        <w:rPr>
          <w:b/>
          <w:i/>
          <w:color w:val="000000"/>
        </w:rPr>
        <w:t>decontării tranzacţiilor din piaţa de echilibrare şi a dezechilibrelor părţilor responsabile cu echilibrarea</w:t>
      </w:r>
      <w:r w:rsidR="006A481D">
        <w:rPr>
          <w:i/>
          <w:color w:val="000000"/>
        </w:rPr>
        <w:t xml:space="preserve"> </w:t>
      </w:r>
      <w:r w:rsidR="006A481D">
        <w:rPr>
          <w:color w:val="000000"/>
        </w:rPr>
        <w:t xml:space="preserve">și </w:t>
      </w:r>
      <w:r w:rsidR="006A481D">
        <w:rPr>
          <w:i/>
          <w:color w:val="000000"/>
        </w:rPr>
        <w:t xml:space="preserve"> </w:t>
      </w:r>
      <w:r w:rsidR="006A481D">
        <w:rPr>
          <w:color w:val="000000"/>
        </w:rPr>
        <w:t xml:space="preserve">pe cea de </w:t>
      </w:r>
      <w:r w:rsidR="006A481D" w:rsidRPr="006A481D">
        <w:rPr>
          <w:i/>
          <w:color w:val="000000"/>
        </w:rPr>
        <w:t>organiz</w:t>
      </w:r>
      <w:r w:rsidR="006A481D">
        <w:rPr>
          <w:i/>
          <w:color w:val="000000"/>
        </w:rPr>
        <w:t>are</w:t>
      </w:r>
      <w:r w:rsidR="006A481D" w:rsidRPr="006A481D">
        <w:rPr>
          <w:i/>
          <w:color w:val="000000"/>
        </w:rPr>
        <w:t xml:space="preserve"> şi administr</w:t>
      </w:r>
      <w:r w:rsidR="006A481D">
        <w:rPr>
          <w:i/>
          <w:color w:val="000000"/>
        </w:rPr>
        <w:t>are a</w:t>
      </w:r>
      <w:r w:rsidR="006A481D" w:rsidRPr="006A481D">
        <w:rPr>
          <w:i/>
          <w:color w:val="000000"/>
        </w:rPr>
        <w:t xml:space="preserve"> pi</w:t>
      </w:r>
      <w:r w:rsidR="0063511A">
        <w:rPr>
          <w:i/>
          <w:color w:val="000000"/>
        </w:rPr>
        <w:t>e</w:t>
      </w:r>
      <w:r w:rsidR="006A481D" w:rsidRPr="006A481D">
        <w:rPr>
          <w:i/>
          <w:color w:val="000000"/>
        </w:rPr>
        <w:t>ţ</w:t>
      </w:r>
      <w:r w:rsidR="006A481D">
        <w:rPr>
          <w:i/>
          <w:color w:val="000000"/>
        </w:rPr>
        <w:t>ei</w:t>
      </w:r>
      <w:r w:rsidR="006A481D" w:rsidRPr="006A481D">
        <w:rPr>
          <w:i/>
          <w:color w:val="000000"/>
        </w:rPr>
        <w:t xml:space="preserve"> de echilibrare a energiei electrice</w:t>
      </w:r>
      <w:r w:rsidR="00AF10DF">
        <w:rPr>
          <w:i/>
          <w:color w:val="000000"/>
        </w:rPr>
        <w:t xml:space="preserve">. </w:t>
      </w:r>
    </w:p>
    <w:p w:rsidR="00F80C4D" w:rsidRPr="00F80C4D" w:rsidRDefault="00F80C4D" w:rsidP="00F80C4D">
      <w:pPr>
        <w:spacing w:before="120"/>
        <w:jc w:val="both"/>
        <w:rPr>
          <w:color w:val="000000"/>
        </w:rPr>
      </w:pPr>
      <w:r>
        <w:rPr>
          <w:color w:val="000000"/>
        </w:rPr>
        <w:t xml:space="preserve">Totodată, </w:t>
      </w:r>
      <w:r w:rsidRPr="00F80C4D">
        <w:rPr>
          <w:color w:val="000000"/>
        </w:rPr>
        <w:t>Legea eficien</w:t>
      </w:r>
      <w:r w:rsidR="00740C4C">
        <w:rPr>
          <w:color w:val="000000"/>
        </w:rPr>
        <w:t>ț</w:t>
      </w:r>
      <w:bookmarkStart w:id="0" w:name="_GoBack"/>
      <w:bookmarkEnd w:id="0"/>
      <w:r w:rsidRPr="00F80C4D">
        <w:rPr>
          <w:color w:val="000000"/>
        </w:rPr>
        <w:t xml:space="preserve">ei, nr. 121/2014 </w:t>
      </w:r>
      <w:r>
        <w:rPr>
          <w:color w:val="000000"/>
        </w:rPr>
        <w:t>stabilește următoarele responsabilități în legătură cu regulile de dispecerizare</w:t>
      </w:r>
      <w:r w:rsidRPr="00F80C4D">
        <w:rPr>
          <w:color w:val="000000"/>
        </w:rPr>
        <w:t>:</w:t>
      </w:r>
    </w:p>
    <w:p w:rsidR="00F80C4D" w:rsidRPr="00F80C4D" w:rsidRDefault="00F80C4D" w:rsidP="00F80C4D">
      <w:pPr>
        <w:spacing w:before="120"/>
        <w:jc w:val="both"/>
        <w:rPr>
          <w:i/>
          <w:iCs/>
          <w:color w:val="000000"/>
        </w:rPr>
      </w:pPr>
      <w:r w:rsidRPr="00F80C4D">
        <w:rPr>
          <w:i/>
          <w:iCs/>
          <w:color w:val="000000"/>
        </w:rPr>
        <w:t xml:space="preserve">Art. 15 ... (8)...operatorul de transport şi de sistem şi operatorii de distribuţie, atunci când asigură </w:t>
      </w:r>
      <w:r w:rsidRPr="00F80C4D">
        <w:rPr>
          <w:b/>
          <w:i/>
          <w:iCs/>
          <w:color w:val="000000"/>
        </w:rPr>
        <w:t>dispecerizarea</w:t>
      </w:r>
      <w:r w:rsidRPr="00F80C4D">
        <w:rPr>
          <w:i/>
          <w:iCs/>
          <w:color w:val="000000"/>
        </w:rPr>
        <w:t xml:space="preserve"> producătorilor de energie electrică din reţeaua proprie, au </w:t>
      </w:r>
      <w:r w:rsidRPr="00F80C4D">
        <w:rPr>
          <w:i/>
          <w:iCs/>
          <w:color w:val="000000"/>
        </w:rPr>
        <w:lastRenderedPageBreak/>
        <w:t xml:space="preserve">următoarele obligaţii, </w:t>
      </w:r>
      <w:r w:rsidRPr="00F80C4D">
        <w:rPr>
          <w:b/>
          <w:bCs/>
          <w:i/>
          <w:iCs/>
          <w:color w:val="000000"/>
        </w:rPr>
        <w:t>sub rezerva cerinţelor stabilite de ANRE referitoare la menţinerea fiabilităţii şi siguranţei reţelei</w:t>
      </w:r>
      <w:r w:rsidRPr="00F80C4D">
        <w:rPr>
          <w:i/>
          <w:iCs/>
          <w:color w:val="000000"/>
        </w:rPr>
        <w:t>:</w:t>
      </w:r>
    </w:p>
    <w:p w:rsidR="00F80C4D" w:rsidRPr="00F80C4D" w:rsidRDefault="00F80C4D" w:rsidP="00F80C4D">
      <w:pPr>
        <w:spacing w:before="120"/>
        <w:jc w:val="both"/>
        <w:rPr>
          <w:i/>
          <w:iCs/>
          <w:color w:val="000000"/>
        </w:rPr>
      </w:pPr>
      <w:r w:rsidRPr="00F80C4D">
        <w:rPr>
          <w:i/>
          <w:iCs/>
          <w:color w:val="000000"/>
        </w:rPr>
        <w:t xml:space="preserve">    </w:t>
      </w:r>
      <w:r>
        <w:rPr>
          <w:i/>
          <w:iCs/>
          <w:color w:val="000000"/>
        </w:rPr>
        <w:t>...</w:t>
      </w:r>
    </w:p>
    <w:p w:rsidR="00F80C4D" w:rsidRPr="00F80C4D" w:rsidRDefault="00F80C4D" w:rsidP="00F80C4D">
      <w:pPr>
        <w:spacing w:before="120"/>
        <w:jc w:val="both"/>
        <w:rPr>
          <w:i/>
          <w:iCs/>
          <w:color w:val="000000"/>
        </w:rPr>
      </w:pPr>
      <w:r w:rsidRPr="00F80C4D">
        <w:rPr>
          <w:i/>
          <w:iCs/>
          <w:color w:val="000000"/>
        </w:rPr>
        <w:t xml:space="preserve">    c) </w:t>
      </w:r>
      <w:r w:rsidRPr="00F80C4D">
        <w:rPr>
          <w:b/>
          <w:i/>
          <w:iCs/>
          <w:color w:val="000000"/>
        </w:rPr>
        <w:t>dispecerizează cu prioritate</w:t>
      </w:r>
      <w:r w:rsidRPr="00F80C4D">
        <w:rPr>
          <w:i/>
          <w:iCs/>
          <w:color w:val="000000"/>
        </w:rPr>
        <w:t xml:space="preserve"> energia electrică produsă în </w:t>
      </w:r>
      <w:r w:rsidRPr="00F80C4D">
        <w:rPr>
          <w:b/>
          <w:i/>
          <w:iCs/>
          <w:color w:val="000000"/>
        </w:rPr>
        <w:t>cogenerare de înaltă eficienţă</w:t>
      </w:r>
      <w:r w:rsidRPr="00F80C4D">
        <w:rPr>
          <w:i/>
          <w:iCs/>
          <w:color w:val="000000"/>
        </w:rPr>
        <w:t>, în condiţii de siguranţă în funcţionare a sistemului electroenergetic naţional</w:t>
      </w:r>
    </w:p>
    <w:p w:rsidR="00F80C4D" w:rsidRPr="00F80C4D" w:rsidRDefault="00F80C4D" w:rsidP="00F80C4D">
      <w:pPr>
        <w:spacing w:before="120"/>
        <w:jc w:val="both"/>
        <w:rPr>
          <w:i/>
          <w:iCs/>
          <w:color w:val="000000"/>
        </w:rPr>
      </w:pPr>
      <w:r w:rsidRPr="00F80C4D">
        <w:rPr>
          <w:i/>
          <w:iCs/>
          <w:color w:val="000000"/>
        </w:rPr>
        <w:t xml:space="preserve">(9) </w:t>
      </w:r>
      <w:r w:rsidRPr="001D2783">
        <w:rPr>
          <w:bCs/>
          <w:i/>
          <w:iCs/>
          <w:color w:val="000000"/>
        </w:rPr>
        <w:t>ANRE aprobă prin ordin reguli privind stabilirea ordinii de merit a producătorilor de energie electrică ce beneficiază de acces prioritar</w:t>
      </w:r>
      <w:r w:rsidRPr="00F80C4D">
        <w:rPr>
          <w:i/>
          <w:iCs/>
          <w:color w:val="000000"/>
        </w:rPr>
        <w:t xml:space="preserve">. La acordarea accesului prioritar pentru energia electrică produsă în </w:t>
      </w:r>
      <w:r w:rsidRPr="00F80C4D">
        <w:rPr>
          <w:b/>
          <w:i/>
          <w:iCs/>
          <w:color w:val="000000"/>
        </w:rPr>
        <w:t>cogenerare de înaltă eficienţă</w:t>
      </w:r>
      <w:r w:rsidRPr="00F80C4D">
        <w:rPr>
          <w:i/>
          <w:iCs/>
          <w:color w:val="000000"/>
        </w:rPr>
        <w:t xml:space="preserve"> sau la </w:t>
      </w:r>
      <w:r w:rsidRPr="00F80C4D">
        <w:rPr>
          <w:b/>
          <w:i/>
          <w:iCs/>
          <w:color w:val="000000"/>
        </w:rPr>
        <w:t>dispecerizarea acesteia</w:t>
      </w:r>
      <w:r w:rsidRPr="00F80C4D">
        <w:rPr>
          <w:i/>
          <w:iCs/>
          <w:color w:val="000000"/>
        </w:rPr>
        <w:t xml:space="preserve">, ANRE poate stabili </w:t>
      </w:r>
      <w:r w:rsidRPr="00F80C4D">
        <w:rPr>
          <w:b/>
          <w:i/>
          <w:iCs/>
          <w:color w:val="000000"/>
        </w:rPr>
        <w:t>ierarhii între diferitele tehnologii de producere a energiei electrice din surse regenerabile şi cogenerare de înaltă eficienţă, precum şi între producătorii care utilizează aceeaşi tehnologie din aceste surse, fără a fi împiedicat accesul prioritar al energiei produse din diferite surse regenerabile</w:t>
      </w:r>
      <w:r w:rsidRPr="00F80C4D">
        <w:rPr>
          <w:i/>
          <w:iCs/>
          <w:color w:val="000000"/>
        </w:rPr>
        <w:t>.</w:t>
      </w:r>
    </w:p>
    <w:p w:rsidR="00F80C4D" w:rsidRPr="00F80C4D" w:rsidRDefault="00F80C4D" w:rsidP="00F80C4D">
      <w:pPr>
        <w:spacing w:before="120"/>
        <w:jc w:val="both"/>
        <w:rPr>
          <w:i/>
          <w:iCs/>
          <w:color w:val="000000"/>
        </w:rPr>
      </w:pPr>
      <w:r w:rsidRPr="00F80C4D">
        <w:rPr>
          <w:i/>
          <w:iCs/>
          <w:color w:val="000000"/>
        </w:rPr>
        <w:t>...</w:t>
      </w:r>
    </w:p>
    <w:p w:rsidR="00F80C4D" w:rsidRPr="00F80C4D" w:rsidRDefault="00F80C4D" w:rsidP="00F80C4D">
      <w:pPr>
        <w:spacing w:before="120"/>
        <w:jc w:val="both"/>
        <w:rPr>
          <w:i/>
          <w:iCs/>
          <w:color w:val="000000"/>
        </w:rPr>
      </w:pPr>
      <w:r w:rsidRPr="00F80C4D">
        <w:rPr>
          <w:i/>
          <w:iCs/>
          <w:color w:val="000000"/>
        </w:rPr>
        <w:t xml:space="preserve">(13) În cazul în care este fezabil din punct de vedere tehnic şi economic pentru unităţile de cogenerare de înaltă eficienţă şi sub rezerva asigurării fiabilităţii şi siguranţei reţelei, </w:t>
      </w:r>
      <w:r w:rsidRPr="00F80C4D">
        <w:rPr>
          <w:b/>
          <w:bCs/>
          <w:i/>
          <w:iCs/>
          <w:color w:val="000000"/>
        </w:rPr>
        <w:t xml:space="preserve">ANRE stabileşte reguli care să permită producătorilor de energie electrică în cogenerare de înaltă eficienţă să ofere servicii de echilibrare </w:t>
      </w:r>
      <w:r w:rsidRPr="001D2783">
        <w:rPr>
          <w:bCs/>
          <w:i/>
          <w:iCs/>
          <w:color w:val="000000"/>
        </w:rPr>
        <w:t>şi alte servicii operaţionale</w:t>
      </w:r>
      <w:r w:rsidRPr="00F80C4D">
        <w:rPr>
          <w:b/>
          <w:bCs/>
          <w:i/>
          <w:iCs/>
          <w:color w:val="000000"/>
        </w:rPr>
        <w:t xml:space="preserve"> operatorului de transport şi de sistem </w:t>
      </w:r>
      <w:r w:rsidRPr="001D2783">
        <w:rPr>
          <w:bCs/>
          <w:i/>
          <w:iCs/>
          <w:color w:val="000000"/>
        </w:rPr>
        <w:t>şi operatorilor de distribuţie</w:t>
      </w:r>
      <w:r w:rsidRPr="00F80C4D">
        <w:rPr>
          <w:i/>
          <w:iCs/>
          <w:color w:val="000000"/>
        </w:rPr>
        <w:t>. Operatorul de transport şi de sistem şi operatorii de distribuţie achiziţionează aceste servicii în regim concurenţial, transparent, nediscriminatoriu şi uşor de verificat.</w:t>
      </w:r>
    </w:p>
    <w:p w:rsidR="00F80C4D" w:rsidRPr="00F80C4D" w:rsidRDefault="00F80C4D" w:rsidP="00F80C4D">
      <w:pPr>
        <w:spacing w:before="120"/>
        <w:jc w:val="both"/>
        <w:rPr>
          <w:i/>
          <w:iCs/>
          <w:color w:val="000000"/>
        </w:rPr>
      </w:pPr>
      <w:r w:rsidRPr="00F80C4D">
        <w:rPr>
          <w:i/>
          <w:iCs/>
          <w:color w:val="000000"/>
        </w:rPr>
        <w:t>...</w:t>
      </w:r>
    </w:p>
    <w:p w:rsidR="00F80C4D" w:rsidRPr="00F80C4D" w:rsidRDefault="00F80C4D" w:rsidP="00F80C4D">
      <w:pPr>
        <w:spacing w:before="120"/>
        <w:jc w:val="both"/>
        <w:rPr>
          <w:i/>
          <w:iCs/>
          <w:color w:val="000000"/>
        </w:rPr>
      </w:pPr>
      <w:r w:rsidRPr="00F80C4D">
        <w:rPr>
          <w:i/>
          <w:iCs/>
          <w:color w:val="000000"/>
        </w:rPr>
        <w:t xml:space="preserve">    (15) ANRE aprobă </w:t>
      </w:r>
      <w:r w:rsidRPr="00F80C4D">
        <w:rPr>
          <w:b/>
          <w:bCs/>
          <w:i/>
          <w:iCs/>
          <w:color w:val="000000"/>
        </w:rPr>
        <w:t>reguli de participare a clienţilor finali la piaţa angro şi cu amănuntul de energie electrică, similare cu cele aferente furnizorilor de energie electrică</w:t>
      </w:r>
      <w:r w:rsidRPr="00F80C4D">
        <w:rPr>
          <w:i/>
          <w:iCs/>
          <w:color w:val="000000"/>
        </w:rPr>
        <w:t>.</w:t>
      </w:r>
    </w:p>
    <w:p w:rsidR="00F80C4D" w:rsidRPr="00F80C4D" w:rsidRDefault="00F80C4D" w:rsidP="00F80C4D">
      <w:pPr>
        <w:spacing w:before="120"/>
        <w:jc w:val="both"/>
        <w:rPr>
          <w:i/>
          <w:iCs/>
          <w:color w:val="000000"/>
        </w:rPr>
      </w:pPr>
      <w:r w:rsidRPr="00F80C4D">
        <w:rPr>
          <w:i/>
          <w:iCs/>
          <w:color w:val="000000"/>
        </w:rPr>
        <w:t xml:space="preserve">    (16) ANRE stabileşte, în reglementările </w:t>
      </w:r>
      <w:r w:rsidRPr="00F80C4D">
        <w:rPr>
          <w:b/>
          <w:bCs/>
          <w:i/>
          <w:iCs/>
          <w:color w:val="000000"/>
        </w:rPr>
        <w:t>tehnice şi comerciale</w:t>
      </w:r>
      <w:r w:rsidRPr="00F80C4D">
        <w:rPr>
          <w:i/>
          <w:iCs/>
          <w:color w:val="000000"/>
        </w:rPr>
        <w:t xml:space="preserve">, reguli prin </w:t>
      </w:r>
      <w:r w:rsidRPr="00F80C4D">
        <w:rPr>
          <w:b/>
          <w:bCs/>
          <w:i/>
          <w:iCs/>
          <w:color w:val="000000"/>
        </w:rPr>
        <w:t xml:space="preserve">care operatorul de transport şi de sistem </w:t>
      </w:r>
      <w:r w:rsidRPr="001D2783">
        <w:rPr>
          <w:bCs/>
          <w:i/>
          <w:iCs/>
          <w:color w:val="000000"/>
        </w:rPr>
        <w:t>şi operatorii de distribuţie</w:t>
      </w:r>
      <w:r w:rsidRPr="00F80C4D">
        <w:rPr>
          <w:b/>
          <w:bCs/>
          <w:i/>
          <w:iCs/>
          <w:color w:val="000000"/>
        </w:rPr>
        <w:t xml:space="preserve"> achiziţionează în mod nediscriminatoriu </w:t>
      </w:r>
      <w:r w:rsidRPr="001D2783">
        <w:rPr>
          <w:bCs/>
          <w:i/>
          <w:iCs/>
          <w:color w:val="000000"/>
        </w:rPr>
        <w:t>servicii de sistem şi</w:t>
      </w:r>
      <w:r w:rsidRPr="00F80C4D">
        <w:rPr>
          <w:b/>
          <w:bCs/>
          <w:i/>
          <w:iCs/>
          <w:color w:val="000000"/>
        </w:rPr>
        <w:t xml:space="preserve"> servicii de echilibrare de la clienţii finali, inclusiv prin agregatorii energetici</w:t>
      </w:r>
      <w:r w:rsidRPr="00F80C4D">
        <w:rPr>
          <w:i/>
          <w:iCs/>
          <w:color w:val="000000"/>
        </w:rPr>
        <w:t>, în funcţie de capacitatea tehnică a clienţilor respectivi, cu menţinerea siguranţei în funcţionare a reţelelor electrice.</w:t>
      </w:r>
    </w:p>
    <w:p w:rsidR="001D2783" w:rsidRDefault="00F80C4D" w:rsidP="00F80C4D">
      <w:pPr>
        <w:spacing w:before="120"/>
        <w:jc w:val="both"/>
        <w:rPr>
          <w:iCs/>
          <w:color w:val="000000"/>
        </w:rPr>
      </w:pPr>
      <w:r w:rsidRPr="00F80C4D">
        <w:rPr>
          <w:i/>
          <w:iCs/>
          <w:color w:val="000000"/>
        </w:rPr>
        <w:t xml:space="preserve">    </w:t>
      </w:r>
      <w:r>
        <w:rPr>
          <w:i/>
          <w:iCs/>
          <w:color w:val="000000"/>
        </w:rPr>
        <w:t>...</w:t>
      </w:r>
    </w:p>
    <w:p w:rsidR="00F80C4D" w:rsidRPr="00F80C4D" w:rsidRDefault="001D2783" w:rsidP="00F80C4D">
      <w:pPr>
        <w:spacing w:before="120"/>
        <w:jc w:val="both"/>
        <w:rPr>
          <w:i/>
          <w:iCs/>
          <w:color w:val="000000"/>
        </w:rPr>
      </w:pPr>
      <w:r>
        <w:rPr>
          <w:iCs/>
          <w:color w:val="000000"/>
        </w:rPr>
        <w:t>În ceea ce privește agregatorii energetici, se face precizarea că aceștia nu sunt incluși ca participanți la piață în Legea nr. 123/2012 și ca urmare, nu sunt precizate drepturile și obligațiile acestora în raport cu participarea la piață</w:t>
      </w:r>
      <w:r w:rsidR="00F80C4D" w:rsidRPr="00F80C4D">
        <w:rPr>
          <w:color w:val="000000"/>
        </w:rPr>
        <w:t>.</w:t>
      </w:r>
    </w:p>
    <w:p w:rsidR="00AC28EB" w:rsidRPr="00AC28EB" w:rsidRDefault="00AC28EB" w:rsidP="001A468F">
      <w:pPr>
        <w:spacing w:before="120"/>
        <w:jc w:val="both"/>
        <w:rPr>
          <w:color w:val="000000"/>
        </w:rPr>
      </w:pPr>
    </w:p>
    <w:p w:rsidR="00BF7E1D" w:rsidRDefault="00BF7E1D" w:rsidP="001A468F">
      <w:pPr>
        <w:spacing w:before="120"/>
        <w:jc w:val="both"/>
        <w:rPr>
          <w:color w:val="000000"/>
        </w:rPr>
      </w:pPr>
    </w:p>
    <w:p w:rsidR="001A468F" w:rsidRDefault="001A468F" w:rsidP="001A468F">
      <w:pPr>
        <w:pStyle w:val="ListParagraph"/>
        <w:numPr>
          <w:ilvl w:val="0"/>
          <w:numId w:val="12"/>
        </w:numPr>
        <w:spacing w:before="120"/>
        <w:jc w:val="both"/>
        <w:rPr>
          <w:b/>
          <w:i/>
        </w:rPr>
      </w:pPr>
      <w:r w:rsidRPr="001A468F">
        <w:rPr>
          <w:b/>
          <w:i/>
        </w:rPr>
        <w:t>Scopul reglementării</w:t>
      </w:r>
    </w:p>
    <w:p w:rsidR="00F2124F" w:rsidRDefault="00BD65A6" w:rsidP="00F2124F">
      <w:pPr>
        <w:spacing w:before="120"/>
        <w:jc w:val="both"/>
        <w:rPr>
          <w:color w:val="000000"/>
        </w:rPr>
      </w:pPr>
      <w:r>
        <w:rPr>
          <w:color w:val="000000"/>
        </w:rPr>
        <w:t>Deoarece, așa cum s-a arătat mai sus, într-un timp scurt</w:t>
      </w:r>
      <w:r w:rsidR="00163B6F">
        <w:rPr>
          <w:color w:val="000000"/>
        </w:rPr>
        <w:t>,</w:t>
      </w:r>
      <w:r>
        <w:rPr>
          <w:color w:val="000000"/>
        </w:rPr>
        <w:t xml:space="preserve"> regulile corespunzătoare funcționării pieței de echilibrare și determinării și decontării dezechilibrelor vor fi </w:t>
      </w:r>
      <w:r w:rsidR="002000A8">
        <w:rPr>
          <w:color w:val="000000"/>
        </w:rPr>
        <w:t>armoniz</w:t>
      </w:r>
      <w:r w:rsidR="00FA021F">
        <w:rPr>
          <w:color w:val="000000"/>
        </w:rPr>
        <w:t>ate</w:t>
      </w:r>
      <w:r w:rsidR="002000A8">
        <w:rPr>
          <w:color w:val="000000"/>
        </w:rPr>
        <w:t xml:space="preserve"> cu reglementarea la nivel european, s</w:t>
      </w:r>
      <w:r w:rsidR="00AF10DF">
        <w:rPr>
          <w:color w:val="000000"/>
        </w:rPr>
        <w:t>copul</w:t>
      </w:r>
      <w:r w:rsidR="00F2124F">
        <w:rPr>
          <w:color w:val="000000"/>
        </w:rPr>
        <w:t xml:space="preserve"> </w:t>
      </w:r>
      <w:r w:rsidR="00127B72">
        <w:rPr>
          <w:color w:val="000000"/>
        </w:rPr>
        <w:t>prezentei</w:t>
      </w:r>
      <w:r w:rsidR="00F2124F">
        <w:rPr>
          <w:color w:val="000000"/>
        </w:rPr>
        <w:t xml:space="preserve"> reglementări </w:t>
      </w:r>
      <w:r>
        <w:rPr>
          <w:color w:val="000000"/>
        </w:rPr>
        <w:t>este rest</w:t>
      </w:r>
      <w:r w:rsidR="002000A8">
        <w:rPr>
          <w:color w:val="000000"/>
        </w:rPr>
        <w:t>râns la</w:t>
      </w:r>
      <w:r w:rsidR="00F2124F">
        <w:rPr>
          <w:color w:val="000000"/>
        </w:rPr>
        <w:t>:</w:t>
      </w:r>
    </w:p>
    <w:p w:rsidR="002000A8" w:rsidRDefault="002000A8" w:rsidP="002000A8">
      <w:pPr>
        <w:numPr>
          <w:ilvl w:val="0"/>
          <w:numId w:val="27"/>
        </w:numPr>
        <w:spacing w:before="120"/>
        <w:jc w:val="both"/>
        <w:rPr>
          <w:color w:val="000000"/>
        </w:rPr>
      </w:pPr>
      <w:r>
        <w:rPr>
          <w:color w:val="000000"/>
        </w:rPr>
        <w:t>consolidarea într-un singur document a modificărilor realizate pe parcurs la documentul de bază, cu eliminarea prevederilor a căror aplicabilitate a fost limitată și ținând seama de modificările de structură a sectorului apărute între timp</w:t>
      </w:r>
      <w:r w:rsidR="00533767">
        <w:rPr>
          <w:color w:val="000000"/>
        </w:rPr>
        <w:t>, precum și de reglementările conexe, referite în document</w:t>
      </w:r>
      <w:r>
        <w:rPr>
          <w:color w:val="000000"/>
        </w:rPr>
        <w:t>;</w:t>
      </w:r>
    </w:p>
    <w:p w:rsidR="00F2124F" w:rsidRDefault="002000A8" w:rsidP="002000A8">
      <w:pPr>
        <w:numPr>
          <w:ilvl w:val="0"/>
          <w:numId w:val="27"/>
        </w:numPr>
        <w:spacing w:before="120"/>
        <w:jc w:val="both"/>
        <w:rPr>
          <w:color w:val="000000"/>
        </w:rPr>
      </w:pPr>
      <w:r>
        <w:rPr>
          <w:color w:val="000000"/>
        </w:rPr>
        <w:lastRenderedPageBreak/>
        <w:t>realizarea de modificări minime care să răspundă solicitărilor stringente ale participanților și care în același timp să nu contrazică tendințele de principiu care rezultă din consu</w:t>
      </w:r>
      <w:r w:rsidR="00761BB3">
        <w:rPr>
          <w:color w:val="000000"/>
        </w:rPr>
        <w:t>ltarea reglementărilor europene</w:t>
      </w:r>
      <w:r w:rsidR="00F2124F">
        <w:rPr>
          <w:color w:val="000000"/>
        </w:rPr>
        <w:t>.</w:t>
      </w:r>
    </w:p>
    <w:p w:rsidR="002000A8" w:rsidRDefault="0085519A" w:rsidP="002000A8">
      <w:pPr>
        <w:spacing w:before="120"/>
        <w:jc w:val="both"/>
        <w:rPr>
          <w:color w:val="000000"/>
        </w:rPr>
      </w:pPr>
      <w:r>
        <w:rPr>
          <w:color w:val="000000"/>
        </w:rPr>
        <w:t>D</w:t>
      </w:r>
      <w:r w:rsidR="002000A8">
        <w:rPr>
          <w:color w:val="000000"/>
        </w:rPr>
        <w:t xml:space="preserve">ocumentul reflectă </w:t>
      </w:r>
      <w:r>
        <w:rPr>
          <w:color w:val="000000"/>
        </w:rPr>
        <w:t xml:space="preserve">și </w:t>
      </w:r>
      <w:r w:rsidR="002000A8">
        <w:rPr>
          <w:color w:val="000000"/>
        </w:rPr>
        <w:t xml:space="preserve">o modificare a </w:t>
      </w:r>
      <w:r w:rsidR="002F0789">
        <w:rPr>
          <w:color w:val="000000"/>
        </w:rPr>
        <w:t>structurii formale a</w:t>
      </w:r>
      <w:r w:rsidR="002000A8">
        <w:rPr>
          <w:color w:val="000000"/>
        </w:rPr>
        <w:t xml:space="preserve"> </w:t>
      </w:r>
      <w:r>
        <w:rPr>
          <w:color w:val="000000"/>
        </w:rPr>
        <w:t>sistemului de reglementări</w:t>
      </w:r>
      <w:r w:rsidR="002000A8">
        <w:rPr>
          <w:color w:val="000000"/>
        </w:rPr>
        <w:t xml:space="preserve"> aferente pieței angro, și anume </w:t>
      </w:r>
      <w:r w:rsidR="002F0789">
        <w:rPr>
          <w:color w:val="000000"/>
        </w:rPr>
        <w:t>aprobarea</w:t>
      </w:r>
      <w:r w:rsidR="002000A8">
        <w:rPr>
          <w:color w:val="000000"/>
        </w:rPr>
        <w:t xml:space="preserve"> de documente individuale pentru câte un domeniu, </w:t>
      </w:r>
      <w:r>
        <w:rPr>
          <w:color w:val="000000"/>
        </w:rPr>
        <w:t>care să înlocuiască</w:t>
      </w:r>
      <w:r w:rsidR="002000A8">
        <w:rPr>
          <w:color w:val="000000"/>
        </w:rPr>
        <w:t xml:space="preserve"> </w:t>
      </w:r>
      <w:r>
        <w:rPr>
          <w:color w:val="000000"/>
        </w:rPr>
        <w:t>documentul unic numit Codul Comercial al Pieței Angro de Energie Electrică. În acest mod se vor putea face cu mai multă ușurință adaptări pentru fiecare domeniu, pe măsură ce vor fi aprobate reguli comune la nivel regional/european specifice fiecăruia. Astfel, prezentul document conține, sub forma a două anexe aprobate prin același ordin, următoarele reglementări:</w:t>
      </w:r>
    </w:p>
    <w:p w:rsidR="0085519A" w:rsidRDefault="0085519A" w:rsidP="0085519A">
      <w:pPr>
        <w:numPr>
          <w:ilvl w:val="0"/>
          <w:numId w:val="28"/>
        </w:numPr>
        <w:spacing w:before="120"/>
        <w:jc w:val="both"/>
        <w:rPr>
          <w:color w:val="000000"/>
        </w:rPr>
      </w:pPr>
      <w:r w:rsidRPr="0085519A">
        <w:rPr>
          <w:i/>
          <w:color w:val="000000"/>
        </w:rPr>
        <w:t>Regulamentul de funcționare și de decontare a pieței de echilibrare</w:t>
      </w:r>
      <w:r>
        <w:rPr>
          <w:color w:val="000000"/>
        </w:rPr>
        <w:t>, care conține regulile de înregistrare a participanților activi la piața de echilibrare, de selecție a ofertelor, de decontare a energiei de echilibrare și de sancționare a abaterilor de la programul asumat și de la dispozițiile de dispecer</w:t>
      </w:r>
    </w:p>
    <w:p w:rsidR="00533767" w:rsidRPr="00533767" w:rsidRDefault="002F0789" w:rsidP="0085519A">
      <w:pPr>
        <w:numPr>
          <w:ilvl w:val="0"/>
          <w:numId w:val="28"/>
        </w:numPr>
        <w:spacing w:before="120"/>
        <w:jc w:val="both"/>
        <w:rPr>
          <w:i/>
          <w:color w:val="000000"/>
        </w:rPr>
      </w:pPr>
      <w:r w:rsidRPr="002F0789">
        <w:rPr>
          <w:i/>
          <w:color w:val="000000"/>
        </w:rPr>
        <w:t>Regulamentul de calcul și de decontare a dezechilibrelor părților responsabile cu echilibrarea</w:t>
      </w:r>
      <w:r w:rsidR="0085519A">
        <w:rPr>
          <w:i/>
          <w:color w:val="000000"/>
        </w:rPr>
        <w:t xml:space="preserve">, </w:t>
      </w:r>
      <w:r w:rsidR="00533767">
        <w:rPr>
          <w:color w:val="000000"/>
        </w:rPr>
        <w:t>care conține regulile de înregistrare și agregare a părților responsabile cu echilibrarea și de determinare și decontare a dezechilibrelor atribuite acestora între producție și consum, apărute în timp real și constatate în urma măsură</w:t>
      </w:r>
      <w:r w:rsidR="00335F8A">
        <w:rPr>
          <w:color w:val="000000"/>
        </w:rPr>
        <w:t>t</w:t>
      </w:r>
      <w:r w:rsidR="00533767">
        <w:rPr>
          <w:color w:val="000000"/>
        </w:rPr>
        <w:t>orilor.</w:t>
      </w:r>
    </w:p>
    <w:p w:rsidR="0085519A" w:rsidRPr="0085519A" w:rsidRDefault="00533767" w:rsidP="00533767">
      <w:pPr>
        <w:spacing w:before="120"/>
        <w:jc w:val="both"/>
        <w:rPr>
          <w:i/>
          <w:color w:val="000000"/>
        </w:rPr>
      </w:pPr>
      <w:r>
        <w:rPr>
          <w:color w:val="000000"/>
        </w:rPr>
        <w:t xml:space="preserve"> </w:t>
      </w:r>
    </w:p>
    <w:p w:rsidR="001A468F" w:rsidRDefault="001A468F" w:rsidP="001A468F">
      <w:pPr>
        <w:pStyle w:val="ListParagraph"/>
        <w:numPr>
          <w:ilvl w:val="0"/>
          <w:numId w:val="12"/>
        </w:numPr>
        <w:spacing w:before="120"/>
        <w:jc w:val="both"/>
        <w:rPr>
          <w:b/>
          <w:i/>
        </w:rPr>
      </w:pPr>
      <w:r w:rsidRPr="001A468F">
        <w:rPr>
          <w:b/>
          <w:i/>
        </w:rPr>
        <w:t>Schimbări preconizate/ măsurile propuse prin prezenta reglementare</w:t>
      </w:r>
    </w:p>
    <w:p w:rsidR="002F0789" w:rsidRDefault="002F0789" w:rsidP="00F2124F">
      <w:pPr>
        <w:spacing w:before="120"/>
        <w:jc w:val="both"/>
        <w:rPr>
          <w:color w:val="000000"/>
        </w:rPr>
      </w:pPr>
      <w:r>
        <w:rPr>
          <w:color w:val="000000"/>
        </w:rPr>
        <w:t>DGPE</w:t>
      </w:r>
      <w:r w:rsidRPr="002F0789">
        <w:rPr>
          <w:color w:val="000000"/>
        </w:rPr>
        <w:t xml:space="preserve"> a elaborat și a supus dezbaterii publice în iulie 2016 </w:t>
      </w:r>
      <w:r>
        <w:rPr>
          <w:color w:val="000000"/>
        </w:rPr>
        <w:t>propunerea de reglementare ca document de discuție.</w:t>
      </w:r>
    </w:p>
    <w:p w:rsidR="00F2124F" w:rsidRDefault="00F2124F" w:rsidP="00F2124F">
      <w:pPr>
        <w:spacing w:before="120"/>
        <w:jc w:val="both"/>
        <w:rPr>
          <w:color w:val="000000"/>
        </w:rPr>
      </w:pPr>
      <w:r>
        <w:rPr>
          <w:color w:val="000000"/>
        </w:rPr>
        <w:t>Î</w:t>
      </w:r>
      <w:r w:rsidRPr="004A65D5">
        <w:rPr>
          <w:color w:val="000000"/>
        </w:rPr>
        <w:t>n sinteză</w:t>
      </w:r>
      <w:r>
        <w:rPr>
          <w:color w:val="000000"/>
        </w:rPr>
        <w:t>,</w:t>
      </w:r>
      <w:r w:rsidR="00C207E7">
        <w:rPr>
          <w:color w:val="000000"/>
        </w:rPr>
        <w:t xml:space="preserve"> </w:t>
      </w:r>
      <w:r w:rsidR="00F00B75">
        <w:rPr>
          <w:color w:val="000000"/>
        </w:rPr>
        <w:t>documentul de discuție supus dezbaterii publice</w:t>
      </w:r>
      <w:r w:rsidR="009E0A7D">
        <w:rPr>
          <w:color w:val="000000"/>
        </w:rPr>
        <w:t xml:space="preserve"> </w:t>
      </w:r>
      <w:r>
        <w:rPr>
          <w:color w:val="000000"/>
        </w:rPr>
        <w:t>propune</w:t>
      </w:r>
      <w:r w:rsidR="002F0789">
        <w:rPr>
          <w:color w:val="000000"/>
        </w:rPr>
        <w:t>a</w:t>
      </w:r>
      <w:r>
        <w:rPr>
          <w:color w:val="000000"/>
        </w:rPr>
        <w:t xml:space="preserve"> următoarele </w:t>
      </w:r>
      <w:r w:rsidR="00F00B75">
        <w:rPr>
          <w:color w:val="000000"/>
        </w:rPr>
        <w:t>modificări principale</w:t>
      </w:r>
      <w:r>
        <w:rPr>
          <w:color w:val="000000"/>
        </w:rPr>
        <w:t>:</w:t>
      </w:r>
    </w:p>
    <w:p w:rsidR="007949B9" w:rsidRDefault="0002186C" w:rsidP="00F00B75">
      <w:pPr>
        <w:numPr>
          <w:ilvl w:val="0"/>
          <w:numId w:val="29"/>
        </w:numPr>
        <w:spacing w:before="120"/>
        <w:jc w:val="both"/>
        <w:rPr>
          <w:color w:val="000000"/>
        </w:rPr>
      </w:pPr>
      <w:r w:rsidRPr="007949B9">
        <w:rPr>
          <w:b/>
          <w:color w:val="000000"/>
        </w:rPr>
        <w:t>Eliminarea restricției privind ecartul maxim admis, de 250 lei/MWh</w:t>
      </w:r>
      <w:r>
        <w:rPr>
          <w:color w:val="000000"/>
        </w:rPr>
        <w:t xml:space="preserve">, între prețul maxim și prețul minim al ofertelor pe piața de echilibrare ale unei categorii de unități dispecerizabile exploatate de un producător, în fiecare interval de dispecerizare. </w:t>
      </w:r>
      <w:r w:rsidRPr="00AD235B">
        <w:rPr>
          <w:color w:val="000000"/>
        </w:rPr>
        <w:t xml:space="preserve">Modificarea reprezintă un prim pas în direcția </w:t>
      </w:r>
      <w:r w:rsidR="005546E6" w:rsidRPr="00AD235B">
        <w:rPr>
          <w:color w:val="000000"/>
        </w:rPr>
        <w:t>cuprinsă</w:t>
      </w:r>
      <w:r w:rsidRPr="00AD235B">
        <w:rPr>
          <w:color w:val="000000"/>
        </w:rPr>
        <w:t xml:space="preserve"> în </w:t>
      </w:r>
      <w:r w:rsidR="00761BB3" w:rsidRPr="00AD235B">
        <w:rPr>
          <w:color w:val="000000"/>
        </w:rPr>
        <w:t>GLEB</w:t>
      </w:r>
      <w:r w:rsidRPr="00AD235B">
        <w:rPr>
          <w:color w:val="000000"/>
        </w:rPr>
        <w:t xml:space="preserve">, și anume aceea de </w:t>
      </w:r>
      <w:r w:rsidR="00761BB3" w:rsidRPr="00AD235B">
        <w:rPr>
          <w:color w:val="000000"/>
        </w:rPr>
        <w:t xml:space="preserve">concurență la nivel european și de </w:t>
      </w:r>
      <w:r w:rsidRPr="00AD235B">
        <w:rPr>
          <w:color w:val="000000"/>
        </w:rPr>
        <w:t>eliminare a limitări</w:t>
      </w:r>
      <w:r w:rsidR="00761BB3" w:rsidRPr="00AD235B">
        <w:rPr>
          <w:color w:val="000000"/>
        </w:rPr>
        <w:t>lor</w:t>
      </w:r>
      <w:r w:rsidRPr="00AD235B">
        <w:rPr>
          <w:color w:val="000000"/>
        </w:rPr>
        <w:t>, superioare sau inferioare</w:t>
      </w:r>
      <w:r w:rsidR="00761BB3" w:rsidRPr="00AD235B">
        <w:rPr>
          <w:color w:val="000000"/>
        </w:rPr>
        <w:t xml:space="preserve"> (cu excepția celor </w:t>
      </w:r>
      <w:r w:rsidR="00761BB3" w:rsidRPr="00AD235B">
        <w:rPr>
          <w:i/>
          <w:color w:val="000000"/>
        </w:rPr>
        <w:t>tehnice</w:t>
      </w:r>
      <w:r w:rsidR="00761BB3" w:rsidRPr="00AD235B">
        <w:rPr>
          <w:color w:val="000000"/>
        </w:rPr>
        <w:t>, care pot fi propuse cu titlu de excepție de toate OTSurile, de comun acord)</w:t>
      </w:r>
      <w:r w:rsidRPr="00AD235B">
        <w:rPr>
          <w:color w:val="000000"/>
        </w:rPr>
        <w:t xml:space="preserve"> în</w:t>
      </w:r>
      <w:r>
        <w:rPr>
          <w:color w:val="000000"/>
        </w:rPr>
        <w:t xml:space="preserve"> ceea ce privește prețurile de ofertă pe piața de echilibrare, ceea ce ar fi de natură să conducă la reflectarea cât mai precisă prin preț a condițiilor de piață, </w:t>
      </w:r>
      <w:r w:rsidR="005546E6">
        <w:rPr>
          <w:color w:val="000000"/>
        </w:rPr>
        <w:t xml:space="preserve">la </w:t>
      </w:r>
      <w:r>
        <w:rPr>
          <w:color w:val="000000"/>
        </w:rPr>
        <w:t>oferirea de stimulente suficiente participanților care pot relaxa situațiile dificile d</w:t>
      </w:r>
      <w:r w:rsidR="00323AD5">
        <w:rPr>
          <w:color w:val="000000"/>
        </w:rPr>
        <w:t>in</w:t>
      </w:r>
      <w:r>
        <w:rPr>
          <w:color w:val="000000"/>
        </w:rPr>
        <w:t xml:space="preserve"> piață</w:t>
      </w:r>
      <w:r w:rsidR="005546E6">
        <w:rPr>
          <w:color w:val="000000"/>
        </w:rPr>
        <w:t xml:space="preserve">, la eliminarea distorsiunilor introduse </w:t>
      </w:r>
      <w:r w:rsidR="00323AD5">
        <w:rPr>
          <w:color w:val="000000"/>
        </w:rPr>
        <w:t>de instrumente</w:t>
      </w:r>
      <w:r>
        <w:rPr>
          <w:color w:val="000000"/>
        </w:rPr>
        <w:t xml:space="preserve"> </w:t>
      </w:r>
      <w:r w:rsidR="00323AD5">
        <w:rPr>
          <w:color w:val="000000"/>
        </w:rPr>
        <w:t xml:space="preserve">adiacente pieței, destinate să o corecteze </w:t>
      </w:r>
      <w:r>
        <w:rPr>
          <w:color w:val="000000"/>
        </w:rPr>
        <w:t xml:space="preserve">și </w:t>
      </w:r>
      <w:r w:rsidR="005546E6">
        <w:rPr>
          <w:color w:val="000000"/>
        </w:rPr>
        <w:t>în cele din urmă</w:t>
      </w:r>
      <w:r w:rsidR="00323AD5">
        <w:rPr>
          <w:color w:val="000000"/>
        </w:rPr>
        <w:t>,</w:t>
      </w:r>
      <w:r w:rsidR="005546E6">
        <w:rPr>
          <w:color w:val="000000"/>
        </w:rPr>
        <w:t xml:space="preserve"> la </w:t>
      </w:r>
      <w:r>
        <w:rPr>
          <w:color w:val="000000"/>
        </w:rPr>
        <w:t xml:space="preserve">utilizarea </w:t>
      </w:r>
      <w:r w:rsidR="00323AD5">
        <w:rPr>
          <w:color w:val="000000"/>
        </w:rPr>
        <w:t>mai bună</w:t>
      </w:r>
      <w:r>
        <w:rPr>
          <w:color w:val="000000"/>
        </w:rPr>
        <w:t xml:space="preserve"> a resurselor</w:t>
      </w:r>
      <w:r w:rsidR="00F2124F">
        <w:rPr>
          <w:color w:val="000000"/>
        </w:rPr>
        <w:t>.</w:t>
      </w:r>
      <w:r w:rsidR="00D23127">
        <w:rPr>
          <w:color w:val="000000"/>
        </w:rPr>
        <w:t xml:space="preserve"> </w:t>
      </w:r>
    </w:p>
    <w:p w:rsidR="00F2124F" w:rsidRDefault="00D23127" w:rsidP="007949B9">
      <w:pPr>
        <w:spacing w:before="120"/>
        <w:ind w:left="720"/>
        <w:jc w:val="both"/>
        <w:rPr>
          <w:color w:val="000000"/>
        </w:rPr>
      </w:pPr>
      <w:r>
        <w:rPr>
          <w:color w:val="000000"/>
        </w:rPr>
        <w:t>Restricția avea scopul de a diminua riscurile abuzului de poziție dominantă pe piață ale unui participant la un moment dat, dar ținând seama de experiența acumulată atât de participanți, cât și de ANRE și Consiliul Concurenței, precum și de intrarea în efect a prevederilor REMIT</w:t>
      </w:r>
      <w:r w:rsidR="00BC4F5A">
        <w:rPr>
          <w:color w:val="000000"/>
        </w:rPr>
        <w:t xml:space="preserve"> și de sporirea mijloacelor de descurajare a acestor comportamente</w:t>
      </w:r>
      <w:r>
        <w:rPr>
          <w:color w:val="000000"/>
        </w:rPr>
        <w:t xml:space="preserve">, </w:t>
      </w:r>
      <w:r w:rsidR="002F0789">
        <w:rPr>
          <w:color w:val="000000"/>
        </w:rPr>
        <w:t>elaboratorii</w:t>
      </w:r>
      <w:r>
        <w:rPr>
          <w:color w:val="000000"/>
        </w:rPr>
        <w:t xml:space="preserve"> consideră că </w:t>
      </w:r>
      <w:r w:rsidR="00BC4F5A">
        <w:rPr>
          <w:color w:val="000000"/>
        </w:rPr>
        <w:t xml:space="preserve">riscul s-a diminuat, iar acest tip de comportament va putea fi sancționat cu celeritate, dacă va apărea. </w:t>
      </w:r>
    </w:p>
    <w:p w:rsidR="007949B9" w:rsidRDefault="00D23127" w:rsidP="007949B9">
      <w:pPr>
        <w:numPr>
          <w:ilvl w:val="0"/>
          <w:numId w:val="29"/>
        </w:numPr>
        <w:spacing w:before="120"/>
        <w:jc w:val="both"/>
        <w:rPr>
          <w:color w:val="000000"/>
        </w:rPr>
      </w:pPr>
      <w:r>
        <w:rPr>
          <w:color w:val="000000"/>
        </w:rPr>
        <w:t>Menținerea</w:t>
      </w:r>
      <w:r w:rsidRPr="00D23127">
        <w:t xml:space="preserve"> </w:t>
      </w:r>
      <w:r w:rsidR="007949B9" w:rsidRPr="007949B9">
        <w:rPr>
          <w:i/>
          <w:color w:val="000000"/>
        </w:rPr>
        <w:t>energiei efectiv livrate</w:t>
      </w:r>
      <w:r w:rsidR="007949B9">
        <w:rPr>
          <w:color w:val="000000"/>
        </w:rPr>
        <w:t xml:space="preserve"> </w:t>
      </w:r>
      <w:r w:rsidR="00323AD5">
        <w:rPr>
          <w:color w:val="000000"/>
        </w:rPr>
        <w:t>drept</w:t>
      </w:r>
      <w:r w:rsidR="007949B9">
        <w:rPr>
          <w:color w:val="000000"/>
        </w:rPr>
        <w:t xml:space="preserve"> cantitatea pe baza căreia</w:t>
      </w:r>
      <w:r w:rsidR="00BC4F5A" w:rsidRPr="00BC4F5A">
        <w:t xml:space="preserve"> </w:t>
      </w:r>
      <w:r w:rsidR="007949B9">
        <w:rPr>
          <w:color w:val="000000"/>
        </w:rPr>
        <w:t>se</w:t>
      </w:r>
      <w:r w:rsidR="00BC4F5A" w:rsidRPr="00BC4F5A">
        <w:rPr>
          <w:color w:val="000000"/>
        </w:rPr>
        <w:t xml:space="preserve"> constitui</w:t>
      </w:r>
      <w:r w:rsidR="007949B9">
        <w:rPr>
          <w:color w:val="000000"/>
        </w:rPr>
        <w:t>e</w:t>
      </w:r>
      <w:r w:rsidR="00BC4F5A" w:rsidRPr="00BC4F5A">
        <w:rPr>
          <w:color w:val="000000"/>
        </w:rPr>
        <w:t xml:space="preserve"> drepturil</w:t>
      </w:r>
      <w:r w:rsidR="007949B9">
        <w:rPr>
          <w:color w:val="000000"/>
        </w:rPr>
        <w:t>e</w:t>
      </w:r>
      <w:r w:rsidR="00BC4F5A" w:rsidRPr="00BC4F5A">
        <w:rPr>
          <w:color w:val="000000"/>
        </w:rPr>
        <w:t xml:space="preserve"> de încasare/</w:t>
      </w:r>
      <w:r w:rsidR="002F0789">
        <w:rPr>
          <w:color w:val="000000"/>
        </w:rPr>
        <w:t xml:space="preserve">obligațiile de </w:t>
      </w:r>
      <w:r w:rsidR="00BC4F5A" w:rsidRPr="00BC4F5A">
        <w:rPr>
          <w:color w:val="000000"/>
        </w:rPr>
        <w:t>plată</w:t>
      </w:r>
      <w:r>
        <w:rPr>
          <w:color w:val="000000"/>
        </w:rPr>
        <w:t xml:space="preserve"> în cazul tranzacțiilor pe piața de echilibrare, dar cu </w:t>
      </w:r>
      <w:r w:rsidR="007949B9">
        <w:rPr>
          <w:color w:val="000000"/>
        </w:rPr>
        <w:t>luarea în considerare</w:t>
      </w:r>
      <w:r>
        <w:rPr>
          <w:color w:val="000000"/>
        </w:rPr>
        <w:t xml:space="preserve"> </w:t>
      </w:r>
      <w:r w:rsidR="007949B9" w:rsidRPr="007949B9">
        <w:rPr>
          <w:color w:val="000000"/>
        </w:rPr>
        <w:t xml:space="preserve">a </w:t>
      </w:r>
      <w:r w:rsidR="007949B9" w:rsidRPr="007949B9">
        <w:rPr>
          <w:b/>
          <w:i/>
          <w:color w:val="000000"/>
        </w:rPr>
        <w:t>aceleiași cantități ca</w:t>
      </w:r>
      <w:r w:rsidRPr="007949B9">
        <w:rPr>
          <w:b/>
          <w:i/>
          <w:color w:val="000000"/>
        </w:rPr>
        <w:t xml:space="preserve"> obligație contractuală</w:t>
      </w:r>
      <w:r w:rsidR="002F0789">
        <w:rPr>
          <w:b/>
          <w:i/>
          <w:color w:val="000000"/>
        </w:rPr>
        <w:t xml:space="preserve"> de referință</w:t>
      </w:r>
      <w:r>
        <w:rPr>
          <w:color w:val="000000"/>
        </w:rPr>
        <w:t xml:space="preserve"> pentru PRE care include respectiva unitate dispecerizabilă</w:t>
      </w:r>
      <w:r w:rsidR="007949B9">
        <w:rPr>
          <w:color w:val="000000"/>
        </w:rPr>
        <w:t>, în loc de a determina poziția netă contractuală pe baza cantități</w:t>
      </w:r>
      <w:r w:rsidR="00323AD5">
        <w:rPr>
          <w:color w:val="000000"/>
        </w:rPr>
        <w:t>i</w:t>
      </w:r>
      <w:r w:rsidR="007949B9">
        <w:rPr>
          <w:color w:val="000000"/>
        </w:rPr>
        <w:t xml:space="preserve"> </w:t>
      </w:r>
      <w:r w:rsidR="007949B9" w:rsidRPr="00323AD5">
        <w:rPr>
          <w:i/>
          <w:color w:val="000000"/>
        </w:rPr>
        <w:t>selectate</w:t>
      </w:r>
      <w:r w:rsidR="00323AD5">
        <w:rPr>
          <w:i/>
          <w:color w:val="000000"/>
        </w:rPr>
        <w:t xml:space="preserve"> pe PE</w:t>
      </w:r>
      <w:r>
        <w:rPr>
          <w:color w:val="000000"/>
        </w:rPr>
        <w:t xml:space="preserve">. Această modificare </w:t>
      </w:r>
      <w:r w:rsidR="00323AD5">
        <w:rPr>
          <w:color w:val="000000"/>
        </w:rPr>
        <w:t xml:space="preserve">are ca </w:t>
      </w:r>
      <w:r w:rsidR="00323AD5">
        <w:rPr>
          <w:color w:val="000000"/>
        </w:rPr>
        <w:lastRenderedPageBreak/>
        <w:t>scop</w:t>
      </w:r>
      <w:r>
        <w:rPr>
          <w:color w:val="000000"/>
        </w:rPr>
        <w:t xml:space="preserve"> să reducă penalizările </w:t>
      </w:r>
      <w:r w:rsidR="007949B9">
        <w:rPr>
          <w:color w:val="000000"/>
        </w:rPr>
        <w:t>suprapuse</w:t>
      </w:r>
      <w:r>
        <w:rPr>
          <w:color w:val="000000"/>
        </w:rPr>
        <w:t xml:space="preserve"> suportate de producători pentru cantitățile de energie de echilibrare nelivrate </w:t>
      </w:r>
      <w:r w:rsidR="007949B9">
        <w:rPr>
          <w:color w:val="000000"/>
        </w:rPr>
        <w:t>în raport cu</w:t>
      </w:r>
      <w:r>
        <w:rPr>
          <w:color w:val="000000"/>
        </w:rPr>
        <w:t xml:space="preserve"> cele selectate, evitând, în același timp, </w:t>
      </w:r>
      <w:r w:rsidR="00BC4F5A">
        <w:rPr>
          <w:color w:val="000000"/>
        </w:rPr>
        <w:t xml:space="preserve">posibilele comportamente neconforme </w:t>
      </w:r>
      <w:r w:rsidR="00323AD5">
        <w:rPr>
          <w:color w:val="000000"/>
        </w:rPr>
        <w:t xml:space="preserve">ale producătorilor, </w:t>
      </w:r>
      <w:r w:rsidR="00BC4F5A">
        <w:rPr>
          <w:color w:val="000000"/>
        </w:rPr>
        <w:t xml:space="preserve">care ar fi putut apărea în cazul adoptării celeilalte soluții posibile și care a fost pusă </w:t>
      </w:r>
      <w:r w:rsidR="006517D4">
        <w:rPr>
          <w:color w:val="000000"/>
        </w:rPr>
        <w:t xml:space="preserve">cu altă ocazie </w:t>
      </w:r>
      <w:r w:rsidR="00BC4F5A">
        <w:rPr>
          <w:color w:val="000000"/>
        </w:rPr>
        <w:t xml:space="preserve">în dezbaterea participanților, și anume constituirea drepturilor de încasare/obligațiilor de plată pe PE la nivelul cantităților selectate de OTS corelat cu considerarea acestora ca obligații contractuale la calculul dezechilibrelor PRE. </w:t>
      </w:r>
    </w:p>
    <w:p w:rsidR="00B1766E" w:rsidRDefault="00BC4F5A" w:rsidP="007949B9">
      <w:pPr>
        <w:spacing w:before="120"/>
        <w:ind w:left="720"/>
        <w:jc w:val="both"/>
        <w:rPr>
          <w:color w:val="000000"/>
        </w:rPr>
      </w:pPr>
      <w:r>
        <w:rPr>
          <w:color w:val="000000"/>
        </w:rPr>
        <w:t>S</w:t>
      </w:r>
      <w:r w:rsidR="0048255A">
        <w:rPr>
          <w:color w:val="000000"/>
        </w:rPr>
        <w:t>-au</w:t>
      </w:r>
      <w:r>
        <w:rPr>
          <w:color w:val="000000"/>
        </w:rPr>
        <w:t xml:space="preserve"> mențin</w:t>
      </w:r>
      <w:r w:rsidR="0048255A">
        <w:rPr>
          <w:color w:val="000000"/>
        </w:rPr>
        <w:t>ut</w:t>
      </w:r>
      <w:r>
        <w:rPr>
          <w:color w:val="000000"/>
        </w:rPr>
        <w:t xml:space="preserve"> însă penalizările pentru livrarea parțială a energiei de echilibrare, ca măsură de întărire a disciplinei </w:t>
      </w:r>
      <w:r w:rsidR="00365406">
        <w:rPr>
          <w:color w:val="000000"/>
        </w:rPr>
        <w:t>în conformarea la dispozițiile de dispecer, precum și penalizările pentru dezechilibrele de la notificare a</w:t>
      </w:r>
      <w:r w:rsidR="0048255A">
        <w:rPr>
          <w:color w:val="000000"/>
        </w:rPr>
        <w:t>le</w:t>
      </w:r>
      <w:r w:rsidR="00365406">
        <w:rPr>
          <w:color w:val="000000"/>
        </w:rPr>
        <w:t xml:space="preserve"> unităților dispecerizabile, ca măsură de diminuare a abaterilor de la programul de funcționare autoimpus și de creștere a predictibilității </w:t>
      </w:r>
      <w:r w:rsidR="0048255A">
        <w:rPr>
          <w:color w:val="000000"/>
        </w:rPr>
        <w:t xml:space="preserve">evoluțiilor în </w:t>
      </w:r>
      <w:r w:rsidR="00365406">
        <w:rPr>
          <w:color w:val="000000"/>
        </w:rPr>
        <w:t>SEN.</w:t>
      </w:r>
      <w:r w:rsidR="00B1766E">
        <w:rPr>
          <w:color w:val="000000"/>
        </w:rPr>
        <w:t xml:space="preserve">  Au fost însă simplificate formulele de determinare a penalizărilor unitare, a fost explicitat modul de determinare a </w:t>
      </w:r>
      <w:r w:rsidR="008935CE">
        <w:rPr>
          <w:color w:val="000000"/>
        </w:rPr>
        <w:t>dezechilibrelor de la notificare și a fost integrată propunerea prezent</w:t>
      </w:r>
      <w:r w:rsidR="006517D4">
        <w:rPr>
          <w:color w:val="000000"/>
        </w:rPr>
        <w:t>at</w:t>
      </w:r>
      <w:r w:rsidR="008935CE">
        <w:rPr>
          <w:color w:val="000000"/>
        </w:rPr>
        <w:t xml:space="preserve">ă într-un document anterior, și anume ca acest dezechilibru să poată fi determinat pentru ansamblul mai multor unități dispecerizabile, dacă OTS confirmă pe baza unei proceduri că </w:t>
      </w:r>
      <w:r w:rsidR="0048255A">
        <w:rPr>
          <w:color w:val="000000"/>
        </w:rPr>
        <w:t>reconfigurarea</w:t>
      </w:r>
      <w:r w:rsidR="008935CE">
        <w:rPr>
          <w:color w:val="000000"/>
        </w:rPr>
        <w:t xml:space="preserve"> producției în cadrul </w:t>
      </w:r>
      <w:r w:rsidR="0048255A">
        <w:rPr>
          <w:color w:val="000000"/>
        </w:rPr>
        <w:t>ansamblului</w:t>
      </w:r>
      <w:r w:rsidR="008935CE">
        <w:rPr>
          <w:color w:val="000000"/>
        </w:rPr>
        <w:t xml:space="preserve"> nu afectează siguranța în conducerea sistemului.</w:t>
      </w:r>
    </w:p>
    <w:p w:rsidR="00D23127" w:rsidRDefault="008935CE" w:rsidP="00B1766E">
      <w:pPr>
        <w:spacing w:before="120"/>
        <w:ind w:left="720"/>
        <w:jc w:val="both"/>
        <w:rPr>
          <w:color w:val="000000"/>
        </w:rPr>
      </w:pPr>
      <w:r>
        <w:rPr>
          <w:color w:val="000000"/>
        </w:rPr>
        <w:t>Totodată</w:t>
      </w:r>
      <w:r w:rsidR="00B1766E">
        <w:rPr>
          <w:color w:val="000000"/>
        </w:rPr>
        <w:t xml:space="preserve">, au fost integrate în reglementare </w:t>
      </w:r>
      <w:r>
        <w:rPr>
          <w:color w:val="000000"/>
        </w:rPr>
        <w:t xml:space="preserve">și </w:t>
      </w:r>
      <w:r w:rsidR="00B1766E">
        <w:rPr>
          <w:color w:val="000000"/>
        </w:rPr>
        <w:t>prevederile procedurii operaționale a Transelectrica destinate determinării energiei de echilibrare efectiv livrate într-un interval orar, precum și, corelativ, prevederile privind prețul corespunzător energiei efectiv livrate astfel determinate, și anume crescător</w:t>
      </w:r>
      <w:r w:rsidR="0048255A">
        <w:rPr>
          <w:color w:val="000000"/>
        </w:rPr>
        <w:t>, respectiv descrescător</w:t>
      </w:r>
      <w:r w:rsidR="00B1766E">
        <w:rPr>
          <w:color w:val="000000"/>
        </w:rPr>
        <w:t>, începând cu cel mai mic</w:t>
      </w:r>
      <w:r w:rsidR="0048255A">
        <w:rPr>
          <w:color w:val="000000"/>
        </w:rPr>
        <w:t>/mare</w:t>
      </w:r>
      <w:r w:rsidR="00B1766E">
        <w:rPr>
          <w:color w:val="000000"/>
        </w:rPr>
        <w:t xml:space="preserve"> preț de ofertă al unități</w:t>
      </w:r>
      <w:r w:rsidR="0048255A">
        <w:rPr>
          <w:color w:val="000000"/>
        </w:rPr>
        <w:t>i</w:t>
      </w:r>
      <w:r w:rsidR="00B1766E">
        <w:rPr>
          <w:color w:val="000000"/>
        </w:rPr>
        <w:t xml:space="preserve"> dispecerizabile în </w:t>
      </w:r>
      <w:r w:rsidR="0048255A">
        <w:rPr>
          <w:color w:val="000000"/>
        </w:rPr>
        <w:t xml:space="preserve">cauză, dacă </w:t>
      </w:r>
      <w:r w:rsidR="00B1766E">
        <w:rPr>
          <w:color w:val="000000"/>
        </w:rPr>
        <w:t>sensul predominant rezultat</w:t>
      </w:r>
      <w:r w:rsidR="0048255A">
        <w:rPr>
          <w:color w:val="000000"/>
        </w:rPr>
        <w:t xml:space="preserve"> este de creștere, respectiv de scădere</w:t>
      </w:r>
      <w:r w:rsidR="00B1766E">
        <w:rPr>
          <w:color w:val="000000"/>
        </w:rPr>
        <w:t>.</w:t>
      </w:r>
    </w:p>
    <w:p w:rsidR="00365406" w:rsidRDefault="00365406" w:rsidP="0048255A">
      <w:pPr>
        <w:numPr>
          <w:ilvl w:val="0"/>
          <w:numId w:val="29"/>
        </w:numPr>
        <w:spacing w:before="120"/>
        <w:jc w:val="both"/>
        <w:rPr>
          <w:color w:val="000000"/>
        </w:rPr>
      </w:pPr>
      <w:r>
        <w:rPr>
          <w:color w:val="000000"/>
        </w:rPr>
        <w:t xml:space="preserve">Corelat cu </w:t>
      </w:r>
      <w:r w:rsidR="0061634E">
        <w:rPr>
          <w:color w:val="000000"/>
        </w:rPr>
        <w:t>stabilire</w:t>
      </w:r>
      <w:r w:rsidR="0061634E" w:rsidRPr="0061634E">
        <w:rPr>
          <w:color w:val="000000"/>
        </w:rPr>
        <w:t xml:space="preserve">a cantităților efectiv livrate </w:t>
      </w:r>
      <w:r w:rsidR="0061634E">
        <w:rPr>
          <w:color w:val="000000"/>
        </w:rPr>
        <w:t>pentru</w:t>
      </w:r>
      <w:r>
        <w:rPr>
          <w:color w:val="000000"/>
        </w:rPr>
        <w:t xml:space="preserve"> tranzacți</w:t>
      </w:r>
      <w:r w:rsidR="0061634E">
        <w:rPr>
          <w:color w:val="000000"/>
        </w:rPr>
        <w:t>ile</w:t>
      </w:r>
      <w:r>
        <w:rPr>
          <w:color w:val="000000"/>
        </w:rPr>
        <w:t xml:space="preserve"> definitiv</w:t>
      </w:r>
      <w:r w:rsidR="0061634E">
        <w:rPr>
          <w:color w:val="000000"/>
        </w:rPr>
        <w:t>e</w:t>
      </w:r>
      <w:r>
        <w:rPr>
          <w:color w:val="000000"/>
        </w:rPr>
        <w:t xml:space="preserve"> pe piața de echilibrare</w:t>
      </w:r>
      <w:r w:rsidR="0061634E">
        <w:rPr>
          <w:color w:val="000000"/>
        </w:rPr>
        <w:t>,</w:t>
      </w:r>
      <w:r>
        <w:rPr>
          <w:color w:val="000000"/>
        </w:rPr>
        <w:t xml:space="preserve"> ținând seama </w:t>
      </w:r>
      <w:r w:rsidR="00B1766E">
        <w:rPr>
          <w:color w:val="000000"/>
        </w:rPr>
        <w:t xml:space="preserve">totodată </w:t>
      </w:r>
      <w:r>
        <w:rPr>
          <w:color w:val="000000"/>
        </w:rPr>
        <w:t xml:space="preserve">de </w:t>
      </w:r>
      <w:r w:rsidR="007E1C27">
        <w:rPr>
          <w:color w:val="000000"/>
        </w:rPr>
        <w:t>limitările</w:t>
      </w:r>
      <w:r>
        <w:rPr>
          <w:color w:val="000000"/>
        </w:rPr>
        <w:t xml:space="preserve"> </w:t>
      </w:r>
      <w:r w:rsidR="007E1C27">
        <w:rPr>
          <w:color w:val="000000"/>
        </w:rPr>
        <w:t>cauzate</w:t>
      </w:r>
      <w:r>
        <w:rPr>
          <w:color w:val="000000"/>
        </w:rPr>
        <w:t xml:space="preserve"> </w:t>
      </w:r>
      <w:r w:rsidR="007E1C27">
        <w:rPr>
          <w:color w:val="000000"/>
        </w:rPr>
        <w:t xml:space="preserve">de lungimea </w:t>
      </w:r>
      <w:r>
        <w:rPr>
          <w:color w:val="000000"/>
        </w:rPr>
        <w:t>intervalului de decontare</w:t>
      </w:r>
      <w:r w:rsidR="0048255A" w:rsidRPr="0048255A">
        <w:t xml:space="preserve"> </w:t>
      </w:r>
      <w:r w:rsidR="002908C9">
        <w:rPr>
          <w:color w:val="000000"/>
        </w:rPr>
        <w:t>în ceea ce privește</w:t>
      </w:r>
      <w:r w:rsidR="0048255A" w:rsidRPr="0048255A">
        <w:rPr>
          <w:color w:val="000000"/>
        </w:rPr>
        <w:t xml:space="preserve"> stabilirea </w:t>
      </w:r>
      <w:r w:rsidR="007E1C27">
        <w:rPr>
          <w:color w:val="000000"/>
        </w:rPr>
        <w:t xml:space="preserve">cu acuratețe a </w:t>
      </w:r>
      <w:r w:rsidR="0048255A" w:rsidRPr="0048255A">
        <w:rPr>
          <w:color w:val="000000"/>
        </w:rPr>
        <w:t>tranzacțiilor</w:t>
      </w:r>
      <w:r w:rsidR="0061634E">
        <w:rPr>
          <w:color w:val="000000"/>
        </w:rPr>
        <w:t xml:space="preserve">, dar și în scopul de a </w:t>
      </w:r>
      <w:r w:rsidR="007E1C27">
        <w:rPr>
          <w:color w:val="000000"/>
        </w:rPr>
        <w:t>corela</w:t>
      </w:r>
      <w:r w:rsidR="0061634E">
        <w:rPr>
          <w:color w:val="000000"/>
        </w:rPr>
        <w:t xml:space="preserve"> reglementare</w:t>
      </w:r>
      <w:r w:rsidR="007E1C27">
        <w:rPr>
          <w:color w:val="000000"/>
        </w:rPr>
        <w:t>a cu</w:t>
      </w:r>
      <w:r w:rsidR="0061634E">
        <w:rPr>
          <w:color w:val="000000"/>
        </w:rPr>
        <w:t xml:space="preserve"> modul </w:t>
      </w:r>
      <w:r w:rsidR="007E1C27">
        <w:rPr>
          <w:color w:val="000000"/>
        </w:rPr>
        <w:t>actual de</w:t>
      </w:r>
      <w:r w:rsidR="0061634E">
        <w:rPr>
          <w:color w:val="000000"/>
        </w:rPr>
        <w:t xml:space="preserve"> stabilir</w:t>
      </w:r>
      <w:r w:rsidR="007E1C27">
        <w:rPr>
          <w:color w:val="000000"/>
        </w:rPr>
        <w:t>e a</w:t>
      </w:r>
      <w:r w:rsidR="0061634E">
        <w:rPr>
          <w:color w:val="000000"/>
        </w:rPr>
        <w:t xml:space="preserve"> tranzacțiilor pe piața de echilibrare, au fost eliminate prevederile care impuneau considerarea ca dispoziție de dispecer a energiei electrice livrate înainte și după intervalul de </w:t>
      </w:r>
      <w:r w:rsidR="00B1766E">
        <w:rPr>
          <w:color w:val="000000"/>
        </w:rPr>
        <w:t>selecție</w:t>
      </w:r>
      <w:r w:rsidR="0061634E">
        <w:rPr>
          <w:color w:val="000000"/>
        </w:rPr>
        <w:t>, precum și cele care obligau la considerarea, în cazul reglajului terțiar rapid, a unei durate de cel puțin 15 minute pentru o selecție.</w:t>
      </w:r>
    </w:p>
    <w:p w:rsidR="004018E2" w:rsidRDefault="006517D4" w:rsidP="0048255A">
      <w:pPr>
        <w:numPr>
          <w:ilvl w:val="0"/>
          <w:numId w:val="29"/>
        </w:numPr>
        <w:spacing w:before="120"/>
        <w:jc w:val="both"/>
        <w:rPr>
          <w:color w:val="000000"/>
        </w:rPr>
      </w:pPr>
      <w:r>
        <w:rPr>
          <w:color w:val="000000"/>
        </w:rPr>
        <w:t xml:space="preserve">Având în vedere că pentru tranzacțiile anulate pentru evitarea unor restricții de rețea nu există cantități efectiv livrate, în cadrul documentului de discuție </w:t>
      </w:r>
      <w:r w:rsidR="002908C9">
        <w:rPr>
          <w:color w:val="000000"/>
        </w:rPr>
        <w:t>s-a considerat c</w:t>
      </w:r>
      <w:r>
        <w:rPr>
          <w:color w:val="000000"/>
        </w:rPr>
        <w:t>ă</w:t>
      </w:r>
      <w:r w:rsidR="002908C9">
        <w:rPr>
          <w:color w:val="000000"/>
        </w:rPr>
        <w:t xml:space="preserve"> determinarea costurilor pentru managementul congestiilor trebuie realizată pe baza </w:t>
      </w:r>
      <w:r w:rsidR="0008765A">
        <w:rPr>
          <w:color w:val="000000"/>
        </w:rPr>
        <w:t>cantităților selectate (nu a celor efectiv livrate) și a diferenței de preț dintre</w:t>
      </w:r>
      <w:r>
        <w:rPr>
          <w:color w:val="000000"/>
        </w:rPr>
        <w:t xml:space="preserve"> cele marcate ca utilizate pentru managementul congestiilor și cele anulate</w:t>
      </w:r>
      <w:r w:rsidR="0008765A">
        <w:rPr>
          <w:color w:val="000000"/>
        </w:rPr>
        <w:t xml:space="preserve">. </w:t>
      </w:r>
    </w:p>
    <w:p w:rsidR="001372BA" w:rsidRDefault="001372BA" w:rsidP="0048255A">
      <w:pPr>
        <w:numPr>
          <w:ilvl w:val="0"/>
          <w:numId w:val="29"/>
        </w:numPr>
        <w:spacing w:before="120"/>
        <w:jc w:val="both"/>
        <w:rPr>
          <w:color w:val="000000"/>
        </w:rPr>
      </w:pPr>
      <w:r>
        <w:rPr>
          <w:color w:val="000000"/>
        </w:rPr>
        <w:t xml:space="preserve">Atât costurile rezultate din remunerarea ofertelor fixe onorate (pornire și menținere în rezervă caldă), cât și veniturile Transelectrica rezultate din sancțiunile pentru livrarea parțială a energiei de echilibrare și din penalizările pentru dezechilibrele de la notificare ale UD, au fost </w:t>
      </w:r>
      <w:r w:rsidR="006517D4">
        <w:rPr>
          <w:color w:val="000000"/>
        </w:rPr>
        <w:t>atribuite</w:t>
      </w:r>
      <w:r>
        <w:rPr>
          <w:color w:val="000000"/>
        </w:rPr>
        <w:t xml:space="preserve"> costurilor/veniturilor suplimentare provenite din echilibrarea sistemului, nefiind luate în considerare la determinarea prețurilor de deficit sau excedent aplicate dezechilibrelor PRE.</w:t>
      </w:r>
    </w:p>
    <w:p w:rsidR="007272FD" w:rsidRDefault="007272FD" w:rsidP="0048255A">
      <w:pPr>
        <w:numPr>
          <w:ilvl w:val="0"/>
          <w:numId w:val="29"/>
        </w:numPr>
        <w:spacing w:before="120"/>
        <w:jc w:val="both"/>
        <w:rPr>
          <w:color w:val="000000"/>
        </w:rPr>
      </w:pPr>
      <w:r>
        <w:rPr>
          <w:color w:val="000000"/>
        </w:rPr>
        <w:t xml:space="preserve">S-a introdus obligația înregistrării ca PRE a oricărui titular de licență/deținător al drepturilor de furnizor/trader la începerea activității </w:t>
      </w:r>
      <w:r w:rsidR="00D97CD6">
        <w:rPr>
          <w:color w:val="000000"/>
        </w:rPr>
        <w:t xml:space="preserve">sale </w:t>
      </w:r>
      <w:r>
        <w:rPr>
          <w:color w:val="000000"/>
        </w:rPr>
        <w:t xml:space="preserve">în piața de energie electrică, urmând ca responsabilitatea echilibrării să poată fi transferată </w:t>
      </w:r>
      <w:r w:rsidR="00D97CD6">
        <w:rPr>
          <w:color w:val="000000"/>
        </w:rPr>
        <w:t xml:space="preserve">de acesta </w:t>
      </w:r>
      <w:r>
        <w:rPr>
          <w:color w:val="000000"/>
        </w:rPr>
        <w:t xml:space="preserve">doar ulterior către altă PRE, ceea ce </w:t>
      </w:r>
      <w:r w:rsidR="00D97CD6">
        <w:rPr>
          <w:color w:val="000000"/>
        </w:rPr>
        <w:t>asigură o clarificare a asumării implicite a responsabilităților ca PRE.</w:t>
      </w:r>
    </w:p>
    <w:p w:rsidR="001372BA" w:rsidRDefault="001372BA" w:rsidP="0048255A">
      <w:pPr>
        <w:numPr>
          <w:ilvl w:val="0"/>
          <w:numId w:val="29"/>
        </w:numPr>
        <w:spacing w:before="120"/>
        <w:jc w:val="both"/>
        <w:rPr>
          <w:color w:val="000000"/>
        </w:rPr>
      </w:pPr>
      <w:r>
        <w:rPr>
          <w:color w:val="000000"/>
        </w:rPr>
        <w:lastRenderedPageBreak/>
        <w:t xml:space="preserve">Au fost adaptate prevederile referitoare la decontare/plată astfel încât </w:t>
      </w:r>
      <w:r w:rsidR="006517D4">
        <w:rPr>
          <w:color w:val="000000"/>
        </w:rPr>
        <w:t xml:space="preserve">acestea </w:t>
      </w:r>
      <w:r>
        <w:rPr>
          <w:color w:val="000000"/>
        </w:rPr>
        <w:t>să reflecte situația reală, în care Opcom SA</w:t>
      </w:r>
      <w:r w:rsidR="006517D4">
        <w:rPr>
          <w:color w:val="000000"/>
        </w:rPr>
        <w:t>,</w:t>
      </w:r>
      <w:r>
        <w:rPr>
          <w:color w:val="000000"/>
        </w:rPr>
        <w:t xml:space="preserve"> în calitate de operator de decontare, nu este contraparte pentru tranzacțiile pe PE</w:t>
      </w:r>
      <w:r w:rsidR="006517D4">
        <w:rPr>
          <w:color w:val="000000"/>
        </w:rPr>
        <w:t xml:space="preserve"> -</w:t>
      </w:r>
      <w:r>
        <w:rPr>
          <w:color w:val="000000"/>
        </w:rPr>
        <w:t xml:space="preserve"> interpus între PPE și Transelectrica</w:t>
      </w:r>
      <w:r w:rsidR="006517D4">
        <w:rPr>
          <w:color w:val="000000"/>
        </w:rPr>
        <w:t xml:space="preserve"> -</w:t>
      </w:r>
      <w:r>
        <w:rPr>
          <w:color w:val="000000"/>
        </w:rPr>
        <w:t xml:space="preserve"> și nici între PRE-uri și Transelectrica SA, pentru decontarea dezechilibrelor.</w:t>
      </w:r>
    </w:p>
    <w:p w:rsidR="001372BA" w:rsidRDefault="007272FD" w:rsidP="0048255A">
      <w:pPr>
        <w:numPr>
          <w:ilvl w:val="0"/>
          <w:numId w:val="29"/>
        </w:numPr>
        <w:spacing w:before="120"/>
        <w:jc w:val="both"/>
        <w:rPr>
          <w:color w:val="000000"/>
        </w:rPr>
      </w:pPr>
      <w:r>
        <w:rPr>
          <w:color w:val="000000"/>
        </w:rPr>
        <w:t>În afara acestor modificări</w:t>
      </w:r>
      <w:r w:rsidR="00D97CD6">
        <w:rPr>
          <w:color w:val="000000"/>
        </w:rPr>
        <w:t xml:space="preserve"> nou propuse, au fost integrate toate cele care rezultă din reglementările </w:t>
      </w:r>
      <w:r w:rsidR="009E07FC">
        <w:rPr>
          <w:color w:val="000000"/>
        </w:rPr>
        <w:t xml:space="preserve">conexe </w:t>
      </w:r>
      <w:r w:rsidR="00D97CD6">
        <w:rPr>
          <w:color w:val="000000"/>
        </w:rPr>
        <w:t>aprobate</w:t>
      </w:r>
      <w:r w:rsidR="00101F9B">
        <w:rPr>
          <w:color w:val="000000"/>
        </w:rPr>
        <w:t xml:space="preserve"> anterior</w:t>
      </w:r>
      <w:r w:rsidR="00D97CD6">
        <w:rPr>
          <w:color w:val="000000"/>
        </w:rPr>
        <w:t xml:space="preserve">: posibilitatea agregării mai multor </w:t>
      </w:r>
      <w:r w:rsidR="00D904A8">
        <w:rPr>
          <w:color w:val="000000"/>
        </w:rPr>
        <w:t>unități dispecerizabile</w:t>
      </w:r>
      <w:r w:rsidR="00D97CD6">
        <w:rPr>
          <w:color w:val="000000"/>
        </w:rPr>
        <w:t xml:space="preserve"> exploatate de mai mulți producători într-o singură UD aflată în responsabilitatea unui singur participant la piața de echilibrare,</w:t>
      </w:r>
      <w:r w:rsidR="001372BA">
        <w:rPr>
          <w:color w:val="000000"/>
        </w:rPr>
        <w:t xml:space="preserve"> posibilitatea înregistrării ca PRE a operatorilor cărora ANRE le recunoaște dreptul de a desfășura activitatea de furnizare/trading</w:t>
      </w:r>
      <w:r w:rsidR="009E07FC">
        <w:rPr>
          <w:color w:val="000000"/>
        </w:rPr>
        <w:t xml:space="preserve"> fără a le emite licență</w:t>
      </w:r>
      <w:r w:rsidR="001372BA">
        <w:rPr>
          <w:color w:val="000000"/>
        </w:rPr>
        <w:t xml:space="preserve">, </w:t>
      </w:r>
      <w:r w:rsidR="00C24E18">
        <w:rPr>
          <w:color w:val="000000"/>
        </w:rPr>
        <w:t xml:space="preserve">posibilitatea </w:t>
      </w:r>
      <w:r w:rsidR="003B0273">
        <w:rPr>
          <w:color w:val="000000"/>
        </w:rPr>
        <w:t>asigurării cantității de energie</w:t>
      </w:r>
      <w:r w:rsidR="00C24E18">
        <w:rPr>
          <w:color w:val="000000"/>
        </w:rPr>
        <w:t xml:space="preserve"> </w:t>
      </w:r>
      <w:r w:rsidR="003B0273">
        <w:rPr>
          <w:color w:val="000000"/>
        </w:rPr>
        <w:t>electrică la un</w:t>
      </w:r>
      <w:r w:rsidR="00C24E18">
        <w:rPr>
          <w:color w:val="000000"/>
        </w:rPr>
        <w:t xml:space="preserve"> punct de racordare pentru consum de către mai mulți furnizori</w:t>
      </w:r>
      <w:r w:rsidR="009E07FC">
        <w:rPr>
          <w:color w:val="000000"/>
        </w:rPr>
        <w:t xml:space="preserve"> incluși în mai multe PRE</w:t>
      </w:r>
      <w:r w:rsidR="00C24E18">
        <w:rPr>
          <w:color w:val="000000"/>
        </w:rPr>
        <w:t xml:space="preserve">, </w:t>
      </w:r>
      <w:r w:rsidR="009E07FC">
        <w:rPr>
          <w:color w:val="000000"/>
        </w:rPr>
        <w:t>posibilitatea</w:t>
      </w:r>
      <w:r w:rsidR="00C24E18">
        <w:rPr>
          <w:color w:val="000000"/>
        </w:rPr>
        <w:t xml:space="preserve"> schimbării furnizorului </w:t>
      </w:r>
      <w:r w:rsidR="00101F9B">
        <w:rPr>
          <w:color w:val="000000"/>
        </w:rPr>
        <w:t xml:space="preserve">de către un consumator </w:t>
      </w:r>
      <w:r w:rsidR="00C24E18">
        <w:rPr>
          <w:color w:val="000000"/>
        </w:rPr>
        <w:t xml:space="preserve">în maxim </w:t>
      </w:r>
      <w:r w:rsidR="00701CFA">
        <w:rPr>
          <w:color w:val="000000"/>
        </w:rPr>
        <w:t>3 săptămâni, utilizarea profilurilor de consum, a profilului rezidual și a metodologiei de determinare a consumului propriu tehnologic al unei rețele de distribuție, posibilitatea transferului responsabilității echilibrării pentru pierderile tehnologice în rețele către altă PRE și referirea la obligațiile privind regulile de decontare în cadrul acestui tip de PRE etc.</w:t>
      </w:r>
    </w:p>
    <w:p w:rsidR="00101F9B" w:rsidRDefault="001372BA" w:rsidP="0048255A">
      <w:pPr>
        <w:numPr>
          <w:ilvl w:val="0"/>
          <w:numId w:val="29"/>
        </w:numPr>
        <w:spacing w:before="120"/>
        <w:jc w:val="both"/>
        <w:rPr>
          <w:color w:val="000000"/>
        </w:rPr>
      </w:pPr>
      <w:r>
        <w:rPr>
          <w:color w:val="000000"/>
        </w:rPr>
        <w:t>Au fost utilizate abrevieri mai intuitive, care să reflecte denumirea în limba română și semnificația noțiunilor respective.</w:t>
      </w:r>
      <w:r w:rsidR="00D97CD6">
        <w:rPr>
          <w:color w:val="000000"/>
        </w:rPr>
        <w:t xml:space="preserve"> </w:t>
      </w:r>
    </w:p>
    <w:p w:rsidR="00101F9B" w:rsidRPr="00101F9B" w:rsidRDefault="00101F9B" w:rsidP="00101F9B">
      <w:pPr>
        <w:spacing w:before="120"/>
        <w:jc w:val="both"/>
        <w:rPr>
          <w:color w:val="000000"/>
        </w:rPr>
      </w:pPr>
      <w:r w:rsidRPr="00101F9B">
        <w:rPr>
          <w:color w:val="000000"/>
        </w:rPr>
        <w:t>Ca urmare a observațiilor primite</w:t>
      </w:r>
      <w:r>
        <w:rPr>
          <w:color w:val="000000"/>
        </w:rPr>
        <w:t xml:space="preserve"> la documentul de discuție</w:t>
      </w:r>
      <w:r w:rsidRPr="00101F9B">
        <w:rPr>
          <w:color w:val="000000"/>
        </w:rPr>
        <w:t xml:space="preserve">, dar și a reconsiderării </w:t>
      </w:r>
      <w:r>
        <w:rPr>
          <w:color w:val="000000"/>
        </w:rPr>
        <w:t xml:space="preserve">de către elaboratori a </w:t>
      </w:r>
      <w:r w:rsidRPr="00101F9B">
        <w:rPr>
          <w:color w:val="000000"/>
        </w:rPr>
        <w:t xml:space="preserve">modului de rezolvare a unora dintre probleme, a fost elaborată faza de proiect a celor două regulamente, </w:t>
      </w:r>
      <w:r>
        <w:rPr>
          <w:color w:val="000000"/>
        </w:rPr>
        <w:t xml:space="preserve">care a fost supusă dezbaterii publice în noiembrie 2016 și </w:t>
      </w:r>
      <w:r w:rsidRPr="00101F9B">
        <w:rPr>
          <w:color w:val="000000"/>
        </w:rPr>
        <w:t>care conține</w:t>
      </w:r>
      <w:r>
        <w:rPr>
          <w:color w:val="000000"/>
        </w:rPr>
        <w:t>a</w:t>
      </w:r>
      <w:r w:rsidRPr="00101F9B">
        <w:rPr>
          <w:color w:val="000000"/>
        </w:rPr>
        <w:t xml:space="preserve"> următoarele modificări principale față de prevederile cuprinse în DD:</w:t>
      </w:r>
    </w:p>
    <w:p w:rsidR="00101F9B" w:rsidRPr="00101F9B" w:rsidRDefault="00101F9B" w:rsidP="00101F9B">
      <w:pPr>
        <w:numPr>
          <w:ilvl w:val="0"/>
          <w:numId w:val="30"/>
        </w:numPr>
        <w:spacing w:before="120"/>
        <w:jc w:val="both"/>
        <w:rPr>
          <w:color w:val="000000"/>
        </w:rPr>
      </w:pPr>
      <w:r w:rsidRPr="00101F9B">
        <w:rPr>
          <w:b/>
          <w:color w:val="000000"/>
        </w:rPr>
        <w:t>Reglajul secundar</w:t>
      </w:r>
      <w:r w:rsidRPr="00101F9B">
        <w:rPr>
          <w:color w:val="000000"/>
        </w:rPr>
        <w:t xml:space="preserve">: A fost integrată modalitatea de selectare a ofertelor pentru reglaj secundar în conformitate cu procedura utilizată în prezent de Transelectrica, și anume prin combinarea într-o singură ofertă, denumită </w:t>
      </w:r>
      <w:r w:rsidRPr="00101F9B">
        <w:rPr>
          <w:i/>
          <w:color w:val="000000"/>
        </w:rPr>
        <w:t>ofertă echivalentă</w:t>
      </w:r>
      <w:r w:rsidRPr="00101F9B">
        <w:rPr>
          <w:color w:val="000000"/>
        </w:rPr>
        <w:t>, a ofertelor de creștere și a celor de reducere ale unei UD/CD, având în vedere că se selectează o bandă, în interiorul căreia se dau automat atât dispoziții de creștere, cât și de scădere, prin intermediul regulatorului central; de asemenea, s-a precizat explicit principiul conform căruia reglajul secundar se consideră realizat la nivelul semnalului primit de la regulatorul central; a fost eliminată obligația de a finaliza selecția pentru reglajul secundar cu cel puțin o oră înaintea intervalului de dispecerizare;</w:t>
      </w:r>
    </w:p>
    <w:p w:rsidR="00101F9B" w:rsidRPr="00101F9B" w:rsidRDefault="00101F9B" w:rsidP="00101F9B">
      <w:pPr>
        <w:numPr>
          <w:ilvl w:val="0"/>
          <w:numId w:val="30"/>
        </w:numPr>
        <w:spacing w:before="120"/>
        <w:jc w:val="both"/>
        <w:rPr>
          <w:color w:val="000000"/>
        </w:rPr>
      </w:pPr>
      <w:r w:rsidRPr="00101F9B">
        <w:rPr>
          <w:b/>
          <w:color w:val="000000"/>
        </w:rPr>
        <w:t>Prioritatea în dispecerizare</w:t>
      </w:r>
      <w:r w:rsidRPr="00101F9B">
        <w:rPr>
          <w:color w:val="000000"/>
        </w:rPr>
        <w:t xml:space="preserve">: Au fost eliminate detaliile privind ordinea în care se realizează efectiv reducerea/creșterea de putere la prețuri egale de ofertă, inclusiv la prețul cel mai mic admis, cel de 0,1 lei/MWh, având în vedere că pot apărea situații noi, în care Transelectrica trebuie să aibă în vedere procedurile care să asigure atât dispecerizarea cu prioritate cerută de lege, cât și funcționarea sigură a SEN; a fost păstrată doar </w:t>
      </w:r>
      <w:r w:rsidR="00DF3E9B">
        <w:rPr>
          <w:b/>
          <w:color w:val="000000"/>
        </w:rPr>
        <w:t>ierarhizarea</w:t>
      </w:r>
      <w:r w:rsidRPr="001D2783">
        <w:rPr>
          <w:b/>
          <w:color w:val="000000"/>
        </w:rPr>
        <w:t xml:space="preserve"> pe categorii a diferitelor surse de producere a energiei electrice beneficiare de dispecerizare cu prioritate</w:t>
      </w:r>
      <w:r w:rsidRPr="00101F9B">
        <w:rPr>
          <w:color w:val="000000"/>
        </w:rPr>
        <w:t xml:space="preserve">, față de reglementarea în vigoare fiind eliminate unitățile nucleare existente, care fuseseră introduse între categoriile beneficiare de dispecerizare cu prioritate din motive de securitate nucleară și consecutiv, de securitate a SEN, aceste condiții fiind unele aflate doar în sarcina Transelectrica; </w:t>
      </w:r>
    </w:p>
    <w:p w:rsidR="00101F9B" w:rsidRPr="00101F9B" w:rsidRDefault="00101F9B" w:rsidP="00101F9B">
      <w:pPr>
        <w:numPr>
          <w:ilvl w:val="0"/>
          <w:numId w:val="30"/>
        </w:numPr>
        <w:spacing w:before="120"/>
        <w:jc w:val="both"/>
        <w:rPr>
          <w:color w:val="000000"/>
        </w:rPr>
      </w:pPr>
      <w:r w:rsidRPr="00101F9B">
        <w:rPr>
          <w:b/>
          <w:color w:val="000000"/>
        </w:rPr>
        <w:t>Managementul restricțiilor de rețea</w:t>
      </w:r>
      <w:r w:rsidRPr="00101F9B">
        <w:rPr>
          <w:color w:val="000000"/>
        </w:rPr>
        <w:t xml:space="preserve">: Au fost reținute în Regulamentul PE doar articolele care reflectă singurele acțiuni reale, distincte, ale Transelectrica în activitatea de exploatare a SEN referitoare la managementul restricțiilor de rețea, și anume: </w:t>
      </w:r>
      <w:r w:rsidRPr="00101F9B">
        <w:rPr>
          <w:i/>
          <w:color w:val="000000"/>
        </w:rPr>
        <w:t>marcarea ca anulată</w:t>
      </w:r>
      <w:r w:rsidRPr="00101F9B">
        <w:rPr>
          <w:color w:val="000000"/>
        </w:rPr>
        <w:t xml:space="preserve"> din cauza unei restricții de rețea a unei oferte care ar fi urmat în ordinea de merit, dar ar fi condus la o restricție de rețea</w:t>
      </w:r>
      <w:r w:rsidR="00726CEC">
        <w:rPr>
          <w:color w:val="000000"/>
        </w:rPr>
        <w:t>, iar în alte situații,</w:t>
      </w:r>
      <w:r w:rsidRPr="00101F9B">
        <w:rPr>
          <w:color w:val="000000"/>
        </w:rPr>
        <w:t xml:space="preserve"> </w:t>
      </w:r>
      <w:r w:rsidRPr="00101F9B">
        <w:rPr>
          <w:i/>
          <w:color w:val="000000"/>
        </w:rPr>
        <w:lastRenderedPageBreak/>
        <w:t>marcarea ca utilizată</w:t>
      </w:r>
      <w:r w:rsidRPr="00101F9B">
        <w:rPr>
          <w:color w:val="000000"/>
        </w:rPr>
        <w:t xml:space="preserve"> pentru rezolvarea unei restricții de rețea a unei oferte selectate în afara ordinii de merit, în avans față de ofertele selectate în funcție de sensul dezechilibrului sistemului remarcat pentru intervalul de livrare. Corelativ, în Regulamentul PRE a fost descris principiul de determinare a costurilor cu managementul restricțiilor de rețea, care a fost explicitat ulterior prin formule pentru </w:t>
      </w:r>
      <w:r w:rsidRPr="00101F9B">
        <w:rPr>
          <w:i/>
          <w:color w:val="000000"/>
        </w:rPr>
        <w:t>surplusul de costuri</w:t>
      </w:r>
      <w:r w:rsidRPr="00101F9B">
        <w:rPr>
          <w:color w:val="000000"/>
        </w:rPr>
        <w:t xml:space="preserve">, respectiv </w:t>
      </w:r>
      <w:r w:rsidRPr="00101F9B">
        <w:rPr>
          <w:i/>
          <w:color w:val="000000"/>
        </w:rPr>
        <w:t>deficitul de venituri</w:t>
      </w:r>
      <w:r w:rsidRPr="00101F9B">
        <w:rPr>
          <w:color w:val="000000"/>
        </w:rPr>
        <w:t xml:space="preserve">. Pentru determinarea acestora, Transelectrica trebuie să identifice și să transmită la Opcom toate informațiile privind </w:t>
      </w:r>
      <w:r w:rsidRPr="00101F9B">
        <w:rPr>
          <w:i/>
          <w:color w:val="000000"/>
        </w:rPr>
        <w:t>tranzacțiile virtuale</w:t>
      </w:r>
      <w:r w:rsidRPr="00101F9B">
        <w:rPr>
          <w:color w:val="000000"/>
        </w:rPr>
        <w:t xml:space="preserve">, și anume cele care ar fi fost încheiate pe PE, în ordinea de merit, dacă nu ar fi fost utilizate ofertele </w:t>
      </w:r>
      <w:r w:rsidRPr="00101F9B">
        <w:rPr>
          <w:i/>
          <w:color w:val="000000"/>
        </w:rPr>
        <w:t>marcate ca utilizate</w:t>
      </w:r>
      <w:r w:rsidRPr="00101F9B">
        <w:rPr>
          <w:color w:val="000000"/>
        </w:rPr>
        <w:t xml:space="preserve"> pentru managementul restricțiilor de rețea. Corelat cu aceste modificări, </w:t>
      </w:r>
      <w:r w:rsidRPr="00726CEC">
        <w:rPr>
          <w:b/>
          <w:color w:val="000000"/>
        </w:rPr>
        <w:t>s-a renunțat la principiul cuprins în DD</w:t>
      </w:r>
      <w:r w:rsidRPr="00101F9B">
        <w:rPr>
          <w:color w:val="000000"/>
        </w:rPr>
        <w:t xml:space="preserve">, și anume acela de a considera cantitatea din </w:t>
      </w:r>
      <w:r w:rsidRPr="00101F9B">
        <w:rPr>
          <w:i/>
          <w:color w:val="000000"/>
        </w:rPr>
        <w:t>ofertele selectate</w:t>
      </w:r>
      <w:r w:rsidRPr="00101F9B">
        <w:rPr>
          <w:color w:val="000000"/>
        </w:rPr>
        <w:t xml:space="preserve"> (numite </w:t>
      </w:r>
      <w:r w:rsidR="00726CEC">
        <w:rPr>
          <w:color w:val="000000"/>
        </w:rPr>
        <w:t>în DD</w:t>
      </w:r>
      <w:r w:rsidRPr="00101F9B">
        <w:rPr>
          <w:color w:val="000000"/>
        </w:rPr>
        <w:t xml:space="preserve"> tranzacții preliminare, redenumite </w:t>
      </w:r>
      <w:r w:rsidR="00726CEC">
        <w:rPr>
          <w:color w:val="000000"/>
        </w:rPr>
        <w:t xml:space="preserve">în proiect - </w:t>
      </w:r>
      <w:r w:rsidRPr="00101F9B">
        <w:rPr>
          <w:color w:val="000000"/>
        </w:rPr>
        <w:t xml:space="preserve"> tranzacții angajate) și s-a revenit la considerarea cantităților </w:t>
      </w:r>
      <w:r w:rsidRPr="00101F9B">
        <w:rPr>
          <w:i/>
          <w:color w:val="000000"/>
        </w:rPr>
        <w:t>efectiv livrate</w:t>
      </w:r>
      <w:r w:rsidRPr="00101F9B">
        <w:rPr>
          <w:color w:val="000000"/>
        </w:rPr>
        <w:t xml:space="preserve">, atunci când intră în calcul oferte </w:t>
      </w:r>
      <w:r w:rsidRPr="00726CEC">
        <w:rPr>
          <w:i/>
          <w:color w:val="000000"/>
        </w:rPr>
        <w:t>marcate ca utilizate</w:t>
      </w:r>
      <w:r w:rsidRPr="00101F9B">
        <w:rPr>
          <w:color w:val="000000"/>
        </w:rPr>
        <w:t xml:space="preserve"> pentru managementul congestiilor. S-a introdus explicit obligația ca Transelectrica să alimenteze contul de echilibrare cu sumele astfel determinate, aferente costurilor corespunzătoare managementului restricțiilor de rețea. </w:t>
      </w:r>
    </w:p>
    <w:p w:rsidR="00101F9B" w:rsidRPr="00101F9B" w:rsidRDefault="00101F9B" w:rsidP="00101F9B">
      <w:pPr>
        <w:numPr>
          <w:ilvl w:val="0"/>
          <w:numId w:val="30"/>
        </w:numPr>
        <w:spacing w:before="120"/>
        <w:jc w:val="both"/>
        <w:rPr>
          <w:color w:val="000000"/>
        </w:rPr>
      </w:pPr>
      <w:r w:rsidRPr="00101F9B">
        <w:rPr>
          <w:b/>
          <w:color w:val="000000"/>
        </w:rPr>
        <w:t>Prețurile de dezechilibru</w:t>
      </w:r>
      <w:r w:rsidRPr="00101F9B">
        <w:rPr>
          <w:color w:val="000000"/>
        </w:rPr>
        <w:t xml:space="preserve">: Deoarece din observațiile primite </w:t>
      </w:r>
      <w:r w:rsidR="00BE4281">
        <w:rPr>
          <w:color w:val="000000"/>
        </w:rPr>
        <w:t xml:space="preserve">la DD </w:t>
      </w:r>
      <w:r w:rsidRPr="00101F9B">
        <w:rPr>
          <w:color w:val="000000"/>
        </w:rPr>
        <w:t xml:space="preserve">s-a înțeles că pentru determinarea prețului de deficit și a celui de excedent, simpla utilizare a diferenței între costurile/veniturile pe PE într-un interval de dispecerizare și surplusul de costuri/deficitul de venituri rezultate din managementul restricțiilor de rețea ar fi putut conduce la valori negative, </w:t>
      </w:r>
      <w:r w:rsidR="00BE4281">
        <w:rPr>
          <w:color w:val="000000"/>
        </w:rPr>
        <w:t xml:space="preserve">în proiectul pentru ședința de dezbatere publică </w:t>
      </w:r>
      <w:r w:rsidRPr="00101F9B">
        <w:rPr>
          <w:color w:val="000000"/>
        </w:rPr>
        <w:t xml:space="preserve">s-a revenit la formule similare cu cele existente în Codul Comercial. În același timp, a fost creată noțiunea de </w:t>
      </w:r>
      <w:r w:rsidRPr="00101F9B">
        <w:rPr>
          <w:i/>
          <w:color w:val="000000"/>
        </w:rPr>
        <w:t>costuri efective reale</w:t>
      </w:r>
      <w:r w:rsidRPr="00101F9B">
        <w:rPr>
          <w:color w:val="000000"/>
        </w:rPr>
        <w:t xml:space="preserve"> </w:t>
      </w:r>
      <w:r w:rsidRPr="00101F9B">
        <w:rPr>
          <w:i/>
          <w:color w:val="000000"/>
        </w:rPr>
        <w:t>pentru echilibrarea sistemului</w:t>
      </w:r>
      <w:r w:rsidRPr="00101F9B">
        <w:rPr>
          <w:color w:val="000000"/>
        </w:rPr>
        <w:t xml:space="preserve">, care țin seama de modul complet de determinare a costurilor cu managementul restricțiilor de rețea, astfel încât să rezulte o determinare corectă a costurilor/veniturilor suplimentare rezultate din echilibrarea sistemului, sume care se repartizează în final tot către PRE; </w:t>
      </w:r>
      <w:r w:rsidRPr="00917425">
        <w:rPr>
          <w:color w:val="000000"/>
        </w:rPr>
        <w:t xml:space="preserve">având în vedere că au fost revizuite formulele pentru determinarea surplusului de costuri/deficitului de venituri, </w:t>
      </w:r>
      <w:r w:rsidR="00917425">
        <w:rPr>
          <w:color w:val="000000"/>
        </w:rPr>
        <w:t>se apreciază</w:t>
      </w:r>
      <w:r w:rsidRPr="00917425">
        <w:rPr>
          <w:color w:val="000000"/>
        </w:rPr>
        <w:t xml:space="preserve"> </w:t>
      </w:r>
      <w:r w:rsidR="00917425">
        <w:rPr>
          <w:color w:val="000000"/>
        </w:rPr>
        <w:t>c</w:t>
      </w:r>
      <w:r w:rsidRPr="00917425">
        <w:rPr>
          <w:color w:val="000000"/>
        </w:rPr>
        <w:t xml:space="preserve">ă nu </w:t>
      </w:r>
      <w:r w:rsidR="00917425">
        <w:rPr>
          <w:color w:val="000000"/>
        </w:rPr>
        <w:t xml:space="preserve">vor </w:t>
      </w:r>
      <w:r w:rsidRPr="00917425">
        <w:rPr>
          <w:color w:val="000000"/>
        </w:rPr>
        <w:t>mai ap</w:t>
      </w:r>
      <w:r w:rsidR="00917425">
        <w:rPr>
          <w:color w:val="000000"/>
        </w:rPr>
        <w:t>ărea</w:t>
      </w:r>
      <w:r w:rsidRPr="00917425">
        <w:rPr>
          <w:color w:val="000000"/>
        </w:rPr>
        <w:t xml:space="preserve"> valori negative pentru costurile pentru echilibrarea sistemului nici în cazul formulelor incluse în DD pentru prețul de excedent și cel de deficit și ca urmare </w:t>
      </w:r>
      <w:r w:rsidR="00917425">
        <w:rPr>
          <w:color w:val="000000"/>
        </w:rPr>
        <w:t xml:space="preserve">în documentul </w:t>
      </w:r>
      <w:r w:rsidR="00BE4281">
        <w:rPr>
          <w:color w:val="000000"/>
        </w:rPr>
        <w:t>propus pentru</w:t>
      </w:r>
      <w:r w:rsidR="00917425">
        <w:rPr>
          <w:color w:val="000000"/>
        </w:rPr>
        <w:t xml:space="preserve"> aprob</w:t>
      </w:r>
      <w:r w:rsidR="00BE4281">
        <w:rPr>
          <w:color w:val="000000"/>
        </w:rPr>
        <w:t>a</w:t>
      </w:r>
      <w:r w:rsidR="00917425">
        <w:rPr>
          <w:color w:val="000000"/>
        </w:rPr>
        <w:t>r</w:t>
      </w:r>
      <w:r w:rsidR="00BE4281">
        <w:rPr>
          <w:color w:val="000000"/>
        </w:rPr>
        <w:t>e după ședința publică din decembrie 2016</w:t>
      </w:r>
      <w:r w:rsidRPr="00917425">
        <w:rPr>
          <w:color w:val="000000"/>
        </w:rPr>
        <w:t xml:space="preserve"> s</w:t>
      </w:r>
      <w:r w:rsidR="00917425">
        <w:rPr>
          <w:color w:val="000000"/>
        </w:rPr>
        <w:t xml:space="preserve">-a </w:t>
      </w:r>
      <w:r w:rsidRPr="00917425">
        <w:rPr>
          <w:color w:val="000000"/>
        </w:rPr>
        <w:t>rev</w:t>
      </w:r>
      <w:r w:rsidR="00917425">
        <w:rPr>
          <w:color w:val="000000"/>
        </w:rPr>
        <w:t>enit</w:t>
      </w:r>
      <w:r w:rsidRPr="00917425">
        <w:rPr>
          <w:color w:val="000000"/>
        </w:rPr>
        <w:t xml:space="preserve"> la formule</w:t>
      </w:r>
      <w:r w:rsidR="00917425">
        <w:rPr>
          <w:color w:val="000000"/>
        </w:rPr>
        <w:t>le din DD</w:t>
      </w:r>
      <w:r w:rsidRPr="00917425">
        <w:rPr>
          <w:color w:val="000000"/>
        </w:rPr>
        <w:t>, care reproduc mai acurat realitatea;</w:t>
      </w:r>
    </w:p>
    <w:p w:rsidR="00101F9B" w:rsidRPr="00101F9B" w:rsidRDefault="00101F9B" w:rsidP="00101F9B">
      <w:pPr>
        <w:numPr>
          <w:ilvl w:val="0"/>
          <w:numId w:val="30"/>
        </w:numPr>
        <w:spacing w:before="120"/>
        <w:jc w:val="both"/>
        <w:rPr>
          <w:color w:val="000000"/>
        </w:rPr>
      </w:pPr>
      <w:r w:rsidRPr="00101F9B">
        <w:rPr>
          <w:b/>
          <w:color w:val="000000"/>
        </w:rPr>
        <w:t>Suprapunerea dispozițiilor de dispecer din ziua anterioară celei de livrare cu perioada de tranzacționare pe piața intrazilnică (PI)</w:t>
      </w:r>
      <w:r w:rsidRPr="00101F9B">
        <w:rPr>
          <w:color w:val="000000"/>
        </w:rPr>
        <w:t>: Întrucât conducerea în siguranță a SEN necesită în anumite situații emiterea de dispoziții de pornire a UD/CD în ziua anterioară celei de livrare, care se suprapun cu perioada activă de tranzacționare pe PI, s-a introdus obligația PPE care a primit astfel de dispoziții să nu tranzacționeze energia corespunzătoare pe PI, concomitent cu obligația Transelectrica de a nu anula dispozițiile respective sau a nu emite unele care să aibă efect similar anulării;</w:t>
      </w:r>
    </w:p>
    <w:p w:rsidR="00101F9B" w:rsidRPr="00101F9B" w:rsidRDefault="00101F9B" w:rsidP="00101F9B">
      <w:pPr>
        <w:numPr>
          <w:ilvl w:val="0"/>
          <w:numId w:val="30"/>
        </w:numPr>
        <w:spacing w:before="120"/>
        <w:jc w:val="both"/>
        <w:rPr>
          <w:color w:val="000000"/>
        </w:rPr>
      </w:pPr>
      <w:r w:rsidRPr="00101F9B">
        <w:rPr>
          <w:b/>
          <w:color w:val="000000"/>
        </w:rPr>
        <w:t>Transparența</w:t>
      </w:r>
      <w:r w:rsidRPr="00101F9B">
        <w:rPr>
          <w:color w:val="000000"/>
        </w:rPr>
        <w:t xml:space="preserve">: </w:t>
      </w:r>
    </w:p>
    <w:p w:rsidR="00101F9B" w:rsidRDefault="00101F9B" w:rsidP="00101F9B">
      <w:pPr>
        <w:numPr>
          <w:ilvl w:val="0"/>
          <w:numId w:val="33"/>
        </w:numPr>
        <w:spacing w:before="120"/>
        <w:jc w:val="both"/>
        <w:rPr>
          <w:color w:val="000000"/>
        </w:rPr>
      </w:pPr>
      <w:r w:rsidRPr="00101F9B">
        <w:rPr>
          <w:color w:val="000000"/>
        </w:rPr>
        <w:t>Pentru conformarea cu prevederile Legii nr. 123/2012 privind transparența și caracterul public al tranzacțiilor pe piața angro, s-a introdus obligația publicării tranzacțiilor definitive pe PE, pe fiecare interval de dispecerizare, cu toate detaliile lor, în prima zi a celei de-a doua luni care urmează celei de livrare, deoarece s-a considerat că atunci sunt definitivate măsurătorile și majoritatea corecțiilor car</w:t>
      </w:r>
      <w:r>
        <w:rPr>
          <w:color w:val="000000"/>
        </w:rPr>
        <w:t>e ar putea apărea</w:t>
      </w:r>
      <w:r w:rsidRPr="00101F9B">
        <w:rPr>
          <w:color w:val="000000"/>
        </w:rPr>
        <w:t>;</w:t>
      </w:r>
    </w:p>
    <w:p w:rsidR="00101F9B" w:rsidRPr="00726CEC" w:rsidRDefault="00101F9B" w:rsidP="00101F9B">
      <w:pPr>
        <w:numPr>
          <w:ilvl w:val="0"/>
          <w:numId w:val="33"/>
        </w:numPr>
        <w:spacing w:before="120"/>
        <w:jc w:val="both"/>
        <w:rPr>
          <w:color w:val="000000"/>
        </w:rPr>
      </w:pPr>
      <w:r w:rsidRPr="00726CEC">
        <w:rPr>
          <w:color w:val="000000"/>
        </w:rPr>
        <w:t xml:space="preserve">În același scop și totodată ca urmare a solicitării unor participanți, a fost inclusă prevederea ca toate ofertele PPE pentru o zi de livrare să fie publicate de OTS în ziua </w:t>
      </w:r>
      <w:r w:rsidRPr="00726CEC">
        <w:rPr>
          <w:color w:val="000000"/>
        </w:rPr>
        <w:lastRenderedPageBreak/>
        <w:t>următoare;</w:t>
      </w:r>
      <w:r w:rsidR="00917425">
        <w:rPr>
          <w:color w:val="000000"/>
        </w:rPr>
        <w:t xml:space="preserve"> ulterior, în documentul supus aprobării, termenul de publicare a fost modificat, publicarea ofertelor devenind simultană cu publicarea tranzacțiilor definitive din aceeași lună;</w:t>
      </w:r>
    </w:p>
    <w:p w:rsidR="00101F9B" w:rsidRPr="00101F9B" w:rsidRDefault="00101F9B" w:rsidP="00101F9B">
      <w:pPr>
        <w:numPr>
          <w:ilvl w:val="0"/>
          <w:numId w:val="33"/>
        </w:numPr>
        <w:spacing w:before="120"/>
        <w:jc w:val="both"/>
        <w:rPr>
          <w:color w:val="000000"/>
        </w:rPr>
      </w:pPr>
      <w:r w:rsidRPr="00101F9B">
        <w:rPr>
          <w:color w:val="000000"/>
        </w:rPr>
        <w:t xml:space="preserve">A fost inclusă obligația consultării publice la elaborarea procedurilor operaționale și a convențiilor și avizarea de către ANRE; a fost inclus caracterul public al Registrului PRE, </w:t>
      </w:r>
      <w:r w:rsidR="00726CEC">
        <w:rPr>
          <w:color w:val="000000"/>
        </w:rPr>
        <w:t xml:space="preserve">precum și </w:t>
      </w:r>
      <w:r w:rsidRPr="00101F9B">
        <w:rPr>
          <w:color w:val="000000"/>
        </w:rPr>
        <w:t xml:space="preserve">publicarea costurilor cu echilibrarea și </w:t>
      </w:r>
      <w:r w:rsidR="00726CEC">
        <w:rPr>
          <w:color w:val="000000"/>
        </w:rPr>
        <w:t xml:space="preserve">a celor </w:t>
      </w:r>
      <w:r w:rsidRPr="00101F9B">
        <w:rPr>
          <w:color w:val="000000"/>
        </w:rPr>
        <w:t>cu managementul restricțiilor de rețea;</w:t>
      </w:r>
    </w:p>
    <w:p w:rsidR="00101F9B" w:rsidRPr="00101F9B" w:rsidRDefault="00101F9B" w:rsidP="00101F9B">
      <w:pPr>
        <w:numPr>
          <w:ilvl w:val="0"/>
          <w:numId w:val="30"/>
        </w:numPr>
        <w:spacing w:before="120"/>
        <w:jc w:val="both"/>
        <w:rPr>
          <w:color w:val="000000"/>
        </w:rPr>
      </w:pPr>
      <w:r w:rsidRPr="00101F9B">
        <w:rPr>
          <w:b/>
          <w:color w:val="000000"/>
        </w:rPr>
        <w:t>Înregistrarea ca PRE, revocarea, transferul responsabilității echilibrării, modificarea configurației ca PRE</w:t>
      </w:r>
      <w:r w:rsidRPr="00101F9B">
        <w:rPr>
          <w:color w:val="000000"/>
        </w:rPr>
        <w:t xml:space="preserve">: </w:t>
      </w:r>
    </w:p>
    <w:p w:rsidR="00101F9B" w:rsidRPr="00101F9B" w:rsidRDefault="00101F9B" w:rsidP="00101F9B">
      <w:pPr>
        <w:numPr>
          <w:ilvl w:val="0"/>
          <w:numId w:val="31"/>
        </w:numPr>
        <w:spacing w:before="120"/>
        <w:jc w:val="both"/>
        <w:rPr>
          <w:color w:val="000000"/>
        </w:rPr>
      </w:pPr>
      <w:r w:rsidRPr="00101F9B">
        <w:rPr>
          <w:color w:val="000000"/>
        </w:rPr>
        <w:t>Au fost completate prevederile privind revocarea unui titular de licență ca PRE cu precizări privind imposibilitatea acestuia de a mai activa pe piața de energie electrică, incluzând obligația Transelectrica de a solicita ANRE  retragerea licenței.</w:t>
      </w:r>
    </w:p>
    <w:p w:rsidR="00101F9B" w:rsidRPr="00101F9B" w:rsidRDefault="00101F9B" w:rsidP="00101F9B">
      <w:pPr>
        <w:numPr>
          <w:ilvl w:val="0"/>
          <w:numId w:val="31"/>
        </w:numPr>
        <w:spacing w:before="120"/>
        <w:jc w:val="both"/>
        <w:rPr>
          <w:color w:val="000000"/>
        </w:rPr>
      </w:pPr>
      <w:r w:rsidRPr="00101F9B">
        <w:rPr>
          <w:color w:val="000000"/>
        </w:rPr>
        <w:t>Au fost incluse precizări suplimentare referitoare la revocarea din motive de garanție insuficientă, și anume cor</w:t>
      </w:r>
      <w:r w:rsidR="00BE4281">
        <w:rPr>
          <w:color w:val="000000"/>
        </w:rPr>
        <w:t>elarea</w:t>
      </w:r>
      <w:r w:rsidRPr="00101F9B">
        <w:rPr>
          <w:color w:val="000000"/>
        </w:rPr>
        <w:t xml:space="preserve"> acestei prevederi cu aceea a limitării dimensiunii PRE, precum și exercitarea de către titularul de licență a posibilității de a-și transfera responsabilitatea echilibrării către altă PRE care să furnizeze garanții suficiente. În ceea ce privește posibilitatea Transelectrica de a </w:t>
      </w:r>
      <w:r w:rsidR="00BE4281">
        <w:rPr>
          <w:color w:val="000000"/>
        </w:rPr>
        <w:t xml:space="preserve">solicita </w:t>
      </w:r>
      <w:r w:rsidRPr="00101F9B">
        <w:rPr>
          <w:color w:val="000000"/>
        </w:rPr>
        <w:t>limita</w:t>
      </w:r>
      <w:r w:rsidR="00BE4281">
        <w:rPr>
          <w:color w:val="000000"/>
        </w:rPr>
        <w:t>rea</w:t>
      </w:r>
      <w:r w:rsidRPr="00101F9B">
        <w:rPr>
          <w:color w:val="000000"/>
        </w:rPr>
        <w:t xml:space="preserve"> consumul</w:t>
      </w:r>
      <w:r w:rsidR="00BE4281">
        <w:rPr>
          <w:color w:val="000000"/>
        </w:rPr>
        <w:t>ui</w:t>
      </w:r>
      <w:r w:rsidRPr="00101F9B">
        <w:rPr>
          <w:color w:val="000000"/>
        </w:rPr>
        <w:t xml:space="preserve"> și/sau </w:t>
      </w:r>
      <w:r w:rsidR="00BE4281">
        <w:rPr>
          <w:color w:val="000000"/>
        </w:rPr>
        <w:t xml:space="preserve">a </w:t>
      </w:r>
      <w:r w:rsidRPr="00101F9B">
        <w:rPr>
          <w:color w:val="000000"/>
        </w:rPr>
        <w:t>vânzăril</w:t>
      </w:r>
      <w:r w:rsidR="00BE4281">
        <w:rPr>
          <w:color w:val="000000"/>
        </w:rPr>
        <w:t>or</w:t>
      </w:r>
      <w:r w:rsidRPr="00101F9B">
        <w:rPr>
          <w:color w:val="000000"/>
        </w:rPr>
        <w:t xml:space="preserve"> unei PRE corelat cu nivelul garanțiilor, au fost adăugate precizări referitoare la modul de stabilire a nivelului limită;</w:t>
      </w:r>
    </w:p>
    <w:p w:rsidR="00101F9B" w:rsidRPr="00101F9B" w:rsidRDefault="00101F9B" w:rsidP="00101F9B">
      <w:pPr>
        <w:numPr>
          <w:ilvl w:val="0"/>
          <w:numId w:val="31"/>
        </w:numPr>
        <w:spacing w:before="120"/>
        <w:jc w:val="both"/>
        <w:rPr>
          <w:color w:val="000000"/>
        </w:rPr>
      </w:pPr>
      <w:r w:rsidRPr="00101F9B">
        <w:rPr>
          <w:color w:val="000000"/>
        </w:rPr>
        <w:t xml:space="preserve">S-a precizat, de asemenea, că revocarea unui titular de licență aflat în faliment sau insolvență nu se poate face decât dacă legislația incidentă nu prevede altfel. </w:t>
      </w:r>
    </w:p>
    <w:p w:rsidR="00101F9B" w:rsidRPr="00101F9B" w:rsidRDefault="00101F9B" w:rsidP="00101F9B">
      <w:pPr>
        <w:numPr>
          <w:ilvl w:val="0"/>
          <w:numId w:val="31"/>
        </w:numPr>
        <w:spacing w:before="120"/>
        <w:jc w:val="both"/>
        <w:rPr>
          <w:color w:val="000000"/>
        </w:rPr>
      </w:pPr>
      <w:r w:rsidRPr="00101F9B">
        <w:rPr>
          <w:color w:val="000000"/>
        </w:rPr>
        <w:t>A fost eliminat efectul retroactiv al transferului responsabilității echilibrării.</w:t>
      </w:r>
    </w:p>
    <w:p w:rsidR="00101F9B" w:rsidRPr="00101F9B" w:rsidRDefault="00101F9B" w:rsidP="00101F9B">
      <w:pPr>
        <w:numPr>
          <w:ilvl w:val="0"/>
          <w:numId w:val="31"/>
        </w:numPr>
        <w:spacing w:before="120"/>
        <w:jc w:val="both"/>
        <w:rPr>
          <w:color w:val="000000"/>
        </w:rPr>
      </w:pPr>
      <w:r w:rsidRPr="00101F9B">
        <w:rPr>
          <w:color w:val="000000"/>
        </w:rPr>
        <w:t>Au fost adăugate obligații de informare de către Transelectrica a părților interesate cu privire la posibilitatea revocării sau revocarea efectivă. La înregistrarea ca PRE a fost inclusă obligația furnizării informațiilor necesare către operatorii de rețea, iar retragerea ca PRE nu este posibilă decât la încetarea activității pe piața de energie electrică, având în vedere instituirea obligației înregistrării ca PRE a fiecărui titular de licență.</w:t>
      </w:r>
    </w:p>
    <w:p w:rsidR="00101F9B" w:rsidRPr="00101F9B" w:rsidRDefault="00101F9B" w:rsidP="00101F9B">
      <w:pPr>
        <w:numPr>
          <w:ilvl w:val="0"/>
          <w:numId w:val="31"/>
        </w:numPr>
        <w:spacing w:before="120"/>
        <w:jc w:val="both"/>
        <w:rPr>
          <w:color w:val="000000"/>
        </w:rPr>
      </w:pPr>
      <w:r w:rsidRPr="00101F9B">
        <w:rPr>
          <w:color w:val="000000"/>
        </w:rPr>
        <w:t>Au fost aduse precizări suplimentare cu privire la părțile care trebuie să ceară, să confirme și/sau să fie anunțate cu privire la transferul responsabilității echilibrării către altă PRE, precum și referitor la verificările care trebuie făcute. S-a prevăzut că pe durata în care responsabilitatea echilibrării este transferată către altă PRE, convenția de asumare a responsabilității echilibrării este suspendată, reintrând în efectivitate automat în oricare interval în care, din diferite motive, titularul de licență nu și-a transferat responsabilitatea echilibrării către altă PRE, acesta redevenind în mod direct responsabil față de Transelectrica pentru dezechilibrele generate; ca și în cazul modificării configurației unei PRE (înțelegând prin aceasta adăugarea/renunțarea la puncte de racordare/delimitare</w:t>
      </w:r>
      <w:r w:rsidR="00726CEC">
        <w:rPr>
          <w:color w:val="000000"/>
        </w:rPr>
        <w:t xml:space="preserve"> </w:t>
      </w:r>
      <w:r w:rsidR="00726CEC" w:rsidRPr="00EB5D86">
        <w:rPr>
          <w:color w:val="000000"/>
        </w:rPr>
        <w:t>cu păstrarea acelorași titulari de licență</w:t>
      </w:r>
      <w:r w:rsidRPr="00101F9B">
        <w:rPr>
          <w:color w:val="000000"/>
        </w:rPr>
        <w:t>), s-au adoptat termenele de transfer rapid prevăzute în Ordinul 105/2014, corectându-se necorelările din DD;</w:t>
      </w:r>
    </w:p>
    <w:p w:rsidR="00101F9B" w:rsidRPr="00101F9B" w:rsidRDefault="00101F9B" w:rsidP="00101F9B">
      <w:pPr>
        <w:numPr>
          <w:ilvl w:val="0"/>
          <w:numId w:val="31"/>
        </w:numPr>
        <w:spacing w:before="120"/>
        <w:jc w:val="both"/>
        <w:rPr>
          <w:color w:val="000000"/>
        </w:rPr>
      </w:pPr>
      <w:r w:rsidRPr="00101F9B">
        <w:rPr>
          <w:color w:val="000000"/>
        </w:rPr>
        <w:t xml:space="preserve">Au fost modificate și corelate termenele în care se realizează: înregistrarea ca PRE, transferul responsabilității echilibrării la altă PRE sau revenirea la asumarea responsabilității în nume propriu, excluderea dintr-o PRE, revocarea ca PRE. Scopul modificărilor a fost acela de a clarifica procesele astfel încât să se reducă perioada în care un participant rău platnic poate produce pierderi PRE din care face parte, </w:t>
      </w:r>
      <w:r w:rsidRPr="00101F9B">
        <w:rPr>
          <w:color w:val="000000"/>
        </w:rPr>
        <w:lastRenderedPageBreak/>
        <w:t>Transelectrica sau altor parteneri contractuali ai săi și să se departajeze pe cât posibil responsabilitatea fiecărei părți implicate în acest proces.</w:t>
      </w:r>
    </w:p>
    <w:p w:rsidR="00101F9B" w:rsidRPr="00101F9B" w:rsidRDefault="00101F9B" w:rsidP="00101F9B">
      <w:pPr>
        <w:numPr>
          <w:ilvl w:val="0"/>
          <w:numId w:val="30"/>
        </w:numPr>
        <w:spacing w:before="120"/>
        <w:jc w:val="both"/>
        <w:rPr>
          <w:color w:val="000000"/>
        </w:rPr>
      </w:pPr>
      <w:r w:rsidRPr="00101F9B">
        <w:rPr>
          <w:b/>
          <w:color w:val="000000"/>
        </w:rPr>
        <w:t>Pornirea suplimentară</w:t>
      </w:r>
      <w:r w:rsidRPr="00101F9B">
        <w:rPr>
          <w:color w:val="000000"/>
        </w:rPr>
        <w:t>: A fost definită noțiunea de pornire suplimentară, care reprezintă pornirea pe care o realizează o UD/CD fără a primi dispoziție de dispecer, dar ca urmare a necesității de a reveni la valorile de producție notificate după expirarea unei perioade de oprire dispusă de Transelectrica, pornire care trebuie să fie remunerată similar uneia dispuse explicit;</w:t>
      </w:r>
    </w:p>
    <w:p w:rsidR="00101F9B" w:rsidRPr="00101F9B" w:rsidRDefault="00101F9B" w:rsidP="00101F9B">
      <w:pPr>
        <w:numPr>
          <w:ilvl w:val="0"/>
          <w:numId w:val="30"/>
        </w:numPr>
        <w:spacing w:before="120"/>
        <w:jc w:val="both"/>
        <w:rPr>
          <w:color w:val="000000"/>
        </w:rPr>
      </w:pPr>
      <w:r w:rsidRPr="00101F9B">
        <w:rPr>
          <w:b/>
          <w:color w:val="000000"/>
        </w:rPr>
        <w:t>Ofertele pe PE</w:t>
      </w:r>
      <w:r w:rsidRPr="00101F9B">
        <w:rPr>
          <w:color w:val="000000"/>
        </w:rPr>
        <w:t xml:space="preserve">: </w:t>
      </w:r>
    </w:p>
    <w:p w:rsidR="00101F9B" w:rsidRPr="00101F9B" w:rsidRDefault="00101F9B" w:rsidP="00101F9B">
      <w:pPr>
        <w:numPr>
          <w:ilvl w:val="0"/>
          <w:numId w:val="32"/>
        </w:numPr>
        <w:spacing w:before="120"/>
        <w:jc w:val="both"/>
        <w:rPr>
          <w:color w:val="000000"/>
        </w:rPr>
      </w:pPr>
      <w:r w:rsidRPr="00101F9B">
        <w:rPr>
          <w:color w:val="000000"/>
        </w:rPr>
        <w:t>S-a precizat explicit că este vorba despre o ofertă unică, atât la creștere, cât și la reducere, pentru puterea instalată; a fost eliminată restricția de cel puțin 10 MW pe palier, primul palier fiind egal cu minimul tehnic;</w:t>
      </w:r>
    </w:p>
    <w:p w:rsidR="00101F9B" w:rsidRPr="00101F9B" w:rsidRDefault="00101F9B" w:rsidP="00101F9B">
      <w:pPr>
        <w:numPr>
          <w:ilvl w:val="0"/>
          <w:numId w:val="32"/>
        </w:numPr>
        <w:spacing w:before="120"/>
        <w:jc w:val="both"/>
        <w:rPr>
          <w:color w:val="000000"/>
        </w:rPr>
      </w:pPr>
      <w:r w:rsidRPr="00101F9B">
        <w:rPr>
          <w:color w:val="000000"/>
        </w:rPr>
        <w:t>A fost eliminată oferta de menținere în rezervă caldă, având în vedere că nu au fost utilizate astfel de oferte de către Transelectrica în perioada de mai mult de 10 ani de funcționare după regulile actuale de piață și ținând seama de necesitatea adaptării treptate a participanților la produsele tranzacționabile conform noilor reguli europene, odată cu aprobarea Codului ENTSO-E de balancing.</w:t>
      </w:r>
    </w:p>
    <w:p w:rsidR="00101F9B" w:rsidRPr="00101F9B" w:rsidRDefault="00101F9B" w:rsidP="00101F9B">
      <w:pPr>
        <w:numPr>
          <w:ilvl w:val="0"/>
          <w:numId w:val="30"/>
        </w:numPr>
        <w:spacing w:before="120"/>
        <w:jc w:val="both"/>
        <w:rPr>
          <w:color w:val="000000"/>
        </w:rPr>
      </w:pPr>
      <w:r w:rsidRPr="00101F9B">
        <w:rPr>
          <w:b/>
          <w:color w:val="000000"/>
        </w:rPr>
        <w:t>Producători fără obligația de a obține licență</w:t>
      </w:r>
      <w:r w:rsidRPr="00101F9B">
        <w:rPr>
          <w:color w:val="000000"/>
        </w:rPr>
        <w:t xml:space="preserve">: Deoarece aceștia nu pot fi înregistrați ca PRE, dar trebuie să fie integrați într-un PRE pentru închiderea corectă a bilanțului fizic și valoric la nivel de SEN, a fost introdusă obligația ca aceștia să fie introduși obligatoriu în PRE din care face parte cumpărătorul energiei generate de aceștia; </w:t>
      </w:r>
    </w:p>
    <w:p w:rsidR="00101F9B" w:rsidRPr="00101F9B" w:rsidRDefault="00101F9B" w:rsidP="00101F9B">
      <w:pPr>
        <w:numPr>
          <w:ilvl w:val="0"/>
          <w:numId w:val="30"/>
        </w:numPr>
        <w:spacing w:before="120"/>
        <w:jc w:val="both"/>
        <w:rPr>
          <w:color w:val="000000"/>
        </w:rPr>
      </w:pPr>
      <w:r w:rsidRPr="00101F9B">
        <w:rPr>
          <w:b/>
          <w:color w:val="000000"/>
        </w:rPr>
        <w:t>Formule pentru calculul penalităților</w:t>
      </w:r>
      <w:r w:rsidRPr="00101F9B">
        <w:rPr>
          <w:color w:val="000000"/>
        </w:rPr>
        <w:t>: Au fost modificate formulele pentru penalitățil</w:t>
      </w:r>
      <w:r w:rsidR="00BE4281">
        <w:rPr>
          <w:color w:val="000000"/>
        </w:rPr>
        <w:t>e</w:t>
      </w:r>
      <w:r w:rsidRPr="00101F9B">
        <w:rPr>
          <w:color w:val="000000"/>
        </w:rPr>
        <w:t xml:space="preserve"> </w:t>
      </w:r>
      <w:r w:rsidR="00BE4281">
        <w:rPr>
          <w:color w:val="000000"/>
        </w:rPr>
        <w:t xml:space="preserve">specifice </w:t>
      </w:r>
      <w:r w:rsidRPr="00101F9B">
        <w:rPr>
          <w:color w:val="000000"/>
        </w:rPr>
        <w:t xml:space="preserve">pentru energia de echilibrare nelivrată; constantele utilizate în aceste formule </w:t>
      </w:r>
      <w:r w:rsidR="00C40D63">
        <w:rPr>
          <w:color w:val="000000"/>
        </w:rPr>
        <w:t>urmau a</w:t>
      </w:r>
      <w:r w:rsidRPr="00101F9B">
        <w:rPr>
          <w:color w:val="000000"/>
        </w:rPr>
        <w:t xml:space="preserve"> fi ajustate </w:t>
      </w:r>
      <w:r w:rsidR="00BE4281">
        <w:rPr>
          <w:color w:val="000000"/>
        </w:rPr>
        <w:t xml:space="preserve">după postarea documentelor pentru ședința publică din decembrie 2016, </w:t>
      </w:r>
      <w:r w:rsidRPr="00101F9B">
        <w:rPr>
          <w:color w:val="000000"/>
        </w:rPr>
        <w:t xml:space="preserve">în urma analizei rezultatelor simulării decontării pentru o lună, realizată de Transelectrica și Opcom la solicitarea ANRE, </w:t>
      </w:r>
      <w:r w:rsidR="00DB73B1">
        <w:rPr>
          <w:color w:val="000000"/>
        </w:rPr>
        <w:t>simulare</w:t>
      </w:r>
      <w:r w:rsidRPr="00101F9B">
        <w:rPr>
          <w:color w:val="000000"/>
        </w:rPr>
        <w:t xml:space="preserve"> asimilată studiului de impact cerut de unii participanți;</w:t>
      </w:r>
    </w:p>
    <w:p w:rsidR="00101F9B" w:rsidRPr="00101F9B" w:rsidRDefault="00101F9B" w:rsidP="00101F9B">
      <w:pPr>
        <w:numPr>
          <w:ilvl w:val="0"/>
          <w:numId w:val="30"/>
        </w:numPr>
        <w:spacing w:before="120"/>
        <w:jc w:val="both"/>
        <w:rPr>
          <w:color w:val="000000"/>
        </w:rPr>
      </w:pPr>
      <w:r w:rsidRPr="00101F9B">
        <w:rPr>
          <w:b/>
          <w:color w:val="000000"/>
        </w:rPr>
        <w:t>Integrarea prevederilor Ordinului 115/2014</w:t>
      </w:r>
      <w:r w:rsidRPr="00101F9B">
        <w:rPr>
          <w:color w:val="000000"/>
        </w:rPr>
        <w:t xml:space="preserve">: Au fost modificate termenele de procesare a informațiilor, contestare, verificare și corectare, de transmitere de notelor de regularizare și a notelor de informare pentru decontare, de facturare și de plată astfel încât să permită decontarea în decurs de o lună, conform prevederilor Legii nr. 123/2012. Se permite atât autosesizarea OD în cazul constatării unor erori în notele emise, cât și refacerea decontării similar prevederilor din Ordinul 115/2014, dacă se constată că în ciuda multiplelor posibilități de corectare a erorilor, ulterior acestor termene, mai trebuie făcute corecții. A fost totodată </w:t>
      </w:r>
      <w:r w:rsidR="00DF3E9B">
        <w:rPr>
          <w:color w:val="000000"/>
        </w:rPr>
        <w:t>inclusă</w:t>
      </w:r>
      <w:r w:rsidRPr="00101F9B">
        <w:rPr>
          <w:color w:val="000000"/>
        </w:rPr>
        <w:t xml:space="preserve"> prevedere</w:t>
      </w:r>
      <w:r w:rsidR="00DF3E9B">
        <w:rPr>
          <w:color w:val="000000"/>
        </w:rPr>
        <w:t>a</w:t>
      </w:r>
      <w:r w:rsidRPr="00101F9B">
        <w:rPr>
          <w:color w:val="000000"/>
        </w:rPr>
        <w:t xml:space="preserve"> care permit</w:t>
      </w:r>
      <w:r w:rsidR="00C00479">
        <w:rPr>
          <w:color w:val="000000"/>
        </w:rPr>
        <w:t>e</w:t>
      </w:r>
      <w:r w:rsidRPr="00101F9B">
        <w:rPr>
          <w:color w:val="000000"/>
        </w:rPr>
        <w:t xml:space="preserve"> reluarea procesului de decontare odată cu stabilirea valorilor măsurate aprobate (VMA), dacă acestea diferă de valorile măsurate (VM), facturarea diferențelor realizându-se prin facturi de regularizare;</w:t>
      </w:r>
    </w:p>
    <w:p w:rsidR="00101F9B" w:rsidRPr="00101F9B" w:rsidRDefault="00101F9B" w:rsidP="00101F9B">
      <w:pPr>
        <w:numPr>
          <w:ilvl w:val="0"/>
          <w:numId w:val="30"/>
        </w:numPr>
        <w:spacing w:before="120"/>
        <w:jc w:val="both"/>
        <w:rPr>
          <w:color w:val="000000"/>
        </w:rPr>
      </w:pPr>
      <w:r w:rsidRPr="00101F9B">
        <w:rPr>
          <w:b/>
          <w:color w:val="000000"/>
        </w:rPr>
        <w:t>Dezechilibrele de la notificare</w:t>
      </w:r>
      <w:r w:rsidRPr="00101F9B">
        <w:rPr>
          <w:color w:val="000000"/>
        </w:rPr>
        <w:t xml:space="preserve">: Având în vedere că semnificația penalizării dezechilibrelor de la notificare este aceea a sancționării informării incorecte sau incomplete a Transelectrica </w:t>
      </w:r>
      <w:r w:rsidR="00C40D63">
        <w:rPr>
          <w:color w:val="000000"/>
        </w:rPr>
        <w:t xml:space="preserve">de către PPE </w:t>
      </w:r>
      <w:r w:rsidRPr="00101F9B">
        <w:rPr>
          <w:color w:val="000000"/>
        </w:rPr>
        <w:t xml:space="preserve">și ținând seama că regulamentul de programare (RPUPCD) permite modificarea notificărilor fizice în cazul unor situații precizate, inclusiv ieșirea din funcțiune neașteptată sau revenirea în exploatare, a fost corectată formularea privind obiectul penalizării, și anume dezechilibrele de la notificare care se sancționează sunt cele care </w:t>
      </w:r>
      <w:r w:rsidRPr="00101F9B">
        <w:rPr>
          <w:b/>
          <w:color w:val="000000"/>
        </w:rPr>
        <w:t>nu</w:t>
      </w:r>
      <w:r w:rsidRPr="00101F9B">
        <w:rPr>
          <w:color w:val="000000"/>
        </w:rPr>
        <w:t xml:space="preserve"> s-au reflectat în modificări permise ale notificărilor fizice;</w:t>
      </w:r>
    </w:p>
    <w:p w:rsidR="00101F9B" w:rsidRPr="00101F9B" w:rsidRDefault="00101F9B" w:rsidP="00101F9B">
      <w:pPr>
        <w:numPr>
          <w:ilvl w:val="0"/>
          <w:numId w:val="30"/>
        </w:numPr>
        <w:spacing w:before="120"/>
        <w:jc w:val="both"/>
        <w:rPr>
          <w:color w:val="000000"/>
        </w:rPr>
      </w:pPr>
      <w:r w:rsidRPr="00101F9B">
        <w:rPr>
          <w:b/>
          <w:color w:val="000000"/>
        </w:rPr>
        <w:lastRenderedPageBreak/>
        <w:t>Dezechilibrul sistemului</w:t>
      </w:r>
      <w:r w:rsidRPr="00101F9B">
        <w:rPr>
          <w:color w:val="000000"/>
        </w:rPr>
        <w:t xml:space="preserve">: A fost explicitat modul de determinare a dezechilibrului sistemului, ca </w:t>
      </w:r>
      <w:r w:rsidR="00DB73B1">
        <w:rPr>
          <w:color w:val="000000"/>
        </w:rPr>
        <w:t>rezultatul</w:t>
      </w:r>
      <w:r w:rsidRPr="00101F9B">
        <w:rPr>
          <w:color w:val="000000"/>
        </w:rPr>
        <w:t xml:space="preserve"> cu semn schimbat </w:t>
      </w:r>
      <w:r w:rsidR="00DB73B1">
        <w:rPr>
          <w:color w:val="000000"/>
        </w:rPr>
        <w:t xml:space="preserve">al sumei algebrice </w:t>
      </w:r>
      <w:r w:rsidRPr="00101F9B">
        <w:rPr>
          <w:color w:val="000000"/>
        </w:rPr>
        <w:t>dintre energia de echilibrare livrată la creștere</w:t>
      </w:r>
      <w:r w:rsidR="00DB73B1">
        <w:rPr>
          <w:color w:val="000000"/>
        </w:rPr>
        <w:t>,</w:t>
      </w:r>
      <w:r w:rsidRPr="00101F9B">
        <w:rPr>
          <w:color w:val="000000"/>
        </w:rPr>
        <w:t xml:space="preserve"> din care se deduc energia de echilibrare livrată la reducere și schimburile neplanificate; totodată a fost corectată definiția schimbului neplanificat, fiind eliminată suprapunerea cu dezechilibrul PRE-SN (schimburi neplanificate), care reprezintă suma dintre schimbul neplanificat și dezechilibrul corespunzător returnărilor programate (care este similar celui al unui trader);</w:t>
      </w:r>
    </w:p>
    <w:p w:rsidR="00101F9B" w:rsidRPr="00101F9B" w:rsidRDefault="00101F9B" w:rsidP="00101F9B">
      <w:pPr>
        <w:numPr>
          <w:ilvl w:val="0"/>
          <w:numId w:val="30"/>
        </w:numPr>
        <w:spacing w:before="120"/>
        <w:jc w:val="both"/>
        <w:rPr>
          <w:color w:val="000000"/>
        </w:rPr>
      </w:pPr>
      <w:r w:rsidRPr="00101F9B">
        <w:rPr>
          <w:b/>
          <w:color w:val="000000"/>
        </w:rPr>
        <w:t>Rata dobânzii</w:t>
      </w:r>
      <w:r w:rsidRPr="00101F9B">
        <w:rPr>
          <w:color w:val="000000"/>
        </w:rPr>
        <w:t>: S-a renunțat la stabilirea ratei dobânzii pentru întârzieri la plată de către Transelectrica pe baza unei proceduri și s-a preluat principiul conform cu Ordinul 115/2014, de aplicare a ratei dobânzii aplicabile întârzierilor la plată a datoriilor către bugetul de stat;</w:t>
      </w:r>
    </w:p>
    <w:p w:rsidR="00101F9B" w:rsidRPr="00101F9B" w:rsidRDefault="00101F9B" w:rsidP="00101F9B">
      <w:pPr>
        <w:numPr>
          <w:ilvl w:val="0"/>
          <w:numId w:val="30"/>
        </w:numPr>
        <w:spacing w:before="120"/>
        <w:jc w:val="both"/>
        <w:rPr>
          <w:color w:val="000000"/>
        </w:rPr>
      </w:pPr>
      <w:r w:rsidRPr="00101F9B">
        <w:rPr>
          <w:b/>
          <w:color w:val="000000"/>
        </w:rPr>
        <w:t>Condiții pentru garanții</w:t>
      </w:r>
      <w:r w:rsidRPr="00101F9B">
        <w:rPr>
          <w:color w:val="000000"/>
        </w:rPr>
        <w:t>: Au fost adăugate principii minimale care trebuie avute în vedere la elaborarea procedurii privind stabilirea cuantumului garanțiilor de către Transelectrica, precum probabilitatea de a înregistra obligații de plată și istoricul incidentelor la plată;</w:t>
      </w:r>
    </w:p>
    <w:p w:rsidR="00101F9B" w:rsidRPr="00101F9B" w:rsidRDefault="00101F9B" w:rsidP="00101F9B">
      <w:pPr>
        <w:numPr>
          <w:ilvl w:val="0"/>
          <w:numId w:val="30"/>
        </w:numPr>
        <w:spacing w:before="120"/>
        <w:jc w:val="both"/>
        <w:rPr>
          <w:color w:val="000000"/>
        </w:rPr>
      </w:pPr>
      <w:r w:rsidRPr="00101F9B">
        <w:rPr>
          <w:b/>
          <w:color w:val="000000"/>
        </w:rPr>
        <w:t>Simetria obligațiilor</w:t>
      </w:r>
      <w:r w:rsidRPr="00101F9B">
        <w:rPr>
          <w:color w:val="000000"/>
        </w:rPr>
        <w:t>: La obligația existentă a unui PPE de a plăti toate datoriile către Transelectrica la retragere sau la revocare a fost adăugată și obligația Transelectrica de a plăti datoriile către acesta la retragere și până la momentul revocării;</w:t>
      </w:r>
    </w:p>
    <w:p w:rsidR="00101F9B" w:rsidRPr="00101F9B" w:rsidRDefault="00101F9B" w:rsidP="00101F9B">
      <w:pPr>
        <w:numPr>
          <w:ilvl w:val="0"/>
          <w:numId w:val="30"/>
        </w:numPr>
        <w:spacing w:before="120"/>
        <w:jc w:val="both"/>
        <w:rPr>
          <w:color w:val="000000"/>
        </w:rPr>
      </w:pPr>
      <w:r w:rsidRPr="00101F9B">
        <w:rPr>
          <w:b/>
          <w:color w:val="000000"/>
        </w:rPr>
        <w:t>Reflectarea rolului Opcom de operator de decontare, nu și de contraparte:</w:t>
      </w:r>
      <w:r w:rsidRPr="00101F9B">
        <w:rPr>
          <w:color w:val="000000"/>
        </w:rPr>
        <w:t xml:space="preserve"> Au fost eliminate referirile la sumele nete și a fost transferată de la Opcom la Transelectrica obligația de a menține conturi de decontare, inadvertențe care rămăseseră din unele prevederi ale Codului Comercial. Aceste conturi sunt concepute ca niște conturi contabile analitice pe participant, dedicate acestor operațiuni, prin care să se urmărească situația sumelor de plată și de încasat ale fiecărui participant, în calitate de PPE sau PRE. Ca și documente elaborate de Transelectrica sau Opcom, după caz, au fost menținute </w:t>
      </w:r>
      <w:r w:rsidRPr="00101F9B">
        <w:rPr>
          <w:i/>
          <w:color w:val="000000"/>
        </w:rPr>
        <w:t>Notele de regularizare</w:t>
      </w:r>
      <w:r w:rsidRPr="00101F9B">
        <w:rPr>
          <w:color w:val="000000"/>
        </w:rPr>
        <w:t xml:space="preserve">, care sumarizează informații relevante destinate părților interesate și/sau operatorului de decontare și </w:t>
      </w:r>
      <w:r w:rsidRPr="00101F9B">
        <w:rPr>
          <w:i/>
          <w:color w:val="000000"/>
        </w:rPr>
        <w:t>Notele de informare pentru decontare</w:t>
      </w:r>
      <w:r w:rsidRPr="00101F9B">
        <w:rPr>
          <w:color w:val="000000"/>
        </w:rPr>
        <w:t>, destinate informării privind sumele necesare facturării și decontării, împreună cu informații relevante pentru verificarea corectitudinii acestora;</w:t>
      </w:r>
    </w:p>
    <w:p w:rsidR="00101F9B" w:rsidRPr="00101F9B" w:rsidRDefault="00101F9B" w:rsidP="00101F9B">
      <w:pPr>
        <w:numPr>
          <w:ilvl w:val="0"/>
          <w:numId w:val="30"/>
        </w:numPr>
        <w:spacing w:before="120"/>
        <w:jc w:val="both"/>
        <w:rPr>
          <w:color w:val="000000"/>
        </w:rPr>
      </w:pPr>
      <w:r w:rsidRPr="00101F9B">
        <w:rPr>
          <w:b/>
          <w:color w:val="000000"/>
        </w:rPr>
        <w:t>Uniformizarea noțiunilor</w:t>
      </w:r>
      <w:r w:rsidRPr="00101F9B">
        <w:rPr>
          <w:color w:val="000000"/>
        </w:rPr>
        <w:t xml:space="preserve">: Au fost eliminați termeni cum ar fi luna de referință, zi financiară, zi de tranzacționare etc. și au fost redenumite unele noțiuni: </w:t>
      </w:r>
      <w:r w:rsidRPr="00101F9B">
        <w:rPr>
          <w:i/>
          <w:color w:val="000000"/>
        </w:rPr>
        <w:t>tranzacție angajată</w:t>
      </w:r>
      <w:r w:rsidRPr="00101F9B">
        <w:rPr>
          <w:color w:val="000000"/>
        </w:rPr>
        <w:t xml:space="preserve"> în loc de </w:t>
      </w:r>
      <w:r w:rsidRPr="00101F9B">
        <w:rPr>
          <w:i/>
          <w:color w:val="000000"/>
        </w:rPr>
        <w:t>tranzacție preliminară</w:t>
      </w:r>
      <w:r w:rsidRPr="00101F9B">
        <w:rPr>
          <w:color w:val="000000"/>
        </w:rPr>
        <w:t xml:space="preserve">, pentru a sublinia caracterul angajant al ofertelor și a evidenția caracterul just al penalizărilor pentru livrarea parțială a energiei de echilibrare, </w:t>
      </w:r>
      <w:r w:rsidRPr="00101F9B">
        <w:rPr>
          <w:i/>
          <w:color w:val="000000"/>
        </w:rPr>
        <w:t>penalitate</w:t>
      </w:r>
      <w:r w:rsidRPr="00101F9B">
        <w:rPr>
          <w:color w:val="000000"/>
        </w:rPr>
        <w:t xml:space="preserve"> în loc de </w:t>
      </w:r>
      <w:r w:rsidRPr="00101F9B">
        <w:rPr>
          <w:i/>
          <w:color w:val="000000"/>
        </w:rPr>
        <w:t>sancțiune</w:t>
      </w:r>
      <w:r w:rsidRPr="00101F9B">
        <w:rPr>
          <w:color w:val="000000"/>
        </w:rPr>
        <w:t xml:space="preserve"> pentru livrarea parțială a energiei de echilibrare, </w:t>
      </w:r>
      <w:r w:rsidRPr="00101F9B">
        <w:rPr>
          <w:i/>
          <w:color w:val="000000"/>
        </w:rPr>
        <w:t>restricții de rețea</w:t>
      </w:r>
      <w:r w:rsidRPr="00101F9B">
        <w:rPr>
          <w:color w:val="000000"/>
        </w:rPr>
        <w:t xml:space="preserve"> în loc de </w:t>
      </w:r>
      <w:r w:rsidRPr="00101F9B">
        <w:rPr>
          <w:i/>
          <w:color w:val="000000"/>
        </w:rPr>
        <w:t>congestii</w:t>
      </w:r>
      <w:r w:rsidRPr="00101F9B">
        <w:rPr>
          <w:color w:val="000000"/>
        </w:rPr>
        <w:t>;</w:t>
      </w:r>
    </w:p>
    <w:p w:rsidR="00C40D63" w:rsidRDefault="00101F9B" w:rsidP="00BA619C">
      <w:pPr>
        <w:numPr>
          <w:ilvl w:val="0"/>
          <w:numId w:val="30"/>
        </w:numPr>
        <w:spacing w:before="120"/>
        <w:jc w:val="both"/>
        <w:rPr>
          <w:color w:val="000000"/>
        </w:rPr>
      </w:pPr>
      <w:r w:rsidRPr="00C40D63">
        <w:rPr>
          <w:b/>
          <w:color w:val="000000"/>
        </w:rPr>
        <w:t>Dimensiunea PRE</w:t>
      </w:r>
      <w:r w:rsidRPr="00C40D63">
        <w:rPr>
          <w:color w:val="000000"/>
        </w:rPr>
        <w:t xml:space="preserve">: Au fost eliminate informațiile privind capacitățile racordate și au fost păstrate doar cele privind producția/consumul estimate pe baza realizărilor din ultimele 12 luni, transmise lunar de operatorii de rețea (OR) la Transelectrica, pentru ca acesta să evalueze încadrarea PRE în limita </w:t>
      </w:r>
      <w:r w:rsidR="00C009F9">
        <w:rPr>
          <w:color w:val="000000"/>
        </w:rPr>
        <w:t>procentuală</w:t>
      </w:r>
      <w:r w:rsidRPr="00C40D63">
        <w:rPr>
          <w:color w:val="000000"/>
        </w:rPr>
        <w:t xml:space="preserve"> din consum/producție;</w:t>
      </w:r>
    </w:p>
    <w:p w:rsidR="007272FD" w:rsidRDefault="00101F9B" w:rsidP="00BA619C">
      <w:pPr>
        <w:numPr>
          <w:ilvl w:val="0"/>
          <w:numId w:val="30"/>
        </w:numPr>
        <w:spacing w:before="120"/>
        <w:jc w:val="both"/>
        <w:rPr>
          <w:color w:val="000000"/>
        </w:rPr>
      </w:pPr>
      <w:r w:rsidRPr="00C40D63">
        <w:rPr>
          <w:b/>
          <w:color w:val="000000"/>
        </w:rPr>
        <w:t>Exceptarea PRE-SN și PRE Agent de transfer de la repartizarea C/V suplimentare</w:t>
      </w:r>
      <w:r w:rsidRPr="00C40D63">
        <w:rPr>
          <w:color w:val="000000"/>
        </w:rPr>
        <w:t>, în conformitate cu Ordinul 51/2016.</w:t>
      </w:r>
    </w:p>
    <w:p w:rsidR="00F82498" w:rsidRPr="00A02584" w:rsidRDefault="00F82498" w:rsidP="00F82498">
      <w:pPr>
        <w:spacing w:before="120"/>
        <w:jc w:val="both"/>
      </w:pPr>
      <w:r w:rsidRPr="00A02584">
        <w:t>Procesul de aprobare a regulamentelor în versiunea descrisă a fost ulterior suspendat ca urmare a situației apărute pe piața de energie electrică în luna ianuarie 2017, care a evidențiat necesitatea reevaluării regulilor de piață, în scopul evidențierii unor îmbunătățiri care să diminueze riscurile constatate în luna ianuarie 2017, și anume:</w:t>
      </w:r>
    </w:p>
    <w:p w:rsidR="00F82498" w:rsidRPr="00A02584" w:rsidRDefault="00F82498" w:rsidP="00F82498">
      <w:pPr>
        <w:numPr>
          <w:ilvl w:val="0"/>
          <w:numId w:val="27"/>
        </w:numPr>
        <w:spacing w:before="120"/>
        <w:jc w:val="both"/>
      </w:pPr>
      <w:r w:rsidRPr="00A02584">
        <w:lastRenderedPageBreak/>
        <w:t>dezechilibre negative deosebit de mari, reflectate tehnic în necesitatea ca operatorul de sistem să mobilizeze capacități de rezervă de volume foarte mari, situație aflată la limita funcționării în siguranță a SEN;</w:t>
      </w:r>
    </w:p>
    <w:p w:rsidR="00F82498" w:rsidRPr="00A02584" w:rsidRDefault="00F82498" w:rsidP="00F82498">
      <w:pPr>
        <w:numPr>
          <w:ilvl w:val="0"/>
          <w:numId w:val="27"/>
        </w:numPr>
        <w:spacing w:before="120"/>
        <w:jc w:val="both"/>
      </w:pPr>
      <w:r w:rsidRPr="00A02584">
        <w:t>costuri mari aferente decontării dezechilibrelor negative ale PRE, ca urmare atât a cantităților, cât și a prețurilor de deficit de valori ridicate; această situație supune Transelectrica SA la riscul de a nu încasa la timp sau deloc contravaloarea dezechilibrelor negative, ceea ce poate conduce la întârzierea sau neplata datoriilor acesteia către participanții care au contribuit la echilibrarea SEN (în general, producători) și/sau la dezechilibrarea sa din punct de vedere financiar.</w:t>
      </w:r>
    </w:p>
    <w:p w:rsidR="00F82498" w:rsidRPr="00A02584" w:rsidRDefault="00F82498" w:rsidP="00F82498">
      <w:pPr>
        <w:spacing w:before="120"/>
        <w:jc w:val="both"/>
      </w:pPr>
      <w:r w:rsidRPr="00A02584">
        <w:t>În scopul diminuării acestor riscuri, s-au căutat soluții pentru:</w:t>
      </w:r>
    </w:p>
    <w:p w:rsidR="00F82498" w:rsidRPr="00A02584" w:rsidRDefault="00F82498" w:rsidP="00F82498">
      <w:pPr>
        <w:numPr>
          <w:ilvl w:val="0"/>
          <w:numId w:val="36"/>
        </w:numPr>
        <w:spacing w:before="120"/>
        <w:jc w:val="both"/>
      </w:pPr>
      <w:r w:rsidRPr="00A02584">
        <w:t>Stimularea participanților pentru a-și asigura achizițiile de energie electrică la un nivel cât mai apropiat de cel necesar din piețele anterioare celei de echilibrare, care nu este o piață de oportunitate, ci una destinată strict acoperirii diferențelor imposibil de prevăzut în avans;</w:t>
      </w:r>
    </w:p>
    <w:p w:rsidR="00F82498" w:rsidRPr="00A02584" w:rsidRDefault="00F82498" w:rsidP="00F82498">
      <w:pPr>
        <w:numPr>
          <w:ilvl w:val="0"/>
          <w:numId w:val="36"/>
        </w:numPr>
        <w:spacing w:before="120"/>
        <w:jc w:val="both"/>
      </w:pPr>
      <w:r w:rsidRPr="00A02584">
        <w:t>Monitorizarea operativă a potențialelor dezechilibre (nu doar prin intermediul notificărilor în dezechilibru</w:t>
      </w:r>
      <w:r w:rsidR="00B441BB" w:rsidRPr="00A02584">
        <w:t xml:space="preserve"> ale PRE</w:t>
      </w:r>
      <w:r w:rsidRPr="00A02584">
        <w:t xml:space="preserve">), în scopul luării de măsuri înainte de atingerea unor valori greu de gestionat; </w:t>
      </w:r>
    </w:p>
    <w:p w:rsidR="00F82498" w:rsidRPr="00A02584" w:rsidRDefault="00F82498" w:rsidP="00F82498">
      <w:pPr>
        <w:numPr>
          <w:ilvl w:val="0"/>
          <w:numId w:val="36"/>
        </w:numPr>
        <w:spacing w:before="120"/>
        <w:jc w:val="both"/>
      </w:pPr>
      <w:r w:rsidRPr="00A02584">
        <w:t>Garantarea efectuării plăților aferente dezechilibrelor înregistrate, având în vedere realizarea totodată a unui echilibru între asigurarea împotriva acestui risc și impactul economic al blocării ca garanție a unor sume deosebit de importante de către participanți;</w:t>
      </w:r>
    </w:p>
    <w:p w:rsidR="00F82498" w:rsidRPr="00A02584" w:rsidRDefault="00F82498" w:rsidP="00F82498">
      <w:pPr>
        <w:numPr>
          <w:ilvl w:val="0"/>
          <w:numId w:val="36"/>
        </w:numPr>
        <w:spacing w:before="120"/>
        <w:jc w:val="both"/>
      </w:pPr>
      <w:r w:rsidRPr="00A02584">
        <w:t>Identificarea mai rapidă a participanților cu comportamente neadecvate/frauduloase/aflați în dificultate financiară, în scopul localizării problemei și evitării extinderii acesteia.</w:t>
      </w:r>
    </w:p>
    <w:p w:rsidR="00F82498" w:rsidRPr="00A02584" w:rsidRDefault="00F82498" w:rsidP="00F82498">
      <w:pPr>
        <w:spacing w:before="120"/>
        <w:jc w:val="both"/>
      </w:pPr>
      <w:r w:rsidRPr="00A02584">
        <w:t xml:space="preserve">Transelectrica SA a transmis la ANRE un set de propuneri de soluții la unele din aceste probleme, vizând </w:t>
      </w:r>
      <w:r w:rsidRPr="00A02584">
        <w:rPr>
          <w:i/>
        </w:rPr>
        <w:t>creșterea responsabilizării PRE-urilor sub aspectul verificării echilibrului notificărilor fizice transmise de titularii de licență pentru care și-au asumat responsabilitatea și a cantităților de energie electrică tranzacționate în temeiul contractelor de vânzare-cumpărare de energie electrică încheiate de către aceștia, identificarea situațiilor de notificare în dezechilibru (ex. situațiile în care achizițiile de energie electrică nu sunt la nivelul prognozelor de consum) și a motivelor acestora</w:t>
      </w:r>
      <w:r w:rsidRPr="00A02584">
        <w:t xml:space="preserve">. Considerând că </w:t>
      </w:r>
      <w:r w:rsidRPr="00A02584">
        <w:rPr>
          <w:i/>
        </w:rPr>
        <w:t>o astfel de analiză detaliată a activităților la nivel de titular de licență presupune verificarea de către PRE a unui volum foarte mare de date</w:t>
      </w:r>
      <w:r w:rsidRPr="00A02584">
        <w:t xml:space="preserve">, Transelectrica a propus reducerea dimensiunii PRE atât ca volum (maxim 5% din consum, 10% din producție), cât și ca număr de participanți, desfășurarea activităților unui titular de licență în cadrul unei singure PRE, posibilitatea suspendării unei PRE pe o perioadă de maxim 30 de zile în cazul neîndeplinirii obligațiilor timp de 2 zile consecutive, cu preluarea consumatorilor săi, până la reconstituirea garanțiilor financiare, de către FUI sau </w:t>
      </w:r>
      <w:r w:rsidRPr="00A02584">
        <w:rPr>
          <w:i/>
        </w:rPr>
        <w:t>în cadrul licențiaților care au delegată responsabilitatea echilibrării către altă PRE.</w:t>
      </w:r>
    </w:p>
    <w:p w:rsidR="00F82498" w:rsidRPr="00A02584" w:rsidRDefault="00F82498" w:rsidP="00F82498">
      <w:pPr>
        <w:spacing w:before="120"/>
        <w:jc w:val="both"/>
      </w:pPr>
      <w:r w:rsidRPr="00A02584">
        <w:t xml:space="preserve">ANRE a integrat unele dintre aceste propuneri în </w:t>
      </w:r>
      <w:r w:rsidRPr="00A02584">
        <w:rPr>
          <w:i/>
        </w:rPr>
        <w:t>Regulamentul de calcul și de decontare a dezechilibrelor părților responsabile cu echilibrarea</w:t>
      </w:r>
      <w:r w:rsidRPr="00A02584">
        <w:t>, astfel:</w:t>
      </w:r>
    </w:p>
    <w:p w:rsidR="00F82498" w:rsidRPr="00A02584" w:rsidRDefault="00F82498" w:rsidP="00F82498">
      <w:pPr>
        <w:numPr>
          <w:ilvl w:val="0"/>
          <w:numId w:val="27"/>
        </w:numPr>
        <w:spacing w:before="120"/>
        <w:jc w:val="both"/>
      </w:pPr>
      <w:r w:rsidRPr="00A02584">
        <w:t xml:space="preserve">a fost eliminată posibilitatea asumării responsabilității echilibrării unui TL prin intermediul mai multor PRE; </w:t>
      </w:r>
    </w:p>
    <w:p w:rsidR="00F82498" w:rsidRPr="00A02584" w:rsidRDefault="00F82498" w:rsidP="00F82498">
      <w:pPr>
        <w:numPr>
          <w:ilvl w:val="0"/>
          <w:numId w:val="27"/>
        </w:numPr>
        <w:spacing w:before="120"/>
        <w:jc w:val="both"/>
      </w:pPr>
      <w:r w:rsidRPr="00A02584">
        <w:t>transferul responsabilității echilibrării unui TL înregistrat ca PRE către altă PRE este admis doar dacă este îndeplinită condiția ca după agregare, PRE rezultată să nu depășească 10% din producție și/sau 5% din consum.</w:t>
      </w:r>
    </w:p>
    <w:p w:rsidR="00F82498" w:rsidRPr="00A02584" w:rsidRDefault="00B441BB" w:rsidP="00F82498">
      <w:pPr>
        <w:spacing w:before="120"/>
        <w:jc w:val="both"/>
      </w:pPr>
      <w:r w:rsidRPr="00A02584">
        <w:lastRenderedPageBreak/>
        <w:t>Totodată</w:t>
      </w:r>
      <w:r w:rsidR="00F82498" w:rsidRPr="00A02584">
        <w:t>, pentru adresarea situațiilor în care un furnizor solicită excluderea unor locuri de consum din conturul său ca PRE fără ca acestea să se fi transferat la alt furnizor, a fost inclusă o excepție de la obligația ca nicio modificare a configurației unei PRE să nu poată fi făcută fără îndeplinirea condiției ca orice loc de producere/consum să fie alocat uneia și doar unei PRE, prevăzându-se însă obligația respectării reglementărilor aplicabile (regulile de preluare a acestora de către FUI).</w:t>
      </w:r>
    </w:p>
    <w:p w:rsidR="00C26281" w:rsidRPr="00A02584" w:rsidRDefault="00C26281" w:rsidP="00C26281">
      <w:pPr>
        <w:spacing w:before="120"/>
        <w:jc w:val="both"/>
      </w:pPr>
      <w:r w:rsidRPr="00A02584">
        <w:t>Cu aceste modificări</w:t>
      </w:r>
      <w:r w:rsidR="00B441BB" w:rsidRPr="00A02584">
        <w:t xml:space="preserve"> principale</w:t>
      </w:r>
      <w:r w:rsidRPr="00A02584">
        <w:t xml:space="preserve">, </w:t>
      </w:r>
      <w:r w:rsidRPr="00A02584">
        <w:rPr>
          <w:i/>
        </w:rPr>
        <w:t xml:space="preserve">Regulamentul </w:t>
      </w:r>
      <w:r w:rsidR="008F44C9" w:rsidRPr="00A02584">
        <w:rPr>
          <w:i/>
        </w:rPr>
        <w:t xml:space="preserve">de calcul și de decontare a dezechilibrelor părților responsabile cu echilibrarea </w:t>
      </w:r>
      <w:r w:rsidR="008F44C9" w:rsidRPr="00A02584">
        <w:t>a fost supus a treia oară consultării publice</w:t>
      </w:r>
      <w:r w:rsidR="00F92801" w:rsidRPr="00A02584">
        <w:t>,</w:t>
      </w:r>
      <w:r w:rsidR="008F44C9" w:rsidRPr="00A02584">
        <w:t xml:space="preserve"> </w:t>
      </w:r>
      <w:r w:rsidR="00F92801" w:rsidRPr="00A02584">
        <w:t>în</w:t>
      </w:r>
      <w:r w:rsidR="008F44C9" w:rsidRPr="00A02584">
        <w:t xml:space="preserve"> perioada 30 iunie – 28 iulie 2017. </w:t>
      </w:r>
    </w:p>
    <w:p w:rsidR="00C26281" w:rsidRPr="00A02584" w:rsidRDefault="008F44C9" w:rsidP="00C26281">
      <w:pPr>
        <w:spacing w:before="120"/>
        <w:jc w:val="both"/>
      </w:pPr>
      <w:r w:rsidRPr="00A02584">
        <w:t>Ca urmare a</w:t>
      </w:r>
      <w:r w:rsidR="00C26281" w:rsidRPr="00A02584">
        <w:t xml:space="preserve"> observațiil</w:t>
      </w:r>
      <w:r w:rsidRPr="00A02584">
        <w:t>or primite, au fost aduse următoarele modificări semnificative:</w:t>
      </w:r>
    </w:p>
    <w:p w:rsidR="00C26281" w:rsidRPr="00A02584" w:rsidRDefault="00C26281" w:rsidP="00C26281">
      <w:pPr>
        <w:numPr>
          <w:ilvl w:val="0"/>
          <w:numId w:val="37"/>
        </w:numPr>
        <w:spacing w:before="120"/>
        <w:jc w:val="both"/>
      </w:pPr>
      <w:r w:rsidRPr="00A02584">
        <w:t>Rescrierea definiției și formulei schimbului neplanificat, cu menționarea ajutoarelor de avarie cunoscute</w:t>
      </w:r>
      <w:r w:rsidR="00F92801" w:rsidRPr="00A02584">
        <w:t xml:space="preserve"> în avans</w:t>
      </w:r>
      <w:r w:rsidR="008F44C9" w:rsidRPr="00A02584">
        <w:t>;</w:t>
      </w:r>
    </w:p>
    <w:p w:rsidR="00C26281" w:rsidRPr="00A02584" w:rsidRDefault="00C26281" w:rsidP="00C26281">
      <w:pPr>
        <w:numPr>
          <w:ilvl w:val="0"/>
          <w:numId w:val="37"/>
        </w:numPr>
        <w:spacing w:before="120"/>
        <w:jc w:val="both"/>
      </w:pPr>
      <w:r w:rsidRPr="00A02584">
        <w:t xml:space="preserve">Adăugarea definițiilor pentru tranzacții angajate, definitive, anulate, utilizate pentru rezolvarea restricțiilor de rețea și </w:t>
      </w:r>
      <w:r w:rsidR="008F44C9" w:rsidRPr="00A02584">
        <w:t xml:space="preserve">a celor </w:t>
      </w:r>
      <w:r w:rsidRPr="00A02584">
        <w:t>virtuale</w:t>
      </w:r>
      <w:r w:rsidR="008F44C9" w:rsidRPr="00A02584">
        <w:t xml:space="preserve">, care au fost introduse și explicate în </w:t>
      </w:r>
      <w:r w:rsidR="00F92801" w:rsidRPr="00A02584">
        <w:t>Regulamentul de funcționare și de decontare a pieței de echilibrare, dar nu aveau o definiție în acest regulament</w:t>
      </w:r>
      <w:r w:rsidRPr="00A02584">
        <w:t>;</w:t>
      </w:r>
    </w:p>
    <w:p w:rsidR="00C26281" w:rsidRPr="00A02584" w:rsidRDefault="00C26281" w:rsidP="00C26281">
      <w:pPr>
        <w:numPr>
          <w:ilvl w:val="0"/>
          <w:numId w:val="37"/>
        </w:numPr>
        <w:spacing w:before="120"/>
        <w:jc w:val="both"/>
      </w:pPr>
      <w:r w:rsidRPr="00A02584">
        <w:t xml:space="preserve">Considerarea unui loc de producere și consum ca </w:t>
      </w:r>
      <w:r w:rsidR="00F326DE" w:rsidRPr="00A02584">
        <w:t xml:space="preserve">două </w:t>
      </w:r>
      <w:r w:rsidRPr="00A02584">
        <w:t xml:space="preserve">locuri, unul de producere și unul de consum, în funcție de sensul fluxului, ceea ce permite păstrarea regulii </w:t>
      </w:r>
      <w:r w:rsidR="00F326DE" w:rsidRPr="00A02584">
        <w:t>absolute</w:t>
      </w:r>
      <w:r w:rsidRPr="00A02584">
        <w:t xml:space="preserve"> ca un loc de producere/consum să fie în responsabilitatea unei PRE și </w:t>
      </w:r>
      <w:r w:rsidR="00F326DE" w:rsidRPr="00A02584">
        <w:t>doar</w:t>
      </w:r>
      <w:r w:rsidRPr="00A02584">
        <w:t xml:space="preserve"> </w:t>
      </w:r>
      <w:r w:rsidR="00F326DE" w:rsidRPr="00A02584">
        <w:t xml:space="preserve">a </w:t>
      </w:r>
      <w:r w:rsidRPr="00A02584">
        <w:t>uneia;</w:t>
      </w:r>
    </w:p>
    <w:p w:rsidR="00C26281" w:rsidRPr="00A02584" w:rsidRDefault="00C26281" w:rsidP="00C26281">
      <w:pPr>
        <w:numPr>
          <w:ilvl w:val="0"/>
          <w:numId w:val="37"/>
        </w:numPr>
        <w:spacing w:before="120"/>
        <w:jc w:val="both"/>
      </w:pPr>
      <w:r w:rsidRPr="00A02584">
        <w:t>Includerea perioadei de probe între excepțiile la obligația ca fiecare TL să aibă o PRE și numai una;</w:t>
      </w:r>
    </w:p>
    <w:p w:rsidR="00C26281" w:rsidRPr="00A02584" w:rsidRDefault="00C26281" w:rsidP="00C26281">
      <w:pPr>
        <w:numPr>
          <w:ilvl w:val="0"/>
          <w:numId w:val="37"/>
        </w:numPr>
        <w:spacing w:before="120"/>
        <w:jc w:val="both"/>
      </w:pPr>
      <w:r w:rsidRPr="00A02584">
        <w:t xml:space="preserve">Stabilirea unui termen maxim de 6 luni pentru revenirea unei PRE </w:t>
      </w:r>
      <w:r w:rsidR="00F326DE" w:rsidRPr="00A02584">
        <w:t>în limitele de dimensiune admise, după ce se constată că</w:t>
      </w:r>
      <w:r w:rsidRPr="00A02584">
        <w:t xml:space="preserve"> le-a depășit;</w:t>
      </w:r>
    </w:p>
    <w:p w:rsidR="00C26281" w:rsidRPr="00A02584" w:rsidRDefault="00C26281" w:rsidP="00C26281">
      <w:pPr>
        <w:numPr>
          <w:ilvl w:val="0"/>
          <w:numId w:val="37"/>
        </w:numPr>
        <w:spacing w:before="120"/>
        <w:jc w:val="both"/>
      </w:pPr>
      <w:r w:rsidRPr="00A02584">
        <w:t>Adăugarea obligației ca fiecare PRE să transmită la OTS dezechilibrele fiecărui membru al său;</w:t>
      </w:r>
    </w:p>
    <w:p w:rsidR="00C26281" w:rsidRPr="00A02584" w:rsidRDefault="00C26281" w:rsidP="00C26281">
      <w:pPr>
        <w:numPr>
          <w:ilvl w:val="0"/>
          <w:numId w:val="37"/>
        </w:numPr>
        <w:spacing w:before="120"/>
        <w:jc w:val="both"/>
      </w:pPr>
      <w:r w:rsidRPr="00A02584">
        <w:t>Eliminarea verificărilor suplimentare făcute de OTS la înregistrarea unei PRE față de cele făcute de ANRE la licențiere (cunoștințe, mijloace tehnice, comportament);</w:t>
      </w:r>
    </w:p>
    <w:p w:rsidR="00C26281" w:rsidRPr="00A02584" w:rsidRDefault="00C26281" w:rsidP="00C26281">
      <w:pPr>
        <w:numPr>
          <w:ilvl w:val="0"/>
          <w:numId w:val="37"/>
        </w:numPr>
        <w:spacing w:before="120"/>
        <w:jc w:val="both"/>
      </w:pPr>
      <w:r w:rsidRPr="00A02584">
        <w:t xml:space="preserve">Prevederea unei proceduri </w:t>
      </w:r>
      <w:r w:rsidR="00F326DE" w:rsidRPr="00A02584">
        <w:rPr>
          <w:b/>
        </w:rPr>
        <w:t>unice</w:t>
      </w:r>
      <w:r w:rsidRPr="00A02584">
        <w:t xml:space="preserve"> pentru toți OR de agregare a valorilor măsurate;</w:t>
      </w:r>
    </w:p>
    <w:p w:rsidR="00C26281" w:rsidRPr="00A02584" w:rsidRDefault="00C26281" w:rsidP="00C26281">
      <w:pPr>
        <w:numPr>
          <w:ilvl w:val="0"/>
          <w:numId w:val="37"/>
        </w:numPr>
        <w:spacing w:before="120"/>
        <w:jc w:val="both"/>
      </w:pPr>
      <w:r w:rsidRPr="00A02584">
        <w:t xml:space="preserve">Verificarea unicității PRE pentru un loc </w:t>
      </w:r>
      <w:r w:rsidR="00C009F9">
        <w:t xml:space="preserve">de producere/consum </w:t>
      </w:r>
      <w:r w:rsidRPr="00A02584">
        <w:t xml:space="preserve">este făcută de </w:t>
      </w:r>
      <w:r w:rsidR="00F326DE" w:rsidRPr="00A02584">
        <w:t xml:space="preserve">către </w:t>
      </w:r>
      <w:r w:rsidRPr="00A02584">
        <w:rPr>
          <w:i/>
          <w:iCs/>
        </w:rPr>
        <w:t>OR și OTS</w:t>
      </w:r>
      <w:r w:rsidRPr="00A02584">
        <w:t>;</w:t>
      </w:r>
    </w:p>
    <w:p w:rsidR="00F326DE" w:rsidRPr="00A02584" w:rsidRDefault="00C26281" w:rsidP="0057165F">
      <w:pPr>
        <w:numPr>
          <w:ilvl w:val="0"/>
          <w:numId w:val="37"/>
        </w:numPr>
        <w:spacing w:before="120"/>
        <w:jc w:val="both"/>
      </w:pPr>
      <w:r w:rsidRPr="00A02584">
        <w:t xml:space="preserve">Considerarea </w:t>
      </w:r>
      <w:r w:rsidR="00F326DE" w:rsidRPr="00A02584">
        <w:t>ș</w:t>
      </w:r>
      <w:r w:rsidRPr="00A02584">
        <w:t xml:space="preserve">i notificarea ca SB (cu modificarea definiției SB în RPUPCD) </w:t>
      </w:r>
      <w:r w:rsidR="00F326DE" w:rsidRPr="00A02584">
        <w:t>î</w:t>
      </w:r>
      <w:r w:rsidRPr="00A02584">
        <w:t>ntre PRE</w:t>
      </w:r>
      <w:r w:rsidR="00F326DE" w:rsidRPr="00A02584">
        <w:t>-</w:t>
      </w:r>
      <w:r w:rsidRPr="00A02584">
        <w:t>urile</w:t>
      </w:r>
      <w:r w:rsidR="00F326DE" w:rsidRPr="00A02584">
        <w:t xml:space="preserve"> furnizorilor care alimentează î</w:t>
      </w:r>
      <w:r w:rsidRPr="00A02584">
        <w:t xml:space="preserve">mpreună un consumator, a </w:t>
      </w:r>
      <w:r w:rsidR="00C009F9">
        <w:t xml:space="preserve">cantității de energie electrică corespunzătoare </w:t>
      </w:r>
      <w:r w:rsidRPr="00A02584">
        <w:t>consumului asigurat de furnizorul care nu-</w:t>
      </w:r>
      <w:r w:rsidR="00F326DE" w:rsidRPr="00A02584">
        <w:t>ș</w:t>
      </w:r>
      <w:r w:rsidRPr="00A02584">
        <w:t>i asum</w:t>
      </w:r>
      <w:r w:rsidR="00F326DE" w:rsidRPr="00A02584">
        <w:t>ă</w:t>
      </w:r>
      <w:r w:rsidRPr="00A02584">
        <w:t xml:space="preserve"> responsabilitatea echilibrării și corelativ, considerarea zero a consumului atribuit acestui furnizor</w:t>
      </w:r>
      <w:r w:rsidR="00F326DE" w:rsidRPr="00A02584">
        <w:t>.</w:t>
      </w:r>
    </w:p>
    <w:p w:rsidR="00C26281" w:rsidRPr="00A02584" w:rsidRDefault="00C26281" w:rsidP="0057165F">
      <w:pPr>
        <w:numPr>
          <w:ilvl w:val="0"/>
          <w:numId w:val="37"/>
        </w:numPr>
        <w:spacing w:before="120"/>
        <w:jc w:val="both"/>
      </w:pPr>
      <w:r w:rsidRPr="00A02584">
        <w:t xml:space="preserve">Înlocuirea </w:t>
      </w:r>
      <w:r w:rsidRPr="00A02584">
        <w:rPr>
          <w:i/>
          <w:iCs/>
        </w:rPr>
        <w:t>transmiterii</w:t>
      </w:r>
      <w:r w:rsidRPr="00A02584">
        <w:t xml:space="preserve"> notelor de informare cu </w:t>
      </w:r>
      <w:r w:rsidRPr="00A02584">
        <w:rPr>
          <w:i/>
          <w:iCs/>
        </w:rPr>
        <w:t>punerea la dispoziție</w:t>
      </w:r>
      <w:r w:rsidRPr="00A02584">
        <w:t xml:space="preserve"> pe platforma dedicată, cu obligația ca platforma să consemneze data încărcării informațiilor respective</w:t>
      </w:r>
      <w:r w:rsidR="00F326DE" w:rsidRPr="00A02584">
        <w:t>.</w:t>
      </w:r>
    </w:p>
    <w:p w:rsidR="00D034F1" w:rsidRPr="00A02584" w:rsidRDefault="00D034F1" w:rsidP="0098427A">
      <w:pPr>
        <w:spacing w:before="120"/>
        <w:jc w:val="both"/>
      </w:pPr>
    </w:p>
    <w:p w:rsidR="001A468F" w:rsidRPr="001A468F" w:rsidRDefault="001A468F" w:rsidP="001A468F">
      <w:pPr>
        <w:pStyle w:val="ListParagraph"/>
        <w:numPr>
          <w:ilvl w:val="0"/>
          <w:numId w:val="12"/>
        </w:numPr>
        <w:spacing w:before="120"/>
        <w:jc w:val="both"/>
        <w:rPr>
          <w:b/>
          <w:i/>
        </w:rPr>
      </w:pPr>
      <w:r w:rsidRPr="001A468F">
        <w:rPr>
          <w:b/>
          <w:i/>
        </w:rPr>
        <w:t>Alte informaţii</w:t>
      </w:r>
    </w:p>
    <w:p w:rsidR="007B3640" w:rsidRDefault="004018E2" w:rsidP="00A4225A">
      <w:pPr>
        <w:spacing w:before="120"/>
        <w:jc w:val="both"/>
        <w:rPr>
          <w:color w:val="000000"/>
        </w:rPr>
      </w:pPr>
      <w:r>
        <w:rPr>
          <w:color w:val="000000"/>
        </w:rPr>
        <w:t>-</w:t>
      </w:r>
      <w:r w:rsidR="009453CD">
        <w:rPr>
          <w:color w:val="000000"/>
        </w:rPr>
        <w:t xml:space="preserve"> </w:t>
      </w:r>
    </w:p>
    <w:p w:rsidR="00C6385D" w:rsidRDefault="00C6385D" w:rsidP="00810D03">
      <w:pPr>
        <w:ind w:left="360"/>
        <w:rPr>
          <w:b/>
          <w:sz w:val="28"/>
          <w:szCs w:val="28"/>
        </w:rPr>
      </w:pPr>
    </w:p>
    <w:p w:rsidR="001F7732" w:rsidRDefault="001F7732" w:rsidP="00810D03">
      <w:pPr>
        <w:ind w:left="360"/>
        <w:rPr>
          <w:b/>
          <w:sz w:val="28"/>
          <w:szCs w:val="28"/>
        </w:rPr>
      </w:pPr>
      <w:r w:rsidRPr="00483AFC">
        <w:rPr>
          <w:b/>
          <w:sz w:val="28"/>
          <w:szCs w:val="28"/>
        </w:rPr>
        <w:lastRenderedPageBreak/>
        <w:t>Sec</w:t>
      </w:r>
      <w:r>
        <w:rPr>
          <w:b/>
          <w:sz w:val="28"/>
          <w:szCs w:val="28"/>
        </w:rPr>
        <w:t>ţ</w:t>
      </w:r>
      <w:r w:rsidRPr="008A56C8">
        <w:rPr>
          <w:b/>
          <w:sz w:val="28"/>
          <w:szCs w:val="28"/>
        </w:rPr>
        <w:t xml:space="preserve">iunea a 3-a </w:t>
      </w:r>
      <w:r>
        <w:rPr>
          <w:b/>
          <w:sz w:val="28"/>
          <w:szCs w:val="28"/>
        </w:rPr>
        <w:t>–</w:t>
      </w:r>
      <w:r w:rsidRPr="008A56C8">
        <w:rPr>
          <w:b/>
          <w:sz w:val="28"/>
          <w:szCs w:val="28"/>
        </w:rPr>
        <w:t xml:space="preserve"> </w:t>
      </w:r>
      <w:r>
        <w:rPr>
          <w:b/>
          <w:sz w:val="28"/>
          <w:szCs w:val="28"/>
        </w:rPr>
        <w:t>Menţiuni privind i</w:t>
      </w:r>
      <w:r w:rsidRPr="008A56C8">
        <w:rPr>
          <w:b/>
          <w:sz w:val="28"/>
          <w:szCs w:val="28"/>
        </w:rPr>
        <w:t xml:space="preserve">mpactul socio-economic </w:t>
      </w:r>
      <w:r>
        <w:rPr>
          <w:b/>
          <w:sz w:val="28"/>
          <w:szCs w:val="28"/>
        </w:rPr>
        <w:t xml:space="preserve">preconizat </w:t>
      </w:r>
      <w:r w:rsidRPr="008A56C8">
        <w:rPr>
          <w:b/>
          <w:sz w:val="28"/>
          <w:szCs w:val="28"/>
        </w:rPr>
        <w:t xml:space="preserve">al proiectului de </w:t>
      </w:r>
      <w:r>
        <w:rPr>
          <w:b/>
          <w:sz w:val="28"/>
          <w:szCs w:val="28"/>
        </w:rPr>
        <w:t>reglementare</w:t>
      </w:r>
    </w:p>
    <w:p w:rsidR="00F36CA8" w:rsidRPr="00C55B05" w:rsidRDefault="001F7732" w:rsidP="00C55B05">
      <w:pPr>
        <w:pStyle w:val="ListParagraph"/>
        <w:numPr>
          <w:ilvl w:val="0"/>
          <w:numId w:val="22"/>
        </w:numPr>
        <w:spacing w:before="120"/>
        <w:jc w:val="both"/>
        <w:rPr>
          <w:b/>
          <w:i/>
        </w:rPr>
      </w:pPr>
      <w:r w:rsidRPr="00C55B05">
        <w:rPr>
          <w:b/>
          <w:i/>
        </w:rPr>
        <w:t>Impactul macroeconomic</w:t>
      </w:r>
    </w:p>
    <w:p w:rsidR="00BC631D" w:rsidRPr="00F00B75" w:rsidRDefault="00BC631D" w:rsidP="00BC631D">
      <w:pPr>
        <w:numPr>
          <w:ilvl w:val="0"/>
          <w:numId w:val="26"/>
        </w:numPr>
        <w:jc w:val="both"/>
        <w:rPr>
          <w:b/>
        </w:rPr>
      </w:pPr>
      <w:r w:rsidRPr="00F00B75">
        <w:rPr>
          <w:b/>
        </w:rPr>
        <w:t>impactul asupra pieţei de energie în ansamblul ei</w:t>
      </w:r>
    </w:p>
    <w:p w:rsidR="00946F3A" w:rsidRDefault="0076268F" w:rsidP="00433DF9">
      <w:pPr>
        <w:jc w:val="both"/>
      </w:pPr>
      <w:r>
        <w:t xml:space="preserve">Se apreciază că propunerea de reglementare va avea un impact pozitiv asupra pieței de energie electrică, deoarece în formă consolidată reglementările sunt mai ușor de urmărit și de respectat, iar legislația devine mai coerentă. </w:t>
      </w:r>
    </w:p>
    <w:p w:rsidR="00946F3A" w:rsidRDefault="0076268F" w:rsidP="00433DF9">
      <w:pPr>
        <w:jc w:val="both"/>
      </w:pPr>
      <w:r>
        <w:t xml:space="preserve">Totodată, eliminarea restricției </w:t>
      </w:r>
      <w:r w:rsidR="00C009F9">
        <w:t xml:space="preserve">de 250 lei/MWh </w:t>
      </w:r>
      <w:r>
        <w:t>asupra prețurilor de ofertă este de natură să stabilizeze situația economică a operatorilor existenți și să stimuleze eforturile de echilibrare înaintea momentului livrării, consolidând astfel siguranța în funcționarea sistemului, atât pe termen scurt, cât și pe termen lung</w:t>
      </w:r>
      <w:r w:rsidR="00A50505">
        <w:t xml:space="preserve">. </w:t>
      </w:r>
    </w:p>
    <w:p w:rsidR="00BC631D" w:rsidRDefault="00A50505" w:rsidP="00433DF9">
      <w:pPr>
        <w:jc w:val="both"/>
      </w:pPr>
      <w:r>
        <w:t xml:space="preserve">În același timp, </w:t>
      </w:r>
      <w:r w:rsidR="00EB5D86">
        <w:t>corelarea</w:t>
      </w:r>
      <w:r>
        <w:t xml:space="preserve"> modului de determinare a dezechilibrelor cu </w:t>
      </w:r>
      <w:r w:rsidR="00EB5D86">
        <w:t xml:space="preserve">tranzacțiile definitive în </w:t>
      </w:r>
      <w:r>
        <w:t xml:space="preserve">piața de echilibrare aduce mai multă coerență și </w:t>
      </w:r>
      <w:r w:rsidR="00593EBD">
        <w:t xml:space="preserve">se </w:t>
      </w:r>
      <w:r>
        <w:t xml:space="preserve">înscrie în tendințele europene, necesare creării pieței interne de energie. </w:t>
      </w:r>
    </w:p>
    <w:p w:rsidR="00946F3A" w:rsidRDefault="00946F3A" w:rsidP="00433DF9">
      <w:pPr>
        <w:jc w:val="both"/>
      </w:pPr>
      <w:r>
        <w:t xml:space="preserve">Efectul majorării penalizării dezechilibrelor de la notificare este de natură să descurajeze transmiterea de informații eronate la OTS și </w:t>
      </w:r>
      <w:r w:rsidR="006D56F1">
        <w:t>să crească disciplina participanților activi la piața de echilibrare, fără a fi însă o penalizare excesivă (</w:t>
      </w:r>
      <w:r w:rsidR="00F326DE" w:rsidRPr="00F326DE">
        <w:t>fiind propus 1% din PIP</w:t>
      </w:r>
      <w:r w:rsidR="00F326DE">
        <w:t>, aceasta reprezintă</w:t>
      </w:r>
      <w:r w:rsidR="00F326DE" w:rsidRPr="00F326DE">
        <w:t xml:space="preserve"> </w:t>
      </w:r>
      <w:r w:rsidR="006D56F1">
        <w:t>cca 2 lei/MWh de dezechilibru de la notificare corespunzător prețurilor pe PZU din ianuarie 2016</w:t>
      </w:r>
      <w:r w:rsidR="00F326DE">
        <w:t xml:space="preserve"> sau </w:t>
      </w:r>
      <w:r w:rsidR="00A43FB4">
        <w:t>3,5 lei/MWh corespunzător prețului mediu pe PZU din ianuarie 2017</w:t>
      </w:r>
      <w:r w:rsidR="006D56F1">
        <w:t>).</w:t>
      </w:r>
    </w:p>
    <w:p w:rsidR="00CB6371" w:rsidRPr="00F00B75" w:rsidRDefault="00CB6371" w:rsidP="00433DF9">
      <w:pPr>
        <w:jc w:val="both"/>
      </w:pPr>
    </w:p>
    <w:p w:rsidR="00BC631D" w:rsidRPr="00F00B75" w:rsidRDefault="00BC631D" w:rsidP="00BC631D">
      <w:pPr>
        <w:numPr>
          <w:ilvl w:val="0"/>
          <w:numId w:val="26"/>
        </w:numPr>
        <w:jc w:val="both"/>
        <w:rPr>
          <w:b/>
        </w:rPr>
      </w:pPr>
      <w:r w:rsidRPr="00F00B75">
        <w:rPr>
          <w:b/>
        </w:rPr>
        <w:t>impactul asupra operatorilor economici</w:t>
      </w:r>
    </w:p>
    <w:p w:rsidR="00BC631D" w:rsidRDefault="00A50505" w:rsidP="00BC631D">
      <w:pPr>
        <w:spacing w:before="120"/>
        <w:jc w:val="both"/>
        <w:rPr>
          <w:color w:val="000000"/>
        </w:rPr>
      </w:pPr>
      <w:r>
        <w:rPr>
          <w:color w:val="000000"/>
        </w:rPr>
        <w:t>Este de așteptat ca modificările propuse să permită într-o mai mare măsură recuperarea costurilor de către producătorii care nu mai înregistrează numărul de ore de funcționare necesar, dar și să impulsioneze furnizorii către o mai bună prognoză a consumului</w:t>
      </w:r>
      <w:r w:rsidR="00593EBD">
        <w:rPr>
          <w:color w:val="000000"/>
        </w:rPr>
        <w:t>,</w:t>
      </w:r>
      <w:r>
        <w:rPr>
          <w:color w:val="000000"/>
        </w:rPr>
        <w:t xml:space="preserve"> care să le permită contractarea în piețele anterioare celei de echilibrare</w:t>
      </w:r>
      <w:r w:rsidR="00BC631D" w:rsidRPr="00F00B75">
        <w:rPr>
          <w:color w:val="000000"/>
        </w:rPr>
        <w:t>.</w:t>
      </w:r>
    </w:p>
    <w:p w:rsidR="006D56F1" w:rsidRPr="00F00B75" w:rsidRDefault="006D56F1" w:rsidP="00BC631D">
      <w:pPr>
        <w:spacing w:before="120"/>
        <w:jc w:val="both"/>
        <w:rPr>
          <w:color w:val="000000"/>
        </w:rPr>
      </w:pPr>
      <w:r>
        <w:rPr>
          <w:color w:val="000000"/>
        </w:rPr>
        <w:t>Deși mai ales producătorii E-SRE consideră că majorarea nivelului penalizării dezechilibrelor de la notificare îi va afecta semnificativ și cu precădere pe ei, se apreciază că aceasta nu va avea un efect major asupra situației lor economice, ci doar îi va stimula să utilizeze piața intrazilnică pentru ajustarea contractării la cele mai recente prognoze de producție.</w:t>
      </w:r>
    </w:p>
    <w:p w:rsidR="00BC631D" w:rsidRPr="00F00B75" w:rsidRDefault="00BC631D" w:rsidP="00BC631D">
      <w:pPr>
        <w:spacing w:before="120"/>
        <w:ind w:left="720"/>
        <w:jc w:val="both"/>
        <w:rPr>
          <w:b/>
          <w:color w:val="000000"/>
        </w:rPr>
      </w:pPr>
      <w:r w:rsidRPr="00B15167">
        <w:rPr>
          <w:b/>
        </w:rPr>
        <w:t>c)</w:t>
      </w:r>
      <w:r w:rsidRPr="00F00B75">
        <w:t xml:space="preserve"> </w:t>
      </w:r>
      <w:r w:rsidRPr="00F00B75">
        <w:rPr>
          <w:b/>
        </w:rPr>
        <w:t>impactul asupra consumatorilor/clienţilor finali</w:t>
      </w:r>
    </w:p>
    <w:p w:rsidR="00B65A76" w:rsidRDefault="00B65A76" w:rsidP="00BC631D">
      <w:pPr>
        <w:spacing w:before="120"/>
        <w:jc w:val="both"/>
        <w:rPr>
          <w:color w:val="000000"/>
        </w:rPr>
      </w:pPr>
      <w:r>
        <w:rPr>
          <w:color w:val="000000"/>
        </w:rPr>
        <w:t xml:space="preserve">Utilizarea mai bună a resurselor, stabilitatea economică crescută a participanților necesari SEN, creșterea predictibilității funcționării SEN ar trebui să conducă, pe termen mediu-lung, la reducerea costurilor suportate de consumatorii finali, în condițiile </w:t>
      </w:r>
      <w:r w:rsidR="00D937E2">
        <w:rPr>
          <w:color w:val="000000"/>
        </w:rPr>
        <w:t xml:space="preserve">manifestării </w:t>
      </w:r>
      <w:r>
        <w:rPr>
          <w:color w:val="000000"/>
        </w:rPr>
        <w:t>concurenței pe piața cu amănuntul.</w:t>
      </w:r>
    </w:p>
    <w:p w:rsidR="005D55B9" w:rsidRDefault="005D55B9" w:rsidP="00BC631D">
      <w:pPr>
        <w:spacing w:before="120"/>
        <w:jc w:val="both"/>
        <w:rPr>
          <w:color w:val="000000"/>
        </w:rPr>
      </w:pPr>
      <w:r>
        <w:rPr>
          <w:color w:val="000000"/>
        </w:rPr>
        <w:t xml:space="preserve">Se apreciază că </w:t>
      </w:r>
      <w:r w:rsidR="00CB6371">
        <w:rPr>
          <w:color w:val="000000"/>
        </w:rPr>
        <w:t>eliminarea</w:t>
      </w:r>
      <w:r>
        <w:rPr>
          <w:color w:val="000000"/>
        </w:rPr>
        <w:t xml:space="preserve"> restricției de 250 lei/MWh între prețul maxim și cel minim al oricărei oferte pe PE ar putea conduce la creșterea prețului de deficit, dar aceasta ar putea fi contracarată de operatori prin prognoze mai bune ale consumului și producției și contractare înainte de timpul real, astfel încât să scadă cantitativ dezechilibrele, iar prețul la consumatorul final să nu fie afectat. </w:t>
      </w:r>
    </w:p>
    <w:p w:rsidR="001F7732" w:rsidRPr="00F00B75" w:rsidRDefault="00253312" w:rsidP="002F678A">
      <w:pPr>
        <w:spacing w:before="120"/>
        <w:jc w:val="both"/>
        <w:rPr>
          <w:b/>
          <w:i/>
        </w:rPr>
      </w:pPr>
      <w:r w:rsidRPr="00F00B75">
        <w:rPr>
          <w:i/>
          <w:color w:val="000000"/>
        </w:rPr>
        <w:t xml:space="preserve"> </w:t>
      </w:r>
      <w:r w:rsidR="001F7732" w:rsidRPr="00F00B75">
        <w:rPr>
          <w:b/>
          <w:i/>
        </w:rPr>
        <w:t>Impactul asupra mediului concurențial și domeniului ajutoarelor de stat</w:t>
      </w:r>
    </w:p>
    <w:p w:rsidR="00A82460" w:rsidRPr="00F00B75" w:rsidRDefault="00433DF9" w:rsidP="003043DC">
      <w:pPr>
        <w:pStyle w:val="ListParagraph"/>
        <w:spacing w:before="120"/>
        <w:ind w:left="0"/>
        <w:jc w:val="both"/>
      </w:pPr>
      <w:r w:rsidRPr="00F00B75">
        <w:t>Proiectul de reglementare nu se referă la acest subiect.</w:t>
      </w:r>
    </w:p>
    <w:p w:rsidR="00A82460" w:rsidRPr="00F00B75" w:rsidRDefault="00A82460" w:rsidP="00A82460">
      <w:pPr>
        <w:pStyle w:val="ListParagraph"/>
        <w:spacing w:before="120"/>
        <w:jc w:val="both"/>
      </w:pPr>
    </w:p>
    <w:p w:rsidR="001F7732" w:rsidRPr="00F00B75" w:rsidRDefault="001F7732" w:rsidP="00C55B05">
      <w:pPr>
        <w:pStyle w:val="ListParagraph"/>
        <w:numPr>
          <w:ilvl w:val="0"/>
          <w:numId w:val="22"/>
        </w:numPr>
        <w:spacing w:before="120"/>
        <w:jc w:val="both"/>
        <w:rPr>
          <w:b/>
          <w:i/>
        </w:rPr>
      </w:pPr>
      <w:r w:rsidRPr="00F00B75">
        <w:rPr>
          <w:b/>
          <w:i/>
        </w:rPr>
        <w:t>Impact asupra mediului de afaceri</w:t>
      </w:r>
    </w:p>
    <w:p w:rsidR="00433DF9" w:rsidRPr="00F00B75" w:rsidRDefault="00433DF9" w:rsidP="003043DC">
      <w:pPr>
        <w:pStyle w:val="ListParagraph"/>
        <w:spacing w:before="120"/>
        <w:ind w:left="0"/>
        <w:jc w:val="both"/>
      </w:pPr>
      <w:r w:rsidRPr="00F00B75">
        <w:t>Proiectul de reglementare nu se referă la acest subiect.</w:t>
      </w:r>
    </w:p>
    <w:p w:rsidR="00BC631D" w:rsidRPr="00F00B75" w:rsidRDefault="00BC631D" w:rsidP="00A82460">
      <w:pPr>
        <w:pStyle w:val="ListParagraph"/>
        <w:spacing w:before="120"/>
        <w:jc w:val="both"/>
      </w:pPr>
    </w:p>
    <w:p w:rsidR="001F7732" w:rsidRPr="00F00B75" w:rsidRDefault="001F7732" w:rsidP="00C55B05">
      <w:pPr>
        <w:pStyle w:val="ListParagraph"/>
        <w:numPr>
          <w:ilvl w:val="0"/>
          <w:numId w:val="22"/>
        </w:numPr>
        <w:spacing w:before="120"/>
        <w:jc w:val="both"/>
        <w:rPr>
          <w:b/>
          <w:i/>
        </w:rPr>
      </w:pPr>
      <w:r w:rsidRPr="00F00B75">
        <w:rPr>
          <w:b/>
          <w:i/>
        </w:rPr>
        <w:t>Implicații sociale</w:t>
      </w:r>
    </w:p>
    <w:p w:rsidR="00433DF9" w:rsidRPr="00A82460" w:rsidRDefault="00433DF9" w:rsidP="003043DC">
      <w:pPr>
        <w:pStyle w:val="ListParagraph"/>
        <w:spacing w:before="120"/>
        <w:ind w:left="0"/>
        <w:jc w:val="both"/>
      </w:pPr>
      <w:r w:rsidRPr="00F00B75">
        <w:lastRenderedPageBreak/>
        <w:t>Proiectul de reglementare nu se referă la acest subiect.</w:t>
      </w:r>
    </w:p>
    <w:p w:rsidR="00BC631D" w:rsidRPr="00A82460" w:rsidRDefault="00BC631D" w:rsidP="00A82460">
      <w:pPr>
        <w:pStyle w:val="ListParagraph"/>
        <w:spacing w:before="120"/>
        <w:jc w:val="both"/>
      </w:pPr>
    </w:p>
    <w:p w:rsidR="001F7732" w:rsidRDefault="001F7732" w:rsidP="00C55B05">
      <w:pPr>
        <w:pStyle w:val="ListParagraph"/>
        <w:numPr>
          <w:ilvl w:val="0"/>
          <w:numId w:val="22"/>
        </w:numPr>
        <w:spacing w:before="120"/>
        <w:jc w:val="both"/>
        <w:rPr>
          <w:b/>
          <w:i/>
        </w:rPr>
      </w:pPr>
      <w:r w:rsidRPr="00C55B05">
        <w:rPr>
          <w:b/>
          <w:i/>
        </w:rPr>
        <w:t>Impact asupra mediului</w:t>
      </w:r>
    </w:p>
    <w:p w:rsidR="00433DF9" w:rsidRPr="00433DF9" w:rsidRDefault="00433DF9" w:rsidP="003043DC">
      <w:pPr>
        <w:pStyle w:val="ListParagraph"/>
        <w:ind w:left="0"/>
      </w:pPr>
      <w:r w:rsidRPr="00B15167">
        <w:t>Nu este cazul.</w:t>
      </w:r>
    </w:p>
    <w:p w:rsidR="00A82460" w:rsidRPr="00A82460" w:rsidRDefault="00A82460" w:rsidP="00A82460">
      <w:pPr>
        <w:pStyle w:val="ListParagraph"/>
        <w:spacing w:before="120"/>
        <w:jc w:val="both"/>
        <w:rPr>
          <w:b/>
        </w:rPr>
      </w:pPr>
    </w:p>
    <w:p w:rsidR="001F7732" w:rsidRPr="00A82460" w:rsidRDefault="001F7732" w:rsidP="00C55B05">
      <w:pPr>
        <w:pStyle w:val="ListParagraph"/>
        <w:numPr>
          <w:ilvl w:val="0"/>
          <w:numId w:val="22"/>
        </w:numPr>
        <w:spacing w:before="120"/>
        <w:jc w:val="both"/>
        <w:rPr>
          <w:b/>
          <w:color w:val="000000"/>
        </w:rPr>
      </w:pPr>
      <w:r w:rsidRPr="00C55B05">
        <w:rPr>
          <w:b/>
          <w:i/>
        </w:rPr>
        <w:t>Alte informații</w:t>
      </w:r>
    </w:p>
    <w:p w:rsidR="00A82460" w:rsidRPr="00AE1DFC" w:rsidRDefault="00A82460" w:rsidP="00A82460">
      <w:pPr>
        <w:spacing w:before="120"/>
        <w:jc w:val="both"/>
        <w:rPr>
          <w:color w:val="000000"/>
        </w:rPr>
      </w:pPr>
    </w:p>
    <w:p w:rsidR="00C6385D" w:rsidRDefault="00C6385D" w:rsidP="00810D03">
      <w:pPr>
        <w:ind w:left="360"/>
        <w:rPr>
          <w:b/>
          <w:sz w:val="28"/>
          <w:szCs w:val="28"/>
        </w:rPr>
      </w:pPr>
    </w:p>
    <w:p w:rsidR="001B0A9B" w:rsidRDefault="001F7732" w:rsidP="00810D03">
      <w:pPr>
        <w:ind w:left="360"/>
        <w:rPr>
          <w:b/>
          <w:sz w:val="28"/>
          <w:szCs w:val="28"/>
        </w:rPr>
      </w:pPr>
      <w:r w:rsidRPr="00483AFC">
        <w:rPr>
          <w:b/>
          <w:sz w:val="28"/>
          <w:szCs w:val="28"/>
        </w:rPr>
        <w:t>Sec</w:t>
      </w:r>
      <w:r>
        <w:rPr>
          <w:b/>
          <w:sz w:val="28"/>
          <w:szCs w:val="28"/>
        </w:rPr>
        <w:t>ţ</w:t>
      </w:r>
      <w:r w:rsidRPr="008A56C8">
        <w:rPr>
          <w:b/>
          <w:sz w:val="28"/>
          <w:szCs w:val="28"/>
        </w:rPr>
        <w:t xml:space="preserve">iunea a 4-a </w:t>
      </w:r>
      <w:r>
        <w:rPr>
          <w:b/>
          <w:sz w:val="28"/>
          <w:szCs w:val="28"/>
        </w:rPr>
        <w:t>– Menţiuni privind i</w:t>
      </w:r>
      <w:r w:rsidRPr="008A56C8">
        <w:rPr>
          <w:b/>
          <w:sz w:val="28"/>
          <w:szCs w:val="28"/>
        </w:rPr>
        <w:t>mpactul financiar</w:t>
      </w:r>
      <w:r>
        <w:rPr>
          <w:b/>
          <w:sz w:val="28"/>
          <w:szCs w:val="28"/>
        </w:rPr>
        <w:t xml:space="preserve"> preconizat asupra bugetului ANRE </w:t>
      </w:r>
      <w:r w:rsidR="00810D03">
        <w:rPr>
          <w:b/>
          <w:sz w:val="28"/>
          <w:szCs w:val="28"/>
        </w:rPr>
        <w:t xml:space="preserve"> </w:t>
      </w:r>
    </w:p>
    <w:p w:rsidR="001F7732" w:rsidRDefault="00810D03" w:rsidP="003043DC">
      <w:pPr>
        <w:rPr>
          <w:b/>
          <w:sz w:val="28"/>
          <w:szCs w:val="28"/>
        </w:rPr>
      </w:pPr>
      <w:r w:rsidRPr="00A82460">
        <w:t>Nu este cazul</w:t>
      </w:r>
    </w:p>
    <w:p w:rsidR="001B0A9B" w:rsidRDefault="001B0A9B" w:rsidP="00810D03">
      <w:pPr>
        <w:ind w:left="360"/>
        <w:rPr>
          <w:b/>
          <w:sz w:val="28"/>
          <w:szCs w:val="28"/>
        </w:rPr>
      </w:pPr>
    </w:p>
    <w:p w:rsidR="00C6385D" w:rsidRDefault="00C6385D" w:rsidP="00810D03">
      <w:pPr>
        <w:ind w:left="360"/>
        <w:rPr>
          <w:b/>
          <w:sz w:val="28"/>
          <w:szCs w:val="28"/>
        </w:rPr>
      </w:pPr>
    </w:p>
    <w:p w:rsidR="001F7732" w:rsidRDefault="001F7732" w:rsidP="00810D03">
      <w:pPr>
        <w:ind w:left="360"/>
        <w:rPr>
          <w:b/>
          <w:sz w:val="28"/>
          <w:szCs w:val="28"/>
        </w:rPr>
      </w:pPr>
      <w:r w:rsidRPr="00483AFC">
        <w:rPr>
          <w:b/>
          <w:sz w:val="28"/>
          <w:szCs w:val="28"/>
        </w:rPr>
        <w:t>Sec</w:t>
      </w:r>
      <w:r>
        <w:rPr>
          <w:b/>
          <w:sz w:val="28"/>
          <w:szCs w:val="28"/>
        </w:rPr>
        <w:t>ţ</w:t>
      </w:r>
      <w:r w:rsidRPr="008A56C8">
        <w:rPr>
          <w:b/>
          <w:sz w:val="28"/>
          <w:szCs w:val="28"/>
        </w:rPr>
        <w:t>iunea a 5</w:t>
      </w:r>
      <w:r w:rsidRPr="00483AFC">
        <w:rPr>
          <w:b/>
          <w:sz w:val="28"/>
          <w:szCs w:val="28"/>
        </w:rPr>
        <w:t xml:space="preserve">-a - Efectele proiectului de </w:t>
      </w:r>
      <w:r>
        <w:rPr>
          <w:b/>
          <w:sz w:val="28"/>
          <w:szCs w:val="28"/>
        </w:rPr>
        <w:t>reglementare</w:t>
      </w:r>
      <w:r w:rsidRPr="00483AFC">
        <w:rPr>
          <w:b/>
          <w:sz w:val="28"/>
          <w:szCs w:val="28"/>
        </w:rPr>
        <w:t xml:space="preserve"> asupra legisla</w:t>
      </w:r>
      <w:r>
        <w:rPr>
          <w:b/>
          <w:sz w:val="28"/>
          <w:szCs w:val="28"/>
        </w:rPr>
        <w:t>ţ</w:t>
      </w:r>
      <w:r w:rsidRPr="008A56C8">
        <w:rPr>
          <w:b/>
          <w:sz w:val="28"/>
          <w:szCs w:val="28"/>
        </w:rPr>
        <w:t>iei în vigoare</w:t>
      </w:r>
    </w:p>
    <w:p w:rsidR="001F7732" w:rsidRDefault="001F7732" w:rsidP="00C55B05">
      <w:pPr>
        <w:pStyle w:val="ListParagraph"/>
        <w:numPr>
          <w:ilvl w:val="0"/>
          <w:numId w:val="23"/>
        </w:numPr>
        <w:spacing w:before="120"/>
        <w:jc w:val="both"/>
        <w:rPr>
          <w:b/>
          <w:i/>
        </w:rPr>
      </w:pPr>
      <w:r w:rsidRPr="00C55B05">
        <w:rPr>
          <w:b/>
          <w:i/>
        </w:rPr>
        <w:t>Măsuri normative necesare pentru aplicarea prevederilor proiectului de reglementare</w:t>
      </w:r>
    </w:p>
    <w:p w:rsidR="0030322A" w:rsidRPr="00C55B05" w:rsidRDefault="0030322A" w:rsidP="0030322A">
      <w:pPr>
        <w:pStyle w:val="ListParagraph"/>
        <w:spacing w:before="120"/>
        <w:jc w:val="both"/>
        <w:rPr>
          <w:b/>
          <w:i/>
        </w:rPr>
      </w:pPr>
    </w:p>
    <w:p w:rsidR="001F7732" w:rsidRDefault="001F7732" w:rsidP="00C55B05">
      <w:pPr>
        <w:pStyle w:val="ListParagraph"/>
        <w:numPr>
          <w:ilvl w:val="0"/>
          <w:numId w:val="23"/>
        </w:numPr>
        <w:spacing w:before="120"/>
        <w:jc w:val="both"/>
        <w:rPr>
          <w:b/>
          <w:i/>
        </w:rPr>
      </w:pPr>
      <w:r w:rsidRPr="00C55B05">
        <w:rPr>
          <w:b/>
          <w:i/>
        </w:rPr>
        <w:t>Conformitatea  proiectului de reglementare cu legislaţia comunitară în cazul proiectelor ce transpun prevederi comunitare</w:t>
      </w:r>
    </w:p>
    <w:p w:rsidR="00B15167" w:rsidRDefault="00B15167" w:rsidP="003043DC">
      <w:pPr>
        <w:pStyle w:val="ListParagraph"/>
        <w:ind w:left="0"/>
        <w:rPr>
          <w:highlight w:val="yellow"/>
        </w:rPr>
      </w:pPr>
    </w:p>
    <w:p w:rsidR="00EF5C7D" w:rsidRPr="00EF5C7D" w:rsidRDefault="00EF5C7D" w:rsidP="003043DC">
      <w:pPr>
        <w:pStyle w:val="ListParagraph"/>
        <w:ind w:left="0"/>
      </w:pPr>
      <w:r w:rsidRPr="00B15167">
        <w:t>Legislația comunitară în acest domeniu este în curs de elaborare/aprobare (Codul E</w:t>
      </w:r>
      <w:r w:rsidR="00B15167" w:rsidRPr="00B15167">
        <w:t>B</w:t>
      </w:r>
      <w:r w:rsidRPr="00B15167">
        <w:t>).</w:t>
      </w:r>
    </w:p>
    <w:p w:rsidR="0030322A" w:rsidRPr="0030322A" w:rsidRDefault="0030322A" w:rsidP="0030322A">
      <w:pPr>
        <w:pStyle w:val="ListParagraph"/>
        <w:spacing w:before="120"/>
        <w:jc w:val="both"/>
      </w:pPr>
    </w:p>
    <w:p w:rsidR="001F7732" w:rsidRDefault="001F7732" w:rsidP="00C55B05">
      <w:pPr>
        <w:pStyle w:val="ListParagraph"/>
        <w:numPr>
          <w:ilvl w:val="0"/>
          <w:numId w:val="23"/>
        </w:numPr>
        <w:spacing w:before="120"/>
        <w:jc w:val="both"/>
        <w:rPr>
          <w:b/>
          <w:i/>
        </w:rPr>
      </w:pPr>
      <w:r w:rsidRPr="00C55B05">
        <w:rPr>
          <w:b/>
          <w:i/>
        </w:rPr>
        <w:t>Alte acte normative şi/sau documente internaţionale din care decurg angajamente</w:t>
      </w:r>
    </w:p>
    <w:p w:rsidR="00CB2CF9" w:rsidRDefault="00CB2CF9" w:rsidP="003043DC">
      <w:pPr>
        <w:rPr>
          <w:b/>
          <w:sz w:val="28"/>
          <w:szCs w:val="28"/>
        </w:rPr>
      </w:pPr>
      <w:r w:rsidRPr="00A82460">
        <w:t>Nu este cazul</w:t>
      </w:r>
    </w:p>
    <w:p w:rsidR="0030322A" w:rsidRPr="0030322A" w:rsidRDefault="0030322A" w:rsidP="0030322A">
      <w:pPr>
        <w:pStyle w:val="ListParagraph"/>
        <w:spacing w:before="120"/>
        <w:jc w:val="both"/>
      </w:pPr>
    </w:p>
    <w:p w:rsidR="001F7732" w:rsidRDefault="001F7732" w:rsidP="00C55B05">
      <w:pPr>
        <w:pStyle w:val="ListParagraph"/>
        <w:numPr>
          <w:ilvl w:val="0"/>
          <w:numId w:val="23"/>
        </w:numPr>
        <w:spacing w:before="120"/>
        <w:jc w:val="both"/>
        <w:rPr>
          <w:b/>
          <w:i/>
        </w:rPr>
      </w:pPr>
      <w:r w:rsidRPr="00C55B05">
        <w:rPr>
          <w:b/>
          <w:i/>
        </w:rPr>
        <w:t>Alte informaţii</w:t>
      </w:r>
    </w:p>
    <w:p w:rsidR="00EF5C7D" w:rsidRPr="00EF5C7D" w:rsidRDefault="00EF5C7D" w:rsidP="00DF233D">
      <w:pPr>
        <w:pStyle w:val="ListParagraph"/>
        <w:spacing w:before="120"/>
        <w:ind w:left="0"/>
        <w:jc w:val="both"/>
      </w:pPr>
    </w:p>
    <w:p w:rsidR="00C6385D" w:rsidRDefault="00C6385D" w:rsidP="00810D03">
      <w:pPr>
        <w:ind w:left="360"/>
        <w:rPr>
          <w:b/>
          <w:sz w:val="28"/>
          <w:szCs w:val="28"/>
        </w:rPr>
      </w:pPr>
    </w:p>
    <w:p w:rsidR="001F7732" w:rsidRDefault="001F7732" w:rsidP="00810D03">
      <w:pPr>
        <w:ind w:left="360"/>
        <w:rPr>
          <w:b/>
          <w:sz w:val="28"/>
          <w:szCs w:val="28"/>
        </w:rPr>
      </w:pPr>
      <w:r>
        <w:rPr>
          <w:b/>
          <w:sz w:val="28"/>
          <w:szCs w:val="28"/>
        </w:rPr>
        <w:t>Secţiunea a 6-a -</w:t>
      </w:r>
      <w:r w:rsidRPr="008A56C8">
        <w:rPr>
          <w:b/>
          <w:sz w:val="28"/>
          <w:szCs w:val="28"/>
        </w:rPr>
        <w:t xml:space="preserve"> Consultările efectuate în vederea elaborării proiectului de </w:t>
      </w:r>
      <w:r w:rsidRPr="001E0CA6">
        <w:rPr>
          <w:b/>
          <w:sz w:val="28"/>
          <w:szCs w:val="28"/>
        </w:rPr>
        <w:t>reglementare</w:t>
      </w:r>
    </w:p>
    <w:p w:rsidR="001F7732" w:rsidRDefault="001F7732" w:rsidP="00C55B05">
      <w:pPr>
        <w:pStyle w:val="ListParagraph"/>
        <w:numPr>
          <w:ilvl w:val="0"/>
          <w:numId w:val="24"/>
        </w:numPr>
        <w:spacing w:before="120"/>
        <w:jc w:val="both"/>
        <w:rPr>
          <w:b/>
          <w:i/>
        </w:rPr>
      </w:pPr>
      <w:r w:rsidRPr="00C55B05">
        <w:rPr>
          <w:b/>
          <w:i/>
        </w:rPr>
        <w:t>Informaţii privind procesul de consultare cu organizaţii neguvernamentale de specialitate şi operatori economici din domeniu</w:t>
      </w:r>
    </w:p>
    <w:p w:rsidR="002F0789" w:rsidRPr="00C55B05" w:rsidRDefault="002F0789" w:rsidP="00C55B05">
      <w:pPr>
        <w:pStyle w:val="ListParagraph"/>
        <w:spacing w:before="120"/>
        <w:jc w:val="both"/>
      </w:pPr>
    </w:p>
    <w:p w:rsidR="00BD0FDC" w:rsidRPr="00BD0FDC" w:rsidRDefault="001F7732" w:rsidP="00C55B05">
      <w:pPr>
        <w:pStyle w:val="ListParagraph"/>
        <w:numPr>
          <w:ilvl w:val="0"/>
          <w:numId w:val="24"/>
        </w:numPr>
        <w:spacing w:before="120"/>
        <w:jc w:val="both"/>
        <w:rPr>
          <w:b/>
          <w:i/>
        </w:rPr>
      </w:pPr>
      <w:r w:rsidRPr="00C55B05">
        <w:rPr>
          <w:b/>
          <w:i/>
        </w:rPr>
        <w:t>Consultările organizate cu autorităţile administraţiei publice locale, în situaţia în care proiectul de act reglementare are ca obiect activităţi ale acestor autorităţi</w:t>
      </w:r>
      <w:r w:rsidR="00C55B05">
        <w:rPr>
          <w:b/>
          <w:i/>
        </w:rPr>
        <w:t xml:space="preserve"> </w:t>
      </w:r>
      <w:r w:rsidR="00C55B05">
        <w:t xml:space="preserve"> </w:t>
      </w:r>
    </w:p>
    <w:p w:rsidR="00B15167" w:rsidRDefault="00B15167" w:rsidP="00415B6C">
      <w:pPr>
        <w:pStyle w:val="ListParagraph"/>
        <w:spacing w:before="120"/>
        <w:ind w:left="0"/>
        <w:jc w:val="both"/>
        <w:rPr>
          <w:highlight w:val="yellow"/>
        </w:rPr>
      </w:pPr>
    </w:p>
    <w:p w:rsidR="00415B6C" w:rsidRPr="00A82460" w:rsidRDefault="00415B6C" w:rsidP="00415B6C">
      <w:pPr>
        <w:pStyle w:val="ListParagraph"/>
        <w:spacing w:before="120"/>
        <w:ind w:left="0"/>
        <w:jc w:val="both"/>
      </w:pPr>
      <w:r w:rsidRPr="00B15167">
        <w:t>Proiectul de reglementare nu are acest obiect.</w:t>
      </w:r>
    </w:p>
    <w:p w:rsidR="00BD0FDC" w:rsidRPr="00C55B05" w:rsidRDefault="00BD0FDC" w:rsidP="00BD0FDC">
      <w:pPr>
        <w:pStyle w:val="ListParagraph"/>
        <w:spacing w:before="120"/>
        <w:jc w:val="both"/>
        <w:rPr>
          <w:b/>
          <w:i/>
        </w:rPr>
      </w:pPr>
    </w:p>
    <w:p w:rsidR="00C55B05" w:rsidRPr="00C55B05" w:rsidRDefault="001F7732" w:rsidP="001F7732">
      <w:pPr>
        <w:pStyle w:val="ListParagraph"/>
        <w:numPr>
          <w:ilvl w:val="0"/>
          <w:numId w:val="24"/>
        </w:numPr>
        <w:spacing w:before="120"/>
        <w:jc w:val="both"/>
        <w:rPr>
          <w:sz w:val="28"/>
          <w:szCs w:val="28"/>
        </w:rPr>
      </w:pPr>
      <w:r w:rsidRPr="00C55B05">
        <w:rPr>
          <w:b/>
          <w:i/>
        </w:rPr>
        <w:t>Informaţii privind avizarea de către:</w:t>
      </w:r>
    </w:p>
    <w:p w:rsidR="001F7732" w:rsidRPr="00C55B05" w:rsidRDefault="001F7732" w:rsidP="00C55B05">
      <w:pPr>
        <w:pStyle w:val="ListParagraph"/>
        <w:spacing w:before="120"/>
        <w:ind w:left="0"/>
        <w:jc w:val="both"/>
      </w:pPr>
      <w:r w:rsidRPr="00C55B05">
        <w:t>a) Consiliul legislativ</w:t>
      </w:r>
      <w:r w:rsidR="00C55B05" w:rsidRPr="00C55B05">
        <w:t xml:space="preserve"> – Nu este cazul</w:t>
      </w:r>
    </w:p>
    <w:p w:rsidR="001F7732" w:rsidRPr="00C55B05" w:rsidRDefault="001F7732" w:rsidP="001F7732">
      <w:r w:rsidRPr="00C55B05">
        <w:t>b) Consiliul Suprem de Apărare a Țării</w:t>
      </w:r>
      <w:r w:rsidR="00C55B05">
        <w:t xml:space="preserve"> - </w:t>
      </w:r>
      <w:r w:rsidR="00C55B05" w:rsidRPr="00C55B05">
        <w:t>Nu este cazul</w:t>
      </w:r>
    </w:p>
    <w:p w:rsidR="001F7732" w:rsidRPr="00C55B05" w:rsidRDefault="001F7732" w:rsidP="001F7732">
      <w:r w:rsidRPr="00C55B05">
        <w:t>c) Consiliul Economic şi Social</w:t>
      </w:r>
      <w:r w:rsidR="00C55B05">
        <w:t xml:space="preserve"> - </w:t>
      </w:r>
      <w:r w:rsidR="00C55B05" w:rsidRPr="00C55B05">
        <w:t>Nu este cazul</w:t>
      </w:r>
    </w:p>
    <w:p w:rsidR="001F7732" w:rsidRPr="00C55B05" w:rsidRDefault="001F7732" w:rsidP="001F7732">
      <w:r w:rsidRPr="00C55B05">
        <w:t xml:space="preserve">d) Consiliul Concurenţei </w:t>
      </w:r>
      <w:r w:rsidR="00C55B05">
        <w:t xml:space="preserve">- </w:t>
      </w:r>
      <w:r w:rsidR="00C55B05" w:rsidRPr="00C55B05">
        <w:t>Nu este cazul</w:t>
      </w:r>
    </w:p>
    <w:p w:rsidR="001F7732" w:rsidRPr="00C55B05" w:rsidRDefault="001F7732" w:rsidP="001F7732">
      <w:pPr>
        <w:rPr>
          <w:b/>
        </w:rPr>
      </w:pPr>
      <w:r w:rsidRPr="00C55B05">
        <w:t>e) Curtea de Conturi</w:t>
      </w:r>
      <w:r w:rsidR="00C55B05">
        <w:t xml:space="preserve"> - </w:t>
      </w:r>
      <w:r w:rsidR="00C55B05" w:rsidRPr="00C55B05">
        <w:t>Nu este cazul</w:t>
      </w:r>
    </w:p>
    <w:p w:rsidR="001F7732" w:rsidRPr="00C55B05" w:rsidRDefault="00CC17CA" w:rsidP="00C55B05">
      <w:pPr>
        <w:pStyle w:val="ListParagraph"/>
        <w:numPr>
          <w:ilvl w:val="0"/>
          <w:numId w:val="24"/>
        </w:numPr>
        <w:spacing w:before="120"/>
        <w:jc w:val="both"/>
        <w:rPr>
          <w:b/>
          <w:i/>
        </w:rPr>
      </w:pPr>
      <w:r w:rsidRPr="00C55B05">
        <w:rPr>
          <w:b/>
          <w:i/>
        </w:rPr>
        <w:t>Alte informaţii</w:t>
      </w:r>
    </w:p>
    <w:p w:rsidR="00C34C4F" w:rsidRDefault="00C34C4F" w:rsidP="00810D03">
      <w:pPr>
        <w:ind w:left="360"/>
        <w:rPr>
          <w:b/>
          <w:sz w:val="28"/>
          <w:szCs w:val="28"/>
        </w:rPr>
      </w:pPr>
    </w:p>
    <w:p w:rsidR="00C6385D" w:rsidRDefault="00C6385D" w:rsidP="00810D03">
      <w:pPr>
        <w:ind w:left="360"/>
        <w:rPr>
          <w:b/>
          <w:sz w:val="28"/>
          <w:szCs w:val="28"/>
        </w:rPr>
      </w:pPr>
    </w:p>
    <w:p w:rsidR="00CC17CA" w:rsidRDefault="00CC17CA" w:rsidP="00810D03">
      <w:pPr>
        <w:ind w:left="360"/>
        <w:rPr>
          <w:b/>
          <w:sz w:val="28"/>
          <w:szCs w:val="28"/>
        </w:rPr>
      </w:pPr>
      <w:r w:rsidRPr="00CC17CA">
        <w:rPr>
          <w:b/>
          <w:sz w:val="28"/>
          <w:szCs w:val="28"/>
        </w:rPr>
        <w:t xml:space="preserve">Secţiunea a 7-a - </w:t>
      </w:r>
      <w:r w:rsidRPr="00810D03">
        <w:rPr>
          <w:b/>
          <w:sz w:val="28"/>
          <w:szCs w:val="28"/>
        </w:rPr>
        <w:t>Transparenţă decizională şi consultare publică</w:t>
      </w:r>
    </w:p>
    <w:p w:rsidR="00CC17CA" w:rsidRPr="005D55B9" w:rsidRDefault="00CC17CA" w:rsidP="00C55B05">
      <w:pPr>
        <w:pStyle w:val="ListParagraph"/>
        <w:numPr>
          <w:ilvl w:val="0"/>
          <w:numId w:val="25"/>
        </w:numPr>
        <w:spacing w:before="120"/>
        <w:jc w:val="both"/>
        <w:rPr>
          <w:b/>
          <w:i/>
        </w:rPr>
      </w:pPr>
      <w:r w:rsidRPr="005D55B9">
        <w:rPr>
          <w:b/>
          <w:i/>
        </w:rPr>
        <w:t>Informarea societăţii civile cu privire la necesitatea elaborării proiectului de reglementare</w:t>
      </w:r>
    </w:p>
    <w:p w:rsidR="0030322A" w:rsidRPr="002F0789" w:rsidRDefault="0030322A" w:rsidP="0030322A">
      <w:pPr>
        <w:pStyle w:val="ListParagraph"/>
        <w:spacing w:before="120"/>
        <w:jc w:val="both"/>
        <w:rPr>
          <w:highlight w:val="yellow"/>
        </w:rPr>
      </w:pPr>
    </w:p>
    <w:p w:rsidR="002F0789" w:rsidRPr="007D0BA7" w:rsidRDefault="005172C5" w:rsidP="005172C5">
      <w:pPr>
        <w:pStyle w:val="ListParagraph"/>
        <w:spacing w:before="120"/>
        <w:ind w:left="0"/>
        <w:jc w:val="both"/>
      </w:pPr>
      <w:r w:rsidRPr="007D0BA7">
        <w:t xml:space="preserve">Societatea civilă a fost informată cu privire la necesitatea și conținutul proiectului de reglementare prin intermediul </w:t>
      </w:r>
      <w:r w:rsidRPr="007D0BA7">
        <w:rPr>
          <w:i/>
        </w:rPr>
        <w:t>Notei de motivare</w:t>
      </w:r>
      <w:r w:rsidRPr="007D0BA7">
        <w:t xml:space="preserve"> postată pe site-ul ANRE cu ocazia supunerii spre dezbatere publică a reglementărilor la faza de document de discuție, modificările față de acesta fiind sintetizate în cuprinsul </w:t>
      </w:r>
      <w:r w:rsidRPr="007D0BA7">
        <w:rPr>
          <w:i/>
        </w:rPr>
        <w:t>Notei de fundamentare</w:t>
      </w:r>
      <w:r w:rsidRPr="007D0BA7">
        <w:t xml:space="preserve"> atașate odată cu postarea documentului la faza de proiect spre consultare publică</w:t>
      </w:r>
      <w:r w:rsidR="00CB6371">
        <w:t xml:space="preserve">, respectiv al </w:t>
      </w:r>
      <w:r w:rsidR="00CB6371" w:rsidRPr="00CB6371">
        <w:rPr>
          <w:i/>
        </w:rPr>
        <w:t>Notei de fundamentare</w:t>
      </w:r>
      <w:r w:rsidR="00CB6371">
        <w:t xml:space="preserve"> corespunzătoare celei de-a treia consultări publice a </w:t>
      </w:r>
      <w:r w:rsidR="00CB6371" w:rsidRPr="00CB6371">
        <w:rPr>
          <w:i/>
        </w:rPr>
        <w:t>Regulamentul</w:t>
      </w:r>
      <w:r w:rsidR="00CB6371">
        <w:rPr>
          <w:i/>
        </w:rPr>
        <w:t>ui</w:t>
      </w:r>
      <w:r w:rsidR="00CB6371" w:rsidRPr="00CB6371">
        <w:rPr>
          <w:i/>
        </w:rPr>
        <w:t xml:space="preserve"> de calcul și de decontare a dezechilibrelor părților responsabile cu echilibrarea</w:t>
      </w:r>
      <w:r w:rsidRPr="007D0BA7">
        <w:t>.</w:t>
      </w:r>
    </w:p>
    <w:p w:rsidR="005172C5" w:rsidRDefault="005172C5" w:rsidP="005172C5">
      <w:pPr>
        <w:pStyle w:val="ListParagraph"/>
        <w:spacing w:before="120"/>
        <w:ind w:left="0"/>
        <w:jc w:val="both"/>
      </w:pPr>
      <w:r w:rsidRPr="007D0BA7">
        <w:t xml:space="preserve">Având în vedere solicitarea </w:t>
      </w:r>
      <w:r w:rsidRPr="005D55B9">
        <w:t>AFEER</w:t>
      </w:r>
      <w:r w:rsidR="00F57363" w:rsidRPr="005D55B9">
        <w:t xml:space="preserve"> și</w:t>
      </w:r>
      <w:r w:rsidR="000316E8" w:rsidRPr="005D55B9">
        <w:t xml:space="preserve"> E.ON Distribuție</w:t>
      </w:r>
      <w:r w:rsidRPr="007D0BA7">
        <w:t xml:space="preserve"> de organizare a unor discuții cu părțile interesate pentru clarificarea și înțelegerea mai bună a prevederilor reglementărilor, s-a organizat o ședință de dezbatere publică a documentelor la faza de proiect, după analiza acestora</w:t>
      </w:r>
      <w:r w:rsidR="00F57363">
        <w:t xml:space="preserve"> de către participanți</w:t>
      </w:r>
      <w:r w:rsidRPr="007D0BA7">
        <w:t>, în decembrie 2016.</w:t>
      </w:r>
    </w:p>
    <w:p w:rsidR="00CB6371" w:rsidRPr="00A02584" w:rsidRDefault="00CB6371" w:rsidP="005172C5">
      <w:pPr>
        <w:pStyle w:val="ListParagraph"/>
        <w:spacing w:before="120"/>
        <w:ind w:left="0"/>
        <w:jc w:val="both"/>
      </w:pPr>
      <w:r w:rsidRPr="00A02584">
        <w:t>Tot la cererea AFEER, organizație legal constituită, s-a organizat și o a doua ședință de dezbatere publică, în decembrie 2017.</w:t>
      </w:r>
    </w:p>
    <w:p w:rsidR="002F0789" w:rsidRPr="002F0789" w:rsidRDefault="002F0789" w:rsidP="0030322A">
      <w:pPr>
        <w:pStyle w:val="ListParagraph"/>
        <w:spacing w:before="120"/>
        <w:jc w:val="both"/>
        <w:rPr>
          <w:highlight w:val="yellow"/>
        </w:rPr>
      </w:pPr>
    </w:p>
    <w:p w:rsidR="00CC17CA" w:rsidRPr="00B71DD2" w:rsidRDefault="00CC17CA" w:rsidP="00C55B05">
      <w:pPr>
        <w:pStyle w:val="ListParagraph"/>
        <w:numPr>
          <w:ilvl w:val="0"/>
          <w:numId w:val="25"/>
        </w:numPr>
        <w:spacing w:before="120"/>
        <w:jc w:val="both"/>
        <w:rPr>
          <w:b/>
          <w:i/>
        </w:rPr>
      </w:pPr>
      <w:r w:rsidRPr="00B71DD2">
        <w:rPr>
          <w:b/>
          <w:i/>
        </w:rPr>
        <w:t>Situaţia observaţiilor, recomandărilor şi propunerilor primite, motivarea acceptării/neacceptării acestora</w:t>
      </w:r>
    </w:p>
    <w:p w:rsidR="0071795C" w:rsidRDefault="0071795C" w:rsidP="005172C5">
      <w:pPr>
        <w:pStyle w:val="ListParagraph"/>
        <w:spacing w:before="120"/>
        <w:ind w:left="0"/>
        <w:jc w:val="both"/>
        <w:rPr>
          <w:color w:val="000000"/>
        </w:rPr>
      </w:pPr>
    </w:p>
    <w:p w:rsidR="005172C5" w:rsidRDefault="005172C5" w:rsidP="005172C5">
      <w:pPr>
        <w:pStyle w:val="ListParagraph"/>
        <w:spacing w:before="120"/>
        <w:ind w:left="0"/>
        <w:jc w:val="both"/>
        <w:rPr>
          <w:color w:val="000000"/>
        </w:rPr>
      </w:pPr>
      <w:r>
        <w:rPr>
          <w:color w:val="000000"/>
        </w:rPr>
        <w:t xml:space="preserve">Cu privire la conținutul reglementărilor postate ca document de discuție, s-au primit observații și propuneri de la AFEER, CEZ Distribuție și CEZ Vânzare, </w:t>
      </w:r>
      <w:r w:rsidR="007D0BA7">
        <w:rPr>
          <w:color w:val="000000"/>
        </w:rPr>
        <w:t>CIGA, E.ON Distribuție, Electrica, Enel Distribuție Banat, Enel Energie și Enel Energie Muntenia, OMV Petrom, Opcom, Romgaz, RWEA și Transelectrica</w:t>
      </w:r>
      <w:r w:rsidR="00460936">
        <w:rPr>
          <w:color w:val="000000"/>
        </w:rPr>
        <w:t>. De la direcțiile ANRE, s-au primit observații de la DGEPTDFE și din cadrul DGPEE</w:t>
      </w:r>
      <w:r w:rsidR="005D55B9">
        <w:rPr>
          <w:color w:val="000000"/>
        </w:rPr>
        <w:t>, precum și de la dl Gheorghe Sbârnea, ca parte externă interesată</w:t>
      </w:r>
      <w:r w:rsidR="007D0BA7">
        <w:rPr>
          <w:color w:val="000000"/>
        </w:rPr>
        <w:t>.</w:t>
      </w:r>
    </w:p>
    <w:p w:rsidR="007D0BA7" w:rsidRDefault="007D0BA7" w:rsidP="005172C5">
      <w:pPr>
        <w:pStyle w:val="ListParagraph"/>
        <w:spacing w:before="120"/>
        <w:ind w:left="0"/>
        <w:jc w:val="both"/>
        <w:rPr>
          <w:color w:val="000000"/>
        </w:rPr>
      </w:pPr>
      <w:r>
        <w:rPr>
          <w:color w:val="000000"/>
        </w:rPr>
        <w:t>S</w:t>
      </w:r>
      <w:r w:rsidRPr="007D0BA7">
        <w:rPr>
          <w:color w:val="000000"/>
        </w:rPr>
        <w:t xml:space="preserve">-au evidențiat următoarele </w:t>
      </w:r>
      <w:r>
        <w:rPr>
          <w:color w:val="000000"/>
        </w:rPr>
        <w:t xml:space="preserve">observații semnificative referitoare la </w:t>
      </w:r>
      <w:r w:rsidRPr="007D0BA7">
        <w:rPr>
          <w:b/>
          <w:color w:val="000000"/>
        </w:rPr>
        <w:t>Regulamentul de funcționare și de decontare a pieței de echilibrare</w:t>
      </w:r>
      <w:r>
        <w:rPr>
          <w:color w:val="000000"/>
        </w:rPr>
        <w:t>:</w:t>
      </w:r>
    </w:p>
    <w:p w:rsidR="007F158D" w:rsidRDefault="00B84E55" w:rsidP="007D0BA7">
      <w:pPr>
        <w:pStyle w:val="ListParagraph"/>
        <w:numPr>
          <w:ilvl w:val="0"/>
          <w:numId w:val="34"/>
        </w:numPr>
        <w:spacing w:before="120"/>
        <w:jc w:val="both"/>
        <w:rPr>
          <w:color w:val="000000"/>
        </w:rPr>
      </w:pPr>
      <w:r w:rsidRPr="00B84E55">
        <w:rPr>
          <w:color w:val="000000"/>
        </w:rPr>
        <w:t xml:space="preserve">eliminarea </w:t>
      </w:r>
      <w:r>
        <w:rPr>
          <w:color w:val="000000"/>
        </w:rPr>
        <w:t>conturilor</w:t>
      </w:r>
      <w:r w:rsidRPr="00B84E55">
        <w:rPr>
          <w:color w:val="000000"/>
        </w:rPr>
        <w:t xml:space="preserve"> de decontare din sarcin</w:t>
      </w:r>
      <w:r w:rsidR="00247BC6">
        <w:rPr>
          <w:color w:val="000000"/>
        </w:rPr>
        <w:t>a</w:t>
      </w:r>
      <w:r w:rsidRPr="00B84E55">
        <w:rPr>
          <w:color w:val="000000"/>
        </w:rPr>
        <w:t xml:space="preserve"> operatorului de decontare (Opcom), deoarece </w:t>
      </w:r>
      <w:r w:rsidR="00F57363">
        <w:rPr>
          <w:color w:val="000000"/>
        </w:rPr>
        <w:t>contul de decontare</w:t>
      </w:r>
      <w:r w:rsidRPr="00B84E55">
        <w:rPr>
          <w:color w:val="000000"/>
        </w:rPr>
        <w:t xml:space="preserve"> ar avea sensul </w:t>
      </w:r>
      <w:r w:rsidR="00247BC6">
        <w:rPr>
          <w:color w:val="000000"/>
        </w:rPr>
        <w:t>prevăzut în Legea nr. 253/2004, implicând efectuarea de încasări și plăți</w:t>
      </w:r>
      <w:r w:rsidR="00B71DD2">
        <w:rPr>
          <w:color w:val="000000"/>
        </w:rPr>
        <w:t>.</w:t>
      </w:r>
      <w:r w:rsidR="00247BC6">
        <w:rPr>
          <w:color w:val="000000"/>
        </w:rPr>
        <w:t xml:space="preserve"> </w:t>
      </w:r>
    </w:p>
    <w:p w:rsidR="00B84E55" w:rsidRPr="00B71DD2" w:rsidRDefault="00B82617" w:rsidP="007F158D">
      <w:pPr>
        <w:pStyle w:val="ListParagraph"/>
        <w:spacing w:before="120"/>
        <w:jc w:val="both"/>
        <w:rPr>
          <w:color w:val="000000"/>
        </w:rPr>
      </w:pPr>
      <w:r w:rsidRPr="00B82617">
        <w:rPr>
          <w:color w:val="000000"/>
        </w:rPr>
        <w:t xml:space="preserve">Motivare </w:t>
      </w:r>
      <w:r>
        <w:rPr>
          <w:color w:val="000000"/>
        </w:rPr>
        <w:t>acceptare/neacceptare</w:t>
      </w:r>
      <w:r w:rsidRPr="00B82617">
        <w:rPr>
          <w:color w:val="000000"/>
        </w:rPr>
        <w:t>:</w:t>
      </w:r>
      <w:r>
        <w:rPr>
          <w:color w:val="000000"/>
        </w:rPr>
        <w:t xml:space="preserve"> </w:t>
      </w:r>
      <w:r w:rsidR="00B71DD2">
        <w:rPr>
          <w:color w:val="000000"/>
        </w:rPr>
        <w:t>O</w:t>
      </w:r>
      <w:r w:rsidR="00322ED5" w:rsidRPr="00B71DD2">
        <w:rPr>
          <w:color w:val="000000"/>
        </w:rPr>
        <w:t>bligația menținerii conturilor de decontare a fost transferată la OTS, având semnificația unor conturi contabile analitice</w:t>
      </w:r>
      <w:r w:rsidR="00B71DD2">
        <w:rPr>
          <w:color w:val="000000"/>
        </w:rPr>
        <w:t>.</w:t>
      </w:r>
    </w:p>
    <w:p w:rsidR="007F158D" w:rsidRDefault="007D0BA7" w:rsidP="007D0BA7">
      <w:pPr>
        <w:pStyle w:val="ListParagraph"/>
        <w:numPr>
          <w:ilvl w:val="0"/>
          <w:numId w:val="34"/>
        </w:numPr>
        <w:spacing w:before="120"/>
        <w:jc w:val="both"/>
        <w:rPr>
          <w:color w:val="000000"/>
        </w:rPr>
      </w:pPr>
      <w:r>
        <w:rPr>
          <w:color w:val="000000"/>
        </w:rPr>
        <w:t xml:space="preserve">neincluderea penalităților pentru energia de echilibrare nelivrată și a celor pentru dezechilibrele de la notificare în costurile/veniturile suplimentare care se repartizează ulterior PRE-urilor, justificat de regimul fiscal </w:t>
      </w:r>
      <w:r w:rsidRPr="007D0BA7">
        <w:rPr>
          <w:i/>
          <w:color w:val="000000"/>
        </w:rPr>
        <w:t>special</w:t>
      </w:r>
      <w:r>
        <w:rPr>
          <w:color w:val="000000"/>
        </w:rPr>
        <w:t xml:space="preserve"> al acestora</w:t>
      </w:r>
      <w:r w:rsidR="00B71DD2">
        <w:rPr>
          <w:color w:val="000000"/>
        </w:rPr>
        <w:t>.</w:t>
      </w:r>
      <w:r w:rsidR="00322ED5">
        <w:rPr>
          <w:color w:val="000000"/>
        </w:rPr>
        <w:t xml:space="preserve"> </w:t>
      </w:r>
    </w:p>
    <w:p w:rsidR="007D0BA7" w:rsidRDefault="00B82617" w:rsidP="007F158D">
      <w:pPr>
        <w:pStyle w:val="ListParagraph"/>
        <w:spacing w:before="120"/>
        <w:jc w:val="both"/>
        <w:rPr>
          <w:color w:val="000000"/>
        </w:rPr>
      </w:pPr>
      <w:r w:rsidRPr="00B82617">
        <w:rPr>
          <w:color w:val="000000"/>
        </w:rPr>
        <w:t xml:space="preserve">Motivare acceptare/neacceptare: </w:t>
      </w:r>
      <w:r w:rsidR="00B71DD2">
        <w:rPr>
          <w:color w:val="000000"/>
        </w:rPr>
        <w:t>N</w:t>
      </w:r>
      <w:r w:rsidR="00322ED5">
        <w:rPr>
          <w:color w:val="000000"/>
        </w:rPr>
        <w:t xml:space="preserve">u </w:t>
      </w:r>
      <w:r w:rsidR="00D52E16">
        <w:rPr>
          <w:color w:val="000000"/>
        </w:rPr>
        <w:t>a fost explicitată</w:t>
      </w:r>
      <w:r w:rsidR="00322ED5">
        <w:rPr>
          <w:color w:val="000000"/>
        </w:rPr>
        <w:t xml:space="preserve"> observația/propunerea, </w:t>
      </w:r>
      <w:r w:rsidR="00D52E16">
        <w:rPr>
          <w:color w:val="000000"/>
        </w:rPr>
        <w:t>iar aceasta nu a mai fost reluată în observațiile referitoare la faza de proiect</w:t>
      </w:r>
      <w:r w:rsidR="00B71DD2">
        <w:rPr>
          <w:color w:val="000000"/>
        </w:rPr>
        <w:t>.</w:t>
      </w:r>
    </w:p>
    <w:p w:rsidR="007F158D" w:rsidRDefault="007D0BA7" w:rsidP="007D0BA7">
      <w:pPr>
        <w:pStyle w:val="ListParagraph"/>
        <w:numPr>
          <w:ilvl w:val="0"/>
          <w:numId w:val="34"/>
        </w:numPr>
        <w:spacing w:before="120"/>
        <w:jc w:val="both"/>
        <w:rPr>
          <w:color w:val="000000"/>
        </w:rPr>
      </w:pPr>
      <w:r>
        <w:rPr>
          <w:color w:val="000000"/>
        </w:rPr>
        <w:t xml:space="preserve">eliminarea penalității pentru dezechilibrele de la notificare, </w:t>
      </w:r>
      <w:r w:rsidR="00F57363">
        <w:rPr>
          <w:color w:val="000000"/>
        </w:rPr>
        <w:t>motivat</w:t>
      </w:r>
      <w:r>
        <w:rPr>
          <w:color w:val="000000"/>
        </w:rPr>
        <w:t xml:space="preserve"> prin aceea că acestea ar </w:t>
      </w:r>
      <w:r w:rsidR="000316E8">
        <w:rPr>
          <w:color w:val="000000"/>
        </w:rPr>
        <w:t>crește nejustificat costurile producă</w:t>
      </w:r>
      <w:r w:rsidR="007F158D">
        <w:rPr>
          <w:color w:val="000000"/>
        </w:rPr>
        <w:t>torilor de energie regenerabilă.</w:t>
      </w:r>
      <w:r w:rsidR="00322ED5">
        <w:rPr>
          <w:color w:val="000000"/>
        </w:rPr>
        <w:t xml:space="preserve"> </w:t>
      </w:r>
    </w:p>
    <w:p w:rsidR="007D0BA7" w:rsidRDefault="00B82617" w:rsidP="007F158D">
      <w:pPr>
        <w:pStyle w:val="ListParagraph"/>
        <w:spacing w:before="120"/>
        <w:jc w:val="both"/>
        <w:rPr>
          <w:color w:val="000000"/>
        </w:rPr>
      </w:pPr>
      <w:r w:rsidRPr="00B82617">
        <w:rPr>
          <w:color w:val="000000"/>
        </w:rPr>
        <w:t xml:space="preserve">Motivare acceptare/neacceptare: </w:t>
      </w:r>
      <w:r w:rsidR="007F158D">
        <w:rPr>
          <w:color w:val="000000"/>
        </w:rPr>
        <w:t>Î</w:t>
      </w:r>
      <w:r w:rsidR="00EB1926">
        <w:rPr>
          <w:color w:val="000000"/>
        </w:rPr>
        <w:t xml:space="preserve">n urma </w:t>
      </w:r>
      <w:r w:rsidR="00D52E16">
        <w:rPr>
          <w:color w:val="000000"/>
        </w:rPr>
        <w:t xml:space="preserve">simulării decontării aferente lunii ianuarie 2016 s-a luat decizia diminuării penalizării pentru dezechilibrele de la notificare, de la 20% din PIP, </w:t>
      </w:r>
      <w:r w:rsidR="00C009F9">
        <w:rPr>
          <w:color w:val="000000"/>
        </w:rPr>
        <w:t xml:space="preserve">cât se propusese în documentul pentru ședința publică din decembrie 2016, </w:t>
      </w:r>
      <w:r w:rsidR="00D52E16">
        <w:rPr>
          <w:color w:val="000000"/>
        </w:rPr>
        <w:t xml:space="preserve">la 1% din PIP. </w:t>
      </w:r>
      <w:r w:rsidR="00D52E16">
        <w:t xml:space="preserve">Cu toate acestea, această valoare conduce </w:t>
      </w:r>
      <w:r w:rsidR="004E11A9">
        <w:t xml:space="preserve">în continuare </w:t>
      </w:r>
      <w:r w:rsidR="00D52E16">
        <w:t xml:space="preserve">la o penalizare mai mare decât coeficienții în vigoare, </w:t>
      </w:r>
      <w:r w:rsidR="004E11A9">
        <w:t>păstrată în scopul</w:t>
      </w:r>
      <w:r w:rsidR="00D52E16">
        <w:t xml:space="preserve"> ca </w:t>
      </w:r>
      <w:r w:rsidR="004E11A9">
        <w:t>penalizarea</w:t>
      </w:r>
      <w:r w:rsidR="00D52E16">
        <w:t xml:space="preserve"> să aibă efect, și anume să descurajeze furnizarea de informații eronate, precum și </w:t>
      </w:r>
      <w:r w:rsidR="00D52E16">
        <w:lastRenderedPageBreak/>
        <w:t xml:space="preserve">producția de energie </w:t>
      </w:r>
      <w:r w:rsidR="004E11A9">
        <w:t xml:space="preserve">la niveluri </w:t>
      </w:r>
      <w:r w:rsidR="00D52E16">
        <w:t>independent</w:t>
      </w:r>
      <w:r w:rsidR="004E11A9">
        <w:t>e</w:t>
      </w:r>
      <w:r w:rsidR="00D52E16">
        <w:t xml:space="preserve"> de nevoile SEN, doar în funcție de disponibilitatea resursei primare: vânt, soare etc. </w:t>
      </w:r>
      <w:r w:rsidR="004E11A9">
        <w:t>În condițiile simulării realizate, a</w:t>
      </w:r>
      <w:r w:rsidR="009F0D44">
        <w:t>ceastă penalitate reprez</w:t>
      </w:r>
      <w:r w:rsidR="004E11A9">
        <w:t>e</w:t>
      </w:r>
      <w:r w:rsidR="009F0D44">
        <w:t>nt</w:t>
      </w:r>
      <w:r w:rsidR="004E11A9">
        <w:t>a</w:t>
      </w:r>
      <w:r w:rsidR="009F0D44">
        <w:t xml:space="preserve"> doar cca 2 lei/MWh </w:t>
      </w:r>
      <w:r w:rsidR="00BE16B9">
        <w:t>aplicată la</w:t>
      </w:r>
      <w:r w:rsidR="009F0D44">
        <w:t xml:space="preserve"> energia în dezechilibru, nu </w:t>
      </w:r>
      <w:r w:rsidR="00BE16B9">
        <w:t>la</w:t>
      </w:r>
      <w:r w:rsidR="009F0D44">
        <w:t xml:space="preserve"> toată energia produsă. </w:t>
      </w:r>
      <w:r w:rsidR="00BE16B9" w:rsidRPr="00BE16B9">
        <w:t xml:space="preserve">Precizăm că în calculele pentru autorizarea schemei de sprijin cu CV a fost avut în vedere un nivel al costurilor variabile de 10 EUR/MWh pentru centrale eoliene, hidro, solare (a se vedea Anexa 11 la </w:t>
      </w:r>
      <w:r w:rsidR="00BE16B9" w:rsidRPr="00BE16B9">
        <w:rPr>
          <w:i/>
        </w:rPr>
        <w:t>Regulamentul de acreditare a producătorilor de  energie electrică din surse regenerabile de energie pentru aplicarea sistemului de promovare cu certifcate verzi</w:t>
      </w:r>
      <w:r w:rsidR="00BE16B9" w:rsidRPr="00BE16B9">
        <w:t xml:space="preserve"> aprobat cu Ordinul 48/2014), costuri destinate să acopere exact dezechilibrele care nu pot fi previzionate, atât cele ca PRE, cât și cele de la notificare, ca PPE. Față de un preț mediu pe PZU de cca 36 – 37 Eur/MWh în 2015, aceste costuri </w:t>
      </w:r>
      <w:r w:rsidR="00BE16B9">
        <w:t xml:space="preserve">acoperite prin schema de sprijin </w:t>
      </w:r>
      <w:r w:rsidR="00BE16B9" w:rsidRPr="00BE16B9">
        <w:t>reprezintă cca 28%.</w:t>
      </w:r>
    </w:p>
    <w:p w:rsidR="007F158D" w:rsidRDefault="000316E8" w:rsidP="007D0BA7">
      <w:pPr>
        <w:pStyle w:val="ListParagraph"/>
        <w:numPr>
          <w:ilvl w:val="0"/>
          <w:numId w:val="34"/>
        </w:numPr>
        <w:spacing w:before="120"/>
        <w:jc w:val="both"/>
        <w:rPr>
          <w:color w:val="000000"/>
        </w:rPr>
      </w:pPr>
      <w:r w:rsidRPr="00265C57">
        <w:rPr>
          <w:color w:val="000000"/>
        </w:rPr>
        <w:t xml:space="preserve">includerea conceptelor de </w:t>
      </w:r>
      <w:r w:rsidRPr="00265C57">
        <w:rPr>
          <w:i/>
          <w:color w:val="000000"/>
        </w:rPr>
        <w:t>prosumer</w:t>
      </w:r>
      <w:r w:rsidRPr="00265C57">
        <w:rPr>
          <w:color w:val="000000"/>
        </w:rPr>
        <w:t xml:space="preserve"> și </w:t>
      </w:r>
      <w:r w:rsidRPr="00265C57">
        <w:rPr>
          <w:i/>
          <w:color w:val="000000"/>
        </w:rPr>
        <w:t>virtual power plant</w:t>
      </w:r>
      <w:r w:rsidRPr="00265C57">
        <w:rPr>
          <w:color w:val="000000"/>
        </w:rPr>
        <w:t>, precum și integrarea tuturor consumatorilor ca potențiali participanți activi la piața de echilibrare</w:t>
      </w:r>
      <w:r w:rsidR="007F158D">
        <w:rPr>
          <w:color w:val="000000"/>
        </w:rPr>
        <w:t>.</w:t>
      </w:r>
      <w:r w:rsidR="00BE16B9" w:rsidRPr="00265C57">
        <w:rPr>
          <w:color w:val="000000"/>
        </w:rPr>
        <w:t xml:space="preserve"> </w:t>
      </w:r>
    </w:p>
    <w:p w:rsidR="00265C57" w:rsidRPr="00A02584" w:rsidRDefault="00B82617" w:rsidP="007F158D">
      <w:pPr>
        <w:pStyle w:val="ListParagraph"/>
        <w:spacing w:before="120"/>
        <w:jc w:val="both"/>
      </w:pPr>
      <w:r w:rsidRPr="00B82617">
        <w:rPr>
          <w:color w:val="000000"/>
        </w:rPr>
        <w:t xml:space="preserve">Motivare acceptare/neacceptare: </w:t>
      </w:r>
      <w:r w:rsidR="007F158D">
        <w:rPr>
          <w:color w:val="000000"/>
        </w:rPr>
        <w:t>D</w:t>
      </w:r>
      <w:r w:rsidR="00265C57" w:rsidRPr="00265C57">
        <w:rPr>
          <w:color w:val="000000"/>
        </w:rPr>
        <w:t xml:space="preserve">eoarece scopul principal al prezentelor reglementări a fost acela al consolidării modificărilor efectuate de-a lungul a mai mult de 10 ani și al corectării </w:t>
      </w:r>
      <w:r w:rsidR="004D7AA7" w:rsidRPr="004D7AA7">
        <w:rPr>
          <w:color w:val="000000"/>
        </w:rPr>
        <w:t xml:space="preserve">doar </w:t>
      </w:r>
      <w:r w:rsidR="004D7AA7">
        <w:rPr>
          <w:color w:val="000000"/>
        </w:rPr>
        <w:t xml:space="preserve">a </w:t>
      </w:r>
      <w:r w:rsidR="00265C57" w:rsidRPr="00265C57">
        <w:rPr>
          <w:color w:val="000000"/>
        </w:rPr>
        <w:t>aspectelor care au creat dificultăți în această perioadă, nu s-a dat curs propunerilor de includere a conceptelor de prosumer sau virtual power plant, urmând ca acestea să fie ana</w:t>
      </w:r>
      <w:r w:rsidR="00265C57">
        <w:rPr>
          <w:color w:val="000000"/>
        </w:rPr>
        <w:t>lizate în detaliu ulterior, ținând seama și de experiența din alte state europene. În ceea ce privește posibilitatea consumatorilor de a participa activ la piața de echilibrare, aceasta este inclusă, cu precizarea că este vorba doar despre consumatori dispecerizabili,</w:t>
      </w:r>
      <w:r w:rsidR="00CB6371">
        <w:rPr>
          <w:color w:val="000000"/>
        </w:rPr>
        <w:t xml:space="preserve"> </w:t>
      </w:r>
      <w:r w:rsidR="00CB6371" w:rsidRPr="00A02584">
        <w:t>iar agregarea acestora sub diverse denumiri nu a fost inclusă deoarece statutul agregatorilor nu este precizat în legislația primară</w:t>
      </w:r>
      <w:r w:rsidR="00265C57" w:rsidRPr="00A02584">
        <w:t>.</w:t>
      </w:r>
    </w:p>
    <w:p w:rsidR="007F158D" w:rsidRDefault="000316E8" w:rsidP="007D0BA7">
      <w:pPr>
        <w:pStyle w:val="ListParagraph"/>
        <w:numPr>
          <w:ilvl w:val="0"/>
          <w:numId w:val="34"/>
        </w:numPr>
        <w:spacing w:before="120"/>
        <w:jc w:val="both"/>
        <w:rPr>
          <w:color w:val="000000"/>
        </w:rPr>
      </w:pPr>
      <w:r w:rsidRPr="00A02584">
        <w:t>includerea posibilității ofertelor cu prețuri negative, pe PE</w:t>
      </w:r>
      <w:r w:rsidR="009E402B" w:rsidRPr="00A02584">
        <w:t xml:space="preserve"> și</w:t>
      </w:r>
      <w:r w:rsidR="009C56E9" w:rsidRPr="00A02584">
        <w:t xml:space="preserve"> eliminarea corelării prețului maxim de ofertă cu PIP, fiind considerată limitare care ar încălca</w:t>
      </w:r>
      <w:r w:rsidR="009C56E9" w:rsidRPr="00265C57">
        <w:rPr>
          <w:color w:val="000000"/>
        </w:rPr>
        <w:t xml:space="preserve"> legea</w:t>
      </w:r>
      <w:r w:rsidR="007F158D">
        <w:rPr>
          <w:color w:val="000000"/>
        </w:rPr>
        <w:t>.</w:t>
      </w:r>
      <w:r w:rsidR="00265C57">
        <w:rPr>
          <w:color w:val="000000"/>
        </w:rPr>
        <w:t xml:space="preserve"> </w:t>
      </w:r>
    </w:p>
    <w:p w:rsidR="000316E8" w:rsidRPr="00265C57" w:rsidRDefault="00B82617" w:rsidP="007F158D">
      <w:pPr>
        <w:pStyle w:val="ListParagraph"/>
        <w:spacing w:before="120"/>
        <w:jc w:val="both"/>
        <w:rPr>
          <w:color w:val="000000"/>
        </w:rPr>
      </w:pPr>
      <w:r w:rsidRPr="00B82617">
        <w:rPr>
          <w:color w:val="000000"/>
        </w:rPr>
        <w:t xml:space="preserve">Motivare acceptare/neacceptare: </w:t>
      </w:r>
      <w:r w:rsidR="007F158D">
        <w:rPr>
          <w:color w:val="000000"/>
        </w:rPr>
        <w:t>D</w:t>
      </w:r>
      <w:r w:rsidR="00265C57">
        <w:rPr>
          <w:color w:val="000000"/>
        </w:rPr>
        <w:t xml:space="preserve">eși posibilitatea prețurilor negative pe PZU </w:t>
      </w:r>
      <w:r w:rsidR="009E402B">
        <w:rPr>
          <w:color w:val="000000"/>
        </w:rPr>
        <w:t xml:space="preserve">ar implica corelarea cu domeniul prețurilor posibile pe PE, se apreciază că pentru această modificare se poate aștepta intrarea în vigoare a </w:t>
      </w:r>
      <w:r w:rsidR="00CB5D2D">
        <w:rPr>
          <w:color w:val="000000"/>
        </w:rPr>
        <w:t>GLEB</w:t>
      </w:r>
      <w:r w:rsidR="009E402B">
        <w:rPr>
          <w:color w:val="000000"/>
        </w:rPr>
        <w:t xml:space="preserve">, participanții din România nefiind dispuși să livreze energie și să plătească în același timp pentru această </w:t>
      </w:r>
      <w:r w:rsidR="004D7AA7">
        <w:rPr>
          <w:color w:val="000000"/>
        </w:rPr>
        <w:t>livrare</w:t>
      </w:r>
      <w:r w:rsidR="009E402B">
        <w:rPr>
          <w:color w:val="000000"/>
        </w:rPr>
        <w:t>. În ceea ce privește corelarea prețului maxim de ofertă pe PE cu PIP, aceasta este o obligație impusă de legea națională și de aceea nu poate fi privită ca o limitare, căci ar însemna că prevederile Legii nr. 123/2012 ar fi contradictorii</w:t>
      </w:r>
      <w:r w:rsidR="007F158D">
        <w:rPr>
          <w:color w:val="000000"/>
        </w:rPr>
        <w:t>.</w:t>
      </w:r>
    </w:p>
    <w:p w:rsidR="007F158D" w:rsidRDefault="000316E8" w:rsidP="007D0BA7">
      <w:pPr>
        <w:pStyle w:val="ListParagraph"/>
        <w:numPr>
          <w:ilvl w:val="0"/>
          <w:numId w:val="34"/>
        </w:numPr>
        <w:spacing w:before="120"/>
        <w:jc w:val="both"/>
        <w:rPr>
          <w:color w:val="000000"/>
        </w:rPr>
      </w:pPr>
      <w:r>
        <w:rPr>
          <w:color w:val="000000"/>
        </w:rPr>
        <w:t>uniformizarea regimului de aprobare/avizare de către ANRE a documentelor în sarcina Opcom și Transelectrica și precizarea valorii juridice a acestor acte;</w:t>
      </w:r>
      <w:r w:rsidR="004B2CE6">
        <w:rPr>
          <w:color w:val="000000"/>
        </w:rPr>
        <w:t xml:space="preserve"> aprobarea de către ANRE a Convenției PPE – OTS</w:t>
      </w:r>
      <w:r w:rsidR="007F158D">
        <w:rPr>
          <w:color w:val="000000"/>
        </w:rPr>
        <w:t>.</w:t>
      </w:r>
      <w:r w:rsidR="00F61A75">
        <w:rPr>
          <w:color w:val="000000"/>
        </w:rPr>
        <w:t xml:space="preserve"> </w:t>
      </w:r>
    </w:p>
    <w:p w:rsidR="000316E8" w:rsidRDefault="00B82617" w:rsidP="007F158D">
      <w:pPr>
        <w:pStyle w:val="ListParagraph"/>
        <w:spacing w:before="120"/>
        <w:jc w:val="both"/>
        <w:rPr>
          <w:color w:val="000000"/>
        </w:rPr>
      </w:pPr>
      <w:r w:rsidRPr="00B82617">
        <w:rPr>
          <w:color w:val="000000"/>
        </w:rPr>
        <w:t xml:space="preserve">Motivare acceptare/neacceptare: </w:t>
      </w:r>
      <w:r w:rsidR="007F158D">
        <w:rPr>
          <w:color w:val="000000"/>
        </w:rPr>
        <w:t>A</w:t>
      </w:r>
      <w:r w:rsidR="00F61A75">
        <w:rPr>
          <w:color w:val="000000"/>
        </w:rPr>
        <w:t xml:space="preserve"> fost adoptată varianta avizării, considerându-se că prezentele reguli sunt suficiente pentru a permite dezvoltarea de proceduri a căror conformitate cu aceste reguli să poată fi confirmată prin procedura avizării.</w:t>
      </w:r>
    </w:p>
    <w:p w:rsidR="007F158D" w:rsidRDefault="004B2CE6" w:rsidP="007D0BA7">
      <w:pPr>
        <w:pStyle w:val="ListParagraph"/>
        <w:numPr>
          <w:ilvl w:val="0"/>
          <w:numId w:val="34"/>
        </w:numPr>
        <w:spacing w:before="120"/>
        <w:jc w:val="both"/>
        <w:rPr>
          <w:color w:val="000000"/>
        </w:rPr>
      </w:pPr>
      <w:r>
        <w:rPr>
          <w:color w:val="000000"/>
        </w:rPr>
        <w:t>publicarea ofertelor pe piața de echilibrare, aplicarea caracterului public al tranzacțiilor</w:t>
      </w:r>
      <w:r w:rsidR="007F158D">
        <w:rPr>
          <w:color w:val="000000"/>
        </w:rPr>
        <w:t>.</w:t>
      </w:r>
      <w:r w:rsidR="00F61A75">
        <w:rPr>
          <w:color w:val="000000"/>
        </w:rPr>
        <w:t xml:space="preserve"> </w:t>
      </w:r>
    </w:p>
    <w:p w:rsidR="000316E8" w:rsidRDefault="00B82617" w:rsidP="007F158D">
      <w:pPr>
        <w:pStyle w:val="ListParagraph"/>
        <w:spacing w:before="120"/>
        <w:jc w:val="both"/>
        <w:rPr>
          <w:color w:val="000000"/>
        </w:rPr>
      </w:pPr>
      <w:r w:rsidRPr="00B82617">
        <w:rPr>
          <w:color w:val="000000"/>
        </w:rPr>
        <w:t xml:space="preserve">Motivare acceptare/neacceptare: </w:t>
      </w:r>
      <w:r w:rsidR="007F158D">
        <w:rPr>
          <w:color w:val="000000"/>
        </w:rPr>
        <w:t>A</w:t>
      </w:r>
      <w:r w:rsidR="00F61A75">
        <w:rPr>
          <w:color w:val="000000"/>
        </w:rPr>
        <w:t xml:space="preserve"> fost acceptată această solicitare, pentru uniformizarea </w:t>
      </w:r>
      <w:r w:rsidR="003316D0">
        <w:rPr>
          <w:color w:val="000000"/>
        </w:rPr>
        <w:t xml:space="preserve">aplicării prevederilor legale de transparență și caracter public al tranzacțiilor pe piața concurențială și în scopul apropierii de prevederile </w:t>
      </w:r>
      <w:r w:rsidR="00CB5D2D">
        <w:rPr>
          <w:color w:val="000000"/>
        </w:rPr>
        <w:t>GLEB</w:t>
      </w:r>
      <w:r w:rsidR="003316D0">
        <w:rPr>
          <w:color w:val="000000"/>
        </w:rPr>
        <w:t>. Pentru a evita însă riscul înțelegerilor tacite la ofertare și pentru a permite analize comparativ cu tranzacțiile definitive pe PE, termenul de publicare a ofertelor a fost propus a fi același cu cel de publicare a tranzacțiilor definitive, și anume după stabilirea acestora, în prima zi lucrătoare a celei de-a doua luni care urmează celei de livrare.</w:t>
      </w:r>
    </w:p>
    <w:p w:rsidR="007F158D" w:rsidRDefault="004B2CE6" w:rsidP="007D0BA7">
      <w:pPr>
        <w:pStyle w:val="ListParagraph"/>
        <w:numPr>
          <w:ilvl w:val="0"/>
          <w:numId w:val="34"/>
        </w:numPr>
        <w:spacing w:before="120"/>
        <w:jc w:val="both"/>
        <w:rPr>
          <w:color w:val="000000"/>
        </w:rPr>
      </w:pPr>
      <w:r>
        <w:rPr>
          <w:color w:val="000000"/>
        </w:rPr>
        <w:t xml:space="preserve">transferul </w:t>
      </w:r>
      <w:r w:rsidR="00231696">
        <w:rPr>
          <w:color w:val="000000"/>
        </w:rPr>
        <w:t>responsabilității</w:t>
      </w:r>
      <w:r>
        <w:rPr>
          <w:color w:val="000000"/>
        </w:rPr>
        <w:t xml:space="preserve"> de a calcula cantități</w:t>
      </w:r>
      <w:r w:rsidR="00231696">
        <w:rPr>
          <w:color w:val="000000"/>
        </w:rPr>
        <w:t>le</w:t>
      </w:r>
      <w:r>
        <w:rPr>
          <w:color w:val="000000"/>
        </w:rPr>
        <w:t xml:space="preserve"> și prețuri</w:t>
      </w:r>
      <w:r w:rsidR="00231696">
        <w:rPr>
          <w:color w:val="000000"/>
        </w:rPr>
        <w:t>le</w:t>
      </w:r>
      <w:r>
        <w:rPr>
          <w:color w:val="000000"/>
        </w:rPr>
        <w:t xml:space="preserve"> aferente tranzacțiilor definitive pe PE de la Transelectrica la Opcom, justificat prin aceea că aceste calcule </w:t>
      </w:r>
      <w:r w:rsidR="00231696">
        <w:rPr>
          <w:color w:val="000000"/>
        </w:rPr>
        <w:lastRenderedPageBreak/>
        <w:t xml:space="preserve">ar </w:t>
      </w:r>
      <w:r>
        <w:rPr>
          <w:color w:val="000000"/>
        </w:rPr>
        <w:t>fac</w:t>
      </w:r>
      <w:r w:rsidR="00231696">
        <w:rPr>
          <w:color w:val="000000"/>
        </w:rPr>
        <w:t>e</w:t>
      </w:r>
      <w:r>
        <w:rPr>
          <w:color w:val="000000"/>
        </w:rPr>
        <w:t xml:space="preserve"> parte din sarcina de decontare, alocată prin lege către operatorul pieței de energie electrică, Opcom</w:t>
      </w:r>
      <w:r w:rsidR="007F158D">
        <w:rPr>
          <w:color w:val="000000"/>
        </w:rPr>
        <w:t>.</w:t>
      </w:r>
      <w:r w:rsidR="003316D0">
        <w:rPr>
          <w:color w:val="000000"/>
        </w:rPr>
        <w:t xml:space="preserve"> </w:t>
      </w:r>
    </w:p>
    <w:p w:rsidR="004B2CE6" w:rsidRDefault="00B82617" w:rsidP="007F158D">
      <w:pPr>
        <w:pStyle w:val="ListParagraph"/>
        <w:spacing w:before="120"/>
        <w:jc w:val="both"/>
        <w:rPr>
          <w:color w:val="000000"/>
        </w:rPr>
      </w:pPr>
      <w:r w:rsidRPr="00B82617">
        <w:rPr>
          <w:color w:val="000000"/>
        </w:rPr>
        <w:t xml:space="preserve">Motivare acceptare/neacceptare: </w:t>
      </w:r>
      <w:r w:rsidR="007F158D">
        <w:rPr>
          <w:color w:val="000000"/>
        </w:rPr>
        <w:t>Î</w:t>
      </w:r>
      <w:r w:rsidR="003316D0">
        <w:rPr>
          <w:color w:val="000000"/>
        </w:rPr>
        <w:t>n opinia elaboratorilor, nu există o prevedere legală explicită care să stabilească ce operațiuni sunt cuprinse în sarcina ope</w:t>
      </w:r>
      <w:r w:rsidR="009766DA">
        <w:rPr>
          <w:color w:val="000000"/>
        </w:rPr>
        <w:t>ratorului de decontare (articolul 37 (6) j precizează doar că OTS desfășoară, în principal, următoarele activități:...</w:t>
      </w:r>
      <w:r w:rsidR="009766DA" w:rsidRPr="00CB5D2D">
        <w:rPr>
          <w:i/>
          <w:color w:val="000000"/>
        </w:rPr>
        <w:t>asigură transmiterea rezultatelor măsurărilor de energie electrică la operatorul pieței de energie electrică în vederea realizării decontării tranzacțiilor din piața de echilibrare și a dezechilibrelor părților responsabile cu echilibrarea</w:t>
      </w:r>
      <w:r w:rsidR="009766DA">
        <w:rPr>
          <w:color w:val="000000"/>
        </w:rPr>
        <w:t>...</w:t>
      </w:r>
      <w:r w:rsidR="003316D0">
        <w:rPr>
          <w:color w:val="000000"/>
        </w:rPr>
        <w:t>)</w:t>
      </w:r>
      <w:r w:rsidR="000C2B17">
        <w:rPr>
          <w:color w:val="000000"/>
        </w:rPr>
        <w:t>, iar OTS deține mijloacele (platforma PE) și experiența pentru determinarea unora dintre datele necesare decontării.</w:t>
      </w:r>
    </w:p>
    <w:p w:rsidR="007F158D" w:rsidRDefault="00231696" w:rsidP="007D0BA7">
      <w:pPr>
        <w:pStyle w:val="ListParagraph"/>
        <w:numPr>
          <w:ilvl w:val="0"/>
          <w:numId w:val="34"/>
        </w:numPr>
        <w:spacing w:before="120"/>
        <w:jc w:val="both"/>
        <w:rPr>
          <w:color w:val="000000"/>
        </w:rPr>
      </w:pPr>
      <w:r>
        <w:rPr>
          <w:color w:val="000000"/>
        </w:rPr>
        <w:t>considerarea prețului marginal ca preț la care se decontează tranzacțiile pe PE aferente reglajului terțiar, motivat de integrarea regulilor pieței interne în cele europene și de necesitatea stimulării producătorilor de a pune la dispoziție energie de echilibrare</w:t>
      </w:r>
      <w:r w:rsidR="007F158D">
        <w:rPr>
          <w:color w:val="000000"/>
        </w:rPr>
        <w:t>.</w:t>
      </w:r>
    </w:p>
    <w:p w:rsidR="00231696" w:rsidRDefault="00B82617" w:rsidP="007F158D">
      <w:pPr>
        <w:pStyle w:val="ListParagraph"/>
        <w:spacing w:before="120"/>
        <w:jc w:val="both"/>
        <w:rPr>
          <w:color w:val="000000"/>
        </w:rPr>
      </w:pPr>
      <w:r w:rsidRPr="00B82617">
        <w:rPr>
          <w:color w:val="000000"/>
        </w:rPr>
        <w:t xml:space="preserve">Motivare acceptare/neacceptare: </w:t>
      </w:r>
      <w:r w:rsidR="007F158D">
        <w:rPr>
          <w:color w:val="000000"/>
        </w:rPr>
        <w:t>A</w:t>
      </w:r>
      <w:r w:rsidR="000C2B17">
        <w:rPr>
          <w:color w:val="000000"/>
        </w:rPr>
        <w:t xml:space="preserve">vând în vedere că extinderea plajei modificărilor ar fi întârziat mult aprobarea prezentelor regulamente, se propune amânarea acestei modificări, care va fi obligatorie </w:t>
      </w:r>
      <w:r w:rsidR="004E11A9">
        <w:rPr>
          <w:color w:val="000000"/>
        </w:rPr>
        <w:t>în termenele specificate în</w:t>
      </w:r>
      <w:r w:rsidR="000C2B17">
        <w:rPr>
          <w:color w:val="000000"/>
        </w:rPr>
        <w:t xml:space="preserve"> </w:t>
      </w:r>
      <w:r w:rsidR="00CB5D2D">
        <w:rPr>
          <w:color w:val="000000"/>
        </w:rPr>
        <w:t>GLEB</w:t>
      </w:r>
      <w:r w:rsidR="000C2B17">
        <w:rPr>
          <w:color w:val="000000"/>
        </w:rPr>
        <w:t>.</w:t>
      </w:r>
    </w:p>
    <w:p w:rsidR="007F158D" w:rsidRDefault="00231696" w:rsidP="007D0BA7">
      <w:pPr>
        <w:pStyle w:val="ListParagraph"/>
        <w:numPr>
          <w:ilvl w:val="0"/>
          <w:numId w:val="34"/>
        </w:numPr>
        <w:spacing w:before="120"/>
        <w:jc w:val="both"/>
        <w:rPr>
          <w:color w:val="000000"/>
        </w:rPr>
      </w:pPr>
      <w:r w:rsidRPr="007F158D">
        <w:rPr>
          <w:color w:val="000000"/>
        </w:rPr>
        <w:t>analiza legalității prevederilor privind neplata energiei livrate pe PE de un producător care nu s-a înregistrat ca PPE sau a fost revocat</w:t>
      </w:r>
      <w:r w:rsidR="007F158D">
        <w:rPr>
          <w:color w:val="000000"/>
        </w:rPr>
        <w:t xml:space="preserve">. </w:t>
      </w:r>
    </w:p>
    <w:p w:rsidR="00231696" w:rsidRPr="00A02584" w:rsidRDefault="00B82617" w:rsidP="007F158D">
      <w:pPr>
        <w:pStyle w:val="ListParagraph"/>
        <w:spacing w:before="120"/>
        <w:jc w:val="both"/>
      </w:pPr>
      <w:r w:rsidRPr="00B82617">
        <w:rPr>
          <w:color w:val="000000"/>
        </w:rPr>
        <w:t xml:space="preserve">Motivare acceptare/neacceptare: </w:t>
      </w:r>
      <w:r w:rsidR="007F158D" w:rsidRPr="00A02584">
        <w:t>DGPEE</w:t>
      </w:r>
      <w:r w:rsidR="00CB5D2D" w:rsidRPr="00A02584">
        <w:t>/DGPEP</w:t>
      </w:r>
      <w:r w:rsidR="007F158D" w:rsidRPr="00A02584">
        <w:t xml:space="preserve"> nu a identificat care este legislația care nu permite astfel de reguli.</w:t>
      </w:r>
    </w:p>
    <w:p w:rsidR="007F158D" w:rsidRDefault="00231696" w:rsidP="007D0BA7">
      <w:pPr>
        <w:pStyle w:val="ListParagraph"/>
        <w:numPr>
          <w:ilvl w:val="0"/>
          <w:numId w:val="34"/>
        </w:numPr>
        <w:spacing w:before="120"/>
        <w:jc w:val="both"/>
        <w:rPr>
          <w:color w:val="000000"/>
        </w:rPr>
      </w:pPr>
      <w:r>
        <w:rPr>
          <w:color w:val="000000"/>
        </w:rPr>
        <w:t xml:space="preserve">eliminarea procesului de înregistrare ca PPE, înlocuit de înregistrarea automată odată cu primirea licenței; eliminarea posibilității </w:t>
      </w:r>
      <w:r w:rsidR="007F158D">
        <w:rPr>
          <w:color w:val="000000"/>
        </w:rPr>
        <w:t>revocării unui PPE de către OTS.</w:t>
      </w:r>
    </w:p>
    <w:p w:rsidR="00231696" w:rsidRDefault="00B82617" w:rsidP="007F158D">
      <w:pPr>
        <w:pStyle w:val="ListParagraph"/>
        <w:spacing w:before="120"/>
        <w:jc w:val="both"/>
        <w:rPr>
          <w:color w:val="000000"/>
        </w:rPr>
      </w:pPr>
      <w:r w:rsidRPr="00B82617">
        <w:rPr>
          <w:color w:val="000000"/>
        </w:rPr>
        <w:t xml:space="preserve">Motivare acceptare/neacceptare: </w:t>
      </w:r>
      <w:r w:rsidR="007F158D">
        <w:rPr>
          <w:color w:val="000000"/>
        </w:rPr>
        <w:t>E</w:t>
      </w:r>
      <w:r w:rsidR="000C2B17">
        <w:rPr>
          <w:color w:val="000000"/>
        </w:rPr>
        <w:t xml:space="preserve">laboratorii consideră că aceste modificări pot fi avute în vedere în urma unei analize care </w:t>
      </w:r>
      <w:r w:rsidR="00EB4795">
        <w:rPr>
          <w:color w:val="000000"/>
        </w:rPr>
        <w:t>să arate dacă există mijloacele și care sunt implicațiile practice.</w:t>
      </w:r>
    </w:p>
    <w:p w:rsidR="007F158D" w:rsidRDefault="009C56E9" w:rsidP="007D0BA7">
      <w:pPr>
        <w:pStyle w:val="ListParagraph"/>
        <w:numPr>
          <w:ilvl w:val="0"/>
          <w:numId w:val="34"/>
        </w:numPr>
        <w:spacing w:before="120"/>
        <w:jc w:val="both"/>
        <w:rPr>
          <w:color w:val="000000"/>
        </w:rPr>
      </w:pPr>
      <w:r>
        <w:rPr>
          <w:color w:val="000000"/>
        </w:rPr>
        <w:t>renunțarea la unicitatea ofertei pe PE și la caracterul obligatoriu crescător al prețurilor</w:t>
      </w:r>
      <w:r w:rsidR="007F158D">
        <w:rPr>
          <w:color w:val="000000"/>
        </w:rPr>
        <w:t>.</w:t>
      </w:r>
    </w:p>
    <w:p w:rsidR="00231696" w:rsidRDefault="00B82617" w:rsidP="007F158D">
      <w:pPr>
        <w:pStyle w:val="ListParagraph"/>
        <w:spacing w:before="120"/>
        <w:jc w:val="both"/>
        <w:rPr>
          <w:color w:val="000000"/>
        </w:rPr>
      </w:pPr>
      <w:r w:rsidRPr="00B82617">
        <w:rPr>
          <w:color w:val="000000"/>
        </w:rPr>
        <w:t xml:space="preserve">Motivare acceptare/neacceptare: </w:t>
      </w:r>
      <w:r w:rsidR="007F158D">
        <w:rPr>
          <w:color w:val="000000"/>
        </w:rPr>
        <w:t>Ș</w:t>
      </w:r>
      <w:r w:rsidR="00EB4795">
        <w:rPr>
          <w:color w:val="000000"/>
        </w:rPr>
        <w:t>i această propunere necesită o analiză mai extinsă, care ar fi prelungit termenul de aprobare a prezentelor reglementări.</w:t>
      </w:r>
    </w:p>
    <w:p w:rsidR="007F158D" w:rsidRDefault="009C56E9" w:rsidP="007D0BA7">
      <w:pPr>
        <w:pStyle w:val="ListParagraph"/>
        <w:numPr>
          <w:ilvl w:val="0"/>
          <w:numId w:val="34"/>
        </w:numPr>
        <w:spacing w:before="120"/>
        <w:jc w:val="both"/>
        <w:rPr>
          <w:color w:val="000000"/>
        </w:rPr>
      </w:pPr>
      <w:r>
        <w:rPr>
          <w:color w:val="000000"/>
        </w:rPr>
        <w:t>păstrarea restricției privind ecartul maxim de 250 lei/MWh între prețul maxim și cel minim al unei oferte, motivat</w:t>
      </w:r>
      <w:r w:rsidR="00EB4795">
        <w:rPr>
          <w:color w:val="000000"/>
        </w:rPr>
        <w:t>ă</w:t>
      </w:r>
      <w:r>
        <w:rPr>
          <w:color w:val="000000"/>
        </w:rPr>
        <w:t xml:space="preserve"> de menținerea riscului de abuz de poziție dominantă</w:t>
      </w:r>
      <w:r w:rsidR="00EB4795">
        <w:rPr>
          <w:color w:val="000000"/>
        </w:rPr>
        <w:t xml:space="preserve"> și de creștere a prețului de deficit, ceea ce ar conduce la prețuri mai mari la consumatorul final</w:t>
      </w:r>
      <w:r w:rsidR="007F158D">
        <w:rPr>
          <w:color w:val="000000"/>
        </w:rPr>
        <w:t>.</w:t>
      </w:r>
      <w:r w:rsidR="00EB4795">
        <w:rPr>
          <w:color w:val="000000"/>
        </w:rPr>
        <w:t xml:space="preserve"> </w:t>
      </w:r>
    </w:p>
    <w:p w:rsidR="009C56E9" w:rsidRDefault="00B82617" w:rsidP="007F158D">
      <w:pPr>
        <w:pStyle w:val="ListParagraph"/>
        <w:spacing w:before="120"/>
        <w:jc w:val="both"/>
        <w:rPr>
          <w:color w:val="000000"/>
        </w:rPr>
      </w:pPr>
      <w:r w:rsidRPr="00B82617">
        <w:rPr>
          <w:color w:val="000000"/>
        </w:rPr>
        <w:t xml:space="preserve">Motivare acceptare/neacceptare: </w:t>
      </w:r>
      <w:r w:rsidR="007F158D">
        <w:rPr>
          <w:color w:val="000000"/>
        </w:rPr>
        <w:t>P</w:t>
      </w:r>
      <w:r w:rsidR="00EB4795">
        <w:rPr>
          <w:color w:val="000000"/>
        </w:rPr>
        <w:t xml:space="preserve">ropunerea elaboratorilor este de eliminare a acestei restricții, ceea ce ar conduce la apropierea treptată de tendințele europene prezentate în </w:t>
      </w:r>
      <w:r w:rsidR="00CB5D2D">
        <w:rPr>
          <w:color w:val="000000"/>
        </w:rPr>
        <w:t>GLEB</w:t>
      </w:r>
      <w:r w:rsidR="00EB4795">
        <w:rPr>
          <w:color w:val="000000"/>
        </w:rPr>
        <w:t xml:space="preserve">, în propunerea CE de revizie a legislației pentru piața internă de energie electrică și ar permite totodată producătorilor care pot ajuta la echilibrarea sistemului să obțină venituri care să le </w:t>
      </w:r>
      <w:r w:rsidR="00362E23">
        <w:rPr>
          <w:color w:val="000000"/>
        </w:rPr>
        <w:t xml:space="preserve">asigure funcționarea în condițiile reducerii numărului lor de ore de funcționare </w:t>
      </w:r>
      <w:r w:rsidR="004E11A9">
        <w:rPr>
          <w:color w:val="000000"/>
        </w:rPr>
        <w:t>ca urmare a</w:t>
      </w:r>
      <w:r w:rsidR="00362E23">
        <w:rPr>
          <w:color w:val="000000"/>
        </w:rPr>
        <w:t xml:space="preserve"> creșterii ponderii producției E-SRE. Potențialul pericol al abuzului de poziție dominantă poate fi contracarat mult mai eficient odată cu dezvoltarea instrumentelor de monitorizare, investigație și control, atât la nivel național, cât și la nivel UE, inclusiv prin posibilitatea participanților să sesizeze ei înșiși abuzul în urma analizei ofertelor pe PE, pentru care s-a prevăzut publicarea. În ceea ce privește riscul creșterii prețului la consumatorul final, acesta trebuie limitat prin prognoze mai bune a</w:t>
      </w:r>
      <w:r w:rsidR="004D7AA7">
        <w:rPr>
          <w:color w:val="000000"/>
        </w:rPr>
        <w:t>le</w:t>
      </w:r>
      <w:r w:rsidR="00362E23">
        <w:rPr>
          <w:color w:val="000000"/>
        </w:rPr>
        <w:t xml:space="preserve"> consumului și producției, dar și prin utilizarea pieței intrazilnice, pentru dezvoltarea și cuplarea la nivel UE </w:t>
      </w:r>
      <w:r w:rsidR="004D7AA7">
        <w:rPr>
          <w:color w:val="000000"/>
        </w:rPr>
        <w:t xml:space="preserve">a </w:t>
      </w:r>
      <w:r w:rsidR="004D7AA7" w:rsidRPr="004D7AA7">
        <w:rPr>
          <w:color w:val="000000"/>
        </w:rPr>
        <w:t xml:space="preserve">căreia </w:t>
      </w:r>
      <w:r w:rsidR="00362E23">
        <w:rPr>
          <w:color w:val="000000"/>
        </w:rPr>
        <w:t>se fac eforturi consistente</w:t>
      </w:r>
      <w:r w:rsidR="009B4102">
        <w:rPr>
          <w:color w:val="000000"/>
        </w:rPr>
        <w:t>. Prețurile relativ limitate pe PE au condus la considerarea acesteia ca piață de oportunitate, îngreunând sarcina OTS și majorând nivelul rezervelor necesare, ceea ce este de natură să crească, de asemenea, prețul la consumatorul final.</w:t>
      </w:r>
    </w:p>
    <w:p w:rsidR="007F158D" w:rsidRDefault="009C56E9" w:rsidP="007D0BA7">
      <w:pPr>
        <w:pStyle w:val="ListParagraph"/>
        <w:numPr>
          <w:ilvl w:val="0"/>
          <w:numId w:val="34"/>
        </w:numPr>
        <w:spacing w:before="120"/>
        <w:jc w:val="both"/>
        <w:rPr>
          <w:color w:val="000000"/>
        </w:rPr>
      </w:pPr>
      <w:r>
        <w:rPr>
          <w:color w:val="000000"/>
        </w:rPr>
        <w:t>reglementarea prețului ofertelor fixe, diferențiat pe cazuri</w:t>
      </w:r>
      <w:r w:rsidR="007F158D">
        <w:rPr>
          <w:color w:val="000000"/>
        </w:rPr>
        <w:t>.</w:t>
      </w:r>
      <w:r w:rsidR="009B4102">
        <w:rPr>
          <w:color w:val="000000"/>
        </w:rPr>
        <w:t xml:space="preserve"> </w:t>
      </w:r>
    </w:p>
    <w:p w:rsidR="009C56E9" w:rsidRPr="00A02584" w:rsidRDefault="00B82617" w:rsidP="007F158D">
      <w:pPr>
        <w:pStyle w:val="ListParagraph"/>
        <w:spacing w:before="120"/>
        <w:jc w:val="both"/>
      </w:pPr>
      <w:r w:rsidRPr="00B82617">
        <w:rPr>
          <w:color w:val="000000"/>
        </w:rPr>
        <w:lastRenderedPageBreak/>
        <w:t xml:space="preserve">Motivare acceptare/neacceptare: </w:t>
      </w:r>
      <w:r w:rsidR="007F158D">
        <w:rPr>
          <w:color w:val="000000"/>
        </w:rPr>
        <w:t>A</w:t>
      </w:r>
      <w:r w:rsidR="009B4102">
        <w:rPr>
          <w:color w:val="000000"/>
        </w:rPr>
        <w:t xml:space="preserve">ceastă propunere ar constitui o revenire la sistemul reglementat și ar fi împotriva tendințelor legislației europene, în care </w:t>
      </w:r>
      <w:r w:rsidR="009B4102" w:rsidRPr="00A02584">
        <w:t>ofertele fixe nu se regăsesc</w:t>
      </w:r>
      <w:r w:rsidR="00CB5D2D" w:rsidRPr="00A02584">
        <w:t>, ele fiind reprezentate de regulă prin oferte de energie mai complexe,</w:t>
      </w:r>
      <w:r w:rsidR="00E611CB" w:rsidRPr="00A02584">
        <w:t xml:space="preserve"> cum ar fi (conform celor din proiectul TERRE): oferte multiparte, oferte exclu</w:t>
      </w:r>
      <w:r w:rsidR="00F71005" w:rsidRPr="00A02584">
        <w:t>zive (incompatibile reciproc), oferte legate</w:t>
      </w:r>
      <w:r w:rsidR="009B4102" w:rsidRPr="00A02584">
        <w:t>.</w:t>
      </w:r>
    </w:p>
    <w:p w:rsidR="007F158D" w:rsidRDefault="00361CC9" w:rsidP="007D0BA7">
      <w:pPr>
        <w:pStyle w:val="ListParagraph"/>
        <w:numPr>
          <w:ilvl w:val="0"/>
          <w:numId w:val="34"/>
        </w:numPr>
        <w:spacing w:before="120"/>
        <w:jc w:val="both"/>
        <w:rPr>
          <w:color w:val="000000"/>
        </w:rPr>
      </w:pPr>
      <w:r>
        <w:rPr>
          <w:color w:val="000000"/>
        </w:rPr>
        <w:t>prioritizarea opririi unităților fără costuri de pornire înaintea celor cu costuri de pornire, motivat de reducerea costurilor suplimentare</w:t>
      </w:r>
      <w:r w:rsidR="007F158D">
        <w:rPr>
          <w:color w:val="000000"/>
        </w:rPr>
        <w:t>.</w:t>
      </w:r>
      <w:r w:rsidR="009B4102">
        <w:rPr>
          <w:color w:val="000000"/>
        </w:rPr>
        <w:t xml:space="preserve"> </w:t>
      </w:r>
    </w:p>
    <w:p w:rsidR="00361CC9" w:rsidRDefault="00B82617" w:rsidP="007F158D">
      <w:pPr>
        <w:pStyle w:val="ListParagraph"/>
        <w:spacing w:before="120"/>
        <w:jc w:val="both"/>
        <w:rPr>
          <w:color w:val="000000"/>
        </w:rPr>
      </w:pPr>
      <w:r w:rsidRPr="00B82617">
        <w:rPr>
          <w:color w:val="000000"/>
        </w:rPr>
        <w:t xml:space="preserve">Motivare acceptare/neacceptare: </w:t>
      </w:r>
      <w:r w:rsidR="007F158D">
        <w:rPr>
          <w:color w:val="000000"/>
        </w:rPr>
        <w:t>R</w:t>
      </w:r>
      <w:r w:rsidR="009B4102">
        <w:rPr>
          <w:color w:val="000000"/>
        </w:rPr>
        <w:t xml:space="preserve">egulamentul PE prevede și acum că OTS trebuie să aibă în vedere minimizarea costurilor în cazul selectării reglajului terțiar lent </w:t>
      </w:r>
      <w:r w:rsidR="007656D0">
        <w:rPr>
          <w:color w:val="000000"/>
        </w:rPr>
        <w:t xml:space="preserve">care implică porniri, dar o astfel de regulă strictă ar putea impieta </w:t>
      </w:r>
      <w:r w:rsidR="004D7AA7">
        <w:rPr>
          <w:color w:val="000000"/>
        </w:rPr>
        <w:t xml:space="preserve">asupra </w:t>
      </w:r>
      <w:r w:rsidR="007656D0">
        <w:rPr>
          <w:color w:val="000000"/>
        </w:rPr>
        <w:t>conducer</w:t>
      </w:r>
      <w:r w:rsidR="004D7AA7">
        <w:rPr>
          <w:color w:val="000000"/>
        </w:rPr>
        <w:t>ii</w:t>
      </w:r>
      <w:r w:rsidR="007656D0">
        <w:rPr>
          <w:color w:val="000000"/>
        </w:rPr>
        <w:t xml:space="preserve"> în siguranță a sistemului și de aceea nu a fost acceptată.</w:t>
      </w:r>
    </w:p>
    <w:p w:rsidR="007F158D" w:rsidRDefault="00345F8C" w:rsidP="007D0BA7">
      <w:pPr>
        <w:pStyle w:val="ListParagraph"/>
        <w:numPr>
          <w:ilvl w:val="0"/>
          <w:numId w:val="34"/>
        </w:numPr>
        <w:spacing w:before="120"/>
        <w:jc w:val="both"/>
        <w:rPr>
          <w:color w:val="000000"/>
        </w:rPr>
      </w:pPr>
      <w:r>
        <w:rPr>
          <w:color w:val="000000"/>
        </w:rPr>
        <w:t>includerea permisiunii ca după o oprire dispusă de OTS, un producător să pornească o altă unitate</w:t>
      </w:r>
      <w:r w:rsidR="00F57363">
        <w:rPr>
          <w:color w:val="000000"/>
        </w:rPr>
        <w:t xml:space="preserve"> pentru a-și onora obligațiile contractuale după perioada de oprire</w:t>
      </w:r>
      <w:r>
        <w:rPr>
          <w:color w:val="000000"/>
        </w:rPr>
        <w:t xml:space="preserve">, cu recunoașterea costurilor ca pentru </w:t>
      </w:r>
      <w:r w:rsidR="007C0317">
        <w:rPr>
          <w:color w:val="000000"/>
        </w:rPr>
        <w:t xml:space="preserve">o </w:t>
      </w:r>
      <w:r>
        <w:rPr>
          <w:color w:val="000000"/>
        </w:rPr>
        <w:t xml:space="preserve">pornire </w:t>
      </w:r>
      <w:r w:rsidR="007F158D">
        <w:rPr>
          <w:color w:val="000000"/>
        </w:rPr>
        <w:t>suplimentară.</w:t>
      </w:r>
      <w:r w:rsidR="007656D0">
        <w:rPr>
          <w:color w:val="000000"/>
        </w:rPr>
        <w:t xml:space="preserve"> </w:t>
      </w:r>
    </w:p>
    <w:p w:rsidR="00345F8C" w:rsidRDefault="00B82617" w:rsidP="007F158D">
      <w:pPr>
        <w:pStyle w:val="ListParagraph"/>
        <w:spacing w:before="120"/>
        <w:jc w:val="both"/>
        <w:rPr>
          <w:color w:val="000000"/>
        </w:rPr>
      </w:pPr>
      <w:r w:rsidRPr="00B82617">
        <w:rPr>
          <w:color w:val="000000"/>
        </w:rPr>
        <w:t xml:space="preserve">Motivare acceptare/neacceptare: </w:t>
      </w:r>
      <w:r w:rsidR="007F158D">
        <w:rPr>
          <w:color w:val="000000"/>
        </w:rPr>
        <w:t>P</w:t>
      </w:r>
      <w:r w:rsidR="007656D0">
        <w:rPr>
          <w:color w:val="000000"/>
        </w:rPr>
        <w:t>ropunerea nu a fost acceptată, pentru că ar fi complicat sarcina OTS, care trebuie să aibă în vedere un nivel precis al costurilor de pornire atunci când selectează o unitate sau alta pentru oprire.</w:t>
      </w:r>
    </w:p>
    <w:p w:rsidR="007F158D" w:rsidRDefault="00D16FB9" w:rsidP="007D0BA7">
      <w:pPr>
        <w:pStyle w:val="ListParagraph"/>
        <w:numPr>
          <w:ilvl w:val="0"/>
          <w:numId w:val="34"/>
        </w:numPr>
        <w:spacing w:before="120"/>
        <w:jc w:val="both"/>
        <w:rPr>
          <w:color w:val="000000"/>
        </w:rPr>
      </w:pPr>
      <w:r>
        <w:rPr>
          <w:color w:val="000000"/>
        </w:rPr>
        <w:t xml:space="preserve">eliminarea obligației ca Transelectrica să transmită la Opcom informații privind ofertele și tranzacțiile angajate, deoarece </w:t>
      </w:r>
      <w:r w:rsidR="00F57363">
        <w:rPr>
          <w:color w:val="000000"/>
        </w:rPr>
        <w:t xml:space="preserve">Opcom </w:t>
      </w:r>
      <w:r>
        <w:rPr>
          <w:color w:val="000000"/>
        </w:rPr>
        <w:t>nu ar utiliza aceste informații</w:t>
      </w:r>
      <w:r w:rsidR="007F158D">
        <w:rPr>
          <w:color w:val="000000"/>
        </w:rPr>
        <w:t xml:space="preserve">. </w:t>
      </w:r>
    </w:p>
    <w:p w:rsidR="00361CC9" w:rsidRDefault="00B82617" w:rsidP="007F158D">
      <w:pPr>
        <w:pStyle w:val="ListParagraph"/>
        <w:spacing w:before="120"/>
        <w:jc w:val="both"/>
        <w:rPr>
          <w:color w:val="000000"/>
        </w:rPr>
      </w:pPr>
      <w:r w:rsidRPr="00B82617">
        <w:rPr>
          <w:color w:val="000000"/>
        </w:rPr>
        <w:t xml:space="preserve">Motivare acceptare/neacceptare: </w:t>
      </w:r>
      <w:r w:rsidR="007F158D">
        <w:rPr>
          <w:color w:val="000000"/>
        </w:rPr>
        <w:t>P</w:t>
      </w:r>
      <w:r w:rsidR="007656D0">
        <w:rPr>
          <w:color w:val="000000"/>
        </w:rPr>
        <w:t>revederile au fost menținute, motivat de obiectivul de a modifica doar prevederile absolut necesare, dar și pentru menținerea rolului Opcom de depozitar al unor informații care ar putea facilita eventuale audituri, analize etc.</w:t>
      </w:r>
      <w:r w:rsidR="007F158D">
        <w:rPr>
          <w:color w:val="000000"/>
        </w:rPr>
        <w:t xml:space="preserve"> solicitate de participanți.</w:t>
      </w:r>
    </w:p>
    <w:p w:rsidR="007F158D" w:rsidRDefault="00C83334" w:rsidP="007D0BA7">
      <w:pPr>
        <w:pStyle w:val="ListParagraph"/>
        <w:numPr>
          <w:ilvl w:val="0"/>
          <w:numId w:val="34"/>
        </w:numPr>
        <w:spacing w:before="120"/>
        <w:jc w:val="both"/>
        <w:rPr>
          <w:color w:val="000000"/>
        </w:rPr>
      </w:pPr>
      <w:r>
        <w:rPr>
          <w:color w:val="000000"/>
        </w:rPr>
        <w:t>modificarea modului de determinare a dezechilibrului de la notificare astfel încât să se țină seama de modificarea producției generată de funcționarea în reglaj primar</w:t>
      </w:r>
      <w:r w:rsidR="007F158D">
        <w:rPr>
          <w:color w:val="000000"/>
        </w:rPr>
        <w:t>.</w:t>
      </w:r>
      <w:r w:rsidR="00C31EB5">
        <w:rPr>
          <w:color w:val="000000"/>
        </w:rPr>
        <w:t xml:space="preserve"> </w:t>
      </w:r>
    </w:p>
    <w:p w:rsidR="00C83334" w:rsidRDefault="00B82617" w:rsidP="007F158D">
      <w:pPr>
        <w:pStyle w:val="ListParagraph"/>
        <w:spacing w:before="120"/>
        <w:jc w:val="both"/>
        <w:rPr>
          <w:color w:val="000000"/>
        </w:rPr>
      </w:pPr>
      <w:r w:rsidRPr="00B82617">
        <w:rPr>
          <w:color w:val="000000"/>
        </w:rPr>
        <w:t xml:space="preserve">Motivare acceptare/neacceptare: </w:t>
      </w:r>
      <w:r w:rsidR="007F158D">
        <w:rPr>
          <w:color w:val="000000"/>
        </w:rPr>
        <w:t>D</w:t>
      </w:r>
      <w:r w:rsidR="00C31EB5">
        <w:rPr>
          <w:color w:val="000000"/>
        </w:rPr>
        <w:t>eoarece încă nu a fost reglementată metoda pentru achiziția reglajului primar, dar și pentru că în prezent, când acesta este obligatoriu și gratuit, cantitățile sunt foarte mici, nu s-a acceptat această propunere, urmând ca problema să fie rezolvată coerent în reglementările ulterioare.</w:t>
      </w:r>
    </w:p>
    <w:p w:rsidR="00AD12EF" w:rsidRDefault="00AD12EF" w:rsidP="005172C5">
      <w:pPr>
        <w:pStyle w:val="ListParagraph"/>
        <w:spacing w:before="120"/>
        <w:ind w:left="0"/>
        <w:jc w:val="both"/>
        <w:rPr>
          <w:color w:val="000000"/>
        </w:rPr>
      </w:pPr>
      <w:r>
        <w:rPr>
          <w:color w:val="000000"/>
        </w:rPr>
        <w:t xml:space="preserve">În afara acestora, au mai fost transmise solicitări de </w:t>
      </w:r>
      <w:r w:rsidR="00EC0463">
        <w:rPr>
          <w:color w:val="000000"/>
        </w:rPr>
        <w:t>modificare</w:t>
      </w:r>
      <w:r>
        <w:rPr>
          <w:color w:val="000000"/>
        </w:rPr>
        <w:t xml:space="preserve"> a termenelor pentru transmiterea notelor și pentru decontare care să permită decontarea în termen de o lună (</w:t>
      </w:r>
      <w:r w:rsidR="00EC0463">
        <w:rPr>
          <w:color w:val="000000"/>
        </w:rPr>
        <w:t>integrare</w:t>
      </w:r>
      <w:r w:rsidR="007F158D">
        <w:rPr>
          <w:color w:val="000000"/>
        </w:rPr>
        <w:t>a</w:t>
      </w:r>
      <w:r w:rsidR="00EC0463">
        <w:rPr>
          <w:color w:val="000000"/>
        </w:rPr>
        <w:t xml:space="preserve"> </w:t>
      </w:r>
      <w:r>
        <w:rPr>
          <w:color w:val="000000"/>
        </w:rPr>
        <w:t>Ordinul</w:t>
      </w:r>
      <w:r w:rsidR="007F158D">
        <w:rPr>
          <w:color w:val="000000"/>
        </w:rPr>
        <w:t>ui nr.</w:t>
      </w:r>
      <w:r>
        <w:rPr>
          <w:color w:val="000000"/>
        </w:rPr>
        <w:t xml:space="preserve"> 115</w:t>
      </w:r>
      <w:r w:rsidR="007F158D">
        <w:rPr>
          <w:color w:val="000000"/>
        </w:rPr>
        <w:t>/2014</w:t>
      </w:r>
      <w:r>
        <w:rPr>
          <w:color w:val="000000"/>
        </w:rPr>
        <w:t>), eliminarea inadvertențelor rămase din prevederile Codului Comercial care implicau rolul de contraparte al Opcom</w:t>
      </w:r>
      <w:r w:rsidR="00EC0463">
        <w:rPr>
          <w:color w:val="000000"/>
        </w:rPr>
        <w:t>, dar</w:t>
      </w:r>
      <w:r>
        <w:rPr>
          <w:color w:val="000000"/>
        </w:rPr>
        <w:t xml:space="preserve"> și netizarea sumelor de plată, supunerea spre consultare publică a oricărei proceduri elaborate de operatori, precum și alte propuneri de mai mică importanță. Modul de soluționare a acestora este cuprins, în cazul fiecăreia, în Sinteza observațiilor, anexată. </w:t>
      </w:r>
    </w:p>
    <w:p w:rsidR="007F158D" w:rsidRDefault="007F158D" w:rsidP="005172C5">
      <w:pPr>
        <w:pStyle w:val="ListParagraph"/>
        <w:spacing w:before="120"/>
        <w:ind w:left="0"/>
        <w:jc w:val="both"/>
        <w:rPr>
          <w:color w:val="000000"/>
        </w:rPr>
      </w:pPr>
    </w:p>
    <w:p w:rsidR="007D0BA7" w:rsidRDefault="00FF388C" w:rsidP="005172C5">
      <w:pPr>
        <w:pStyle w:val="ListParagraph"/>
        <w:spacing w:before="120"/>
        <w:ind w:left="0"/>
        <w:jc w:val="both"/>
        <w:rPr>
          <w:color w:val="000000"/>
        </w:rPr>
      </w:pPr>
      <w:r>
        <w:rPr>
          <w:color w:val="000000"/>
        </w:rPr>
        <w:t xml:space="preserve">Cu privire la </w:t>
      </w:r>
      <w:r w:rsidRPr="00AD12EF">
        <w:rPr>
          <w:b/>
          <w:color w:val="000000"/>
        </w:rPr>
        <w:t>Regulamentul de calcul și de decontare a dezechilibrelor părților responsabile cu echilibrarea</w:t>
      </w:r>
      <w:r>
        <w:rPr>
          <w:color w:val="000000"/>
        </w:rPr>
        <w:t>, au fost transmise următoarele observații semnificative:</w:t>
      </w:r>
    </w:p>
    <w:p w:rsidR="00BE1FD0" w:rsidRDefault="00AD12EF" w:rsidP="00FF388C">
      <w:pPr>
        <w:pStyle w:val="ListParagraph"/>
        <w:numPr>
          <w:ilvl w:val="0"/>
          <w:numId w:val="35"/>
        </w:numPr>
        <w:spacing w:before="120"/>
        <w:jc w:val="both"/>
        <w:rPr>
          <w:color w:val="000000"/>
        </w:rPr>
      </w:pPr>
      <w:r>
        <w:rPr>
          <w:color w:val="000000"/>
        </w:rPr>
        <w:t>includerea unor prevederi care să precizeze modul de repartizare între membrii unei PRE a costurilor/veniturilor suplimentare</w:t>
      </w:r>
      <w:r w:rsidR="00B269CB">
        <w:rPr>
          <w:color w:val="000000"/>
        </w:rPr>
        <w:t xml:space="preserve">, în completarea </w:t>
      </w:r>
      <w:r w:rsidR="008B5B5F">
        <w:rPr>
          <w:color w:val="000000"/>
        </w:rPr>
        <w:t xml:space="preserve">reglementării </w:t>
      </w:r>
      <w:r w:rsidR="00B269CB">
        <w:rPr>
          <w:color w:val="000000"/>
        </w:rPr>
        <w:t>modului de repartizare a costurilor/veniturilor cu dezechilibrele</w:t>
      </w:r>
      <w:r w:rsidR="007F158D">
        <w:rPr>
          <w:color w:val="000000"/>
        </w:rPr>
        <w:t>.</w:t>
      </w:r>
      <w:r w:rsidR="00A078E3">
        <w:rPr>
          <w:color w:val="000000"/>
        </w:rPr>
        <w:t xml:space="preserve"> </w:t>
      </w:r>
    </w:p>
    <w:p w:rsidR="00FF388C" w:rsidRDefault="00B82617" w:rsidP="00BE1FD0">
      <w:pPr>
        <w:pStyle w:val="ListParagraph"/>
        <w:spacing w:before="120"/>
        <w:jc w:val="both"/>
        <w:rPr>
          <w:color w:val="000000"/>
        </w:rPr>
      </w:pPr>
      <w:r w:rsidRPr="00B82617">
        <w:rPr>
          <w:color w:val="000000"/>
        </w:rPr>
        <w:t xml:space="preserve">Motivare acceptare/neacceptare: </w:t>
      </w:r>
      <w:r w:rsidR="007F158D">
        <w:rPr>
          <w:color w:val="000000"/>
        </w:rPr>
        <w:t>P</w:t>
      </w:r>
      <w:r w:rsidR="00A53FB9">
        <w:rPr>
          <w:color w:val="000000"/>
        </w:rPr>
        <w:t>ropunerea se referă la altă reglementare, care excede domeniului celei prezente și deci nu este inclusă în obiectivul de consolidare.</w:t>
      </w:r>
    </w:p>
    <w:p w:rsidR="00EB4BF8" w:rsidRDefault="00B269CB" w:rsidP="00FF388C">
      <w:pPr>
        <w:pStyle w:val="ListParagraph"/>
        <w:numPr>
          <w:ilvl w:val="0"/>
          <w:numId w:val="35"/>
        </w:numPr>
        <w:spacing w:before="120"/>
        <w:jc w:val="both"/>
        <w:rPr>
          <w:color w:val="000000"/>
        </w:rPr>
      </w:pPr>
      <w:r w:rsidRPr="008B6619">
        <w:rPr>
          <w:color w:val="000000"/>
        </w:rPr>
        <w:t xml:space="preserve">considerarea ca tranzacții a dezechilibrelor decontate între membrii unei PRE, ceea ce ar conduce la aplicarea pentru acestea a principiilor de tranzacționare transparentă, publică, centralizată și nediscriminatorie prevăzute de </w:t>
      </w:r>
      <w:r w:rsidR="00B82617">
        <w:rPr>
          <w:color w:val="000000"/>
        </w:rPr>
        <w:t>L</w:t>
      </w:r>
      <w:r w:rsidRPr="008B6619">
        <w:rPr>
          <w:color w:val="000000"/>
        </w:rPr>
        <w:t>egea nr. 123/2012 și drept consecință, interzicerea agregării mai multor titulari de licență într-o PRE; în plus, se argumentează că Legea nr. 123/2012 cuprinde obligații pentru participanții la piață</w:t>
      </w:r>
      <w:r w:rsidR="00A53FB9" w:rsidRPr="008B6619">
        <w:rPr>
          <w:color w:val="000000"/>
        </w:rPr>
        <w:t xml:space="preserve"> în ceea ce privește asumarea responsabilității plății dezechilibrelor</w:t>
      </w:r>
      <w:r w:rsidRPr="008B6619">
        <w:rPr>
          <w:color w:val="000000"/>
        </w:rPr>
        <w:t xml:space="preserve">, iar părțile </w:t>
      </w:r>
      <w:r w:rsidRPr="008B6619">
        <w:rPr>
          <w:color w:val="000000"/>
        </w:rPr>
        <w:lastRenderedPageBreak/>
        <w:t xml:space="preserve">responsabile cu echilibrarea nu sunt enumerate ca participanți la piață, </w:t>
      </w:r>
      <w:r w:rsidR="00A53FB9" w:rsidRPr="008B6619">
        <w:rPr>
          <w:color w:val="000000"/>
        </w:rPr>
        <w:t>deci transferarea acestor obligații la PRE</w:t>
      </w:r>
      <w:r w:rsidRPr="008B6619">
        <w:rPr>
          <w:color w:val="000000"/>
        </w:rPr>
        <w:t xml:space="preserve"> ar constitui o </w:t>
      </w:r>
      <w:r w:rsidR="00594B0C" w:rsidRPr="008B6619">
        <w:rPr>
          <w:color w:val="000000"/>
        </w:rPr>
        <w:t>depășire a dispozițiilor legale</w:t>
      </w:r>
      <w:r w:rsidR="007F158D">
        <w:rPr>
          <w:color w:val="000000"/>
        </w:rPr>
        <w:t>.</w:t>
      </w:r>
      <w:r w:rsidR="00A53FB9" w:rsidRPr="008B6619">
        <w:rPr>
          <w:color w:val="000000"/>
        </w:rPr>
        <w:t xml:space="preserve"> </w:t>
      </w:r>
    </w:p>
    <w:p w:rsidR="00EB4BF8" w:rsidRPr="00A02584" w:rsidRDefault="00B82617" w:rsidP="00EB4BF8">
      <w:pPr>
        <w:pStyle w:val="ListParagraph"/>
        <w:spacing w:before="120"/>
        <w:jc w:val="both"/>
      </w:pPr>
      <w:r w:rsidRPr="00B82617">
        <w:rPr>
          <w:color w:val="000000"/>
        </w:rPr>
        <w:t xml:space="preserve">Motivare acceptare/neacceptare: </w:t>
      </w:r>
      <w:r w:rsidR="007F158D">
        <w:rPr>
          <w:color w:val="000000"/>
        </w:rPr>
        <w:t>Î</w:t>
      </w:r>
      <w:r w:rsidR="00A53FB9" w:rsidRPr="008B6619">
        <w:rPr>
          <w:color w:val="000000"/>
        </w:rPr>
        <w:t xml:space="preserve">n ceea ce privește considerarea ca tranzacții cu energie electrică pe piața concurențială a decontării dezechilibrelor între membrii unei PRE, elaboratorii au luat </w:t>
      </w:r>
      <w:r w:rsidR="005B4678" w:rsidRPr="008B6619">
        <w:rPr>
          <w:color w:val="000000"/>
        </w:rPr>
        <w:t>act de</w:t>
      </w:r>
      <w:r w:rsidR="00A53FB9" w:rsidRPr="008B6619">
        <w:rPr>
          <w:color w:val="000000"/>
        </w:rPr>
        <w:t xml:space="preserve"> decizia Comitetului de Reglementare al ANRE la aprobarea Ordinului 97/2013, prin care operatorilor de rețea li s-a permis transferul responsabilității echilibrării pentru CPT către altă PRE, ceea ce înseamnă că decontarea unui dezechilibru negativ nu a fost considerată tranzacție cu energie elec</w:t>
      </w:r>
      <w:r w:rsidR="0056159E">
        <w:rPr>
          <w:color w:val="000000"/>
        </w:rPr>
        <w:t>t</w:t>
      </w:r>
      <w:r w:rsidR="00A53FB9" w:rsidRPr="008B6619">
        <w:rPr>
          <w:color w:val="000000"/>
        </w:rPr>
        <w:t>rică pentru acoperirea CPT, care în caz contrar ar fi trebuit să se realizeze printr-o procedură transparentă și nediscriminatorie.</w:t>
      </w:r>
      <w:r w:rsidR="005B4678" w:rsidRPr="008B6619">
        <w:rPr>
          <w:color w:val="000000"/>
        </w:rPr>
        <w:t xml:space="preserve"> În același timp, s-a ținut seama și de exprimarea utilizată de legiuitor în art. 36 (7) j), citat anterior, în care decontarea tranzacțiilor din piața de echilibrare este enumerată distinct de decontarea dezechilibrelor PRE, ceea ce înseamnă că legea nu a considerat </w:t>
      </w:r>
      <w:r w:rsidR="005B4678" w:rsidRPr="008B6619">
        <w:rPr>
          <w:i/>
          <w:color w:val="000000"/>
        </w:rPr>
        <w:t>dezechilibrele PRE</w:t>
      </w:r>
      <w:r w:rsidR="005B4678" w:rsidRPr="008B6619">
        <w:rPr>
          <w:color w:val="000000"/>
        </w:rPr>
        <w:t xml:space="preserve"> drept </w:t>
      </w:r>
      <w:r w:rsidR="005B4678" w:rsidRPr="008B6619">
        <w:rPr>
          <w:i/>
          <w:color w:val="000000"/>
        </w:rPr>
        <w:t xml:space="preserve">tranzacții din PE. </w:t>
      </w:r>
      <w:r w:rsidR="005B4678" w:rsidRPr="008B6619">
        <w:rPr>
          <w:color w:val="000000"/>
        </w:rPr>
        <w:t>Prin analogie, deoarece au aceeași natură, se poate considera că nici decontarea dezechilibrelor între membrii unei PRE nu reprezintă tranzacție cu energie electrică pe piața de echilibrare, piață concurențială.</w:t>
      </w:r>
      <w:r w:rsidR="008C792B" w:rsidRPr="008B6619">
        <w:rPr>
          <w:color w:val="000000"/>
        </w:rPr>
        <w:t xml:space="preserve"> </w:t>
      </w:r>
      <w:r w:rsidR="00977AE7" w:rsidRPr="00A02584">
        <w:t>Opinia că decontarea dezechilibrelor/asumarea responsabilității financiare nu poate fi asimilată cu efectuarea unei tranzacții în sensul art. 23 (1) și (2) din Legea nr. 123/2012</w:t>
      </w:r>
      <w:r w:rsidR="00AC060D" w:rsidRPr="00A02584">
        <w:t xml:space="preserve"> </w:t>
      </w:r>
      <w:r w:rsidR="00977AE7" w:rsidRPr="00A02584">
        <w:t xml:space="preserve">decât dacă ar întruni elementele constitutive ale unei </w:t>
      </w:r>
      <w:r w:rsidR="00977AE7" w:rsidRPr="00A02584">
        <w:rPr>
          <w:i/>
        </w:rPr>
        <w:t>operațiuni comerciale, și anume o operațiune de vânzare-cumpărare a energiei electrice în condițiile legii, concretizată prin încheierea unui contract între părțile implicate</w:t>
      </w:r>
      <w:r w:rsidR="00977AE7" w:rsidRPr="00A02584">
        <w:t xml:space="preserve">, </w:t>
      </w:r>
      <w:r w:rsidR="00AC060D" w:rsidRPr="00A02584">
        <w:t>este susținut</w:t>
      </w:r>
      <w:r w:rsidR="005D21BD" w:rsidRPr="00A02584">
        <w:t>ă</w:t>
      </w:r>
      <w:r w:rsidR="00AC060D" w:rsidRPr="00A02584">
        <w:t xml:space="preserve"> de Direcția Juridică</w:t>
      </w:r>
      <w:r w:rsidR="00977AE7" w:rsidRPr="00A02584">
        <w:t xml:space="preserve"> în scrisoarea nr. 15629/19.02.2015</w:t>
      </w:r>
      <w:r w:rsidR="005D21BD" w:rsidRPr="00A02584">
        <w:t>, anexată</w:t>
      </w:r>
      <w:r w:rsidR="00977AE7" w:rsidRPr="00A02584">
        <w:t>.</w:t>
      </w:r>
    </w:p>
    <w:p w:rsidR="009466A0" w:rsidRDefault="008C792B" w:rsidP="00EB4BF8">
      <w:pPr>
        <w:pStyle w:val="ListParagraph"/>
        <w:spacing w:before="120"/>
        <w:jc w:val="both"/>
        <w:rPr>
          <w:color w:val="000000"/>
        </w:rPr>
      </w:pPr>
      <w:r w:rsidRPr="008B6619">
        <w:rPr>
          <w:color w:val="000000"/>
        </w:rPr>
        <w:t>În ceea ce privește aplicarea</w:t>
      </w:r>
      <w:r w:rsidR="008B6619" w:rsidRPr="008B6619">
        <w:rPr>
          <w:color w:val="000000"/>
        </w:rPr>
        <w:t>, în cadrul regulamentului, a</w:t>
      </w:r>
      <w:r w:rsidRPr="008B6619">
        <w:rPr>
          <w:color w:val="000000"/>
        </w:rPr>
        <w:t xml:space="preserve"> prevederilor privind </w:t>
      </w:r>
      <w:r w:rsidRPr="008B6619">
        <w:rPr>
          <w:i/>
          <w:color w:val="000000"/>
        </w:rPr>
        <w:t>obligația asumării responsabilității financiare pentru plata dezechilibrelor pe care le generează</w:t>
      </w:r>
      <w:r w:rsidR="004D7AA7">
        <w:rPr>
          <w:i/>
          <w:color w:val="000000"/>
        </w:rPr>
        <w:t>,</w:t>
      </w:r>
      <w:r w:rsidRPr="008B6619">
        <w:rPr>
          <w:color w:val="000000"/>
        </w:rPr>
        <w:t xml:space="preserve"> </w:t>
      </w:r>
      <w:r w:rsidR="008B6619" w:rsidRPr="008B6619">
        <w:rPr>
          <w:color w:val="000000"/>
        </w:rPr>
        <w:t xml:space="preserve">la părțile responsabile cu echilibrarea, în loc să li se aplice participanților la piață enumerați în același articol, opinia elaboratorilor este aceea că având în vedere definiția </w:t>
      </w:r>
      <w:r w:rsidR="004D7AA7">
        <w:rPr>
          <w:color w:val="000000"/>
        </w:rPr>
        <w:t xml:space="preserve">din lege a </w:t>
      </w:r>
      <w:r w:rsidR="008B6619" w:rsidRPr="008B6619">
        <w:rPr>
          <w:color w:val="000000"/>
        </w:rPr>
        <w:t xml:space="preserve">părții responsabile cu echilibrarea, ca </w:t>
      </w:r>
      <w:r w:rsidR="008B6619" w:rsidRPr="006A6401">
        <w:rPr>
          <w:i/>
          <w:color w:val="000000"/>
        </w:rPr>
        <w:t>titular de licență</w:t>
      </w:r>
      <w:r w:rsidR="008B6619" w:rsidRPr="008B6619">
        <w:rPr>
          <w:color w:val="000000"/>
        </w:rPr>
        <w:t xml:space="preserve"> care își asumă responsabilitatea financiară pentru dezechilibrele..., rezultă că participanții la piață care sunt titulari de licență sunt și PRE și deci nu este nicio încălcare a prevederilor legale. Pe de altă parte, transferul responsabilității financiare de la o PRE la altă PRE nu este interzisă de lege și chiar este permisă implicit prin aceea că și consumatorul este enumerat printre participanții la piață, obligat să-și asume responsabilitatea financiară pentru dezechilibre</w:t>
      </w:r>
      <w:r w:rsidR="009466A0">
        <w:rPr>
          <w:color w:val="000000"/>
        </w:rPr>
        <w:t>le generate</w:t>
      </w:r>
      <w:r w:rsidR="008B6619" w:rsidRPr="008B6619">
        <w:rPr>
          <w:color w:val="000000"/>
        </w:rPr>
        <w:t>, d</w:t>
      </w:r>
      <w:r w:rsidR="009466A0">
        <w:rPr>
          <w:color w:val="000000"/>
        </w:rPr>
        <w:t xml:space="preserve">ar acesta nu poate, practic, să-și asume în mod direct această responsabilitate față de OTS (ar trebui să transmită direct notificări fizice la OTS, iar acesta să </w:t>
      </w:r>
      <w:r w:rsidR="006A6401">
        <w:rPr>
          <w:color w:val="000000"/>
        </w:rPr>
        <w:t xml:space="preserve">calculeze și </w:t>
      </w:r>
      <w:r w:rsidR="009466A0">
        <w:rPr>
          <w:color w:val="000000"/>
        </w:rPr>
        <w:t xml:space="preserve">factureze dezechilibrele fiecărui consumator), asumându-și-o prin intermediul furnizorului său. Prin analogie, se apreciază că și titularii de licență, înregistrați ca PRE, deci asumându-și explicit, contractual, responsabilitatea echilibrării, își pot transfera ulterior această obligație altor titulari de licență înregistrați ca PRE. Obligația înregistrării ca PRE a fiecărui titular de licență a fost introdusă ca urmare a </w:t>
      </w:r>
      <w:r w:rsidR="007E57CA">
        <w:rPr>
          <w:color w:val="000000"/>
        </w:rPr>
        <w:t>creditării opiniei că în lipsa unui contract nu este legală facturarea, iar înregistrarea de la bun început elimină acest risc și asigură totoda</w:t>
      </w:r>
      <w:r w:rsidR="006A6401">
        <w:rPr>
          <w:color w:val="000000"/>
        </w:rPr>
        <w:t>t</w:t>
      </w:r>
      <w:r w:rsidR="007E57CA">
        <w:rPr>
          <w:color w:val="000000"/>
        </w:rPr>
        <w:t>ă respectarea formală, contractuală, a prevederilor legale sus amintite.</w:t>
      </w:r>
    </w:p>
    <w:p w:rsidR="00EB4BF8" w:rsidRDefault="00B269CB" w:rsidP="00FF388C">
      <w:pPr>
        <w:pStyle w:val="ListParagraph"/>
        <w:numPr>
          <w:ilvl w:val="0"/>
          <w:numId w:val="35"/>
        </w:numPr>
        <w:spacing w:before="120"/>
        <w:jc w:val="both"/>
        <w:rPr>
          <w:color w:val="000000"/>
        </w:rPr>
      </w:pPr>
      <w:r w:rsidRPr="008B6619">
        <w:rPr>
          <w:color w:val="000000"/>
        </w:rPr>
        <w:t>introducerea unor prevederi care să se adreseze producătorilor mici, cărora nu li se acordă licență, în ceea ce privește includerea într-o PRE și suportarea financiară a dezechilibrelor</w:t>
      </w:r>
      <w:r w:rsidR="00EB4BF8">
        <w:rPr>
          <w:color w:val="000000"/>
        </w:rPr>
        <w:t>.</w:t>
      </w:r>
      <w:r w:rsidR="007E57CA">
        <w:rPr>
          <w:color w:val="000000"/>
        </w:rPr>
        <w:t xml:space="preserve"> </w:t>
      </w:r>
    </w:p>
    <w:p w:rsidR="00B269CB" w:rsidRPr="008B6619" w:rsidRDefault="00B82617" w:rsidP="00EB4BF8">
      <w:pPr>
        <w:pStyle w:val="ListParagraph"/>
        <w:spacing w:before="120"/>
        <w:jc w:val="both"/>
        <w:rPr>
          <w:color w:val="000000"/>
        </w:rPr>
      </w:pPr>
      <w:r w:rsidRPr="00B82617">
        <w:rPr>
          <w:color w:val="000000"/>
        </w:rPr>
        <w:t xml:space="preserve">Motivare acceptare/neacceptare: </w:t>
      </w:r>
      <w:r w:rsidR="00EB4BF8">
        <w:rPr>
          <w:color w:val="000000"/>
        </w:rPr>
        <w:t>S</w:t>
      </w:r>
      <w:r w:rsidR="007E57CA">
        <w:rPr>
          <w:color w:val="000000"/>
        </w:rPr>
        <w:t xml:space="preserve">-a adoptat soluția includerii acestora în mod obligatoriu în PRE din care face parte cumpărătorul energiei produse de acesta. </w:t>
      </w:r>
    </w:p>
    <w:p w:rsidR="00B269CB" w:rsidRDefault="00247BC6" w:rsidP="00FF388C">
      <w:pPr>
        <w:pStyle w:val="ListParagraph"/>
        <w:numPr>
          <w:ilvl w:val="0"/>
          <w:numId w:val="35"/>
        </w:numPr>
        <w:spacing w:before="120"/>
        <w:jc w:val="both"/>
        <w:rPr>
          <w:color w:val="000000"/>
        </w:rPr>
      </w:pPr>
      <w:r>
        <w:rPr>
          <w:color w:val="000000"/>
        </w:rPr>
        <w:t>eliminarea posibilității de asumare a responsabilității financiare pentru dezechilibre de către un titular de licență prin intermediul mai multor PRE</w:t>
      </w:r>
      <w:r w:rsidR="00EB4BF8">
        <w:rPr>
          <w:color w:val="000000"/>
        </w:rPr>
        <w:t xml:space="preserve">. </w:t>
      </w:r>
    </w:p>
    <w:p w:rsidR="00EB4BF8" w:rsidRDefault="00B82617" w:rsidP="00EB4BF8">
      <w:pPr>
        <w:pStyle w:val="ListParagraph"/>
        <w:spacing w:before="120"/>
        <w:jc w:val="both"/>
        <w:rPr>
          <w:color w:val="000000"/>
        </w:rPr>
      </w:pPr>
      <w:r w:rsidRPr="00B82617">
        <w:rPr>
          <w:color w:val="000000"/>
        </w:rPr>
        <w:lastRenderedPageBreak/>
        <w:t xml:space="preserve">Motivare acceptare/neacceptare: </w:t>
      </w:r>
      <w:r w:rsidR="009C3EAC">
        <w:rPr>
          <w:color w:val="000000"/>
        </w:rPr>
        <w:t>Deși această permisiune</w:t>
      </w:r>
      <w:r w:rsidR="00EB4BF8">
        <w:rPr>
          <w:color w:val="000000"/>
        </w:rPr>
        <w:t xml:space="preserve"> fusese introdusă de reglementările anterioare aprobate</w:t>
      </w:r>
      <w:r w:rsidR="009C3EAC">
        <w:rPr>
          <w:color w:val="000000"/>
        </w:rPr>
        <w:t xml:space="preserve"> și</w:t>
      </w:r>
      <w:r w:rsidR="00EB4BF8">
        <w:rPr>
          <w:color w:val="000000"/>
        </w:rPr>
        <w:t xml:space="preserve"> </w:t>
      </w:r>
      <w:r w:rsidR="009C3EAC">
        <w:rPr>
          <w:color w:val="000000"/>
        </w:rPr>
        <w:t>într-o etapă anterioară propunerea fusese respinsă, ea a fost în final acceptată deoarece s-a constatat că dac</w:t>
      </w:r>
      <w:r w:rsidR="00B57207">
        <w:rPr>
          <w:color w:val="000000"/>
        </w:rPr>
        <w:t>ă unui participant i se permite transferul responsabilității echilibrării către mai multe PRE, comportamentul incorect în cadrul unei PRE nu poate fi penalizat, deoarece la excluderea dintr-o PRE, acesta își poate continua comportamentul inadecvat în calitatea de membru în cealaltă PRE</w:t>
      </w:r>
      <w:r w:rsidR="00EB4BF8">
        <w:rPr>
          <w:color w:val="000000"/>
        </w:rPr>
        <w:t>.</w:t>
      </w:r>
    </w:p>
    <w:p w:rsidR="00247BC6" w:rsidRDefault="00247BC6" w:rsidP="00FF388C">
      <w:pPr>
        <w:pStyle w:val="ListParagraph"/>
        <w:numPr>
          <w:ilvl w:val="0"/>
          <w:numId w:val="35"/>
        </w:numPr>
        <w:spacing w:before="120"/>
        <w:jc w:val="both"/>
        <w:rPr>
          <w:color w:val="000000"/>
        </w:rPr>
      </w:pPr>
      <w:r w:rsidRPr="00247BC6">
        <w:rPr>
          <w:color w:val="000000"/>
        </w:rPr>
        <w:t>eliminarea procesului de înregistrare ca P</w:t>
      </w:r>
      <w:r>
        <w:rPr>
          <w:color w:val="000000"/>
        </w:rPr>
        <w:t>R</w:t>
      </w:r>
      <w:r w:rsidRPr="00247BC6">
        <w:rPr>
          <w:color w:val="000000"/>
        </w:rPr>
        <w:t>E, înlocuit de înregistrarea automată odată cu primirea licenței</w:t>
      </w:r>
      <w:r w:rsidR="00EB4BF8">
        <w:rPr>
          <w:color w:val="000000"/>
        </w:rPr>
        <w:t xml:space="preserve">. </w:t>
      </w:r>
    </w:p>
    <w:p w:rsidR="00EB4BF8" w:rsidRDefault="00B82617" w:rsidP="00EB4BF8">
      <w:pPr>
        <w:pStyle w:val="ListParagraph"/>
        <w:spacing w:before="120"/>
        <w:jc w:val="both"/>
        <w:rPr>
          <w:color w:val="000000"/>
        </w:rPr>
      </w:pPr>
      <w:r w:rsidRPr="00B82617">
        <w:rPr>
          <w:color w:val="000000"/>
        </w:rPr>
        <w:t xml:space="preserve">Motivare acceptare/neacceptare: </w:t>
      </w:r>
      <w:r w:rsidR="00EB4BF8">
        <w:rPr>
          <w:color w:val="000000"/>
        </w:rPr>
        <w:t>Ca și în cazul propunerii de înregistrare automată a PPE la acordarea licenței, și această propunere necesită o analiză a existenței mijloacelor necesare și a efectelor practice asupra organizării ANRE și OTS.</w:t>
      </w:r>
    </w:p>
    <w:p w:rsidR="00247BC6" w:rsidRDefault="00247BC6" w:rsidP="00FF388C">
      <w:pPr>
        <w:pStyle w:val="ListParagraph"/>
        <w:numPr>
          <w:ilvl w:val="0"/>
          <w:numId w:val="35"/>
        </w:numPr>
        <w:spacing w:before="120"/>
        <w:jc w:val="both"/>
        <w:rPr>
          <w:color w:val="000000"/>
        </w:rPr>
      </w:pPr>
      <w:r>
        <w:rPr>
          <w:color w:val="000000"/>
        </w:rPr>
        <w:t xml:space="preserve">includerea reciprocității în cazul delegării responsabilității unui operator de rețea: nu doar </w:t>
      </w:r>
      <w:r w:rsidR="001C0EE1">
        <w:rPr>
          <w:color w:val="000000"/>
        </w:rPr>
        <w:t xml:space="preserve">un </w:t>
      </w:r>
      <w:r>
        <w:rPr>
          <w:color w:val="000000"/>
        </w:rPr>
        <w:t xml:space="preserve">OR </w:t>
      </w:r>
      <w:r w:rsidR="001C0EE1">
        <w:rPr>
          <w:color w:val="000000"/>
        </w:rPr>
        <w:t>să-și poată delega responsabilitatea echilibrării către altă PRE, dar și oricare PRE să-și poată transfera responsabilitatea echilibrării către o PRE constituită de un OR</w:t>
      </w:r>
      <w:r w:rsidR="00EB4BF8">
        <w:rPr>
          <w:color w:val="000000"/>
        </w:rPr>
        <w:t>.</w:t>
      </w:r>
    </w:p>
    <w:p w:rsidR="00EB4BF8" w:rsidRDefault="00B82617" w:rsidP="00EB4BF8">
      <w:pPr>
        <w:pStyle w:val="ListParagraph"/>
        <w:spacing w:before="120"/>
        <w:jc w:val="both"/>
        <w:rPr>
          <w:color w:val="000000"/>
        </w:rPr>
      </w:pPr>
      <w:r w:rsidRPr="00B82617">
        <w:rPr>
          <w:color w:val="000000"/>
        </w:rPr>
        <w:t xml:space="preserve">Motivare acceptare/neacceptare: </w:t>
      </w:r>
      <w:r w:rsidR="00EB4BF8">
        <w:rPr>
          <w:color w:val="000000"/>
        </w:rPr>
        <w:t>Propunerea nu a fost acceptată, deoarece nu are relevanță practică</w:t>
      </w:r>
      <w:r w:rsidR="001862C0">
        <w:rPr>
          <w:color w:val="000000"/>
        </w:rPr>
        <w:t xml:space="preserve"> și</w:t>
      </w:r>
      <w:r w:rsidR="00EB4BF8">
        <w:rPr>
          <w:color w:val="000000"/>
        </w:rPr>
        <w:t xml:space="preserve"> </w:t>
      </w:r>
      <w:r w:rsidR="001862C0">
        <w:rPr>
          <w:color w:val="000000"/>
        </w:rPr>
        <w:t>pentru menținerea în limitele</w:t>
      </w:r>
      <w:r w:rsidR="00EB4BF8">
        <w:rPr>
          <w:color w:val="000000"/>
        </w:rPr>
        <w:t xml:space="preserve"> </w:t>
      </w:r>
      <w:r w:rsidR="001862C0">
        <w:rPr>
          <w:color w:val="000000"/>
        </w:rPr>
        <w:t>propuse -</w:t>
      </w:r>
      <w:r w:rsidR="00EB4BF8">
        <w:rPr>
          <w:color w:val="000000"/>
        </w:rPr>
        <w:t xml:space="preserve"> </w:t>
      </w:r>
      <w:r w:rsidR="001862C0">
        <w:rPr>
          <w:color w:val="000000"/>
        </w:rPr>
        <w:t>acelea de</w:t>
      </w:r>
      <w:r w:rsidR="00EB4BF8">
        <w:rPr>
          <w:color w:val="000000"/>
        </w:rPr>
        <w:t xml:space="preserve"> consolid</w:t>
      </w:r>
      <w:r w:rsidR="001862C0">
        <w:rPr>
          <w:color w:val="000000"/>
        </w:rPr>
        <w:t>are a</w:t>
      </w:r>
      <w:r w:rsidR="00EB4BF8">
        <w:rPr>
          <w:color w:val="000000"/>
        </w:rPr>
        <w:t xml:space="preserve"> reglementă</w:t>
      </w:r>
      <w:r w:rsidR="001862C0">
        <w:rPr>
          <w:color w:val="000000"/>
        </w:rPr>
        <w:t>rilor -</w:t>
      </w:r>
      <w:r w:rsidR="00EB4BF8">
        <w:rPr>
          <w:color w:val="000000"/>
        </w:rPr>
        <w:t xml:space="preserve"> iar </w:t>
      </w:r>
      <w:r w:rsidR="00B57207">
        <w:rPr>
          <w:color w:val="000000"/>
        </w:rPr>
        <w:t>O</w:t>
      </w:r>
      <w:r w:rsidR="00EB4BF8">
        <w:rPr>
          <w:color w:val="000000"/>
        </w:rPr>
        <w:t xml:space="preserve">rdinul 97/2013 prevedea doar </w:t>
      </w:r>
      <w:r w:rsidR="001862C0">
        <w:rPr>
          <w:color w:val="000000"/>
        </w:rPr>
        <w:t>transferul responsabilității echilibrării unei PRE-OR către altă PRE.</w:t>
      </w:r>
    </w:p>
    <w:p w:rsidR="001C0EE1" w:rsidRDefault="001C0EE1" w:rsidP="00FF388C">
      <w:pPr>
        <w:pStyle w:val="ListParagraph"/>
        <w:numPr>
          <w:ilvl w:val="0"/>
          <w:numId w:val="35"/>
        </w:numPr>
        <w:spacing w:before="120"/>
        <w:jc w:val="both"/>
        <w:rPr>
          <w:color w:val="000000"/>
        </w:rPr>
      </w:pPr>
      <w:r>
        <w:rPr>
          <w:color w:val="000000"/>
        </w:rPr>
        <w:t>considerarea titularilor de licență cu UD ca PRE fără a fi nevoie de înregistrarea ca PRE și eliminarea din piață a titularilor de licență nedeținători de UD care nu s-au înregistrat ca PRE, consumatorii acestora fiind preluați de FUI</w:t>
      </w:r>
      <w:r w:rsidR="008B3E3E">
        <w:rPr>
          <w:color w:val="000000"/>
        </w:rPr>
        <w:t xml:space="preserve">. </w:t>
      </w:r>
    </w:p>
    <w:p w:rsidR="008B3E3E" w:rsidRDefault="00B82617" w:rsidP="008B3E3E">
      <w:pPr>
        <w:pStyle w:val="ListParagraph"/>
        <w:spacing w:before="120"/>
        <w:jc w:val="both"/>
        <w:rPr>
          <w:color w:val="000000"/>
        </w:rPr>
      </w:pPr>
      <w:r w:rsidRPr="00B82617">
        <w:rPr>
          <w:color w:val="000000"/>
        </w:rPr>
        <w:t xml:space="preserve">Motivare acceptare/neacceptare: </w:t>
      </w:r>
      <w:r w:rsidR="008B3E3E">
        <w:rPr>
          <w:color w:val="000000"/>
        </w:rPr>
        <w:t>Această propunere a fost considerată neunitară și chiar discriminatorie</w:t>
      </w:r>
      <w:r w:rsidR="00B57207">
        <w:rPr>
          <w:color w:val="000000"/>
        </w:rPr>
        <w:t xml:space="preserve"> (obligația înregistrării ca PRE trebuie aplicată tuturor TL sau niciunuia)</w:t>
      </w:r>
      <w:r w:rsidR="008B3E3E">
        <w:rPr>
          <w:color w:val="000000"/>
        </w:rPr>
        <w:t xml:space="preserve"> și </w:t>
      </w:r>
      <w:r w:rsidR="00B57207">
        <w:rPr>
          <w:color w:val="000000"/>
        </w:rPr>
        <w:t xml:space="preserve">de aceea </w:t>
      </w:r>
      <w:r w:rsidR="008B3E3E">
        <w:rPr>
          <w:color w:val="000000"/>
        </w:rPr>
        <w:t>nu a fost acceptată.</w:t>
      </w:r>
    </w:p>
    <w:p w:rsidR="001C0EE1" w:rsidRDefault="00A16ADD" w:rsidP="00FF388C">
      <w:pPr>
        <w:pStyle w:val="ListParagraph"/>
        <w:numPr>
          <w:ilvl w:val="0"/>
          <w:numId w:val="35"/>
        </w:numPr>
        <w:spacing w:before="120"/>
        <w:jc w:val="both"/>
        <w:rPr>
          <w:color w:val="000000"/>
        </w:rPr>
      </w:pPr>
      <w:r>
        <w:rPr>
          <w:color w:val="000000"/>
        </w:rPr>
        <w:t xml:space="preserve">includerea metodei de repartizare a costurilor între membrii unei PRE </w:t>
      </w:r>
      <w:r w:rsidR="00983283">
        <w:rPr>
          <w:color w:val="000000"/>
        </w:rPr>
        <w:t xml:space="preserve">incluzând OR în prezenta reglementare și renunțarea la reglementarea separată; eliminarea reglementării vreunei metode, justificat prin aceea că ar fi discriminatorie comparativ cu membrii altor PRE; păstrarea prevederilor din </w:t>
      </w:r>
      <w:r w:rsidR="00756F5E">
        <w:rPr>
          <w:color w:val="000000"/>
        </w:rPr>
        <w:t>O</w:t>
      </w:r>
      <w:r w:rsidR="00983283">
        <w:rPr>
          <w:color w:val="000000"/>
        </w:rPr>
        <w:t>rdinul 97/2013, și anume avizarea câte unei proceduri de alocare pentru fiecare PRE</w:t>
      </w:r>
      <w:r w:rsidR="008B3E3E">
        <w:rPr>
          <w:color w:val="000000"/>
        </w:rPr>
        <w:t>.</w:t>
      </w:r>
    </w:p>
    <w:p w:rsidR="008B3E3E" w:rsidRPr="00A02584" w:rsidRDefault="00B82617" w:rsidP="008B3E3E">
      <w:pPr>
        <w:pStyle w:val="ListParagraph"/>
        <w:spacing w:before="120"/>
        <w:jc w:val="both"/>
      </w:pPr>
      <w:r w:rsidRPr="00B82617">
        <w:rPr>
          <w:color w:val="000000"/>
        </w:rPr>
        <w:t xml:space="preserve">Motivare acceptare/neacceptare: </w:t>
      </w:r>
      <w:r w:rsidR="008B3E3E">
        <w:rPr>
          <w:color w:val="000000"/>
        </w:rPr>
        <w:t>Așa cum s-a arătat mai sus, prezentele reglementări nu au ca obiect decontarea în interiorul PRE, deoarece nici Codul Comercial nu a avu</w:t>
      </w:r>
      <w:r w:rsidR="00301BB2">
        <w:rPr>
          <w:color w:val="000000"/>
        </w:rPr>
        <w:t>t</w:t>
      </w:r>
      <w:r w:rsidR="008B3E3E">
        <w:rPr>
          <w:color w:val="000000"/>
        </w:rPr>
        <w:t xml:space="preserve"> acest obiect. </w:t>
      </w:r>
      <w:r w:rsidR="00756F5E">
        <w:rPr>
          <w:color w:val="000000"/>
        </w:rPr>
        <w:t xml:space="preserve">Metoda de decontare a dezechilibrelor PRE între membrii acesteia a fost aprobată cu Ordinul 76/2017, dar în </w:t>
      </w:r>
      <w:r w:rsidR="00756F5E" w:rsidRPr="00756F5E">
        <w:rPr>
          <w:i/>
          <w:color w:val="000000"/>
        </w:rPr>
        <w:t>Regulamentul de calcul și de decontare a dezechilibrelor părților responsabile cu echilibrarea</w:t>
      </w:r>
      <w:r w:rsidR="00756F5E" w:rsidRPr="00756F5E">
        <w:rPr>
          <w:color w:val="000000"/>
        </w:rPr>
        <w:t xml:space="preserve"> </w:t>
      </w:r>
      <w:r w:rsidR="00E05DD3">
        <w:rPr>
          <w:color w:val="000000"/>
        </w:rPr>
        <w:t>a fost utilizată</w:t>
      </w:r>
      <w:r w:rsidR="008B3E3E">
        <w:rPr>
          <w:color w:val="000000"/>
        </w:rPr>
        <w:t xml:space="preserve"> o denumire generică</w:t>
      </w:r>
      <w:r w:rsidR="00756F5E">
        <w:rPr>
          <w:color w:val="000000"/>
        </w:rPr>
        <w:t xml:space="preserve"> a acestei reglementări</w:t>
      </w:r>
      <w:r w:rsidR="008B3E3E">
        <w:rPr>
          <w:color w:val="000000"/>
        </w:rPr>
        <w:t xml:space="preserve">. </w:t>
      </w:r>
      <w:r w:rsidR="008B3E3E" w:rsidRPr="00A02584">
        <w:t xml:space="preserve">Opinia elaboratorilor prezentelor reglementări este aceea că prevederile Ordinului 97/2013 </w:t>
      </w:r>
      <w:r w:rsidR="00B44129" w:rsidRPr="00A02584">
        <w:t>pot fi respectate</w:t>
      </w:r>
      <w:r w:rsidR="008B3E3E" w:rsidRPr="00A02584">
        <w:t xml:space="preserve"> în ceea ce privește obligația avizării câte unei proceduri pentru fiecare PRE cu OR, </w:t>
      </w:r>
      <w:r w:rsidR="00B44129" w:rsidRPr="00A02584">
        <w:t>de-abia în urma aprobării regulilor sus menționate, deoarece avizarea unei metode de decontare nu poate fi arbitrară, ci implică verificarea conformării acesteia la regulile prevăzute în legislația secundară, care anterior nu existau</w:t>
      </w:r>
      <w:r w:rsidR="008B3E3E" w:rsidRPr="00A02584">
        <w:t>.</w:t>
      </w:r>
    </w:p>
    <w:p w:rsidR="00983283" w:rsidRPr="00E037CF" w:rsidRDefault="004A6442" w:rsidP="00FF388C">
      <w:pPr>
        <w:pStyle w:val="ListParagraph"/>
        <w:numPr>
          <w:ilvl w:val="0"/>
          <w:numId w:val="35"/>
        </w:numPr>
        <w:spacing w:before="120"/>
        <w:jc w:val="both"/>
        <w:rPr>
          <w:color w:val="000000"/>
        </w:rPr>
      </w:pPr>
      <w:r w:rsidRPr="00E037CF">
        <w:rPr>
          <w:color w:val="000000"/>
        </w:rPr>
        <w:t>menționarea explicită a permisiunii ca NF ale PRE să fie dezechilibrate în cazurile admise pentru modificarea NF ale UD;</w:t>
      </w:r>
      <w:r w:rsidR="004C5B7C" w:rsidRPr="00E037CF">
        <w:rPr>
          <w:color w:val="000000"/>
        </w:rPr>
        <w:t xml:space="preserve"> eliminarea obligației PRE de a verifica notificarea echilibrată reală a</w:t>
      </w:r>
      <w:r w:rsidR="00E85944" w:rsidRPr="00E037CF">
        <w:rPr>
          <w:color w:val="000000"/>
        </w:rPr>
        <w:t xml:space="preserve"> </w:t>
      </w:r>
      <w:r w:rsidR="004C5B7C" w:rsidRPr="00E037CF">
        <w:rPr>
          <w:color w:val="000000"/>
        </w:rPr>
        <w:t>unui</w:t>
      </w:r>
      <w:r w:rsidR="00E85944" w:rsidRPr="00E037CF">
        <w:rPr>
          <w:color w:val="000000"/>
        </w:rPr>
        <w:t xml:space="preserve"> TL membru, considerată abuzivă.</w:t>
      </w:r>
    </w:p>
    <w:p w:rsidR="00E85944" w:rsidRPr="00A02584" w:rsidRDefault="00B82617" w:rsidP="00E85944">
      <w:pPr>
        <w:pStyle w:val="ListParagraph"/>
        <w:spacing w:before="120"/>
        <w:jc w:val="both"/>
      </w:pPr>
      <w:r w:rsidRPr="00E037CF">
        <w:rPr>
          <w:color w:val="000000"/>
        </w:rPr>
        <w:t xml:space="preserve">Motivare acceptare/neacceptare: </w:t>
      </w:r>
      <w:r w:rsidR="00E85944" w:rsidRPr="00E037CF">
        <w:rPr>
          <w:color w:val="000000"/>
        </w:rPr>
        <w:t xml:space="preserve">Prima propunere se adresează altei reglementări (Regulamentul de programare a unităților de producție  și consumatorilor dispecerizabili). În ceea ce privește cea de-a doua obiecție, </w:t>
      </w:r>
      <w:r w:rsidR="00CB0876">
        <w:rPr>
          <w:color w:val="000000"/>
        </w:rPr>
        <w:t xml:space="preserve">în versiunea intermediară </w:t>
      </w:r>
      <w:r w:rsidR="00E85944" w:rsidRPr="00E037CF">
        <w:rPr>
          <w:color w:val="000000"/>
        </w:rPr>
        <w:t xml:space="preserve">nu a fost acceptată deoarece atunci când i se transferă responsabilitatea echilibrării, o PRE preia toate obligațiile PRE pe care o primește, inclusiv aceea a transmiterii de </w:t>
      </w:r>
      <w:r w:rsidR="00E85944" w:rsidRPr="00E037CF">
        <w:rPr>
          <w:color w:val="000000"/>
        </w:rPr>
        <w:lastRenderedPageBreak/>
        <w:t xml:space="preserve">notificări echilibrate în general (cu excepția situațiilor speciale), iar piața intrazilnică este creată în special pentru </w:t>
      </w:r>
      <w:r w:rsidR="00301BB2" w:rsidRPr="00E037CF">
        <w:rPr>
          <w:color w:val="000000"/>
        </w:rPr>
        <w:t xml:space="preserve">scopul de </w:t>
      </w:r>
      <w:r w:rsidR="00E85944" w:rsidRPr="00E037CF">
        <w:rPr>
          <w:color w:val="000000"/>
        </w:rPr>
        <w:t>a fi evitate notificări în dezechilibru frecvente și de volum mare.</w:t>
      </w:r>
      <w:r w:rsidR="00E85944">
        <w:rPr>
          <w:color w:val="000000"/>
        </w:rPr>
        <w:t xml:space="preserve"> </w:t>
      </w:r>
      <w:r w:rsidR="00CB0876">
        <w:rPr>
          <w:color w:val="000000"/>
        </w:rPr>
        <w:t xml:space="preserve">După modificările aduse RPUPCD prin Ordinul 76/2017, și anume că fiecare TL membru al unei PRE trebuie să transmită la OTS informațiile pe care le-a transmis PRE pentru realizarea NF, propunerea a fost acceptată, deoarece </w:t>
      </w:r>
      <w:r w:rsidR="00472151">
        <w:rPr>
          <w:color w:val="000000"/>
        </w:rPr>
        <w:t xml:space="preserve">în aceste condiții, OTS poate urmări direct echilibrul notificărilor fiecărui TL. </w:t>
      </w:r>
      <w:r w:rsidR="00472151" w:rsidRPr="00A02584">
        <w:t xml:space="preserve">Cu toate acestea, elaboratorii nu sunt de acord cu argumentația conform căreia PRE nu este responsabilă pentru comportamentul de notificare al membrilor săi, </w:t>
      </w:r>
      <w:r w:rsidR="006A6C5B" w:rsidRPr="00A02584">
        <w:t>deoarece aceasta ar însemna că</w:t>
      </w:r>
      <w:r w:rsidR="00472151" w:rsidRPr="00A02584">
        <w:t xml:space="preserve"> prin </w:t>
      </w:r>
      <w:r w:rsidR="006A6C5B" w:rsidRPr="00A02584">
        <w:t>permisiunea transferului responsabilității echilibrării se anulează obligații și responsabilități stabilite pentru toți participanții la piață.</w:t>
      </w:r>
    </w:p>
    <w:p w:rsidR="004A6442" w:rsidRPr="00A02584" w:rsidRDefault="004C5B7C" w:rsidP="00FF388C">
      <w:pPr>
        <w:pStyle w:val="ListParagraph"/>
        <w:numPr>
          <w:ilvl w:val="0"/>
          <w:numId w:val="35"/>
        </w:numPr>
        <w:spacing w:before="120"/>
        <w:jc w:val="both"/>
      </w:pPr>
      <w:r w:rsidRPr="00A02584">
        <w:t>eliminarea dreptului OTS de a refuza înregistrarea ca PRE a unui TL dacă nu e convins că acesta deține cunoștințele și mijloacele tehnice necesare, fiind considerat generator de arbitrariu</w:t>
      </w:r>
      <w:r w:rsidR="00E85944" w:rsidRPr="00A02584">
        <w:t>.</w:t>
      </w:r>
    </w:p>
    <w:p w:rsidR="00E85944" w:rsidRPr="00A02584" w:rsidRDefault="00B82617" w:rsidP="00E85944">
      <w:pPr>
        <w:pStyle w:val="ListParagraph"/>
        <w:spacing w:before="120"/>
        <w:jc w:val="both"/>
      </w:pPr>
      <w:r w:rsidRPr="00A02584">
        <w:t xml:space="preserve">Motivare acceptare/neacceptare: </w:t>
      </w:r>
      <w:r w:rsidR="006A6C5B" w:rsidRPr="00A02584">
        <w:t>În versiunea intermediară a documentului n</w:t>
      </w:r>
      <w:r w:rsidR="00E85944" w:rsidRPr="00A02584">
        <w:t xml:space="preserve">u a fost acceptată propunerea </w:t>
      </w:r>
      <w:r w:rsidR="005C6EB9" w:rsidRPr="00A02584">
        <w:t>(</w:t>
      </w:r>
      <w:r w:rsidR="00E85944" w:rsidRPr="00A02584">
        <w:t xml:space="preserve">deoarece siguranța SEN </w:t>
      </w:r>
      <w:r w:rsidR="00585F1C" w:rsidRPr="00A02584">
        <w:t>este condiționată de disciplina</w:t>
      </w:r>
      <w:r w:rsidR="00585F1C">
        <w:rPr>
          <w:color w:val="000000"/>
        </w:rPr>
        <w:t xml:space="preserve"> și seriozitatea participanților, iar OTS este răspunzător de aceasta</w:t>
      </w:r>
      <w:r w:rsidR="005C6EB9">
        <w:rPr>
          <w:color w:val="000000"/>
        </w:rPr>
        <w:t>)</w:t>
      </w:r>
      <w:r w:rsidR="006A6C5B">
        <w:rPr>
          <w:color w:val="000000"/>
        </w:rPr>
        <w:t xml:space="preserve">, dar în prezenta versiune a fost eliminate aceste verificări </w:t>
      </w:r>
      <w:r w:rsidR="006A6C5B" w:rsidRPr="00A02584">
        <w:t xml:space="preserve">suplimentare, deoarece ar fi </w:t>
      </w:r>
      <w:r w:rsidR="005C6EB9" w:rsidRPr="00A02584">
        <w:t>putut fi interpretate drept condiții suplimentare celor verificate la licențiere</w:t>
      </w:r>
      <w:r w:rsidR="00585F1C" w:rsidRPr="00A02584">
        <w:t>.</w:t>
      </w:r>
    </w:p>
    <w:p w:rsidR="004C5B7C" w:rsidRPr="00A02584" w:rsidRDefault="007F29E0" w:rsidP="00FF388C">
      <w:pPr>
        <w:pStyle w:val="ListParagraph"/>
        <w:numPr>
          <w:ilvl w:val="0"/>
          <w:numId w:val="35"/>
        </w:numPr>
        <w:spacing w:before="120"/>
        <w:jc w:val="both"/>
      </w:pPr>
      <w:r w:rsidRPr="00A02584">
        <w:t>eliminarea motivului de revocare a unei PRE din cauza unor dezechilibre serioase și permanente, în cazul producătorilor din surse intermitente</w:t>
      </w:r>
      <w:r w:rsidR="00585F1C" w:rsidRPr="00A02584">
        <w:t>.</w:t>
      </w:r>
    </w:p>
    <w:p w:rsidR="00585F1C" w:rsidRPr="00A02584" w:rsidRDefault="00B82617" w:rsidP="00585F1C">
      <w:pPr>
        <w:pStyle w:val="ListParagraph"/>
        <w:spacing w:before="120"/>
        <w:jc w:val="both"/>
      </w:pPr>
      <w:r w:rsidRPr="00A02584">
        <w:t xml:space="preserve">Motivare acceptare/neacceptare: </w:t>
      </w:r>
      <w:r w:rsidR="00585F1C" w:rsidRPr="00A02584">
        <w:t>Propunerea nu a fost acceptată deoarece ar fi implicat acceptul ca acest tip de producători să se simtă absolviți complet de obligația de a contracta pe piețele anterioare energia pe care o produc, ceea ce ar putea avea consecințe negative asupra conducerii în siguranță a SEN. Subliniem că interdicția nu este absolută în ceea ce privește notificările în dezechilibru și nici penalizările pentru dezechilibrele de la notificare nu sunt copleșitoare, fiind doar majorate față de valorile nesemnificative utilizate în prezent.</w:t>
      </w:r>
      <w:r w:rsidR="005C6EB9" w:rsidRPr="00A02584">
        <w:t xml:space="preserve"> Se face precizarea că prevederea nu specifică </w:t>
      </w:r>
      <w:r w:rsidR="005C6EB9" w:rsidRPr="00A02584">
        <w:rPr>
          <w:i/>
        </w:rPr>
        <w:t>dezechilibrele serioase și permanente</w:t>
      </w:r>
      <w:r w:rsidR="005C6EB9" w:rsidRPr="00A02584">
        <w:t xml:space="preserve"> ca motiv al revocării, ci în general, nerespectarea celorlalte obligații în afara celor precizate la articolul anterior.</w:t>
      </w:r>
    </w:p>
    <w:p w:rsidR="007F29E0" w:rsidRDefault="0050740A" w:rsidP="00FF388C">
      <w:pPr>
        <w:pStyle w:val="ListParagraph"/>
        <w:numPr>
          <w:ilvl w:val="0"/>
          <w:numId w:val="35"/>
        </w:numPr>
        <w:spacing w:before="120"/>
        <w:jc w:val="both"/>
        <w:rPr>
          <w:color w:val="000000"/>
        </w:rPr>
      </w:pPr>
      <w:r w:rsidRPr="00A02584">
        <w:t>atribuirea costurilor cu ofertele fixe, precum și a veniturilor colectate din penalitățile pentru livrarea parțială a energiei de echilibrare și din cele pentru dezechilibrele de la notificare, fiecărui interval orar, în cadrul prețurilor pentru deficit/excedent, iar nu așa cum s-a propus în document, în cadrul costurilor/veniturilor suplimentare care</w:t>
      </w:r>
      <w:r>
        <w:rPr>
          <w:color w:val="000000"/>
        </w:rPr>
        <w:t xml:space="preserve"> se repartizează cumulat la sfârșit de lună PRE-urilor cu dezechilibre care au agravat dezechilibrul SEN, respectiv celor care au diminuat dezechilibrul SEN, după caz; motivația este aceea că fiecare cost trebuie atribuit celui care l-a generat, iar altfel s-ar încălca recomandările europene și solicitările participanților și OTS;</w:t>
      </w:r>
      <w:r w:rsidR="000B489E">
        <w:rPr>
          <w:color w:val="000000"/>
        </w:rPr>
        <w:t xml:space="preserve"> în același context, se propune evidențierea pornirilor efectuate pentru managementul congestiilor și atribuirea costurilor aferente către OTS, alături de celelalte costuri cu managementul restricțiilor de rețea</w:t>
      </w:r>
      <w:r w:rsidR="00585F1C">
        <w:rPr>
          <w:color w:val="000000"/>
        </w:rPr>
        <w:t>.</w:t>
      </w:r>
    </w:p>
    <w:p w:rsidR="00585F1C" w:rsidRDefault="00B82617" w:rsidP="00585F1C">
      <w:pPr>
        <w:pStyle w:val="ListParagraph"/>
        <w:spacing w:before="120"/>
        <w:jc w:val="both"/>
        <w:rPr>
          <w:color w:val="000000"/>
        </w:rPr>
      </w:pPr>
      <w:r w:rsidRPr="00B82617">
        <w:rPr>
          <w:color w:val="000000"/>
        </w:rPr>
        <w:t xml:space="preserve">Motivare acceptare/neacceptare: </w:t>
      </w:r>
      <w:r w:rsidR="00585F1C">
        <w:rPr>
          <w:color w:val="000000"/>
        </w:rPr>
        <w:t xml:space="preserve">Întrucât printr-o pornire de UD se acoperă deficitul de putere pe un număr de intervale orare uneori necunoscut, iar în alte intervale orare se majorează excedentul de putere, aceste costuri nu pot fi atribuite strict corect unor intervale orare anume și unui tip de dezechilibre. Un algoritm complex pentru această atribuire nu se justifică, având în vedere că este posibilă eliminarea </w:t>
      </w:r>
      <w:r w:rsidR="00301BB2" w:rsidRPr="00301BB2">
        <w:rPr>
          <w:color w:val="000000"/>
        </w:rPr>
        <w:t xml:space="preserve">ofertelor fixe </w:t>
      </w:r>
      <w:r w:rsidR="00585F1C">
        <w:rPr>
          <w:color w:val="000000"/>
        </w:rPr>
        <w:t>din reglementările viitoare. Ca urmare, nu au fost acceptate aceste propuneri generale.</w:t>
      </w:r>
    </w:p>
    <w:p w:rsidR="00F31D9A" w:rsidRDefault="0062795C" w:rsidP="00FF388C">
      <w:pPr>
        <w:pStyle w:val="ListParagraph"/>
        <w:numPr>
          <w:ilvl w:val="0"/>
          <w:numId w:val="35"/>
        </w:numPr>
        <w:spacing w:before="120"/>
        <w:jc w:val="both"/>
        <w:rPr>
          <w:color w:val="000000"/>
        </w:rPr>
      </w:pPr>
      <w:r>
        <w:rPr>
          <w:color w:val="000000"/>
        </w:rPr>
        <w:t xml:space="preserve">eliminarea transmiterii lunare de informații de către OR la OTS privind prognoza de consum sau producție pentru punctele de măsură din zona lor de licență, motivat de faptul că repartizarea costurilor/veniturilor suplimentare nu se mai face proporțional </w:t>
      </w:r>
      <w:r>
        <w:rPr>
          <w:color w:val="000000"/>
        </w:rPr>
        <w:lastRenderedPageBreak/>
        <w:t>cu consumul, ci funcție de sensul dezechilibrelor orare ale PRE-urilor comparativ cu dezechilibrul SEN</w:t>
      </w:r>
      <w:r w:rsidR="00585F1C">
        <w:rPr>
          <w:color w:val="000000"/>
        </w:rPr>
        <w:t>.</w:t>
      </w:r>
    </w:p>
    <w:p w:rsidR="00585F1C" w:rsidRDefault="00B82617" w:rsidP="00585F1C">
      <w:pPr>
        <w:pStyle w:val="ListParagraph"/>
        <w:spacing w:before="120"/>
        <w:jc w:val="both"/>
        <w:rPr>
          <w:color w:val="000000"/>
        </w:rPr>
      </w:pPr>
      <w:r w:rsidRPr="00B82617">
        <w:rPr>
          <w:color w:val="000000"/>
        </w:rPr>
        <w:t xml:space="preserve">Motivare acceptare/neacceptare: </w:t>
      </w:r>
      <w:r w:rsidR="00585F1C">
        <w:rPr>
          <w:color w:val="000000"/>
        </w:rPr>
        <w:t xml:space="preserve">Propunerea nu a fost acceptată deoarece aceste informații sunt încă necesare pentru determinarea dimensiunii PRE și verificării de către OTS că niciuna nu depășește </w:t>
      </w:r>
      <w:r w:rsidR="00C00E24">
        <w:rPr>
          <w:color w:val="000000"/>
        </w:rPr>
        <w:t xml:space="preserve">limita reglementată procentuală </w:t>
      </w:r>
      <w:r w:rsidR="00585F1C">
        <w:rPr>
          <w:color w:val="000000"/>
        </w:rPr>
        <w:t xml:space="preserve">din producția netă sau din consumul net al </w:t>
      </w:r>
      <w:r w:rsidR="00301BB2">
        <w:rPr>
          <w:color w:val="000000"/>
        </w:rPr>
        <w:t xml:space="preserve">SEN în </w:t>
      </w:r>
      <w:r w:rsidR="00585F1C">
        <w:rPr>
          <w:color w:val="000000"/>
        </w:rPr>
        <w:t>anul precedent. Prevederile sunt acompaniate de altele care permit să fie transmise doar informațiile care au suferit modificări</w:t>
      </w:r>
      <w:r w:rsidR="001B3BF6">
        <w:rPr>
          <w:color w:val="000000"/>
        </w:rPr>
        <w:t>, deci obligația este rezonabilă.</w:t>
      </w:r>
    </w:p>
    <w:p w:rsidR="0062795C" w:rsidRDefault="0062795C" w:rsidP="00FF388C">
      <w:pPr>
        <w:pStyle w:val="ListParagraph"/>
        <w:numPr>
          <w:ilvl w:val="0"/>
          <w:numId w:val="35"/>
        </w:numPr>
        <w:spacing w:before="120"/>
        <w:jc w:val="both"/>
        <w:rPr>
          <w:color w:val="000000"/>
        </w:rPr>
      </w:pPr>
      <w:r>
        <w:rPr>
          <w:color w:val="000000"/>
        </w:rPr>
        <w:t xml:space="preserve">revenirea la modul de repartizare a costurilor/veniturilor suplimentare proporțional cu consumul, deoarece repartizarea funcție de sensul dezechilibrelor orare i-ar dezavantaja pe producătorii E-SRE, care ar fi cei </w:t>
      </w:r>
      <w:r w:rsidR="00CB7C9D">
        <w:rPr>
          <w:color w:val="000000"/>
        </w:rPr>
        <w:t>care le-ar suporta cu precădere.</w:t>
      </w:r>
    </w:p>
    <w:p w:rsidR="001B3BF6" w:rsidRDefault="00B82617" w:rsidP="001B3BF6">
      <w:pPr>
        <w:pStyle w:val="ListParagraph"/>
        <w:spacing w:before="120"/>
        <w:jc w:val="both"/>
        <w:rPr>
          <w:color w:val="000000"/>
        </w:rPr>
      </w:pPr>
      <w:r w:rsidRPr="00B82617">
        <w:rPr>
          <w:color w:val="000000"/>
        </w:rPr>
        <w:t xml:space="preserve">Motivare acceptare/neacceptare: </w:t>
      </w:r>
      <w:r w:rsidR="001B3BF6">
        <w:rPr>
          <w:color w:val="000000"/>
        </w:rPr>
        <w:t xml:space="preserve">Propunerea nu a fost acceptată, deoarece prin Ordinul nr. 51/2016 deja a fost aprobat acest nou criteriu de repartizare, considerat mult mai corect și stimulativ decât cel pe baza consumului de către majoritatea participanților la piață. Pe de altă parte, faptul că producătorii E-SRE se simt direct vizați de modificarea metodei, care este total nediscriminatorie, arată că aceștia știu și pleacă de la premisa că au și dezechilibre orare mari, </w:t>
      </w:r>
      <w:r w:rsidR="00C00E24" w:rsidRPr="00C00E24">
        <w:rPr>
          <w:color w:val="000000"/>
        </w:rPr>
        <w:t xml:space="preserve">care </w:t>
      </w:r>
      <w:r w:rsidR="001B3BF6">
        <w:rPr>
          <w:color w:val="000000"/>
        </w:rPr>
        <w:t xml:space="preserve">deseori agravează dezechilibrul SEN, iar în loc să încerce să le reducă, preferă să conteste orice regulă care ar penaliza un comportament lipsit de responsabilitate. </w:t>
      </w:r>
    </w:p>
    <w:p w:rsidR="00CB7C9D" w:rsidRDefault="00CB7C9D" w:rsidP="00CB7C9D">
      <w:pPr>
        <w:pStyle w:val="ListParagraph"/>
        <w:spacing w:before="120"/>
        <w:ind w:left="360"/>
        <w:jc w:val="both"/>
        <w:rPr>
          <w:color w:val="000000"/>
        </w:rPr>
      </w:pPr>
      <w:r>
        <w:rPr>
          <w:color w:val="000000"/>
        </w:rPr>
        <w:t>Și în cazul acestui regulament au fost transmise observații în sensul corectării inadvertențelor rămase din prevederile Codului Comercial, integrarea termenelor de transmitere a informațiilor și de plată prevăzute în Ordinul 115 etc., modul de răspuns pentru fiecare din aceste propuneri fiind prezentat pentru fiecare în parte în Sinteza observațiilor.</w:t>
      </w:r>
    </w:p>
    <w:p w:rsidR="001B3BF6" w:rsidRDefault="001B3BF6" w:rsidP="00CB7C9D">
      <w:pPr>
        <w:pStyle w:val="ListParagraph"/>
        <w:spacing w:before="120"/>
        <w:ind w:left="360"/>
        <w:jc w:val="both"/>
        <w:rPr>
          <w:color w:val="000000"/>
        </w:rPr>
      </w:pPr>
      <w:r>
        <w:rPr>
          <w:color w:val="000000"/>
        </w:rPr>
        <w:t xml:space="preserve">Relativ la documentul supus dezbaterii </w:t>
      </w:r>
      <w:r w:rsidR="00C83746">
        <w:rPr>
          <w:color w:val="000000"/>
        </w:rPr>
        <w:t xml:space="preserve">la ședința </w:t>
      </w:r>
      <w:r>
        <w:rPr>
          <w:color w:val="000000"/>
        </w:rPr>
        <w:t>public</w:t>
      </w:r>
      <w:r w:rsidR="00C83746">
        <w:rPr>
          <w:color w:val="000000"/>
        </w:rPr>
        <w:t>ă din decembrie 2016</w:t>
      </w:r>
      <w:r>
        <w:rPr>
          <w:color w:val="000000"/>
        </w:rPr>
        <w:t xml:space="preserve"> </w:t>
      </w:r>
      <w:r w:rsidR="00C83746">
        <w:rPr>
          <w:color w:val="000000"/>
        </w:rPr>
        <w:t>(</w:t>
      </w:r>
      <w:r>
        <w:rPr>
          <w:color w:val="000000"/>
        </w:rPr>
        <w:t>la faza de proiect</w:t>
      </w:r>
      <w:r w:rsidR="00C83746">
        <w:rPr>
          <w:color w:val="000000"/>
        </w:rPr>
        <w:t>)</w:t>
      </w:r>
      <w:r>
        <w:rPr>
          <w:color w:val="000000"/>
        </w:rPr>
        <w:t xml:space="preserve">, a trimis observații </w:t>
      </w:r>
      <w:r w:rsidR="00302147">
        <w:rPr>
          <w:color w:val="000000"/>
        </w:rPr>
        <w:t xml:space="preserve">și furnizorul </w:t>
      </w:r>
      <w:r>
        <w:rPr>
          <w:color w:val="000000"/>
        </w:rPr>
        <w:t xml:space="preserve">Petprod, care contestă însăși </w:t>
      </w:r>
      <w:r w:rsidR="00302147">
        <w:rPr>
          <w:color w:val="000000"/>
        </w:rPr>
        <w:t xml:space="preserve">legalitatea </w:t>
      </w:r>
      <w:r>
        <w:rPr>
          <w:color w:val="000000"/>
        </w:rPr>
        <w:t>responsabilit</w:t>
      </w:r>
      <w:r w:rsidR="00302147">
        <w:rPr>
          <w:color w:val="000000"/>
        </w:rPr>
        <w:t>ății</w:t>
      </w:r>
      <w:r>
        <w:rPr>
          <w:color w:val="000000"/>
        </w:rPr>
        <w:t xml:space="preserve"> financiar</w:t>
      </w:r>
      <w:r w:rsidR="00302147">
        <w:rPr>
          <w:color w:val="000000"/>
        </w:rPr>
        <w:t>e</w:t>
      </w:r>
      <w:r>
        <w:rPr>
          <w:color w:val="000000"/>
        </w:rPr>
        <w:t xml:space="preserve"> pentru dezechilibrele înregistrate </w:t>
      </w:r>
      <w:r w:rsidR="00302147">
        <w:rPr>
          <w:color w:val="000000"/>
        </w:rPr>
        <w:t>a fiecărei</w:t>
      </w:r>
      <w:r>
        <w:rPr>
          <w:color w:val="000000"/>
        </w:rPr>
        <w:t xml:space="preserve"> PRE, motivat de constatarea că dezechilibrele simultane de sens contrar ale PRE</w:t>
      </w:r>
      <w:r w:rsidR="00302147">
        <w:rPr>
          <w:color w:val="000000"/>
        </w:rPr>
        <w:t xml:space="preserve"> se compensează fizic,</w:t>
      </w:r>
      <w:r w:rsidR="00302147" w:rsidRPr="00302147">
        <w:rPr>
          <w:color w:val="000000"/>
        </w:rPr>
        <w:t xml:space="preserve"> </w:t>
      </w:r>
      <w:r w:rsidR="00302147">
        <w:rPr>
          <w:color w:val="000000"/>
        </w:rPr>
        <w:t xml:space="preserve">dar </w:t>
      </w:r>
      <w:r w:rsidR="00302147" w:rsidRPr="00302147">
        <w:rPr>
          <w:color w:val="000000"/>
        </w:rPr>
        <w:t>ignorând prevederile legale,</w:t>
      </w:r>
      <w:r w:rsidR="00302147">
        <w:rPr>
          <w:color w:val="000000"/>
        </w:rPr>
        <w:t xml:space="preserve"> care precizează explicit această obligație.</w:t>
      </w:r>
    </w:p>
    <w:p w:rsidR="00C83746" w:rsidRDefault="00C83746" w:rsidP="00CB7C9D">
      <w:pPr>
        <w:pStyle w:val="ListParagraph"/>
        <w:spacing w:before="120"/>
        <w:ind w:left="360"/>
        <w:jc w:val="both"/>
      </w:pPr>
    </w:p>
    <w:p w:rsidR="009C2EB8" w:rsidRPr="00A02584" w:rsidRDefault="00FA1549" w:rsidP="00CB7C9D">
      <w:pPr>
        <w:pStyle w:val="ListParagraph"/>
        <w:spacing w:before="120"/>
        <w:ind w:left="360"/>
        <w:jc w:val="both"/>
      </w:pPr>
      <w:r w:rsidRPr="00A02584">
        <w:t xml:space="preserve">În urma celei de-a treia postări pe site în vederea consultării publice, principala obiecție/propunere a participanților a fost aceea a renunțării la modificarea care a constituit motivul principal al repostării, și anume aceea de diminuare drastică a dimensiunii maxime a unei PRE. </w:t>
      </w:r>
      <w:r w:rsidRPr="00AD235B">
        <w:t xml:space="preserve">Elaboratorii au adus ca argument pentru </w:t>
      </w:r>
      <w:r w:rsidR="00A34810" w:rsidRPr="00AD235B">
        <w:t xml:space="preserve">propunerea DE </w:t>
      </w:r>
      <w:r w:rsidR="004D0372" w:rsidRPr="00AD235B">
        <w:t xml:space="preserve">neacceptare, în afara celor aduse de Transelectrica privind necesitatea de a </w:t>
      </w:r>
      <w:r w:rsidR="00A34810" w:rsidRPr="00AD235B">
        <w:t>identifica</w:t>
      </w:r>
      <w:r w:rsidR="004D0372" w:rsidRPr="00AD235B">
        <w:t xml:space="preserve"> mai exact cine creează situațiile de natură să pericliteze conducerea în siguranță a SEN,</w:t>
      </w:r>
      <w:r w:rsidRPr="00AD235B">
        <w:t xml:space="preserve"> pe acela că restricționarea agregării în PRE</w:t>
      </w:r>
      <w:r w:rsidR="00A34810" w:rsidRPr="00AD235B">
        <w:t>uri</w:t>
      </w:r>
      <w:r w:rsidRPr="00AD235B">
        <w:t xml:space="preserve"> nu poate să-i afecteze negativ pe </w:t>
      </w:r>
      <w:r w:rsidRPr="00AD235B">
        <w:rPr>
          <w:b/>
        </w:rPr>
        <w:t>toți</w:t>
      </w:r>
      <w:r w:rsidRPr="00AD235B">
        <w:t xml:space="preserve"> participanții, deoarece nu are ca efect decât o modificare a repartizării între participanți</w:t>
      </w:r>
      <w:r w:rsidR="00A34810" w:rsidRPr="00AD235B">
        <w:t>i de la un moment dat</w:t>
      </w:r>
      <w:r w:rsidRPr="00AD235B">
        <w:t xml:space="preserve"> a aceleiași sume, și anume cea contabilizată de OTS pentru mobilizarea resurselor pentru echilibrarea SEN, iar dacă unii participanți consideră că această modificare le va fi defavorabilă, există cu siguranță alții cărora le-ar putea fi favorabilă. Motivația ANRE nu </w:t>
      </w:r>
      <w:r w:rsidR="004D0372" w:rsidRPr="00AD235B">
        <w:t>a fost</w:t>
      </w:r>
      <w:r w:rsidRPr="00AD235B">
        <w:t xml:space="preserve"> însă aceea de a favoriza sau defavoriza </w:t>
      </w:r>
      <w:r w:rsidR="004D0372" w:rsidRPr="00AD235B">
        <w:t>vreo categorie de participanți</w:t>
      </w:r>
      <w:r w:rsidRPr="00AD235B">
        <w:t xml:space="preserve">, ci de a stimula </w:t>
      </w:r>
      <w:r w:rsidR="004D0372" w:rsidRPr="00AD235B">
        <w:t xml:space="preserve">pe toți </w:t>
      </w:r>
      <w:r w:rsidRPr="00AD235B">
        <w:t xml:space="preserve">participanții să se echilibreze înainte de timpul real, prin expunerea lor </w:t>
      </w:r>
      <w:r w:rsidR="004D0372" w:rsidRPr="00AD235B">
        <w:t xml:space="preserve">mai directă </w:t>
      </w:r>
      <w:r w:rsidRPr="00AD235B">
        <w:t>la prețurile de dezechilibru, penalizatoare din principiu</w:t>
      </w:r>
      <w:r w:rsidR="00684645" w:rsidRPr="00AD235B">
        <w:t>, ceea ce ar avea ca efect pe termen mediu, chiar reducerea costurilor induse de acțiunile OTS de echilibrare a SEN</w:t>
      </w:r>
      <w:r w:rsidRPr="00AD235B">
        <w:t>.</w:t>
      </w:r>
    </w:p>
    <w:p w:rsidR="00CC17CA" w:rsidRDefault="00CC17CA" w:rsidP="00FF388C">
      <w:pPr>
        <w:rPr>
          <w:b/>
          <w:sz w:val="28"/>
          <w:szCs w:val="28"/>
        </w:rPr>
      </w:pPr>
    </w:p>
    <w:p w:rsidR="00C6385D" w:rsidRDefault="00C6385D" w:rsidP="00CC17CA">
      <w:pPr>
        <w:ind w:left="360"/>
        <w:rPr>
          <w:b/>
          <w:sz w:val="28"/>
          <w:szCs w:val="28"/>
        </w:rPr>
      </w:pPr>
    </w:p>
    <w:p w:rsidR="00440BE2" w:rsidRDefault="00CC17CA" w:rsidP="00CC17CA">
      <w:pPr>
        <w:ind w:left="360"/>
        <w:rPr>
          <w:b/>
          <w:sz w:val="28"/>
          <w:szCs w:val="28"/>
        </w:rPr>
      </w:pPr>
      <w:r w:rsidRPr="00483AFC">
        <w:rPr>
          <w:b/>
          <w:sz w:val="28"/>
          <w:szCs w:val="28"/>
        </w:rPr>
        <w:t>Sec</w:t>
      </w:r>
      <w:r>
        <w:rPr>
          <w:b/>
          <w:sz w:val="28"/>
          <w:szCs w:val="28"/>
        </w:rPr>
        <w:t>ţ</w:t>
      </w:r>
      <w:r w:rsidRPr="008A56C8">
        <w:rPr>
          <w:b/>
          <w:sz w:val="28"/>
          <w:szCs w:val="28"/>
        </w:rPr>
        <w:t>iunea a 8-a</w:t>
      </w:r>
      <w:r>
        <w:rPr>
          <w:b/>
          <w:sz w:val="28"/>
          <w:szCs w:val="28"/>
        </w:rPr>
        <w:t xml:space="preserve"> - </w:t>
      </w:r>
      <w:r w:rsidRPr="008A56C8">
        <w:rPr>
          <w:b/>
          <w:sz w:val="28"/>
          <w:szCs w:val="28"/>
        </w:rPr>
        <w:t xml:space="preserve"> Măsuri de implementare </w:t>
      </w:r>
      <w:r>
        <w:rPr>
          <w:b/>
          <w:sz w:val="28"/>
          <w:szCs w:val="28"/>
        </w:rPr>
        <w:t xml:space="preserve"> </w:t>
      </w:r>
    </w:p>
    <w:p w:rsidR="00CC17CA" w:rsidRDefault="00810D03" w:rsidP="00440BE2">
      <w:pPr>
        <w:rPr>
          <w:b/>
          <w:sz w:val="28"/>
          <w:szCs w:val="28"/>
        </w:rPr>
      </w:pPr>
      <w:r w:rsidRPr="00440BE2">
        <w:t>Nu</w:t>
      </w:r>
      <w:r w:rsidR="00CC17CA" w:rsidRPr="00440BE2">
        <w:t xml:space="preserve"> este cazul</w:t>
      </w:r>
    </w:p>
    <w:p w:rsidR="00810D03" w:rsidRDefault="00810D03" w:rsidP="00810D03">
      <w:pPr>
        <w:rPr>
          <w:b/>
          <w:sz w:val="28"/>
          <w:szCs w:val="28"/>
        </w:rPr>
      </w:pPr>
    </w:p>
    <w:p w:rsidR="00C6385D" w:rsidRDefault="00C6385D" w:rsidP="00810D03">
      <w:pPr>
        <w:ind w:left="360"/>
        <w:rPr>
          <w:b/>
          <w:sz w:val="28"/>
          <w:szCs w:val="28"/>
        </w:rPr>
      </w:pPr>
    </w:p>
    <w:p w:rsidR="00CC17CA" w:rsidRDefault="00CC17CA" w:rsidP="00810D03">
      <w:pPr>
        <w:ind w:left="360"/>
        <w:rPr>
          <w:b/>
          <w:sz w:val="28"/>
          <w:szCs w:val="28"/>
        </w:rPr>
      </w:pPr>
      <w:r>
        <w:rPr>
          <w:b/>
          <w:sz w:val="28"/>
          <w:szCs w:val="28"/>
        </w:rPr>
        <w:t>Secţiunea a 9-a – Informarea direcţiilor din cadrul ANRE cu privire la proiectul de  act</w:t>
      </w:r>
    </w:p>
    <w:p w:rsidR="004E28A9" w:rsidRDefault="00302147" w:rsidP="004E28A9">
      <w:pPr>
        <w:spacing w:before="120"/>
        <w:jc w:val="both"/>
        <w:rPr>
          <w:color w:val="000000"/>
        </w:rPr>
      </w:pPr>
      <w:r>
        <w:rPr>
          <w:color w:val="000000"/>
        </w:rPr>
        <w:t xml:space="preserve">Direcțiile de specialitate (DGARAE, DGEPTDFE, DJ, DRIAR) au fost informate prin e-mail </w:t>
      </w:r>
      <w:r w:rsidR="00CC5325">
        <w:rPr>
          <w:color w:val="000000"/>
        </w:rPr>
        <w:t xml:space="preserve">și cu scrisoarea nr. 52435 </w:t>
      </w:r>
      <w:r>
        <w:rPr>
          <w:color w:val="000000"/>
        </w:rPr>
        <w:t>cu privire la postarea pe site a documentelor la faza de document de discuție, în data de 18 iulie 2016</w:t>
      </w:r>
      <w:r w:rsidR="00CC5325">
        <w:rPr>
          <w:color w:val="000000"/>
        </w:rPr>
        <w:t>, solicitându-li-se transmiterea unui punct de vedere</w:t>
      </w:r>
      <w:r>
        <w:rPr>
          <w:color w:val="000000"/>
        </w:rPr>
        <w:t xml:space="preserve">. În plus, a fost constituit un grup de lucru pentru elaborarea reglementărilor, aprobat cu decizia </w:t>
      </w:r>
      <w:r w:rsidR="00B7053B">
        <w:rPr>
          <w:color w:val="000000"/>
        </w:rPr>
        <w:t>nr. 311/2016.</w:t>
      </w:r>
    </w:p>
    <w:p w:rsidR="00A34810" w:rsidRPr="00AD235B" w:rsidRDefault="00A34810" w:rsidP="004E28A9">
      <w:pPr>
        <w:spacing w:before="120"/>
        <w:jc w:val="both"/>
      </w:pPr>
      <w:r w:rsidRPr="00AD235B">
        <w:t>DGARAE a transmis un set de propuneri prin scrisoarea 18599/13.03.2017.</w:t>
      </w:r>
    </w:p>
    <w:p w:rsidR="00ED5DD3" w:rsidRPr="00ED5DD3" w:rsidRDefault="00ED5DD3" w:rsidP="00ED5DD3">
      <w:pPr>
        <w:spacing w:before="120"/>
        <w:jc w:val="both"/>
        <w:rPr>
          <w:b/>
          <w:color w:val="000000"/>
        </w:rPr>
      </w:pPr>
      <w:r w:rsidRPr="00ED5DD3">
        <w:rPr>
          <w:color w:val="000000"/>
        </w:rPr>
        <w:t xml:space="preserve">Avînd în vedere cele menţionate, vă supunem spre analiză şi aprobare, în vederea publicării în Monitorul Oficial al României, Partea I, prezentul proiect </w:t>
      </w:r>
      <w:r w:rsidRPr="00ED5DD3">
        <w:rPr>
          <w:b/>
          <w:color w:val="000000"/>
        </w:rPr>
        <w:t>“Ordin privind aprobarea Regulamentului de funcționare și de decontare a pieței de echilibrare și a Regulamentului de calcul și de decontare a dezechilibrelor părților responsabile cu echilibrarea”.</w:t>
      </w:r>
    </w:p>
    <w:p w:rsidR="00D52470" w:rsidRDefault="00D52470" w:rsidP="00ED5DD3">
      <w:pPr>
        <w:spacing w:before="120"/>
        <w:jc w:val="both"/>
        <w:rPr>
          <w:b/>
          <w:color w:val="000000"/>
        </w:rPr>
      </w:pPr>
    </w:p>
    <w:p w:rsidR="00ED5DD3" w:rsidRPr="00ED5DD3" w:rsidRDefault="00ED5DD3" w:rsidP="00ED5DD3">
      <w:pPr>
        <w:spacing w:before="120"/>
        <w:jc w:val="both"/>
        <w:rPr>
          <w:b/>
          <w:color w:val="000000"/>
        </w:rPr>
      </w:pPr>
      <w:r w:rsidRPr="00ED5DD3">
        <w:rPr>
          <w:b/>
          <w:color w:val="000000"/>
        </w:rPr>
        <w:t xml:space="preserve">Elaborator: Direcția Generală Piaţă de Energie </w:t>
      </w:r>
      <w:r w:rsidR="004813CC">
        <w:rPr>
          <w:b/>
          <w:color w:val="000000"/>
        </w:rPr>
        <w:t>și Prețuri</w:t>
      </w:r>
    </w:p>
    <w:p w:rsidR="00D52470" w:rsidRDefault="00D52470" w:rsidP="00ED5DD3">
      <w:pPr>
        <w:spacing w:before="120"/>
        <w:jc w:val="both"/>
        <w:rPr>
          <w:b/>
          <w:color w:val="000000"/>
        </w:rPr>
      </w:pPr>
    </w:p>
    <w:p w:rsidR="00ED5DD3" w:rsidRPr="00ED5DD3" w:rsidRDefault="00ED5DD3" w:rsidP="00ED5DD3">
      <w:pPr>
        <w:spacing w:before="120"/>
        <w:jc w:val="both"/>
        <w:rPr>
          <w:b/>
          <w:color w:val="000000"/>
        </w:rPr>
      </w:pPr>
      <w:r w:rsidRPr="00ED5DD3">
        <w:rPr>
          <w:b/>
          <w:color w:val="000000"/>
        </w:rPr>
        <w:t>Director general DGPE</w:t>
      </w:r>
      <w:r w:rsidR="004813CC">
        <w:rPr>
          <w:b/>
          <w:color w:val="000000"/>
        </w:rPr>
        <w:t>P</w:t>
      </w:r>
      <w:r w:rsidRPr="00ED5DD3">
        <w:rPr>
          <w:b/>
          <w:color w:val="000000"/>
        </w:rPr>
        <w:t xml:space="preserve">  </w:t>
      </w:r>
    </w:p>
    <w:p w:rsidR="00ED5DD3" w:rsidRPr="00ED5DD3" w:rsidRDefault="004813CC" w:rsidP="00ED5DD3">
      <w:pPr>
        <w:spacing w:before="120"/>
        <w:jc w:val="both"/>
        <w:rPr>
          <w:b/>
          <w:color w:val="000000"/>
        </w:rPr>
      </w:pPr>
      <w:r>
        <w:rPr>
          <w:b/>
          <w:color w:val="000000"/>
        </w:rPr>
        <w:t>Claudiu-Sorin Dumbrăveanu</w:t>
      </w:r>
      <w:r w:rsidR="00ED5DD3" w:rsidRPr="00ED5DD3">
        <w:rPr>
          <w:b/>
          <w:color w:val="000000"/>
        </w:rPr>
        <w:t xml:space="preserve"> </w:t>
      </w:r>
    </w:p>
    <w:p w:rsidR="00AE1DFC" w:rsidRDefault="00AE1DFC" w:rsidP="00ED5DD3">
      <w:pPr>
        <w:spacing w:before="120"/>
        <w:jc w:val="both"/>
        <w:rPr>
          <w:b/>
          <w:color w:val="000000"/>
        </w:rPr>
      </w:pPr>
    </w:p>
    <w:p w:rsidR="00ED5DD3" w:rsidRPr="00ED5DD3" w:rsidRDefault="00ED5DD3" w:rsidP="00ED5DD3">
      <w:pPr>
        <w:spacing w:before="120"/>
        <w:jc w:val="both"/>
        <w:rPr>
          <w:b/>
          <w:color w:val="000000"/>
        </w:rPr>
      </w:pPr>
      <w:r w:rsidRPr="00ED5DD3">
        <w:rPr>
          <w:b/>
          <w:color w:val="000000"/>
        </w:rPr>
        <w:t>Director D</w:t>
      </w:r>
      <w:r w:rsidR="004813CC">
        <w:rPr>
          <w:b/>
          <w:color w:val="000000"/>
        </w:rPr>
        <w:t>PE</w:t>
      </w:r>
      <w:r w:rsidRPr="00ED5DD3">
        <w:rPr>
          <w:b/>
          <w:color w:val="000000"/>
        </w:rPr>
        <w:t xml:space="preserve"> </w:t>
      </w:r>
      <w:r w:rsidRPr="00ED5DD3">
        <w:rPr>
          <w:b/>
          <w:color w:val="000000"/>
        </w:rPr>
        <w:tab/>
      </w:r>
      <w:r w:rsidRPr="00ED5DD3">
        <w:rPr>
          <w:b/>
          <w:color w:val="000000"/>
        </w:rPr>
        <w:tab/>
      </w:r>
      <w:r w:rsidRPr="00ED5DD3">
        <w:rPr>
          <w:b/>
          <w:color w:val="000000"/>
        </w:rPr>
        <w:tab/>
      </w:r>
      <w:r w:rsidRPr="00ED5DD3">
        <w:rPr>
          <w:b/>
          <w:color w:val="000000"/>
        </w:rPr>
        <w:tab/>
      </w:r>
      <w:r w:rsidRPr="00ED5DD3">
        <w:rPr>
          <w:b/>
          <w:color w:val="000000"/>
        </w:rPr>
        <w:tab/>
      </w:r>
      <w:r w:rsidRPr="00ED5DD3">
        <w:rPr>
          <w:b/>
          <w:color w:val="000000"/>
        </w:rPr>
        <w:tab/>
      </w:r>
      <w:r w:rsidRPr="00ED5DD3">
        <w:rPr>
          <w:b/>
          <w:color w:val="000000"/>
        </w:rPr>
        <w:tab/>
        <w:t>Şef SRP</w:t>
      </w:r>
      <w:r w:rsidR="004813CC">
        <w:rPr>
          <w:b/>
          <w:color w:val="000000"/>
        </w:rPr>
        <w:t>EE</w:t>
      </w:r>
    </w:p>
    <w:p w:rsidR="00ED5DD3" w:rsidRPr="00ED5DD3" w:rsidRDefault="004813CC" w:rsidP="00ED5DD3">
      <w:pPr>
        <w:spacing w:before="120"/>
        <w:jc w:val="both"/>
        <w:rPr>
          <w:b/>
          <w:color w:val="000000"/>
        </w:rPr>
      </w:pPr>
      <w:r>
        <w:rPr>
          <w:b/>
          <w:color w:val="000000"/>
        </w:rPr>
        <w:t>Daniel Chilea</w:t>
      </w:r>
      <w:r w:rsidR="00ED5DD3" w:rsidRPr="00ED5DD3">
        <w:rPr>
          <w:b/>
          <w:color w:val="000000"/>
        </w:rPr>
        <w:tab/>
      </w:r>
      <w:r w:rsidR="00ED5DD3" w:rsidRPr="00ED5DD3">
        <w:rPr>
          <w:b/>
          <w:color w:val="000000"/>
        </w:rPr>
        <w:tab/>
      </w:r>
      <w:r w:rsidR="00ED5DD3" w:rsidRPr="00ED5DD3">
        <w:rPr>
          <w:b/>
          <w:color w:val="000000"/>
        </w:rPr>
        <w:tab/>
      </w:r>
      <w:r w:rsidR="00ED5DD3" w:rsidRPr="00ED5DD3">
        <w:rPr>
          <w:b/>
          <w:color w:val="000000"/>
        </w:rPr>
        <w:tab/>
      </w:r>
      <w:r w:rsidR="00ED5DD3" w:rsidRPr="00ED5DD3">
        <w:rPr>
          <w:b/>
          <w:color w:val="000000"/>
        </w:rPr>
        <w:tab/>
      </w:r>
      <w:r w:rsidR="00ED5DD3" w:rsidRPr="00ED5DD3">
        <w:rPr>
          <w:b/>
          <w:color w:val="000000"/>
        </w:rPr>
        <w:tab/>
      </w:r>
      <w:r w:rsidR="00ED5DD3" w:rsidRPr="00ED5DD3">
        <w:rPr>
          <w:b/>
          <w:color w:val="000000"/>
        </w:rPr>
        <w:tab/>
      </w:r>
      <w:r w:rsidR="00ED5DD3" w:rsidRPr="00ED5DD3">
        <w:rPr>
          <w:b/>
          <w:color w:val="000000"/>
        </w:rPr>
        <w:tab/>
      </w:r>
      <w:r>
        <w:rPr>
          <w:b/>
          <w:color w:val="000000"/>
        </w:rPr>
        <w:t>Irina Săndulescu</w:t>
      </w:r>
    </w:p>
    <w:p w:rsidR="004813CC" w:rsidRDefault="004813CC" w:rsidP="00ED5DD3">
      <w:pPr>
        <w:spacing w:before="120"/>
        <w:jc w:val="both"/>
        <w:rPr>
          <w:b/>
          <w:color w:val="000000"/>
        </w:rPr>
      </w:pPr>
    </w:p>
    <w:p w:rsidR="00ED5DD3" w:rsidRPr="00ED5DD3" w:rsidRDefault="00ED5DD3" w:rsidP="00ED5DD3">
      <w:pPr>
        <w:spacing w:before="120"/>
        <w:jc w:val="both"/>
        <w:rPr>
          <w:b/>
          <w:color w:val="000000"/>
        </w:rPr>
      </w:pPr>
      <w:r w:rsidRPr="00ED5DD3">
        <w:rPr>
          <w:b/>
          <w:color w:val="000000"/>
        </w:rPr>
        <w:t>Întocmit</w:t>
      </w:r>
    </w:p>
    <w:p w:rsidR="00ED5DD3" w:rsidRPr="00ED5DD3" w:rsidRDefault="00ED5DD3" w:rsidP="00ED5DD3">
      <w:pPr>
        <w:spacing w:before="120"/>
        <w:jc w:val="both"/>
        <w:rPr>
          <w:b/>
          <w:color w:val="000000"/>
        </w:rPr>
      </w:pPr>
      <w:r w:rsidRPr="00ED5DD3">
        <w:rPr>
          <w:b/>
          <w:color w:val="000000"/>
        </w:rPr>
        <w:t xml:space="preserve">Daniela Cristescu </w:t>
      </w:r>
      <w:r w:rsidRPr="00ED5DD3">
        <w:rPr>
          <w:b/>
          <w:color w:val="000000"/>
        </w:rPr>
        <w:tab/>
      </w:r>
      <w:r w:rsidRPr="00ED5DD3">
        <w:rPr>
          <w:b/>
          <w:color w:val="000000"/>
        </w:rPr>
        <w:tab/>
      </w:r>
      <w:r w:rsidRPr="00ED5DD3">
        <w:rPr>
          <w:b/>
          <w:color w:val="000000"/>
        </w:rPr>
        <w:tab/>
      </w:r>
      <w:r>
        <w:rPr>
          <w:b/>
          <w:color w:val="000000"/>
        </w:rPr>
        <w:tab/>
      </w:r>
      <w:r>
        <w:rPr>
          <w:b/>
          <w:color w:val="000000"/>
        </w:rPr>
        <w:tab/>
      </w:r>
      <w:r>
        <w:rPr>
          <w:b/>
          <w:color w:val="000000"/>
        </w:rPr>
        <w:tab/>
      </w:r>
      <w:r w:rsidR="002F678A">
        <w:rPr>
          <w:b/>
          <w:color w:val="000000"/>
        </w:rPr>
        <w:tab/>
      </w:r>
      <w:r w:rsidRPr="00ED5DD3">
        <w:rPr>
          <w:b/>
          <w:color w:val="000000"/>
        </w:rPr>
        <w:t xml:space="preserve">Data: </w:t>
      </w:r>
      <w:r w:rsidR="00AD235B">
        <w:rPr>
          <w:b/>
          <w:color w:val="000000"/>
        </w:rPr>
        <w:t>12</w:t>
      </w:r>
      <w:r w:rsidRPr="00ED5DD3">
        <w:rPr>
          <w:b/>
          <w:color w:val="000000"/>
        </w:rPr>
        <w:t>.12.201</w:t>
      </w:r>
      <w:r w:rsidR="004813CC">
        <w:rPr>
          <w:b/>
          <w:color w:val="000000"/>
        </w:rPr>
        <w:t>7</w:t>
      </w:r>
    </w:p>
    <w:p w:rsidR="00ED5DD3" w:rsidRDefault="00ED5DD3" w:rsidP="004E28A9">
      <w:pPr>
        <w:spacing w:before="120"/>
        <w:jc w:val="both"/>
        <w:rPr>
          <w:color w:val="000000"/>
        </w:rPr>
      </w:pPr>
    </w:p>
    <w:sectPr w:rsidR="00ED5DD3" w:rsidSect="00D86BF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4866" w:rsidRDefault="002F4866" w:rsidP="00FD17D5">
      <w:r>
        <w:separator/>
      </w:r>
    </w:p>
  </w:endnote>
  <w:endnote w:type="continuationSeparator" w:id="0">
    <w:p w:rsidR="002F4866" w:rsidRDefault="002F4866" w:rsidP="00FD1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17D5" w:rsidRDefault="00D86BFA">
    <w:pPr>
      <w:pStyle w:val="Footer"/>
      <w:jc w:val="right"/>
    </w:pPr>
    <w:r>
      <w:fldChar w:fldCharType="begin"/>
    </w:r>
    <w:r w:rsidR="00FD17D5">
      <w:instrText xml:space="preserve"> PAGE   \* MERGEFORMAT </w:instrText>
    </w:r>
    <w:r>
      <w:fldChar w:fldCharType="separate"/>
    </w:r>
    <w:r w:rsidR="00740C4C">
      <w:rPr>
        <w:noProof/>
      </w:rPr>
      <w:t>2</w:t>
    </w:r>
    <w:r>
      <w:rPr>
        <w:noProof/>
      </w:rPr>
      <w:fldChar w:fldCharType="end"/>
    </w:r>
  </w:p>
  <w:p w:rsidR="00FD17D5" w:rsidRDefault="00FD17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4866" w:rsidRDefault="002F4866" w:rsidP="00FD17D5">
      <w:r>
        <w:separator/>
      </w:r>
    </w:p>
  </w:footnote>
  <w:footnote w:type="continuationSeparator" w:id="0">
    <w:p w:rsidR="002F4866" w:rsidRDefault="002F4866" w:rsidP="00FD17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F5A37"/>
    <w:multiLevelType w:val="hybridMultilevel"/>
    <w:tmpl w:val="9DBCBF5E"/>
    <w:lvl w:ilvl="0" w:tplc="7E9A6EC0">
      <w:start w:val="1"/>
      <w:numFmt w:val="decimal"/>
      <w:lvlText w:val="Art. %1 -"/>
      <w:lvlJc w:val="left"/>
      <w:pPr>
        <w:tabs>
          <w:tab w:val="num" w:pos="644"/>
        </w:tabs>
        <w:ind w:left="1171"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
    <w:nsid w:val="04A72C43"/>
    <w:multiLevelType w:val="hybridMultilevel"/>
    <w:tmpl w:val="134A403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0BF60CB5"/>
    <w:multiLevelType w:val="hybridMultilevel"/>
    <w:tmpl w:val="77383A4E"/>
    <w:lvl w:ilvl="0" w:tplc="0418000F">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C2C1DA2"/>
    <w:multiLevelType w:val="hybridMultilevel"/>
    <w:tmpl w:val="5C3CD380"/>
    <w:lvl w:ilvl="0" w:tplc="5AF8366C">
      <w:numFmt w:val="bullet"/>
      <w:lvlText w:val="-"/>
      <w:lvlJc w:val="left"/>
      <w:pPr>
        <w:ind w:left="2629" w:hanging="360"/>
      </w:pPr>
      <w:rPr>
        <w:rFonts w:ascii="Times New Roman" w:eastAsia="Times New Roman" w:hAnsi="Times New Roman" w:cs="Times New Roman" w:hint="default"/>
      </w:rPr>
    </w:lvl>
    <w:lvl w:ilvl="1" w:tplc="04180003" w:tentative="1">
      <w:start w:val="1"/>
      <w:numFmt w:val="bullet"/>
      <w:lvlText w:val="o"/>
      <w:lvlJc w:val="left"/>
      <w:pPr>
        <w:ind w:left="1140" w:hanging="360"/>
      </w:pPr>
      <w:rPr>
        <w:rFonts w:ascii="Courier New" w:hAnsi="Courier New" w:cs="Courier New" w:hint="default"/>
      </w:rPr>
    </w:lvl>
    <w:lvl w:ilvl="2" w:tplc="04180005" w:tentative="1">
      <w:start w:val="1"/>
      <w:numFmt w:val="bullet"/>
      <w:lvlText w:val=""/>
      <w:lvlJc w:val="left"/>
      <w:pPr>
        <w:ind w:left="1860" w:hanging="360"/>
      </w:pPr>
      <w:rPr>
        <w:rFonts w:ascii="Wingdings" w:hAnsi="Wingdings" w:hint="default"/>
      </w:rPr>
    </w:lvl>
    <w:lvl w:ilvl="3" w:tplc="04180001" w:tentative="1">
      <w:start w:val="1"/>
      <w:numFmt w:val="bullet"/>
      <w:lvlText w:val=""/>
      <w:lvlJc w:val="left"/>
      <w:pPr>
        <w:ind w:left="2580" w:hanging="360"/>
      </w:pPr>
      <w:rPr>
        <w:rFonts w:ascii="Symbol" w:hAnsi="Symbol" w:hint="default"/>
      </w:rPr>
    </w:lvl>
    <w:lvl w:ilvl="4" w:tplc="04180003" w:tentative="1">
      <w:start w:val="1"/>
      <w:numFmt w:val="bullet"/>
      <w:lvlText w:val="o"/>
      <w:lvlJc w:val="left"/>
      <w:pPr>
        <w:ind w:left="3300" w:hanging="360"/>
      </w:pPr>
      <w:rPr>
        <w:rFonts w:ascii="Courier New" w:hAnsi="Courier New" w:cs="Courier New" w:hint="default"/>
      </w:rPr>
    </w:lvl>
    <w:lvl w:ilvl="5" w:tplc="04180005" w:tentative="1">
      <w:start w:val="1"/>
      <w:numFmt w:val="bullet"/>
      <w:lvlText w:val=""/>
      <w:lvlJc w:val="left"/>
      <w:pPr>
        <w:ind w:left="4020" w:hanging="360"/>
      </w:pPr>
      <w:rPr>
        <w:rFonts w:ascii="Wingdings" w:hAnsi="Wingdings" w:hint="default"/>
      </w:rPr>
    </w:lvl>
    <w:lvl w:ilvl="6" w:tplc="04180001" w:tentative="1">
      <w:start w:val="1"/>
      <w:numFmt w:val="bullet"/>
      <w:lvlText w:val=""/>
      <w:lvlJc w:val="left"/>
      <w:pPr>
        <w:ind w:left="4740" w:hanging="360"/>
      </w:pPr>
      <w:rPr>
        <w:rFonts w:ascii="Symbol" w:hAnsi="Symbol" w:hint="default"/>
      </w:rPr>
    </w:lvl>
    <w:lvl w:ilvl="7" w:tplc="04180003" w:tentative="1">
      <w:start w:val="1"/>
      <w:numFmt w:val="bullet"/>
      <w:lvlText w:val="o"/>
      <w:lvlJc w:val="left"/>
      <w:pPr>
        <w:ind w:left="5460" w:hanging="360"/>
      </w:pPr>
      <w:rPr>
        <w:rFonts w:ascii="Courier New" w:hAnsi="Courier New" w:cs="Courier New" w:hint="default"/>
      </w:rPr>
    </w:lvl>
    <w:lvl w:ilvl="8" w:tplc="04180005" w:tentative="1">
      <w:start w:val="1"/>
      <w:numFmt w:val="bullet"/>
      <w:lvlText w:val=""/>
      <w:lvlJc w:val="left"/>
      <w:pPr>
        <w:ind w:left="6180" w:hanging="360"/>
      </w:pPr>
      <w:rPr>
        <w:rFonts w:ascii="Wingdings" w:hAnsi="Wingdings" w:hint="default"/>
      </w:rPr>
    </w:lvl>
  </w:abstractNum>
  <w:abstractNum w:abstractNumId="4">
    <w:nsid w:val="0C3C14C1"/>
    <w:multiLevelType w:val="hybridMultilevel"/>
    <w:tmpl w:val="AA2E383E"/>
    <w:lvl w:ilvl="0" w:tplc="E9F02BF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1B33802"/>
    <w:multiLevelType w:val="hybridMultilevel"/>
    <w:tmpl w:val="4AB8F02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A9872B9"/>
    <w:multiLevelType w:val="hybridMultilevel"/>
    <w:tmpl w:val="AD24C8B6"/>
    <w:lvl w:ilvl="0" w:tplc="A0767E7A">
      <w:start w:val="1"/>
      <w:numFmt w:val="decimal"/>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4AA45B6"/>
    <w:multiLevelType w:val="hybridMultilevel"/>
    <w:tmpl w:val="70F03924"/>
    <w:lvl w:ilvl="0" w:tplc="AD7266B4">
      <w:start w:val="1"/>
      <w:numFmt w:val="lowerLetter"/>
      <w:lvlText w:val="%1)"/>
      <w:lvlJc w:val="left"/>
      <w:pPr>
        <w:ind w:left="720" w:hanging="360"/>
      </w:pPr>
      <w:rPr>
        <w:rFonts w:hint="default"/>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A7B5D05"/>
    <w:multiLevelType w:val="hybridMultilevel"/>
    <w:tmpl w:val="F4AC2E9E"/>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9">
    <w:nsid w:val="2B034EB8"/>
    <w:multiLevelType w:val="hybridMultilevel"/>
    <w:tmpl w:val="482085F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F5C2BF3"/>
    <w:multiLevelType w:val="hybridMultilevel"/>
    <w:tmpl w:val="24505DB2"/>
    <w:lvl w:ilvl="0" w:tplc="E25438BE">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0AF6B74"/>
    <w:multiLevelType w:val="hybridMultilevel"/>
    <w:tmpl w:val="B4D82F6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1C62D50"/>
    <w:multiLevelType w:val="hybridMultilevel"/>
    <w:tmpl w:val="B4D82F6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2E77DD3"/>
    <w:multiLevelType w:val="hybridMultilevel"/>
    <w:tmpl w:val="5390263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33310D32"/>
    <w:multiLevelType w:val="hybridMultilevel"/>
    <w:tmpl w:val="E36A053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38E31FF7"/>
    <w:multiLevelType w:val="hybridMultilevel"/>
    <w:tmpl w:val="E0D03E8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3DF0604C"/>
    <w:multiLevelType w:val="hybridMultilevel"/>
    <w:tmpl w:val="9336204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3DFD5824"/>
    <w:multiLevelType w:val="hybridMultilevel"/>
    <w:tmpl w:val="B4D82F6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3EC123BF"/>
    <w:multiLevelType w:val="hybridMultilevel"/>
    <w:tmpl w:val="C6E6119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40BF1FCD"/>
    <w:multiLevelType w:val="hybridMultilevel"/>
    <w:tmpl w:val="0B20359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433E53DA"/>
    <w:multiLevelType w:val="hybridMultilevel"/>
    <w:tmpl w:val="D64CD544"/>
    <w:lvl w:ilvl="0" w:tplc="0418000F">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445E0B20"/>
    <w:multiLevelType w:val="hybridMultilevel"/>
    <w:tmpl w:val="E678115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nsid w:val="45B3264B"/>
    <w:multiLevelType w:val="hybridMultilevel"/>
    <w:tmpl w:val="77383A4E"/>
    <w:lvl w:ilvl="0" w:tplc="0418000F">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4A8803BC"/>
    <w:multiLevelType w:val="hybridMultilevel"/>
    <w:tmpl w:val="0B20359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4D01656C"/>
    <w:multiLevelType w:val="hybridMultilevel"/>
    <w:tmpl w:val="B4D82F6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4F953E13"/>
    <w:multiLevelType w:val="hybridMultilevel"/>
    <w:tmpl w:val="B7D05C86"/>
    <w:lvl w:ilvl="0" w:tplc="6122E86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nsid w:val="528623F4"/>
    <w:multiLevelType w:val="hybridMultilevel"/>
    <w:tmpl w:val="E16814D0"/>
    <w:lvl w:ilvl="0" w:tplc="1F86AC70">
      <w:numFmt w:val="bullet"/>
      <w:lvlText w:val="-"/>
      <w:lvlJc w:val="left"/>
      <w:pPr>
        <w:ind w:left="720" w:hanging="360"/>
      </w:pPr>
      <w:rPr>
        <w:rFonts w:ascii="Times New Roman" w:eastAsia="Times New Roman"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54E10C03"/>
    <w:multiLevelType w:val="hybridMultilevel"/>
    <w:tmpl w:val="4968AEA2"/>
    <w:lvl w:ilvl="0" w:tplc="499EC176">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nsid w:val="5A9D0E8C"/>
    <w:multiLevelType w:val="hybridMultilevel"/>
    <w:tmpl w:val="E4368FDA"/>
    <w:lvl w:ilvl="0" w:tplc="1F86AC7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nsid w:val="62896A49"/>
    <w:multiLevelType w:val="hybridMultilevel"/>
    <w:tmpl w:val="3A262646"/>
    <w:lvl w:ilvl="0" w:tplc="4C106DB6">
      <w:start w:val="1"/>
      <w:numFmt w:val="lowerLetter"/>
      <w:lvlText w:val="%1)"/>
      <w:lvlJc w:val="left"/>
      <w:pPr>
        <w:ind w:left="900" w:hanging="360"/>
      </w:pPr>
      <w:rPr>
        <w:rFonts w:hint="default"/>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30">
    <w:nsid w:val="64BD7630"/>
    <w:multiLevelType w:val="hybridMultilevel"/>
    <w:tmpl w:val="0B20359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71562C9"/>
    <w:multiLevelType w:val="hybridMultilevel"/>
    <w:tmpl w:val="DB8E6728"/>
    <w:lvl w:ilvl="0" w:tplc="EB188542">
      <w:start w:val="1"/>
      <w:numFmt w:val="decimal"/>
      <w:lvlText w:val="%1."/>
      <w:lvlJc w:val="left"/>
      <w:pPr>
        <w:ind w:left="720" w:hanging="360"/>
      </w:pPr>
      <w:rPr>
        <w:rFonts w:hint="default"/>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8B07BBC"/>
    <w:multiLevelType w:val="hybridMultilevel"/>
    <w:tmpl w:val="3F900104"/>
    <w:lvl w:ilvl="0" w:tplc="1F86AC70">
      <w:numFmt w:val="bullet"/>
      <w:lvlText w:val="-"/>
      <w:lvlJc w:val="left"/>
      <w:pPr>
        <w:ind w:left="720" w:hanging="360"/>
      </w:pPr>
      <w:rPr>
        <w:rFonts w:ascii="Times New Roman" w:eastAsia="Times New Roman"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71010395"/>
    <w:multiLevelType w:val="hybridMultilevel"/>
    <w:tmpl w:val="567E8984"/>
    <w:lvl w:ilvl="0" w:tplc="1F86AC70">
      <w:numFmt w:val="bullet"/>
      <w:lvlText w:val="-"/>
      <w:lvlJc w:val="left"/>
      <w:pPr>
        <w:ind w:left="720" w:hanging="360"/>
      </w:pPr>
      <w:rPr>
        <w:rFonts w:ascii="Times New Roman" w:eastAsia="Times New Roman"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78A10E1D"/>
    <w:multiLevelType w:val="hybridMultilevel"/>
    <w:tmpl w:val="606EBE34"/>
    <w:lvl w:ilvl="0" w:tplc="F33CF184">
      <w:start w:val="12"/>
      <w:numFmt w:val="decimal"/>
      <w:lvlText w:val="Art. %1 -"/>
      <w:lvlJc w:val="left"/>
      <w:pPr>
        <w:tabs>
          <w:tab w:val="num" w:pos="900"/>
        </w:tabs>
        <w:ind w:left="1427" w:hanging="887"/>
      </w:pPr>
      <w:rPr>
        <w:rFonts w:hint="default"/>
        <w:b/>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7B314A81"/>
    <w:multiLevelType w:val="hybridMultilevel"/>
    <w:tmpl w:val="0B20359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7E625390"/>
    <w:multiLevelType w:val="hybridMultilevel"/>
    <w:tmpl w:val="0B20359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5"/>
  </w:num>
  <w:num w:numId="2">
    <w:abstractNumId w:val="31"/>
  </w:num>
  <w:num w:numId="3">
    <w:abstractNumId w:val="7"/>
  </w:num>
  <w:num w:numId="4">
    <w:abstractNumId w:val="18"/>
  </w:num>
  <w:num w:numId="5">
    <w:abstractNumId w:val="14"/>
  </w:num>
  <w:num w:numId="6">
    <w:abstractNumId w:val="27"/>
  </w:num>
  <w:num w:numId="7">
    <w:abstractNumId w:val="3"/>
  </w:num>
  <w:num w:numId="8">
    <w:abstractNumId w:val="29"/>
  </w:num>
  <w:num w:numId="9">
    <w:abstractNumId w:val="0"/>
  </w:num>
  <w:num w:numId="10">
    <w:abstractNumId w:val="10"/>
  </w:num>
  <w:num w:numId="11">
    <w:abstractNumId w:val="34"/>
  </w:num>
  <w:num w:numId="12">
    <w:abstractNumId w:val="23"/>
  </w:num>
  <w:num w:numId="13">
    <w:abstractNumId w:val="17"/>
  </w:num>
  <w:num w:numId="14">
    <w:abstractNumId w:val="6"/>
  </w:num>
  <w:num w:numId="15">
    <w:abstractNumId w:val="22"/>
  </w:num>
  <w:num w:numId="16">
    <w:abstractNumId w:val="21"/>
  </w:num>
  <w:num w:numId="17">
    <w:abstractNumId w:val="2"/>
  </w:num>
  <w:num w:numId="18">
    <w:abstractNumId w:val="20"/>
  </w:num>
  <w:num w:numId="19">
    <w:abstractNumId w:val="11"/>
  </w:num>
  <w:num w:numId="20">
    <w:abstractNumId w:val="24"/>
  </w:num>
  <w:num w:numId="21">
    <w:abstractNumId w:val="12"/>
  </w:num>
  <w:num w:numId="22">
    <w:abstractNumId w:val="36"/>
  </w:num>
  <w:num w:numId="23">
    <w:abstractNumId w:val="35"/>
  </w:num>
  <w:num w:numId="24">
    <w:abstractNumId w:val="19"/>
  </w:num>
  <w:num w:numId="25">
    <w:abstractNumId w:val="30"/>
  </w:num>
  <w:num w:numId="26">
    <w:abstractNumId w:val="4"/>
  </w:num>
  <w:num w:numId="27">
    <w:abstractNumId w:val="28"/>
  </w:num>
  <w:num w:numId="28">
    <w:abstractNumId w:val="5"/>
  </w:num>
  <w:num w:numId="29">
    <w:abstractNumId w:val="15"/>
  </w:num>
  <w:num w:numId="30">
    <w:abstractNumId w:val="9"/>
  </w:num>
  <w:num w:numId="31">
    <w:abstractNumId w:val="26"/>
  </w:num>
  <w:num w:numId="32">
    <w:abstractNumId w:val="33"/>
  </w:num>
  <w:num w:numId="33">
    <w:abstractNumId w:val="32"/>
  </w:num>
  <w:num w:numId="34">
    <w:abstractNumId w:val="13"/>
  </w:num>
  <w:num w:numId="35">
    <w:abstractNumId w:val="1"/>
  </w:num>
  <w:num w:numId="36">
    <w:abstractNumId w:val="16"/>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145C"/>
    <w:rsid w:val="00006139"/>
    <w:rsid w:val="00012E84"/>
    <w:rsid w:val="000216AD"/>
    <w:rsid w:val="0002186C"/>
    <w:rsid w:val="000245AB"/>
    <w:rsid w:val="000262AF"/>
    <w:rsid w:val="000316E8"/>
    <w:rsid w:val="00036ABC"/>
    <w:rsid w:val="000403AB"/>
    <w:rsid w:val="00046BEA"/>
    <w:rsid w:val="00054A35"/>
    <w:rsid w:val="00057784"/>
    <w:rsid w:val="000612F3"/>
    <w:rsid w:val="000665DE"/>
    <w:rsid w:val="000676C7"/>
    <w:rsid w:val="0007399B"/>
    <w:rsid w:val="0008765A"/>
    <w:rsid w:val="00094032"/>
    <w:rsid w:val="0009522E"/>
    <w:rsid w:val="0009711C"/>
    <w:rsid w:val="000B22D0"/>
    <w:rsid w:val="000B489E"/>
    <w:rsid w:val="000C2B17"/>
    <w:rsid w:val="000D08DE"/>
    <w:rsid w:val="000D4AC0"/>
    <w:rsid w:val="000D5535"/>
    <w:rsid w:val="000D5EAC"/>
    <w:rsid w:val="000E19D3"/>
    <w:rsid w:val="000F0367"/>
    <w:rsid w:val="000F05DA"/>
    <w:rsid w:val="000F7420"/>
    <w:rsid w:val="00101F9B"/>
    <w:rsid w:val="00106AE9"/>
    <w:rsid w:val="0011057C"/>
    <w:rsid w:val="00110BE8"/>
    <w:rsid w:val="00112B1C"/>
    <w:rsid w:val="00123CCB"/>
    <w:rsid w:val="00125D16"/>
    <w:rsid w:val="00127B72"/>
    <w:rsid w:val="001306C4"/>
    <w:rsid w:val="00136E2C"/>
    <w:rsid w:val="001372BA"/>
    <w:rsid w:val="001377C7"/>
    <w:rsid w:val="00163B6F"/>
    <w:rsid w:val="00165B09"/>
    <w:rsid w:val="00171304"/>
    <w:rsid w:val="001760D7"/>
    <w:rsid w:val="00176C66"/>
    <w:rsid w:val="001862C0"/>
    <w:rsid w:val="001900DD"/>
    <w:rsid w:val="00195CAD"/>
    <w:rsid w:val="00196CD1"/>
    <w:rsid w:val="001974AE"/>
    <w:rsid w:val="001A1088"/>
    <w:rsid w:val="001A1CCD"/>
    <w:rsid w:val="001A468F"/>
    <w:rsid w:val="001A6BF8"/>
    <w:rsid w:val="001A6D3E"/>
    <w:rsid w:val="001B0023"/>
    <w:rsid w:val="001B0A9B"/>
    <w:rsid w:val="001B3BF6"/>
    <w:rsid w:val="001B59CA"/>
    <w:rsid w:val="001C0EE1"/>
    <w:rsid w:val="001C1981"/>
    <w:rsid w:val="001D2783"/>
    <w:rsid w:val="001D641A"/>
    <w:rsid w:val="001E1734"/>
    <w:rsid w:val="001E31A8"/>
    <w:rsid w:val="001F7732"/>
    <w:rsid w:val="002000A8"/>
    <w:rsid w:val="00203685"/>
    <w:rsid w:val="00217ECC"/>
    <w:rsid w:val="002246E9"/>
    <w:rsid w:val="00231696"/>
    <w:rsid w:val="002353F7"/>
    <w:rsid w:val="00242D83"/>
    <w:rsid w:val="0024677D"/>
    <w:rsid w:val="00247BC6"/>
    <w:rsid w:val="00253312"/>
    <w:rsid w:val="00265C57"/>
    <w:rsid w:val="00265F7D"/>
    <w:rsid w:val="00272B6B"/>
    <w:rsid w:val="00280E59"/>
    <w:rsid w:val="0028776F"/>
    <w:rsid w:val="002908C9"/>
    <w:rsid w:val="002924C6"/>
    <w:rsid w:val="002934A6"/>
    <w:rsid w:val="002964FB"/>
    <w:rsid w:val="002B1B96"/>
    <w:rsid w:val="002B2254"/>
    <w:rsid w:val="002C3870"/>
    <w:rsid w:val="002D4C6D"/>
    <w:rsid w:val="002E3A78"/>
    <w:rsid w:val="002E4D7F"/>
    <w:rsid w:val="002E4EC1"/>
    <w:rsid w:val="002E58C7"/>
    <w:rsid w:val="002E5AFC"/>
    <w:rsid w:val="002E762A"/>
    <w:rsid w:val="002F0789"/>
    <w:rsid w:val="002F32BE"/>
    <w:rsid w:val="002F4866"/>
    <w:rsid w:val="002F678A"/>
    <w:rsid w:val="002F7766"/>
    <w:rsid w:val="00301BB2"/>
    <w:rsid w:val="00302147"/>
    <w:rsid w:val="003021A6"/>
    <w:rsid w:val="0030322A"/>
    <w:rsid w:val="003043DC"/>
    <w:rsid w:val="003066FB"/>
    <w:rsid w:val="00307D22"/>
    <w:rsid w:val="00322ED5"/>
    <w:rsid w:val="00323AD5"/>
    <w:rsid w:val="00326C85"/>
    <w:rsid w:val="003316D0"/>
    <w:rsid w:val="00335F8A"/>
    <w:rsid w:val="003428BB"/>
    <w:rsid w:val="00343595"/>
    <w:rsid w:val="003457D2"/>
    <w:rsid w:val="00345F8C"/>
    <w:rsid w:val="003519DA"/>
    <w:rsid w:val="0035471D"/>
    <w:rsid w:val="00356175"/>
    <w:rsid w:val="00360D54"/>
    <w:rsid w:val="00361CC9"/>
    <w:rsid w:val="00362E23"/>
    <w:rsid w:val="00365406"/>
    <w:rsid w:val="0038335E"/>
    <w:rsid w:val="003846D5"/>
    <w:rsid w:val="00392684"/>
    <w:rsid w:val="00392875"/>
    <w:rsid w:val="003948E0"/>
    <w:rsid w:val="003A7CEA"/>
    <w:rsid w:val="003B0273"/>
    <w:rsid w:val="003B55C9"/>
    <w:rsid w:val="003D293E"/>
    <w:rsid w:val="003E1551"/>
    <w:rsid w:val="003E2713"/>
    <w:rsid w:val="003E684D"/>
    <w:rsid w:val="003E7C3F"/>
    <w:rsid w:val="004018E2"/>
    <w:rsid w:val="00402B93"/>
    <w:rsid w:val="00404C0C"/>
    <w:rsid w:val="00405320"/>
    <w:rsid w:val="00415B6C"/>
    <w:rsid w:val="00420548"/>
    <w:rsid w:val="00421AE2"/>
    <w:rsid w:val="00422CDD"/>
    <w:rsid w:val="00427B39"/>
    <w:rsid w:val="00433DF9"/>
    <w:rsid w:val="00440BE2"/>
    <w:rsid w:val="00442F86"/>
    <w:rsid w:val="00450AA1"/>
    <w:rsid w:val="00454498"/>
    <w:rsid w:val="00454EDF"/>
    <w:rsid w:val="00460936"/>
    <w:rsid w:val="00465F7A"/>
    <w:rsid w:val="00472151"/>
    <w:rsid w:val="004777E8"/>
    <w:rsid w:val="004813CC"/>
    <w:rsid w:val="0048255A"/>
    <w:rsid w:val="00483736"/>
    <w:rsid w:val="00484374"/>
    <w:rsid w:val="0048477D"/>
    <w:rsid w:val="00484C52"/>
    <w:rsid w:val="0049564D"/>
    <w:rsid w:val="004A6442"/>
    <w:rsid w:val="004A65D5"/>
    <w:rsid w:val="004B2CE6"/>
    <w:rsid w:val="004B4DDF"/>
    <w:rsid w:val="004B68D3"/>
    <w:rsid w:val="004B6D80"/>
    <w:rsid w:val="004C5B7C"/>
    <w:rsid w:val="004D0372"/>
    <w:rsid w:val="004D7AA7"/>
    <w:rsid w:val="004E11A9"/>
    <w:rsid w:val="004E28A9"/>
    <w:rsid w:val="004E7F32"/>
    <w:rsid w:val="004F1076"/>
    <w:rsid w:val="004F64BF"/>
    <w:rsid w:val="00500C2F"/>
    <w:rsid w:val="0050740A"/>
    <w:rsid w:val="005172C5"/>
    <w:rsid w:val="00526EE1"/>
    <w:rsid w:val="00533767"/>
    <w:rsid w:val="00541A04"/>
    <w:rsid w:val="0054299E"/>
    <w:rsid w:val="00542F82"/>
    <w:rsid w:val="00546685"/>
    <w:rsid w:val="0055122E"/>
    <w:rsid w:val="005546E6"/>
    <w:rsid w:val="00556A79"/>
    <w:rsid w:val="0056159E"/>
    <w:rsid w:val="005658CC"/>
    <w:rsid w:val="00567AC0"/>
    <w:rsid w:val="0057653F"/>
    <w:rsid w:val="005778B6"/>
    <w:rsid w:val="00585F1C"/>
    <w:rsid w:val="00590C73"/>
    <w:rsid w:val="00590F30"/>
    <w:rsid w:val="00593EBD"/>
    <w:rsid w:val="00594B0C"/>
    <w:rsid w:val="00594B71"/>
    <w:rsid w:val="005B0BCA"/>
    <w:rsid w:val="005B4678"/>
    <w:rsid w:val="005C0584"/>
    <w:rsid w:val="005C5030"/>
    <w:rsid w:val="005C6EB9"/>
    <w:rsid w:val="005D21BD"/>
    <w:rsid w:val="005D48AC"/>
    <w:rsid w:val="005D55B9"/>
    <w:rsid w:val="005D65D6"/>
    <w:rsid w:val="005E2CB8"/>
    <w:rsid w:val="00611D17"/>
    <w:rsid w:val="00612295"/>
    <w:rsid w:val="0061634E"/>
    <w:rsid w:val="006235C3"/>
    <w:rsid w:val="006236F8"/>
    <w:rsid w:val="00626B44"/>
    <w:rsid w:val="0062795C"/>
    <w:rsid w:val="0063511A"/>
    <w:rsid w:val="00640B4A"/>
    <w:rsid w:val="006517D4"/>
    <w:rsid w:val="00653A0D"/>
    <w:rsid w:val="00667A6F"/>
    <w:rsid w:val="00670E97"/>
    <w:rsid w:val="00682119"/>
    <w:rsid w:val="00684645"/>
    <w:rsid w:val="006847E3"/>
    <w:rsid w:val="00685A0A"/>
    <w:rsid w:val="00697A23"/>
    <w:rsid w:val="006A1E51"/>
    <w:rsid w:val="006A428F"/>
    <w:rsid w:val="006A481D"/>
    <w:rsid w:val="006A6401"/>
    <w:rsid w:val="006A6C5B"/>
    <w:rsid w:val="006B4B95"/>
    <w:rsid w:val="006C2A7B"/>
    <w:rsid w:val="006C6430"/>
    <w:rsid w:val="006D56F1"/>
    <w:rsid w:val="006D5CC4"/>
    <w:rsid w:val="006E62C9"/>
    <w:rsid w:val="006E6D22"/>
    <w:rsid w:val="00701CFA"/>
    <w:rsid w:val="0071795C"/>
    <w:rsid w:val="007210AA"/>
    <w:rsid w:val="00726CEC"/>
    <w:rsid w:val="00727181"/>
    <w:rsid w:val="007272FD"/>
    <w:rsid w:val="00732E88"/>
    <w:rsid w:val="00733769"/>
    <w:rsid w:val="0073606A"/>
    <w:rsid w:val="00740C4C"/>
    <w:rsid w:val="00750FDB"/>
    <w:rsid w:val="00753BAF"/>
    <w:rsid w:val="00756F5E"/>
    <w:rsid w:val="00757AF7"/>
    <w:rsid w:val="00761BB3"/>
    <w:rsid w:val="0076268F"/>
    <w:rsid w:val="007656D0"/>
    <w:rsid w:val="007661EE"/>
    <w:rsid w:val="00775D36"/>
    <w:rsid w:val="00780368"/>
    <w:rsid w:val="0078335A"/>
    <w:rsid w:val="00785A33"/>
    <w:rsid w:val="0079351B"/>
    <w:rsid w:val="007949B9"/>
    <w:rsid w:val="007A3D27"/>
    <w:rsid w:val="007B3640"/>
    <w:rsid w:val="007B718A"/>
    <w:rsid w:val="007C0317"/>
    <w:rsid w:val="007D0BA7"/>
    <w:rsid w:val="007D21CA"/>
    <w:rsid w:val="007D26BB"/>
    <w:rsid w:val="007D6C4E"/>
    <w:rsid w:val="007E1C27"/>
    <w:rsid w:val="007E228F"/>
    <w:rsid w:val="007E3D16"/>
    <w:rsid w:val="007E57CA"/>
    <w:rsid w:val="007F158D"/>
    <w:rsid w:val="007F29E0"/>
    <w:rsid w:val="007F3FE7"/>
    <w:rsid w:val="007F4A38"/>
    <w:rsid w:val="0080000D"/>
    <w:rsid w:val="00807AD7"/>
    <w:rsid w:val="00810D03"/>
    <w:rsid w:val="00810DDF"/>
    <w:rsid w:val="00826F1F"/>
    <w:rsid w:val="00836C7F"/>
    <w:rsid w:val="008446FF"/>
    <w:rsid w:val="0085519A"/>
    <w:rsid w:val="008639D2"/>
    <w:rsid w:val="008652FD"/>
    <w:rsid w:val="008703E2"/>
    <w:rsid w:val="008729C1"/>
    <w:rsid w:val="008759C8"/>
    <w:rsid w:val="00886547"/>
    <w:rsid w:val="008935CE"/>
    <w:rsid w:val="008A5C5A"/>
    <w:rsid w:val="008B10E8"/>
    <w:rsid w:val="008B2442"/>
    <w:rsid w:val="008B3E3E"/>
    <w:rsid w:val="008B5B5F"/>
    <w:rsid w:val="008B6619"/>
    <w:rsid w:val="008C0346"/>
    <w:rsid w:val="008C2711"/>
    <w:rsid w:val="008C792B"/>
    <w:rsid w:val="008E4CC7"/>
    <w:rsid w:val="008E781D"/>
    <w:rsid w:val="008E7C53"/>
    <w:rsid w:val="008F44C9"/>
    <w:rsid w:val="00914FF1"/>
    <w:rsid w:val="00917425"/>
    <w:rsid w:val="0092264A"/>
    <w:rsid w:val="00927C85"/>
    <w:rsid w:val="009453CD"/>
    <w:rsid w:val="009466A0"/>
    <w:rsid w:val="00946F3A"/>
    <w:rsid w:val="009533D5"/>
    <w:rsid w:val="00957E9B"/>
    <w:rsid w:val="00963814"/>
    <w:rsid w:val="00965FE4"/>
    <w:rsid w:val="00971DDC"/>
    <w:rsid w:val="009766DA"/>
    <w:rsid w:val="00977AE7"/>
    <w:rsid w:val="00982713"/>
    <w:rsid w:val="00983283"/>
    <w:rsid w:val="0098341C"/>
    <w:rsid w:val="0098427A"/>
    <w:rsid w:val="00995483"/>
    <w:rsid w:val="0099717A"/>
    <w:rsid w:val="009A2729"/>
    <w:rsid w:val="009A32C4"/>
    <w:rsid w:val="009A56A4"/>
    <w:rsid w:val="009B14B5"/>
    <w:rsid w:val="009B2E8C"/>
    <w:rsid w:val="009B4102"/>
    <w:rsid w:val="009B62B7"/>
    <w:rsid w:val="009C2EB8"/>
    <w:rsid w:val="009C3EAC"/>
    <w:rsid w:val="009C56E9"/>
    <w:rsid w:val="009C5AEC"/>
    <w:rsid w:val="009D6F02"/>
    <w:rsid w:val="009E07FC"/>
    <w:rsid w:val="009E0A7D"/>
    <w:rsid w:val="009E402B"/>
    <w:rsid w:val="009F0A9A"/>
    <w:rsid w:val="009F0AF2"/>
    <w:rsid w:val="009F0D44"/>
    <w:rsid w:val="009F40B0"/>
    <w:rsid w:val="009F5C59"/>
    <w:rsid w:val="00A00154"/>
    <w:rsid w:val="00A0023E"/>
    <w:rsid w:val="00A00932"/>
    <w:rsid w:val="00A02584"/>
    <w:rsid w:val="00A078E3"/>
    <w:rsid w:val="00A14C5E"/>
    <w:rsid w:val="00A16ADD"/>
    <w:rsid w:val="00A17135"/>
    <w:rsid w:val="00A24D60"/>
    <w:rsid w:val="00A34810"/>
    <w:rsid w:val="00A35C49"/>
    <w:rsid w:val="00A36D88"/>
    <w:rsid w:val="00A37542"/>
    <w:rsid w:val="00A4217B"/>
    <w:rsid w:val="00A4225A"/>
    <w:rsid w:val="00A42F14"/>
    <w:rsid w:val="00A43D5E"/>
    <w:rsid w:val="00A43FB4"/>
    <w:rsid w:val="00A50505"/>
    <w:rsid w:val="00A53FB9"/>
    <w:rsid w:val="00A71572"/>
    <w:rsid w:val="00A72D8B"/>
    <w:rsid w:val="00A82460"/>
    <w:rsid w:val="00A82B6E"/>
    <w:rsid w:val="00A9004B"/>
    <w:rsid w:val="00A90F30"/>
    <w:rsid w:val="00A91C59"/>
    <w:rsid w:val="00A94216"/>
    <w:rsid w:val="00A9684A"/>
    <w:rsid w:val="00AB101C"/>
    <w:rsid w:val="00AC060D"/>
    <w:rsid w:val="00AC28EB"/>
    <w:rsid w:val="00AC7936"/>
    <w:rsid w:val="00AD1061"/>
    <w:rsid w:val="00AD12EF"/>
    <w:rsid w:val="00AD235B"/>
    <w:rsid w:val="00AD30A5"/>
    <w:rsid w:val="00AD79E7"/>
    <w:rsid w:val="00AE019F"/>
    <w:rsid w:val="00AE02A0"/>
    <w:rsid w:val="00AE0513"/>
    <w:rsid w:val="00AE1DFC"/>
    <w:rsid w:val="00AE748F"/>
    <w:rsid w:val="00AF10DF"/>
    <w:rsid w:val="00B013E5"/>
    <w:rsid w:val="00B069E4"/>
    <w:rsid w:val="00B132E2"/>
    <w:rsid w:val="00B14AB5"/>
    <w:rsid w:val="00B15167"/>
    <w:rsid w:val="00B1766E"/>
    <w:rsid w:val="00B24A90"/>
    <w:rsid w:val="00B269CB"/>
    <w:rsid w:val="00B3000B"/>
    <w:rsid w:val="00B44129"/>
    <w:rsid w:val="00B441BB"/>
    <w:rsid w:val="00B5435D"/>
    <w:rsid w:val="00B57207"/>
    <w:rsid w:val="00B626CE"/>
    <w:rsid w:val="00B65A76"/>
    <w:rsid w:val="00B7053B"/>
    <w:rsid w:val="00B71DD2"/>
    <w:rsid w:val="00B7293E"/>
    <w:rsid w:val="00B75944"/>
    <w:rsid w:val="00B76867"/>
    <w:rsid w:val="00B77427"/>
    <w:rsid w:val="00B82617"/>
    <w:rsid w:val="00B84E55"/>
    <w:rsid w:val="00B93F87"/>
    <w:rsid w:val="00BA145C"/>
    <w:rsid w:val="00BA619C"/>
    <w:rsid w:val="00BA6826"/>
    <w:rsid w:val="00BB05DC"/>
    <w:rsid w:val="00BB17B0"/>
    <w:rsid w:val="00BB4511"/>
    <w:rsid w:val="00BC2A1E"/>
    <w:rsid w:val="00BC2BDE"/>
    <w:rsid w:val="00BC35D6"/>
    <w:rsid w:val="00BC4F5A"/>
    <w:rsid w:val="00BC631D"/>
    <w:rsid w:val="00BC69F4"/>
    <w:rsid w:val="00BC7D64"/>
    <w:rsid w:val="00BD0B64"/>
    <w:rsid w:val="00BD0FDC"/>
    <w:rsid w:val="00BD15BE"/>
    <w:rsid w:val="00BD65A6"/>
    <w:rsid w:val="00BE16B9"/>
    <w:rsid w:val="00BE1FD0"/>
    <w:rsid w:val="00BE2A54"/>
    <w:rsid w:val="00BE4281"/>
    <w:rsid w:val="00BF7E1D"/>
    <w:rsid w:val="00C00479"/>
    <w:rsid w:val="00C009F9"/>
    <w:rsid w:val="00C00E24"/>
    <w:rsid w:val="00C03F1C"/>
    <w:rsid w:val="00C17DBC"/>
    <w:rsid w:val="00C207E7"/>
    <w:rsid w:val="00C213C4"/>
    <w:rsid w:val="00C2364D"/>
    <w:rsid w:val="00C24E18"/>
    <w:rsid w:val="00C26281"/>
    <w:rsid w:val="00C26601"/>
    <w:rsid w:val="00C31EB5"/>
    <w:rsid w:val="00C34C4F"/>
    <w:rsid w:val="00C40D63"/>
    <w:rsid w:val="00C516D0"/>
    <w:rsid w:val="00C55B05"/>
    <w:rsid w:val="00C6385D"/>
    <w:rsid w:val="00C63C1D"/>
    <w:rsid w:val="00C640F8"/>
    <w:rsid w:val="00C66870"/>
    <w:rsid w:val="00C80023"/>
    <w:rsid w:val="00C83334"/>
    <w:rsid w:val="00C83746"/>
    <w:rsid w:val="00CA30A4"/>
    <w:rsid w:val="00CB0876"/>
    <w:rsid w:val="00CB09DB"/>
    <w:rsid w:val="00CB2CF9"/>
    <w:rsid w:val="00CB507B"/>
    <w:rsid w:val="00CB5D2D"/>
    <w:rsid w:val="00CB6371"/>
    <w:rsid w:val="00CB7C9D"/>
    <w:rsid w:val="00CC17CA"/>
    <w:rsid w:val="00CC2113"/>
    <w:rsid w:val="00CC5325"/>
    <w:rsid w:val="00CD5F0F"/>
    <w:rsid w:val="00CE2E88"/>
    <w:rsid w:val="00CF0C7D"/>
    <w:rsid w:val="00CF194D"/>
    <w:rsid w:val="00CF7008"/>
    <w:rsid w:val="00CF741C"/>
    <w:rsid w:val="00D034F1"/>
    <w:rsid w:val="00D03E0D"/>
    <w:rsid w:val="00D11356"/>
    <w:rsid w:val="00D16FB9"/>
    <w:rsid w:val="00D23127"/>
    <w:rsid w:val="00D52470"/>
    <w:rsid w:val="00D52E16"/>
    <w:rsid w:val="00D80AC3"/>
    <w:rsid w:val="00D86BFA"/>
    <w:rsid w:val="00D904A8"/>
    <w:rsid w:val="00D937E2"/>
    <w:rsid w:val="00D954DE"/>
    <w:rsid w:val="00D97CD6"/>
    <w:rsid w:val="00DA41F4"/>
    <w:rsid w:val="00DB4D04"/>
    <w:rsid w:val="00DB73B1"/>
    <w:rsid w:val="00DC1167"/>
    <w:rsid w:val="00DC22C3"/>
    <w:rsid w:val="00DD438F"/>
    <w:rsid w:val="00DE0A50"/>
    <w:rsid w:val="00DE4ADF"/>
    <w:rsid w:val="00DF233D"/>
    <w:rsid w:val="00DF3E9B"/>
    <w:rsid w:val="00DF70DE"/>
    <w:rsid w:val="00E037CF"/>
    <w:rsid w:val="00E053AF"/>
    <w:rsid w:val="00E05DD3"/>
    <w:rsid w:val="00E06697"/>
    <w:rsid w:val="00E11B98"/>
    <w:rsid w:val="00E339BA"/>
    <w:rsid w:val="00E40BD5"/>
    <w:rsid w:val="00E43037"/>
    <w:rsid w:val="00E507D9"/>
    <w:rsid w:val="00E611CB"/>
    <w:rsid w:val="00E76714"/>
    <w:rsid w:val="00E85944"/>
    <w:rsid w:val="00E92659"/>
    <w:rsid w:val="00E9492A"/>
    <w:rsid w:val="00EA4C41"/>
    <w:rsid w:val="00EA4FFD"/>
    <w:rsid w:val="00EB1926"/>
    <w:rsid w:val="00EB33EE"/>
    <w:rsid w:val="00EB4795"/>
    <w:rsid w:val="00EB4BF8"/>
    <w:rsid w:val="00EB5D86"/>
    <w:rsid w:val="00EB5F77"/>
    <w:rsid w:val="00EC032A"/>
    <w:rsid w:val="00EC0463"/>
    <w:rsid w:val="00EC6E93"/>
    <w:rsid w:val="00ED55A9"/>
    <w:rsid w:val="00ED5DD3"/>
    <w:rsid w:val="00EE15B9"/>
    <w:rsid w:val="00EE500A"/>
    <w:rsid w:val="00EE6CF3"/>
    <w:rsid w:val="00EF2FDE"/>
    <w:rsid w:val="00EF5C7D"/>
    <w:rsid w:val="00EF7FA9"/>
    <w:rsid w:val="00F001A2"/>
    <w:rsid w:val="00F003FD"/>
    <w:rsid w:val="00F00B75"/>
    <w:rsid w:val="00F10D9A"/>
    <w:rsid w:val="00F16877"/>
    <w:rsid w:val="00F20AEE"/>
    <w:rsid w:val="00F2124F"/>
    <w:rsid w:val="00F21D27"/>
    <w:rsid w:val="00F2467D"/>
    <w:rsid w:val="00F25DE8"/>
    <w:rsid w:val="00F31D9A"/>
    <w:rsid w:val="00F326DE"/>
    <w:rsid w:val="00F36CA8"/>
    <w:rsid w:val="00F571D8"/>
    <w:rsid w:val="00F57363"/>
    <w:rsid w:val="00F6036F"/>
    <w:rsid w:val="00F61A75"/>
    <w:rsid w:val="00F70D3B"/>
    <w:rsid w:val="00F71005"/>
    <w:rsid w:val="00F774BF"/>
    <w:rsid w:val="00F80C4D"/>
    <w:rsid w:val="00F82498"/>
    <w:rsid w:val="00F903CD"/>
    <w:rsid w:val="00F92801"/>
    <w:rsid w:val="00F96671"/>
    <w:rsid w:val="00F96B6B"/>
    <w:rsid w:val="00FA021F"/>
    <w:rsid w:val="00FA1549"/>
    <w:rsid w:val="00FA2A68"/>
    <w:rsid w:val="00FA6758"/>
    <w:rsid w:val="00FA762D"/>
    <w:rsid w:val="00FC7158"/>
    <w:rsid w:val="00FD0E83"/>
    <w:rsid w:val="00FD17D5"/>
    <w:rsid w:val="00FE24FE"/>
    <w:rsid w:val="00FE75B4"/>
    <w:rsid w:val="00FF388C"/>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95C53E-D5D6-4D46-8A24-236732363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564D"/>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4C0C"/>
    <w:rPr>
      <w:rFonts w:ascii="Segoe UI" w:hAnsi="Segoe UI"/>
      <w:sz w:val="18"/>
      <w:szCs w:val="18"/>
    </w:rPr>
  </w:style>
  <w:style w:type="character" w:customStyle="1" w:styleId="BalloonTextChar">
    <w:name w:val="Balloon Text Char"/>
    <w:link w:val="BalloonText"/>
    <w:uiPriority w:val="99"/>
    <w:semiHidden/>
    <w:rsid w:val="00404C0C"/>
    <w:rPr>
      <w:rFonts w:ascii="Segoe UI" w:eastAsia="Times New Roman" w:hAnsi="Segoe UI" w:cs="Segoe UI"/>
      <w:sz w:val="18"/>
      <w:szCs w:val="18"/>
    </w:rPr>
  </w:style>
  <w:style w:type="paragraph" w:styleId="ListParagraph">
    <w:name w:val="List Paragraph"/>
    <w:basedOn w:val="Normal"/>
    <w:uiPriority w:val="34"/>
    <w:qFormat/>
    <w:rsid w:val="00E339BA"/>
    <w:pPr>
      <w:ind w:left="720"/>
      <w:contextualSpacing/>
    </w:pPr>
  </w:style>
  <w:style w:type="character" w:styleId="CommentReference">
    <w:name w:val="annotation reference"/>
    <w:uiPriority w:val="99"/>
    <w:semiHidden/>
    <w:unhideWhenUsed/>
    <w:rsid w:val="00A82B6E"/>
    <w:rPr>
      <w:sz w:val="16"/>
      <w:szCs w:val="16"/>
    </w:rPr>
  </w:style>
  <w:style w:type="paragraph" w:styleId="CommentText">
    <w:name w:val="annotation text"/>
    <w:basedOn w:val="Normal"/>
    <w:link w:val="CommentTextChar"/>
    <w:uiPriority w:val="99"/>
    <w:semiHidden/>
    <w:unhideWhenUsed/>
    <w:rsid w:val="00A82B6E"/>
    <w:rPr>
      <w:sz w:val="20"/>
      <w:szCs w:val="20"/>
    </w:rPr>
  </w:style>
  <w:style w:type="character" w:customStyle="1" w:styleId="CommentTextChar">
    <w:name w:val="Comment Text Char"/>
    <w:link w:val="CommentText"/>
    <w:uiPriority w:val="99"/>
    <w:semiHidden/>
    <w:rsid w:val="00A82B6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82B6E"/>
    <w:rPr>
      <w:b/>
      <w:bCs/>
    </w:rPr>
  </w:style>
  <w:style w:type="character" w:customStyle="1" w:styleId="CommentSubjectChar">
    <w:name w:val="Comment Subject Char"/>
    <w:link w:val="CommentSubject"/>
    <w:uiPriority w:val="99"/>
    <w:semiHidden/>
    <w:rsid w:val="00A82B6E"/>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FD17D5"/>
    <w:pPr>
      <w:tabs>
        <w:tab w:val="center" w:pos="4536"/>
        <w:tab w:val="right" w:pos="9072"/>
      </w:tabs>
    </w:pPr>
  </w:style>
  <w:style w:type="character" w:customStyle="1" w:styleId="HeaderChar">
    <w:name w:val="Header Char"/>
    <w:link w:val="Header"/>
    <w:uiPriority w:val="99"/>
    <w:rsid w:val="00FD17D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D17D5"/>
    <w:pPr>
      <w:tabs>
        <w:tab w:val="center" w:pos="4536"/>
        <w:tab w:val="right" w:pos="9072"/>
      </w:tabs>
    </w:pPr>
  </w:style>
  <w:style w:type="character" w:customStyle="1" w:styleId="FooterChar">
    <w:name w:val="Footer Char"/>
    <w:link w:val="Footer"/>
    <w:uiPriority w:val="99"/>
    <w:rsid w:val="00FD17D5"/>
    <w:rPr>
      <w:rFonts w:ascii="Times New Roman" w:eastAsia="Times New Roman" w:hAnsi="Times New Roman" w:cs="Times New Roman"/>
      <w:sz w:val="24"/>
      <w:szCs w:val="24"/>
    </w:rPr>
  </w:style>
  <w:style w:type="paragraph" w:customStyle="1" w:styleId="Char">
    <w:name w:val="Char"/>
    <w:basedOn w:val="Normal"/>
    <w:rsid w:val="00D52E16"/>
    <w:rPr>
      <w:lang w:val="pl-PL" w:eastAsia="pl-PL"/>
    </w:rPr>
  </w:style>
  <w:style w:type="character" w:styleId="Hyperlink">
    <w:name w:val="Hyperlink"/>
    <w:uiPriority w:val="99"/>
    <w:unhideWhenUsed/>
    <w:rsid w:val="00F82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316835">
      <w:bodyDiv w:val="1"/>
      <w:marLeft w:val="0"/>
      <w:marRight w:val="0"/>
      <w:marTop w:val="0"/>
      <w:marBottom w:val="0"/>
      <w:divBdr>
        <w:top w:val="none" w:sz="0" w:space="0" w:color="auto"/>
        <w:left w:val="none" w:sz="0" w:space="0" w:color="auto"/>
        <w:bottom w:val="none" w:sz="0" w:space="0" w:color="auto"/>
        <w:right w:val="none" w:sz="0" w:space="0" w:color="auto"/>
      </w:divBdr>
    </w:div>
    <w:div w:id="1063719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D47E0-C442-4489-BEE0-90974F0EB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952</TotalTime>
  <Pages>1</Pages>
  <Words>11561</Words>
  <Characters>67055</Characters>
  <Application>Microsoft Office Word</Application>
  <DocSecurity>0</DocSecurity>
  <Lines>558</Lines>
  <Paragraphs>156</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78460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 CRISTESCU</dc:creator>
  <cp:lastModifiedBy>Dana CRISTESCU</cp:lastModifiedBy>
  <cp:revision>45</cp:revision>
  <cp:lastPrinted>2016-05-04T11:57:00Z</cp:lastPrinted>
  <dcterms:created xsi:type="dcterms:W3CDTF">2016-12-20T18:41:00Z</dcterms:created>
  <dcterms:modified xsi:type="dcterms:W3CDTF">2017-12-13T07:13:00Z</dcterms:modified>
</cp:coreProperties>
</file>