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FA5EE1" w14:textId="23BFAE87" w:rsidR="009D3FEE" w:rsidRDefault="009D3FEE" w:rsidP="00372F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ORDIN nr. </w:t>
      </w:r>
      <w:r w:rsidR="003C7C5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</w:t>
      </w:r>
      <w:r w:rsidR="009E3F8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din </w:t>
      </w:r>
      <w:r w:rsidR="001B2432"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3C7C5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</w:t>
      </w:r>
      <w:r w:rsidR="00BF2F4F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  <w:r w:rsidR="003C7C5D">
        <w:rPr>
          <w:rFonts w:ascii="Times New Roman" w:hAnsi="Times New Roman" w:cs="Times New Roman"/>
          <w:b/>
          <w:bCs/>
          <w:sz w:val="24"/>
          <w:szCs w:val="24"/>
          <w:lang w:val="en-US"/>
        </w:rPr>
        <w:t>04</w:t>
      </w:r>
      <w:r w:rsidR="00BF2F4F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  <w:r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>201</w:t>
      </w:r>
      <w:r w:rsidR="00680EC6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</w:p>
    <w:p w14:paraId="2F8D4DFB" w14:textId="77777777" w:rsidR="008741F8" w:rsidRDefault="009D3FEE" w:rsidP="008741F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06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privind </w:t>
      </w:r>
      <w:r w:rsidR="009A3529">
        <w:rPr>
          <w:rFonts w:ascii="Times New Roman" w:hAnsi="Times New Roman" w:cs="Times New Roman"/>
          <w:b/>
          <w:sz w:val="24"/>
          <w:szCs w:val="24"/>
          <w:lang w:val="en-US"/>
        </w:rPr>
        <w:t>modificarea</w:t>
      </w:r>
      <w:r w:rsidRPr="00BC06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D51CB1">
        <w:rPr>
          <w:rFonts w:ascii="Times New Roman" w:hAnsi="Times New Roman" w:cs="Times New Roman"/>
          <w:b/>
          <w:sz w:val="24"/>
          <w:szCs w:val="24"/>
        </w:rPr>
        <w:t xml:space="preserve">și completarea </w:t>
      </w:r>
      <w:r w:rsidR="008741F8" w:rsidRPr="00BC06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privind </w:t>
      </w:r>
      <w:r w:rsidR="008741F8">
        <w:rPr>
          <w:rFonts w:ascii="Times New Roman" w:hAnsi="Times New Roman" w:cs="Times New Roman"/>
          <w:b/>
          <w:sz w:val="24"/>
          <w:szCs w:val="24"/>
          <w:lang w:val="en-US"/>
        </w:rPr>
        <w:t>modificarea</w:t>
      </w:r>
      <w:r w:rsidR="008741F8" w:rsidRPr="00BC06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8741F8">
        <w:rPr>
          <w:rFonts w:ascii="Times New Roman" w:hAnsi="Times New Roman" w:cs="Times New Roman"/>
          <w:b/>
          <w:sz w:val="24"/>
          <w:szCs w:val="24"/>
        </w:rPr>
        <w:t xml:space="preserve">și completarea </w:t>
      </w:r>
      <w:r w:rsidR="008741F8">
        <w:rPr>
          <w:rFonts w:ascii="Times New Roman" w:hAnsi="Times New Roman" w:cs="Times New Roman"/>
          <w:b/>
          <w:sz w:val="24"/>
          <w:szCs w:val="24"/>
          <w:lang w:val="en-US"/>
        </w:rPr>
        <w:t>Regulamentului de organizare și funcționare a pieței de certificate verzi, aprobat</w:t>
      </w:r>
      <w:r w:rsidR="008741F8">
        <w:rPr>
          <w:rFonts w:ascii="Times New Roman" w:hAnsi="Times New Roman" w:cs="Times New Roman"/>
          <w:b/>
          <w:sz w:val="24"/>
          <w:szCs w:val="24"/>
        </w:rPr>
        <w:t>ă</w:t>
      </w:r>
      <w:r w:rsidR="008741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prin Ordinul </w:t>
      </w:r>
      <w:r w:rsidR="008741F8" w:rsidRPr="00D51CB1">
        <w:rPr>
          <w:rFonts w:ascii="Times New Roman" w:hAnsi="Times New Roman" w:cs="Times New Roman"/>
          <w:b/>
          <w:sz w:val="24"/>
          <w:szCs w:val="24"/>
        </w:rPr>
        <w:t xml:space="preserve">Autorităţii Naţionale de Reglementare în </w:t>
      </w:r>
      <w:r w:rsidR="008741F8">
        <w:rPr>
          <w:rFonts w:ascii="Times New Roman" w:hAnsi="Times New Roman" w:cs="Times New Roman"/>
          <w:b/>
          <w:sz w:val="24"/>
          <w:szCs w:val="24"/>
        </w:rPr>
        <w:t>D</w:t>
      </w:r>
      <w:r w:rsidR="008741F8" w:rsidRPr="00D51CB1">
        <w:rPr>
          <w:rFonts w:ascii="Times New Roman" w:hAnsi="Times New Roman" w:cs="Times New Roman"/>
          <w:b/>
          <w:sz w:val="24"/>
          <w:szCs w:val="24"/>
        </w:rPr>
        <w:t>omeniul Energiei</w:t>
      </w:r>
      <w:r w:rsidR="008741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nr. 60/2015</w:t>
      </w:r>
    </w:p>
    <w:p w14:paraId="5F5CF3A8" w14:textId="711E3968" w:rsidR="00D51CB1" w:rsidRDefault="00D51CB1" w:rsidP="009730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FC4B7A" w14:textId="256D2836" w:rsidR="00A619D6" w:rsidRPr="008F0474" w:rsidRDefault="00A619D6" w:rsidP="00A619D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Cs w:val="24"/>
          <w:lang w:val="it-IT"/>
        </w:rPr>
      </w:pPr>
      <w:r w:rsidRPr="00970E7F">
        <w:rPr>
          <w:rFonts w:ascii="Times New Roman" w:eastAsia="Calibri" w:hAnsi="Times New Roman"/>
          <w:szCs w:val="24"/>
          <w:lang w:val="it-IT"/>
        </w:rPr>
        <w:t>Av</w:t>
      </w:r>
      <w:r w:rsidR="001168E3">
        <w:rPr>
          <w:rFonts w:ascii="Times New Roman" w:eastAsia="Calibri" w:hAnsi="Times New Roman"/>
          <w:szCs w:val="24"/>
          <w:lang w:val="it-IT"/>
        </w:rPr>
        <w:t>â</w:t>
      </w:r>
      <w:r w:rsidRPr="00970E7F">
        <w:rPr>
          <w:rFonts w:ascii="Times New Roman" w:eastAsia="Calibri" w:hAnsi="Times New Roman"/>
          <w:szCs w:val="24"/>
          <w:lang w:val="it-IT"/>
        </w:rPr>
        <w:t xml:space="preserve">nd </w:t>
      </w:r>
      <w:r w:rsidR="001168E3">
        <w:rPr>
          <w:rFonts w:ascii="Times New Roman" w:eastAsia="Calibri" w:hAnsi="Times New Roman"/>
          <w:szCs w:val="24"/>
          <w:lang w:val="it-IT"/>
        </w:rPr>
        <w:t>î</w:t>
      </w:r>
      <w:r w:rsidRPr="00970E7F">
        <w:rPr>
          <w:rFonts w:ascii="Times New Roman" w:eastAsia="Calibri" w:hAnsi="Times New Roman"/>
          <w:szCs w:val="24"/>
          <w:lang w:val="it-IT"/>
        </w:rPr>
        <w:t xml:space="preserve">n vedere prevederile </w:t>
      </w:r>
      <w:r w:rsidRPr="001C6DE8">
        <w:rPr>
          <w:rFonts w:ascii="Times New Roman" w:hAnsi="Times New Roman"/>
          <w:szCs w:val="24"/>
          <w:lang w:val="fr-FR"/>
        </w:rPr>
        <w:t>Leg</w:t>
      </w:r>
      <w:r w:rsidR="001C0ACC">
        <w:rPr>
          <w:rFonts w:ascii="Times New Roman" w:hAnsi="Times New Roman"/>
          <w:szCs w:val="24"/>
          <w:lang w:val="fr-FR"/>
        </w:rPr>
        <w:t>ii</w:t>
      </w:r>
      <w:r w:rsidR="00DF6B4F" w:rsidRPr="001C6DE8">
        <w:rPr>
          <w:rFonts w:ascii="Times New Roman" w:hAnsi="Times New Roman"/>
          <w:szCs w:val="24"/>
          <w:lang w:val="fr-FR"/>
        </w:rPr>
        <w:t xml:space="preserve"> </w:t>
      </w:r>
      <w:r w:rsidRPr="001C6DE8">
        <w:rPr>
          <w:rFonts w:ascii="Times New Roman" w:hAnsi="Times New Roman"/>
          <w:szCs w:val="24"/>
          <w:lang w:val="fr-FR"/>
        </w:rPr>
        <w:t>nr. 220/2008 pentru stabilirea sistemului de promovare a producerii energiei din surse regenerabile de energie, republicat</w:t>
      </w:r>
      <w:r w:rsidR="001168E3">
        <w:rPr>
          <w:rFonts w:ascii="Times New Roman" w:hAnsi="Times New Roman"/>
          <w:szCs w:val="24"/>
          <w:lang w:val="fr-FR"/>
        </w:rPr>
        <w:t>ă</w:t>
      </w:r>
      <w:r>
        <w:rPr>
          <w:rFonts w:ascii="Times New Roman" w:hAnsi="Times New Roman"/>
          <w:szCs w:val="24"/>
          <w:lang w:val="fr-FR"/>
        </w:rPr>
        <w:t>, cu modific</w:t>
      </w:r>
      <w:r w:rsidR="001168E3">
        <w:rPr>
          <w:rFonts w:ascii="Times New Roman" w:hAnsi="Times New Roman"/>
          <w:szCs w:val="24"/>
          <w:lang w:val="fr-FR"/>
        </w:rPr>
        <w:t>ă</w:t>
      </w:r>
      <w:r>
        <w:rPr>
          <w:rFonts w:ascii="Times New Roman" w:hAnsi="Times New Roman"/>
          <w:szCs w:val="24"/>
          <w:lang w:val="fr-FR"/>
        </w:rPr>
        <w:t xml:space="preserve">rile </w:t>
      </w:r>
      <w:r>
        <w:rPr>
          <w:rFonts w:ascii="Times New Roman" w:hAnsi="Times New Roman"/>
          <w:szCs w:val="24"/>
        </w:rPr>
        <w:t>și complet</w:t>
      </w:r>
      <w:r w:rsidR="001168E3">
        <w:rPr>
          <w:rFonts w:ascii="Times New Roman" w:hAnsi="Times New Roman"/>
          <w:szCs w:val="24"/>
        </w:rPr>
        <w:t>ă</w:t>
      </w:r>
      <w:r>
        <w:rPr>
          <w:rFonts w:ascii="Times New Roman" w:hAnsi="Times New Roman"/>
          <w:szCs w:val="24"/>
        </w:rPr>
        <w:t>rile ulterioare</w:t>
      </w:r>
      <w:r>
        <w:rPr>
          <w:rFonts w:ascii="Times New Roman" w:hAnsi="Times New Roman"/>
          <w:szCs w:val="24"/>
          <w:lang w:val="fr-FR"/>
        </w:rPr>
        <w:t>,</w:t>
      </w:r>
      <w:r w:rsidR="008F0474">
        <w:rPr>
          <w:rFonts w:ascii="Times New Roman" w:hAnsi="Times New Roman"/>
          <w:szCs w:val="24"/>
          <w:lang w:val="fr-FR"/>
        </w:rPr>
        <w:t xml:space="preserve"> </w:t>
      </w:r>
    </w:p>
    <w:p w14:paraId="68E839D2" w14:textId="77777777" w:rsidR="009A05C4" w:rsidRPr="009A05C4" w:rsidRDefault="001168E3" w:rsidP="0099313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16"/>
          <w:szCs w:val="16"/>
        </w:rPr>
      </w:pPr>
      <w:r>
        <w:rPr>
          <w:rFonts w:ascii="Times New Roman" w:eastAsia="Calibri" w:hAnsi="Times New Roman"/>
          <w:szCs w:val="24"/>
        </w:rPr>
        <w:t>î</w:t>
      </w:r>
      <w:r w:rsidR="00A619D6">
        <w:rPr>
          <w:rFonts w:ascii="Times New Roman" w:eastAsia="Calibri" w:hAnsi="Times New Roman"/>
          <w:szCs w:val="24"/>
        </w:rPr>
        <w:t xml:space="preserve">n temeiul </w:t>
      </w:r>
      <w:r w:rsidR="00A619D6" w:rsidRPr="001C6DE8">
        <w:rPr>
          <w:rFonts w:ascii="Times New Roman" w:eastAsia="Calibri" w:hAnsi="Times New Roman"/>
          <w:szCs w:val="24"/>
          <w:lang w:val="it-IT"/>
        </w:rPr>
        <w:t xml:space="preserve">prevederilor </w:t>
      </w:r>
      <w:r w:rsidR="001C6DE8" w:rsidRPr="001C6DE8">
        <w:rPr>
          <w:rFonts w:ascii="Times New Roman" w:eastAsia="Calibri" w:hAnsi="Times New Roman"/>
          <w:szCs w:val="24"/>
          <w:lang w:val="it-IT"/>
        </w:rPr>
        <w:t xml:space="preserve">art. 5 alin. (1) lit. c) </w:t>
      </w:r>
      <w:r>
        <w:rPr>
          <w:rFonts w:ascii="Times New Roman" w:eastAsia="Calibri" w:hAnsi="Times New Roman"/>
          <w:szCs w:val="24"/>
          <w:lang w:val="it-IT"/>
        </w:rPr>
        <w:t>ș</w:t>
      </w:r>
      <w:r w:rsidR="001C6DE8" w:rsidRPr="001C6DE8">
        <w:rPr>
          <w:rFonts w:ascii="Times New Roman" w:eastAsia="Calibri" w:hAnsi="Times New Roman"/>
          <w:szCs w:val="24"/>
          <w:lang w:val="it-IT"/>
        </w:rPr>
        <w:t>i alin. (5) și</w:t>
      </w:r>
      <w:r w:rsidR="001C6DE8">
        <w:rPr>
          <w:sz w:val="24"/>
          <w:szCs w:val="24"/>
        </w:rPr>
        <w:t xml:space="preserve"> ale </w:t>
      </w:r>
      <w:r w:rsidR="00A619D6" w:rsidRPr="00193911">
        <w:rPr>
          <w:rFonts w:ascii="Times New Roman" w:eastAsia="Calibri" w:hAnsi="Times New Roman"/>
          <w:szCs w:val="24"/>
        </w:rPr>
        <w:t>art. 9 alin. (1) lit. x) din Ordonan</w:t>
      </w:r>
      <w:r>
        <w:rPr>
          <w:rFonts w:ascii="Times New Roman" w:eastAsia="Calibri" w:hAnsi="Times New Roman"/>
          <w:szCs w:val="24"/>
        </w:rPr>
        <w:t>ț</w:t>
      </w:r>
      <w:r w:rsidR="00A619D6" w:rsidRPr="00193911">
        <w:rPr>
          <w:rFonts w:ascii="Times New Roman" w:eastAsia="Calibri" w:hAnsi="Times New Roman"/>
          <w:szCs w:val="24"/>
        </w:rPr>
        <w:t>a de urgen</w:t>
      </w:r>
      <w:r>
        <w:rPr>
          <w:rFonts w:ascii="Times New Roman" w:eastAsia="Calibri" w:hAnsi="Times New Roman"/>
          <w:szCs w:val="24"/>
        </w:rPr>
        <w:t>ță</w:t>
      </w:r>
      <w:r w:rsidR="00A619D6" w:rsidRPr="00193911">
        <w:rPr>
          <w:rFonts w:ascii="Times New Roman" w:eastAsia="Calibri" w:hAnsi="Times New Roman"/>
          <w:szCs w:val="24"/>
        </w:rPr>
        <w:t xml:space="preserve"> a Guvernului nr. 33/2007 privind organizarea </w:t>
      </w:r>
      <w:r>
        <w:rPr>
          <w:rFonts w:ascii="Times New Roman" w:eastAsia="Calibri" w:hAnsi="Times New Roman"/>
          <w:szCs w:val="24"/>
        </w:rPr>
        <w:t>ș</w:t>
      </w:r>
      <w:r w:rsidR="00A619D6" w:rsidRPr="00193911">
        <w:rPr>
          <w:rFonts w:ascii="Times New Roman" w:eastAsia="Calibri" w:hAnsi="Times New Roman"/>
          <w:szCs w:val="24"/>
        </w:rPr>
        <w:t>i func</w:t>
      </w:r>
      <w:r>
        <w:rPr>
          <w:rFonts w:ascii="Times New Roman" w:eastAsia="Calibri" w:hAnsi="Times New Roman"/>
          <w:szCs w:val="24"/>
        </w:rPr>
        <w:t>ț</w:t>
      </w:r>
      <w:r w:rsidR="00A619D6" w:rsidRPr="00193911">
        <w:rPr>
          <w:rFonts w:ascii="Times New Roman" w:eastAsia="Calibri" w:hAnsi="Times New Roman"/>
          <w:szCs w:val="24"/>
        </w:rPr>
        <w:t>ionarea Autorit</w:t>
      </w:r>
      <w:r>
        <w:rPr>
          <w:rFonts w:ascii="Times New Roman" w:eastAsia="Calibri" w:hAnsi="Times New Roman"/>
          <w:szCs w:val="24"/>
        </w:rPr>
        <w:t>ăț</w:t>
      </w:r>
      <w:r w:rsidR="00A619D6" w:rsidRPr="00193911">
        <w:rPr>
          <w:rFonts w:ascii="Times New Roman" w:eastAsia="Calibri" w:hAnsi="Times New Roman"/>
          <w:szCs w:val="24"/>
        </w:rPr>
        <w:t>ii Na</w:t>
      </w:r>
      <w:r>
        <w:rPr>
          <w:rFonts w:ascii="Times New Roman" w:eastAsia="Calibri" w:hAnsi="Times New Roman"/>
          <w:szCs w:val="24"/>
        </w:rPr>
        <w:t>ț</w:t>
      </w:r>
      <w:r w:rsidR="00A619D6" w:rsidRPr="00193911">
        <w:rPr>
          <w:rFonts w:ascii="Times New Roman" w:eastAsia="Calibri" w:hAnsi="Times New Roman"/>
          <w:szCs w:val="24"/>
        </w:rPr>
        <w:t>ionale de Reglementare in Domeniul Energiei, aprobat</w:t>
      </w:r>
      <w:r>
        <w:rPr>
          <w:rFonts w:ascii="Times New Roman" w:eastAsia="Calibri" w:hAnsi="Times New Roman"/>
          <w:szCs w:val="24"/>
        </w:rPr>
        <w:t>ă</w:t>
      </w:r>
      <w:r w:rsidR="00A619D6" w:rsidRPr="00193911">
        <w:rPr>
          <w:rFonts w:ascii="Times New Roman" w:eastAsia="Calibri" w:hAnsi="Times New Roman"/>
          <w:szCs w:val="24"/>
        </w:rPr>
        <w:t xml:space="preserve"> cu modific</w:t>
      </w:r>
      <w:r>
        <w:rPr>
          <w:rFonts w:ascii="Times New Roman" w:eastAsia="Calibri" w:hAnsi="Times New Roman"/>
          <w:szCs w:val="24"/>
        </w:rPr>
        <w:t>ă</w:t>
      </w:r>
      <w:r w:rsidR="00A619D6" w:rsidRPr="00193911">
        <w:rPr>
          <w:rFonts w:ascii="Times New Roman" w:eastAsia="Calibri" w:hAnsi="Times New Roman"/>
          <w:szCs w:val="24"/>
        </w:rPr>
        <w:t xml:space="preserve">ri </w:t>
      </w:r>
      <w:r>
        <w:rPr>
          <w:rFonts w:ascii="Times New Roman" w:eastAsia="Calibri" w:hAnsi="Times New Roman"/>
          <w:szCs w:val="24"/>
        </w:rPr>
        <w:t>ș</w:t>
      </w:r>
      <w:r w:rsidR="00A619D6" w:rsidRPr="00193911">
        <w:rPr>
          <w:rFonts w:ascii="Times New Roman" w:eastAsia="Calibri" w:hAnsi="Times New Roman"/>
          <w:szCs w:val="24"/>
        </w:rPr>
        <w:t>i complet</w:t>
      </w:r>
      <w:r>
        <w:rPr>
          <w:rFonts w:ascii="Times New Roman" w:eastAsia="Calibri" w:hAnsi="Times New Roman"/>
          <w:szCs w:val="24"/>
        </w:rPr>
        <w:t>ă</w:t>
      </w:r>
      <w:r w:rsidR="00A619D6" w:rsidRPr="00193911">
        <w:rPr>
          <w:rFonts w:ascii="Times New Roman" w:eastAsia="Calibri" w:hAnsi="Times New Roman"/>
          <w:szCs w:val="24"/>
        </w:rPr>
        <w:t xml:space="preserve">ri prin Legea nr. 160/2012, </w:t>
      </w:r>
    </w:p>
    <w:p w14:paraId="2FFF1777" w14:textId="77777777" w:rsidR="00993139" w:rsidRDefault="00D51CB1" w:rsidP="009A05C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1CB1">
        <w:rPr>
          <w:rFonts w:ascii="Times New Roman" w:hAnsi="Times New Roman" w:cs="Times New Roman"/>
          <w:b/>
          <w:sz w:val="24"/>
          <w:szCs w:val="24"/>
        </w:rPr>
        <w:t>pre</w:t>
      </w:r>
      <w:r w:rsidR="001168E3">
        <w:rPr>
          <w:rFonts w:ascii="Times New Roman" w:hAnsi="Times New Roman" w:cs="Times New Roman"/>
          <w:b/>
          <w:sz w:val="24"/>
          <w:szCs w:val="24"/>
        </w:rPr>
        <w:t>ș</w:t>
      </w:r>
      <w:r w:rsidRPr="00D51CB1">
        <w:rPr>
          <w:rFonts w:ascii="Times New Roman" w:hAnsi="Times New Roman" w:cs="Times New Roman"/>
          <w:b/>
          <w:sz w:val="24"/>
          <w:szCs w:val="24"/>
        </w:rPr>
        <w:t>edintele Autorit</w:t>
      </w:r>
      <w:r w:rsidR="001168E3">
        <w:rPr>
          <w:rFonts w:ascii="Times New Roman" w:hAnsi="Times New Roman" w:cs="Times New Roman"/>
          <w:b/>
          <w:sz w:val="24"/>
          <w:szCs w:val="24"/>
        </w:rPr>
        <w:t>ăț</w:t>
      </w:r>
      <w:r w:rsidRPr="00D51CB1">
        <w:rPr>
          <w:rFonts w:ascii="Times New Roman" w:hAnsi="Times New Roman" w:cs="Times New Roman"/>
          <w:b/>
          <w:sz w:val="24"/>
          <w:szCs w:val="24"/>
        </w:rPr>
        <w:t>ii Na</w:t>
      </w:r>
      <w:r w:rsidR="001168E3">
        <w:rPr>
          <w:rFonts w:ascii="Times New Roman" w:hAnsi="Times New Roman" w:cs="Times New Roman"/>
          <w:b/>
          <w:sz w:val="24"/>
          <w:szCs w:val="24"/>
        </w:rPr>
        <w:t>ț</w:t>
      </w:r>
      <w:r w:rsidRPr="00D51CB1">
        <w:rPr>
          <w:rFonts w:ascii="Times New Roman" w:hAnsi="Times New Roman" w:cs="Times New Roman"/>
          <w:b/>
          <w:sz w:val="24"/>
          <w:szCs w:val="24"/>
        </w:rPr>
        <w:t xml:space="preserve">ionale de Reglementare </w:t>
      </w:r>
      <w:r w:rsidR="001168E3">
        <w:rPr>
          <w:rFonts w:ascii="Times New Roman" w:hAnsi="Times New Roman" w:cs="Times New Roman"/>
          <w:b/>
          <w:sz w:val="24"/>
          <w:szCs w:val="24"/>
        </w:rPr>
        <w:t>î</w:t>
      </w:r>
      <w:r w:rsidRPr="00D51CB1">
        <w:rPr>
          <w:rFonts w:ascii="Times New Roman" w:hAnsi="Times New Roman" w:cs="Times New Roman"/>
          <w:b/>
          <w:sz w:val="24"/>
          <w:szCs w:val="24"/>
        </w:rPr>
        <w:t xml:space="preserve">n </w:t>
      </w:r>
      <w:r w:rsidR="002B0C48">
        <w:rPr>
          <w:rFonts w:ascii="Times New Roman" w:hAnsi="Times New Roman" w:cs="Times New Roman"/>
          <w:b/>
          <w:sz w:val="24"/>
          <w:szCs w:val="24"/>
        </w:rPr>
        <w:t>D</w:t>
      </w:r>
      <w:r w:rsidRPr="00D51CB1">
        <w:rPr>
          <w:rFonts w:ascii="Times New Roman" w:hAnsi="Times New Roman" w:cs="Times New Roman"/>
          <w:b/>
          <w:sz w:val="24"/>
          <w:szCs w:val="24"/>
        </w:rPr>
        <w:t>omeniul Energiei</w:t>
      </w:r>
      <w:r w:rsidRPr="00D51CB1">
        <w:rPr>
          <w:rFonts w:ascii="Times New Roman" w:hAnsi="Times New Roman" w:cs="Times New Roman"/>
          <w:sz w:val="24"/>
          <w:szCs w:val="24"/>
        </w:rPr>
        <w:t xml:space="preserve"> </w:t>
      </w:r>
      <w:r w:rsidRPr="00D51CB1">
        <w:rPr>
          <w:rFonts w:ascii="Times New Roman" w:hAnsi="Times New Roman" w:cs="Times New Roman"/>
          <w:b/>
          <w:sz w:val="24"/>
          <w:szCs w:val="24"/>
        </w:rPr>
        <w:t>emite urm</w:t>
      </w:r>
      <w:r w:rsidR="001168E3">
        <w:rPr>
          <w:rFonts w:ascii="Times New Roman" w:hAnsi="Times New Roman" w:cs="Times New Roman"/>
          <w:b/>
          <w:sz w:val="24"/>
          <w:szCs w:val="24"/>
        </w:rPr>
        <w:t>ă</w:t>
      </w:r>
      <w:r w:rsidRPr="00D51CB1">
        <w:rPr>
          <w:rFonts w:ascii="Times New Roman" w:hAnsi="Times New Roman" w:cs="Times New Roman"/>
          <w:b/>
          <w:sz w:val="24"/>
          <w:szCs w:val="24"/>
        </w:rPr>
        <w:t>torul ordin:</w:t>
      </w:r>
    </w:p>
    <w:p w14:paraId="6833F277" w14:textId="77777777" w:rsidR="009A05C4" w:rsidRPr="009A05C4" w:rsidRDefault="009A05C4" w:rsidP="008221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E9AEF3" w14:textId="12F20467" w:rsidR="00D51CB1" w:rsidRDefault="00D51CB1" w:rsidP="006837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CB1">
        <w:rPr>
          <w:rFonts w:ascii="Times New Roman" w:hAnsi="Times New Roman" w:cs="Times New Roman"/>
          <w:b/>
          <w:sz w:val="24"/>
          <w:szCs w:val="24"/>
        </w:rPr>
        <w:t>Art. I</w:t>
      </w:r>
      <w:r w:rsidRPr="00D51CB1">
        <w:rPr>
          <w:rFonts w:ascii="Times New Roman" w:hAnsi="Times New Roman" w:cs="Times New Roman"/>
          <w:sz w:val="24"/>
          <w:szCs w:val="24"/>
        </w:rPr>
        <w:t xml:space="preserve"> </w:t>
      </w:r>
      <w:r w:rsidR="00E22491">
        <w:rPr>
          <w:rFonts w:ascii="Times New Roman" w:hAnsi="Times New Roman" w:cs="Times New Roman"/>
          <w:sz w:val="24"/>
          <w:szCs w:val="24"/>
        </w:rPr>
        <w:t>–</w:t>
      </w:r>
      <w:r w:rsidRPr="00D51CB1">
        <w:rPr>
          <w:rFonts w:ascii="Times New Roman" w:hAnsi="Times New Roman" w:cs="Times New Roman"/>
          <w:sz w:val="24"/>
          <w:szCs w:val="24"/>
        </w:rPr>
        <w:t xml:space="preserve"> </w:t>
      </w:r>
      <w:r w:rsidR="008741F8" w:rsidRPr="005832D3">
        <w:rPr>
          <w:rFonts w:ascii="Times New Roman" w:hAnsi="Times New Roman" w:cs="Times New Roman"/>
          <w:sz w:val="24"/>
          <w:szCs w:val="24"/>
        </w:rPr>
        <w:t>Regulamentul de organizare și funcționare a pieței de certificate verzi, aprobat prin Ordinul preşedintelui Autorităţii Naţionale de Reglementare în Domeniul Energiei nr. 60/2015, publicat în Monitorul Oficial al României, Partea I, nr. 287 din 28 aprilie 2015</w:t>
      </w:r>
      <w:r w:rsidR="008741F8">
        <w:rPr>
          <w:rFonts w:ascii="Times New Roman" w:hAnsi="Times New Roman" w:cs="Times New Roman"/>
          <w:sz w:val="24"/>
          <w:szCs w:val="24"/>
        </w:rPr>
        <w:t>, cu modificările și completările ulterioare,</w:t>
      </w:r>
      <w:r w:rsidR="008741F8" w:rsidRPr="005832D3">
        <w:rPr>
          <w:rFonts w:ascii="Times New Roman" w:hAnsi="Times New Roman" w:cs="Times New Roman"/>
          <w:sz w:val="24"/>
          <w:szCs w:val="24"/>
        </w:rPr>
        <w:t xml:space="preserve"> se modifică şi se completează după cum urmează:</w:t>
      </w:r>
    </w:p>
    <w:p w14:paraId="329E03FE" w14:textId="77777777" w:rsidR="0068378B" w:rsidRPr="00D51CB1" w:rsidRDefault="0068378B" w:rsidP="006837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817801" w14:textId="5C5838E3" w:rsidR="008F0B61" w:rsidRDefault="008F0B61" w:rsidP="00D51CB1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La articolul 3, </w:t>
      </w:r>
      <w:r w:rsidR="00EF6D33">
        <w:rPr>
          <w:rFonts w:ascii="Times New Roman" w:hAnsi="Times New Roman" w:cs="Times New Roman"/>
          <w:b/>
          <w:sz w:val="24"/>
          <w:szCs w:val="24"/>
        </w:rPr>
        <w:t>alineatul (2), literele d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EF6D33">
        <w:rPr>
          <w:rFonts w:ascii="Times New Roman" w:hAnsi="Times New Roman" w:cs="Times New Roman"/>
          <w:b/>
          <w:sz w:val="24"/>
          <w:szCs w:val="24"/>
        </w:rPr>
        <w:t xml:space="preserve"> și o) se modifică și vor</w:t>
      </w:r>
      <w:r>
        <w:rPr>
          <w:rFonts w:ascii="Times New Roman" w:hAnsi="Times New Roman" w:cs="Times New Roman"/>
          <w:b/>
          <w:sz w:val="24"/>
          <w:szCs w:val="24"/>
        </w:rPr>
        <w:t xml:space="preserve"> avea următorul cuprins:</w:t>
      </w:r>
    </w:p>
    <w:p w14:paraId="6AE5CB27" w14:textId="64F43EA3" w:rsidR="008F0B61" w:rsidRDefault="008F0B61" w:rsidP="0019136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20F74">
        <w:rPr>
          <w:rFonts w:ascii="Times New Roman" w:hAnsi="Times New Roman" w:cs="Times New Roman"/>
          <w:sz w:val="24"/>
          <w:szCs w:val="24"/>
          <w:lang w:val="en-US"/>
        </w:rPr>
        <w:t xml:space="preserve">“d) </w:t>
      </w:r>
      <w:r w:rsidRPr="005D78F9">
        <w:rPr>
          <w:rFonts w:ascii="Times New Roman" w:hAnsi="Times New Roman" w:cs="Times New Roman"/>
          <w:i/>
          <w:sz w:val="24"/>
          <w:szCs w:val="24"/>
          <w:lang w:val="en-US"/>
        </w:rPr>
        <w:t>certificat verde</w:t>
      </w:r>
      <w:r w:rsidRPr="00120F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556DA">
        <w:rPr>
          <w:rFonts w:ascii="Times New Roman" w:hAnsi="Times New Roman" w:cs="Times New Roman"/>
          <w:i/>
          <w:sz w:val="24"/>
          <w:szCs w:val="24"/>
          <w:lang w:val="en-US"/>
        </w:rPr>
        <w:t>anulat</w:t>
      </w:r>
      <w:r w:rsidRPr="00120F74">
        <w:rPr>
          <w:rFonts w:ascii="Times New Roman" w:hAnsi="Times New Roman" w:cs="Times New Roman"/>
          <w:sz w:val="24"/>
          <w:szCs w:val="24"/>
          <w:lang w:val="en-US"/>
        </w:rPr>
        <w:t xml:space="preserve"> – certificatul </w:t>
      </w:r>
      <w:r w:rsidR="000C6515">
        <w:rPr>
          <w:rFonts w:ascii="Times New Roman" w:hAnsi="Times New Roman" w:cs="Times New Roman"/>
          <w:sz w:val="24"/>
          <w:szCs w:val="24"/>
          <w:lang w:val="en-US"/>
        </w:rPr>
        <w:t xml:space="preserve">verde </w:t>
      </w:r>
      <w:r w:rsidR="0088459E">
        <w:rPr>
          <w:rFonts w:ascii="Times New Roman" w:hAnsi="Times New Roman" w:cs="Times New Roman"/>
          <w:sz w:val="24"/>
          <w:szCs w:val="24"/>
          <w:lang w:val="en-US"/>
        </w:rPr>
        <w:t>care a fost anulat de c</w:t>
      </w:r>
      <w:r w:rsidR="0088459E">
        <w:rPr>
          <w:rFonts w:ascii="Times New Roman" w:hAnsi="Times New Roman" w:cs="Times New Roman"/>
          <w:sz w:val="24"/>
          <w:szCs w:val="24"/>
        </w:rPr>
        <w:t xml:space="preserve">ătre operatorul de transport </w:t>
      </w:r>
      <w:r w:rsidR="005D78F9">
        <w:rPr>
          <w:rFonts w:ascii="Times New Roman" w:hAnsi="Times New Roman" w:cs="Times New Roman"/>
          <w:sz w:val="24"/>
          <w:szCs w:val="24"/>
        </w:rPr>
        <w:t xml:space="preserve">și sistem sau certificat verde care </w:t>
      </w:r>
      <w:r w:rsidR="005C3FB7">
        <w:rPr>
          <w:rFonts w:ascii="Times New Roman" w:hAnsi="Times New Roman" w:cs="Times New Roman"/>
          <w:sz w:val="24"/>
          <w:szCs w:val="24"/>
        </w:rPr>
        <w:t>este expirat</w:t>
      </w:r>
      <w:r w:rsidR="0085203B">
        <w:rPr>
          <w:rFonts w:ascii="Times New Roman" w:hAnsi="Times New Roman" w:cs="Times New Roman"/>
          <w:sz w:val="24"/>
          <w:szCs w:val="24"/>
        </w:rPr>
        <w:t xml:space="preserve"> la data de 31 decembrie a anului de analiză</w:t>
      </w:r>
      <w:r w:rsidR="005D78F9">
        <w:rPr>
          <w:rFonts w:ascii="Times New Roman" w:hAnsi="Times New Roman" w:cs="Times New Roman"/>
          <w:sz w:val="24"/>
          <w:szCs w:val="24"/>
        </w:rPr>
        <w:t xml:space="preserve">, se găsește în contul operatorului economic cu obligație de achiziție de certificate verzi și este excedentar cotei acestuia pentru anul de analiză </w:t>
      </w:r>
      <w:r w:rsidR="00CB5A0B">
        <w:rPr>
          <w:rFonts w:ascii="Times New Roman" w:hAnsi="Times New Roman" w:cs="Times New Roman"/>
          <w:sz w:val="24"/>
          <w:szCs w:val="24"/>
        </w:rPr>
        <w:t xml:space="preserve">sau certificatul verde care a fost emis de operatorul de transport și sistem unui producător de energie electrică din surse regenerabile de energie, nu a fost tranzacționat de acesta pe piața de certificate verzi și și-a încetat </w:t>
      </w:r>
      <w:r w:rsidR="007402AA">
        <w:rPr>
          <w:rFonts w:ascii="Times New Roman" w:hAnsi="Times New Roman" w:cs="Times New Roman"/>
          <w:sz w:val="24"/>
          <w:szCs w:val="24"/>
        </w:rPr>
        <w:t>durata de valabilitate</w:t>
      </w:r>
      <w:r w:rsidR="0019136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20F74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3F8B4B5C" w14:textId="77777777" w:rsidR="00EF6D33" w:rsidRDefault="00EF6D33" w:rsidP="00EF6D33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DD6DBAA" w14:textId="7FAA39A5" w:rsidR="00EF6D33" w:rsidRDefault="00EF6D33" w:rsidP="0097301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“o</w:t>
      </w:r>
      <w:r w:rsidRPr="00120F74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durata de valabilitate a certificatului verde </w:t>
      </w:r>
      <w:r w:rsidRPr="00120F74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perioada de 12 luni </w:t>
      </w:r>
      <w:r w:rsidR="00585A9E">
        <w:rPr>
          <w:rFonts w:ascii="Times New Roman" w:hAnsi="Times New Roman" w:cs="Times New Roman"/>
          <w:sz w:val="24"/>
          <w:szCs w:val="24"/>
          <w:lang w:val="en-US"/>
        </w:rPr>
        <w:t xml:space="preserve">de la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data emiterii </w:t>
      </w:r>
      <w:r w:rsidRPr="00120F74">
        <w:rPr>
          <w:rFonts w:ascii="Times New Roman" w:hAnsi="Times New Roman" w:cs="Times New Roman"/>
          <w:sz w:val="24"/>
          <w:szCs w:val="24"/>
          <w:lang w:val="en-US"/>
        </w:rPr>
        <w:t>certificatul</w:t>
      </w:r>
      <w:r>
        <w:rPr>
          <w:rFonts w:ascii="Times New Roman" w:hAnsi="Times New Roman" w:cs="Times New Roman"/>
          <w:sz w:val="24"/>
          <w:szCs w:val="24"/>
          <w:lang w:val="en-US"/>
        </w:rPr>
        <w:t>ui</w:t>
      </w:r>
      <w:r w:rsidRPr="00120F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verde pentru tranzacționare de către operatorul de transport </w:t>
      </w:r>
      <w:r w:rsidR="00973011">
        <w:rPr>
          <w:rFonts w:ascii="Times New Roman" w:hAnsi="Times New Roman" w:cs="Times New Roman"/>
          <w:sz w:val="24"/>
          <w:szCs w:val="24"/>
          <w:lang w:val="en-US"/>
        </w:rPr>
        <w:t>și sistem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20F74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6F8ABC24" w14:textId="77777777" w:rsidR="00527806" w:rsidRPr="00120F74" w:rsidRDefault="00527806" w:rsidP="0052780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14:paraId="41E8336D" w14:textId="2E661CDF" w:rsidR="009F0773" w:rsidRPr="00743BAE" w:rsidRDefault="002924AB" w:rsidP="00D51CB1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 articolul 34</w:t>
      </w:r>
      <w:r w:rsidR="00B464AD" w:rsidRPr="00743BAE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alineatul (1</w:t>
      </w:r>
      <w:r w:rsidR="00EA3A40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>, litera e)</w:t>
      </w:r>
      <w:r w:rsidR="00EA3A40">
        <w:rPr>
          <w:rFonts w:ascii="Times New Roman" w:hAnsi="Times New Roman" w:cs="Times New Roman"/>
          <w:b/>
          <w:sz w:val="24"/>
          <w:szCs w:val="24"/>
        </w:rPr>
        <w:t xml:space="preserve"> se </w:t>
      </w:r>
      <w:r w:rsidR="002E5969">
        <w:rPr>
          <w:rFonts w:ascii="Times New Roman" w:hAnsi="Times New Roman" w:cs="Times New Roman"/>
          <w:b/>
          <w:sz w:val="24"/>
          <w:szCs w:val="24"/>
        </w:rPr>
        <w:t>modifică și va avea</w:t>
      </w:r>
      <w:r w:rsidR="00B464AD" w:rsidRPr="00743BAE">
        <w:rPr>
          <w:rFonts w:ascii="Times New Roman" w:hAnsi="Times New Roman" w:cs="Times New Roman"/>
          <w:b/>
          <w:sz w:val="24"/>
          <w:szCs w:val="24"/>
        </w:rPr>
        <w:t xml:space="preserve"> urm</w:t>
      </w:r>
      <w:r w:rsidR="001168E3">
        <w:rPr>
          <w:rFonts w:ascii="Times New Roman" w:hAnsi="Times New Roman" w:cs="Times New Roman"/>
          <w:b/>
          <w:sz w:val="24"/>
          <w:szCs w:val="24"/>
        </w:rPr>
        <w:t>ă</w:t>
      </w:r>
      <w:r w:rsidR="00B464AD" w:rsidRPr="00743BAE">
        <w:rPr>
          <w:rFonts w:ascii="Times New Roman" w:hAnsi="Times New Roman" w:cs="Times New Roman"/>
          <w:b/>
          <w:sz w:val="24"/>
          <w:szCs w:val="24"/>
        </w:rPr>
        <w:t>torul cuprins:</w:t>
      </w:r>
    </w:p>
    <w:p w14:paraId="0409A7FB" w14:textId="07535480" w:rsidR="008E05F2" w:rsidRDefault="00EA3A40" w:rsidP="00EB7302">
      <w:pPr>
        <w:pStyle w:val="ListParagraph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8F2AFC">
        <w:rPr>
          <w:rFonts w:ascii="Times New Roman" w:hAnsi="Times New Roman"/>
          <w:szCs w:val="24"/>
        </w:rPr>
        <w:t>(e</w:t>
      </w:r>
      <w:r w:rsidRPr="00A4457A">
        <w:rPr>
          <w:rFonts w:ascii="Times New Roman" w:hAnsi="Times New Roman"/>
          <w:szCs w:val="24"/>
        </w:rPr>
        <w:t>)</w:t>
      </w:r>
      <w:r w:rsidR="002924AB">
        <w:rPr>
          <w:rFonts w:ascii="Times New Roman" w:hAnsi="Times New Roman"/>
          <w:szCs w:val="24"/>
        </w:rPr>
        <w:t xml:space="preserve"> să utilizeze într-un an CV cumpărate </w:t>
      </w:r>
      <w:r w:rsidR="004279D7">
        <w:rPr>
          <w:rFonts w:ascii="Times New Roman" w:hAnsi="Times New Roman"/>
          <w:szCs w:val="24"/>
        </w:rPr>
        <w:t xml:space="preserve"> </w:t>
      </w:r>
      <w:r w:rsidR="002924AB">
        <w:rPr>
          <w:rFonts w:ascii="Times New Roman" w:hAnsi="Times New Roman"/>
          <w:szCs w:val="24"/>
        </w:rPr>
        <w:t xml:space="preserve">suplimentar </w:t>
      </w:r>
      <w:r w:rsidR="00EE0EA4">
        <w:rPr>
          <w:rFonts w:ascii="Times New Roman" w:hAnsi="Times New Roman"/>
          <w:szCs w:val="24"/>
        </w:rPr>
        <w:t>față de cota  obligatorie a anului de analiză pentru îndeplinirea oblig</w:t>
      </w:r>
      <w:r w:rsidR="00E7072A">
        <w:rPr>
          <w:rFonts w:ascii="Times New Roman" w:hAnsi="Times New Roman"/>
          <w:szCs w:val="24"/>
        </w:rPr>
        <w:t>ației</w:t>
      </w:r>
      <w:r w:rsidR="003A1992">
        <w:rPr>
          <w:rFonts w:ascii="Times New Roman" w:hAnsi="Times New Roman"/>
          <w:szCs w:val="24"/>
        </w:rPr>
        <w:t xml:space="preserve"> aferente anului următor</w:t>
      </w:r>
      <w:r w:rsidR="00EE0EA4">
        <w:rPr>
          <w:rFonts w:ascii="Times New Roman" w:hAnsi="Times New Roman"/>
          <w:szCs w:val="24"/>
        </w:rPr>
        <w:t xml:space="preserve"> </w:t>
      </w:r>
      <w:r w:rsidR="00F603D0">
        <w:rPr>
          <w:rFonts w:ascii="Times New Roman" w:hAnsi="Times New Roman"/>
          <w:szCs w:val="24"/>
        </w:rPr>
        <w:t xml:space="preserve">celui de analiză, </w:t>
      </w:r>
      <w:bookmarkStart w:id="0" w:name="_GoBack"/>
      <w:bookmarkEnd w:id="0"/>
      <w:r w:rsidR="00EE0EA4">
        <w:rPr>
          <w:rFonts w:ascii="Times New Roman" w:hAnsi="Times New Roman"/>
          <w:szCs w:val="24"/>
        </w:rPr>
        <w:t xml:space="preserve">dacă acestea își păstrează valabilitatea la data stabilirii gradului de îndeplinire a cotei obligatorii de achiziție de CV pentru anul de analiză </w:t>
      </w:r>
      <w:r w:rsidR="003A1992">
        <w:rPr>
          <w:rFonts w:ascii="Times New Roman" w:hAnsi="Times New Roman"/>
          <w:szCs w:val="24"/>
        </w:rPr>
        <w:t xml:space="preserve">sau dacă expiră </w:t>
      </w:r>
      <w:r w:rsidR="00CB11E6">
        <w:rPr>
          <w:rFonts w:ascii="Times New Roman" w:hAnsi="Times New Roman"/>
          <w:szCs w:val="24"/>
        </w:rPr>
        <w:t xml:space="preserve">după  </w:t>
      </w:r>
      <w:r w:rsidR="00CB11E6">
        <w:rPr>
          <w:rFonts w:ascii="Times New Roman" w:hAnsi="Times New Roman" w:cs="Times New Roman"/>
          <w:sz w:val="24"/>
          <w:szCs w:val="24"/>
        </w:rPr>
        <w:t>data de 31 decembrie a anului de analiză</w:t>
      </w:r>
      <w:r w:rsidR="00E7072A">
        <w:rPr>
          <w:rFonts w:ascii="Times New Roman" w:hAnsi="Times New Roman" w:cs="Times New Roman"/>
          <w:sz w:val="24"/>
          <w:szCs w:val="24"/>
        </w:rPr>
        <w:t xml:space="preserve">, </w:t>
      </w:r>
      <w:r w:rsidR="00E7072A">
        <w:rPr>
          <w:rFonts w:ascii="Times New Roman" w:hAnsi="Times New Roman"/>
          <w:szCs w:val="24"/>
        </w:rPr>
        <w:t>caz în care acestea pot fi utilizate numai pentru obligația anului următor celui de analiză</w:t>
      </w:r>
      <w:r w:rsidR="002B2DC1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29EC43AD" w14:textId="77777777" w:rsidR="008F2AFC" w:rsidRDefault="008F2AFC" w:rsidP="00973011">
      <w:pPr>
        <w:pStyle w:val="ListParagraph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</w:p>
    <w:p w14:paraId="0F2D83E0" w14:textId="47A1143E" w:rsidR="008F2AFC" w:rsidRPr="00743BAE" w:rsidRDefault="008F2AFC" w:rsidP="008F2AFC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La articolul 46</w:t>
      </w:r>
      <w:r w:rsidRPr="00743BAE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alineatul (1), litera c) se modifică și va avea</w:t>
      </w:r>
      <w:r w:rsidRPr="00743BAE">
        <w:rPr>
          <w:rFonts w:ascii="Times New Roman" w:hAnsi="Times New Roman" w:cs="Times New Roman"/>
          <w:b/>
          <w:sz w:val="24"/>
          <w:szCs w:val="24"/>
        </w:rPr>
        <w:t xml:space="preserve"> urm</w:t>
      </w:r>
      <w:r>
        <w:rPr>
          <w:rFonts w:ascii="Times New Roman" w:hAnsi="Times New Roman" w:cs="Times New Roman"/>
          <w:b/>
          <w:sz w:val="24"/>
          <w:szCs w:val="24"/>
        </w:rPr>
        <w:t>ă</w:t>
      </w:r>
      <w:r w:rsidRPr="00743BAE">
        <w:rPr>
          <w:rFonts w:ascii="Times New Roman" w:hAnsi="Times New Roman" w:cs="Times New Roman"/>
          <w:b/>
          <w:sz w:val="24"/>
          <w:szCs w:val="24"/>
        </w:rPr>
        <w:t>torul cuprins:</w:t>
      </w:r>
    </w:p>
    <w:p w14:paraId="1373EA2D" w14:textId="7E0A3BCE" w:rsidR="008F2AFC" w:rsidRDefault="008F2AFC" w:rsidP="008F2AFC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B661C1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 xml:space="preserve"> să utilizeze CV cumpărate </w:t>
      </w:r>
      <w:r w:rsidR="007A70C1">
        <w:rPr>
          <w:rFonts w:ascii="Times New Roman" w:hAnsi="Times New Roman"/>
          <w:szCs w:val="24"/>
        </w:rPr>
        <w:t>î</w:t>
      </w:r>
      <w:r w:rsidR="00C01843">
        <w:rPr>
          <w:rFonts w:ascii="Times New Roman" w:hAnsi="Times New Roman"/>
          <w:szCs w:val="24"/>
        </w:rPr>
        <w:t xml:space="preserve">ntr-un an </w:t>
      </w:r>
      <w:r>
        <w:rPr>
          <w:rFonts w:ascii="Times New Roman" w:hAnsi="Times New Roman"/>
          <w:szCs w:val="24"/>
        </w:rPr>
        <w:t xml:space="preserve">suplimentar față de cota  obligatorie a anului de analiză </w:t>
      </w:r>
      <w:r w:rsidR="00E7072A">
        <w:rPr>
          <w:rFonts w:ascii="Times New Roman" w:hAnsi="Times New Roman"/>
          <w:szCs w:val="24"/>
        </w:rPr>
        <w:t>pentru îndeplinirea obligației</w:t>
      </w:r>
      <w:r>
        <w:rPr>
          <w:rFonts w:ascii="Times New Roman" w:hAnsi="Times New Roman"/>
          <w:szCs w:val="24"/>
        </w:rPr>
        <w:t xml:space="preserve"> aferente anului următor</w:t>
      </w:r>
      <w:r w:rsidR="00F603D0">
        <w:rPr>
          <w:rFonts w:ascii="Times New Roman" w:hAnsi="Times New Roman"/>
          <w:szCs w:val="24"/>
        </w:rPr>
        <w:t xml:space="preserve"> celui de analiză</w:t>
      </w:r>
      <w:r>
        <w:rPr>
          <w:rFonts w:ascii="Times New Roman" w:hAnsi="Times New Roman"/>
          <w:szCs w:val="24"/>
        </w:rPr>
        <w:t xml:space="preserve">, </w:t>
      </w:r>
      <w:r w:rsidR="004279D7">
        <w:rPr>
          <w:rFonts w:ascii="Times New Roman" w:hAnsi="Times New Roman"/>
          <w:szCs w:val="24"/>
        </w:rPr>
        <w:t>dacă acestea își păstrează valabilitatea la data stabilirii gradului de îndeplinire a cotei obligatorii de achiziț</w:t>
      </w:r>
      <w:r w:rsidR="003A1992">
        <w:rPr>
          <w:rFonts w:ascii="Times New Roman" w:hAnsi="Times New Roman"/>
          <w:szCs w:val="24"/>
        </w:rPr>
        <w:t>ie de CV pentru anul de analiză</w:t>
      </w:r>
      <w:r w:rsidR="004279D7">
        <w:rPr>
          <w:rFonts w:ascii="Times New Roman" w:hAnsi="Times New Roman"/>
          <w:szCs w:val="24"/>
        </w:rPr>
        <w:t xml:space="preserve"> </w:t>
      </w:r>
      <w:r w:rsidR="003A1992">
        <w:rPr>
          <w:rFonts w:ascii="Times New Roman" w:hAnsi="Times New Roman"/>
          <w:szCs w:val="24"/>
        </w:rPr>
        <w:t>sau dacă expiră</w:t>
      </w:r>
      <w:r w:rsidR="004279D7">
        <w:rPr>
          <w:rFonts w:ascii="Times New Roman" w:hAnsi="Times New Roman"/>
          <w:szCs w:val="24"/>
        </w:rPr>
        <w:t xml:space="preserve"> </w:t>
      </w:r>
      <w:r w:rsidR="00CB11E6">
        <w:rPr>
          <w:rFonts w:ascii="Times New Roman" w:hAnsi="Times New Roman"/>
          <w:szCs w:val="24"/>
        </w:rPr>
        <w:t xml:space="preserve">după  </w:t>
      </w:r>
      <w:r w:rsidR="00CB11E6">
        <w:rPr>
          <w:rFonts w:ascii="Times New Roman" w:hAnsi="Times New Roman" w:cs="Times New Roman"/>
          <w:sz w:val="24"/>
          <w:szCs w:val="24"/>
        </w:rPr>
        <w:t>data de 31 decembrie a anului de analiză</w:t>
      </w:r>
      <w:r w:rsidR="00E7072A">
        <w:rPr>
          <w:rFonts w:ascii="Times New Roman" w:hAnsi="Times New Roman" w:cs="Times New Roman"/>
          <w:sz w:val="24"/>
          <w:szCs w:val="24"/>
        </w:rPr>
        <w:t xml:space="preserve">, </w:t>
      </w:r>
      <w:r w:rsidR="00E7072A">
        <w:rPr>
          <w:rFonts w:ascii="Times New Roman" w:hAnsi="Times New Roman"/>
          <w:szCs w:val="24"/>
        </w:rPr>
        <w:t>caz în care acestea pot fi utilizate numai pentru obligația anului următor celui de analiză</w:t>
      </w:r>
      <w:r w:rsidR="004279D7">
        <w:rPr>
          <w:rFonts w:ascii="Times New Roman" w:hAnsi="Times New Roman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5FD17955" w14:textId="77777777" w:rsidR="008F2AFC" w:rsidRDefault="008F2AFC" w:rsidP="008F2AFC">
      <w:pPr>
        <w:pStyle w:val="ListParagraph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</w:p>
    <w:p w14:paraId="67ED1930" w14:textId="652D2AA3" w:rsidR="008F2AFC" w:rsidRPr="00B661C1" w:rsidRDefault="008F2AFC" w:rsidP="008F2AFC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La articolul </w:t>
      </w:r>
      <w:r w:rsidR="00B661C1">
        <w:rPr>
          <w:rFonts w:ascii="Times New Roman" w:hAnsi="Times New Roman" w:cs="Times New Roman"/>
          <w:b/>
          <w:sz w:val="24"/>
          <w:szCs w:val="24"/>
        </w:rPr>
        <w:t>52</w:t>
      </w:r>
      <w:r w:rsidRPr="00743BAE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alineatul (1)</w:t>
      </w:r>
      <w:r w:rsidR="00B661C1">
        <w:rPr>
          <w:rFonts w:ascii="Times New Roman" w:hAnsi="Times New Roman" w:cs="Times New Roman"/>
          <w:b/>
          <w:sz w:val="24"/>
          <w:szCs w:val="24"/>
        </w:rPr>
        <w:t>, litera d</w:t>
      </w:r>
      <w:r>
        <w:rPr>
          <w:rFonts w:ascii="Times New Roman" w:hAnsi="Times New Roman" w:cs="Times New Roman"/>
          <w:b/>
          <w:sz w:val="24"/>
          <w:szCs w:val="24"/>
        </w:rPr>
        <w:t>) se modifică și va avea</w:t>
      </w:r>
      <w:r w:rsidRPr="00743BAE">
        <w:rPr>
          <w:rFonts w:ascii="Times New Roman" w:hAnsi="Times New Roman" w:cs="Times New Roman"/>
          <w:b/>
          <w:sz w:val="24"/>
          <w:szCs w:val="24"/>
        </w:rPr>
        <w:t xml:space="preserve"> urm</w:t>
      </w:r>
      <w:r>
        <w:rPr>
          <w:rFonts w:ascii="Times New Roman" w:hAnsi="Times New Roman" w:cs="Times New Roman"/>
          <w:b/>
          <w:sz w:val="24"/>
          <w:szCs w:val="24"/>
        </w:rPr>
        <w:t>ă</w:t>
      </w:r>
      <w:r w:rsidRPr="00743BAE">
        <w:rPr>
          <w:rFonts w:ascii="Times New Roman" w:hAnsi="Times New Roman" w:cs="Times New Roman"/>
          <w:b/>
          <w:sz w:val="24"/>
          <w:szCs w:val="24"/>
        </w:rPr>
        <w:t>torul cuprins:</w:t>
      </w:r>
    </w:p>
    <w:p w14:paraId="02107AA2" w14:textId="69A558FA" w:rsidR="00B661C1" w:rsidRPr="00B661C1" w:rsidRDefault="00B661C1" w:rsidP="00B661C1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E77640">
        <w:rPr>
          <w:rFonts w:ascii="Times New Roman" w:hAnsi="Times New Roman"/>
          <w:szCs w:val="24"/>
        </w:rPr>
        <w:t>(d</w:t>
      </w:r>
      <w:r>
        <w:rPr>
          <w:rFonts w:ascii="Times New Roman" w:hAnsi="Times New Roman"/>
          <w:szCs w:val="24"/>
        </w:rPr>
        <w:t xml:space="preserve">)  să utilizeze CV cumpărate </w:t>
      </w:r>
      <w:r w:rsidR="007A70C1">
        <w:rPr>
          <w:rFonts w:ascii="Times New Roman" w:hAnsi="Times New Roman"/>
          <w:szCs w:val="24"/>
        </w:rPr>
        <w:t>î</w:t>
      </w:r>
      <w:r>
        <w:rPr>
          <w:rFonts w:ascii="Times New Roman" w:hAnsi="Times New Roman"/>
          <w:szCs w:val="24"/>
        </w:rPr>
        <w:t xml:space="preserve">ntr-un an suplimentar față de cota  obligatorie a anului de analiză </w:t>
      </w:r>
      <w:r w:rsidR="00E7072A">
        <w:rPr>
          <w:rFonts w:ascii="Times New Roman" w:hAnsi="Times New Roman"/>
          <w:szCs w:val="24"/>
        </w:rPr>
        <w:t>pentru îndeplinirea obligației</w:t>
      </w:r>
      <w:r>
        <w:rPr>
          <w:rFonts w:ascii="Times New Roman" w:hAnsi="Times New Roman"/>
          <w:szCs w:val="24"/>
        </w:rPr>
        <w:t xml:space="preserve"> aferente anului următor</w:t>
      </w:r>
      <w:r w:rsidR="00F603D0">
        <w:rPr>
          <w:rFonts w:ascii="Times New Roman" w:hAnsi="Times New Roman"/>
          <w:szCs w:val="24"/>
        </w:rPr>
        <w:t xml:space="preserve"> celui de analiză</w:t>
      </w:r>
      <w:r>
        <w:rPr>
          <w:rFonts w:ascii="Times New Roman" w:hAnsi="Times New Roman"/>
          <w:szCs w:val="24"/>
        </w:rPr>
        <w:t xml:space="preserve">, </w:t>
      </w:r>
      <w:r w:rsidR="004279D7">
        <w:rPr>
          <w:rFonts w:ascii="Times New Roman" w:hAnsi="Times New Roman"/>
          <w:szCs w:val="24"/>
        </w:rPr>
        <w:t>dacă acestea își păstrează valabilitatea la data stabilirii gradului de îndeplinire a cotei obligatorii de achiziț</w:t>
      </w:r>
      <w:r w:rsidR="003A1992">
        <w:rPr>
          <w:rFonts w:ascii="Times New Roman" w:hAnsi="Times New Roman"/>
          <w:szCs w:val="24"/>
        </w:rPr>
        <w:t>ie de CV pentru anul de analiză</w:t>
      </w:r>
      <w:r w:rsidR="004279D7">
        <w:rPr>
          <w:rFonts w:ascii="Times New Roman" w:hAnsi="Times New Roman"/>
          <w:szCs w:val="24"/>
        </w:rPr>
        <w:t xml:space="preserve"> </w:t>
      </w:r>
      <w:r w:rsidR="003A1992">
        <w:rPr>
          <w:rFonts w:ascii="Times New Roman" w:hAnsi="Times New Roman"/>
          <w:szCs w:val="24"/>
        </w:rPr>
        <w:t>sau dacă expiră</w:t>
      </w:r>
      <w:r w:rsidR="004279D7">
        <w:rPr>
          <w:rFonts w:ascii="Times New Roman" w:hAnsi="Times New Roman"/>
          <w:szCs w:val="24"/>
        </w:rPr>
        <w:t xml:space="preserve"> </w:t>
      </w:r>
      <w:r w:rsidR="00CB11E6">
        <w:rPr>
          <w:rFonts w:ascii="Times New Roman" w:hAnsi="Times New Roman"/>
          <w:szCs w:val="24"/>
        </w:rPr>
        <w:t xml:space="preserve">după  </w:t>
      </w:r>
      <w:r w:rsidR="00CB11E6">
        <w:rPr>
          <w:rFonts w:ascii="Times New Roman" w:hAnsi="Times New Roman" w:cs="Times New Roman"/>
          <w:sz w:val="24"/>
          <w:szCs w:val="24"/>
        </w:rPr>
        <w:t>data de 31 decembrie a anului de analiză</w:t>
      </w:r>
      <w:r w:rsidR="004279D7">
        <w:rPr>
          <w:rFonts w:ascii="Times New Roman" w:hAnsi="Times New Roman"/>
          <w:szCs w:val="24"/>
        </w:rPr>
        <w:t xml:space="preserve">, caz în care acestea pot fi utilizate numai pentru </w:t>
      </w:r>
      <w:r w:rsidR="00CB11E6">
        <w:rPr>
          <w:rFonts w:ascii="Times New Roman" w:hAnsi="Times New Roman"/>
          <w:szCs w:val="24"/>
        </w:rPr>
        <w:t>obligația anului următor celui de analiză</w:t>
      </w:r>
      <w:r w:rsidR="004279D7">
        <w:rPr>
          <w:rFonts w:ascii="Times New Roman" w:hAnsi="Times New Roman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39276CE5" w14:textId="77777777" w:rsidR="00993139" w:rsidRPr="00743BAE" w:rsidRDefault="00993139" w:rsidP="00743BAE">
      <w:pPr>
        <w:spacing w:after="0"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8895593" w14:textId="501DEEDA" w:rsidR="000E26E2" w:rsidRPr="002924AB" w:rsidRDefault="00D51CB1" w:rsidP="00743B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51CB1">
        <w:rPr>
          <w:rFonts w:ascii="Times New Roman" w:hAnsi="Times New Roman" w:cs="Times New Roman"/>
          <w:b/>
          <w:sz w:val="24"/>
          <w:szCs w:val="24"/>
        </w:rPr>
        <w:t>Art.</w:t>
      </w:r>
      <w:r w:rsidR="000E26E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96A4C">
        <w:rPr>
          <w:rFonts w:ascii="Times New Roman" w:hAnsi="Times New Roman" w:cs="Times New Roman"/>
          <w:b/>
          <w:sz w:val="24"/>
          <w:szCs w:val="24"/>
        </w:rPr>
        <w:t>II</w:t>
      </w:r>
      <w:r w:rsidRPr="00D51CB1">
        <w:rPr>
          <w:rFonts w:ascii="Times New Roman" w:hAnsi="Times New Roman" w:cs="Times New Roman"/>
          <w:b/>
          <w:sz w:val="24"/>
          <w:szCs w:val="24"/>
        </w:rPr>
        <w:t>.</w:t>
      </w:r>
      <w:r w:rsidR="00AE1B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1CB1">
        <w:rPr>
          <w:rFonts w:ascii="Times New Roman" w:hAnsi="Times New Roman" w:cs="Times New Roman"/>
          <w:sz w:val="24"/>
          <w:szCs w:val="24"/>
        </w:rPr>
        <w:t xml:space="preserve"> </w:t>
      </w:r>
      <w:r w:rsidR="00AE1B2F">
        <w:rPr>
          <w:rFonts w:ascii="Times New Roman" w:hAnsi="Times New Roman" w:cs="Times New Roman"/>
          <w:sz w:val="24"/>
          <w:szCs w:val="24"/>
        </w:rPr>
        <w:t>–</w:t>
      </w:r>
      <w:r w:rsidR="000E26E2">
        <w:rPr>
          <w:rFonts w:ascii="Times New Roman" w:hAnsi="Times New Roman" w:cs="Times New Roman"/>
          <w:sz w:val="24"/>
          <w:szCs w:val="24"/>
        </w:rPr>
        <w:t xml:space="preserve"> </w:t>
      </w:r>
      <w:r w:rsidR="00AE1B2F">
        <w:rPr>
          <w:rFonts w:ascii="Times New Roman" w:hAnsi="Times New Roman" w:cs="Times New Roman"/>
          <w:sz w:val="24"/>
          <w:szCs w:val="24"/>
        </w:rPr>
        <w:t xml:space="preserve">Societatea </w:t>
      </w:r>
      <w:r w:rsidR="00AE1B2F">
        <w:rPr>
          <w:rFonts w:ascii="Times New Roman" w:hAnsi="Times New Roman" w:cs="Times New Roman"/>
          <w:sz w:val="24"/>
          <w:szCs w:val="24"/>
          <w:lang w:val="en-US"/>
        </w:rPr>
        <w:t xml:space="preserve">“Operatorul Pieței de Energie Electrică și de Gaze Naturale </w:t>
      </w:r>
      <w:r w:rsidR="00E17981">
        <w:rPr>
          <w:rFonts w:ascii="Times New Roman" w:hAnsi="Times New Roman" w:cs="Times New Roman"/>
          <w:sz w:val="24"/>
          <w:szCs w:val="24"/>
          <w:lang w:val="en-US"/>
        </w:rPr>
        <w:t>OPCOM</w:t>
      </w:r>
      <w:r w:rsidR="00AE1B2F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E17981">
        <w:rPr>
          <w:rFonts w:ascii="Times New Roman" w:hAnsi="Times New Roman" w:cs="Times New Roman"/>
          <w:sz w:val="24"/>
          <w:szCs w:val="24"/>
          <w:lang w:val="en-US"/>
        </w:rPr>
        <w:t xml:space="preserve"> – S.A. actualizează Procedura privind stabilirea datei de expirare a perioadei de valabilitate a certificatelor verzi și consemnarea în registrul certificatelor verzi a stării certificatelor verzi în concordanță cu prevederile art. I și o supune spre avizare Autorității Naționale de Reglementare </w:t>
      </w:r>
      <w:r w:rsidR="00714843">
        <w:rPr>
          <w:rFonts w:ascii="Times New Roman" w:hAnsi="Times New Roman" w:cs="Times New Roman"/>
          <w:sz w:val="24"/>
          <w:szCs w:val="24"/>
          <w:lang w:val="en-US"/>
        </w:rPr>
        <w:t xml:space="preserve">în Domeniul Energiei, în termen de 3 zile </w:t>
      </w:r>
      <w:r w:rsidR="00357EE8">
        <w:rPr>
          <w:rFonts w:ascii="Times New Roman" w:hAnsi="Times New Roman" w:cs="Times New Roman"/>
          <w:sz w:val="24"/>
          <w:szCs w:val="24"/>
          <w:lang w:val="en-US"/>
        </w:rPr>
        <w:t>lucr</w:t>
      </w:r>
      <w:r w:rsidR="00357EE8">
        <w:rPr>
          <w:rFonts w:ascii="Times New Roman" w:hAnsi="Times New Roman" w:cs="Times New Roman"/>
          <w:sz w:val="24"/>
          <w:szCs w:val="24"/>
        </w:rPr>
        <w:t xml:space="preserve">ătoare </w:t>
      </w:r>
      <w:r w:rsidR="00714843">
        <w:rPr>
          <w:rFonts w:ascii="Times New Roman" w:hAnsi="Times New Roman" w:cs="Times New Roman"/>
          <w:sz w:val="24"/>
          <w:szCs w:val="24"/>
          <w:lang w:val="en-US"/>
        </w:rPr>
        <w:t>de la intrarea în vigoare a prezentului ordin.</w:t>
      </w:r>
    </w:p>
    <w:p w14:paraId="4C9B2DDD" w14:textId="77777777" w:rsidR="005101FD" w:rsidRDefault="005101FD" w:rsidP="00510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A4B92E" w14:textId="22415828" w:rsidR="000E26E2" w:rsidRDefault="000E26E2" w:rsidP="00743B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CB1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>III</w:t>
      </w:r>
      <w:r w:rsidRPr="00D51CB1">
        <w:rPr>
          <w:rFonts w:ascii="Times New Roman" w:hAnsi="Times New Roman" w:cs="Times New Roman"/>
          <w:b/>
          <w:sz w:val="24"/>
          <w:szCs w:val="24"/>
        </w:rPr>
        <w:t>.</w:t>
      </w:r>
      <w:r w:rsidRPr="000E26E2">
        <w:rPr>
          <w:rFonts w:ascii="Times New Roman" w:hAnsi="Times New Roman" w:cs="Times New Roman"/>
          <w:sz w:val="24"/>
          <w:szCs w:val="24"/>
        </w:rPr>
        <w:t xml:space="preserve"> </w:t>
      </w:r>
      <w:r w:rsidRPr="00D51CB1">
        <w:rPr>
          <w:rFonts w:ascii="Times New Roman" w:hAnsi="Times New Roman" w:cs="Times New Roman"/>
          <w:sz w:val="24"/>
          <w:szCs w:val="24"/>
        </w:rPr>
        <w:t>Operatorii eco</w:t>
      </w:r>
      <w:r>
        <w:rPr>
          <w:rFonts w:ascii="Times New Roman" w:hAnsi="Times New Roman" w:cs="Times New Roman"/>
          <w:sz w:val="24"/>
          <w:szCs w:val="24"/>
        </w:rPr>
        <w:t xml:space="preserve">nomici din sectorul energiei electrice </w:t>
      </w:r>
      <w:r w:rsidR="00714843">
        <w:rPr>
          <w:rFonts w:ascii="Times New Roman" w:hAnsi="Times New Roman" w:cs="Times New Roman"/>
          <w:sz w:val="24"/>
          <w:szCs w:val="24"/>
        </w:rPr>
        <w:t xml:space="preserve">și societatea </w:t>
      </w:r>
      <w:r w:rsidR="00714843">
        <w:rPr>
          <w:rFonts w:ascii="Times New Roman" w:hAnsi="Times New Roman" w:cs="Times New Roman"/>
          <w:sz w:val="24"/>
          <w:szCs w:val="24"/>
          <w:lang w:val="en-US"/>
        </w:rPr>
        <w:t xml:space="preserve">“Operatorul Pieței de Energie Electrică și de Gaze Naturale OPCOM” – S.A. </w:t>
      </w:r>
      <w:r>
        <w:rPr>
          <w:rFonts w:ascii="Times New Roman" w:hAnsi="Times New Roman" w:cs="Times New Roman"/>
          <w:sz w:val="24"/>
          <w:szCs w:val="24"/>
        </w:rPr>
        <w:t xml:space="preserve">duc la </w:t>
      </w:r>
      <w:r w:rsidR="001168E3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 xml:space="preserve">ndeplinire </w:t>
      </w:r>
      <w:r w:rsidRPr="00D51CB1">
        <w:rPr>
          <w:rFonts w:ascii="Times New Roman" w:hAnsi="Times New Roman" w:cs="Times New Roman"/>
          <w:sz w:val="24"/>
          <w:szCs w:val="24"/>
        </w:rPr>
        <w:t>prevederile prezentului ordin</w:t>
      </w:r>
      <w:r w:rsidR="0071484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77FC0B" w14:textId="77777777" w:rsidR="005101FD" w:rsidRPr="00D51CB1" w:rsidRDefault="005101FD" w:rsidP="00510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0C5D8" w14:textId="77777777" w:rsidR="00D51CB1" w:rsidRDefault="00D51CB1" w:rsidP="00510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CB1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0E26E2">
        <w:rPr>
          <w:rFonts w:ascii="Times New Roman" w:hAnsi="Times New Roman" w:cs="Times New Roman"/>
          <w:b/>
          <w:sz w:val="24"/>
          <w:szCs w:val="24"/>
        </w:rPr>
        <w:t>IV</w:t>
      </w:r>
      <w:r w:rsidRPr="00D51CB1">
        <w:rPr>
          <w:rFonts w:ascii="Times New Roman" w:hAnsi="Times New Roman" w:cs="Times New Roman"/>
          <w:b/>
          <w:sz w:val="24"/>
          <w:szCs w:val="24"/>
        </w:rPr>
        <w:t>.</w:t>
      </w:r>
      <w:r w:rsidRPr="00D51CB1">
        <w:rPr>
          <w:rFonts w:ascii="Times New Roman" w:hAnsi="Times New Roman" w:cs="Times New Roman"/>
          <w:sz w:val="24"/>
          <w:szCs w:val="24"/>
        </w:rPr>
        <w:t xml:space="preserve"> - Entit</w:t>
      </w:r>
      <w:r w:rsidR="001168E3">
        <w:rPr>
          <w:rFonts w:ascii="Times New Roman" w:hAnsi="Times New Roman" w:cs="Times New Roman"/>
          <w:sz w:val="24"/>
          <w:szCs w:val="24"/>
        </w:rPr>
        <w:t>ăț</w:t>
      </w:r>
      <w:r w:rsidRPr="00D51CB1">
        <w:rPr>
          <w:rFonts w:ascii="Times New Roman" w:hAnsi="Times New Roman" w:cs="Times New Roman"/>
          <w:sz w:val="24"/>
          <w:szCs w:val="24"/>
        </w:rPr>
        <w:t>ile organizatorice din cadrul Autorit</w:t>
      </w:r>
      <w:r w:rsidR="001168E3">
        <w:rPr>
          <w:rFonts w:ascii="Times New Roman" w:hAnsi="Times New Roman" w:cs="Times New Roman"/>
          <w:sz w:val="24"/>
          <w:szCs w:val="24"/>
        </w:rPr>
        <w:t>ăț</w:t>
      </w:r>
      <w:r w:rsidRPr="00D51CB1">
        <w:rPr>
          <w:rFonts w:ascii="Times New Roman" w:hAnsi="Times New Roman" w:cs="Times New Roman"/>
          <w:sz w:val="24"/>
          <w:szCs w:val="24"/>
        </w:rPr>
        <w:t>ii Na</w:t>
      </w:r>
      <w:r w:rsidR="001168E3">
        <w:rPr>
          <w:rFonts w:ascii="Times New Roman" w:hAnsi="Times New Roman" w:cs="Times New Roman"/>
          <w:sz w:val="24"/>
          <w:szCs w:val="24"/>
        </w:rPr>
        <w:t>ț</w:t>
      </w:r>
      <w:r w:rsidRPr="00D51CB1">
        <w:rPr>
          <w:rFonts w:ascii="Times New Roman" w:hAnsi="Times New Roman" w:cs="Times New Roman"/>
          <w:sz w:val="24"/>
          <w:szCs w:val="24"/>
        </w:rPr>
        <w:t xml:space="preserve">ionale de Reglementare </w:t>
      </w:r>
      <w:r w:rsidR="001168E3">
        <w:rPr>
          <w:rFonts w:ascii="Times New Roman" w:hAnsi="Times New Roman" w:cs="Times New Roman"/>
          <w:sz w:val="24"/>
          <w:szCs w:val="24"/>
        </w:rPr>
        <w:t>î</w:t>
      </w:r>
      <w:r w:rsidRPr="00D51CB1">
        <w:rPr>
          <w:rFonts w:ascii="Times New Roman" w:hAnsi="Times New Roman" w:cs="Times New Roman"/>
          <w:sz w:val="24"/>
          <w:szCs w:val="24"/>
        </w:rPr>
        <w:t xml:space="preserve">n </w:t>
      </w:r>
      <w:r w:rsidR="00A01702">
        <w:rPr>
          <w:rFonts w:ascii="Times New Roman" w:hAnsi="Times New Roman" w:cs="Times New Roman"/>
          <w:sz w:val="24"/>
          <w:szCs w:val="24"/>
        </w:rPr>
        <w:t>D</w:t>
      </w:r>
      <w:r w:rsidRPr="00D51CB1">
        <w:rPr>
          <w:rFonts w:ascii="Times New Roman" w:hAnsi="Times New Roman" w:cs="Times New Roman"/>
          <w:sz w:val="24"/>
          <w:szCs w:val="24"/>
        </w:rPr>
        <w:t>omeniul Energiei urm</w:t>
      </w:r>
      <w:r w:rsidR="001168E3">
        <w:rPr>
          <w:rFonts w:ascii="Times New Roman" w:hAnsi="Times New Roman" w:cs="Times New Roman"/>
          <w:sz w:val="24"/>
          <w:szCs w:val="24"/>
        </w:rPr>
        <w:t>ă</w:t>
      </w:r>
      <w:r w:rsidRPr="00D51CB1">
        <w:rPr>
          <w:rFonts w:ascii="Times New Roman" w:hAnsi="Times New Roman" w:cs="Times New Roman"/>
          <w:sz w:val="24"/>
          <w:szCs w:val="24"/>
        </w:rPr>
        <w:t>resc respectarea prevederilor prezentului ordin.</w:t>
      </w:r>
    </w:p>
    <w:p w14:paraId="16A7F5DA" w14:textId="77777777" w:rsidR="005101FD" w:rsidRPr="00D51CB1" w:rsidRDefault="005101FD" w:rsidP="00510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2D8E47" w14:textId="28826877" w:rsidR="00835AAD" w:rsidRDefault="00D51CB1" w:rsidP="0097301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51CB1">
        <w:rPr>
          <w:rFonts w:ascii="Times New Roman" w:eastAsia="Batang" w:hAnsi="Times New Roman" w:cs="Times New Roman"/>
          <w:b/>
          <w:sz w:val="24"/>
          <w:szCs w:val="24"/>
        </w:rPr>
        <w:t xml:space="preserve">Art. </w:t>
      </w:r>
      <w:r w:rsidR="00B96A4C">
        <w:rPr>
          <w:rFonts w:ascii="Times New Roman" w:eastAsia="Batang" w:hAnsi="Times New Roman" w:cs="Times New Roman"/>
          <w:b/>
          <w:sz w:val="24"/>
          <w:szCs w:val="24"/>
        </w:rPr>
        <w:t>V</w:t>
      </w:r>
      <w:r w:rsidR="00D5053B">
        <w:rPr>
          <w:rFonts w:ascii="Times New Roman" w:eastAsia="Batang" w:hAnsi="Times New Roman" w:cs="Times New Roman"/>
          <w:b/>
          <w:sz w:val="24"/>
          <w:szCs w:val="24"/>
        </w:rPr>
        <w:t xml:space="preserve">.  -  </w:t>
      </w:r>
      <w:r w:rsidRPr="00D51CB1">
        <w:rPr>
          <w:rFonts w:ascii="Times New Roman" w:hAnsi="Times New Roman" w:cs="Times New Roman"/>
          <w:sz w:val="24"/>
          <w:szCs w:val="24"/>
        </w:rPr>
        <w:t>Prezentul ordin se public</w:t>
      </w:r>
      <w:r w:rsidR="001168E3">
        <w:rPr>
          <w:rFonts w:ascii="Times New Roman" w:hAnsi="Times New Roman" w:cs="Times New Roman"/>
          <w:sz w:val="24"/>
          <w:szCs w:val="24"/>
        </w:rPr>
        <w:t>ă</w:t>
      </w:r>
      <w:r w:rsidRPr="00D51CB1">
        <w:rPr>
          <w:rFonts w:ascii="Times New Roman" w:hAnsi="Times New Roman" w:cs="Times New Roman"/>
          <w:sz w:val="24"/>
          <w:szCs w:val="24"/>
        </w:rPr>
        <w:t xml:space="preserve"> </w:t>
      </w:r>
      <w:r w:rsidR="001168E3">
        <w:rPr>
          <w:rFonts w:ascii="Times New Roman" w:hAnsi="Times New Roman" w:cs="Times New Roman"/>
          <w:sz w:val="24"/>
          <w:szCs w:val="24"/>
        </w:rPr>
        <w:t>î</w:t>
      </w:r>
      <w:r w:rsidRPr="00D51CB1">
        <w:rPr>
          <w:rFonts w:ascii="Times New Roman" w:hAnsi="Times New Roman" w:cs="Times New Roman"/>
          <w:sz w:val="24"/>
          <w:szCs w:val="24"/>
        </w:rPr>
        <w:t>n Monitorul Oficial al Rom</w:t>
      </w:r>
      <w:r w:rsidR="001168E3">
        <w:rPr>
          <w:rFonts w:ascii="Times New Roman" w:hAnsi="Times New Roman" w:cs="Times New Roman"/>
          <w:sz w:val="24"/>
          <w:szCs w:val="24"/>
        </w:rPr>
        <w:t>â</w:t>
      </w:r>
      <w:r w:rsidRPr="00D51CB1">
        <w:rPr>
          <w:rFonts w:ascii="Times New Roman" w:hAnsi="Times New Roman" w:cs="Times New Roman"/>
          <w:sz w:val="24"/>
          <w:szCs w:val="24"/>
        </w:rPr>
        <w:t xml:space="preserve">niei, Partea I.  </w:t>
      </w:r>
    </w:p>
    <w:p w14:paraId="1AF63710" w14:textId="77777777" w:rsidR="005101FD" w:rsidRDefault="005101FD" w:rsidP="005101F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3CB809BE" w14:textId="77777777" w:rsidR="00985AED" w:rsidRPr="00985AED" w:rsidRDefault="00985AED" w:rsidP="00743BAE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85AED">
        <w:rPr>
          <w:rFonts w:ascii="Times New Roman" w:hAnsi="Times New Roman" w:cs="Times New Roman"/>
          <w:sz w:val="24"/>
          <w:szCs w:val="24"/>
          <w:lang w:val="en-US"/>
        </w:rPr>
        <w:t>Pre</w:t>
      </w:r>
      <w:r w:rsidR="001168E3">
        <w:rPr>
          <w:rFonts w:ascii="Times New Roman" w:hAnsi="Times New Roman" w:cs="Times New Roman"/>
          <w:sz w:val="24"/>
          <w:szCs w:val="24"/>
          <w:lang w:val="en-US"/>
        </w:rPr>
        <w:t>ș</w:t>
      </w:r>
      <w:r w:rsidRPr="00985AED">
        <w:rPr>
          <w:rFonts w:ascii="Times New Roman" w:hAnsi="Times New Roman" w:cs="Times New Roman"/>
          <w:sz w:val="24"/>
          <w:szCs w:val="24"/>
          <w:lang w:val="en-US"/>
        </w:rPr>
        <w:t>edintele Autorit</w:t>
      </w:r>
      <w:r w:rsidR="001168E3">
        <w:rPr>
          <w:rFonts w:ascii="Times New Roman" w:hAnsi="Times New Roman" w:cs="Times New Roman"/>
          <w:sz w:val="24"/>
          <w:szCs w:val="24"/>
          <w:lang w:val="en-US"/>
        </w:rPr>
        <w:t>ăț</w:t>
      </w:r>
      <w:r w:rsidRPr="00985AED">
        <w:rPr>
          <w:rFonts w:ascii="Times New Roman" w:hAnsi="Times New Roman" w:cs="Times New Roman"/>
          <w:sz w:val="24"/>
          <w:szCs w:val="24"/>
          <w:lang w:val="en-US"/>
        </w:rPr>
        <w:t>ii Na</w:t>
      </w:r>
      <w:r w:rsidR="001168E3">
        <w:rPr>
          <w:rFonts w:ascii="Times New Roman" w:hAnsi="Times New Roman" w:cs="Times New Roman"/>
          <w:sz w:val="24"/>
          <w:szCs w:val="24"/>
          <w:lang w:val="en-US"/>
        </w:rPr>
        <w:t>ț</w:t>
      </w:r>
      <w:r w:rsidRPr="00985AED">
        <w:rPr>
          <w:rFonts w:ascii="Times New Roman" w:hAnsi="Times New Roman" w:cs="Times New Roman"/>
          <w:sz w:val="24"/>
          <w:szCs w:val="24"/>
          <w:lang w:val="en-US"/>
        </w:rPr>
        <w:t xml:space="preserve">ionale de Reglementare </w:t>
      </w:r>
      <w:r w:rsidR="001168E3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Pr="00985AED">
        <w:rPr>
          <w:rFonts w:ascii="Times New Roman" w:hAnsi="Times New Roman" w:cs="Times New Roman"/>
          <w:sz w:val="24"/>
          <w:szCs w:val="24"/>
          <w:lang w:val="en-US"/>
        </w:rPr>
        <w:t>n Domeniul Energiei</w:t>
      </w:r>
    </w:p>
    <w:p w14:paraId="67F95B99" w14:textId="0FBD4B39" w:rsidR="001B5128" w:rsidRPr="00D51CB1" w:rsidRDefault="009678B7" w:rsidP="007475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Niculae HAVRILE</w:t>
      </w:r>
      <w:r w:rsidR="005101FD">
        <w:rPr>
          <w:rFonts w:ascii="Times New Roman" w:hAnsi="Times New Roman" w:cs="Times New Roman"/>
          <w:sz w:val="24"/>
          <w:szCs w:val="24"/>
          <w:lang w:val="en-US"/>
        </w:rPr>
        <w:t>Ț</w:t>
      </w:r>
    </w:p>
    <w:sectPr w:rsidR="001B5128" w:rsidRPr="00D51CB1" w:rsidSect="0074758E">
      <w:footerReference w:type="even" r:id="rId8"/>
      <w:footerReference w:type="default" r:id="rId9"/>
      <w:footerReference w:type="first" r:id="rId10"/>
      <w:pgSz w:w="11907" w:h="16840" w:code="9"/>
      <w:pgMar w:top="1140" w:right="1038" w:bottom="561" w:left="1440" w:header="561" w:footer="561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389F50" w14:textId="77777777" w:rsidR="00CD7099" w:rsidRDefault="00CD7099" w:rsidP="00354ACC">
      <w:pPr>
        <w:spacing w:after="0" w:line="240" w:lineRule="auto"/>
      </w:pPr>
      <w:r>
        <w:separator/>
      </w:r>
    </w:p>
  </w:endnote>
  <w:endnote w:type="continuationSeparator" w:id="0">
    <w:p w14:paraId="0DB7A84A" w14:textId="77777777" w:rsidR="00CD7099" w:rsidRDefault="00CD7099" w:rsidP="00354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</w:font>
  <w:font w:name="AvantGarde Bk BT">
    <w:altName w:val="Tahoma"/>
    <w:charset w:val="00"/>
    <w:family w:val="swiss"/>
    <w:pitch w:val="variable"/>
    <w:sig w:usb0="01000207" w:usb1="090E0000" w:usb2="00000010" w:usb3="00000000" w:csb0="001D0095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83C84" w14:textId="77777777" w:rsidR="003B669F" w:rsidRDefault="006471E1" w:rsidP="00D876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B669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758E">
      <w:rPr>
        <w:rStyle w:val="PageNumber"/>
        <w:noProof/>
      </w:rPr>
      <w:t>1</w:t>
    </w:r>
    <w:r>
      <w:rPr>
        <w:rStyle w:val="PageNumber"/>
      </w:rPr>
      <w:fldChar w:fldCharType="end"/>
    </w:r>
  </w:p>
  <w:p w14:paraId="77A67AD4" w14:textId="77777777" w:rsidR="003B669F" w:rsidRDefault="003B669F" w:rsidP="00D8765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45570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E0993C" w14:textId="77777777" w:rsidR="003B669F" w:rsidRDefault="006471E1">
        <w:pPr>
          <w:pStyle w:val="Footer"/>
          <w:jc w:val="right"/>
        </w:pPr>
        <w:r>
          <w:fldChar w:fldCharType="begin"/>
        </w:r>
        <w:r w:rsidR="003B669F">
          <w:instrText xml:space="preserve"> PAGE   \* MERGEFORMAT </w:instrText>
        </w:r>
        <w:r>
          <w:fldChar w:fldCharType="separate"/>
        </w:r>
        <w:r w:rsidR="00F603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637BD8" w14:textId="77777777" w:rsidR="003B669F" w:rsidRPr="00C101A6" w:rsidRDefault="003B669F" w:rsidP="00D8765B">
    <w:pPr>
      <w:pStyle w:val="Footer"/>
      <w:tabs>
        <w:tab w:val="clear" w:pos="8640"/>
        <w:tab w:val="right" w:pos="9498"/>
      </w:tabs>
      <w:ind w:right="360"/>
      <w:jc w:val="both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59814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91E77A" w14:textId="77777777" w:rsidR="003B669F" w:rsidRDefault="006471E1">
        <w:pPr>
          <w:pStyle w:val="Footer"/>
          <w:jc w:val="right"/>
        </w:pPr>
        <w:r>
          <w:fldChar w:fldCharType="begin"/>
        </w:r>
        <w:r w:rsidR="003B669F">
          <w:instrText xml:space="preserve"> PAGE   \* MERGEFORMAT </w:instrText>
        </w:r>
        <w:r>
          <w:fldChar w:fldCharType="separate"/>
        </w:r>
        <w:r w:rsidR="00F603D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769FFAC" w14:textId="77777777" w:rsidR="003B669F" w:rsidRPr="00D8765B" w:rsidRDefault="003B669F" w:rsidP="00D8765B">
    <w:pPr>
      <w:pStyle w:val="Footer"/>
      <w:tabs>
        <w:tab w:val="clear" w:pos="8640"/>
        <w:tab w:val="right" w:pos="9498"/>
      </w:tabs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5E041E" w14:textId="77777777" w:rsidR="00CD7099" w:rsidRDefault="00CD7099" w:rsidP="00354ACC">
      <w:pPr>
        <w:spacing w:after="0" w:line="240" w:lineRule="auto"/>
      </w:pPr>
      <w:r>
        <w:separator/>
      </w:r>
    </w:p>
  </w:footnote>
  <w:footnote w:type="continuationSeparator" w:id="0">
    <w:p w14:paraId="159E1A0E" w14:textId="77777777" w:rsidR="00CD7099" w:rsidRDefault="00CD7099" w:rsidP="00354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1B341A18"/>
    <w:lvl w:ilvl="0">
      <w:start w:val="1"/>
      <w:numFmt w:val="decimal"/>
      <w:pStyle w:val="StyleHeading1TimesNewRoman14ptCenteredAfter6p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7"/>
    <w:multiLevelType w:val="multilevel"/>
    <w:tmpl w:val="00000007"/>
    <w:lvl w:ilvl="0">
      <w:start w:val="1"/>
      <w:numFmt w:val="lowerLetter"/>
      <w:lvlText w:val="%1)"/>
      <w:lvlJc w:val="left"/>
      <w:pPr>
        <w:tabs>
          <w:tab w:val="num" w:pos="870"/>
        </w:tabs>
        <w:ind w:left="870" w:hanging="51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/>
        <w:b/>
      </w:rPr>
    </w:lvl>
    <w:lvl w:ilvl="2">
      <w:numFmt w:val="bullet"/>
      <w:lvlText w:val="-"/>
      <w:lvlJc w:val="left"/>
      <w:pPr>
        <w:tabs>
          <w:tab w:val="num" w:pos="4368"/>
        </w:tabs>
        <w:ind w:left="4368" w:hanging="360"/>
      </w:pPr>
      <w:rPr>
        <w:rFonts w:ascii="Arial Narrow" w:hAnsi="Arial Narrow" w:cs="Times New Roman"/>
      </w:rPr>
    </w:lvl>
    <w:lvl w:ilvl="3">
      <w:start w:val="2"/>
      <w:numFmt w:val="decimal"/>
      <w:lvlText w:val="(%4)"/>
      <w:lvlJc w:val="left"/>
      <w:pPr>
        <w:tabs>
          <w:tab w:val="num" w:pos="4908"/>
        </w:tabs>
        <w:ind w:left="4908" w:hanging="360"/>
      </w:pPr>
    </w:lvl>
    <w:lvl w:ilvl="4">
      <w:start w:val="1"/>
      <w:numFmt w:val="none"/>
      <w:suff w:val="nothing"/>
      <w:lvlText w:val="Art. 26."/>
      <w:lvlJc w:val="left"/>
      <w:pPr>
        <w:tabs>
          <w:tab w:val="num" w:pos="0"/>
        </w:tabs>
        <w:ind w:left="5268" w:firstLine="0"/>
      </w:pPr>
      <w:rPr>
        <w:rFonts w:ascii="Times New Roman" w:hAnsi="Times New Roman" w:cs="Times New Roman"/>
        <w:b w:val="0"/>
        <w:i w:val="0"/>
        <w:strike w:val="0"/>
        <w:dstrike w:val="0"/>
        <w:color w:val="auto"/>
      </w:rPr>
    </w:lvl>
    <w:lvl w:ilvl="5">
      <w:start w:val="1"/>
      <w:numFmt w:val="lowerRoman"/>
      <w:lvlText w:val="%6."/>
      <w:lvlJc w:val="left"/>
      <w:pPr>
        <w:tabs>
          <w:tab w:val="num" w:pos="6348"/>
        </w:tabs>
        <w:ind w:left="6348" w:hanging="180"/>
      </w:pPr>
    </w:lvl>
    <w:lvl w:ilvl="6">
      <w:start w:val="1"/>
      <w:numFmt w:val="decimal"/>
      <w:lvlText w:val="%7."/>
      <w:lvlJc w:val="left"/>
      <w:pPr>
        <w:tabs>
          <w:tab w:val="num" w:pos="7068"/>
        </w:tabs>
        <w:ind w:left="7068" w:hanging="360"/>
      </w:pPr>
    </w:lvl>
    <w:lvl w:ilvl="7">
      <w:start w:val="1"/>
      <w:numFmt w:val="lowerLetter"/>
      <w:lvlText w:val="%8."/>
      <w:lvlJc w:val="left"/>
      <w:pPr>
        <w:tabs>
          <w:tab w:val="num" w:pos="7788"/>
        </w:tabs>
        <w:ind w:left="7788" w:hanging="360"/>
      </w:pPr>
    </w:lvl>
    <w:lvl w:ilvl="8">
      <w:start w:val="1"/>
      <w:numFmt w:val="lowerRoman"/>
      <w:lvlText w:val="%9."/>
      <w:lvlJc w:val="left"/>
      <w:pPr>
        <w:tabs>
          <w:tab w:val="num" w:pos="8508"/>
        </w:tabs>
        <w:ind w:left="8508" w:hanging="180"/>
      </w:pPr>
    </w:lvl>
  </w:abstractNum>
  <w:abstractNum w:abstractNumId="2" w15:restartNumberingAfterBreak="0">
    <w:nsid w:val="0000000C"/>
    <w:multiLevelType w:val="multi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A84A60"/>
    <w:multiLevelType w:val="hybridMultilevel"/>
    <w:tmpl w:val="3266E23E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BF59C4"/>
    <w:multiLevelType w:val="hybridMultilevel"/>
    <w:tmpl w:val="A8F09F5C"/>
    <w:lvl w:ilvl="0" w:tplc="30CEAAF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9F1D1D"/>
    <w:multiLevelType w:val="hybridMultilevel"/>
    <w:tmpl w:val="C01477B8"/>
    <w:lvl w:ilvl="0" w:tplc="29DC4970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B14245"/>
    <w:multiLevelType w:val="hybridMultilevel"/>
    <w:tmpl w:val="8D6279CC"/>
    <w:lvl w:ilvl="0" w:tplc="040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17444203"/>
    <w:multiLevelType w:val="hybridMultilevel"/>
    <w:tmpl w:val="DB3ADCD0"/>
    <w:lvl w:ilvl="0" w:tplc="7FE25DC8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C37E555E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8" w15:restartNumberingAfterBreak="0">
    <w:nsid w:val="1B2A506D"/>
    <w:multiLevelType w:val="hybridMultilevel"/>
    <w:tmpl w:val="36002ADA"/>
    <w:lvl w:ilvl="0" w:tplc="D144CB28">
      <w:start w:val="13"/>
      <w:numFmt w:val="decimal"/>
      <w:lvlText w:val="Art. %1."/>
      <w:lvlJc w:val="left"/>
      <w:pPr>
        <w:tabs>
          <w:tab w:val="num" w:pos="794"/>
        </w:tabs>
        <w:ind w:left="0" w:firstLine="0"/>
      </w:pPr>
      <w:rPr>
        <w:rFonts w:hint="default"/>
        <w:b w:val="0"/>
        <w:i w:val="0"/>
        <w:strike w:val="0"/>
        <w:color w:val="auto"/>
      </w:rPr>
    </w:lvl>
    <w:lvl w:ilvl="1" w:tplc="36D053CE">
      <w:start w:val="2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3922ED"/>
    <w:multiLevelType w:val="hybridMultilevel"/>
    <w:tmpl w:val="22DA4A64"/>
    <w:lvl w:ilvl="0" w:tplc="CD049C6A">
      <w:start w:val="1"/>
      <w:numFmt w:val="upperLetter"/>
      <w:pStyle w:val="ListNumber"/>
      <w:lvlText w:val="Art. 1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02219C"/>
    <w:multiLevelType w:val="hybridMultilevel"/>
    <w:tmpl w:val="F104CDE0"/>
    <w:lvl w:ilvl="0" w:tplc="9AFACF2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21BE3DB6"/>
    <w:multiLevelType w:val="hybridMultilevel"/>
    <w:tmpl w:val="6DB8A74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32047D"/>
    <w:multiLevelType w:val="hybridMultilevel"/>
    <w:tmpl w:val="E00811A6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2D323C0"/>
    <w:multiLevelType w:val="hybridMultilevel"/>
    <w:tmpl w:val="6F3490D8"/>
    <w:lvl w:ilvl="0" w:tplc="04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65"/>
        </w:tabs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85"/>
        </w:tabs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05"/>
        </w:tabs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25"/>
        </w:tabs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45"/>
        </w:tabs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65"/>
        </w:tabs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85"/>
        </w:tabs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05"/>
        </w:tabs>
        <w:ind w:left="7305" w:hanging="360"/>
      </w:pPr>
      <w:rPr>
        <w:rFonts w:ascii="Wingdings" w:hAnsi="Wingdings" w:hint="default"/>
      </w:rPr>
    </w:lvl>
  </w:abstractNum>
  <w:abstractNum w:abstractNumId="14" w15:restartNumberingAfterBreak="0">
    <w:nsid w:val="23343378"/>
    <w:multiLevelType w:val="hybridMultilevel"/>
    <w:tmpl w:val="2966A8A0"/>
    <w:lvl w:ilvl="0" w:tplc="949004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25946A5A"/>
    <w:multiLevelType w:val="hybridMultilevel"/>
    <w:tmpl w:val="15EC6C00"/>
    <w:lvl w:ilvl="0" w:tplc="040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7FE25DC8">
      <w:start w:val="1"/>
      <w:numFmt w:val="lowerLetter"/>
      <w:lvlText w:val="%2)"/>
      <w:lvlJc w:val="left"/>
      <w:pPr>
        <w:tabs>
          <w:tab w:val="num" w:pos="708"/>
        </w:tabs>
        <w:ind w:left="708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16" w15:restartNumberingAfterBreak="0">
    <w:nsid w:val="29BC3AF2"/>
    <w:multiLevelType w:val="hybridMultilevel"/>
    <w:tmpl w:val="87C05DC0"/>
    <w:lvl w:ilvl="0" w:tplc="040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6E8EE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B976925"/>
    <w:multiLevelType w:val="hybridMultilevel"/>
    <w:tmpl w:val="F0B29676"/>
    <w:lvl w:ilvl="0" w:tplc="7FE25DC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C70767B"/>
    <w:multiLevelType w:val="hybridMultilevel"/>
    <w:tmpl w:val="5420C988"/>
    <w:lvl w:ilvl="0" w:tplc="E4D8EF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7C5DE6"/>
    <w:multiLevelType w:val="hybridMultilevel"/>
    <w:tmpl w:val="F9AA9CD8"/>
    <w:lvl w:ilvl="0" w:tplc="D73EF3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185C18"/>
    <w:multiLevelType w:val="hybridMultilevel"/>
    <w:tmpl w:val="5F547B32"/>
    <w:lvl w:ilvl="0" w:tplc="F970D862">
      <w:start w:val="12"/>
      <w:numFmt w:val="decimal"/>
      <w:lvlText w:val="Art.%1. - "/>
      <w:lvlJc w:val="left"/>
      <w:pPr>
        <w:tabs>
          <w:tab w:val="num" w:pos="1656"/>
        </w:tabs>
        <w:ind w:left="1944" w:hanging="864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7FE25D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E4B7308"/>
    <w:multiLevelType w:val="hybridMultilevel"/>
    <w:tmpl w:val="5BF412E8"/>
    <w:lvl w:ilvl="0" w:tplc="09F44DF0">
      <w:numFmt w:val="bullet"/>
      <w:lvlText w:val="-"/>
      <w:lvlJc w:val="left"/>
      <w:pPr>
        <w:ind w:left="4605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</w:abstractNum>
  <w:abstractNum w:abstractNumId="22" w15:restartNumberingAfterBreak="0">
    <w:nsid w:val="43957138"/>
    <w:multiLevelType w:val="hybridMultilevel"/>
    <w:tmpl w:val="5D8C226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C8193B"/>
    <w:multiLevelType w:val="hybridMultilevel"/>
    <w:tmpl w:val="2E9209A0"/>
    <w:lvl w:ilvl="0" w:tplc="30CEAAF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7F41962"/>
    <w:multiLevelType w:val="hybridMultilevel"/>
    <w:tmpl w:val="CFF4777C"/>
    <w:lvl w:ilvl="0" w:tplc="2614106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 w15:restartNumberingAfterBreak="0">
    <w:nsid w:val="49AB6118"/>
    <w:multiLevelType w:val="hybridMultilevel"/>
    <w:tmpl w:val="C3589AE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14684C"/>
    <w:multiLevelType w:val="hybridMultilevel"/>
    <w:tmpl w:val="722688BE"/>
    <w:lvl w:ilvl="0" w:tplc="8A182C80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 w15:restartNumberingAfterBreak="0">
    <w:nsid w:val="55486F91"/>
    <w:multiLevelType w:val="hybridMultilevel"/>
    <w:tmpl w:val="13CA87EE"/>
    <w:lvl w:ilvl="0" w:tplc="38241E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70A6E41"/>
    <w:multiLevelType w:val="hybridMultilevel"/>
    <w:tmpl w:val="FDB6F3C2"/>
    <w:lvl w:ilvl="0" w:tplc="12324654">
      <w:start w:val="1"/>
      <w:numFmt w:val="upperRoman"/>
      <w:pStyle w:val="Point1"/>
      <w:lvlText w:val="Capitolul 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C9A03A6">
      <w:start w:val="1"/>
      <w:numFmt w:val="decimal"/>
      <w:lvlText w:val="a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7133DFC"/>
    <w:multiLevelType w:val="multilevel"/>
    <w:tmpl w:val="B6AA1CF2"/>
    <w:name w:val="WW8Num32"/>
    <w:lvl w:ilvl="0">
      <w:start w:val="8"/>
      <w:numFmt w:val="decimal"/>
      <w:lvlText w:val="Art. %1.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  <w:b/>
        <w:i w:val="0"/>
        <w:strike w:val="0"/>
        <w:dstrike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Art. %5."/>
      <w:lvlJc w:val="left"/>
      <w:pPr>
        <w:tabs>
          <w:tab w:val="num" w:pos="4034"/>
        </w:tabs>
        <w:ind w:left="324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576A5537"/>
    <w:multiLevelType w:val="hybridMultilevel"/>
    <w:tmpl w:val="3A983A4C"/>
    <w:lvl w:ilvl="0" w:tplc="30CEAAF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8CCE7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9E1537C"/>
    <w:multiLevelType w:val="singleLevel"/>
    <w:tmpl w:val="D360BB7A"/>
    <w:lvl w:ilvl="0">
      <w:start w:val="1"/>
      <w:numFmt w:val="decimal"/>
      <w:lvlText w:val="Art. %1."/>
      <w:lvlJc w:val="left"/>
      <w:pPr>
        <w:tabs>
          <w:tab w:val="num" w:pos="794"/>
        </w:tabs>
        <w:ind w:left="0" w:firstLine="0"/>
      </w:pPr>
      <w:rPr>
        <w:rFonts w:hint="default"/>
        <w:b w:val="0"/>
        <w:i w:val="0"/>
        <w:strike w:val="0"/>
        <w:color w:val="auto"/>
      </w:rPr>
    </w:lvl>
  </w:abstractNum>
  <w:abstractNum w:abstractNumId="32" w15:restartNumberingAfterBreak="0">
    <w:nsid w:val="62B20491"/>
    <w:multiLevelType w:val="hybridMultilevel"/>
    <w:tmpl w:val="BF7EC136"/>
    <w:lvl w:ilvl="0" w:tplc="0AFE0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0D52F3"/>
    <w:multiLevelType w:val="hybridMultilevel"/>
    <w:tmpl w:val="D4DEEE20"/>
    <w:lvl w:ilvl="0" w:tplc="7FE25DC8">
      <w:start w:val="1"/>
      <w:numFmt w:val="lowerLetter"/>
      <w:lvlText w:val="%1)"/>
      <w:lvlJc w:val="left"/>
      <w:pPr>
        <w:tabs>
          <w:tab w:val="num" w:pos="2146"/>
        </w:tabs>
        <w:ind w:left="2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46"/>
        </w:tabs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6"/>
        </w:tabs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6"/>
        </w:tabs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6"/>
        </w:tabs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6"/>
        </w:tabs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6"/>
        </w:tabs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6"/>
        </w:tabs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6"/>
        </w:tabs>
        <w:ind w:left="7186" w:hanging="180"/>
      </w:pPr>
    </w:lvl>
  </w:abstractNum>
  <w:abstractNum w:abstractNumId="34" w15:restartNumberingAfterBreak="0">
    <w:nsid w:val="718D0569"/>
    <w:multiLevelType w:val="singleLevel"/>
    <w:tmpl w:val="BF96951A"/>
    <w:lvl w:ilvl="0">
      <w:start w:val="1"/>
      <w:numFmt w:val="decimal"/>
      <w:lvlText w:val="Art. %1. - "/>
      <w:lvlJc w:val="left"/>
      <w:pPr>
        <w:tabs>
          <w:tab w:val="num" w:pos="1080"/>
        </w:tabs>
        <w:ind w:left="0" w:firstLine="0"/>
      </w:pPr>
      <w:rPr>
        <w:b w:val="0"/>
        <w:i w:val="0"/>
        <w:sz w:val="24"/>
        <w:szCs w:val="24"/>
      </w:rPr>
    </w:lvl>
  </w:abstractNum>
  <w:abstractNum w:abstractNumId="35" w15:restartNumberingAfterBreak="0">
    <w:nsid w:val="72EF797A"/>
    <w:multiLevelType w:val="hybridMultilevel"/>
    <w:tmpl w:val="BBDECE1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5B1943"/>
    <w:multiLevelType w:val="multilevel"/>
    <w:tmpl w:val="5A3C3882"/>
    <w:lvl w:ilvl="0">
      <w:start w:val="1"/>
      <w:numFmt w:val="lowerLetter"/>
      <w:lvlText w:val="%1)"/>
      <w:lvlJc w:val="left"/>
      <w:pPr>
        <w:tabs>
          <w:tab w:val="num" w:pos="6588"/>
        </w:tabs>
        <w:ind w:left="6588" w:hanging="360"/>
      </w:pPr>
    </w:lvl>
    <w:lvl w:ilvl="1">
      <w:start w:val="1"/>
      <w:numFmt w:val="lowerLetter"/>
      <w:lvlText w:val="%2)"/>
      <w:lvlJc w:val="left"/>
      <w:pPr>
        <w:tabs>
          <w:tab w:val="num" w:pos="3528"/>
        </w:tabs>
        <w:ind w:left="352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4248"/>
        </w:tabs>
        <w:ind w:left="4248" w:hanging="180"/>
      </w:pPr>
    </w:lvl>
    <w:lvl w:ilvl="3" w:tentative="1">
      <w:start w:val="1"/>
      <w:numFmt w:val="decimal"/>
      <w:lvlText w:val="%4."/>
      <w:lvlJc w:val="left"/>
      <w:pPr>
        <w:tabs>
          <w:tab w:val="num" w:pos="4968"/>
        </w:tabs>
        <w:ind w:left="496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688"/>
        </w:tabs>
        <w:ind w:left="568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408"/>
        </w:tabs>
        <w:ind w:left="6408" w:hanging="180"/>
      </w:pPr>
    </w:lvl>
    <w:lvl w:ilvl="6" w:tentative="1">
      <w:start w:val="1"/>
      <w:numFmt w:val="decimal"/>
      <w:lvlText w:val="%7."/>
      <w:lvlJc w:val="left"/>
      <w:pPr>
        <w:tabs>
          <w:tab w:val="num" w:pos="7128"/>
        </w:tabs>
        <w:ind w:left="712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848"/>
        </w:tabs>
        <w:ind w:left="784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568"/>
        </w:tabs>
        <w:ind w:left="8568" w:hanging="180"/>
      </w:pPr>
    </w:lvl>
  </w:abstractNum>
  <w:abstractNum w:abstractNumId="37" w15:restartNumberingAfterBreak="0">
    <w:nsid w:val="75E643A1"/>
    <w:multiLevelType w:val="hybridMultilevel"/>
    <w:tmpl w:val="8FB2287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520316"/>
    <w:multiLevelType w:val="hybridMultilevel"/>
    <w:tmpl w:val="9D22C5BC"/>
    <w:lvl w:ilvl="0" w:tplc="98EACF52">
      <w:start w:val="1"/>
      <w:numFmt w:val="lowerLetter"/>
      <w:lvlText w:val="%1)"/>
      <w:lvlJc w:val="left"/>
      <w:pPr>
        <w:tabs>
          <w:tab w:val="num" w:pos="870"/>
        </w:tabs>
        <w:ind w:left="870" w:hanging="51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  <w:b/>
      </w:rPr>
    </w:lvl>
    <w:lvl w:ilvl="2" w:tplc="5BDEB8C2">
      <w:numFmt w:val="bullet"/>
      <w:lvlText w:val="-"/>
      <w:lvlJc w:val="left"/>
      <w:pPr>
        <w:tabs>
          <w:tab w:val="num" w:pos="4368"/>
        </w:tabs>
        <w:ind w:left="4368" w:hanging="360"/>
      </w:pPr>
      <w:rPr>
        <w:rFonts w:ascii="Arial Narrow" w:eastAsia="Times New Roman" w:hAnsi="Arial Narrow" w:cs="Times New Roman" w:hint="default"/>
      </w:rPr>
    </w:lvl>
    <w:lvl w:ilvl="3" w:tplc="0418000F" w:tentative="1">
      <w:start w:val="1"/>
      <w:numFmt w:val="decimal"/>
      <w:lvlText w:val="%4."/>
      <w:lvlJc w:val="left"/>
      <w:pPr>
        <w:tabs>
          <w:tab w:val="num" w:pos="4908"/>
        </w:tabs>
        <w:ind w:left="4908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5628"/>
        </w:tabs>
        <w:ind w:left="5628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6348"/>
        </w:tabs>
        <w:ind w:left="6348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7068"/>
        </w:tabs>
        <w:ind w:left="7068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7788"/>
        </w:tabs>
        <w:ind w:left="7788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8508"/>
        </w:tabs>
        <w:ind w:left="8508" w:hanging="180"/>
      </w:pPr>
    </w:lvl>
  </w:abstractNum>
  <w:abstractNum w:abstractNumId="39" w15:restartNumberingAfterBreak="0">
    <w:nsid w:val="76D639BA"/>
    <w:multiLevelType w:val="hybridMultilevel"/>
    <w:tmpl w:val="28BC238E"/>
    <w:lvl w:ilvl="0" w:tplc="B61831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461899FC">
      <w:start w:val="2"/>
      <w:numFmt w:val="lowerRoman"/>
      <w:lvlText w:val="%2)"/>
      <w:lvlJc w:val="left"/>
      <w:pPr>
        <w:tabs>
          <w:tab w:val="num" w:pos="132"/>
        </w:tabs>
        <w:ind w:left="132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492"/>
        </w:tabs>
        <w:ind w:left="492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1212"/>
        </w:tabs>
        <w:ind w:left="1212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1932"/>
        </w:tabs>
        <w:ind w:left="1932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2652"/>
        </w:tabs>
        <w:ind w:left="2652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3372"/>
        </w:tabs>
        <w:ind w:left="3372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4092"/>
        </w:tabs>
        <w:ind w:left="4092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4812"/>
        </w:tabs>
        <w:ind w:left="4812" w:hanging="180"/>
      </w:pPr>
    </w:lvl>
  </w:abstractNum>
  <w:abstractNum w:abstractNumId="40" w15:restartNumberingAfterBreak="0">
    <w:nsid w:val="776E0EB0"/>
    <w:multiLevelType w:val="hybridMultilevel"/>
    <w:tmpl w:val="390004D8"/>
    <w:lvl w:ilvl="0" w:tplc="4A60C188">
      <w:start w:val="2"/>
      <w:numFmt w:val="decimal"/>
      <w:lvlText w:val="(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17C8AF6E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30"/>
        </w:tabs>
        <w:ind w:left="28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50"/>
        </w:tabs>
        <w:ind w:left="35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70"/>
        </w:tabs>
        <w:ind w:left="42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90"/>
        </w:tabs>
        <w:ind w:left="49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10"/>
        </w:tabs>
        <w:ind w:left="57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30"/>
        </w:tabs>
        <w:ind w:left="64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50"/>
        </w:tabs>
        <w:ind w:left="7150" w:hanging="180"/>
      </w:pPr>
    </w:lvl>
  </w:abstractNum>
  <w:abstractNum w:abstractNumId="41" w15:restartNumberingAfterBreak="0">
    <w:nsid w:val="7CEB1C73"/>
    <w:multiLevelType w:val="hybridMultilevel"/>
    <w:tmpl w:val="5A8E6924"/>
    <w:lvl w:ilvl="0" w:tplc="7FE25DC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E165312"/>
    <w:multiLevelType w:val="hybridMultilevel"/>
    <w:tmpl w:val="2EFCF0F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0"/>
  </w:num>
  <w:num w:numId="3">
    <w:abstractNumId w:val="14"/>
  </w:num>
  <w:num w:numId="4">
    <w:abstractNumId w:val="32"/>
  </w:num>
  <w:num w:numId="5">
    <w:abstractNumId w:val="9"/>
  </w:num>
  <w:num w:numId="6">
    <w:abstractNumId w:val="34"/>
  </w:num>
  <w:num w:numId="7">
    <w:abstractNumId w:val="24"/>
  </w:num>
  <w:num w:numId="8">
    <w:abstractNumId w:val="31"/>
  </w:num>
  <w:num w:numId="9">
    <w:abstractNumId w:val="36"/>
  </w:num>
  <w:num w:numId="10">
    <w:abstractNumId w:val="0"/>
  </w:num>
  <w:num w:numId="11">
    <w:abstractNumId w:val="23"/>
  </w:num>
  <w:num w:numId="12">
    <w:abstractNumId w:val="39"/>
  </w:num>
  <w:num w:numId="13">
    <w:abstractNumId w:val="6"/>
  </w:num>
  <w:num w:numId="14">
    <w:abstractNumId w:val="4"/>
  </w:num>
  <w:num w:numId="15">
    <w:abstractNumId w:val="28"/>
  </w:num>
  <w:num w:numId="16">
    <w:abstractNumId w:val="13"/>
  </w:num>
  <w:num w:numId="17">
    <w:abstractNumId w:val="30"/>
  </w:num>
  <w:num w:numId="18">
    <w:abstractNumId w:val="12"/>
  </w:num>
  <w:num w:numId="19">
    <w:abstractNumId w:val="3"/>
  </w:num>
  <w:num w:numId="20">
    <w:abstractNumId w:val="15"/>
  </w:num>
  <w:num w:numId="21">
    <w:abstractNumId w:val="20"/>
  </w:num>
  <w:num w:numId="22">
    <w:abstractNumId w:val="8"/>
  </w:num>
  <w:num w:numId="23">
    <w:abstractNumId w:val="17"/>
  </w:num>
  <w:num w:numId="24">
    <w:abstractNumId w:val="7"/>
  </w:num>
  <w:num w:numId="25">
    <w:abstractNumId w:val="41"/>
  </w:num>
  <w:num w:numId="26">
    <w:abstractNumId w:val="5"/>
  </w:num>
  <w:num w:numId="27">
    <w:abstractNumId w:val="16"/>
  </w:num>
  <w:num w:numId="28">
    <w:abstractNumId w:val="18"/>
  </w:num>
  <w:num w:numId="29">
    <w:abstractNumId w:val="33"/>
  </w:num>
  <w:num w:numId="30">
    <w:abstractNumId w:val="37"/>
  </w:num>
  <w:num w:numId="31">
    <w:abstractNumId w:val="21"/>
  </w:num>
  <w:num w:numId="32">
    <w:abstractNumId w:val="42"/>
  </w:num>
  <w:num w:numId="33">
    <w:abstractNumId w:val="26"/>
  </w:num>
  <w:num w:numId="34">
    <w:abstractNumId w:val="11"/>
  </w:num>
  <w:num w:numId="35">
    <w:abstractNumId w:val="19"/>
  </w:num>
  <w:num w:numId="36">
    <w:abstractNumId w:val="27"/>
  </w:num>
  <w:num w:numId="37">
    <w:abstractNumId w:val="22"/>
  </w:num>
  <w:num w:numId="38">
    <w:abstractNumId w:val="25"/>
  </w:num>
  <w:num w:numId="39">
    <w:abstractNumId w:val="35"/>
  </w:num>
  <w:num w:numId="40">
    <w:abstractNumId w:val="1"/>
  </w:num>
  <w:num w:numId="41">
    <w:abstractNumId w:val="2"/>
  </w:num>
  <w:num w:numId="42">
    <w:abstractNumId w:val="29"/>
  </w:num>
  <w:num w:numId="4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FEE"/>
    <w:rsid w:val="000041C0"/>
    <w:rsid w:val="00005CA1"/>
    <w:rsid w:val="00013ECE"/>
    <w:rsid w:val="000158CE"/>
    <w:rsid w:val="00023A31"/>
    <w:rsid w:val="0003158D"/>
    <w:rsid w:val="00032256"/>
    <w:rsid w:val="0003395C"/>
    <w:rsid w:val="000343C9"/>
    <w:rsid w:val="000457CE"/>
    <w:rsid w:val="00051267"/>
    <w:rsid w:val="00055007"/>
    <w:rsid w:val="00060784"/>
    <w:rsid w:val="0006117E"/>
    <w:rsid w:val="000675C5"/>
    <w:rsid w:val="000676B4"/>
    <w:rsid w:val="0007017A"/>
    <w:rsid w:val="00074332"/>
    <w:rsid w:val="000811C4"/>
    <w:rsid w:val="00082F95"/>
    <w:rsid w:val="0009217E"/>
    <w:rsid w:val="0009589B"/>
    <w:rsid w:val="00096AEF"/>
    <w:rsid w:val="000B2EB3"/>
    <w:rsid w:val="000B53E8"/>
    <w:rsid w:val="000B648E"/>
    <w:rsid w:val="000C07BF"/>
    <w:rsid w:val="000C58BE"/>
    <w:rsid w:val="000C63AF"/>
    <w:rsid w:val="000C6515"/>
    <w:rsid w:val="000C6689"/>
    <w:rsid w:val="000D0ADD"/>
    <w:rsid w:val="000D16B3"/>
    <w:rsid w:val="000D3251"/>
    <w:rsid w:val="000D3A34"/>
    <w:rsid w:val="000D3AD0"/>
    <w:rsid w:val="000D400D"/>
    <w:rsid w:val="000D7AFA"/>
    <w:rsid w:val="000E26E2"/>
    <w:rsid w:val="000F0426"/>
    <w:rsid w:val="000F6D4F"/>
    <w:rsid w:val="00110509"/>
    <w:rsid w:val="0011075F"/>
    <w:rsid w:val="00112FCB"/>
    <w:rsid w:val="00115F21"/>
    <w:rsid w:val="001168E3"/>
    <w:rsid w:val="00120F74"/>
    <w:rsid w:val="00122CAE"/>
    <w:rsid w:val="00123FA0"/>
    <w:rsid w:val="0014285C"/>
    <w:rsid w:val="001456A7"/>
    <w:rsid w:val="00147974"/>
    <w:rsid w:val="00151CF8"/>
    <w:rsid w:val="00153C7C"/>
    <w:rsid w:val="00156716"/>
    <w:rsid w:val="00165138"/>
    <w:rsid w:val="0016612F"/>
    <w:rsid w:val="001674B7"/>
    <w:rsid w:val="00172B59"/>
    <w:rsid w:val="00175469"/>
    <w:rsid w:val="001775CF"/>
    <w:rsid w:val="001844F0"/>
    <w:rsid w:val="0019136D"/>
    <w:rsid w:val="00193731"/>
    <w:rsid w:val="001974F4"/>
    <w:rsid w:val="001A352B"/>
    <w:rsid w:val="001A478D"/>
    <w:rsid w:val="001A6E83"/>
    <w:rsid w:val="001B0960"/>
    <w:rsid w:val="001B2432"/>
    <w:rsid w:val="001B5128"/>
    <w:rsid w:val="001C0ACC"/>
    <w:rsid w:val="001C20A8"/>
    <w:rsid w:val="001C3BA1"/>
    <w:rsid w:val="001C4BA8"/>
    <w:rsid w:val="001C6DE8"/>
    <w:rsid w:val="001C74B9"/>
    <w:rsid w:val="001D0131"/>
    <w:rsid w:val="001D0890"/>
    <w:rsid w:val="001D4228"/>
    <w:rsid w:val="001E0C4E"/>
    <w:rsid w:val="001E2191"/>
    <w:rsid w:val="001E6E83"/>
    <w:rsid w:val="00202E0C"/>
    <w:rsid w:val="0021176F"/>
    <w:rsid w:val="002165CD"/>
    <w:rsid w:val="002179B2"/>
    <w:rsid w:val="002206EF"/>
    <w:rsid w:val="00221060"/>
    <w:rsid w:val="00225F7E"/>
    <w:rsid w:val="00231D2E"/>
    <w:rsid w:val="002323B0"/>
    <w:rsid w:val="00236D53"/>
    <w:rsid w:val="00240B68"/>
    <w:rsid w:val="00240F07"/>
    <w:rsid w:val="0024279C"/>
    <w:rsid w:val="0025084B"/>
    <w:rsid w:val="00252CC1"/>
    <w:rsid w:val="00253F9D"/>
    <w:rsid w:val="0025438F"/>
    <w:rsid w:val="00256982"/>
    <w:rsid w:val="00262A10"/>
    <w:rsid w:val="00265EAA"/>
    <w:rsid w:val="002669D5"/>
    <w:rsid w:val="00267E22"/>
    <w:rsid w:val="00271024"/>
    <w:rsid w:val="0027409E"/>
    <w:rsid w:val="00283CF3"/>
    <w:rsid w:val="00285EFF"/>
    <w:rsid w:val="00286EA6"/>
    <w:rsid w:val="002916BB"/>
    <w:rsid w:val="002924AB"/>
    <w:rsid w:val="00293A0C"/>
    <w:rsid w:val="00296D65"/>
    <w:rsid w:val="002A2D78"/>
    <w:rsid w:val="002B0C48"/>
    <w:rsid w:val="002B27C0"/>
    <w:rsid w:val="002B2DC1"/>
    <w:rsid w:val="002B3BAC"/>
    <w:rsid w:val="002B7C90"/>
    <w:rsid w:val="002C19BD"/>
    <w:rsid w:val="002C2C75"/>
    <w:rsid w:val="002D16C4"/>
    <w:rsid w:val="002D1FA0"/>
    <w:rsid w:val="002D2F79"/>
    <w:rsid w:val="002D4E5C"/>
    <w:rsid w:val="002D7D86"/>
    <w:rsid w:val="002E1F5D"/>
    <w:rsid w:val="002E5969"/>
    <w:rsid w:val="002F627F"/>
    <w:rsid w:val="002F7765"/>
    <w:rsid w:val="003027CB"/>
    <w:rsid w:val="003037C5"/>
    <w:rsid w:val="00306E31"/>
    <w:rsid w:val="00307D82"/>
    <w:rsid w:val="00310A4F"/>
    <w:rsid w:val="00310C27"/>
    <w:rsid w:val="0032099F"/>
    <w:rsid w:val="00326ECC"/>
    <w:rsid w:val="00330A35"/>
    <w:rsid w:val="00331C87"/>
    <w:rsid w:val="00332759"/>
    <w:rsid w:val="0034131F"/>
    <w:rsid w:val="003425B2"/>
    <w:rsid w:val="00346137"/>
    <w:rsid w:val="003471D5"/>
    <w:rsid w:val="00351389"/>
    <w:rsid w:val="00352951"/>
    <w:rsid w:val="0035426D"/>
    <w:rsid w:val="00354ACC"/>
    <w:rsid w:val="00355173"/>
    <w:rsid w:val="003556DA"/>
    <w:rsid w:val="00357EE8"/>
    <w:rsid w:val="0036213D"/>
    <w:rsid w:val="00363439"/>
    <w:rsid w:val="003636E0"/>
    <w:rsid w:val="00364D82"/>
    <w:rsid w:val="0036613E"/>
    <w:rsid w:val="00370364"/>
    <w:rsid w:val="00372B76"/>
    <w:rsid w:val="00372C0C"/>
    <w:rsid w:val="00372F6D"/>
    <w:rsid w:val="00380622"/>
    <w:rsid w:val="00381949"/>
    <w:rsid w:val="00381AA2"/>
    <w:rsid w:val="003862F3"/>
    <w:rsid w:val="003873C5"/>
    <w:rsid w:val="00395CAE"/>
    <w:rsid w:val="003A1992"/>
    <w:rsid w:val="003A4118"/>
    <w:rsid w:val="003A4B61"/>
    <w:rsid w:val="003A54F9"/>
    <w:rsid w:val="003A5FD2"/>
    <w:rsid w:val="003A6B8A"/>
    <w:rsid w:val="003B3504"/>
    <w:rsid w:val="003B4FE2"/>
    <w:rsid w:val="003B50BF"/>
    <w:rsid w:val="003B6681"/>
    <w:rsid w:val="003B669F"/>
    <w:rsid w:val="003C4F90"/>
    <w:rsid w:val="003C6315"/>
    <w:rsid w:val="003C7C5D"/>
    <w:rsid w:val="003D2571"/>
    <w:rsid w:val="003D3867"/>
    <w:rsid w:val="003D4415"/>
    <w:rsid w:val="003E13E5"/>
    <w:rsid w:val="003E54E9"/>
    <w:rsid w:val="003E5D99"/>
    <w:rsid w:val="003E72CE"/>
    <w:rsid w:val="003E7FDD"/>
    <w:rsid w:val="003F238F"/>
    <w:rsid w:val="003F48D4"/>
    <w:rsid w:val="003F70B1"/>
    <w:rsid w:val="003F7D05"/>
    <w:rsid w:val="00407BF8"/>
    <w:rsid w:val="00410CAD"/>
    <w:rsid w:val="004123DC"/>
    <w:rsid w:val="004168F9"/>
    <w:rsid w:val="00421609"/>
    <w:rsid w:val="004279D7"/>
    <w:rsid w:val="00427D0D"/>
    <w:rsid w:val="0043581B"/>
    <w:rsid w:val="00441F14"/>
    <w:rsid w:val="0044268A"/>
    <w:rsid w:val="004442E1"/>
    <w:rsid w:val="004600B5"/>
    <w:rsid w:val="00471721"/>
    <w:rsid w:val="004737A8"/>
    <w:rsid w:val="0047600B"/>
    <w:rsid w:val="004958D8"/>
    <w:rsid w:val="004A2180"/>
    <w:rsid w:val="004B4040"/>
    <w:rsid w:val="004D7BA4"/>
    <w:rsid w:val="004E2FCF"/>
    <w:rsid w:val="004E42E7"/>
    <w:rsid w:val="004E57E7"/>
    <w:rsid w:val="00502374"/>
    <w:rsid w:val="005032B7"/>
    <w:rsid w:val="00507A00"/>
    <w:rsid w:val="005101FD"/>
    <w:rsid w:val="00515BBE"/>
    <w:rsid w:val="00521AF5"/>
    <w:rsid w:val="00524E5A"/>
    <w:rsid w:val="00527806"/>
    <w:rsid w:val="005306AC"/>
    <w:rsid w:val="00530A00"/>
    <w:rsid w:val="005318EE"/>
    <w:rsid w:val="00532445"/>
    <w:rsid w:val="005340D6"/>
    <w:rsid w:val="00546052"/>
    <w:rsid w:val="005462B1"/>
    <w:rsid w:val="00546E7E"/>
    <w:rsid w:val="00561064"/>
    <w:rsid w:val="0056310A"/>
    <w:rsid w:val="00565751"/>
    <w:rsid w:val="00566A5F"/>
    <w:rsid w:val="00567AFA"/>
    <w:rsid w:val="00575261"/>
    <w:rsid w:val="00577881"/>
    <w:rsid w:val="00583DE9"/>
    <w:rsid w:val="00585A9E"/>
    <w:rsid w:val="00593660"/>
    <w:rsid w:val="005946CA"/>
    <w:rsid w:val="0059630D"/>
    <w:rsid w:val="00596D9A"/>
    <w:rsid w:val="00597B0A"/>
    <w:rsid w:val="00597F64"/>
    <w:rsid w:val="005A51CF"/>
    <w:rsid w:val="005B10AA"/>
    <w:rsid w:val="005C0932"/>
    <w:rsid w:val="005C3315"/>
    <w:rsid w:val="005C3677"/>
    <w:rsid w:val="005C3FB7"/>
    <w:rsid w:val="005C6504"/>
    <w:rsid w:val="005C6FA0"/>
    <w:rsid w:val="005D084D"/>
    <w:rsid w:val="005D4115"/>
    <w:rsid w:val="005D78F9"/>
    <w:rsid w:val="005E0C81"/>
    <w:rsid w:val="005E2184"/>
    <w:rsid w:val="005E2C65"/>
    <w:rsid w:val="005F0EC1"/>
    <w:rsid w:val="005F2081"/>
    <w:rsid w:val="005F5240"/>
    <w:rsid w:val="005F6639"/>
    <w:rsid w:val="00601C88"/>
    <w:rsid w:val="006031E5"/>
    <w:rsid w:val="00605E42"/>
    <w:rsid w:val="0061339A"/>
    <w:rsid w:val="00615A3F"/>
    <w:rsid w:val="0062371E"/>
    <w:rsid w:val="00626241"/>
    <w:rsid w:val="006263D8"/>
    <w:rsid w:val="00626CF3"/>
    <w:rsid w:val="00630F33"/>
    <w:rsid w:val="0063247C"/>
    <w:rsid w:val="00644DF4"/>
    <w:rsid w:val="00645F36"/>
    <w:rsid w:val="006471E1"/>
    <w:rsid w:val="00652BC0"/>
    <w:rsid w:val="00652E78"/>
    <w:rsid w:val="00655782"/>
    <w:rsid w:val="00655D64"/>
    <w:rsid w:val="00656BC3"/>
    <w:rsid w:val="006655D5"/>
    <w:rsid w:val="006659F1"/>
    <w:rsid w:val="006663F5"/>
    <w:rsid w:val="00670528"/>
    <w:rsid w:val="006708E3"/>
    <w:rsid w:val="006726BF"/>
    <w:rsid w:val="00675236"/>
    <w:rsid w:val="00680EC6"/>
    <w:rsid w:val="00682740"/>
    <w:rsid w:val="0068378B"/>
    <w:rsid w:val="00684E8B"/>
    <w:rsid w:val="00687F26"/>
    <w:rsid w:val="006913B5"/>
    <w:rsid w:val="00691695"/>
    <w:rsid w:val="00693362"/>
    <w:rsid w:val="00694277"/>
    <w:rsid w:val="006A726C"/>
    <w:rsid w:val="006A778E"/>
    <w:rsid w:val="006B626D"/>
    <w:rsid w:val="006C0734"/>
    <w:rsid w:val="006C3D5F"/>
    <w:rsid w:val="006C4D56"/>
    <w:rsid w:val="006D082F"/>
    <w:rsid w:val="006D086D"/>
    <w:rsid w:val="006D2520"/>
    <w:rsid w:val="006D714C"/>
    <w:rsid w:val="006D7465"/>
    <w:rsid w:val="006E141B"/>
    <w:rsid w:val="006E14D4"/>
    <w:rsid w:val="006E1713"/>
    <w:rsid w:val="006E2CC7"/>
    <w:rsid w:val="006E3234"/>
    <w:rsid w:val="006F5492"/>
    <w:rsid w:val="006F6454"/>
    <w:rsid w:val="00704214"/>
    <w:rsid w:val="00714843"/>
    <w:rsid w:val="007203EC"/>
    <w:rsid w:val="00721E14"/>
    <w:rsid w:val="007220F4"/>
    <w:rsid w:val="00725F35"/>
    <w:rsid w:val="00737309"/>
    <w:rsid w:val="007402AA"/>
    <w:rsid w:val="00742369"/>
    <w:rsid w:val="00743491"/>
    <w:rsid w:val="00743BAE"/>
    <w:rsid w:val="0074758E"/>
    <w:rsid w:val="00753855"/>
    <w:rsid w:val="007575AB"/>
    <w:rsid w:val="00757952"/>
    <w:rsid w:val="00757BD3"/>
    <w:rsid w:val="00763374"/>
    <w:rsid w:val="007645F4"/>
    <w:rsid w:val="00765C6E"/>
    <w:rsid w:val="0077016C"/>
    <w:rsid w:val="00775919"/>
    <w:rsid w:val="00782330"/>
    <w:rsid w:val="00785CA5"/>
    <w:rsid w:val="00790528"/>
    <w:rsid w:val="00792F23"/>
    <w:rsid w:val="00794090"/>
    <w:rsid w:val="00794FF3"/>
    <w:rsid w:val="007A0BD4"/>
    <w:rsid w:val="007A4FD4"/>
    <w:rsid w:val="007A5C15"/>
    <w:rsid w:val="007A70C1"/>
    <w:rsid w:val="007B320B"/>
    <w:rsid w:val="007B4303"/>
    <w:rsid w:val="007B614D"/>
    <w:rsid w:val="007E041E"/>
    <w:rsid w:val="007E3A22"/>
    <w:rsid w:val="007E7FC8"/>
    <w:rsid w:val="007F4E94"/>
    <w:rsid w:val="007F664A"/>
    <w:rsid w:val="008013E5"/>
    <w:rsid w:val="0080187E"/>
    <w:rsid w:val="00802C6B"/>
    <w:rsid w:val="00810269"/>
    <w:rsid w:val="00813E4F"/>
    <w:rsid w:val="00816D30"/>
    <w:rsid w:val="00822144"/>
    <w:rsid w:val="00831641"/>
    <w:rsid w:val="0083262B"/>
    <w:rsid w:val="00835AAD"/>
    <w:rsid w:val="00841007"/>
    <w:rsid w:val="008443E1"/>
    <w:rsid w:val="008464E6"/>
    <w:rsid w:val="0085066C"/>
    <w:rsid w:val="0085203B"/>
    <w:rsid w:val="00853409"/>
    <w:rsid w:val="008538DE"/>
    <w:rsid w:val="008607EF"/>
    <w:rsid w:val="00861BF4"/>
    <w:rsid w:val="0086465F"/>
    <w:rsid w:val="008654DE"/>
    <w:rsid w:val="00872329"/>
    <w:rsid w:val="008741F8"/>
    <w:rsid w:val="0088459E"/>
    <w:rsid w:val="00886322"/>
    <w:rsid w:val="0088713C"/>
    <w:rsid w:val="008879E9"/>
    <w:rsid w:val="0089305D"/>
    <w:rsid w:val="00893419"/>
    <w:rsid w:val="00896553"/>
    <w:rsid w:val="008A04F3"/>
    <w:rsid w:val="008A1EA1"/>
    <w:rsid w:val="008A4897"/>
    <w:rsid w:val="008B7579"/>
    <w:rsid w:val="008B7A17"/>
    <w:rsid w:val="008B7C8E"/>
    <w:rsid w:val="008C0509"/>
    <w:rsid w:val="008C1808"/>
    <w:rsid w:val="008C4D20"/>
    <w:rsid w:val="008C5107"/>
    <w:rsid w:val="008C757C"/>
    <w:rsid w:val="008D3D39"/>
    <w:rsid w:val="008D3F26"/>
    <w:rsid w:val="008E055B"/>
    <w:rsid w:val="008E05F2"/>
    <w:rsid w:val="008E4A71"/>
    <w:rsid w:val="008E7CE9"/>
    <w:rsid w:val="008F0474"/>
    <w:rsid w:val="008F0B61"/>
    <w:rsid w:val="008F2AFC"/>
    <w:rsid w:val="008F4AE2"/>
    <w:rsid w:val="008F5AFF"/>
    <w:rsid w:val="009008FD"/>
    <w:rsid w:val="00903037"/>
    <w:rsid w:val="00907125"/>
    <w:rsid w:val="009071A9"/>
    <w:rsid w:val="0090720D"/>
    <w:rsid w:val="00912010"/>
    <w:rsid w:val="009149AF"/>
    <w:rsid w:val="00922124"/>
    <w:rsid w:val="00922D56"/>
    <w:rsid w:val="00923E6D"/>
    <w:rsid w:val="00924327"/>
    <w:rsid w:val="00927522"/>
    <w:rsid w:val="00927D0E"/>
    <w:rsid w:val="00930300"/>
    <w:rsid w:val="0093142B"/>
    <w:rsid w:val="00932386"/>
    <w:rsid w:val="00956479"/>
    <w:rsid w:val="00957879"/>
    <w:rsid w:val="009678B7"/>
    <w:rsid w:val="00967F51"/>
    <w:rsid w:val="0097090D"/>
    <w:rsid w:val="00973011"/>
    <w:rsid w:val="00980B91"/>
    <w:rsid w:val="009830B4"/>
    <w:rsid w:val="0098471F"/>
    <w:rsid w:val="00985AED"/>
    <w:rsid w:val="00993139"/>
    <w:rsid w:val="009972A6"/>
    <w:rsid w:val="009A05C4"/>
    <w:rsid w:val="009A3529"/>
    <w:rsid w:val="009A3C22"/>
    <w:rsid w:val="009A71A0"/>
    <w:rsid w:val="009A7DB5"/>
    <w:rsid w:val="009B2347"/>
    <w:rsid w:val="009B55EE"/>
    <w:rsid w:val="009B67B4"/>
    <w:rsid w:val="009B714A"/>
    <w:rsid w:val="009B731B"/>
    <w:rsid w:val="009C0268"/>
    <w:rsid w:val="009C0CD1"/>
    <w:rsid w:val="009C47DF"/>
    <w:rsid w:val="009C4B4D"/>
    <w:rsid w:val="009C6BAF"/>
    <w:rsid w:val="009D3FEE"/>
    <w:rsid w:val="009D6433"/>
    <w:rsid w:val="009D73D6"/>
    <w:rsid w:val="009E2266"/>
    <w:rsid w:val="009E3F83"/>
    <w:rsid w:val="009F0773"/>
    <w:rsid w:val="009F583D"/>
    <w:rsid w:val="009F5CF0"/>
    <w:rsid w:val="009F6A16"/>
    <w:rsid w:val="00A01702"/>
    <w:rsid w:val="00A03991"/>
    <w:rsid w:val="00A04BEF"/>
    <w:rsid w:val="00A05B1B"/>
    <w:rsid w:val="00A13EF9"/>
    <w:rsid w:val="00A15279"/>
    <w:rsid w:val="00A2406C"/>
    <w:rsid w:val="00A24335"/>
    <w:rsid w:val="00A25888"/>
    <w:rsid w:val="00A334F3"/>
    <w:rsid w:val="00A400B9"/>
    <w:rsid w:val="00A4457A"/>
    <w:rsid w:val="00A4795A"/>
    <w:rsid w:val="00A51499"/>
    <w:rsid w:val="00A51FFE"/>
    <w:rsid w:val="00A534C0"/>
    <w:rsid w:val="00A536B1"/>
    <w:rsid w:val="00A57359"/>
    <w:rsid w:val="00A57BAE"/>
    <w:rsid w:val="00A619D6"/>
    <w:rsid w:val="00A664AE"/>
    <w:rsid w:val="00A666DB"/>
    <w:rsid w:val="00A72654"/>
    <w:rsid w:val="00A72733"/>
    <w:rsid w:val="00A741C0"/>
    <w:rsid w:val="00A74D9B"/>
    <w:rsid w:val="00A76FFC"/>
    <w:rsid w:val="00A77E1E"/>
    <w:rsid w:val="00A801E6"/>
    <w:rsid w:val="00A82400"/>
    <w:rsid w:val="00A85D3F"/>
    <w:rsid w:val="00A868A6"/>
    <w:rsid w:val="00A9368D"/>
    <w:rsid w:val="00A949E0"/>
    <w:rsid w:val="00AA082F"/>
    <w:rsid w:val="00AA5B6A"/>
    <w:rsid w:val="00AA648C"/>
    <w:rsid w:val="00AB16EE"/>
    <w:rsid w:val="00AB2877"/>
    <w:rsid w:val="00AB2D1A"/>
    <w:rsid w:val="00AB6A3C"/>
    <w:rsid w:val="00AC03D1"/>
    <w:rsid w:val="00AC0D2D"/>
    <w:rsid w:val="00AC2576"/>
    <w:rsid w:val="00AD3C1C"/>
    <w:rsid w:val="00AD4DF6"/>
    <w:rsid w:val="00AD68A1"/>
    <w:rsid w:val="00AE1B2F"/>
    <w:rsid w:val="00AE1E4B"/>
    <w:rsid w:val="00AE3A44"/>
    <w:rsid w:val="00AE402A"/>
    <w:rsid w:val="00AE4E3F"/>
    <w:rsid w:val="00AE5ECD"/>
    <w:rsid w:val="00AF2514"/>
    <w:rsid w:val="00AF32AC"/>
    <w:rsid w:val="00B05311"/>
    <w:rsid w:val="00B06B3A"/>
    <w:rsid w:val="00B13904"/>
    <w:rsid w:val="00B13B79"/>
    <w:rsid w:val="00B15872"/>
    <w:rsid w:val="00B161CD"/>
    <w:rsid w:val="00B267D6"/>
    <w:rsid w:val="00B31171"/>
    <w:rsid w:val="00B364D6"/>
    <w:rsid w:val="00B40561"/>
    <w:rsid w:val="00B42A8B"/>
    <w:rsid w:val="00B464AD"/>
    <w:rsid w:val="00B46709"/>
    <w:rsid w:val="00B4795E"/>
    <w:rsid w:val="00B50220"/>
    <w:rsid w:val="00B52795"/>
    <w:rsid w:val="00B532C0"/>
    <w:rsid w:val="00B61590"/>
    <w:rsid w:val="00B661C1"/>
    <w:rsid w:val="00B7273F"/>
    <w:rsid w:val="00B732EB"/>
    <w:rsid w:val="00B75D56"/>
    <w:rsid w:val="00B82232"/>
    <w:rsid w:val="00B82EBC"/>
    <w:rsid w:val="00B87F34"/>
    <w:rsid w:val="00B90E77"/>
    <w:rsid w:val="00B95C42"/>
    <w:rsid w:val="00B96A4C"/>
    <w:rsid w:val="00BA4CD8"/>
    <w:rsid w:val="00BA7D69"/>
    <w:rsid w:val="00BB6E88"/>
    <w:rsid w:val="00BC06C7"/>
    <w:rsid w:val="00BC2774"/>
    <w:rsid w:val="00BC306E"/>
    <w:rsid w:val="00BC54DB"/>
    <w:rsid w:val="00BD105B"/>
    <w:rsid w:val="00BD33C4"/>
    <w:rsid w:val="00BD7320"/>
    <w:rsid w:val="00BE0535"/>
    <w:rsid w:val="00BE59D4"/>
    <w:rsid w:val="00BE63D1"/>
    <w:rsid w:val="00BE63FF"/>
    <w:rsid w:val="00BF2F4F"/>
    <w:rsid w:val="00C01843"/>
    <w:rsid w:val="00C019DE"/>
    <w:rsid w:val="00C056D4"/>
    <w:rsid w:val="00C05BDF"/>
    <w:rsid w:val="00C07B25"/>
    <w:rsid w:val="00C17AB7"/>
    <w:rsid w:val="00C17D1D"/>
    <w:rsid w:val="00C21D64"/>
    <w:rsid w:val="00C22D4F"/>
    <w:rsid w:val="00C26EB9"/>
    <w:rsid w:val="00C276B7"/>
    <w:rsid w:val="00C41DAB"/>
    <w:rsid w:val="00C5027C"/>
    <w:rsid w:val="00C51B06"/>
    <w:rsid w:val="00C56AD9"/>
    <w:rsid w:val="00C65491"/>
    <w:rsid w:val="00C66062"/>
    <w:rsid w:val="00C67F51"/>
    <w:rsid w:val="00C7397A"/>
    <w:rsid w:val="00C82767"/>
    <w:rsid w:val="00C85110"/>
    <w:rsid w:val="00CA41E8"/>
    <w:rsid w:val="00CA7666"/>
    <w:rsid w:val="00CB11E6"/>
    <w:rsid w:val="00CB5A0B"/>
    <w:rsid w:val="00CB6117"/>
    <w:rsid w:val="00CB72EB"/>
    <w:rsid w:val="00CC0613"/>
    <w:rsid w:val="00CC1828"/>
    <w:rsid w:val="00CD0686"/>
    <w:rsid w:val="00CD59AF"/>
    <w:rsid w:val="00CD63A0"/>
    <w:rsid w:val="00CD7099"/>
    <w:rsid w:val="00CE4F2A"/>
    <w:rsid w:val="00CE5890"/>
    <w:rsid w:val="00CF023F"/>
    <w:rsid w:val="00CF6731"/>
    <w:rsid w:val="00D01595"/>
    <w:rsid w:val="00D025F2"/>
    <w:rsid w:val="00D06798"/>
    <w:rsid w:val="00D10AF1"/>
    <w:rsid w:val="00D12942"/>
    <w:rsid w:val="00D133BB"/>
    <w:rsid w:val="00D13795"/>
    <w:rsid w:val="00D137C2"/>
    <w:rsid w:val="00D14C0B"/>
    <w:rsid w:val="00D214F3"/>
    <w:rsid w:val="00D21B15"/>
    <w:rsid w:val="00D24E4E"/>
    <w:rsid w:val="00D3032E"/>
    <w:rsid w:val="00D30E5A"/>
    <w:rsid w:val="00D31349"/>
    <w:rsid w:val="00D333CA"/>
    <w:rsid w:val="00D34210"/>
    <w:rsid w:val="00D358DE"/>
    <w:rsid w:val="00D40280"/>
    <w:rsid w:val="00D405B1"/>
    <w:rsid w:val="00D419F6"/>
    <w:rsid w:val="00D42C9F"/>
    <w:rsid w:val="00D43B9D"/>
    <w:rsid w:val="00D45BD3"/>
    <w:rsid w:val="00D5053B"/>
    <w:rsid w:val="00D51CB1"/>
    <w:rsid w:val="00D53A56"/>
    <w:rsid w:val="00D600FC"/>
    <w:rsid w:val="00D637B8"/>
    <w:rsid w:val="00D64E54"/>
    <w:rsid w:val="00D65D54"/>
    <w:rsid w:val="00D70A2B"/>
    <w:rsid w:val="00D7210A"/>
    <w:rsid w:val="00D74D5B"/>
    <w:rsid w:val="00D762CF"/>
    <w:rsid w:val="00D77D78"/>
    <w:rsid w:val="00D833DF"/>
    <w:rsid w:val="00D8765B"/>
    <w:rsid w:val="00D936DB"/>
    <w:rsid w:val="00D93A3F"/>
    <w:rsid w:val="00D93EBF"/>
    <w:rsid w:val="00D94F2C"/>
    <w:rsid w:val="00DA0117"/>
    <w:rsid w:val="00DA1547"/>
    <w:rsid w:val="00DA6482"/>
    <w:rsid w:val="00DA7D81"/>
    <w:rsid w:val="00DB23DF"/>
    <w:rsid w:val="00DB2F8E"/>
    <w:rsid w:val="00DB37E9"/>
    <w:rsid w:val="00DC686F"/>
    <w:rsid w:val="00DD3D26"/>
    <w:rsid w:val="00DD44C1"/>
    <w:rsid w:val="00DD489A"/>
    <w:rsid w:val="00DD7727"/>
    <w:rsid w:val="00DE06EB"/>
    <w:rsid w:val="00DE1294"/>
    <w:rsid w:val="00DE33C9"/>
    <w:rsid w:val="00DE38ED"/>
    <w:rsid w:val="00DF3B82"/>
    <w:rsid w:val="00DF5A51"/>
    <w:rsid w:val="00DF647D"/>
    <w:rsid w:val="00DF6554"/>
    <w:rsid w:val="00DF6B4F"/>
    <w:rsid w:val="00E02A1D"/>
    <w:rsid w:val="00E03A87"/>
    <w:rsid w:val="00E17981"/>
    <w:rsid w:val="00E20D49"/>
    <w:rsid w:val="00E216BD"/>
    <w:rsid w:val="00E22491"/>
    <w:rsid w:val="00E279A9"/>
    <w:rsid w:val="00E357AD"/>
    <w:rsid w:val="00E3698F"/>
    <w:rsid w:val="00E43005"/>
    <w:rsid w:val="00E455EF"/>
    <w:rsid w:val="00E4765E"/>
    <w:rsid w:val="00E52F02"/>
    <w:rsid w:val="00E62883"/>
    <w:rsid w:val="00E62F7E"/>
    <w:rsid w:val="00E64143"/>
    <w:rsid w:val="00E64B65"/>
    <w:rsid w:val="00E664DB"/>
    <w:rsid w:val="00E7072A"/>
    <w:rsid w:val="00E7102E"/>
    <w:rsid w:val="00E74C7D"/>
    <w:rsid w:val="00E75979"/>
    <w:rsid w:val="00E77640"/>
    <w:rsid w:val="00E77B7F"/>
    <w:rsid w:val="00E77DF2"/>
    <w:rsid w:val="00E80CC9"/>
    <w:rsid w:val="00E86DE0"/>
    <w:rsid w:val="00E90783"/>
    <w:rsid w:val="00E93296"/>
    <w:rsid w:val="00E95A2C"/>
    <w:rsid w:val="00E96139"/>
    <w:rsid w:val="00E96EFB"/>
    <w:rsid w:val="00EA1320"/>
    <w:rsid w:val="00EA3A40"/>
    <w:rsid w:val="00EA4AEF"/>
    <w:rsid w:val="00EA524A"/>
    <w:rsid w:val="00EA7633"/>
    <w:rsid w:val="00EA7CA4"/>
    <w:rsid w:val="00EB0D51"/>
    <w:rsid w:val="00EB18D3"/>
    <w:rsid w:val="00EB206D"/>
    <w:rsid w:val="00EB225D"/>
    <w:rsid w:val="00EB2D0C"/>
    <w:rsid w:val="00EB49B1"/>
    <w:rsid w:val="00EB5DE0"/>
    <w:rsid w:val="00EB7302"/>
    <w:rsid w:val="00EC73B9"/>
    <w:rsid w:val="00ED20F1"/>
    <w:rsid w:val="00ED3A7A"/>
    <w:rsid w:val="00ED544E"/>
    <w:rsid w:val="00EE0EA4"/>
    <w:rsid w:val="00EE2A38"/>
    <w:rsid w:val="00EE7495"/>
    <w:rsid w:val="00EF6D33"/>
    <w:rsid w:val="00EF750A"/>
    <w:rsid w:val="00F05C08"/>
    <w:rsid w:val="00F1667B"/>
    <w:rsid w:val="00F17722"/>
    <w:rsid w:val="00F17E18"/>
    <w:rsid w:val="00F2087F"/>
    <w:rsid w:val="00F24E12"/>
    <w:rsid w:val="00F25593"/>
    <w:rsid w:val="00F27604"/>
    <w:rsid w:val="00F310C7"/>
    <w:rsid w:val="00F36906"/>
    <w:rsid w:val="00F377A4"/>
    <w:rsid w:val="00F424F7"/>
    <w:rsid w:val="00F45EDD"/>
    <w:rsid w:val="00F475DC"/>
    <w:rsid w:val="00F51206"/>
    <w:rsid w:val="00F5122E"/>
    <w:rsid w:val="00F603D0"/>
    <w:rsid w:val="00F622E9"/>
    <w:rsid w:val="00F64CDF"/>
    <w:rsid w:val="00F675FC"/>
    <w:rsid w:val="00F7317F"/>
    <w:rsid w:val="00F73BCE"/>
    <w:rsid w:val="00F75275"/>
    <w:rsid w:val="00F76ABB"/>
    <w:rsid w:val="00F84AA6"/>
    <w:rsid w:val="00F96214"/>
    <w:rsid w:val="00F9733D"/>
    <w:rsid w:val="00FA2377"/>
    <w:rsid w:val="00FA3880"/>
    <w:rsid w:val="00FA5416"/>
    <w:rsid w:val="00FA58A3"/>
    <w:rsid w:val="00FA6FE8"/>
    <w:rsid w:val="00FB0F8A"/>
    <w:rsid w:val="00FC1722"/>
    <w:rsid w:val="00FC4493"/>
    <w:rsid w:val="00FC458E"/>
    <w:rsid w:val="00FC4842"/>
    <w:rsid w:val="00FC58B7"/>
    <w:rsid w:val="00FD2221"/>
    <w:rsid w:val="00FE048C"/>
    <w:rsid w:val="00FE5F03"/>
    <w:rsid w:val="00FE7E89"/>
    <w:rsid w:val="00FF139F"/>
    <w:rsid w:val="00FF250F"/>
    <w:rsid w:val="00FF2D80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D1DC1"/>
  <w15:docId w15:val="{00B650C0-F2F3-474F-8A47-A659C35AB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0ADD"/>
  </w:style>
  <w:style w:type="paragraph" w:styleId="Heading1">
    <w:name w:val="heading 1"/>
    <w:basedOn w:val="Normal"/>
    <w:next w:val="Normal"/>
    <w:link w:val="Heading1Char"/>
    <w:qFormat/>
    <w:rsid w:val="00354ACC"/>
    <w:pPr>
      <w:keepNext/>
      <w:spacing w:after="0" w:line="240" w:lineRule="auto"/>
      <w:outlineLvl w:val="0"/>
    </w:pPr>
    <w:rPr>
      <w:rFonts w:ascii="TimesRomanR" w:eastAsia="Times New Roman" w:hAnsi="TimesRomanR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D8765B"/>
    <w:pPr>
      <w:keepNext/>
      <w:spacing w:after="0" w:line="240" w:lineRule="auto"/>
      <w:ind w:left="720" w:hanging="720"/>
      <w:jc w:val="both"/>
      <w:outlineLvl w:val="1"/>
    </w:pPr>
    <w:rPr>
      <w:rFonts w:ascii="TimesRomanR" w:eastAsia="Times New Roman" w:hAnsi="TimesRomanR" w:cs="Times New Roman"/>
      <w:sz w:val="24"/>
      <w:szCs w:val="20"/>
      <w:lang w:val="en-US"/>
    </w:rPr>
  </w:style>
  <w:style w:type="paragraph" w:styleId="Heading3">
    <w:name w:val="heading 3"/>
    <w:basedOn w:val="Normal"/>
    <w:next w:val="Normal"/>
    <w:link w:val="Heading3Char"/>
    <w:qFormat/>
    <w:rsid w:val="00D8765B"/>
    <w:pPr>
      <w:keepNext/>
      <w:spacing w:after="0" w:line="240" w:lineRule="auto"/>
      <w:jc w:val="right"/>
      <w:outlineLvl w:val="2"/>
    </w:pPr>
    <w:rPr>
      <w:rFonts w:ascii="TimesRomanR" w:eastAsia="Times New Roman" w:hAnsi="TimesRomanR" w:cs="Times New Roman"/>
      <w:sz w:val="24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D8765B"/>
    <w:pPr>
      <w:keepNext/>
      <w:spacing w:after="0" w:line="240" w:lineRule="auto"/>
      <w:jc w:val="both"/>
      <w:outlineLvl w:val="3"/>
    </w:pPr>
    <w:rPr>
      <w:rFonts w:ascii="TimesRomanR" w:eastAsia="Times New Roman" w:hAnsi="TimesRomanR" w:cs="Times New Roman"/>
      <w:sz w:val="24"/>
      <w:szCs w:val="20"/>
      <w:lang w:val="en-US"/>
    </w:rPr>
  </w:style>
  <w:style w:type="paragraph" w:styleId="Heading5">
    <w:name w:val="heading 5"/>
    <w:basedOn w:val="Normal"/>
    <w:next w:val="Normal"/>
    <w:link w:val="Heading5Char"/>
    <w:qFormat/>
    <w:rsid w:val="00D8765B"/>
    <w:pPr>
      <w:keepNext/>
      <w:spacing w:after="0" w:line="240" w:lineRule="auto"/>
      <w:jc w:val="center"/>
      <w:outlineLvl w:val="4"/>
    </w:pPr>
    <w:rPr>
      <w:rFonts w:ascii="TimesRomanR" w:eastAsia="Times New Roman" w:hAnsi="TimesRomanR" w:cs="Times New Roman"/>
      <w:b/>
      <w:sz w:val="24"/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D8765B"/>
    <w:pPr>
      <w:keepNext/>
      <w:spacing w:after="0" w:line="240" w:lineRule="auto"/>
      <w:outlineLvl w:val="5"/>
    </w:pPr>
    <w:rPr>
      <w:rFonts w:ascii="AvantGarde Bk BT" w:eastAsia="Times New Roman" w:hAnsi="AvantGarde Bk BT" w:cs="Times New Roman"/>
      <w:b/>
      <w:snapToGrid w:val="0"/>
      <w:color w:val="000000"/>
      <w:sz w:val="36"/>
      <w:szCs w:val="20"/>
      <w:lang w:val="en-US"/>
    </w:rPr>
  </w:style>
  <w:style w:type="paragraph" w:styleId="Heading7">
    <w:name w:val="heading 7"/>
    <w:basedOn w:val="Normal"/>
    <w:next w:val="Normal"/>
    <w:link w:val="Heading7Char"/>
    <w:qFormat/>
    <w:rsid w:val="00D8765B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ACC"/>
    <w:rPr>
      <w:rFonts w:ascii="TimesRomanR" w:eastAsia="Times New Roman" w:hAnsi="TimesRomanR" w:cs="Times New Roman"/>
      <w:sz w:val="24"/>
      <w:szCs w:val="20"/>
      <w:lang w:val="en-US"/>
    </w:rPr>
  </w:style>
  <w:style w:type="paragraph" w:styleId="FootnoteText">
    <w:name w:val="footnote text"/>
    <w:basedOn w:val="Normal"/>
    <w:link w:val="FootnoteTextChar"/>
    <w:semiHidden/>
    <w:rsid w:val="00354A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354AC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semiHidden/>
    <w:rsid w:val="00354ACC"/>
    <w:rPr>
      <w:vertAlign w:val="superscript"/>
    </w:rPr>
  </w:style>
  <w:style w:type="paragraph" w:styleId="Footer">
    <w:name w:val="footer"/>
    <w:basedOn w:val="Normal"/>
    <w:link w:val="FooterChar"/>
    <w:uiPriority w:val="99"/>
    <w:rsid w:val="00354AC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354AC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354ACC"/>
  </w:style>
  <w:style w:type="paragraph" w:styleId="ListParagraph">
    <w:name w:val="List Paragraph"/>
    <w:basedOn w:val="Normal"/>
    <w:uiPriority w:val="34"/>
    <w:qFormat/>
    <w:rsid w:val="00E664DB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005C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05CA1"/>
  </w:style>
  <w:style w:type="character" w:customStyle="1" w:styleId="Heading2Char">
    <w:name w:val="Heading 2 Char"/>
    <w:basedOn w:val="DefaultParagraphFont"/>
    <w:link w:val="Heading2"/>
    <w:rsid w:val="00D8765B"/>
    <w:rPr>
      <w:rFonts w:ascii="TimesRomanR" w:eastAsia="Times New Roman" w:hAnsi="TimesRomanR" w:cs="Times New Roman"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D8765B"/>
    <w:rPr>
      <w:rFonts w:ascii="TimesRomanR" w:eastAsia="Times New Roman" w:hAnsi="TimesRomanR" w:cs="Times New Roman"/>
      <w:sz w:val="24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D8765B"/>
    <w:rPr>
      <w:rFonts w:ascii="TimesRomanR" w:eastAsia="Times New Roman" w:hAnsi="TimesRomanR" w:cs="Times New Roman"/>
      <w:sz w:val="24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D8765B"/>
    <w:rPr>
      <w:rFonts w:ascii="TimesRomanR" w:eastAsia="Times New Roman" w:hAnsi="TimesRomanR" w:cs="Times New Roman"/>
      <w:b/>
      <w:sz w:val="24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rsid w:val="00D8765B"/>
    <w:rPr>
      <w:rFonts w:ascii="AvantGarde Bk BT" w:eastAsia="Times New Roman" w:hAnsi="AvantGarde Bk BT" w:cs="Times New Roman"/>
      <w:b/>
      <w:snapToGrid w:val="0"/>
      <w:color w:val="000000"/>
      <w:sz w:val="36"/>
      <w:szCs w:val="20"/>
      <w:lang w:val="en-US"/>
    </w:rPr>
  </w:style>
  <w:style w:type="character" w:customStyle="1" w:styleId="Heading7Char">
    <w:name w:val="Heading 7 Char"/>
    <w:basedOn w:val="DefaultParagraphFont"/>
    <w:link w:val="Heading7"/>
    <w:rsid w:val="00D8765B"/>
    <w:rPr>
      <w:rFonts w:ascii="Times New Roman" w:eastAsia="Times New Roman" w:hAnsi="Times New Roman" w:cs="Times New Roman"/>
      <w:b/>
      <w:sz w:val="24"/>
      <w:szCs w:val="20"/>
      <w:lang w:val="en-US"/>
    </w:rPr>
  </w:style>
  <w:style w:type="numbering" w:customStyle="1" w:styleId="NoList1">
    <w:name w:val="No List1"/>
    <w:next w:val="NoList"/>
    <w:semiHidden/>
    <w:unhideWhenUsed/>
    <w:rsid w:val="00D8765B"/>
  </w:style>
  <w:style w:type="paragraph" w:customStyle="1" w:styleId="Char">
    <w:name w:val="Char"/>
    <w:basedOn w:val="Normal"/>
    <w:rsid w:val="00D87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rsid w:val="00D8765B"/>
    <w:rPr>
      <w:color w:val="0000FF"/>
      <w:u w:val="single"/>
    </w:rPr>
  </w:style>
  <w:style w:type="character" w:customStyle="1" w:styleId="BalloonTextChar">
    <w:name w:val="Balloon Text Char"/>
    <w:basedOn w:val="DefaultParagraphFont"/>
    <w:link w:val="BalloonText"/>
    <w:semiHidden/>
    <w:rsid w:val="00D8765B"/>
    <w:rPr>
      <w:rFonts w:ascii="Tahoma" w:eastAsia="Times New Roman" w:hAnsi="Tahoma" w:cs="Tahoma"/>
      <w:sz w:val="16"/>
      <w:szCs w:val="16"/>
      <w:lang w:val="en-US"/>
    </w:rPr>
  </w:style>
  <w:style w:type="paragraph" w:styleId="BalloonText">
    <w:name w:val="Balloon Text"/>
    <w:basedOn w:val="Normal"/>
    <w:link w:val="BalloonTextChar"/>
    <w:semiHidden/>
    <w:rsid w:val="00D8765B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1">
    <w:name w:val="Balloon Text Char1"/>
    <w:basedOn w:val="DefaultParagraphFont"/>
    <w:uiPriority w:val="99"/>
    <w:semiHidden/>
    <w:rsid w:val="00D8765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D8765B"/>
    <w:pPr>
      <w:spacing w:after="0" w:line="240" w:lineRule="auto"/>
      <w:jc w:val="both"/>
    </w:pPr>
    <w:rPr>
      <w:rFonts w:ascii="ArialUpR" w:eastAsia="Times New Roman" w:hAnsi="ArialUpR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D8765B"/>
    <w:rPr>
      <w:rFonts w:ascii="ArialUpR" w:eastAsia="Times New Roman" w:hAnsi="ArialUpR" w:cs="Times New Roman"/>
      <w:sz w:val="24"/>
      <w:szCs w:val="20"/>
      <w:lang w:val="en-US"/>
    </w:rPr>
  </w:style>
  <w:style w:type="paragraph" w:styleId="BodyText2">
    <w:name w:val="Body Text 2"/>
    <w:basedOn w:val="Normal"/>
    <w:link w:val="BodyText2Char"/>
    <w:rsid w:val="00D8765B"/>
    <w:pPr>
      <w:spacing w:after="0" w:line="240" w:lineRule="auto"/>
      <w:jc w:val="both"/>
    </w:pPr>
    <w:rPr>
      <w:rFonts w:ascii="ArialUpR" w:eastAsia="Times New Roman" w:hAnsi="ArialUpR" w:cs="Times New Roman"/>
      <w:b/>
      <w:sz w:val="24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D8765B"/>
    <w:rPr>
      <w:rFonts w:ascii="ArialUpR" w:eastAsia="Times New Roman" w:hAnsi="ArialUpR" w:cs="Times New Roman"/>
      <w:b/>
      <w:sz w:val="24"/>
      <w:szCs w:val="20"/>
      <w:lang w:val="en-US"/>
    </w:rPr>
  </w:style>
  <w:style w:type="paragraph" w:styleId="BodyTextIndent2">
    <w:name w:val="Body Text Indent 2"/>
    <w:basedOn w:val="Normal"/>
    <w:link w:val="BodyTextIndent2Char"/>
    <w:rsid w:val="00D8765B"/>
    <w:pPr>
      <w:spacing w:before="120" w:after="0" w:line="340" w:lineRule="exact"/>
      <w:ind w:left="900" w:hanging="900"/>
      <w:jc w:val="both"/>
    </w:pPr>
    <w:rPr>
      <w:rFonts w:ascii="TimesRomanR" w:eastAsia="Times New Roman" w:hAnsi="TimesRomanR" w:cs="Times New Roman"/>
      <w:sz w:val="24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D8765B"/>
    <w:rPr>
      <w:rFonts w:ascii="TimesRomanR" w:eastAsia="Times New Roman" w:hAnsi="TimesRomanR" w:cs="Times New Roman"/>
      <w:sz w:val="24"/>
      <w:szCs w:val="20"/>
      <w:lang w:val="en-US"/>
    </w:rPr>
  </w:style>
  <w:style w:type="paragraph" w:styleId="BodyText3">
    <w:name w:val="Body Text 3"/>
    <w:basedOn w:val="Normal"/>
    <w:link w:val="BodyText3Char"/>
    <w:rsid w:val="00D8765B"/>
    <w:pPr>
      <w:spacing w:after="0" w:line="240" w:lineRule="auto"/>
      <w:jc w:val="both"/>
    </w:pPr>
    <w:rPr>
      <w:rFonts w:ascii="TimesRomanR" w:eastAsia="Times New Roman" w:hAnsi="TimesRomanR" w:cs="Times New Roman"/>
      <w:color w:val="000000"/>
      <w:sz w:val="24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D8765B"/>
    <w:rPr>
      <w:rFonts w:ascii="TimesRomanR" w:eastAsia="Times New Roman" w:hAnsi="TimesRomanR" w:cs="Times New Roman"/>
      <w:color w:val="000000"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D8765B"/>
    <w:pPr>
      <w:spacing w:after="0" w:line="240" w:lineRule="auto"/>
      <w:ind w:left="709"/>
      <w:jc w:val="both"/>
    </w:pPr>
    <w:rPr>
      <w:rFonts w:ascii="TimesRomanR" w:eastAsia="Times New Roman" w:hAnsi="TimesRomanR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D8765B"/>
    <w:rPr>
      <w:rFonts w:ascii="TimesRomanR" w:eastAsia="Times New Roman" w:hAnsi="TimesRomanR" w:cs="Times New Roman"/>
      <w:sz w:val="24"/>
      <w:szCs w:val="20"/>
      <w:lang w:val="en-US"/>
    </w:rPr>
  </w:style>
  <w:style w:type="paragraph" w:styleId="ListNumber">
    <w:name w:val="List Number"/>
    <w:basedOn w:val="Normal"/>
    <w:rsid w:val="00D8765B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NormalWeb">
    <w:name w:val="Normal (Web)"/>
    <w:basedOn w:val="Normal"/>
    <w:rsid w:val="00D876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NT">
    <w:name w:val="LNT"/>
    <w:basedOn w:val="Normal"/>
    <w:rsid w:val="00D8765B"/>
    <w:pPr>
      <w:spacing w:before="120" w:after="0" w:line="360" w:lineRule="auto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StyleHeading1TimesNewRoman14ptCenteredAfter6pt">
    <w:name w:val="Style Heading 1 + Times New Roman 14 pt Centered After:  6 pt"/>
    <w:basedOn w:val="Heading1"/>
    <w:autoRedefine/>
    <w:rsid w:val="00D8765B"/>
    <w:pPr>
      <w:numPr>
        <w:numId w:val="10"/>
      </w:numPr>
      <w:tabs>
        <w:tab w:val="clear" w:pos="360"/>
        <w:tab w:val="num" w:pos="1080"/>
      </w:tabs>
      <w:spacing w:after="120"/>
      <w:ind w:left="1080"/>
      <w:jc w:val="center"/>
    </w:pPr>
    <w:rPr>
      <w:rFonts w:ascii="Times New Roman" w:hAnsi="Times New Roman"/>
      <w:b/>
      <w:bCs/>
      <w:noProof/>
      <w:sz w:val="28"/>
    </w:rPr>
  </w:style>
  <w:style w:type="paragraph" w:customStyle="1" w:styleId="Default">
    <w:name w:val="Default"/>
    <w:rsid w:val="00D8765B"/>
    <w:pPr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color w:val="000000"/>
      <w:sz w:val="24"/>
      <w:szCs w:val="24"/>
      <w:lang w:val="en-US" w:eastAsia="ko-KR"/>
    </w:rPr>
  </w:style>
  <w:style w:type="paragraph" w:customStyle="1" w:styleId="CharChar1CaracterCaracterCharChar1CaracterChar">
    <w:name w:val="Char Char1 Caracter Caracter Char Char1 Caracter Char"/>
    <w:aliases w:val=" Caracter Caracter Caracter Caracter Char Char Caracter Caracter Char Char"/>
    <w:basedOn w:val="Normal"/>
    <w:rsid w:val="00D87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Text1">
    <w:name w:val="Text 1"/>
    <w:basedOn w:val="Normal"/>
    <w:rsid w:val="00D8765B"/>
    <w:pPr>
      <w:spacing w:before="120" w:after="120" w:line="360" w:lineRule="auto"/>
      <w:ind w:left="85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int0">
    <w:name w:val="Point 0"/>
    <w:basedOn w:val="Normal"/>
    <w:rsid w:val="00D8765B"/>
    <w:pPr>
      <w:spacing w:before="120" w:after="120" w:line="360" w:lineRule="auto"/>
      <w:ind w:left="850" w:hanging="85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int1">
    <w:name w:val="Point 1"/>
    <w:basedOn w:val="Normal"/>
    <w:rsid w:val="00D8765B"/>
    <w:pPr>
      <w:numPr>
        <w:numId w:val="15"/>
      </w:numPr>
      <w:tabs>
        <w:tab w:val="clear" w:pos="1080"/>
      </w:tabs>
      <w:spacing w:before="120" w:after="120" w:line="360" w:lineRule="auto"/>
      <w:ind w:left="1417" w:hanging="567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ManualNumPar1">
    <w:name w:val="Manual NumPar 1"/>
    <w:basedOn w:val="Normal"/>
    <w:next w:val="Text1"/>
    <w:rsid w:val="00D8765B"/>
    <w:pPr>
      <w:spacing w:before="120" w:after="120" w:line="360" w:lineRule="auto"/>
      <w:ind w:left="850" w:hanging="85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harCharCharCharCharChar">
    <w:name w:val="Char Char Char Char Char Char"/>
    <w:basedOn w:val="Normal"/>
    <w:rsid w:val="00D87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style26">
    <w:name w:val="style26"/>
    <w:basedOn w:val="DefaultParagraphFont"/>
    <w:rsid w:val="00D8765B"/>
  </w:style>
  <w:style w:type="character" w:styleId="Strong">
    <w:name w:val="Strong"/>
    <w:basedOn w:val="DefaultParagraphFont"/>
    <w:qFormat/>
    <w:rsid w:val="00D8765B"/>
    <w:rPr>
      <w:b/>
      <w:bCs/>
    </w:rPr>
  </w:style>
  <w:style w:type="paragraph" w:styleId="NoSpacing">
    <w:name w:val="No Spacing"/>
    <w:qFormat/>
    <w:rsid w:val="00D8765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CharChar1CaracterCaracterCharChar1CaracterChar0">
    <w:name w:val="Char Char1 Caracter Caracter Char Char1 Caracter Char"/>
    <w:aliases w:val="Caracter Caracter Caracter Caracter Char Char Caracter Caracter Char Char"/>
    <w:basedOn w:val="Normal"/>
    <w:rsid w:val="00D8765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pl-PL" w:eastAsia="pl-PL"/>
    </w:rPr>
  </w:style>
  <w:style w:type="character" w:styleId="CommentReference">
    <w:name w:val="annotation reference"/>
    <w:basedOn w:val="DefaultParagraphFont"/>
    <w:unhideWhenUsed/>
    <w:rsid w:val="00D8765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876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D8765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6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65B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9972A6"/>
    <w:pPr>
      <w:spacing w:after="0" w:line="240" w:lineRule="auto"/>
    </w:pPr>
  </w:style>
  <w:style w:type="paragraph" w:customStyle="1" w:styleId="Char0">
    <w:name w:val="Char"/>
    <w:basedOn w:val="Normal"/>
    <w:rsid w:val="00D51C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D5DFE-53EF-48EA-A097-EED3966AD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2</Pages>
  <Words>710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Nadina STANCIU</dc:creator>
  <cp:lastModifiedBy>Mihaela JISA</cp:lastModifiedBy>
  <cp:revision>28</cp:revision>
  <cp:lastPrinted>2016-01-26T13:47:00Z</cp:lastPrinted>
  <dcterms:created xsi:type="dcterms:W3CDTF">2016-04-04T14:43:00Z</dcterms:created>
  <dcterms:modified xsi:type="dcterms:W3CDTF">2016-04-05T14:14:00Z</dcterms:modified>
</cp:coreProperties>
</file>