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47C" w:rsidRDefault="009E447C" w:rsidP="00740B42">
      <w:pPr>
        <w:spacing w:line="360" w:lineRule="auto"/>
        <w:jc w:val="center"/>
        <w:rPr>
          <w:b/>
          <w:sz w:val="24"/>
          <w:szCs w:val="24"/>
          <w:lang w:val="da-DK"/>
        </w:rPr>
      </w:pPr>
    </w:p>
    <w:p w:rsidR="009E447C" w:rsidRDefault="009E447C" w:rsidP="00740B42">
      <w:pPr>
        <w:spacing w:line="360" w:lineRule="auto"/>
        <w:jc w:val="center"/>
        <w:rPr>
          <w:b/>
          <w:sz w:val="24"/>
          <w:szCs w:val="24"/>
          <w:lang w:val="da-DK"/>
        </w:rPr>
      </w:pPr>
    </w:p>
    <w:p w:rsidR="00740CBE" w:rsidRDefault="00710B4B" w:rsidP="000A4B84">
      <w:pPr>
        <w:spacing w:line="360" w:lineRule="auto"/>
        <w:jc w:val="center"/>
        <w:rPr>
          <w:b/>
          <w:sz w:val="24"/>
          <w:szCs w:val="24"/>
          <w:lang w:val="da-DK"/>
        </w:rPr>
      </w:pPr>
      <w:r>
        <w:rPr>
          <w:b/>
          <w:sz w:val="24"/>
          <w:szCs w:val="24"/>
          <w:lang w:val="da-DK"/>
        </w:rPr>
        <w:t xml:space="preserve">Ordin </w:t>
      </w:r>
      <w:r w:rsidR="000F6BDE" w:rsidRPr="000652B2">
        <w:rPr>
          <w:b/>
          <w:sz w:val="24"/>
          <w:szCs w:val="24"/>
          <w:lang w:val="da-DK"/>
        </w:rPr>
        <w:t xml:space="preserve"> nr.</w:t>
      </w:r>
      <w:r w:rsidR="00612A62">
        <w:rPr>
          <w:b/>
          <w:sz w:val="24"/>
          <w:szCs w:val="24"/>
          <w:lang w:val="da-DK"/>
        </w:rPr>
        <w:t xml:space="preserve"> </w:t>
      </w:r>
      <w:r w:rsidR="009E447C">
        <w:rPr>
          <w:b/>
          <w:sz w:val="24"/>
          <w:szCs w:val="24"/>
          <w:lang w:val="da-DK"/>
        </w:rPr>
        <w:t>.......</w:t>
      </w:r>
      <w:r w:rsidR="0010575C">
        <w:rPr>
          <w:b/>
          <w:sz w:val="24"/>
          <w:szCs w:val="24"/>
          <w:lang w:val="da-DK"/>
        </w:rPr>
        <w:t xml:space="preserve"> </w:t>
      </w:r>
      <w:r w:rsidR="00DD4DC1">
        <w:rPr>
          <w:b/>
          <w:sz w:val="24"/>
          <w:szCs w:val="24"/>
          <w:lang w:val="da-DK"/>
        </w:rPr>
        <w:t>d</w:t>
      </w:r>
      <w:r w:rsidR="000F6BDE" w:rsidRPr="000652B2">
        <w:rPr>
          <w:b/>
          <w:sz w:val="24"/>
          <w:szCs w:val="24"/>
          <w:lang w:val="da-DK"/>
        </w:rPr>
        <w:t>in</w:t>
      </w:r>
      <w:r w:rsidR="00DD4DC1">
        <w:rPr>
          <w:b/>
          <w:sz w:val="24"/>
          <w:szCs w:val="24"/>
          <w:lang w:val="da-DK"/>
        </w:rPr>
        <w:t xml:space="preserve"> </w:t>
      </w:r>
      <w:r w:rsidR="0011753B">
        <w:rPr>
          <w:b/>
          <w:sz w:val="24"/>
          <w:szCs w:val="24"/>
          <w:lang w:val="da-DK"/>
        </w:rPr>
        <w:t xml:space="preserve"> </w:t>
      </w:r>
      <w:r w:rsidR="009E447C">
        <w:rPr>
          <w:b/>
          <w:sz w:val="24"/>
          <w:szCs w:val="24"/>
          <w:lang w:val="da-DK"/>
        </w:rPr>
        <w:t>..............</w:t>
      </w:r>
    </w:p>
    <w:p w:rsidR="000F6BDE" w:rsidRPr="00612A62" w:rsidRDefault="00612A62" w:rsidP="00EE52B7">
      <w:pPr>
        <w:spacing w:line="360" w:lineRule="auto"/>
        <w:ind w:right="72"/>
        <w:jc w:val="center"/>
        <w:rPr>
          <w:b/>
          <w:sz w:val="24"/>
          <w:szCs w:val="24"/>
          <w:lang w:val="da-DK"/>
        </w:rPr>
      </w:pPr>
      <w:r w:rsidRPr="000232BB">
        <w:rPr>
          <w:b/>
          <w:sz w:val="24"/>
          <w:szCs w:val="24"/>
          <w:lang w:val="da-DK"/>
        </w:rPr>
        <w:t xml:space="preserve">pentru </w:t>
      </w:r>
      <w:r w:rsidR="00814C5B">
        <w:rPr>
          <w:b/>
          <w:sz w:val="24"/>
          <w:szCs w:val="24"/>
          <w:lang w:val="da-DK"/>
        </w:rPr>
        <w:t>aprobarea</w:t>
      </w:r>
      <w:r w:rsidRPr="000232BB">
        <w:rPr>
          <w:b/>
          <w:sz w:val="24"/>
          <w:szCs w:val="24"/>
          <w:lang w:val="da-DK"/>
        </w:rPr>
        <w:t xml:space="preserve"> valorilor de referinţǎ armonizate</w:t>
      </w:r>
      <w:r w:rsidRPr="000232BB">
        <w:rPr>
          <w:sz w:val="24"/>
          <w:szCs w:val="24"/>
          <w:lang w:val="da-DK"/>
        </w:rPr>
        <w:t xml:space="preserve"> </w:t>
      </w:r>
      <w:r w:rsidRPr="000232BB">
        <w:rPr>
          <w:b/>
          <w:sz w:val="24"/>
          <w:szCs w:val="24"/>
          <w:lang w:val="da-DK"/>
        </w:rPr>
        <w:t>ale eficienţei pentru producerea separatǎ de energie electricǎ, respectiv energie termicǎ</w:t>
      </w:r>
      <w:r w:rsidR="00814C5B">
        <w:rPr>
          <w:b/>
          <w:sz w:val="24"/>
          <w:szCs w:val="24"/>
          <w:lang w:val="da-DK"/>
        </w:rPr>
        <w:t xml:space="preserve"> şi a factorilor de corecţie</w:t>
      </w:r>
      <w:r w:rsidRPr="000232BB">
        <w:rPr>
          <w:b/>
          <w:sz w:val="24"/>
          <w:szCs w:val="24"/>
          <w:lang w:val="da-DK"/>
        </w:rPr>
        <w:t xml:space="preserve"> </w:t>
      </w:r>
      <w:r w:rsidR="001C664C" w:rsidRPr="000232BB">
        <w:rPr>
          <w:b/>
          <w:sz w:val="24"/>
          <w:szCs w:val="24"/>
          <w:lang w:val="da-DK"/>
        </w:rPr>
        <w:t>aplicabil</w:t>
      </w:r>
      <w:r w:rsidR="00814C5B">
        <w:rPr>
          <w:b/>
          <w:sz w:val="24"/>
          <w:szCs w:val="24"/>
          <w:lang w:val="da-DK"/>
        </w:rPr>
        <w:t>i</w:t>
      </w:r>
      <w:r w:rsidR="001C664C" w:rsidRPr="000232BB">
        <w:rPr>
          <w:sz w:val="24"/>
          <w:szCs w:val="24"/>
          <w:lang w:val="da-DK"/>
        </w:rPr>
        <w:t xml:space="preserve"> </w:t>
      </w:r>
      <w:r w:rsidR="001C664C" w:rsidRPr="000232BB">
        <w:rPr>
          <w:b/>
          <w:sz w:val="24"/>
          <w:szCs w:val="24"/>
          <w:lang w:val="da-DK"/>
        </w:rPr>
        <w:t>la nivel naţional</w:t>
      </w:r>
    </w:p>
    <w:p w:rsidR="004D6711" w:rsidRDefault="004D6711" w:rsidP="000A4B84">
      <w:pPr>
        <w:spacing w:line="360" w:lineRule="auto"/>
        <w:ind w:right="72"/>
        <w:rPr>
          <w:b/>
          <w:color w:val="000000"/>
          <w:sz w:val="24"/>
          <w:szCs w:val="24"/>
          <w:lang w:val="ro-RO"/>
        </w:rPr>
      </w:pPr>
    </w:p>
    <w:p w:rsidR="00734572" w:rsidRPr="000F23B4" w:rsidRDefault="008E7FEA" w:rsidP="00EE52B7">
      <w:pPr>
        <w:spacing w:line="360" w:lineRule="auto"/>
        <w:ind w:firstLine="720"/>
        <w:jc w:val="both"/>
        <w:rPr>
          <w:sz w:val="24"/>
          <w:szCs w:val="24"/>
          <w:lang w:val="ro-RO"/>
        </w:rPr>
      </w:pPr>
      <w:r w:rsidRPr="000652B2">
        <w:rPr>
          <w:sz w:val="24"/>
          <w:szCs w:val="24"/>
          <w:lang w:val="ro-RO"/>
        </w:rPr>
        <w:t>Având în vedere</w:t>
      </w:r>
      <w:r w:rsidRPr="000F23B4">
        <w:rPr>
          <w:sz w:val="24"/>
          <w:szCs w:val="24"/>
          <w:lang w:val="ro-RO"/>
        </w:rPr>
        <w:t xml:space="preserve"> prevederile </w:t>
      </w:r>
      <w:r w:rsidRPr="00C07CE4">
        <w:rPr>
          <w:sz w:val="24"/>
          <w:szCs w:val="24"/>
          <w:lang w:val="ro-RO"/>
        </w:rPr>
        <w:t>art. 7</w:t>
      </w:r>
      <w:r>
        <w:rPr>
          <w:sz w:val="24"/>
          <w:szCs w:val="24"/>
          <w:lang w:val="ro-RO"/>
        </w:rPr>
        <w:t>2</w:t>
      </w:r>
      <w:r w:rsidRPr="00C07CE4">
        <w:rPr>
          <w:sz w:val="24"/>
          <w:szCs w:val="24"/>
          <w:lang w:val="ro-RO"/>
        </w:rPr>
        <w:t xml:space="preserve"> </w:t>
      </w:r>
      <w:r w:rsidRPr="000F23B4">
        <w:rPr>
          <w:sz w:val="24"/>
          <w:szCs w:val="24"/>
          <w:lang w:val="ro-RO"/>
        </w:rPr>
        <w:t xml:space="preserve">din Legea energiei electrice </w:t>
      </w:r>
      <w:r>
        <w:rPr>
          <w:sz w:val="24"/>
          <w:szCs w:val="24"/>
          <w:lang w:val="ro-RO"/>
        </w:rPr>
        <w:t>şi gazelor naturale nr.</w:t>
      </w:r>
      <w:r w:rsidR="003811F4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123/2012</w:t>
      </w:r>
      <w:r w:rsidR="00FE3D16">
        <w:rPr>
          <w:sz w:val="24"/>
          <w:szCs w:val="24"/>
          <w:lang w:val="ro-RO"/>
        </w:rPr>
        <w:t xml:space="preserve"> cu modificările și completările ulterioare</w:t>
      </w:r>
      <w:r w:rsidRPr="001311CA">
        <w:rPr>
          <w:sz w:val="24"/>
          <w:szCs w:val="24"/>
          <w:lang w:val="ro-RO"/>
        </w:rPr>
        <w:t xml:space="preserve"> prevederile</w:t>
      </w:r>
      <w:r>
        <w:rPr>
          <w:sz w:val="24"/>
          <w:szCs w:val="24"/>
          <w:lang w:val="ro-RO"/>
        </w:rPr>
        <w:t xml:space="preserve"> </w:t>
      </w:r>
      <w:r w:rsidR="00193399">
        <w:rPr>
          <w:sz w:val="24"/>
          <w:szCs w:val="24"/>
          <w:lang w:val="ro-RO"/>
        </w:rPr>
        <w:t>Regulamentului Delegat (UE)</w:t>
      </w:r>
      <w:r w:rsidR="004565EF" w:rsidRPr="004565EF">
        <w:rPr>
          <w:sz w:val="24"/>
          <w:szCs w:val="24"/>
          <w:lang w:val="ro-RO"/>
        </w:rPr>
        <w:t xml:space="preserve"> </w:t>
      </w:r>
      <w:r w:rsidR="004565EF">
        <w:rPr>
          <w:sz w:val="24"/>
          <w:szCs w:val="24"/>
          <w:lang w:val="ro-RO"/>
        </w:rPr>
        <w:t xml:space="preserve">2015/2402 </w:t>
      </w:r>
      <w:r w:rsidR="00193399">
        <w:rPr>
          <w:sz w:val="24"/>
          <w:szCs w:val="24"/>
          <w:lang w:val="ro-RO"/>
        </w:rPr>
        <w:t xml:space="preserve"> al Comisiei din 12.10.2015 de revizuire a valorilor de referinţă armonizate ale </w:t>
      </w:r>
      <w:r w:rsidR="00666762">
        <w:rPr>
          <w:sz w:val="24"/>
          <w:szCs w:val="24"/>
          <w:lang w:val="ro-RO"/>
        </w:rPr>
        <w:t>eficienţei pentru producţia separată de energie electrică şi termică, în aplicarea Directivei 2012/27/UE a Parlamentului European şi a Consiliului şi de abrogare a Deciziei 2011/877/UE</w:t>
      </w:r>
      <w:r w:rsidR="00C05B9A">
        <w:rPr>
          <w:sz w:val="24"/>
          <w:szCs w:val="24"/>
          <w:lang w:val="ro-RO"/>
        </w:rPr>
        <w:t xml:space="preserve"> a Comisiei</w:t>
      </w:r>
      <w:r w:rsidRPr="000652B2">
        <w:rPr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</w:p>
    <w:p w:rsidR="008E7FEA" w:rsidRDefault="00734572" w:rsidP="00EE52B7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î</w:t>
      </w:r>
      <w:r w:rsidR="008E7FEA" w:rsidRPr="000652B2">
        <w:rPr>
          <w:sz w:val="24"/>
          <w:szCs w:val="24"/>
          <w:lang w:val="ro-RO"/>
        </w:rPr>
        <w:t xml:space="preserve">n temeiul dispoziţiilor </w:t>
      </w:r>
      <w:r w:rsidR="008E7FEA">
        <w:rPr>
          <w:sz w:val="24"/>
          <w:szCs w:val="24"/>
          <w:lang w:val="ro-RO"/>
        </w:rPr>
        <w:t>art. 5 alin. (1) lit.</w:t>
      </w:r>
      <w:r w:rsidR="004565EF">
        <w:rPr>
          <w:sz w:val="24"/>
          <w:szCs w:val="24"/>
          <w:lang w:val="ro-RO"/>
        </w:rPr>
        <w:t xml:space="preserve"> </w:t>
      </w:r>
      <w:r w:rsidR="008E7FEA">
        <w:rPr>
          <w:sz w:val="24"/>
          <w:szCs w:val="24"/>
          <w:lang w:val="ro-RO"/>
        </w:rPr>
        <w:t>c) şi art.</w:t>
      </w:r>
      <w:r w:rsidR="004565EF">
        <w:rPr>
          <w:sz w:val="24"/>
          <w:szCs w:val="24"/>
          <w:lang w:val="ro-RO"/>
        </w:rPr>
        <w:t xml:space="preserve"> </w:t>
      </w:r>
      <w:r w:rsidR="008E7FEA">
        <w:rPr>
          <w:sz w:val="24"/>
          <w:szCs w:val="24"/>
          <w:lang w:val="ro-RO"/>
        </w:rPr>
        <w:t xml:space="preserve">9 </w:t>
      </w:r>
      <w:r w:rsidR="008E7FEA" w:rsidRPr="000652B2">
        <w:rPr>
          <w:sz w:val="24"/>
          <w:szCs w:val="24"/>
          <w:lang w:val="ro-RO"/>
        </w:rPr>
        <w:t>ali</w:t>
      </w:r>
      <w:r w:rsidR="008E7FEA">
        <w:rPr>
          <w:sz w:val="24"/>
          <w:szCs w:val="24"/>
          <w:lang w:val="ro-RO"/>
        </w:rPr>
        <w:t>n. (1</w:t>
      </w:r>
      <w:r w:rsidR="008E7FEA" w:rsidRPr="000652B2">
        <w:rPr>
          <w:sz w:val="24"/>
          <w:szCs w:val="24"/>
          <w:lang w:val="ro-RO"/>
        </w:rPr>
        <w:t>)</w:t>
      </w:r>
      <w:r w:rsidR="008E7FEA">
        <w:rPr>
          <w:sz w:val="24"/>
          <w:szCs w:val="24"/>
          <w:lang w:val="ro-RO"/>
        </w:rPr>
        <w:t xml:space="preserve"> lit.</w:t>
      </w:r>
      <w:r w:rsidR="004565EF">
        <w:rPr>
          <w:sz w:val="24"/>
          <w:szCs w:val="24"/>
          <w:lang w:val="ro-RO"/>
        </w:rPr>
        <w:t xml:space="preserve"> </w:t>
      </w:r>
      <w:r w:rsidR="008E7FEA">
        <w:rPr>
          <w:sz w:val="24"/>
          <w:szCs w:val="24"/>
          <w:lang w:val="ro-RO"/>
        </w:rPr>
        <w:t>x)</w:t>
      </w:r>
      <w:r w:rsidR="008E7FEA" w:rsidRPr="000652B2">
        <w:rPr>
          <w:sz w:val="24"/>
          <w:szCs w:val="24"/>
          <w:lang w:val="ro-RO"/>
        </w:rPr>
        <w:t xml:space="preserve"> din</w:t>
      </w:r>
      <w:r w:rsidR="008E7FEA" w:rsidRPr="00404B77">
        <w:rPr>
          <w:sz w:val="24"/>
          <w:szCs w:val="24"/>
          <w:lang w:val="ro-RO"/>
        </w:rPr>
        <w:t xml:space="preserve"> </w:t>
      </w:r>
      <w:r w:rsidR="008E7FEA">
        <w:rPr>
          <w:sz w:val="24"/>
          <w:szCs w:val="24"/>
          <w:lang w:val="ro-RO"/>
        </w:rPr>
        <w:t>Ordonanţa de urgenţă</w:t>
      </w:r>
      <w:r w:rsidR="008E7FEA" w:rsidRPr="000652B2">
        <w:rPr>
          <w:sz w:val="24"/>
          <w:szCs w:val="24"/>
          <w:lang w:val="ro-RO"/>
        </w:rPr>
        <w:t xml:space="preserve"> </w:t>
      </w:r>
      <w:r w:rsidR="008E7FEA">
        <w:rPr>
          <w:sz w:val="24"/>
          <w:szCs w:val="24"/>
          <w:lang w:val="ro-RO"/>
        </w:rPr>
        <w:t>a Guvernului nr.33/2007 privind organizarea şi funcţionarea Autorităţii Naţionale de Reglementare în Domeniul Energiei,</w:t>
      </w:r>
      <w:r w:rsidR="008E7FEA" w:rsidRPr="00404B77">
        <w:rPr>
          <w:sz w:val="24"/>
          <w:szCs w:val="24"/>
          <w:lang w:val="ro-RO"/>
        </w:rPr>
        <w:t xml:space="preserve"> </w:t>
      </w:r>
      <w:r w:rsidR="008E7FEA">
        <w:rPr>
          <w:sz w:val="24"/>
          <w:szCs w:val="24"/>
          <w:lang w:val="ro-RO"/>
        </w:rPr>
        <w:t>aprobată cu modificări şi completări prin Legea nr.</w:t>
      </w:r>
      <w:r w:rsidR="003811F4">
        <w:rPr>
          <w:sz w:val="24"/>
          <w:szCs w:val="24"/>
          <w:lang w:val="ro-RO"/>
        </w:rPr>
        <w:t xml:space="preserve"> </w:t>
      </w:r>
      <w:r w:rsidR="008E7FEA">
        <w:rPr>
          <w:sz w:val="24"/>
          <w:szCs w:val="24"/>
          <w:lang w:val="ro-RO"/>
        </w:rPr>
        <w:t>160/2012,</w:t>
      </w:r>
    </w:p>
    <w:p w:rsidR="007B35BA" w:rsidRDefault="007B35BA" w:rsidP="00EE52B7">
      <w:pPr>
        <w:spacing w:line="360" w:lineRule="auto"/>
        <w:jc w:val="both"/>
        <w:rPr>
          <w:sz w:val="24"/>
          <w:szCs w:val="24"/>
          <w:lang w:val="ro-RO"/>
        </w:rPr>
      </w:pPr>
    </w:p>
    <w:p w:rsidR="000F6BDE" w:rsidRDefault="00F75155" w:rsidP="00EE52B7">
      <w:pPr>
        <w:spacing w:after="120"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</w:t>
      </w:r>
      <w:r w:rsidR="000F6BDE" w:rsidRPr="000F23B4">
        <w:rPr>
          <w:b/>
          <w:sz w:val="24"/>
          <w:szCs w:val="24"/>
          <w:lang w:val="ro-RO"/>
        </w:rPr>
        <w:t>reşedintele Autorităţii Naţionale de Reglementare în Domeniul Energiei emite u</w:t>
      </w:r>
      <w:r w:rsidR="004D6711">
        <w:rPr>
          <w:b/>
          <w:sz w:val="24"/>
          <w:szCs w:val="24"/>
          <w:lang w:val="ro-RO"/>
        </w:rPr>
        <w:t>rmăto</w:t>
      </w:r>
      <w:r w:rsidR="00710B4B">
        <w:rPr>
          <w:b/>
          <w:sz w:val="24"/>
          <w:szCs w:val="24"/>
          <w:lang w:val="ro-RO"/>
        </w:rPr>
        <w:t>rul</w:t>
      </w:r>
      <w:r w:rsidR="008C0067">
        <w:rPr>
          <w:b/>
          <w:sz w:val="24"/>
          <w:szCs w:val="24"/>
          <w:lang w:val="ro-RO"/>
        </w:rPr>
        <w:t xml:space="preserve"> ordin</w:t>
      </w:r>
      <w:r w:rsidR="004D6711">
        <w:rPr>
          <w:b/>
          <w:sz w:val="24"/>
          <w:szCs w:val="24"/>
          <w:lang w:val="ro-RO"/>
        </w:rPr>
        <w:t xml:space="preserve"> </w:t>
      </w:r>
      <w:r w:rsidR="000F6BDE" w:rsidRPr="000F23B4">
        <w:rPr>
          <w:b/>
          <w:sz w:val="24"/>
          <w:szCs w:val="24"/>
          <w:lang w:val="ro-RO"/>
        </w:rPr>
        <w:t>:</w:t>
      </w:r>
    </w:p>
    <w:p w:rsidR="002752B8" w:rsidRPr="007E1352" w:rsidRDefault="007E1352" w:rsidP="00EE52B7">
      <w:pPr>
        <w:numPr>
          <w:ilvl w:val="0"/>
          <w:numId w:val="16"/>
        </w:numPr>
        <w:tabs>
          <w:tab w:val="clear" w:pos="1154"/>
          <w:tab w:val="num" w:pos="900"/>
        </w:tabs>
        <w:autoSpaceDE w:val="0"/>
        <w:autoSpaceDN w:val="0"/>
        <w:adjustRightInd w:val="0"/>
        <w:spacing w:after="120" w:line="360" w:lineRule="auto"/>
        <w:ind w:left="0"/>
        <w:jc w:val="both"/>
        <w:rPr>
          <w:sz w:val="24"/>
          <w:szCs w:val="24"/>
          <w:lang w:val="ro-RO"/>
        </w:rPr>
      </w:pPr>
      <w:r w:rsidRPr="000232BB">
        <w:rPr>
          <w:sz w:val="24"/>
          <w:szCs w:val="24"/>
          <w:lang w:val="ro-RO"/>
        </w:rPr>
        <w:t xml:space="preserve">(1) </w:t>
      </w:r>
      <w:r w:rsidR="007A43AE" w:rsidRPr="000232BB">
        <w:rPr>
          <w:sz w:val="24"/>
          <w:szCs w:val="24"/>
          <w:lang w:val="ro-RO"/>
        </w:rPr>
        <w:t>Valorile de referinţǎ armonizate</w:t>
      </w:r>
      <w:r w:rsidR="00132658">
        <w:rPr>
          <w:sz w:val="24"/>
          <w:szCs w:val="24"/>
          <w:lang w:val="ro-RO"/>
        </w:rPr>
        <w:t xml:space="preserve"> </w:t>
      </w:r>
      <w:r w:rsidR="007A43AE" w:rsidRPr="000232BB">
        <w:rPr>
          <w:sz w:val="24"/>
          <w:szCs w:val="24"/>
          <w:lang w:val="ro-RO"/>
        </w:rPr>
        <w:t>ale eficienţei pentru producerea separatǎ de energie electr</w:t>
      </w:r>
      <w:r w:rsidR="00132658">
        <w:rPr>
          <w:sz w:val="24"/>
          <w:szCs w:val="24"/>
          <w:lang w:val="ro-RO"/>
        </w:rPr>
        <w:t>icǎ</w:t>
      </w:r>
      <w:r w:rsidR="00132658" w:rsidRPr="000232BB">
        <w:rPr>
          <w:sz w:val="24"/>
          <w:szCs w:val="24"/>
          <w:lang w:val="ro-RO"/>
        </w:rPr>
        <w:t xml:space="preserve"> </w:t>
      </w:r>
      <w:r w:rsidR="007A43AE" w:rsidRPr="000232BB">
        <w:rPr>
          <w:sz w:val="24"/>
          <w:szCs w:val="24"/>
          <w:lang w:val="ro-RO"/>
        </w:rPr>
        <w:t>s</w:t>
      </w:r>
      <w:r w:rsidR="003638D6" w:rsidRPr="000232BB">
        <w:rPr>
          <w:sz w:val="24"/>
          <w:szCs w:val="24"/>
          <w:lang w:val="ro-RO"/>
        </w:rPr>
        <w:t>u</w:t>
      </w:r>
      <w:r w:rsidR="007A43AE" w:rsidRPr="000232BB">
        <w:rPr>
          <w:sz w:val="24"/>
          <w:szCs w:val="24"/>
          <w:lang w:val="ro-RO"/>
        </w:rPr>
        <w:t xml:space="preserve">nt cele prevăzute în </w:t>
      </w:r>
      <w:r w:rsidR="003638D6" w:rsidRPr="000232BB">
        <w:rPr>
          <w:sz w:val="24"/>
          <w:szCs w:val="24"/>
          <w:lang w:val="ro-RO"/>
        </w:rPr>
        <w:t>A</w:t>
      </w:r>
      <w:r w:rsidR="007A43AE" w:rsidRPr="000232BB">
        <w:rPr>
          <w:sz w:val="24"/>
          <w:szCs w:val="24"/>
          <w:lang w:val="ro-RO"/>
        </w:rPr>
        <w:t xml:space="preserve">nexa </w:t>
      </w:r>
      <w:r w:rsidR="009C0D75">
        <w:rPr>
          <w:sz w:val="24"/>
          <w:szCs w:val="24"/>
          <w:lang w:val="ro-RO"/>
        </w:rPr>
        <w:t>nr.</w:t>
      </w:r>
      <w:r w:rsidR="003811F4">
        <w:rPr>
          <w:sz w:val="24"/>
          <w:szCs w:val="24"/>
          <w:lang w:val="ro-RO"/>
        </w:rPr>
        <w:t xml:space="preserve"> </w:t>
      </w:r>
      <w:r w:rsidR="009C0D75">
        <w:rPr>
          <w:sz w:val="24"/>
          <w:szCs w:val="24"/>
          <w:lang w:val="ro-RO"/>
        </w:rPr>
        <w:t>1</w:t>
      </w:r>
      <w:r w:rsidR="007A43AE" w:rsidRPr="000232BB">
        <w:rPr>
          <w:sz w:val="24"/>
          <w:szCs w:val="24"/>
          <w:lang w:val="ro-RO"/>
        </w:rPr>
        <w:t xml:space="preserve"> care face parte integrantă din prezentul ordin.</w:t>
      </w:r>
    </w:p>
    <w:p w:rsidR="007E1352" w:rsidRPr="000232BB" w:rsidRDefault="007E1352" w:rsidP="00EE52B7">
      <w:pPr>
        <w:autoSpaceDE w:val="0"/>
        <w:autoSpaceDN w:val="0"/>
        <w:adjustRightInd w:val="0"/>
        <w:spacing w:after="120" w:line="360" w:lineRule="auto"/>
        <w:jc w:val="both"/>
        <w:rPr>
          <w:sz w:val="24"/>
          <w:szCs w:val="24"/>
          <w:lang w:val="ro-RO"/>
        </w:rPr>
      </w:pPr>
      <w:r w:rsidRPr="000232BB">
        <w:rPr>
          <w:sz w:val="24"/>
          <w:szCs w:val="24"/>
          <w:lang w:val="ro-RO"/>
        </w:rPr>
        <w:t xml:space="preserve">(2) </w:t>
      </w:r>
      <w:r w:rsidR="009431B6" w:rsidRPr="000232BB">
        <w:rPr>
          <w:sz w:val="24"/>
          <w:szCs w:val="24"/>
          <w:lang w:val="ro-RO"/>
        </w:rPr>
        <w:t xml:space="preserve">Pentru </w:t>
      </w:r>
      <w:r w:rsidR="00DB37BA" w:rsidRPr="000232BB">
        <w:rPr>
          <w:sz w:val="24"/>
          <w:szCs w:val="24"/>
          <w:lang w:val="ro-RO"/>
        </w:rPr>
        <w:t>o</w:t>
      </w:r>
      <w:r w:rsidR="009431B6" w:rsidRPr="000232BB">
        <w:rPr>
          <w:sz w:val="24"/>
          <w:szCs w:val="24"/>
          <w:lang w:val="ro-RO"/>
        </w:rPr>
        <w:t xml:space="preserve"> unitate de cogenerare, valorile de referinţă </w:t>
      </w:r>
      <w:r w:rsidR="00DB37BA" w:rsidRPr="000232BB">
        <w:rPr>
          <w:sz w:val="24"/>
          <w:szCs w:val="24"/>
          <w:lang w:val="ro-RO"/>
        </w:rPr>
        <w:t xml:space="preserve">pentru producerea separatǎ de energie electricǎ </w:t>
      </w:r>
      <w:r w:rsidR="009431B6" w:rsidRPr="000232BB">
        <w:rPr>
          <w:sz w:val="24"/>
          <w:szCs w:val="24"/>
          <w:lang w:val="ro-RO"/>
        </w:rPr>
        <w:t xml:space="preserve">se </w:t>
      </w:r>
      <w:r w:rsidR="00EE5579" w:rsidRPr="000232BB">
        <w:rPr>
          <w:sz w:val="24"/>
          <w:szCs w:val="24"/>
          <w:lang w:val="ro-RO"/>
        </w:rPr>
        <w:t>stabilesc</w:t>
      </w:r>
      <w:r w:rsidR="009431B6" w:rsidRPr="000232BB">
        <w:rPr>
          <w:sz w:val="24"/>
          <w:szCs w:val="24"/>
          <w:lang w:val="ro-RO"/>
        </w:rPr>
        <w:t xml:space="preserve"> </w:t>
      </w:r>
      <w:r w:rsidR="00C04196">
        <w:rPr>
          <w:sz w:val="24"/>
          <w:szCs w:val="24"/>
          <w:lang w:val="ro-RO"/>
        </w:rPr>
        <w:t xml:space="preserve">în </w:t>
      </w:r>
      <w:r w:rsidR="009431B6" w:rsidRPr="000232BB">
        <w:rPr>
          <w:sz w:val="24"/>
          <w:szCs w:val="24"/>
          <w:lang w:val="ro-RO"/>
        </w:rPr>
        <w:t xml:space="preserve">funcţie de anul de punere în funcţiune a </w:t>
      </w:r>
      <w:r w:rsidR="00EE5579" w:rsidRPr="000232BB">
        <w:rPr>
          <w:sz w:val="24"/>
          <w:szCs w:val="24"/>
          <w:lang w:val="ro-RO"/>
        </w:rPr>
        <w:t>acesteia. Valorile astfel stabilite se aplică</w:t>
      </w:r>
      <w:r w:rsidR="009431B6" w:rsidRPr="000232BB">
        <w:rPr>
          <w:sz w:val="24"/>
          <w:szCs w:val="24"/>
          <w:lang w:val="ro-RO"/>
        </w:rPr>
        <w:t xml:space="preserve"> timp de 10 ani calendaristici începând cu anul de punere în funcţiune</w:t>
      </w:r>
      <w:r w:rsidR="00EE5579" w:rsidRPr="000232BB">
        <w:rPr>
          <w:sz w:val="24"/>
          <w:szCs w:val="24"/>
          <w:lang w:val="ro-RO"/>
        </w:rPr>
        <w:t xml:space="preserve"> a respectivei unităţi de cogenerare</w:t>
      </w:r>
      <w:r w:rsidR="009431B6" w:rsidRPr="000232BB">
        <w:rPr>
          <w:sz w:val="24"/>
          <w:szCs w:val="24"/>
          <w:lang w:val="ro-RO"/>
        </w:rPr>
        <w:t>.</w:t>
      </w:r>
      <w:r w:rsidR="00DB37BA" w:rsidRPr="000232BB">
        <w:rPr>
          <w:sz w:val="24"/>
          <w:szCs w:val="24"/>
          <w:lang w:val="ro-RO"/>
        </w:rPr>
        <w:t xml:space="preserve"> După această perioadă, în fiecare an se aplică valorile de referinţă pentru producerea separatǎ de energie electricǎ corespunzătoare unei unităţi de cogenerare având o vechime de 10 ani.</w:t>
      </w:r>
    </w:p>
    <w:p w:rsidR="00DB37BA" w:rsidRPr="00C04196" w:rsidRDefault="00DB37BA" w:rsidP="00EE52B7">
      <w:pPr>
        <w:autoSpaceDE w:val="0"/>
        <w:autoSpaceDN w:val="0"/>
        <w:adjustRightInd w:val="0"/>
        <w:spacing w:after="120" w:line="360" w:lineRule="auto"/>
        <w:jc w:val="both"/>
        <w:rPr>
          <w:sz w:val="24"/>
          <w:szCs w:val="24"/>
          <w:lang w:val="ro-RO"/>
        </w:rPr>
      </w:pPr>
      <w:r w:rsidRPr="000232BB">
        <w:rPr>
          <w:sz w:val="24"/>
          <w:szCs w:val="24"/>
          <w:lang w:val="ro-RO"/>
        </w:rPr>
        <w:t xml:space="preserve">(3) Dacă o unitate de cogenerare existentă este retehnologizată, iar costul de investiţie pentru retehnologizare depăşeşte 50 % din costul de investiţie pentru o unitate de cogenerare nouă, echivalentă, </w:t>
      </w:r>
      <w:r w:rsidR="00D3427C" w:rsidRPr="000232BB">
        <w:rPr>
          <w:sz w:val="24"/>
          <w:szCs w:val="24"/>
          <w:lang w:val="ro-RO"/>
        </w:rPr>
        <w:t>în</w:t>
      </w:r>
      <w:r w:rsidR="00EE5579" w:rsidRPr="000232BB">
        <w:rPr>
          <w:sz w:val="24"/>
          <w:szCs w:val="24"/>
          <w:lang w:val="ro-RO"/>
        </w:rPr>
        <w:t xml:space="preserve"> aplicarea prevederilor alin. </w:t>
      </w:r>
      <w:r w:rsidR="00EE5579" w:rsidRPr="00C04196">
        <w:rPr>
          <w:sz w:val="24"/>
          <w:szCs w:val="24"/>
          <w:lang w:val="ro-RO"/>
        </w:rPr>
        <w:t>(2) se va considera</w:t>
      </w:r>
      <w:r w:rsidR="00C04196" w:rsidRPr="00C04196">
        <w:rPr>
          <w:sz w:val="24"/>
          <w:szCs w:val="24"/>
          <w:lang w:val="ro-RO"/>
        </w:rPr>
        <w:t xml:space="preserve"> ca an de punere </w:t>
      </w:r>
      <w:r w:rsidR="00C04196">
        <w:rPr>
          <w:sz w:val="24"/>
          <w:szCs w:val="24"/>
          <w:lang w:val="ro-RO"/>
        </w:rPr>
        <w:t>în funcţiune,</w:t>
      </w:r>
      <w:r w:rsidR="00EE5579" w:rsidRPr="00C04196">
        <w:rPr>
          <w:sz w:val="24"/>
          <w:szCs w:val="24"/>
          <w:lang w:val="ro-RO"/>
        </w:rPr>
        <w:t xml:space="preserve"> anul </w:t>
      </w:r>
      <w:r w:rsidR="00132658">
        <w:rPr>
          <w:sz w:val="24"/>
          <w:szCs w:val="24"/>
          <w:lang w:val="ro-RO"/>
        </w:rPr>
        <w:t xml:space="preserve">în care se </w:t>
      </w:r>
      <w:r w:rsidR="00A86891">
        <w:rPr>
          <w:sz w:val="24"/>
          <w:szCs w:val="24"/>
          <w:lang w:val="ro-RO"/>
        </w:rPr>
        <w:t>finalizează probele</w:t>
      </w:r>
      <w:r w:rsidR="00132658">
        <w:rPr>
          <w:sz w:val="24"/>
          <w:szCs w:val="24"/>
          <w:lang w:val="ro-RO"/>
        </w:rPr>
        <w:t xml:space="preserve"> de punere în </w:t>
      </w:r>
      <w:r w:rsidR="00EE5579" w:rsidRPr="00C04196">
        <w:rPr>
          <w:sz w:val="24"/>
          <w:szCs w:val="24"/>
          <w:lang w:val="ro-RO"/>
        </w:rPr>
        <w:t>funcţiune a unităţii după retehnologizare.</w:t>
      </w:r>
    </w:p>
    <w:p w:rsidR="00D51E0E" w:rsidRPr="007A43AE" w:rsidRDefault="00D51E0E" w:rsidP="00EE52B7">
      <w:pPr>
        <w:autoSpaceDE w:val="0"/>
        <w:autoSpaceDN w:val="0"/>
        <w:adjustRightInd w:val="0"/>
        <w:spacing w:after="120" w:line="360" w:lineRule="auto"/>
        <w:jc w:val="both"/>
        <w:rPr>
          <w:sz w:val="24"/>
          <w:szCs w:val="24"/>
          <w:lang w:val="ro-RO"/>
        </w:rPr>
      </w:pPr>
      <w:r w:rsidRPr="00C04196">
        <w:rPr>
          <w:sz w:val="24"/>
          <w:szCs w:val="24"/>
          <w:lang w:val="ro-RO"/>
        </w:rPr>
        <w:t xml:space="preserve">(4) Valorile de referinţǎ armonizate ale eficienţei pentru producerea separatǎ de energie electrică se aleg </w:t>
      </w:r>
      <w:r w:rsidR="00C04196" w:rsidRPr="00C04196">
        <w:rPr>
          <w:sz w:val="24"/>
          <w:szCs w:val="24"/>
          <w:lang w:val="ro-RO"/>
        </w:rPr>
        <w:t xml:space="preserve">în </w:t>
      </w:r>
      <w:r w:rsidRPr="00C04196">
        <w:rPr>
          <w:sz w:val="24"/>
          <w:szCs w:val="24"/>
          <w:lang w:val="ro-RO"/>
        </w:rPr>
        <w:t>funcţie de tipul combustibilului utilizat. Dacă o unitate de cogenerare funcţionează cu mai mul</w:t>
      </w:r>
      <w:r w:rsidR="00C04196" w:rsidRPr="00C04196">
        <w:rPr>
          <w:sz w:val="24"/>
          <w:szCs w:val="24"/>
          <w:lang w:val="ro-RO"/>
        </w:rPr>
        <w:t>te tipuri de</w:t>
      </w:r>
      <w:r w:rsidRPr="00C04196">
        <w:rPr>
          <w:sz w:val="24"/>
          <w:szCs w:val="24"/>
          <w:lang w:val="ro-RO"/>
        </w:rPr>
        <w:t xml:space="preserve"> combustibili, se aplică media valorilor de referinţă corespunzătoare fiecărui tip de combustibil, ponderate cu energia </w:t>
      </w:r>
      <w:r w:rsidR="00D3427C" w:rsidRPr="00C04196">
        <w:rPr>
          <w:sz w:val="24"/>
          <w:szCs w:val="24"/>
          <w:lang w:val="ro-RO"/>
        </w:rPr>
        <w:t xml:space="preserve">consumată de respectiva unitate </w:t>
      </w:r>
      <w:r w:rsidRPr="00C04196">
        <w:rPr>
          <w:sz w:val="24"/>
          <w:szCs w:val="24"/>
          <w:lang w:val="ro-RO"/>
        </w:rPr>
        <w:t>din fiecare tip de combustibil.</w:t>
      </w:r>
    </w:p>
    <w:p w:rsidR="00EE5579" w:rsidRPr="007E1352" w:rsidRDefault="00D51E0E" w:rsidP="00EE52B7">
      <w:pPr>
        <w:numPr>
          <w:ilvl w:val="0"/>
          <w:numId w:val="16"/>
        </w:numPr>
        <w:tabs>
          <w:tab w:val="clear" w:pos="1154"/>
          <w:tab w:val="num" w:pos="900"/>
        </w:tabs>
        <w:autoSpaceDE w:val="0"/>
        <w:autoSpaceDN w:val="0"/>
        <w:adjustRightInd w:val="0"/>
        <w:spacing w:after="120" w:line="360" w:lineRule="auto"/>
        <w:ind w:left="0"/>
        <w:jc w:val="both"/>
        <w:rPr>
          <w:sz w:val="24"/>
          <w:szCs w:val="24"/>
          <w:lang w:val="ro-RO"/>
        </w:rPr>
      </w:pPr>
      <w:r w:rsidRPr="000232BB">
        <w:rPr>
          <w:sz w:val="24"/>
          <w:szCs w:val="24"/>
          <w:lang w:val="ro-RO"/>
        </w:rPr>
        <w:lastRenderedPageBreak/>
        <w:t xml:space="preserve">(1) </w:t>
      </w:r>
      <w:r w:rsidR="007A43AE" w:rsidRPr="000232BB">
        <w:rPr>
          <w:sz w:val="24"/>
          <w:szCs w:val="24"/>
          <w:lang w:val="ro-RO"/>
        </w:rPr>
        <w:t>Valorile de referinţǎ armonizate</w:t>
      </w:r>
      <w:r w:rsidR="00132658">
        <w:rPr>
          <w:sz w:val="24"/>
          <w:szCs w:val="24"/>
          <w:lang w:val="ro-RO"/>
        </w:rPr>
        <w:t xml:space="preserve"> </w:t>
      </w:r>
      <w:r w:rsidR="007A43AE" w:rsidRPr="000232BB">
        <w:rPr>
          <w:sz w:val="24"/>
          <w:szCs w:val="24"/>
          <w:lang w:val="ro-RO"/>
        </w:rPr>
        <w:t>ale eficienţei pentru producerea separatǎ de energie termicǎ</w:t>
      </w:r>
      <w:r w:rsidR="00132658">
        <w:rPr>
          <w:sz w:val="24"/>
          <w:szCs w:val="24"/>
          <w:lang w:val="ro-RO"/>
        </w:rPr>
        <w:t xml:space="preserve"> </w:t>
      </w:r>
      <w:r w:rsidR="007A43AE" w:rsidRPr="000232BB">
        <w:rPr>
          <w:sz w:val="24"/>
          <w:szCs w:val="24"/>
          <w:lang w:val="ro-RO"/>
        </w:rPr>
        <w:t xml:space="preserve">sunt cele prevăzute în </w:t>
      </w:r>
      <w:r w:rsidR="003638D6" w:rsidRPr="000232BB">
        <w:rPr>
          <w:sz w:val="24"/>
          <w:szCs w:val="24"/>
          <w:lang w:val="ro-RO"/>
        </w:rPr>
        <w:t>A</w:t>
      </w:r>
      <w:r w:rsidR="007A43AE" w:rsidRPr="000232BB">
        <w:rPr>
          <w:sz w:val="24"/>
          <w:szCs w:val="24"/>
          <w:lang w:val="ro-RO"/>
        </w:rPr>
        <w:t xml:space="preserve">nexa </w:t>
      </w:r>
      <w:r w:rsidR="009C0D75">
        <w:rPr>
          <w:sz w:val="24"/>
          <w:szCs w:val="24"/>
          <w:lang w:val="ro-RO"/>
        </w:rPr>
        <w:t>nr.</w:t>
      </w:r>
      <w:r w:rsidR="003811F4">
        <w:rPr>
          <w:sz w:val="24"/>
          <w:szCs w:val="24"/>
          <w:lang w:val="ro-RO"/>
        </w:rPr>
        <w:t xml:space="preserve"> </w:t>
      </w:r>
      <w:r w:rsidR="009C0D75">
        <w:rPr>
          <w:sz w:val="24"/>
          <w:szCs w:val="24"/>
          <w:lang w:val="ro-RO"/>
        </w:rPr>
        <w:t>2</w:t>
      </w:r>
      <w:r w:rsidR="007A43AE" w:rsidRPr="000232BB">
        <w:rPr>
          <w:sz w:val="24"/>
          <w:szCs w:val="24"/>
          <w:lang w:val="ro-RO"/>
        </w:rPr>
        <w:t xml:space="preserve"> care face parte integrantă din prezentul ordin.</w:t>
      </w:r>
      <w:r w:rsidR="00EE5579" w:rsidRPr="000232BB">
        <w:rPr>
          <w:sz w:val="24"/>
          <w:szCs w:val="24"/>
          <w:lang w:val="ro-RO"/>
        </w:rPr>
        <w:t xml:space="preserve"> </w:t>
      </w:r>
    </w:p>
    <w:p w:rsidR="007A43AE" w:rsidRPr="007A43AE" w:rsidRDefault="00D51E0E" w:rsidP="00EE52B7">
      <w:pPr>
        <w:autoSpaceDE w:val="0"/>
        <w:autoSpaceDN w:val="0"/>
        <w:adjustRightInd w:val="0"/>
        <w:spacing w:after="120" w:line="360" w:lineRule="auto"/>
        <w:jc w:val="both"/>
        <w:rPr>
          <w:sz w:val="24"/>
          <w:szCs w:val="24"/>
          <w:lang w:val="ro-RO"/>
        </w:rPr>
      </w:pPr>
      <w:r w:rsidRPr="000232BB">
        <w:rPr>
          <w:sz w:val="24"/>
          <w:szCs w:val="24"/>
          <w:lang w:val="ro-RO"/>
        </w:rPr>
        <w:t xml:space="preserve">(2) Valorile de referinţǎ armonizate ale eficienţei pentru producerea separatǎ de energie </w:t>
      </w:r>
      <w:r w:rsidR="00740B42" w:rsidRPr="000232BB">
        <w:rPr>
          <w:sz w:val="24"/>
          <w:szCs w:val="24"/>
          <w:lang w:val="ro-RO"/>
        </w:rPr>
        <w:t>termică</w:t>
      </w:r>
      <w:r w:rsidRPr="000232BB">
        <w:rPr>
          <w:sz w:val="24"/>
          <w:szCs w:val="24"/>
          <w:lang w:val="ro-RO"/>
        </w:rPr>
        <w:t xml:space="preserve"> se aleg </w:t>
      </w:r>
      <w:r w:rsidR="00C04196">
        <w:rPr>
          <w:sz w:val="24"/>
          <w:szCs w:val="24"/>
          <w:lang w:val="ro-RO"/>
        </w:rPr>
        <w:t xml:space="preserve">în </w:t>
      </w:r>
      <w:r w:rsidRPr="000232BB">
        <w:rPr>
          <w:sz w:val="24"/>
          <w:szCs w:val="24"/>
          <w:lang w:val="ro-RO"/>
        </w:rPr>
        <w:t>funcţie de tipul combustibilului utilizat. Dacă o unitate de cogenerare funcţionează cu mai mul</w:t>
      </w:r>
      <w:r w:rsidR="00C04196">
        <w:rPr>
          <w:sz w:val="24"/>
          <w:szCs w:val="24"/>
          <w:lang w:val="ro-RO"/>
        </w:rPr>
        <w:t>te tipuri de</w:t>
      </w:r>
      <w:r w:rsidRPr="000232BB">
        <w:rPr>
          <w:sz w:val="24"/>
          <w:szCs w:val="24"/>
          <w:lang w:val="ro-RO"/>
        </w:rPr>
        <w:t xml:space="preserve"> combustibili, se aplică media valorilor de referinţă corespunzătoare fiecărui tip de combustibil, ponderate cu energia consumată </w:t>
      </w:r>
      <w:r w:rsidR="00D3427C" w:rsidRPr="000232BB">
        <w:rPr>
          <w:sz w:val="24"/>
          <w:szCs w:val="24"/>
          <w:lang w:val="ro-RO"/>
        </w:rPr>
        <w:t xml:space="preserve">de respectiva unitate </w:t>
      </w:r>
      <w:r w:rsidRPr="000232BB">
        <w:rPr>
          <w:sz w:val="24"/>
          <w:szCs w:val="24"/>
          <w:lang w:val="ro-RO"/>
        </w:rPr>
        <w:t>din fiecare tip de combustibil.</w:t>
      </w:r>
    </w:p>
    <w:p w:rsidR="00D6425A" w:rsidRDefault="003638D6" w:rsidP="00EE52B7">
      <w:pPr>
        <w:numPr>
          <w:ilvl w:val="0"/>
          <w:numId w:val="16"/>
        </w:numPr>
        <w:tabs>
          <w:tab w:val="clear" w:pos="1154"/>
          <w:tab w:val="num" w:pos="900"/>
        </w:tabs>
        <w:autoSpaceDE w:val="0"/>
        <w:autoSpaceDN w:val="0"/>
        <w:adjustRightInd w:val="0"/>
        <w:spacing w:after="120" w:line="360" w:lineRule="auto"/>
        <w:ind w:left="0"/>
        <w:jc w:val="both"/>
        <w:rPr>
          <w:sz w:val="24"/>
          <w:szCs w:val="24"/>
          <w:lang w:val="ro-RO"/>
        </w:rPr>
      </w:pPr>
      <w:r w:rsidRPr="000232BB">
        <w:rPr>
          <w:sz w:val="24"/>
          <w:szCs w:val="24"/>
          <w:lang w:val="ro-RO"/>
        </w:rPr>
        <w:t xml:space="preserve">(1) </w:t>
      </w:r>
      <w:r w:rsidR="007A43AE" w:rsidRPr="000232BB">
        <w:rPr>
          <w:sz w:val="24"/>
          <w:szCs w:val="24"/>
          <w:lang w:val="ro-RO"/>
        </w:rPr>
        <w:t>Factorul de corecţie cu abaterea temperaturii exterioare medii anuale din România faţă de condiţiile ISO</w:t>
      </w:r>
      <w:r w:rsidRPr="000232BB">
        <w:rPr>
          <w:sz w:val="24"/>
          <w:szCs w:val="24"/>
          <w:lang w:val="ro-RO"/>
        </w:rPr>
        <w:t xml:space="preserve"> </w:t>
      </w:r>
      <w:r w:rsidR="007A43AE" w:rsidRPr="000232BB">
        <w:rPr>
          <w:sz w:val="24"/>
          <w:szCs w:val="24"/>
          <w:lang w:val="ro-RO"/>
        </w:rPr>
        <w:t>(15</w:t>
      </w:r>
      <w:r w:rsidRPr="000232BB">
        <w:rPr>
          <w:sz w:val="24"/>
          <w:szCs w:val="24"/>
          <w:lang w:val="ro-RO"/>
        </w:rPr>
        <w:t xml:space="preserve"> </w:t>
      </w:r>
      <w:r w:rsidR="007A43AE" w:rsidRPr="000232BB">
        <w:rPr>
          <w:sz w:val="24"/>
          <w:szCs w:val="24"/>
          <w:lang w:val="ro-RO"/>
        </w:rPr>
        <w:t>ºC)</w:t>
      </w:r>
      <w:r w:rsidRPr="000232BB">
        <w:rPr>
          <w:sz w:val="24"/>
          <w:szCs w:val="24"/>
          <w:lang w:val="ro-RO"/>
        </w:rPr>
        <w:t xml:space="preserve"> </w:t>
      </w:r>
      <w:r w:rsidR="007A43AE" w:rsidRPr="000232BB">
        <w:rPr>
          <w:sz w:val="24"/>
          <w:szCs w:val="24"/>
          <w:lang w:val="ro-RO"/>
        </w:rPr>
        <w:t xml:space="preserve"> este de +</w:t>
      </w:r>
      <w:r w:rsidRPr="000232BB">
        <w:rPr>
          <w:sz w:val="24"/>
          <w:szCs w:val="24"/>
          <w:lang w:val="ro-RO"/>
        </w:rPr>
        <w:t xml:space="preserve"> </w:t>
      </w:r>
      <w:r w:rsidR="007A43AE" w:rsidRPr="000232BB">
        <w:rPr>
          <w:sz w:val="24"/>
          <w:szCs w:val="24"/>
          <w:lang w:val="ro-RO"/>
        </w:rPr>
        <w:t>0,5</w:t>
      </w:r>
      <w:r w:rsidRPr="000232BB">
        <w:rPr>
          <w:sz w:val="24"/>
          <w:szCs w:val="24"/>
          <w:lang w:val="ro-RO"/>
        </w:rPr>
        <w:t xml:space="preserve"> </w:t>
      </w:r>
      <w:r w:rsidR="007A43AE" w:rsidRPr="000232BB">
        <w:rPr>
          <w:sz w:val="24"/>
          <w:szCs w:val="24"/>
          <w:lang w:val="ro-RO"/>
        </w:rPr>
        <w:t>%, determinat pentru  o temperatură exterioară medie anuală de 10</w:t>
      </w:r>
      <w:r w:rsidRPr="000232BB">
        <w:rPr>
          <w:sz w:val="24"/>
          <w:szCs w:val="24"/>
          <w:lang w:val="ro-RO"/>
        </w:rPr>
        <w:t xml:space="preserve"> </w:t>
      </w:r>
      <w:r w:rsidR="007A43AE" w:rsidRPr="000232BB">
        <w:rPr>
          <w:sz w:val="24"/>
          <w:szCs w:val="24"/>
          <w:lang w:val="ro-RO"/>
        </w:rPr>
        <w:t>ºC</w:t>
      </w:r>
    </w:p>
    <w:p w:rsidR="003638D6" w:rsidRPr="007A43AE" w:rsidRDefault="00D6425A" w:rsidP="00EE52B7">
      <w:pPr>
        <w:autoSpaceDE w:val="0"/>
        <w:autoSpaceDN w:val="0"/>
        <w:adjustRightInd w:val="0"/>
        <w:spacing w:after="120" w:line="360" w:lineRule="auto"/>
        <w:jc w:val="both"/>
        <w:rPr>
          <w:sz w:val="24"/>
          <w:szCs w:val="24"/>
          <w:lang w:val="ro-RO"/>
        </w:rPr>
      </w:pPr>
      <w:r w:rsidRPr="00D6425A" w:rsidDel="00D6425A">
        <w:rPr>
          <w:sz w:val="24"/>
          <w:szCs w:val="24"/>
          <w:lang w:val="ro-RO"/>
        </w:rPr>
        <w:t xml:space="preserve"> </w:t>
      </w:r>
      <w:r w:rsidR="003638D6" w:rsidRPr="000232BB">
        <w:rPr>
          <w:sz w:val="24"/>
          <w:szCs w:val="24"/>
          <w:lang w:val="fr-FR"/>
        </w:rPr>
        <w:t xml:space="preserve">(2) Factorul de corecţie stabilit la alin. </w:t>
      </w:r>
      <w:r w:rsidR="003638D6">
        <w:rPr>
          <w:sz w:val="24"/>
          <w:szCs w:val="24"/>
          <w:lang w:val="da-DK"/>
        </w:rPr>
        <w:t xml:space="preserve">(1) se aplică </w:t>
      </w:r>
      <w:r w:rsidRPr="0052069D">
        <w:rPr>
          <w:rStyle w:val="Bodytext43"/>
          <w:rFonts w:ascii="Times New Roman" w:hAnsi="Times New Roman"/>
          <w:noProof/>
          <w:sz w:val="24"/>
        </w:rPr>
        <w:t xml:space="preserve">doar </w:t>
      </w:r>
      <w:r w:rsidR="00075561">
        <w:rPr>
          <w:rStyle w:val="Bodytext43"/>
          <w:rFonts w:ascii="Times New Roman" w:hAnsi="Times New Roman"/>
          <w:noProof/>
          <w:sz w:val="24"/>
        </w:rPr>
        <w:t xml:space="preserve">în cazul utilizării </w:t>
      </w:r>
      <w:r w:rsidRPr="0052069D">
        <w:rPr>
          <w:rStyle w:val="Bodytext43"/>
          <w:rFonts w:ascii="Times New Roman" w:hAnsi="Times New Roman"/>
          <w:noProof/>
          <w:sz w:val="24"/>
        </w:rPr>
        <w:t xml:space="preserve">combustibililor gazoși </w:t>
      </w:r>
      <w:r>
        <w:rPr>
          <w:rStyle w:val="Bodytext43"/>
          <w:rFonts w:ascii="Times New Roman" w:hAnsi="Times New Roman"/>
          <w:noProof/>
          <w:sz w:val="24"/>
        </w:rPr>
        <w:t xml:space="preserve"> şi </w:t>
      </w:r>
      <w:r w:rsidR="003638D6">
        <w:rPr>
          <w:sz w:val="24"/>
          <w:szCs w:val="24"/>
          <w:lang w:val="da-DK"/>
        </w:rPr>
        <w:t xml:space="preserve">numai </w:t>
      </w:r>
      <w:r w:rsidR="003638D6" w:rsidRPr="007A43AE">
        <w:rPr>
          <w:sz w:val="24"/>
          <w:szCs w:val="24"/>
          <w:lang w:val="da-DK"/>
        </w:rPr>
        <w:t>valorilor de referinţă stabilite la art.</w:t>
      </w:r>
      <w:r w:rsidR="003638D6">
        <w:rPr>
          <w:sz w:val="24"/>
          <w:szCs w:val="24"/>
          <w:lang w:val="da-DK"/>
        </w:rPr>
        <w:t xml:space="preserve"> </w:t>
      </w:r>
      <w:r w:rsidR="003638D6" w:rsidRPr="007A43AE">
        <w:rPr>
          <w:sz w:val="24"/>
          <w:szCs w:val="24"/>
          <w:lang w:val="da-DK"/>
        </w:rPr>
        <w:t>1</w:t>
      </w:r>
      <w:r w:rsidR="003638D6">
        <w:rPr>
          <w:sz w:val="24"/>
          <w:szCs w:val="24"/>
          <w:lang w:val="da-DK"/>
        </w:rPr>
        <w:t>.</w:t>
      </w:r>
    </w:p>
    <w:p w:rsidR="007A43AE" w:rsidRPr="003638D6" w:rsidRDefault="003638D6" w:rsidP="00EE52B7">
      <w:pPr>
        <w:numPr>
          <w:ilvl w:val="0"/>
          <w:numId w:val="16"/>
        </w:numPr>
        <w:tabs>
          <w:tab w:val="clear" w:pos="1154"/>
          <w:tab w:val="num" w:pos="900"/>
        </w:tabs>
        <w:autoSpaceDE w:val="0"/>
        <w:autoSpaceDN w:val="0"/>
        <w:adjustRightInd w:val="0"/>
        <w:spacing w:after="120" w:line="360" w:lineRule="auto"/>
        <w:ind w:left="0"/>
        <w:jc w:val="both"/>
        <w:rPr>
          <w:sz w:val="24"/>
          <w:szCs w:val="24"/>
          <w:lang w:val="ro-RO"/>
        </w:rPr>
      </w:pPr>
      <w:r w:rsidRPr="000232BB">
        <w:rPr>
          <w:sz w:val="24"/>
          <w:szCs w:val="24"/>
          <w:lang w:val="ro-RO"/>
        </w:rPr>
        <w:t xml:space="preserve">(1) </w:t>
      </w:r>
      <w:r w:rsidR="007A43AE" w:rsidRPr="000232BB">
        <w:rPr>
          <w:sz w:val="24"/>
          <w:szCs w:val="24"/>
          <w:lang w:val="ro-RO"/>
        </w:rPr>
        <w:t xml:space="preserve">Factorii de corecţie pentru pierderile evitate în reţelele electrice sunt </w:t>
      </w:r>
      <w:r w:rsidRPr="000232BB">
        <w:rPr>
          <w:sz w:val="24"/>
          <w:szCs w:val="24"/>
          <w:lang w:val="ro-RO"/>
        </w:rPr>
        <w:t>prevăzuţi</w:t>
      </w:r>
      <w:r w:rsidR="007A43AE" w:rsidRPr="000232BB">
        <w:rPr>
          <w:sz w:val="24"/>
          <w:szCs w:val="24"/>
          <w:lang w:val="ro-RO"/>
        </w:rPr>
        <w:t xml:space="preserve"> în  </w:t>
      </w:r>
      <w:r w:rsidRPr="000232BB">
        <w:rPr>
          <w:sz w:val="24"/>
          <w:szCs w:val="24"/>
          <w:lang w:val="ro-RO"/>
        </w:rPr>
        <w:t>A</w:t>
      </w:r>
      <w:r w:rsidR="007A43AE" w:rsidRPr="000232BB">
        <w:rPr>
          <w:sz w:val="24"/>
          <w:szCs w:val="24"/>
          <w:lang w:val="ro-RO"/>
        </w:rPr>
        <w:t>nexa</w:t>
      </w:r>
      <w:r w:rsidR="009C0D75">
        <w:rPr>
          <w:sz w:val="24"/>
          <w:szCs w:val="24"/>
          <w:lang w:val="ro-RO"/>
        </w:rPr>
        <w:t xml:space="preserve"> nr.</w:t>
      </w:r>
      <w:r w:rsidR="003811F4">
        <w:rPr>
          <w:sz w:val="24"/>
          <w:szCs w:val="24"/>
          <w:lang w:val="ro-RO"/>
        </w:rPr>
        <w:t xml:space="preserve"> </w:t>
      </w:r>
      <w:r w:rsidR="009C0D75">
        <w:rPr>
          <w:sz w:val="24"/>
          <w:szCs w:val="24"/>
          <w:lang w:val="ro-RO"/>
        </w:rPr>
        <w:t>3</w:t>
      </w:r>
      <w:r w:rsidR="007A43AE" w:rsidRPr="000232BB">
        <w:rPr>
          <w:sz w:val="24"/>
          <w:szCs w:val="24"/>
          <w:lang w:val="ro-RO"/>
        </w:rPr>
        <w:t xml:space="preserve"> care face parte integrantă din prezentul ordin.</w:t>
      </w:r>
    </w:p>
    <w:p w:rsidR="003638D6" w:rsidRPr="003638D6" w:rsidRDefault="003638D6" w:rsidP="00EE52B7">
      <w:pPr>
        <w:autoSpaceDE w:val="0"/>
        <w:autoSpaceDN w:val="0"/>
        <w:adjustRightInd w:val="0"/>
        <w:spacing w:after="120" w:line="360" w:lineRule="auto"/>
        <w:jc w:val="both"/>
        <w:rPr>
          <w:sz w:val="24"/>
          <w:szCs w:val="24"/>
          <w:lang w:val="ro-RO"/>
        </w:rPr>
      </w:pPr>
      <w:r w:rsidRPr="009C0D75">
        <w:rPr>
          <w:sz w:val="24"/>
          <w:szCs w:val="24"/>
          <w:lang w:val="ro-RO"/>
        </w:rPr>
        <w:t>(2) Factorii de corecţie stabiliţi la alin. (1) se aplică numai valorilor de referinţă stabilite la art. 1.</w:t>
      </w:r>
    </w:p>
    <w:p w:rsidR="006C173E" w:rsidRPr="007E1352" w:rsidRDefault="007A43AE" w:rsidP="00EE52B7">
      <w:pPr>
        <w:numPr>
          <w:ilvl w:val="0"/>
          <w:numId w:val="16"/>
        </w:numPr>
        <w:tabs>
          <w:tab w:val="clear" w:pos="1154"/>
          <w:tab w:val="num" w:pos="900"/>
        </w:tabs>
        <w:autoSpaceDE w:val="0"/>
        <w:autoSpaceDN w:val="0"/>
        <w:adjustRightInd w:val="0"/>
        <w:spacing w:after="120" w:line="360" w:lineRule="auto"/>
        <w:ind w:left="0"/>
        <w:jc w:val="both"/>
        <w:rPr>
          <w:sz w:val="24"/>
          <w:szCs w:val="24"/>
          <w:lang w:val="ro-RO"/>
        </w:rPr>
      </w:pPr>
      <w:r w:rsidRPr="000232BB">
        <w:rPr>
          <w:sz w:val="24"/>
          <w:szCs w:val="24"/>
          <w:lang w:val="ro-RO"/>
        </w:rPr>
        <w:t>În situaţi</w:t>
      </w:r>
      <w:r w:rsidR="007E1352" w:rsidRPr="000232BB">
        <w:rPr>
          <w:sz w:val="24"/>
          <w:szCs w:val="24"/>
          <w:lang w:val="ro-RO"/>
        </w:rPr>
        <w:t>ile</w:t>
      </w:r>
      <w:r w:rsidRPr="000232BB">
        <w:rPr>
          <w:sz w:val="24"/>
          <w:szCs w:val="24"/>
          <w:lang w:val="ro-RO"/>
        </w:rPr>
        <w:t xml:space="preserve"> în care </w:t>
      </w:r>
      <w:r w:rsidR="00E43E05" w:rsidRPr="000232BB">
        <w:rPr>
          <w:sz w:val="24"/>
          <w:szCs w:val="24"/>
          <w:lang w:val="ro-RO"/>
        </w:rPr>
        <w:t xml:space="preserve">se aplică atât </w:t>
      </w:r>
      <w:r w:rsidRPr="000232BB">
        <w:rPr>
          <w:sz w:val="24"/>
          <w:szCs w:val="24"/>
          <w:lang w:val="ro-RO"/>
        </w:rPr>
        <w:t>factor</w:t>
      </w:r>
      <w:r w:rsidR="00E43E05" w:rsidRPr="000232BB">
        <w:rPr>
          <w:sz w:val="24"/>
          <w:szCs w:val="24"/>
          <w:lang w:val="ro-RO"/>
        </w:rPr>
        <w:t>ul</w:t>
      </w:r>
      <w:r w:rsidRPr="000232BB">
        <w:rPr>
          <w:sz w:val="24"/>
          <w:szCs w:val="24"/>
          <w:lang w:val="ro-RO"/>
        </w:rPr>
        <w:t xml:space="preserve"> de corecţie </w:t>
      </w:r>
      <w:r w:rsidR="007E1352" w:rsidRPr="000232BB">
        <w:rPr>
          <w:sz w:val="24"/>
          <w:szCs w:val="24"/>
          <w:lang w:val="ro-RO"/>
        </w:rPr>
        <w:t>prevăzut</w:t>
      </w:r>
      <w:r w:rsidR="00E43E05" w:rsidRPr="000232BB">
        <w:rPr>
          <w:sz w:val="24"/>
          <w:szCs w:val="24"/>
          <w:lang w:val="ro-RO"/>
        </w:rPr>
        <w:t xml:space="preserve"> </w:t>
      </w:r>
      <w:r w:rsidRPr="000232BB">
        <w:rPr>
          <w:sz w:val="24"/>
          <w:szCs w:val="24"/>
          <w:lang w:val="ro-RO"/>
        </w:rPr>
        <w:t>la art</w:t>
      </w:r>
      <w:r w:rsidR="00E43E05" w:rsidRPr="000232BB">
        <w:rPr>
          <w:sz w:val="24"/>
          <w:szCs w:val="24"/>
          <w:lang w:val="ro-RO"/>
        </w:rPr>
        <w:t>.</w:t>
      </w:r>
      <w:r w:rsidRPr="000232BB">
        <w:rPr>
          <w:sz w:val="24"/>
          <w:szCs w:val="24"/>
          <w:lang w:val="ro-RO"/>
        </w:rPr>
        <w:t xml:space="preserve"> 3 </w:t>
      </w:r>
      <w:r w:rsidR="007E1352" w:rsidRPr="000232BB">
        <w:rPr>
          <w:sz w:val="24"/>
          <w:szCs w:val="24"/>
          <w:lang w:val="ro-RO"/>
        </w:rPr>
        <w:t xml:space="preserve">cât </w:t>
      </w:r>
      <w:r w:rsidRPr="000232BB">
        <w:rPr>
          <w:sz w:val="24"/>
          <w:szCs w:val="24"/>
          <w:lang w:val="ro-RO"/>
        </w:rPr>
        <w:t xml:space="preserve">şi </w:t>
      </w:r>
      <w:r w:rsidR="007E1352" w:rsidRPr="000232BB">
        <w:rPr>
          <w:sz w:val="24"/>
          <w:szCs w:val="24"/>
          <w:lang w:val="ro-RO"/>
        </w:rPr>
        <w:t xml:space="preserve">factorul de corecţie prevăzut la art. </w:t>
      </w:r>
      <w:r w:rsidRPr="000232BB">
        <w:rPr>
          <w:sz w:val="24"/>
          <w:szCs w:val="24"/>
          <w:lang w:val="ro-RO"/>
        </w:rPr>
        <w:t xml:space="preserve">4, se </w:t>
      </w:r>
      <w:r w:rsidR="00C04196">
        <w:rPr>
          <w:sz w:val="24"/>
          <w:szCs w:val="24"/>
          <w:lang w:val="ro-RO"/>
        </w:rPr>
        <w:t xml:space="preserve">efectuează </w:t>
      </w:r>
      <w:r w:rsidRPr="000232BB">
        <w:rPr>
          <w:sz w:val="24"/>
          <w:szCs w:val="24"/>
          <w:lang w:val="ro-RO"/>
        </w:rPr>
        <w:t>mai întâi corecţia cu factorul de corecţie prevăzut la art.</w:t>
      </w:r>
      <w:r w:rsidR="007E1352" w:rsidRPr="000232BB">
        <w:rPr>
          <w:sz w:val="24"/>
          <w:szCs w:val="24"/>
          <w:lang w:val="ro-RO"/>
        </w:rPr>
        <w:t xml:space="preserve"> </w:t>
      </w:r>
      <w:r w:rsidRPr="000232BB">
        <w:rPr>
          <w:sz w:val="24"/>
          <w:szCs w:val="24"/>
          <w:lang w:val="ro-RO"/>
        </w:rPr>
        <w:t>3 şi după aceea corecţia cu factor</w:t>
      </w:r>
      <w:r w:rsidR="007E1352" w:rsidRPr="000232BB">
        <w:rPr>
          <w:sz w:val="24"/>
          <w:szCs w:val="24"/>
          <w:lang w:val="ro-RO"/>
        </w:rPr>
        <w:t>ul</w:t>
      </w:r>
      <w:r w:rsidRPr="000232BB">
        <w:rPr>
          <w:sz w:val="24"/>
          <w:szCs w:val="24"/>
          <w:lang w:val="ro-RO"/>
        </w:rPr>
        <w:t xml:space="preserve"> de corecţie prevăzu</w:t>
      </w:r>
      <w:r w:rsidR="007E1352" w:rsidRPr="000232BB">
        <w:rPr>
          <w:sz w:val="24"/>
          <w:szCs w:val="24"/>
          <w:lang w:val="ro-RO"/>
        </w:rPr>
        <w:t>t</w:t>
      </w:r>
      <w:r w:rsidRPr="000232BB">
        <w:rPr>
          <w:sz w:val="24"/>
          <w:szCs w:val="24"/>
          <w:lang w:val="ro-RO"/>
        </w:rPr>
        <w:t xml:space="preserve"> la art.</w:t>
      </w:r>
      <w:r w:rsidR="007E1352" w:rsidRPr="000232BB">
        <w:rPr>
          <w:sz w:val="24"/>
          <w:szCs w:val="24"/>
          <w:lang w:val="ro-RO"/>
        </w:rPr>
        <w:t xml:space="preserve"> </w:t>
      </w:r>
      <w:r w:rsidRPr="000232BB">
        <w:rPr>
          <w:sz w:val="24"/>
          <w:szCs w:val="24"/>
          <w:lang w:val="ro-RO"/>
        </w:rPr>
        <w:t>4.</w:t>
      </w:r>
    </w:p>
    <w:p w:rsidR="007A43AE" w:rsidRPr="007E1352" w:rsidRDefault="00573C7E" w:rsidP="00EE52B7">
      <w:pPr>
        <w:numPr>
          <w:ilvl w:val="0"/>
          <w:numId w:val="16"/>
        </w:numPr>
        <w:tabs>
          <w:tab w:val="clear" w:pos="1154"/>
          <w:tab w:val="num" w:pos="900"/>
        </w:tabs>
        <w:autoSpaceDE w:val="0"/>
        <w:autoSpaceDN w:val="0"/>
        <w:adjustRightInd w:val="0"/>
        <w:spacing w:after="120" w:line="360" w:lineRule="auto"/>
        <w:ind w:left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Prevederile </w:t>
      </w:r>
      <w:r w:rsidRPr="007E1352">
        <w:rPr>
          <w:sz w:val="24"/>
          <w:szCs w:val="24"/>
          <w:lang w:val="ro-RO"/>
        </w:rPr>
        <w:t xml:space="preserve">prezentului ordin </w:t>
      </w:r>
      <w:r>
        <w:rPr>
          <w:sz w:val="24"/>
          <w:szCs w:val="24"/>
          <w:lang w:val="ro-RO"/>
        </w:rPr>
        <w:t>se aplică de către p</w:t>
      </w:r>
      <w:r w:rsidR="007A43AE" w:rsidRPr="007E1352">
        <w:rPr>
          <w:sz w:val="24"/>
          <w:szCs w:val="24"/>
          <w:lang w:val="ro-RO"/>
        </w:rPr>
        <w:t>roducătorii de energie electrică</w:t>
      </w:r>
      <w:r w:rsidR="007A43AE" w:rsidRPr="000232BB">
        <w:rPr>
          <w:sz w:val="24"/>
          <w:szCs w:val="24"/>
          <w:lang w:val="ro-RO"/>
        </w:rPr>
        <w:t xml:space="preserve"> şi termică în cogenerare </w:t>
      </w:r>
      <w:r>
        <w:rPr>
          <w:sz w:val="24"/>
          <w:szCs w:val="24"/>
          <w:lang w:val="ro-RO"/>
        </w:rPr>
        <w:t>şi de către operatorii economici care propun proiecte de noi centrale de cogenerare</w:t>
      </w:r>
      <w:r w:rsidR="007A43AE" w:rsidRPr="007E1352">
        <w:rPr>
          <w:sz w:val="24"/>
          <w:szCs w:val="24"/>
          <w:lang w:val="ro-RO"/>
        </w:rPr>
        <w:t>.</w:t>
      </w:r>
    </w:p>
    <w:p w:rsidR="007A43AE" w:rsidRDefault="007A43AE" w:rsidP="00EE52B7">
      <w:pPr>
        <w:numPr>
          <w:ilvl w:val="0"/>
          <w:numId w:val="16"/>
        </w:numPr>
        <w:tabs>
          <w:tab w:val="clear" w:pos="1154"/>
          <w:tab w:val="num" w:pos="900"/>
        </w:tabs>
        <w:autoSpaceDE w:val="0"/>
        <w:autoSpaceDN w:val="0"/>
        <w:adjustRightInd w:val="0"/>
        <w:spacing w:after="120" w:line="360" w:lineRule="auto"/>
        <w:ind w:left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Entităţile organizatorice</w:t>
      </w:r>
      <w:r w:rsidRPr="000F23B4">
        <w:rPr>
          <w:sz w:val="24"/>
          <w:szCs w:val="24"/>
          <w:lang w:val="ro-RO"/>
        </w:rPr>
        <w:t xml:space="preserve"> din cadrul Autorităţii Naţionale de Re</w:t>
      </w:r>
      <w:r>
        <w:rPr>
          <w:sz w:val="24"/>
          <w:szCs w:val="24"/>
          <w:lang w:val="ro-RO"/>
        </w:rPr>
        <w:t xml:space="preserve">glementare în domeniul Energiei </w:t>
      </w:r>
      <w:r w:rsidRPr="000F23B4">
        <w:rPr>
          <w:sz w:val="24"/>
          <w:szCs w:val="24"/>
          <w:lang w:val="ro-RO"/>
        </w:rPr>
        <w:t>urmăr</w:t>
      </w:r>
      <w:r>
        <w:rPr>
          <w:sz w:val="24"/>
          <w:szCs w:val="24"/>
          <w:lang w:val="ro-RO"/>
        </w:rPr>
        <w:t>esc</w:t>
      </w:r>
      <w:r w:rsidRPr="000F23B4">
        <w:rPr>
          <w:sz w:val="24"/>
          <w:szCs w:val="24"/>
          <w:lang w:val="ro-RO"/>
        </w:rPr>
        <w:t xml:space="preserve"> resp</w:t>
      </w:r>
      <w:r>
        <w:rPr>
          <w:sz w:val="24"/>
          <w:szCs w:val="24"/>
          <w:lang w:val="ro-RO"/>
        </w:rPr>
        <w:t>ectarea prevederilor prezentului ordin</w:t>
      </w:r>
      <w:r w:rsidRPr="000F23B4">
        <w:rPr>
          <w:sz w:val="24"/>
          <w:szCs w:val="24"/>
          <w:lang w:val="ro-RO"/>
        </w:rPr>
        <w:t>.</w:t>
      </w:r>
    </w:p>
    <w:p w:rsidR="006C173E" w:rsidRDefault="006C173E" w:rsidP="00EE52B7">
      <w:pPr>
        <w:numPr>
          <w:ilvl w:val="0"/>
          <w:numId w:val="16"/>
        </w:numPr>
        <w:tabs>
          <w:tab w:val="clear" w:pos="1154"/>
          <w:tab w:val="num" w:pos="900"/>
        </w:tabs>
        <w:autoSpaceDE w:val="0"/>
        <w:autoSpaceDN w:val="0"/>
        <w:adjustRightInd w:val="0"/>
        <w:spacing w:after="120" w:line="360" w:lineRule="auto"/>
        <w:ind w:left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La data intrării în vigoare a prezentului ordin, se abrogă </w:t>
      </w:r>
      <w:r w:rsidR="000232BB">
        <w:rPr>
          <w:sz w:val="24"/>
          <w:szCs w:val="24"/>
          <w:lang w:val="ro-RO"/>
        </w:rPr>
        <w:t>O</w:t>
      </w:r>
      <w:r>
        <w:rPr>
          <w:sz w:val="24"/>
          <w:szCs w:val="24"/>
          <w:lang w:val="ro-RO"/>
        </w:rPr>
        <w:t xml:space="preserve">rdinul preşedintelui ANRE nr. </w:t>
      </w:r>
      <w:r w:rsidR="00B33400">
        <w:rPr>
          <w:sz w:val="24"/>
          <w:szCs w:val="24"/>
          <w:lang w:val="ro-RO"/>
        </w:rPr>
        <w:t>38</w:t>
      </w:r>
      <w:r>
        <w:rPr>
          <w:sz w:val="24"/>
          <w:szCs w:val="24"/>
          <w:lang w:val="ro-RO"/>
        </w:rPr>
        <w:t>/20</w:t>
      </w:r>
      <w:r w:rsidR="00B33400">
        <w:rPr>
          <w:sz w:val="24"/>
          <w:szCs w:val="24"/>
          <w:lang w:val="ro-RO"/>
        </w:rPr>
        <w:t>12</w:t>
      </w:r>
      <w:r>
        <w:rPr>
          <w:sz w:val="24"/>
          <w:szCs w:val="24"/>
          <w:lang w:val="ro-RO"/>
        </w:rPr>
        <w:t xml:space="preserve"> pentru aprobarea </w:t>
      </w:r>
      <w:r w:rsidR="00CC515B">
        <w:rPr>
          <w:sz w:val="24"/>
          <w:szCs w:val="24"/>
          <w:lang w:val="ro-RO"/>
        </w:rPr>
        <w:t>v</w:t>
      </w:r>
      <w:r w:rsidRPr="000232BB">
        <w:rPr>
          <w:sz w:val="24"/>
          <w:szCs w:val="24"/>
          <w:lang w:val="ro-RO"/>
        </w:rPr>
        <w:t xml:space="preserve">alorilor de referinţǎ armonizate ale eficienţei pentru producerea separatǎ de energie electricǎ, respectiv de energie termicǎ şi </w:t>
      </w:r>
      <w:r w:rsidR="00B33400">
        <w:rPr>
          <w:sz w:val="24"/>
          <w:szCs w:val="24"/>
          <w:lang w:val="ro-RO"/>
        </w:rPr>
        <w:t>a</w:t>
      </w:r>
      <w:r w:rsidRPr="000232BB">
        <w:rPr>
          <w:sz w:val="24"/>
          <w:szCs w:val="24"/>
          <w:lang w:val="ro-RO"/>
        </w:rPr>
        <w:t xml:space="preserve"> factorilor de corecţie aplicabili la nivel</w:t>
      </w:r>
      <w:r w:rsidR="00CC515B">
        <w:rPr>
          <w:sz w:val="24"/>
          <w:szCs w:val="24"/>
          <w:lang w:val="ro-RO"/>
        </w:rPr>
        <w:t xml:space="preserve"> naţional</w:t>
      </w:r>
      <w:r>
        <w:rPr>
          <w:sz w:val="24"/>
          <w:szCs w:val="24"/>
          <w:lang w:val="ro-RO"/>
        </w:rPr>
        <w:t xml:space="preserve">, publicat în Monitorul Oficial al României, Partea I, nr. </w:t>
      </w:r>
      <w:r w:rsidR="003B639D">
        <w:rPr>
          <w:sz w:val="24"/>
          <w:szCs w:val="24"/>
          <w:lang w:val="ro-RO"/>
        </w:rPr>
        <w:t>756 d</w:t>
      </w:r>
      <w:r>
        <w:rPr>
          <w:sz w:val="24"/>
          <w:szCs w:val="24"/>
          <w:lang w:val="ro-RO"/>
        </w:rPr>
        <w:t xml:space="preserve">in </w:t>
      </w:r>
      <w:r w:rsidR="003B639D">
        <w:rPr>
          <w:sz w:val="24"/>
          <w:szCs w:val="24"/>
          <w:lang w:val="ro-RO"/>
        </w:rPr>
        <w:t>9</w:t>
      </w:r>
      <w:r>
        <w:rPr>
          <w:sz w:val="24"/>
          <w:szCs w:val="24"/>
          <w:lang w:val="ro-RO"/>
        </w:rPr>
        <w:t xml:space="preserve"> </w:t>
      </w:r>
      <w:r w:rsidR="003B639D">
        <w:rPr>
          <w:sz w:val="24"/>
          <w:szCs w:val="24"/>
          <w:lang w:val="ro-RO"/>
        </w:rPr>
        <w:t xml:space="preserve">noiembrie </w:t>
      </w:r>
      <w:r>
        <w:rPr>
          <w:sz w:val="24"/>
          <w:szCs w:val="24"/>
          <w:lang w:val="ro-RO"/>
        </w:rPr>
        <w:t>20</w:t>
      </w:r>
      <w:r w:rsidR="003B639D">
        <w:rPr>
          <w:sz w:val="24"/>
          <w:szCs w:val="24"/>
          <w:lang w:val="ro-RO"/>
        </w:rPr>
        <w:t>12</w:t>
      </w:r>
      <w:r w:rsidRPr="000F23B4">
        <w:rPr>
          <w:sz w:val="24"/>
          <w:szCs w:val="24"/>
          <w:lang w:val="ro-RO"/>
        </w:rPr>
        <w:t>.</w:t>
      </w:r>
    </w:p>
    <w:p w:rsidR="007A43AE" w:rsidRDefault="007A43AE" w:rsidP="00EE52B7">
      <w:pPr>
        <w:numPr>
          <w:ilvl w:val="0"/>
          <w:numId w:val="16"/>
        </w:numPr>
        <w:tabs>
          <w:tab w:val="clear" w:pos="1154"/>
          <w:tab w:val="num" w:pos="900"/>
        </w:tabs>
        <w:autoSpaceDE w:val="0"/>
        <w:autoSpaceDN w:val="0"/>
        <w:adjustRightInd w:val="0"/>
        <w:spacing w:after="120" w:line="360" w:lineRule="auto"/>
        <w:ind w:left="0"/>
        <w:jc w:val="both"/>
        <w:rPr>
          <w:sz w:val="24"/>
          <w:szCs w:val="24"/>
          <w:lang w:val="ro-RO"/>
        </w:rPr>
      </w:pPr>
      <w:r w:rsidRPr="000F23B4">
        <w:rPr>
          <w:sz w:val="24"/>
          <w:szCs w:val="24"/>
          <w:lang w:val="ro-RO"/>
        </w:rPr>
        <w:t>Prezentul ordin se publică în Monitorul Oficial al României, Partea I.</w:t>
      </w:r>
    </w:p>
    <w:p w:rsidR="000F6BDE" w:rsidRDefault="000F6BDE" w:rsidP="000A4B84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0F23B4">
        <w:rPr>
          <w:b/>
          <w:sz w:val="24"/>
          <w:szCs w:val="24"/>
          <w:lang w:val="ro-RO"/>
        </w:rPr>
        <w:t>Preşedintele Autorităţii Naţionale de Reglementare în Domeniul Energiei</w:t>
      </w:r>
    </w:p>
    <w:p w:rsidR="00A62F60" w:rsidRDefault="00A62F60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:rsidR="000F6BDE" w:rsidRDefault="009B33A6">
      <w:pPr>
        <w:spacing w:line="36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Niculae </w:t>
      </w:r>
      <w:r w:rsidR="0020516C">
        <w:rPr>
          <w:b/>
          <w:sz w:val="24"/>
          <w:szCs w:val="24"/>
          <w:lang w:val="ro-RO"/>
        </w:rPr>
        <w:t>HAVRILEŢ</w:t>
      </w:r>
    </w:p>
    <w:p w:rsidR="00814C5B" w:rsidRPr="000F23B4" w:rsidRDefault="00814C5B" w:rsidP="000F6BDE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:rsidR="00931DFA" w:rsidRDefault="00931DFA" w:rsidP="00931DFA">
      <w:pPr>
        <w:pStyle w:val="Annexetitre"/>
        <w:jc w:val="right"/>
        <w:rPr>
          <w:noProof/>
          <w:u w:val="none"/>
        </w:rPr>
      </w:pPr>
    </w:p>
    <w:p w:rsidR="00931DFA" w:rsidRDefault="00931DFA">
      <w:pPr>
        <w:rPr>
          <w:rFonts w:eastAsia="Calibri"/>
          <w:b/>
          <w:bCs/>
          <w:noProof/>
          <w:sz w:val="24"/>
          <w:szCs w:val="24"/>
          <w:lang w:val="ro-RO" w:eastAsia="ro-RO"/>
        </w:rPr>
      </w:pPr>
      <w:r>
        <w:rPr>
          <w:noProof/>
        </w:rPr>
        <w:br w:type="page"/>
      </w:r>
    </w:p>
    <w:p w:rsidR="00931DFA" w:rsidRDefault="00931DFA" w:rsidP="00931DFA">
      <w:pPr>
        <w:pStyle w:val="Annexetitre"/>
        <w:jc w:val="right"/>
        <w:rPr>
          <w:noProof/>
          <w:u w:val="none"/>
        </w:rPr>
      </w:pPr>
      <w:r w:rsidRPr="000F01A2">
        <w:rPr>
          <w:noProof/>
          <w:u w:val="none"/>
        </w:rPr>
        <w:lastRenderedPageBreak/>
        <w:t xml:space="preserve">ANEXA </w:t>
      </w:r>
      <w:r>
        <w:rPr>
          <w:noProof/>
          <w:u w:val="none"/>
        </w:rPr>
        <w:t>nr.</w:t>
      </w:r>
      <w:r w:rsidR="003811F4">
        <w:rPr>
          <w:noProof/>
          <w:u w:val="none"/>
        </w:rPr>
        <w:t xml:space="preserve"> </w:t>
      </w:r>
      <w:r>
        <w:rPr>
          <w:noProof/>
          <w:u w:val="none"/>
        </w:rPr>
        <w:t>1</w:t>
      </w:r>
    </w:p>
    <w:p w:rsidR="00474D39" w:rsidRDefault="00474D39" w:rsidP="00931DFA">
      <w:pPr>
        <w:pStyle w:val="Annexetitre"/>
        <w:rPr>
          <w:rStyle w:val="Bodytext35"/>
        </w:rPr>
      </w:pPr>
    </w:p>
    <w:p w:rsidR="00931DFA" w:rsidRPr="00E33255" w:rsidRDefault="00931DFA" w:rsidP="00931DFA">
      <w:pPr>
        <w:pStyle w:val="Annexetitre"/>
        <w:rPr>
          <w:rStyle w:val="Bodytext35"/>
          <w:rFonts w:ascii="Times New Roman" w:hAnsi="Times New Roman" w:cs="Times New Roman"/>
          <w:b/>
          <w:bCs/>
          <w:noProof/>
          <w:sz w:val="24"/>
          <w:szCs w:val="24"/>
        </w:rPr>
      </w:pPr>
      <w:r w:rsidRPr="00B31FAE">
        <w:rPr>
          <w:rStyle w:val="Bodytext35"/>
        </w:rPr>
        <w:br/>
      </w:r>
      <w:r w:rsidRPr="00E33255">
        <w:rPr>
          <w:rStyle w:val="Bodytext35"/>
          <w:rFonts w:ascii="Times New Roman" w:hAnsi="Times New Roman" w:cs="Times New Roman"/>
          <w:b/>
          <w:bCs/>
          <w:noProof/>
          <w:sz w:val="24"/>
          <w:szCs w:val="24"/>
        </w:rPr>
        <w:t>Valorile de referin</w:t>
      </w:r>
      <w:r w:rsidRPr="00E33255">
        <w:rPr>
          <w:rStyle w:val="Bodytext35"/>
          <w:rFonts w:ascii="Times New Roman" w:hAnsi="Times New Roman" w:cs="Times New Roman"/>
          <w:b/>
          <w:noProof/>
          <w:sz w:val="24"/>
          <w:szCs w:val="24"/>
        </w:rPr>
        <w:t>ț</w:t>
      </w:r>
      <w:r w:rsidRPr="00E33255">
        <w:rPr>
          <w:rStyle w:val="Bodytext35"/>
          <w:rFonts w:ascii="Times New Roman" w:hAnsi="Times New Roman" w:cs="Times New Roman"/>
          <w:b/>
          <w:bCs/>
          <w:noProof/>
          <w:sz w:val="24"/>
          <w:szCs w:val="24"/>
        </w:rPr>
        <w:t xml:space="preserve">ă armonizate ale eficienţei </w:t>
      </w:r>
    </w:p>
    <w:p w:rsidR="00931DFA" w:rsidRPr="009E447C" w:rsidRDefault="00931DFA" w:rsidP="00931DFA">
      <w:pPr>
        <w:pStyle w:val="Annexetitre"/>
        <w:rPr>
          <w:rStyle w:val="Bodytext35"/>
          <w:rFonts w:ascii="Times New Roman" w:hAnsi="Times New Roman" w:cs="Times New Roman"/>
          <w:b/>
          <w:noProof/>
          <w:sz w:val="24"/>
          <w:szCs w:val="24"/>
        </w:rPr>
      </w:pPr>
      <w:r w:rsidRPr="00E33255">
        <w:rPr>
          <w:rStyle w:val="Bodytext35"/>
          <w:rFonts w:ascii="Times New Roman" w:hAnsi="Times New Roman" w:cs="Times New Roman"/>
          <w:b/>
          <w:bCs/>
          <w:noProof/>
          <w:sz w:val="24"/>
          <w:szCs w:val="24"/>
        </w:rPr>
        <w:t>pentru produc</w:t>
      </w:r>
      <w:r w:rsidRPr="00E33255">
        <w:rPr>
          <w:rStyle w:val="Bodytext35"/>
          <w:rFonts w:ascii="Times New Roman" w:hAnsi="Times New Roman" w:cs="Times New Roman"/>
          <w:b/>
          <w:noProof/>
          <w:sz w:val="24"/>
          <w:szCs w:val="24"/>
        </w:rPr>
        <w:t>erea</w:t>
      </w:r>
      <w:r w:rsidRPr="00E33255">
        <w:rPr>
          <w:rStyle w:val="Bodytext35"/>
          <w:rFonts w:ascii="Times New Roman" w:hAnsi="Times New Roman" w:cs="Times New Roman"/>
          <w:b/>
          <w:bCs/>
          <w:noProof/>
          <w:sz w:val="24"/>
          <w:szCs w:val="24"/>
        </w:rPr>
        <w:t xml:space="preserve"> separată de energie electrică</w:t>
      </w:r>
      <w:r w:rsidRPr="009E447C">
        <w:rPr>
          <w:rStyle w:val="Bodytext35"/>
          <w:rFonts w:ascii="Times New Roman" w:hAnsi="Times New Roman" w:cs="Times New Roman"/>
          <w:b/>
          <w:noProof/>
          <w:sz w:val="24"/>
          <w:szCs w:val="24"/>
        </w:rPr>
        <w:t xml:space="preserve"> </w:t>
      </w:r>
    </w:p>
    <w:p w:rsidR="00931DFA" w:rsidRDefault="00931DFA" w:rsidP="00931DFA">
      <w:pPr>
        <w:spacing w:after="240"/>
        <w:rPr>
          <w:noProof/>
        </w:rPr>
      </w:pPr>
    </w:p>
    <w:tbl>
      <w:tblPr>
        <w:tblpPr w:leftFromText="180" w:rightFromText="180" w:vertAnchor="text" w:horzAnchor="margin" w:tblpY="63"/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6"/>
        <w:gridCol w:w="789"/>
        <w:gridCol w:w="6614"/>
        <w:gridCol w:w="693"/>
        <w:gridCol w:w="556"/>
        <w:gridCol w:w="554"/>
      </w:tblGrid>
      <w:tr w:rsidR="00931DFA" w:rsidRPr="00931DFA" w:rsidTr="00E33255">
        <w:trPr>
          <w:trHeight w:val="459"/>
        </w:trPr>
        <w:tc>
          <w:tcPr>
            <w:tcW w:w="626" w:type="pct"/>
            <w:gridSpan w:val="2"/>
            <w:vMerge w:val="restart"/>
            <w:shd w:val="clear" w:color="auto" w:fill="auto"/>
            <w:vAlign w:val="center"/>
          </w:tcPr>
          <w:p w:rsidR="00931DFA" w:rsidRPr="00931DFA" w:rsidRDefault="00931DFA" w:rsidP="00931DFA">
            <w:pPr>
              <w:pStyle w:val="Bodytext51"/>
              <w:spacing w:after="120" w:line="202" w:lineRule="exact"/>
              <w:jc w:val="center"/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37" w:type="pct"/>
            <w:vMerge w:val="restart"/>
            <w:shd w:val="clear" w:color="auto" w:fill="auto"/>
            <w:vAlign w:val="center"/>
          </w:tcPr>
          <w:p w:rsidR="00931DFA" w:rsidRPr="00931DFA" w:rsidRDefault="00931DFA" w:rsidP="00931DFA">
            <w:pPr>
              <w:pStyle w:val="Bodytext51"/>
              <w:spacing w:after="120" w:line="202" w:lineRule="exact"/>
              <w:jc w:val="center"/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  <w:t>Tip de combustibil</w:t>
            </w:r>
          </w:p>
        </w:tc>
        <w:tc>
          <w:tcPr>
            <w:tcW w:w="937" w:type="pct"/>
            <w:gridSpan w:val="3"/>
            <w:shd w:val="clear" w:color="auto" w:fill="auto"/>
            <w:vAlign w:val="center"/>
          </w:tcPr>
          <w:p w:rsidR="00931DFA" w:rsidRPr="00E33255" w:rsidRDefault="00931DFA" w:rsidP="00931DFA">
            <w:pPr>
              <w:jc w:val="center"/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  <w:t>Anul punerii în funcţiune</w:t>
            </w:r>
          </w:p>
        </w:tc>
      </w:tr>
      <w:tr w:rsidR="00931DFA" w:rsidRPr="00931DFA" w:rsidTr="00E33255">
        <w:trPr>
          <w:trHeight w:val="707"/>
        </w:trPr>
        <w:tc>
          <w:tcPr>
            <w:tcW w:w="626" w:type="pct"/>
            <w:gridSpan w:val="2"/>
            <w:vMerge/>
            <w:shd w:val="clear" w:color="auto" w:fill="auto"/>
            <w:vAlign w:val="center"/>
          </w:tcPr>
          <w:p w:rsidR="00931DFA" w:rsidRPr="00E33255" w:rsidRDefault="00931DFA" w:rsidP="00931DFA">
            <w:pPr>
              <w:pStyle w:val="Bodytext51"/>
              <w:shd w:val="clear" w:color="auto" w:fill="auto"/>
              <w:spacing w:after="120" w:line="202" w:lineRule="exact"/>
              <w:jc w:val="center"/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37" w:type="pct"/>
            <w:vMerge/>
            <w:shd w:val="clear" w:color="auto" w:fill="auto"/>
            <w:vAlign w:val="bottom"/>
          </w:tcPr>
          <w:p w:rsidR="00931DFA" w:rsidRPr="00931DFA" w:rsidRDefault="00931DFA" w:rsidP="00931DFA">
            <w:pPr>
              <w:pStyle w:val="Bodytext51"/>
              <w:spacing w:after="120" w:line="202" w:lineRule="exact"/>
              <w:jc w:val="lef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931DFA">
            <w:pPr>
              <w:jc w:val="center"/>
              <w:rPr>
                <w:noProof/>
              </w:rPr>
            </w:pPr>
            <w:r w:rsidRPr="00E33255"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  <w:t>Înainte de 2012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931DFA">
            <w:pPr>
              <w:jc w:val="center"/>
              <w:rPr>
                <w:noProof/>
              </w:rPr>
            </w:pPr>
            <w:r w:rsidRPr="00E33255"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  <w:t>2012-2015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E33255" w:rsidRDefault="00931DFA" w:rsidP="00931DFA">
            <w:pPr>
              <w:jc w:val="center"/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  <w:t>Din 2016</w:t>
            </w:r>
          </w:p>
        </w:tc>
      </w:tr>
      <w:tr w:rsidR="00931DFA" w:rsidRPr="00931DFA" w:rsidTr="00E33255">
        <w:trPr>
          <w:trHeight w:val="427"/>
        </w:trPr>
        <w:tc>
          <w:tcPr>
            <w:tcW w:w="216" w:type="pct"/>
            <w:vMerge w:val="restart"/>
            <w:shd w:val="clear" w:color="auto" w:fill="auto"/>
            <w:textDirection w:val="btLr"/>
            <w:vAlign w:val="center"/>
          </w:tcPr>
          <w:p w:rsidR="00931DFA" w:rsidRPr="00931DFA" w:rsidRDefault="00931DFA" w:rsidP="00931DFA">
            <w:pPr>
              <w:pStyle w:val="Bodytext51"/>
              <w:ind w:left="113" w:right="113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Fonts w:ascii="Times New Roman" w:hAnsi="Times New Roman" w:cs="Times New Roman"/>
                <w:noProof/>
                <w:sz w:val="20"/>
                <w:szCs w:val="20"/>
              </w:rPr>
              <w:t>Solid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5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S1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Cărbune superior, precum: antracit, cărbune bituminos, cărbune subbituminos, cocs, semicocs, cocs de petrol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44,2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44,2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C54C8F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44,2</w:t>
            </w:r>
          </w:p>
        </w:tc>
      </w:tr>
      <w:tr w:rsidR="00931DFA" w:rsidRPr="00931DFA" w:rsidTr="00EE52B7">
        <w:trPr>
          <w:trHeight w:val="323"/>
        </w:trPr>
        <w:tc>
          <w:tcPr>
            <w:tcW w:w="216" w:type="pct"/>
            <w:vMerge/>
            <w:shd w:val="clear" w:color="auto" w:fill="auto"/>
            <w:vAlign w:val="center"/>
          </w:tcPr>
          <w:p w:rsidR="00931DFA" w:rsidRPr="00931DFA" w:rsidRDefault="00931DFA" w:rsidP="00931DFA">
            <w:pPr>
              <w:pStyle w:val="Bodytext41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5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S2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 xml:space="preserve">Lignit, brichete de lignit,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isturi bituminoase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AB63DE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41</w:t>
            </w:r>
            <w:r w:rsidR="00AB63DE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,</w:t>
            </w: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8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AB63DE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41</w:t>
            </w:r>
            <w:r w:rsidR="00AB63DE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,</w:t>
            </w: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8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C54C8F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41</w:t>
            </w:r>
            <w:r w:rsidR="00AB63DE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,</w:t>
            </w: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8</w:t>
            </w:r>
          </w:p>
        </w:tc>
      </w:tr>
      <w:tr w:rsidR="00931DFA" w:rsidRPr="00931DFA" w:rsidTr="00E33255">
        <w:trPr>
          <w:trHeight w:val="350"/>
        </w:trPr>
        <w:tc>
          <w:tcPr>
            <w:tcW w:w="216" w:type="pct"/>
            <w:vMerge/>
            <w:shd w:val="clear" w:color="auto" w:fill="auto"/>
            <w:vAlign w:val="center"/>
          </w:tcPr>
          <w:p w:rsidR="00931DFA" w:rsidRPr="00931DFA" w:rsidRDefault="00931DFA" w:rsidP="00931DFA">
            <w:pPr>
              <w:pStyle w:val="Bodytext41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5" w:firstLine="6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S3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Turbă,brichete de turbă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39,0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39,0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C54C8F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39,0</w:t>
            </w:r>
          </w:p>
        </w:tc>
      </w:tr>
      <w:tr w:rsidR="00931DFA" w:rsidRPr="00931DFA" w:rsidTr="00E33255">
        <w:trPr>
          <w:trHeight w:val="336"/>
        </w:trPr>
        <w:tc>
          <w:tcPr>
            <w:tcW w:w="216" w:type="pct"/>
            <w:vMerge/>
            <w:shd w:val="clear" w:color="auto" w:fill="auto"/>
            <w:vAlign w:val="center"/>
          </w:tcPr>
          <w:p w:rsidR="00931DFA" w:rsidRPr="00931DFA" w:rsidRDefault="00931DFA" w:rsidP="00931DFA">
            <w:pPr>
              <w:pStyle w:val="Bodytext41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5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S4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 xml:space="preserve">Biomasă uscată, precum: lemn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 xml:space="preserve">i alte tipuri de biomasă solidă, include brichete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peleti de lemn, a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chii de lemn uscate, de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 xml:space="preserve">euri de lemn curate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 xml:space="preserve">i uscate, coji de nuci, sâmburi de măsline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de alte drupe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33,0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AB63DE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33</w:t>
            </w:r>
            <w:r w:rsidR="00AB63DE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,</w:t>
            </w: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C54C8F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37,0</w:t>
            </w:r>
          </w:p>
        </w:tc>
      </w:tr>
      <w:tr w:rsidR="00931DFA" w:rsidRPr="00931DFA" w:rsidTr="00E33255">
        <w:trPr>
          <w:trHeight w:val="360"/>
        </w:trPr>
        <w:tc>
          <w:tcPr>
            <w:tcW w:w="216" w:type="pct"/>
            <w:vMerge/>
            <w:shd w:val="clear" w:color="auto" w:fill="auto"/>
            <w:vAlign w:val="center"/>
          </w:tcPr>
          <w:p w:rsidR="00931DFA" w:rsidRPr="00931DFA" w:rsidRDefault="00931DFA" w:rsidP="00931DFA">
            <w:pPr>
              <w:pStyle w:val="Bodytext4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5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S5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Alte tipuri de biomasă solidă, precum: toate tipurile de lemn care nu aparţin categoriei S4, le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ia neagră, le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 xml:space="preserve">ia sulfitică. 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25,0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25,0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C54C8F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30,0</w:t>
            </w:r>
          </w:p>
        </w:tc>
      </w:tr>
      <w:tr w:rsidR="00931DFA" w:rsidRPr="00931DFA" w:rsidTr="00E33255">
        <w:trPr>
          <w:trHeight w:val="355"/>
        </w:trPr>
        <w:tc>
          <w:tcPr>
            <w:tcW w:w="216" w:type="pct"/>
            <w:vMerge/>
            <w:shd w:val="clear" w:color="auto" w:fill="auto"/>
            <w:vAlign w:val="center"/>
          </w:tcPr>
          <w:p w:rsidR="00931DFA" w:rsidRPr="00931DFA" w:rsidRDefault="00931DFA" w:rsidP="00931DFA">
            <w:pPr>
              <w:jc w:val="center"/>
              <w:rPr>
                <w:noProof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5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S6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De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 xml:space="preserve">euri municipale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 xml:space="preserve">i industriale (neregenerabile)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de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euri regenerabile/biodegradabile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25,0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25,0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C54C8F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25,0</w:t>
            </w:r>
          </w:p>
        </w:tc>
      </w:tr>
      <w:tr w:rsidR="00931DFA" w:rsidRPr="00931DFA" w:rsidTr="00EE52B7">
        <w:trPr>
          <w:trHeight w:val="356"/>
        </w:trPr>
        <w:tc>
          <w:tcPr>
            <w:tcW w:w="216" w:type="pct"/>
            <w:vMerge w:val="restart"/>
            <w:shd w:val="clear" w:color="auto" w:fill="auto"/>
            <w:textDirection w:val="btLr"/>
            <w:vAlign w:val="center"/>
          </w:tcPr>
          <w:p w:rsidR="00931DFA" w:rsidRPr="00931DFA" w:rsidRDefault="00931DFA" w:rsidP="00931DFA">
            <w:pPr>
              <w:pStyle w:val="Bodytext51"/>
              <w:ind w:left="113" w:right="113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Fonts w:ascii="Times New Roman" w:hAnsi="Times New Roman" w:cs="Times New Roman"/>
                <w:noProof/>
                <w:sz w:val="20"/>
                <w:szCs w:val="20"/>
              </w:rPr>
              <w:t>Lichid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5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L7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Păcură, motorină/carburant diesel, alte produse petroliere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44,2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44,2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C54C8F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44,2</w:t>
            </w:r>
          </w:p>
        </w:tc>
      </w:tr>
      <w:tr w:rsidR="00931DFA" w:rsidRPr="00931DFA" w:rsidTr="00E33255">
        <w:trPr>
          <w:trHeight w:val="350"/>
        </w:trPr>
        <w:tc>
          <w:tcPr>
            <w:tcW w:w="216" w:type="pct"/>
            <w:vMerge/>
            <w:shd w:val="clear" w:color="auto" w:fill="auto"/>
            <w:vAlign w:val="center"/>
          </w:tcPr>
          <w:p w:rsidR="00931DFA" w:rsidRPr="00931DFA" w:rsidRDefault="00931DFA" w:rsidP="00931DFA">
            <w:pPr>
              <w:pStyle w:val="Bodytext51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5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L8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 xml:space="preserve">Biolichide, precum: biometanol, bioetanol, biobutanol, biodiesel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alte biolichide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44,2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44,2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C54C8F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44,2</w:t>
            </w:r>
          </w:p>
        </w:tc>
      </w:tr>
      <w:tr w:rsidR="00931DFA" w:rsidRPr="00931DFA" w:rsidTr="00E33255">
        <w:trPr>
          <w:trHeight w:val="370"/>
        </w:trPr>
        <w:tc>
          <w:tcPr>
            <w:tcW w:w="216" w:type="pct"/>
            <w:vMerge/>
            <w:shd w:val="clear" w:color="auto" w:fill="auto"/>
            <w:vAlign w:val="center"/>
          </w:tcPr>
          <w:p w:rsidR="00931DFA" w:rsidRPr="00931DFA" w:rsidRDefault="00931DFA" w:rsidP="00931DFA">
            <w:pPr>
              <w:pStyle w:val="Bodytext5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5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L9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De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euri lichide, precum: de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 xml:space="preserve">euri biodegradabile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neregenerabile (include seu, grăsime, borhot).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25,0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25,0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C54C8F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29,0</w:t>
            </w:r>
          </w:p>
        </w:tc>
      </w:tr>
      <w:tr w:rsidR="00931DFA" w:rsidRPr="00931DFA" w:rsidTr="00EE52B7">
        <w:trPr>
          <w:trHeight w:val="302"/>
        </w:trPr>
        <w:tc>
          <w:tcPr>
            <w:tcW w:w="216" w:type="pct"/>
            <w:vMerge w:val="restart"/>
            <w:shd w:val="clear" w:color="auto" w:fill="auto"/>
            <w:textDirection w:val="btLr"/>
            <w:vAlign w:val="center"/>
          </w:tcPr>
          <w:p w:rsidR="00931DFA" w:rsidRPr="00931DFA" w:rsidRDefault="00931DFA" w:rsidP="00931DFA">
            <w:pPr>
              <w:pStyle w:val="Bodytext51"/>
              <w:ind w:left="113" w:right="113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Fonts w:ascii="Times New Roman" w:hAnsi="Times New Roman" w:cs="Times New Roman"/>
                <w:noProof/>
                <w:sz w:val="20"/>
                <w:szCs w:val="20"/>
              </w:rPr>
              <w:t>Gazos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5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G10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 xml:space="preserve">Gaz natural, GPL, GNL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biometan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52,5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52,5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C54C8F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53,0</w:t>
            </w:r>
          </w:p>
        </w:tc>
      </w:tr>
      <w:tr w:rsidR="00931DFA" w:rsidRPr="00931DFA" w:rsidTr="00EE52B7">
        <w:trPr>
          <w:trHeight w:val="280"/>
        </w:trPr>
        <w:tc>
          <w:tcPr>
            <w:tcW w:w="216" w:type="pct"/>
            <w:vMerge/>
            <w:shd w:val="clear" w:color="auto" w:fill="auto"/>
            <w:vAlign w:val="center"/>
          </w:tcPr>
          <w:p w:rsidR="00931DFA" w:rsidRPr="00931DFA" w:rsidRDefault="00931DFA" w:rsidP="00931DFA">
            <w:pPr>
              <w:pStyle w:val="Bodytext51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5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G11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 xml:space="preserve">Gaze de rafinărie, hidrogen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gaz de sinteză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44,2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44,2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C54C8F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44,2</w:t>
            </w:r>
          </w:p>
        </w:tc>
      </w:tr>
      <w:tr w:rsidR="00931DFA" w:rsidRPr="00931DFA" w:rsidTr="00E33255">
        <w:trPr>
          <w:trHeight w:val="336"/>
        </w:trPr>
        <w:tc>
          <w:tcPr>
            <w:tcW w:w="216" w:type="pct"/>
            <w:vMerge/>
            <w:shd w:val="clear" w:color="auto" w:fill="auto"/>
            <w:vAlign w:val="center"/>
          </w:tcPr>
          <w:p w:rsidR="00931DFA" w:rsidRPr="00931DFA" w:rsidRDefault="00931DFA" w:rsidP="00931DFA">
            <w:pPr>
              <w:pStyle w:val="Bodytext5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5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G12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Biogaz provenit din digestia anaerobă, de la depozitele de de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 xml:space="preserve">euri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de la instala</w:t>
            </w:r>
            <w:r w:rsidRPr="00E33255">
              <w:rPr>
                <w:noProof/>
              </w:rPr>
              <w:t>ț</w:t>
            </w:r>
            <w:r w:rsidRPr="00931DFA">
              <w:rPr>
                <w:noProof/>
              </w:rPr>
              <w:t>iile de epurare a apelor uzate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42,0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AB63DE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42</w:t>
            </w:r>
            <w:r w:rsidR="00AB63DE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,</w:t>
            </w: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AB63DE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42</w:t>
            </w:r>
            <w:r w:rsidR="00AB63DE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,</w:t>
            </w: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931DFA" w:rsidRPr="00931DFA" w:rsidTr="00EE52B7">
        <w:trPr>
          <w:trHeight w:val="520"/>
        </w:trPr>
        <w:tc>
          <w:tcPr>
            <w:tcW w:w="216" w:type="pct"/>
            <w:vMerge/>
            <w:shd w:val="clear" w:color="auto" w:fill="auto"/>
            <w:vAlign w:val="center"/>
          </w:tcPr>
          <w:p w:rsidR="00931DFA" w:rsidRPr="00931DFA" w:rsidRDefault="00931DFA" w:rsidP="00931DFA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168" w:lineRule="exact"/>
              <w:ind w:left="5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G13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 xml:space="preserve">Gaz de cocserie, gaz de furnal, gaze de mină, precum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alte gaze recuperate (cu excep</w:t>
            </w:r>
            <w:r w:rsidRPr="00E33255">
              <w:rPr>
                <w:noProof/>
              </w:rPr>
              <w:t>ț</w:t>
            </w:r>
            <w:r w:rsidRPr="00931DFA">
              <w:rPr>
                <w:noProof/>
              </w:rPr>
              <w:t>ia gazului de rafinărie)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35,0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35,0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C54C8F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35,0</w:t>
            </w:r>
          </w:p>
        </w:tc>
      </w:tr>
      <w:tr w:rsidR="00931DFA" w:rsidRPr="00931DFA" w:rsidTr="00EE52B7">
        <w:trPr>
          <w:trHeight w:val="566"/>
        </w:trPr>
        <w:tc>
          <w:tcPr>
            <w:tcW w:w="216" w:type="pct"/>
            <w:vMerge w:val="restart"/>
            <w:shd w:val="clear" w:color="auto" w:fill="auto"/>
            <w:textDirection w:val="btLr"/>
            <w:vAlign w:val="center"/>
          </w:tcPr>
          <w:p w:rsidR="00931DFA" w:rsidRPr="00931DFA" w:rsidRDefault="00931DFA" w:rsidP="00931DFA">
            <w:pPr>
              <w:pStyle w:val="Bodytext41"/>
              <w:shd w:val="clear" w:color="auto" w:fill="auto"/>
              <w:spacing w:after="0" w:line="240" w:lineRule="auto"/>
              <w:ind w:left="113"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Fonts w:ascii="Times New Roman" w:hAnsi="Times New Roman" w:cs="Times New Roman"/>
                <w:noProof/>
                <w:sz w:val="20"/>
                <w:szCs w:val="20"/>
              </w:rPr>
              <w:t>Alţi combustibili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168" w:lineRule="exact"/>
              <w:ind w:left="5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O14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Căldură reziduală (include gazele fierbinţi evacuate din procese tehnologice, rezultate din reac</w:t>
            </w:r>
            <w:r w:rsidRPr="00E33255">
              <w:rPr>
                <w:noProof/>
              </w:rPr>
              <w:t>ț</w:t>
            </w:r>
            <w:r w:rsidRPr="00931DFA">
              <w:rPr>
                <w:noProof/>
              </w:rPr>
              <w:t>ii chimice exoterme)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C54C8F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30,0</w:t>
            </w:r>
          </w:p>
        </w:tc>
      </w:tr>
      <w:tr w:rsidR="00931DFA" w:rsidRPr="00931DFA" w:rsidTr="00E33255">
        <w:trPr>
          <w:trHeight w:val="270"/>
        </w:trPr>
        <w:tc>
          <w:tcPr>
            <w:tcW w:w="216" w:type="pct"/>
            <w:vMerge/>
            <w:shd w:val="clear" w:color="auto" w:fill="auto"/>
            <w:vAlign w:val="center"/>
          </w:tcPr>
          <w:p w:rsidR="00931DFA" w:rsidRPr="00931DFA" w:rsidRDefault="00931DFA" w:rsidP="00931DFA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lef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168" w:lineRule="exact"/>
              <w:ind w:left="5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O15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Energie nucleară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C54C8F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33,0</w:t>
            </w:r>
          </w:p>
        </w:tc>
      </w:tr>
      <w:tr w:rsidR="00931DFA" w:rsidRPr="00931DFA" w:rsidTr="00E33255">
        <w:trPr>
          <w:trHeight w:val="275"/>
        </w:trPr>
        <w:tc>
          <w:tcPr>
            <w:tcW w:w="216" w:type="pct"/>
            <w:vMerge/>
            <w:shd w:val="clear" w:color="auto" w:fill="auto"/>
            <w:vAlign w:val="center"/>
          </w:tcPr>
          <w:p w:rsidR="00931DFA" w:rsidRPr="00931DFA" w:rsidRDefault="00931DFA" w:rsidP="00931DFA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lef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168" w:lineRule="exact"/>
              <w:ind w:left="5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O16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Energie termică solară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C54C8F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30,0</w:t>
            </w:r>
          </w:p>
        </w:tc>
      </w:tr>
      <w:tr w:rsidR="00931DFA" w:rsidRPr="00931DFA" w:rsidTr="00EE52B7">
        <w:trPr>
          <w:trHeight w:val="233"/>
        </w:trPr>
        <w:tc>
          <w:tcPr>
            <w:tcW w:w="216" w:type="pct"/>
            <w:vMerge/>
            <w:shd w:val="clear" w:color="auto" w:fill="auto"/>
            <w:vAlign w:val="center"/>
          </w:tcPr>
          <w:p w:rsidR="00931DFA" w:rsidRPr="00931DFA" w:rsidRDefault="00931DFA" w:rsidP="00931DFA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lef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168" w:lineRule="exact"/>
              <w:ind w:left="5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O17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Energie geotermală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19,5</w:t>
            </w:r>
          </w:p>
        </w:tc>
      </w:tr>
      <w:tr w:rsidR="00931DFA" w:rsidRPr="00931DFA" w:rsidTr="00E33255">
        <w:trPr>
          <w:trHeight w:val="225"/>
        </w:trPr>
        <w:tc>
          <w:tcPr>
            <w:tcW w:w="216" w:type="pct"/>
            <w:vMerge/>
            <w:shd w:val="clear" w:color="auto" w:fill="auto"/>
            <w:vAlign w:val="center"/>
          </w:tcPr>
          <w:p w:rsidR="00931DFA" w:rsidRPr="00931DFA" w:rsidRDefault="00931DFA" w:rsidP="00931DFA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lef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931DFA" w:rsidRPr="00E33255" w:rsidRDefault="00931DFA" w:rsidP="00EE52B7">
            <w:pPr>
              <w:ind w:left="5"/>
              <w:jc w:val="center"/>
              <w:rPr>
                <w:noProof/>
                <w:color w:val="000000"/>
              </w:rPr>
            </w:pPr>
            <w:r w:rsidRPr="00E33255">
              <w:rPr>
                <w:noProof/>
                <w:color w:val="000000"/>
              </w:rPr>
              <w:t>O18</w:t>
            </w:r>
          </w:p>
        </w:tc>
        <w:tc>
          <w:tcPr>
            <w:tcW w:w="3437" w:type="pct"/>
            <w:shd w:val="clear" w:color="auto" w:fill="auto"/>
            <w:vAlign w:val="center"/>
          </w:tcPr>
          <w:p w:rsidR="00931DFA" w:rsidRPr="00931DFA" w:rsidRDefault="00931DFA" w:rsidP="00474D39">
            <w:pPr>
              <w:rPr>
                <w:noProof/>
                <w:color w:val="000000"/>
              </w:rPr>
            </w:pPr>
            <w:r w:rsidRPr="00931DFA">
              <w:rPr>
                <w:noProof/>
                <w:color w:val="000000"/>
              </w:rPr>
              <w:t>Al</w:t>
            </w:r>
            <w:r w:rsidRPr="00E33255">
              <w:rPr>
                <w:noProof/>
                <w:color w:val="000000"/>
              </w:rPr>
              <w:t>ț</w:t>
            </w:r>
            <w:r w:rsidRPr="00931DFA">
              <w:rPr>
                <w:noProof/>
                <w:color w:val="000000"/>
              </w:rPr>
              <w:t>i combustibili care nu au fost men</w:t>
            </w:r>
            <w:r w:rsidRPr="00E33255">
              <w:rPr>
                <w:noProof/>
                <w:color w:val="000000"/>
              </w:rPr>
              <w:t>ț</w:t>
            </w:r>
            <w:r w:rsidRPr="00931DFA">
              <w:rPr>
                <w:noProof/>
                <w:color w:val="000000"/>
              </w:rPr>
              <w:t>iona</w:t>
            </w:r>
            <w:r w:rsidRPr="00E33255">
              <w:rPr>
                <w:noProof/>
                <w:color w:val="000000"/>
              </w:rPr>
              <w:t>ț</w:t>
            </w:r>
            <w:r w:rsidRPr="00931DFA">
              <w:rPr>
                <w:noProof/>
                <w:color w:val="000000"/>
              </w:rPr>
              <w:t>i anterior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931DFA" w:rsidRPr="00931DFA" w:rsidRDefault="00931DFA" w:rsidP="00474D39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9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vAlign w:val="center"/>
          </w:tcPr>
          <w:p w:rsidR="00931DFA" w:rsidRPr="00931DFA" w:rsidRDefault="00931DFA" w:rsidP="003F4C16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30,0</w:t>
            </w:r>
          </w:p>
        </w:tc>
      </w:tr>
    </w:tbl>
    <w:p w:rsidR="00AB63DE" w:rsidRDefault="00AB63DE" w:rsidP="00EE52B7">
      <w:pPr>
        <w:spacing w:after="240"/>
        <w:jc w:val="both"/>
        <w:rPr>
          <w:rStyle w:val="Bodytext45"/>
          <w:rFonts w:ascii="Times New Roman" w:hAnsi="Times New Roman" w:cs="Times New Roman"/>
          <w:noProof/>
          <w:sz w:val="24"/>
          <w:szCs w:val="24"/>
          <w:lang w:val="ro-RO" w:eastAsia="ro-RO"/>
        </w:rPr>
      </w:pPr>
    </w:p>
    <w:p w:rsidR="00931DFA" w:rsidRPr="00474D39" w:rsidRDefault="00931DFA" w:rsidP="00EE52B7">
      <w:pPr>
        <w:spacing w:after="240"/>
        <w:jc w:val="both"/>
        <w:rPr>
          <w:noProof/>
        </w:rPr>
      </w:pPr>
      <w:r w:rsidRPr="00474D39">
        <w:rPr>
          <w:rStyle w:val="Bodytext45"/>
          <w:rFonts w:ascii="Times New Roman" w:hAnsi="Times New Roman" w:cs="Times New Roman"/>
          <w:noProof/>
          <w:sz w:val="24"/>
          <w:szCs w:val="24"/>
        </w:rPr>
        <w:t xml:space="preserve">În </w:t>
      </w:r>
      <w:r w:rsidRPr="003F4C16">
        <w:rPr>
          <w:rStyle w:val="Bodytext45"/>
          <w:rFonts w:ascii="Times New Roman" w:hAnsi="Times New Roman" w:cs="Times New Roman"/>
          <w:noProof/>
          <w:sz w:val="24"/>
          <w:szCs w:val="24"/>
        </w:rPr>
        <w:t>tabelul de mai sus, valorile de referin</w:t>
      </w:r>
      <w:r w:rsidRPr="00E33255">
        <w:rPr>
          <w:rStyle w:val="Bodytext45"/>
          <w:rFonts w:ascii="Times New Roman" w:hAnsi="Times New Roman" w:cs="Times New Roman"/>
          <w:noProof/>
          <w:sz w:val="24"/>
          <w:szCs w:val="24"/>
        </w:rPr>
        <w:t>ț</w:t>
      </w:r>
      <w:r w:rsidRPr="00474D39">
        <w:rPr>
          <w:rStyle w:val="Bodytext45"/>
          <w:rFonts w:ascii="Times New Roman" w:hAnsi="Times New Roman" w:cs="Times New Roman"/>
          <w:noProof/>
          <w:sz w:val="24"/>
          <w:szCs w:val="24"/>
        </w:rPr>
        <w:t xml:space="preserve">ă armonizate ale eficienţei pentru producerea separată de energie electrică au la bază puterea calorifică inferioară </w:t>
      </w:r>
      <w:r w:rsidRPr="00E33255">
        <w:rPr>
          <w:rStyle w:val="Bodytext45"/>
          <w:rFonts w:ascii="Times New Roman" w:hAnsi="Times New Roman" w:cs="Times New Roman"/>
          <w:noProof/>
          <w:sz w:val="24"/>
          <w:szCs w:val="24"/>
        </w:rPr>
        <w:t>ș</w:t>
      </w:r>
      <w:r w:rsidRPr="003F4C16">
        <w:rPr>
          <w:rStyle w:val="Bodytext45"/>
          <w:rFonts w:ascii="Times New Roman" w:hAnsi="Times New Roman" w:cs="Times New Roman"/>
          <w:noProof/>
          <w:sz w:val="24"/>
          <w:szCs w:val="24"/>
        </w:rPr>
        <w:t>i condi</w:t>
      </w:r>
      <w:r w:rsidRPr="00E33255">
        <w:rPr>
          <w:rStyle w:val="Bodytext45"/>
          <w:rFonts w:ascii="Times New Roman" w:hAnsi="Times New Roman" w:cs="Times New Roman"/>
          <w:noProof/>
          <w:sz w:val="24"/>
          <w:szCs w:val="24"/>
        </w:rPr>
        <w:t>ț</w:t>
      </w:r>
      <w:r w:rsidRPr="003F4C16">
        <w:rPr>
          <w:rStyle w:val="Bodytext45"/>
          <w:rFonts w:ascii="Times New Roman" w:hAnsi="Times New Roman" w:cs="Times New Roman"/>
          <w:noProof/>
          <w:sz w:val="24"/>
          <w:szCs w:val="24"/>
        </w:rPr>
        <w:t>iile atmosferice ISO standard (15 °C temperatură exterioară, 1,013 bar, 60 % umiditate relativă).</w:t>
      </w:r>
      <w:r w:rsidRPr="00474D39">
        <w:rPr>
          <w:noProof/>
        </w:rPr>
        <w:t xml:space="preserve"> </w:t>
      </w:r>
    </w:p>
    <w:p w:rsidR="00C54C8F" w:rsidRDefault="00C54C8F">
      <w:pPr>
        <w:rPr>
          <w:rFonts w:eastAsia="Calibri"/>
          <w:b/>
          <w:bCs/>
          <w:noProof/>
          <w:sz w:val="24"/>
          <w:szCs w:val="24"/>
          <w:u w:val="single"/>
          <w:lang w:val="ro-RO" w:eastAsia="ro-RO"/>
        </w:rPr>
      </w:pPr>
      <w:r>
        <w:rPr>
          <w:noProof/>
        </w:rPr>
        <w:br w:type="page"/>
      </w:r>
    </w:p>
    <w:p w:rsidR="00931DFA" w:rsidRDefault="00931DFA" w:rsidP="00931DFA">
      <w:pPr>
        <w:pStyle w:val="Annexetitre"/>
        <w:jc w:val="right"/>
        <w:rPr>
          <w:noProof/>
        </w:rPr>
      </w:pPr>
      <w:r>
        <w:rPr>
          <w:noProof/>
        </w:rPr>
        <w:lastRenderedPageBreak/>
        <w:t>ANEXA nr. 2</w:t>
      </w:r>
    </w:p>
    <w:p w:rsidR="00931DFA" w:rsidRPr="00E33255" w:rsidRDefault="00931DFA" w:rsidP="00E33255">
      <w:pPr>
        <w:pStyle w:val="Annexetitre"/>
        <w:spacing w:before="0"/>
        <w:rPr>
          <w:rStyle w:val="Bodytext35"/>
          <w:rFonts w:ascii="Times New Roman" w:hAnsi="Times New Roman" w:cs="Times New Roman"/>
          <w:b/>
          <w:bCs/>
          <w:noProof/>
          <w:sz w:val="24"/>
          <w:szCs w:val="24"/>
        </w:rPr>
      </w:pPr>
      <w:r w:rsidRPr="00E33255">
        <w:rPr>
          <w:rStyle w:val="Bodytext35"/>
          <w:rFonts w:ascii="Times New Roman" w:hAnsi="Times New Roman" w:cs="Times New Roman"/>
          <w:b/>
          <w:bCs/>
          <w:noProof/>
          <w:sz w:val="24"/>
          <w:szCs w:val="24"/>
        </w:rPr>
        <w:t>Valorile de referin</w:t>
      </w:r>
      <w:r w:rsidRPr="00E33255">
        <w:rPr>
          <w:rStyle w:val="Bodytext35"/>
          <w:rFonts w:ascii="Times New Roman" w:hAnsi="Times New Roman" w:cs="Times New Roman"/>
          <w:b/>
          <w:noProof/>
          <w:sz w:val="24"/>
          <w:szCs w:val="24"/>
        </w:rPr>
        <w:t>ț</w:t>
      </w:r>
      <w:r w:rsidRPr="00E33255">
        <w:rPr>
          <w:rStyle w:val="Bodytext35"/>
          <w:rFonts w:ascii="Times New Roman" w:hAnsi="Times New Roman" w:cs="Times New Roman"/>
          <w:b/>
          <w:bCs/>
          <w:noProof/>
          <w:sz w:val="24"/>
          <w:szCs w:val="24"/>
        </w:rPr>
        <w:t xml:space="preserve">ă armonizate ale </w:t>
      </w:r>
      <w:r w:rsidRPr="00E33255">
        <w:rPr>
          <w:rStyle w:val="Bodytext35"/>
          <w:rFonts w:ascii="Times New Roman" w:hAnsi="Times New Roman" w:cs="Times New Roman"/>
          <w:b/>
          <w:noProof/>
          <w:sz w:val="24"/>
          <w:szCs w:val="24"/>
        </w:rPr>
        <w:t>eficienţei</w:t>
      </w:r>
    </w:p>
    <w:p w:rsidR="000A4B84" w:rsidRPr="00EE52B7" w:rsidRDefault="00931DFA" w:rsidP="000A4B84">
      <w:pPr>
        <w:pStyle w:val="Annexetitre"/>
        <w:spacing w:before="0"/>
      </w:pPr>
      <w:r w:rsidRPr="009E447C">
        <w:rPr>
          <w:rStyle w:val="Bodytext35"/>
          <w:rFonts w:ascii="Times New Roman" w:hAnsi="Times New Roman" w:cs="Times New Roman"/>
          <w:b/>
          <w:bCs/>
          <w:noProof/>
          <w:sz w:val="24"/>
          <w:szCs w:val="24"/>
        </w:rPr>
        <w:t>pentru produc</w:t>
      </w:r>
      <w:r w:rsidRPr="009E447C">
        <w:rPr>
          <w:rStyle w:val="Bodytext35"/>
          <w:rFonts w:ascii="Times New Roman" w:hAnsi="Times New Roman" w:cs="Times New Roman"/>
          <w:b/>
          <w:noProof/>
          <w:sz w:val="24"/>
          <w:szCs w:val="24"/>
        </w:rPr>
        <w:t>erea</w:t>
      </w:r>
      <w:r w:rsidRPr="00FE3D16">
        <w:rPr>
          <w:rStyle w:val="Bodytext35"/>
          <w:rFonts w:ascii="Times New Roman" w:hAnsi="Times New Roman" w:cs="Times New Roman"/>
          <w:b/>
          <w:bCs/>
          <w:noProof/>
          <w:sz w:val="24"/>
          <w:szCs w:val="24"/>
        </w:rPr>
        <w:t xml:space="preserve"> separată de energie termică</w:t>
      </w:r>
    </w:p>
    <w:tbl>
      <w:tblPr>
        <w:tblpPr w:leftFromText="180" w:rightFromText="180" w:vertAnchor="text" w:horzAnchor="margin" w:tblpY="63"/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6"/>
        <w:gridCol w:w="565"/>
        <w:gridCol w:w="3975"/>
        <w:gridCol w:w="709"/>
        <w:gridCol w:w="707"/>
        <w:gridCol w:w="994"/>
        <w:gridCol w:w="707"/>
        <w:gridCol w:w="709"/>
        <w:gridCol w:w="992"/>
      </w:tblGrid>
      <w:tr w:rsidR="003F4C16" w:rsidRPr="00931DFA" w:rsidTr="00EE52B7">
        <w:trPr>
          <w:trHeight w:val="271"/>
        </w:trPr>
        <w:tc>
          <w:tcPr>
            <w:tcW w:w="2499" w:type="pct"/>
            <w:gridSpan w:val="3"/>
            <w:vMerge w:val="restart"/>
            <w:vAlign w:val="center"/>
          </w:tcPr>
          <w:p w:rsidR="003F4C16" w:rsidRPr="00931DFA" w:rsidRDefault="003F4C16" w:rsidP="00E33255">
            <w:pPr>
              <w:pStyle w:val="Bodytext51"/>
              <w:spacing w:line="202" w:lineRule="exact"/>
              <w:jc w:val="center"/>
              <w:rPr>
                <w:rStyle w:val="Bodytext5"/>
                <w:rFonts w:ascii="Times New Roman" w:eastAsia="Calibri" w:hAnsi="Times New Roman" w:cs="Times New Roman"/>
                <w:b/>
                <w:bCs/>
                <w:noProof/>
                <w:sz w:val="20"/>
                <w:szCs w:val="20"/>
                <w:u w:val="single"/>
              </w:rPr>
            </w:pPr>
            <w:r w:rsidRPr="00931DFA"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  <w:t>Tip de combustibil:</w:t>
            </w:r>
          </w:p>
        </w:tc>
        <w:tc>
          <w:tcPr>
            <w:tcW w:w="2501" w:type="pct"/>
            <w:gridSpan w:val="6"/>
            <w:vAlign w:val="center"/>
          </w:tcPr>
          <w:p w:rsidR="003F4C16" w:rsidRPr="00CD6A70" w:rsidRDefault="003F4C16" w:rsidP="00884A7F">
            <w:pPr>
              <w:jc w:val="center"/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CD6A70"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  <w:t>Anul punerii în funcţiune</w:t>
            </w:r>
          </w:p>
        </w:tc>
      </w:tr>
      <w:tr w:rsidR="003F4C16" w:rsidRPr="00931DFA" w:rsidTr="00EE52B7">
        <w:trPr>
          <w:trHeight w:val="221"/>
        </w:trPr>
        <w:tc>
          <w:tcPr>
            <w:tcW w:w="2499" w:type="pct"/>
            <w:gridSpan w:val="3"/>
            <w:vMerge/>
          </w:tcPr>
          <w:p w:rsidR="003F4C16" w:rsidRPr="00E33255" w:rsidRDefault="003F4C16" w:rsidP="00E33255">
            <w:pPr>
              <w:pStyle w:val="Bodytext51"/>
              <w:spacing w:line="202" w:lineRule="exact"/>
              <w:jc w:val="center"/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51" w:type="pct"/>
            <w:gridSpan w:val="3"/>
            <w:vAlign w:val="center"/>
          </w:tcPr>
          <w:p w:rsidR="003F4C16" w:rsidRPr="00E33255" w:rsidRDefault="003F4C16" w:rsidP="00E33255">
            <w:pPr>
              <w:jc w:val="center"/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  <w:t>Înainte de 2016</w:t>
            </w:r>
          </w:p>
        </w:tc>
        <w:tc>
          <w:tcPr>
            <w:tcW w:w="1250" w:type="pct"/>
            <w:gridSpan w:val="3"/>
            <w:vAlign w:val="center"/>
          </w:tcPr>
          <w:p w:rsidR="003F4C16" w:rsidRPr="00E33255" w:rsidRDefault="003F4C16" w:rsidP="00E33255">
            <w:pPr>
              <w:jc w:val="center"/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  <w:t>Din 2016</w:t>
            </w:r>
          </w:p>
        </w:tc>
      </w:tr>
      <w:tr w:rsidR="000A4B84" w:rsidRPr="00931DFA" w:rsidTr="00EE52B7">
        <w:trPr>
          <w:trHeight w:val="1295"/>
        </w:trPr>
        <w:tc>
          <w:tcPr>
            <w:tcW w:w="2499" w:type="pct"/>
            <w:gridSpan w:val="3"/>
            <w:vMerge/>
          </w:tcPr>
          <w:p w:rsidR="003F4C16" w:rsidRPr="00931DFA" w:rsidRDefault="003F4C16" w:rsidP="00E33255">
            <w:pPr>
              <w:pStyle w:val="Bodytext51"/>
              <w:shd w:val="clear" w:color="auto" w:fill="auto"/>
              <w:spacing w:line="202" w:lineRule="exact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68" w:type="pct"/>
            <w:vAlign w:val="center"/>
          </w:tcPr>
          <w:p w:rsidR="003F4C16" w:rsidRPr="00E33255" w:rsidRDefault="003F4C16" w:rsidP="00E33255">
            <w:pPr>
              <w:jc w:val="center"/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  <w:t>Apă caldă</w:t>
            </w:r>
          </w:p>
        </w:tc>
        <w:tc>
          <w:tcPr>
            <w:tcW w:w="367" w:type="pct"/>
            <w:vAlign w:val="center"/>
          </w:tcPr>
          <w:p w:rsidR="003F4C16" w:rsidRPr="00E33255" w:rsidRDefault="003F4C16" w:rsidP="00E33255">
            <w:pPr>
              <w:jc w:val="center"/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  <w:t>Abur (*)</w:t>
            </w:r>
          </w:p>
        </w:tc>
        <w:tc>
          <w:tcPr>
            <w:tcW w:w="516" w:type="pct"/>
            <w:vAlign w:val="center"/>
          </w:tcPr>
          <w:p w:rsidR="003F4C16" w:rsidRPr="00E33255" w:rsidRDefault="003F4C16" w:rsidP="00E33255">
            <w:pPr>
              <w:jc w:val="center"/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  <w:t>Utilizarea directă a gazelor evacuate (**)</w:t>
            </w:r>
          </w:p>
        </w:tc>
        <w:tc>
          <w:tcPr>
            <w:tcW w:w="367" w:type="pct"/>
            <w:vAlign w:val="center"/>
          </w:tcPr>
          <w:p w:rsidR="003F4C16" w:rsidRPr="00931DFA" w:rsidRDefault="003F4C16" w:rsidP="00E33255">
            <w:pPr>
              <w:jc w:val="center"/>
              <w:rPr>
                <w:noProof/>
              </w:rPr>
            </w:pPr>
            <w:r w:rsidRPr="00E33255"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  <w:t>Apă caldă</w:t>
            </w:r>
          </w:p>
        </w:tc>
        <w:tc>
          <w:tcPr>
            <w:tcW w:w="368" w:type="pct"/>
            <w:vAlign w:val="center"/>
          </w:tcPr>
          <w:p w:rsidR="003F4C16" w:rsidRPr="00931DFA" w:rsidRDefault="003F4C16" w:rsidP="00E33255">
            <w:pPr>
              <w:jc w:val="center"/>
              <w:rPr>
                <w:noProof/>
              </w:rPr>
            </w:pPr>
            <w:r w:rsidRPr="00E33255"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  <w:t>Abur (*)</w:t>
            </w:r>
          </w:p>
        </w:tc>
        <w:tc>
          <w:tcPr>
            <w:tcW w:w="515" w:type="pct"/>
            <w:vAlign w:val="center"/>
          </w:tcPr>
          <w:p w:rsidR="003F4C16" w:rsidRPr="00E33255" w:rsidRDefault="003F4C16" w:rsidP="00E33255">
            <w:pPr>
              <w:jc w:val="center"/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33255">
              <w:rPr>
                <w:rStyle w:val="Bodytext5"/>
                <w:rFonts w:ascii="Times New Roman" w:hAnsi="Times New Roman" w:cs="Times New Roman"/>
                <w:noProof/>
                <w:sz w:val="20"/>
                <w:szCs w:val="20"/>
              </w:rPr>
              <w:t>Utilizarea directă a gazelor  evacuate (**)</w:t>
            </w:r>
          </w:p>
        </w:tc>
      </w:tr>
      <w:tr w:rsidR="000A4B84" w:rsidRPr="00931DFA" w:rsidTr="00EE52B7">
        <w:trPr>
          <w:trHeight w:val="427"/>
        </w:trPr>
        <w:tc>
          <w:tcPr>
            <w:tcW w:w="143" w:type="pct"/>
            <w:vMerge w:val="restart"/>
            <w:tcMar>
              <w:left w:w="28" w:type="dxa"/>
              <w:right w:w="28" w:type="dxa"/>
            </w:tcMar>
            <w:textDirection w:val="btLr"/>
            <w:vAlign w:val="center"/>
          </w:tcPr>
          <w:p w:rsidR="00931DFA" w:rsidRPr="00931DFA" w:rsidRDefault="00931DFA" w:rsidP="00E33255">
            <w:pPr>
              <w:pStyle w:val="Bodytext51"/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Fonts w:ascii="Times New Roman" w:hAnsi="Times New Roman" w:cs="Times New Roman"/>
                <w:noProof/>
                <w:sz w:val="20"/>
                <w:szCs w:val="20"/>
              </w:rPr>
              <w:t>Solid</w:t>
            </w: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S1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C54C8F">
            <w:pPr>
              <w:rPr>
                <w:noProof/>
              </w:rPr>
            </w:pPr>
            <w:r w:rsidRPr="00931DFA">
              <w:rPr>
                <w:noProof/>
              </w:rPr>
              <w:t>Cărbune superior, precum: antracit, cărbune bituminos, cărbune subbituminos, cocs, semicocs, cocs de petrol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88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83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80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88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83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80</w:t>
            </w:r>
          </w:p>
        </w:tc>
      </w:tr>
      <w:tr w:rsidR="000A4B84" w:rsidRPr="00931DFA" w:rsidTr="00EE52B7">
        <w:trPr>
          <w:trHeight w:val="164"/>
        </w:trPr>
        <w:tc>
          <w:tcPr>
            <w:tcW w:w="143" w:type="pct"/>
            <w:vMerge/>
            <w:tcMar>
              <w:left w:w="28" w:type="dxa"/>
              <w:right w:w="28" w:type="dxa"/>
            </w:tcMar>
            <w:textDirection w:val="btLr"/>
            <w:vAlign w:val="center"/>
          </w:tcPr>
          <w:p w:rsidR="00931DFA" w:rsidRPr="00931DFA" w:rsidRDefault="00931DFA" w:rsidP="00E33255">
            <w:pPr>
              <w:pStyle w:val="Bodytext41"/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S2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C54C8F">
            <w:pPr>
              <w:rPr>
                <w:noProof/>
              </w:rPr>
            </w:pPr>
            <w:r w:rsidRPr="00931DFA">
              <w:rPr>
                <w:noProof/>
              </w:rPr>
              <w:t xml:space="preserve">Lignit, brichete de lignit,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isturi bituminoase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86</w:t>
            </w:r>
          </w:p>
        </w:tc>
        <w:tc>
          <w:tcPr>
            <w:tcW w:w="367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81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78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86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81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78</w:t>
            </w:r>
          </w:p>
        </w:tc>
      </w:tr>
      <w:tr w:rsidR="000A4B84" w:rsidRPr="00931DFA" w:rsidTr="00EE52B7">
        <w:trPr>
          <w:trHeight w:val="260"/>
        </w:trPr>
        <w:tc>
          <w:tcPr>
            <w:tcW w:w="143" w:type="pct"/>
            <w:vMerge/>
            <w:tcMar>
              <w:left w:w="28" w:type="dxa"/>
              <w:right w:w="28" w:type="dxa"/>
            </w:tcMar>
            <w:textDirection w:val="btLr"/>
            <w:vAlign w:val="center"/>
          </w:tcPr>
          <w:p w:rsidR="00931DFA" w:rsidRPr="00931DFA" w:rsidRDefault="00931DFA" w:rsidP="00E33255">
            <w:pPr>
              <w:pStyle w:val="Bodytext41"/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-24" w:firstLine="6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S3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C54C8F">
            <w:pPr>
              <w:rPr>
                <w:noProof/>
              </w:rPr>
            </w:pPr>
            <w:r w:rsidRPr="00931DFA">
              <w:rPr>
                <w:noProof/>
              </w:rPr>
              <w:t>Turbă,brichete de turbă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86</w:t>
            </w:r>
          </w:p>
        </w:tc>
        <w:tc>
          <w:tcPr>
            <w:tcW w:w="367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81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78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86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81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78</w:t>
            </w:r>
          </w:p>
        </w:tc>
      </w:tr>
      <w:tr w:rsidR="000A4B84" w:rsidRPr="00931DFA" w:rsidTr="00EE52B7">
        <w:trPr>
          <w:trHeight w:val="336"/>
        </w:trPr>
        <w:tc>
          <w:tcPr>
            <w:tcW w:w="143" w:type="pct"/>
            <w:vMerge/>
            <w:tcMar>
              <w:left w:w="28" w:type="dxa"/>
              <w:right w:w="28" w:type="dxa"/>
            </w:tcMar>
            <w:textDirection w:val="btLr"/>
            <w:vAlign w:val="center"/>
          </w:tcPr>
          <w:p w:rsidR="00931DFA" w:rsidRPr="00931DFA" w:rsidRDefault="00931DFA" w:rsidP="00E33255">
            <w:pPr>
              <w:pStyle w:val="Bodytext41"/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S4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C54C8F">
            <w:pPr>
              <w:rPr>
                <w:noProof/>
              </w:rPr>
            </w:pPr>
            <w:r w:rsidRPr="00931DFA">
              <w:rPr>
                <w:noProof/>
              </w:rPr>
              <w:t xml:space="preserve">Biomasă uscată, precum: lemn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 xml:space="preserve">i alte tipuri de biomasă solidă, include brichete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peleti de lemn, a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chii de lemn uscate, de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 xml:space="preserve">euri de lemn curate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 xml:space="preserve">i uscate, coji de nuci, sâmburi de măsline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de alte drupe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86</w:t>
            </w:r>
          </w:p>
        </w:tc>
        <w:tc>
          <w:tcPr>
            <w:tcW w:w="367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81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78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86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81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78</w:t>
            </w:r>
          </w:p>
        </w:tc>
      </w:tr>
      <w:tr w:rsidR="000A4B84" w:rsidRPr="00931DFA" w:rsidTr="00EE52B7">
        <w:trPr>
          <w:trHeight w:val="360"/>
        </w:trPr>
        <w:tc>
          <w:tcPr>
            <w:tcW w:w="143" w:type="pct"/>
            <w:vMerge/>
            <w:tcMar>
              <w:left w:w="28" w:type="dxa"/>
              <w:right w:w="28" w:type="dxa"/>
            </w:tcMar>
            <w:textDirection w:val="btLr"/>
            <w:vAlign w:val="center"/>
          </w:tcPr>
          <w:p w:rsidR="00931DFA" w:rsidRPr="00931DFA" w:rsidRDefault="00931DFA" w:rsidP="00E33255">
            <w:pPr>
              <w:pStyle w:val="Bodytext41"/>
              <w:shd w:val="clear" w:color="auto" w:fill="auto"/>
              <w:spacing w:after="0" w:line="240" w:lineRule="auto"/>
              <w:ind w:left="113" w:right="113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S5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E33255">
            <w:pPr>
              <w:rPr>
                <w:noProof/>
              </w:rPr>
            </w:pPr>
            <w:r w:rsidRPr="00931DFA">
              <w:rPr>
                <w:noProof/>
              </w:rPr>
              <w:t>Alte tipuri de biomasă solidă, precum: toate tipurile de lemn care nu aparţin categoriei S4, le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ia neagră, le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 xml:space="preserve">ia sulfitică. 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80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75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72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80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75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72</w:t>
            </w:r>
          </w:p>
        </w:tc>
      </w:tr>
      <w:tr w:rsidR="000A4B84" w:rsidRPr="00931DFA" w:rsidTr="00EE52B7">
        <w:trPr>
          <w:trHeight w:val="355"/>
        </w:trPr>
        <w:tc>
          <w:tcPr>
            <w:tcW w:w="143" w:type="pct"/>
            <w:vMerge/>
            <w:tcMar>
              <w:left w:w="28" w:type="dxa"/>
              <w:right w:w="28" w:type="dxa"/>
            </w:tcMar>
            <w:textDirection w:val="btLr"/>
            <w:vAlign w:val="center"/>
          </w:tcPr>
          <w:p w:rsidR="00931DFA" w:rsidRPr="00931DFA" w:rsidRDefault="00931DFA" w:rsidP="00E33255">
            <w:pPr>
              <w:ind w:left="113" w:right="113"/>
              <w:jc w:val="center"/>
              <w:rPr>
                <w:noProof/>
              </w:rPr>
            </w:pP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S6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E33255">
            <w:pPr>
              <w:rPr>
                <w:noProof/>
              </w:rPr>
            </w:pPr>
            <w:r w:rsidRPr="00931DFA">
              <w:rPr>
                <w:noProof/>
              </w:rPr>
              <w:t>De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 xml:space="preserve">euri municipale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 xml:space="preserve">i industriale (neregenerabile)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de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euri regenerabile/biodegradabile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80</w:t>
            </w:r>
          </w:p>
        </w:tc>
        <w:tc>
          <w:tcPr>
            <w:tcW w:w="367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75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72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80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75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72</w:t>
            </w:r>
          </w:p>
        </w:tc>
      </w:tr>
      <w:tr w:rsidR="000A4B84" w:rsidRPr="00931DFA" w:rsidTr="00EE52B7">
        <w:trPr>
          <w:trHeight w:val="422"/>
        </w:trPr>
        <w:tc>
          <w:tcPr>
            <w:tcW w:w="143" w:type="pct"/>
            <w:vMerge w:val="restart"/>
            <w:tcMar>
              <w:left w:w="28" w:type="dxa"/>
              <w:right w:w="28" w:type="dxa"/>
            </w:tcMar>
            <w:textDirection w:val="btLr"/>
            <w:vAlign w:val="center"/>
          </w:tcPr>
          <w:p w:rsidR="00931DFA" w:rsidRPr="00931DFA" w:rsidRDefault="00931DFA" w:rsidP="00E33255">
            <w:pPr>
              <w:pStyle w:val="Bodytext51"/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Fonts w:ascii="Times New Roman" w:hAnsi="Times New Roman" w:cs="Times New Roman"/>
                <w:noProof/>
                <w:sz w:val="20"/>
                <w:szCs w:val="20"/>
              </w:rPr>
              <w:t>Lichid</w:t>
            </w: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L7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C54C8F">
            <w:pPr>
              <w:rPr>
                <w:noProof/>
              </w:rPr>
            </w:pPr>
            <w:r w:rsidRPr="00931DFA">
              <w:rPr>
                <w:noProof/>
              </w:rPr>
              <w:t>Păcură, motorină/carburant diesel, alte produse petroliere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89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84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81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85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80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77</w:t>
            </w:r>
          </w:p>
        </w:tc>
      </w:tr>
      <w:tr w:rsidR="000A4B84" w:rsidRPr="00931DFA" w:rsidTr="00EE52B7">
        <w:trPr>
          <w:trHeight w:val="350"/>
        </w:trPr>
        <w:tc>
          <w:tcPr>
            <w:tcW w:w="143" w:type="pct"/>
            <w:vMerge/>
            <w:tcMar>
              <w:left w:w="28" w:type="dxa"/>
              <w:right w:w="28" w:type="dxa"/>
            </w:tcMar>
            <w:textDirection w:val="btLr"/>
            <w:vAlign w:val="center"/>
          </w:tcPr>
          <w:p w:rsidR="00931DFA" w:rsidRPr="00931DFA" w:rsidRDefault="00931DFA" w:rsidP="00E33255">
            <w:pPr>
              <w:pStyle w:val="Bodytext51"/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L8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C54C8F">
            <w:pPr>
              <w:rPr>
                <w:noProof/>
              </w:rPr>
            </w:pPr>
            <w:r w:rsidRPr="00931DFA">
              <w:rPr>
                <w:noProof/>
              </w:rPr>
              <w:t xml:space="preserve">Biolichide, precum: biometanol, bioetanol, biobutanol, biodiesel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alte biolichide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89</w:t>
            </w:r>
          </w:p>
        </w:tc>
        <w:tc>
          <w:tcPr>
            <w:tcW w:w="367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84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81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85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80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77</w:t>
            </w:r>
          </w:p>
        </w:tc>
      </w:tr>
      <w:tr w:rsidR="000A4B84" w:rsidRPr="00931DFA" w:rsidTr="00EE52B7">
        <w:trPr>
          <w:trHeight w:val="370"/>
        </w:trPr>
        <w:tc>
          <w:tcPr>
            <w:tcW w:w="143" w:type="pct"/>
            <w:vMerge/>
            <w:tcMar>
              <w:left w:w="28" w:type="dxa"/>
              <w:right w:w="28" w:type="dxa"/>
            </w:tcMar>
            <w:textDirection w:val="btLr"/>
            <w:vAlign w:val="center"/>
          </w:tcPr>
          <w:p w:rsidR="00931DFA" w:rsidRPr="00931DFA" w:rsidRDefault="00931DFA" w:rsidP="00E33255">
            <w:pPr>
              <w:pStyle w:val="Bodytext51"/>
              <w:shd w:val="clear" w:color="auto" w:fill="auto"/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L9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E33255">
            <w:pPr>
              <w:rPr>
                <w:noProof/>
              </w:rPr>
            </w:pPr>
            <w:r w:rsidRPr="00931DFA">
              <w:rPr>
                <w:noProof/>
              </w:rPr>
              <w:t>De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euri lichide, precum: de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 xml:space="preserve">euri biodegradabile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neregenerabile (include seu, grăsime, borhot).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80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474D39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75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72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75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70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67</w:t>
            </w:r>
          </w:p>
        </w:tc>
      </w:tr>
      <w:tr w:rsidR="000A4B84" w:rsidRPr="00931DFA" w:rsidTr="00EE52B7">
        <w:trPr>
          <w:trHeight w:val="274"/>
        </w:trPr>
        <w:tc>
          <w:tcPr>
            <w:tcW w:w="143" w:type="pct"/>
            <w:vMerge w:val="restart"/>
            <w:tcMar>
              <w:left w:w="28" w:type="dxa"/>
              <w:right w:w="28" w:type="dxa"/>
            </w:tcMar>
            <w:textDirection w:val="btLr"/>
            <w:vAlign w:val="center"/>
          </w:tcPr>
          <w:p w:rsidR="00931DFA" w:rsidRPr="00931DFA" w:rsidRDefault="00931DFA" w:rsidP="00E33255">
            <w:pPr>
              <w:pStyle w:val="Bodytext51"/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Fonts w:ascii="Times New Roman" w:hAnsi="Times New Roman" w:cs="Times New Roman"/>
                <w:noProof/>
                <w:sz w:val="20"/>
                <w:szCs w:val="20"/>
              </w:rPr>
              <w:t>Gazos</w:t>
            </w: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G10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C54C8F">
            <w:pPr>
              <w:rPr>
                <w:noProof/>
              </w:rPr>
            </w:pPr>
            <w:r w:rsidRPr="00931DFA">
              <w:rPr>
                <w:noProof/>
              </w:rPr>
              <w:t xml:space="preserve">Gaz natural, GPL, GNL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biometan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90</w:t>
            </w:r>
          </w:p>
        </w:tc>
        <w:tc>
          <w:tcPr>
            <w:tcW w:w="367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85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82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92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87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84</w:t>
            </w:r>
          </w:p>
        </w:tc>
      </w:tr>
      <w:tr w:rsidR="000A4B84" w:rsidRPr="00931DFA" w:rsidTr="00EE52B7">
        <w:trPr>
          <w:trHeight w:val="208"/>
        </w:trPr>
        <w:tc>
          <w:tcPr>
            <w:tcW w:w="143" w:type="pct"/>
            <w:vMerge/>
            <w:tcMar>
              <w:left w:w="28" w:type="dxa"/>
              <w:right w:w="28" w:type="dxa"/>
            </w:tcMar>
            <w:textDirection w:val="btLr"/>
            <w:vAlign w:val="center"/>
          </w:tcPr>
          <w:p w:rsidR="00931DFA" w:rsidRPr="00931DFA" w:rsidRDefault="00931DFA" w:rsidP="00E33255">
            <w:pPr>
              <w:pStyle w:val="Bodytext51"/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G11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C54C8F">
            <w:pPr>
              <w:rPr>
                <w:noProof/>
              </w:rPr>
            </w:pPr>
            <w:r w:rsidRPr="00931DFA">
              <w:rPr>
                <w:noProof/>
              </w:rPr>
              <w:t xml:space="preserve">Gaze de rafinărie, hidrogen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gaz de sinteză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89</w:t>
            </w:r>
          </w:p>
        </w:tc>
        <w:tc>
          <w:tcPr>
            <w:tcW w:w="367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84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81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90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85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82</w:t>
            </w:r>
          </w:p>
        </w:tc>
      </w:tr>
      <w:tr w:rsidR="000A4B84" w:rsidRPr="00931DFA" w:rsidTr="00EE52B7">
        <w:trPr>
          <w:trHeight w:val="336"/>
        </w:trPr>
        <w:tc>
          <w:tcPr>
            <w:tcW w:w="143" w:type="pct"/>
            <w:vMerge/>
            <w:tcMar>
              <w:left w:w="28" w:type="dxa"/>
              <w:right w:w="28" w:type="dxa"/>
            </w:tcMar>
            <w:textDirection w:val="btLr"/>
            <w:vAlign w:val="center"/>
          </w:tcPr>
          <w:p w:rsidR="00931DFA" w:rsidRPr="00931DFA" w:rsidRDefault="00931DFA" w:rsidP="00E33255">
            <w:pPr>
              <w:pStyle w:val="Bodytext51"/>
              <w:shd w:val="clear" w:color="auto" w:fill="auto"/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240" w:lineRule="auto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G12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E33255">
            <w:pPr>
              <w:rPr>
                <w:noProof/>
              </w:rPr>
            </w:pPr>
            <w:r w:rsidRPr="00931DFA">
              <w:rPr>
                <w:noProof/>
              </w:rPr>
              <w:t>Biogaz provenit din digestia anaerobă, de la depozitele de de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 xml:space="preserve">euri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de la instala</w:t>
            </w:r>
            <w:r w:rsidRPr="00E33255">
              <w:rPr>
                <w:noProof/>
              </w:rPr>
              <w:t>ț</w:t>
            </w:r>
            <w:r w:rsidRPr="00931DFA">
              <w:rPr>
                <w:noProof/>
              </w:rPr>
              <w:t>iile de epurare a apelor uzate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70</w:t>
            </w:r>
          </w:p>
        </w:tc>
        <w:tc>
          <w:tcPr>
            <w:tcW w:w="367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65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62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80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75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72</w:t>
            </w:r>
          </w:p>
        </w:tc>
      </w:tr>
      <w:tr w:rsidR="000A4B84" w:rsidRPr="00931DFA" w:rsidTr="00EE52B7">
        <w:trPr>
          <w:trHeight w:val="653"/>
        </w:trPr>
        <w:tc>
          <w:tcPr>
            <w:tcW w:w="143" w:type="pct"/>
            <w:vMerge/>
            <w:tcMar>
              <w:left w:w="28" w:type="dxa"/>
              <w:right w:w="28" w:type="dxa"/>
            </w:tcMar>
            <w:textDirection w:val="btLr"/>
            <w:vAlign w:val="center"/>
          </w:tcPr>
          <w:p w:rsidR="00931DFA" w:rsidRPr="00931DFA" w:rsidRDefault="00931DFA" w:rsidP="00E33255">
            <w:pPr>
              <w:pStyle w:val="Bodytext41"/>
              <w:shd w:val="clear" w:color="auto" w:fill="auto"/>
              <w:spacing w:after="0" w:line="240" w:lineRule="auto"/>
              <w:ind w:left="113"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168" w:lineRule="exact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G13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E33255">
            <w:pPr>
              <w:rPr>
                <w:noProof/>
              </w:rPr>
            </w:pPr>
            <w:r w:rsidRPr="00931DFA">
              <w:rPr>
                <w:noProof/>
              </w:rPr>
              <w:t xml:space="preserve">Gaz de cocserie, gaz de furnal, gaze de mină, precum </w:t>
            </w:r>
            <w:r w:rsidRPr="00E33255">
              <w:rPr>
                <w:noProof/>
              </w:rPr>
              <w:t>ș</w:t>
            </w:r>
            <w:r w:rsidRPr="00931DFA">
              <w:rPr>
                <w:noProof/>
              </w:rPr>
              <w:t>i alte gaze recuperate (cu excep</w:t>
            </w:r>
            <w:r w:rsidRPr="00E33255">
              <w:rPr>
                <w:noProof/>
              </w:rPr>
              <w:t>ț</w:t>
            </w:r>
            <w:r w:rsidRPr="00931DFA">
              <w:rPr>
                <w:noProof/>
              </w:rPr>
              <w:t>ia gazului de rafinărie)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80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75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72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80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75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72</w:t>
            </w:r>
          </w:p>
        </w:tc>
      </w:tr>
      <w:tr w:rsidR="000A4B84" w:rsidRPr="00931DFA" w:rsidTr="00EE52B7">
        <w:trPr>
          <w:trHeight w:val="369"/>
        </w:trPr>
        <w:tc>
          <w:tcPr>
            <w:tcW w:w="143" w:type="pct"/>
            <w:vMerge w:val="restart"/>
            <w:tcMar>
              <w:left w:w="28" w:type="dxa"/>
              <w:right w:w="28" w:type="dxa"/>
            </w:tcMar>
            <w:textDirection w:val="btLr"/>
            <w:vAlign w:val="center"/>
          </w:tcPr>
          <w:p w:rsidR="00931DFA" w:rsidRPr="00931DFA" w:rsidRDefault="00931DFA" w:rsidP="00CD6A70">
            <w:pPr>
              <w:pStyle w:val="Bodytext41"/>
              <w:shd w:val="clear" w:color="auto" w:fill="auto"/>
              <w:spacing w:after="0" w:line="240" w:lineRule="auto"/>
              <w:ind w:left="113"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31DFA">
              <w:rPr>
                <w:rFonts w:ascii="Times New Roman" w:hAnsi="Times New Roman" w:cs="Times New Roman"/>
                <w:noProof/>
                <w:sz w:val="20"/>
                <w:szCs w:val="20"/>
              </w:rPr>
              <w:t>Alţi combustibili</w:t>
            </w: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168" w:lineRule="exact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O14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C54C8F">
            <w:pPr>
              <w:rPr>
                <w:noProof/>
              </w:rPr>
            </w:pPr>
            <w:r w:rsidRPr="00931DFA">
              <w:rPr>
                <w:noProof/>
              </w:rPr>
              <w:t>Căldură reziduală (include gazele fierbinţi evacuate din procese tehnologice, rezultate din reac</w:t>
            </w:r>
            <w:r w:rsidRPr="00E33255">
              <w:rPr>
                <w:noProof/>
              </w:rPr>
              <w:t>ț</w:t>
            </w:r>
            <w:r w:rsidRPr="00931DFA">
              <w:rPr>
                <w:noProof/>
              </w:rPr>
              <w:t>ii chimice exoterme)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-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-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-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92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87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-</w:t>
            </w:r>
          </w:p>
        </w:tc>
      </w:tr>
      <w:tr w:rsidR="000A4B84" w:rsidRPr="00931DFA" w:rsidTr="00EE52B7">
        <w:trPr>
          <w:trHeight w:val="198"/>
        </w:trPr>
        <w:tc>
          <w:tcPr>
            <w:tcW w:w="143" w:type="pct"/>
            <w:vMerge/>
          </w:tcPr>
          <w:p w:rsidR="00931DFA" w:rsidRPr="00931DFA" w:rsidRDefault="00931DFA" w:rsidP="00931DFA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168" w:lineRule="exact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O15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C54C8F">
            <w:pPr>
              <w:rPr>
                <w:noProof/>
              </w:rPr>
            </w:pPr>
            <w:r w:rsidRPr="00931DFA">
              <w:rPr>
                <w:noProof/>
              </w:rPr>
              <w:t>Energie nucleară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-</w:t>
            </w:r>
          </w:p>
        </w:tc>
        <w:tc>
          <w:tcPr>
            <w:tcW w:w="367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-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-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92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87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-</w:t>
            </w:r>
          </w:p>
        </w:tc>
      </w:tr>
      <w:tr w:rsidR="000A4B84" w:rsidRPr="00931DFA" w:rsidTr="00EE52B7">
        <w:trPr>
          <w:trHeight w:val="275"/>
        </w:trPr>
        <w:tc>
          <w:tcPr>
            <w:tcW w:w="143" w:type="pct"/>
            <w:vMerge/>
          </w:tcPr>
          <w:p w:rsidR="00931DFA" w:rsidRPr="00931DFA" w:rsidRDefault="00931DFA" w:rsidP="00931DFA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168" w:lineRule="exact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O16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C54C8F">
            <w:pPr>
              <w:rPr>
                <w:noProof/>
              </w:rPr>
            </w:pPr>
            <w:r w:rsidRPr="00931DFA">
              <w:rPr>
                <w:noProof/>
              </w:rPr>
              <w:t>Energie termică solară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-</w:t>
            </w:r>
          </w:p>
        </w:tc>
        <w:tc>
          <w:tcPr>
            <w:tcW w:w="367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-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-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92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87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-</w:t>
            </w:r>
          </w:p>
        </w:tc>
      </w:tr>
      <w:tr w:rsidR="000A4B84" w:rsidRPr="00931DFA" w:rsidTr="00EE52B7">
        <w:trPr>
          <w:trHeight w:val="152"/>
        </w:trPr>
        <w:tc>
          <w:tcPr>
            <w:tcW w:w="143" w:type="pct"/>
            <w:vMerge/>
          </w:tcPr>
          <w:p w:rsidR="00931DFA" w:rsidRPr="00931DFA" w:rsidRDefault="00931DFA" w:rsidP="00931DFA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168" w:lineRule="exact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O17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C54C8F">
            <w:pPr>
              <w:rPr>
                <w:noProof/>
              </w:rPr>
            </w:pPr>
            <w:r w:rsidRPr="00931DFA">
              <w:rPr>
                <w:noProof/>
              </w:rPr>
              <w:t>Energie geotermală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-</w:t>
            </w:r>
          </w:p>
        </w:tc>
        <w:tc>
          <w:tcPr>
            <w:tcW w:w="367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-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-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92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87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-</w:t>
            </w:r>
          </w:p>
        </w:tc>
      </w:tr>
      <w:tr w:rsidR="000A4B84" w:rsidRPr="00931DFA" w:rsidTr="00EE52B7">
        <w:trPr>
          <w:trHeight w:val="348"/>
        </w:trPr>
        <w:tc>
          <w:tcPr>
            <w:tcW w:w="143" w:type="pct"/>
            <w:vMerge/>
          </w:tcPr>
          <w:p w:rsidR="00931DFA" w:rsidRPr="00931DFA" w:rsidRDefault="00931DFA" w:rsidP="00931DFA">
            <w:pPr>
              <w:pStyle w:val="Bodytext41"/>
              <w:shd w:val="clear" w:color="auto" w:fill="auto"/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93" w:type="pct"/>
            <w:tcMar>
              <w:left w:w="28" w:type="dxa"/>
              <w:right w:w="28" w:type="dxa"/>
            </w:tcMar>
            <w:vAlign w:val="center"/>
          </w:tcPr>
          <w:p w:rsidR="00931DFA" w:rsidRPr="00E33255" w:rsidRDefault="00931DFA" w:rsidP="00EE52B7">
            <w:pPr>
              <w:pStyle w:val="Bodytext41"/>
              <w:shd w:val="clear" w:color="auto" w:fill="auto"/>
              <w:spacing w:after="0" w:line="168" w:lineRule="exact"/>
              <w:ind w:left="-24" w:firstLine="0"/>
              <w:jc w:val="center"/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  <w:lang w:val="en-US" w:eastAsia="en-US"/>
              </w:rPr>
            </w:pPr>
            <w:r w:rsidRPr="00E33255">
              <w:rPr>
                <w:rStyle w:val="Bodytext45"/>
                <w:rFonts w:ascii="Times New Roman" w:hAnsi="Times New Roman" w:cs="Times New Roman"/>
                <w:noProof/>
                <w:sz w:val="20"/>
                <w:szCs w:val="20"/>
              </w:rPr>
              <w:t>O18</w:t>
            </w:r>
          </w:p>
        </w:tc>
        <w:tc>
          <w:tcPr>
            <w:tcW w:w="2062" w:type="pct"/>
            <w:vAlign w:val="center"/>
          </w:tcPr>
          <w:p w:rsidR="00931DFA" w:rsidRPr="00931DFA" w:rsidRDefault="00931DFA" w:rsidP="00C54C8F">
            <w:pPr>
              <w:rPr>
                <w:noProof/>
              </w:rPr>
            </w:pPr>
            <w:r w:rsidRPr="00931DFA">
              <w:rPr>
                <w:noProof/>
                <w:color w:val="000000"/>
              </w:rPr>
              <w:t>Al</w:t>
            </w:r>
            <w:r w:rsidRPr="00E33255">
              <w:rPr>
                <w:noProof/>
                <w:color w:val="000000"/>
              </w:rPr>
              <w:t>ț</w:t>
            </w:r>
            <w:r w:rsidRPr="00931DFA">
              <w:rPr>
                <w:noProof/>
                <w:color w:val="000000"/>
              </w:rPr>
              <w:t>i combustibili care nu au fost men</w:t>
            </w:r>
            <w:r w:rsidRPr="00E33255">
              <w:rPr>
                <w:noProof/>
                <w:color w:val="000000"/>
              </w:rPr>
              <w:t>ț</w:t>
            </w:r>
            <w:r w:rsidRPr="00931DFA">
              <w:rPr>
                <w:noProof/>
                <w:color w:val="000000"/>
              </w:rPr>
              <w:t>iona</w:t>
            </w:r>
            <w:r w:rsidRPr="00E33255">
              <w:rPr>
                <w:noProof/>
                <w:color w:val="000000"/>
              </w:rPr>
              <w:t>ț</w:t>
            </w:r>
            <w:r w:rsidRPr="00931DFA">
              <w:rPr>
                <w:noProof/>
                <w:color w:val="000000"/>
              </w:rPr>
              <w:t>i anterior</w:t>
            </w:r>
          </w:p>
        </w:tc>
        <w:tc>
          <w:tcPr>
            <w:tcW w:w="368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-</w:t>
            </w:r>
          </w:p>
        </w:tc>
        <w:tc>
          <w:tcPr>
            <w:tcW w:w="367" w:type="pct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-</w:t>
            </w:r>
          </w:p>
        </w:tc>
        <w:tc>
          <w:tcPr>
            <w:tcW w:w="516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-</w:t>
            </w:r>
          </w:p>
        </w:tc>
        <w:tc>
          <w:tcPr>
            <w:tcW w:w="367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92</w:t>
            </w:r>
          </w:p>
        </w:tc>
        <w:tc>
          <w:tcPr>
            <w:tcW w:w="368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87</w:t>
            </w:r>
          </w:p>
        </w:tc>
        <w:tc>
          <w:tcPr>
            <w:tcW w:w="515" w:type="pct"/>
            <w:vAlign w:val="center"/>
          </w:tcPr>
          <w:p w:rsidR="00931DFA" w:rsidRPr="00CD6A70" w:rsidRDefault="00931DFA" w:rsidP="003F4C16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-</w:t>
            </w:r>
          </w:p>
        </w:tc>
      </w:tr>
    </w:tbl>
    <w:p w:rsidR="00931DFA" w:rsidRPr="00CD6A70" w:rsidRDefault="00931DFA" w:rsidP="00E33255">
      <w:pPr>
        <w:jc w:val="both"/>
        <w:rPr>
          <w:rStyle w:val="Bodytext35"/>
          <w:rFonts w:ascii="Times New Roman" w:hAnsi="Times New Roman" w:cs="Times New Roman"/>
          <w:b w:val="0"/>
          <w:bCs w:val="0"/>
          <w:noProof/>
          <w:sz w:val="24"/>
          <w:szCs w:val="24"/>
        </w:rPr>
      </w:pPr>
      <w:r w:rsidRPr="00474D39">
        <w:rPr>
          <w:rStyle w:val="Bodytext45"/>
          <w:rFonts w:ascii="Times New Roman" w:hAnsi="Times New Roman" w:cs="Times New Roman"/>
          <w:noProof/>
          <w:sz w:val="24"/>
          <w:szCs w:val="24"/>
        </w:rPr>
        <w:t>În tabelul de mai sus, valorile de referin</w:t>
      </w:r>
      <w:r w:rsidRPr="00E33255">
        <w:rPr>
          <w:rStyle w:val="Bodytext45"/>
          <w:rFonts w:ascii="Times New Roman" w:hAnsi="Times New Roman" w:cs="Times New Roman"/>
          <w:noProof/>
          <w:sz w:val="24"/>
          <w:szCs w:val="24"/>
        </w:rPr>
        <w:t>ț</w:t>
      </w:r>
      <w:r w:rsidRPr="00474D39">
        <w:rPr>
          <w:rStyle w:val="Bodytext45"/>
          <w:rFonts w:ascii="Times New Roman" w:hAnsi="Times New Roman" w:cs="Times New Roman"/>
          <w:noProof/>
          <w:sz w:val="24"/>
          <w:szCs w:val="24"/>
        </w:rPr>
        <w:t>ă</w:t>
      </w:r>
      <w:bookmarkStart w:id="0" w:name="_GoBack"/>
      <w:bookmarkEnd w:id="0"/>
      <w:r w:rsidRPr="00474D39">
        <w:rPr>
          <w:rStyle w:val="Bodytext45"/>
          <w:rFonts w:ascii="Times New Roman" w:hAnsi="Times New Roman" w:cs="Times New Roman"/>
          <w:noProof/>
          <w:sz w:val="24"/>
          <w:szCs w:val="24"/>
        </w:rPr>
        <w:t xml:space="preserve"> armonizate ale eficienţei pentru producerea separată de energie termică au la bază puterea calorifică inferioară </w:t>
      </w:r>
      <w:r w:rsidRPr="00E33255">
        <w:rPr>
          <w:rStyle w:val="Bodytext45"/>
          <w:rFonts w:ascii="Times New Roman" w:hAnsi="Times New Roman" w:cs="Times New Roman"/>
          <w:noProof/>
          <w:sz w:val="24"/>
          <w:szCs w:val="24"/>
        </w:rPr>
        <w:t>și condițiile atmosferice ISO standard (15 °C temperatură exterioară, 1,013 bar, 60 % umiditate relativă).</w:t>
      </w:r>
      <w:r w:rsidRPr="00E33255">
        <w:rPr>
          <w:noProof/>
          <w:sz w:val="24"/>
          <w:szCs w:val="24"/>
        </w:rPr>
        <w:t xml:space="preserve"> </w:t>
      </w:r>
    </w:p>
    <w:p w:rsidR="00931DFA" w:rsidRPr="00E33255" w:rsidRDefault="00931DFA" w:rsidP="00E33255">
      <w:pPr>
        <w:jc w:val="both"/>
        <w:rPr>
          <w:rStyle w:val="Bodytext35"/>
          <w:rFonts w:ascii="Times New Roman" w:hAnsi="Times New Roman" w:cs="Times New Roman"/>
          <w:b w:val="0"/>
          <w:noProof/>
          <w:sz w:val="24"/>
          <w:szCs w:val="24"/>
        </w:rPr>
      </w:pPr>
      <w:r w:rsidRPr="00474D39">
        <w:rPr>
          <w:rStyle w:val="Bodytext35"/>
          <w:rFonts w:ascii="Times New Roman" w:hAnsi="Times New Roman" w:cs="Times New Roman"/>
          <w:b w:val="0"/>
          <w:noProof/>
          <w:sz w:val="24"/>
          <w:szCs w:val="24"/>
        </w:rPr>
        <w:t xml:space="preserve">(*) Dacă </w:t>
      </w:r>
      <w:r w:rsidR="008F4070">
        <w:rPr>
          <w:rStyle w:val="Bodytext35"/>
          <w:rFonts w:ascii="Times New Roman" w:hAnsi="Times New Roman" w:cs="Times New Roman"/>
          <w:b w:val="0"/>
          <w:noProof/>
          <w:sz w:val="24"/>
          <w:szCs w:val="24"/>
        </w:rPr>
        <w:t xml:space="preserve">în calculul eficienţei termice a instalaţiei de cogenerare nu </w:t>
      </w:r>
      <w:r w:rsidR="00144E5A">
        <w:rPr>
          <w:rStyle w:val="Bodytext35"/>
          <w:rFonts w:ascii="Times New Roman" w:hAnsi="Times New Roman" w:cs="Times New Roman"/>
          <w:b w:val="0"/>
          <w:noProof/>
          <w:sz w:val="24"/>
          <w:szCs w:val="24"/>
        </w:rPr>
        <w:t xml:space="preserve">se </w:t>
      </w:r>
      <w:r w:rsidR="00DB309B">
        <w:rPr>
          <w:rStyle w:val="Bodytext35"/>
          <w:rFonts w:ascii="Times New Roman" w:hAnsi="Times New Roman" w:cs="Times New Roman"/>
          <w:b w:val="0"/>
          <w:noProof/>
          <w:sz w:val="24"/>
          <w:szCs w:val="24"/>
        </w:rPr>
        <w:t>ţin</w:t>
      </w:r>
      <w:r w:rsidR="00144E5A">
        <w:rPr>
          <w:rStyle w:val="Bodytext35"/>
          <w:rFonts w:ascii="Times New Roman" w:hAnsi="Times New Roman" w:cs="Times New Roman"/>
          <w:b w:val="0"/>
          <w:noProof/>
          <w:sz w:val="24"/>
          <w:szCs w:val="24"/>
        </w:rPr>
        <w:t>e</w:t>
      </w:r>
      <w:r w:rsidR="00DB309B">
        <w:rPr>
          <w:rStyle w:val="Bodytext35"/>
          <w:rFonts w:ascii="Times New Roman" w:hAnsi="Times New Roman" w:cs="Times New Roman"/>
          <w:b w:val="0"/>
          <w:noProof/>
          <w:sz w:val="24"/>
          <w:szCs w:val="24"/>
        </w:rPr>
        <w:t xml:space="preserve"> seama de</w:t>
      </w:r>
      <w:r w:rsidR="008F4070">
        <w:rPr>
          <w:rStyle w:val="Bodytext35"/>
          <w:rFonts w:ascii="Times New Roman" w:hAnsi="Times New Roman" w:cs="Times New Roman"/>
          <w:b w:val="0"/>
          <w:noProof/>
          <w:sz w:val="24"/>
          <w:szCs w:val="24"/>
        </w:rPr>
        <w:t xml:space="preserve"> energia termică a condensului returnat</w:t>
      </w:r>
      <w:r w:rsidRPr="00E33255">
        <w:rPr>
          <w:rStyle w:val="Bodytext35"/>
          <w:rFonts w:ascii="Times New Roman" w:hAnsi="Times New Roman" w:cs="Times New Roman"/>
          <w:b w:val="0"/>
          <w:noProof/>
          <w:sz w:val="24"/>
          <w:szCs w:val="24"/>
        </w:rPr>
        <w:t>, valorile din tabelul de mai sus ale eficienţei de producere a aburului trebuie să fie majorate cu 5 %.</w:t>
      </w:r>
    </w:p>
    <w:p w:rsidR="00931DFA" w:rsidRPr="00E33255" w:rsidRDefault="00931DFA" w:rsidP="00E33255">
      <w:pPr>
        <w:jc w:val="both"/>
        <w:rPr>
          <w:b/>
          <w:bCs/>
          <w:noProof/>
          <w:sz w:val="24"/>
          <w:szCs w:val="24"/>
          <w:u w:val="single"/>
        </w:rPr>
      </w:pPr>
      <w:r w:rsidRPr="00E33255">
        <w:rPr>
          <w:rStyle w:val="Tablecaption"/>
          <w:rFonts w:ascii="Times New Roman" w:hAnsi="Times New Roman" w:cs="Times New Roman"/>
          <w:noProof/>
          <w:sz w:val="24"/>
          <w:szCs w:val="24"/>
        </w:rPr>
        <w:t>(**)</w:t>
      </w:r>
      <w:r w:rsidRPr="00E33255">
        <w:rPr>
          <w:sz w:val="24"/>
          <w:szCs w:val="24"/>
        </w:rPr>
        <w:t>Prin utilizarea directǎ a gazelor evacuate se inţelege cedarea energiei termice conţinute de acestea printr-un proces de transfer de cǎldurǎ direct, fǎrǎ agent termic intermediar. Valorile aplicabile gazelor evacuate trebuie utilizate dacǎ temperatura acestora este mai mare sau egalǎ cu 25</w:t>
      </w:r>
      <w:r w:rsidR="00AB63DE">
        <w:rPr>
          <w:sz w:val="24"/>
          <w:szCs w:val="24"/>
        </w:rPr>
        <w:t>0˚C</w:t>
      </w:r>
      <w:r w:rsidRPr="00E33255">
        <w:rPr>
          <w:sz w:val="24"/>
          <w:szCs w:val="24"/>
        </w:rPr>
        <w:t>.</w:t>
      </w:r>
      <w:r w:rsidRPr="00E33255">
        <w:rPr>
          <w:noProof/>
          <w:sz w:val="24"/>
          <w:szCs w:val="24"/>
        </w:rPr>
        <w:br w:type="page"/>
      </w:r>
    </w:p>
    <w:p w:rsidR="00931DFA" w:rsidRDefault="00931DFA" w:rsidP="00931DFA">
      <w:pPr>
        <w:pStyle w:val="Annexetitre"/>
        <w:spacing w:after="240"/>
        <w:jc w:val="right"/>
        <w:rPr>
          <w:noProof/>
        </w:rPr>
      </w:pPr>
      <w:bookmarkStart w:id="1" w:name="DQPStarAt1DQPStarAtDC732163A3434B4B827B5"/>
      <w:bookmarkEnd w:id="1"/>
      <w:r>
        <w:rPr>
          <w:noProof/>
        </w:rPr>
        <w:lastRenderedPageBreak/>
        <w:t>ANEXA nr. 3</w:t>
      </w:r>
    </w:p>
    <w:p w:rsidR="00931DFA" w:rsidRPr="00E33255" w:rsidRDefault="00931DFA" w:rsidP="00931DFA">
      <w:pPr>
        <w:pStyle w:val="Annexetitre"/>
        <w:spacing w:after="240"/>
        <w:rPr>
          <w:rStyle w:val="Bodytext35"/>
          <w:rFonts w:ascii="Times New Roman" w:hAnsi="Times New Roman" w:cs="Times New Roman"/>
          <w:b/>
          <w:noProof/>
          <w:sz w:val="24"/>
          <w:szCs w:val="24"/>
        </w:rPr>
      </w:pPr>
      <w:r>
        <w:rPr>
          <w:noProof/>
        </w:rPr>
        <w:br/>
      </w:r>
      <w:r w:rsidRPr="009E447C">
        <w:rPr>
          <w:rStyle w:val="Bodytext35"/>
          <w:rFonts w:ascii="Times New Roman" w:hAnsi="Times New Roman" w:cs="Times New Roman"/>
          <w:b/>
          <w:noProof/>
          <w:sz w:val="24"/>
          <w:szCs w:val="24"/>
        </w:rPr>
        <w:t>Factorii de corec</w:t>
      </w:r>
      <w:r w:rsidRPr="00E33255">
        <w:rPr>
          <w:rStyle w:val="Bodytext35"/>
          <w:rFonts w:ascii="Times New Roman" w:hAnsi="Times New Roman" w:cs="Times New Roman"/>
          <w:b/>
          <w:noProof/>
          <w:sz w:val="24"/>
          <w:szCs w:val="24"/>
        </w:rPr>
        <w:t>ț</w:t>
      </w:r>
      <w:r w:rsidRPr="009E447C">
        <w:rPr>
          <w:rStyle w:val="Bodytext35"/>
          <w:rFonts w:ascii="Times New Roman" w:hAnsi="Times New Roman" w:cs="Times New Roman"/>
          <w:b/>
          <w:noProof/>
          <w:sz w:val="24"/>
          <w:szCs w:val="24"/>
        </w:rPr>
        <w:t>ie pentru pierderile evitate în reţelele electrice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5"/>
        <w:gridCol w:w="3257"/>
        <w:gridCol w:w="3261"/>
      </w:tblGrid>
      <w:tr w:rsidR="00931DFA" w:rsidRPr="00931DFA" w:rsidTr="00E33255">
        <w:trPr>
          <w:trHeight w:val="365"/>
        </w:trPr>
        <w:tc>
          <w:tcPr>
            <w:tcW w:w="2555" w:type="dxa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Tensiunea electrică de racordare</w:t>
            </w:r>
          </w:p>
        </w:tc>
        <w:tc>
          <w:tcPr>
            <w:tcW w:w="3257" w:type="dxa"/>
            <w:vAlign w:val="center"/>
          </w:tcPr>
          <w:p w:rsidR="00931DFA" w:rsidRPr="00CD6A70" w:rsidRDefault="00931DFA" w:rsidP="00DA7499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Factor de corec</w:t>
            </w:r>
            <w:r w:rsidRPr="00E33255">
              <w:rPr>
                <w:noProof/>
              </w:rPr>
              <w:t>ț</w:t>
            </w:r>
            <w:r w:rsidRPr="00931DFA">
              <w:rPr>
                <w:noProof/>
              </w:rPr>
              <w:t xml:space="preserve">ie pentru energia electrică livrată </w:t>
            </w:r>
            <w:r w:rsidR="00DA7499">
              <w:rPr>
                <w:noProof/>
              </w:rPr>
              <w:t>*</w:t>
            </w:r>
          </w:p>
        </w:tc>
        <w:tc>
          <w:tcPr>
            <w:tcW w:w="3261" w:type="dxa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Factor de corec</w:t>
            </w:r>
            <w:r w:rsidRPr="00E33255">
              <w:rPr>
                <w:noProof/>
              </w:rPr>
              <w:t>ț</w:t>
            </w:r>
            <w:r w:rsidRPr="00931DFA">
              <w:rPr>
                <w:noProof/>
              </w:rPr>
              <w:t>ie pentru</w:t>
            </w:r>
          </w:p>
          <w:p w:rsidR="00931DFA" w:rsidRPr="00CD6A70" w:rsidRDefault="00931DFA" w:rsidP="00C54C8F">
            <w:pPr>
              <w:jc w:val="center"/>
              <w:rPr>
                <w:noProof/>
              </w:rPr>
            </w:pPr>
            <w:r w:rsidRPr="00CD6A70">
              <w:rPr>
                <w:noProof/>
              </w:rPr>
              <w:t>energia electrică utilizată</w:t>
            </w:r>
          </w:p>
          <w:p w:rsidR="00931DFA" w:rsidRPr="00931DFA" w:rsidRDefault="00931DFA" w:rsidP="00C54C8F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pentru consumul propriu</w:t>
            </w:r>
          </w:p>
          <w:p w:rsidR="00931DFA" w:rsidRPr="00931DFA" w:rsidRDefault="00931DFA" w:rsidP="00DA749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(</w:t>
            </w:r>
            <w:r w:rsidR="00DA7499">
              <w:rPr>
                <w:noProof/>
              </w:rPr>
              <w:t>A</w:t>
            </w:r>
            <w:r w:rsidRPr="00931DFA">
              <w:rPr>
                <w:noProof/>
              </w:rPr>
              <w:t>uto</w:t>
            </w:r>
            <w:r w:rsidR="00963DAD">
              <w:rPr>
                <w:noProof/>
              </w:rPr>
              <w:t>co</w:t>
            </w:r>
            <w:r w:rsidRPr="00931DFA">
              <w:rPr>
                <w:noProof/>
              </w:rPr>
              <w:t>nsum sau CPTP)</w:t>
            </w:r>
            <w:r w:rsidR="00DA7499">
              <w:rPr>
                <w:noProof/>
              </w:rPr>
              <w:t>*</w:t>
            </w:r>
          </w:p>
        </w:tc>
      </w:tr>
      <w:tr w:rsidR="00931DFA" w:rsidRPr="00931DFA" w:rsidTr="00E33255">
        <w:trPr>
          <w:trHeight w:val="365"/>
        </w:trPr>
        <w:tc>
          <w:tcPr>
            <w:tcW w:w="2555" w:type="dxa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≥345 kV</w:t>
            </w:r>
          </w:p>
        </w:tc>
        <w:tc>
          <w:tcPr>
            <w:tcW w:w="3257" w:type="dxa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1</w:t>
            </w:r>
          </w:p>
        </w:tc>
        <w:tc>
          <w:tcPr>
            <w:tcW w:w="3261" w:type="dxa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0,976</w:t>
            </w:r>
          </w:p>
        </w:tc>
      </w:tr>
      <w:tr w:rsidR="00931DFA" w:rsidRPr="00931DFA" w:rsidTr="00E33255">
        <w:trPr>
          <w:trHeight w:val="365"/>
        </w:trPr>
        <w:tc>
          <w:tcPr>
            <w:tcW w:w="2555" w:type="dxa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≥200 - &lt;345 kV</w:t>
            </w:r>
          </w:p>
        </w:tc>
        <w:tc>
          <w:tcPr>
            <w:tcW w:w="3257" w:type="dxa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0,972</w:t>
            </w:r>
          </w:p>
        </w:tc>
        <w:tc>
          <w:tcPr>
            <w:tcW w:w="3261" w:type="dxa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0,963</w:t>
            </w:r>
          </w:p>
        </w:tc>
      </w:tr>
      <w:tr w:rsidR="00931DFA" w:rsidRPr="00931DFA" w:rsidTr="00E33255">
        <w:trPr>
          <w:trHeight w:val="365"/>
        </w:trPr>
        <w:tc>
          <w:tcPr>
            <w:tcW w:w="2555" w:type="dxa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≥100 - &lt;200 kV</w:t>
            </w:r>
          </w:p>
        </w:tc>
        <w:tc>
          <w:tcPr>
            <w:tcW w:w="3257" w:type="dxa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0,963</w:t>
            </w:r>
          </w:p>
        </w:tc>
        <w:tc>
          <w:tcPr>
            <w:tcW w:w="3261" w:type="dxa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0.951</w:t>
            </w:r>
          </w:p>
        </w:tc>
      </w:tr>
      <w:tr w:rsidR="00931DFA" w:rsidRPr="00931DFA" w:rsidTr="00E33255">
        <w:trPr>
          <w:trHeight w:val="365"/>
        </w:trPr>
        <w:tc>
          <w:tcPr>
            <w:tcW w:w="2555" w:type="dxa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≥50 - &lt;100 kV</w:t>
            </w:r>
          </w:p>
        </w:tc>
        <w:tc>
          <w:tcPr>
            <w:tcW w:w="3257" w:type="dxa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0,952</w:t>
            </w:r>
          </w:p>
        </w:tc>
        <w:tc>
          <w:tcPr>
            <w:tcW w:w="3261" w:type="dxa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0,936</w:t>
            </w:r>
          </w:p>
        </w:tc>
      </w:tr>
      <w:tr w:rsidR="00931DFA" w:rsidRPr="00931DFA" w:rsidTr="00E33255">
        <w:trPr>
          <w:trHeight w:val="365"/>
        </w:trPr>
        <w:tc>
          <w:tcPr>
            <w:tcW w:w="2555" w:type="dxa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≥12 - &lt;50 kV</w:t>
            </w:r>
          </w:p>
        </w:tc>
        <w:tc>
          <w:tcPr>
            <w:tcW w:w="3257" w:type="dxa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0,935</w:t>
            </w:r>
          </w:p>
        </w:tc>
        <w:tc>
          <w:tcPr>
            <w:tcW w:w="3261" w:type="dxa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0,914</w:t>
            </w:r>
          </w:p>
        </w:tc>
      </w:tr>
      <w:tr w:rsidR="00931DFA" w:rsidRPr="00931DFA" w:rsidTr="00E33255">
        <w:trPr>
          <w:trHeight w:val="365"/>
        </w:trPr>
        <w:tc>
          <w:tcPr>
            <w:tcW w:w="2555" w:type="dxa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≥0,45 - &lt;12 kV</w:t>
            </w:r>
          </w:p>
        </w:tc>
        <w:tc>
          <w:tcPr>
            <w:tcW w:w="3257" w:type="dxa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0,918</w:t>
            </w:r>
          </w:p>
        </w:tc>
        <w:tc>
          <w:tcPr>
            <w:tcW w:w="3261" w:type="dxa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0,891</w:t>
            </w:r>
          </w:p>
        </w:tc>
      </w:tr>
      <w:tr w:rsidR="00931DFA" w:rsidRPr="00931DFA" w:rsidTr="00E33255">
        <w:trPr>
          <w:trHeight w:val="365"/>
        </w:trPr>
        <w:tc>
          <w:tcPr>
            <w:tcW w:w="2555" w:type="dxa"/>
            <w:vAlign w:val="center"/>
          </w:tcPr>
          <w:p w:rsidR="00931DFA" w:rsidRPr="00931DFA" w:rsidRDefault="00931DFA" w:rsidP="00474D39">
            <w:pPr>
              <w:rPr>
                <w:noProof/>
              </w:rPr>
            </w:pPr>
            <w:r w:rsidRPr="00931DFA">
              <w:rPr>
                <w:noProof/>
              </w:rPr>
              <w:t>&lt;0,45 kV</w:t>
            </w:r>
          </w:p>
        </w:tc>
        <w:tc>
          <w:tcPr>
            <w:tcW w:w="3257" w:type="dxa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0,888</w:t>
            </w:r>
          </w:p>
        </w:tc>
        <w:tc>
          <w:tcPr>
            <w:tcW w:w="3261" w:type="dxa"/>
            <w:vAlign w:val="center"/>
          </w:tcPr>
          <w:p w:rsidR="00931DFA" w:rsidRPr="00931DFA" w:rsidRDefault="00931DFA" w:rsidP="00474D39">
            <w:pPr>
              <w:jc w:val="center"/>
              <w:rPr>
                <w:noProof/>
              </w:rPr>
            </w:pPr>
            <w:r w:rsidRPr="00931DFA">
              <w:rPr>
                <w:noProof/>
              </w:rPr>
              <w:t>0,851</w:t>
            </w:r>
          </w:p>
        </w:tc>
      </w:tr>
    </w:tbl>
    <w:p w:rsidR="00931DFA" w:rsidRDefault="00931DFA" w:rsidP="00931DFA">
      <w:pPr>
        <w:rPr>
          <w:noProof/>
          <w:sz w:val="2"/>
          <w:szCs w:val="2"/>
        </w:rPr>
      </w:pPr>
    </w:p>
    <w:p w:rsidR="00931DFA" w:rsidRPr="00A35C04" w:rsidRDefault="00931DFA" w:rsidP="00931DFA">
      <w:pPr>
        <w:rPr>
          <w:rStyle w:val="Bodytext35"/>
          <w:b w:val="0"/>
          <w:bCs w:val="0"/>
          <w:noProof/>
          <w:sz w:val="24"/>
          <w:szCs w:val="24"/>
        </w:rPr>
      </w:pPr>
    </w:p>
    <w:p w:rsidR="009C0D75" w:rsidRPr="00EE52B7" w:rsidRDefault="00DA7499" w:rsidP="0073706A">
      <w:pPr>
        <w:spacing w:before="120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* - </w:t>
      </w:r>
      <w:r w:rsidRPr="00EE52B7">
        <w:rPr>
          <w:sz w:val="24"/>
          <w:szCs w:val="24"/>
          <w:lang w:val="ro-RO"/>
        </w:rPr>
        <w:t xml:space="preserve">Definiţiile pentru energie electrică livrată, Autoconsum şi consumul propriu tehnologic din producţia proprie (CPTP) sunt cele din </w:t>
      </w:r>
      <w:r w:rsidRPr="00EE52B7">
        <w:rPr>
          <w:i/>
          <w:sz w:val="24"/>
          <w:szCs w:val="24"/>
          <w:lang w:val="ro-RO"/>
        </w:rPr>
        <w:t xml:space="preserve">Regulamentul de calificare </w:t>
      </w:r>
      <w:r w:rsidRPr="00EE52B7">
        <w:rPr>
          <w:i/>
          <w:color w:val="000000"/>
          <w:sz w:val="24"/>
          <w:szCs w:val="24"/>
          <w:lang w:val="ro-RO"/>
        </w:rPr>
        <w:t>a producţiei de energie electrică în cogenerare de înaltă eficienţă şi de verificare şi monitorizare a consumului de combustibil şi a producţiilor de energie electrică şi energie termică utilă, în cogenerare de înaltă eficienţă</w:t>
      </w:r>
      <w:r>
        <w:rPr>
          <w:color w:val="000000"/>
          <w:sz w:val="24"/>
          <w:szCs w:val="24"/>
          <w:lang w:val="ro-RO"/>
        </w:rPr>
        <w:t>, aprobat prin Ordinul ANRE nr. 114/2013.</w:t>
      </w:r>
    </w:p>
    <w:sectPr w:rsidR="009C0D75" w:rsidRPr="00EE52B7" w:rsidSect="00FE3D16">
      <w:footerReference w:type="even" r:id="rId8"/>
      <w:footerReference w:type="default" r:id="rId9"/>
      <w:pgSz w:w="11907" w:h="16840" w:code="9"/>
      <w:pgMar w:top="851" w:right="851" w:bottom="851" w:left="1418" w:header="720" w:footer="1021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58E" w:rsidRDefault="0024258E">
      <w:r>
        <w:separator/>
      </w:r>
    </w:p>
  </w:endnote>
  <w:endnote w:type="continuationSeparator" w:id="0">
    <w:p w:rsidR="0024258E" w:rsidRDefault="00242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RomanR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D16" w:rsidRDefault="00FE3D16" w:rsidP="006220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E3D16" w:rsidRDefault="00FE3D16" w:rsidP="00372F3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D16" w:rsidRDefault="00FE3D16" w:rsidP="006220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3979">
      <w:rPr>
        <w:rStyle w:val="PageNumber"/>
        <w:noProof/>
      </w:rPr>
      <w:t>5</w:t>
    </w:r>
    <w:r>
      <w:rPr>
        <w:rStyle w:val="PageNumber"/>
      </w:rPr>
      <w:fldChar w:fldCharType="end"/>
    </w:r>
    <w:r>
      <w:rPr>
        <w:rStyle w:val="PageNumber"/>
      </w:rPr>
      <w:t>/5</w:t>
    </w:r>
  </w:p>
  <w:p w:rsidR="00FE3D16" w:rsidRDefault="00FE3D16" w:rsidP="00372F3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58E" w:rsidRDefault="0024258E">
      <w:r>
        <w:separator/>
      </w:r>
    </w:p>
  </w:footnote>
  <w:footnote w:type="continuationSeparator" w:id="0">
    <w:p w:rsidR="0024258E" w:rsidRDefault="002425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B4217"/>
    <w:multiLevelType w:val="hybridMultilevel"/>
    <w:tmpl w:val="45BED506"/>
    <w:lvl w:ilvl="0" w:tplc="72F0DED4">
      <w:start w:val="1"/>
      <w:numFmt w:val="decimal"/>
      <w:lvlText w:val="Art. %1."/>
      <w:lvlJc w:val="left"/>
      <w:pPr>
        <w:tabs>
          <w:tab w:val="num" w:pos="1154"/>
        </w:tabs>
        <w:ind w:left="360" w:firstLine="0"/>
      </w:pPr>
      <w:rPr>
        <w:rFonts w:ascii="Times New Roman" w:hAnsi="Times New Roman"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F3F"/>
    <w:multiLevelType w:val="multilevel"/>
    <w:tmpl w:val="807C7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A371A7"/>
    <w:multiLevelType w:val="multilevel"/>
    <w:tmpl w:val="D8DAAB24"/>
    <w:lvl w:ilvl="0">
      <w:start w:val="1"/>
      <w:numFmt w:val="upperRoman"/>
      <w:lvlText w:val="Art. 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2DE0D0F"/>
    <w:multiLevelType w:val="multilevel"/>
    <w:tmpl w:val="69BCE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1775FE"/>
    <w:multiLevelType w:val="hybridMultilevel"/>
    <w:tmpl w:val="D6B2EA58"/>
    <w:lvl w:ilvl="0" w:tplc="30AEDD32">
      <w:start w:val="1"/>
      <w:numFmt w:val="decimal"/>
      <w:lvlText w:val="Art. %1."/>
      <w:lvlJc w:val="left"/>
      <w:pPr>
        <w:tabs>
          <w:tab w:val="num" w:pos="1078"/>
        </w:tabs>
        <w:ind w:left="284" w:firstLine="0"/>
      </w:pPr>
      <w:rPr>
        <w:rFonts w:ascii="Times New Roman" w:hAnsi="Times New Roman" w:cs="Times New Roman" w:hint="default"/>
        <w:b/>
        <w:i w:val="0"/>
        <w:color w:val="auto"/>
      </w:rPr>
    </w:lvl>
    <w:lvl w:ilvl="1" w:tplc="BAC6C80E">
      <w:start w:val="1"/>
      <w:numFmt w:val="lowerLetter"/>
      <w:lvlText w:val="%2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  <w:color w:val="auto"/>
      </w:rPr>
    </w:lvl>
    <w:lvl w:ilvl="2" w:tplc="F224FB0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A64FD8"/>
    <w:multiLevelType w:val="hybridMultilevel"/>
    <w:tmpl w:val="5C767768"/>
    <w:lvl w:ilvl="0" w:tplc="04FCBABC">
      <w:start w:val="1"/>
      <w:numFmt w:val="lowerRoman"/>
      <w:lvlText w:val="%1)"/>
      <w:lvlJc w:val="left"/>
      <w:pPr>
        <w:tabs>
          <w:tab w:val="num" w:pos="2809"/>
        </w:tabs>
        <w:ind w:left="280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169"/>
        </w:tabs>
        <w:ind w:left="316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889"/>
        </w:tabs>
        <w:ind w:left="388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329"/>
        </w:tabs>
        <w:ind w:left="532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049"/>
        </w:tabs>
        <w:ind w:left="604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489"/>
        </w:tabs>
        <w:ind w:left="748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09"/>
        </w:tabs>
        <w:ind w:left="8209" w:hanging="180"/>
      </w:pPr>
    </w:lvl>
  </w:abstractNum>
  <w:abstractNum w:abstractNumId="6" w15:restartNumberingAfterBreak="0">
    <w:nsid w:val="3040345C"/>
    <w:multiLevelType w:val="hybridMultilevel"/>
    <w:tmpl w:val="D6B45380"/>
    <w:lvl w:ilvl="0" w:tplc="BAC6C80E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31AF3132"/>
    <w:multiLevelType w:val="multilevel"/>
    <w:tmpl w:val="2922557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33515AD6"/>
    <w:multiLevelType w:val="hybridMultilevel"/>
    <w:tmpl w:val="03EA9A96"/>
    <w:lvl w:ilvl="0" w:tplc="969EB236">
      <w:start w:val="1"/>
      <w:numFmt w:val="lowerRoman"/>
      <w:lvlText w:val="%1)"/>
      <w:lvlJc w:val="left"/>
      <w:pPr>
        <w:tabs>
          <w:tab w:val="num" w:pos="1560"/>
        </w:tabs>
        <w:ind w:left="1843" w:hanging="283"/>
      </w:pPr>
      <w:rPr>
        <w:rFonts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9" w15:restartNumberingAfterBreak="0">
    <w:nsid w:val="3F392EC3"/>
    <w:multiLevelType w:val="hybridMultilevel"/>
    <w:tmpl w:val="D8DAAB24"/>
    <w:lvl w:ilvl="0" w:tplc="55983C0A">
      <w:start w:val="1"/>
      <w:numFmt w:val="upperRoman"/>
      <w:lvlText w:val="Art. 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42E8773E"/>
    <w:multiLevelType w:val="hybridMultilevel"/>
    <w:tmpl w:val="F224F76E"/>
    <w:lvl w:ilvl="0" w:tplc="E88E569C">
      <w:start w:val="1"/>
      <w:numFmt w:val="lowerRoman"/>
      <w:lvlText w:val="(%1)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1" w15:restartNumberingAfterBreak="0">
    <w:nsid w:val="632B4663"/>
    <w:multiLevelType w:val="hybridMultilevel"/>
    <w:tmpl w:val="F19CA48A"/>
    <w:lvl w:ilvl="0" w:tplc="55983C0A">
      <w:start w:val="1"/>
      <w:numFmt w:val="upperRoman"/>
      <w:lvlText w:val="Art. 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261A21"/>
    <w:multiLevelType w:val="hybridMultilevel"/>
    <w:tmpl w:val="499440C8"/>
    <w:lvl w:ilvl="0" w:tplc="2E9212FA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67A157EC"/>
    <w:multiLevelType w:val="multilevel"/>
    <w:tmpl w:val="78305206"/>
    <w:lvl w:ilvl="0">
      <w:start w:val="1"/>
      <w:numFmt w:val="decimal"/>
      <w:lvlText w:val="Art. 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9E6EF5"/>
    <w:multiLevelType w:val="multilevel"/>
    <w:tmpl w:val="78305206"/>
    <w:lvl w:ilvl="0">
      <w:start w:val="1"/>
      <w:numFmt w:val="decimal"/>
      <w:lvlText w:val="Art. 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7E974C9F"/>
    <w:multiLevelType w:val="hybridMultilevel"/>
    <w:tmpl w:val="363E5876"/>
    <w:lvl w:ilvl="0" w:tplc="9D86BF3C">
      <w:start w:val="1"/>
      <w:numFmt w:val="decimal"/>
      <w:lvlText w:val="Art. %1."/>
      <w:lvlJc w:val="left"/>
      <w:pPr>
        <w:tabs>
          <w:tab w:val="num" w:pos="1154"/>
        </w:tabs>
        <w:ind w:left="360" w:firstLine="0"/>
      </w:pPr>
      <w:rPr>
        <w:rFonts w:ascii="Times New Roman" w:hAnsi="Times New Roman" w:cs="Times New Roman" w:hint="default"/>
        <w:b/>
        <w:i w:val="0"/>
      </w:rPr>
    </w:lvl>
    <w:lvl w:ilvl="1" w:tplc="39A030CE">
      <w:start w:val="1"/>
      <w:numFmt w:val="lowerRoman"/>
      <w:lvlText w:val="(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BF17C8"/>
    <w:multiLevelType w:val="hybridMultilevel"/>
    <w:tmpl w:val="FE78DB06"/>
    <w:lvl w:ilvl="0" w:tplc="BAC6C80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5"/>
  </w:num>
  <w:num w:numId="2">
    <w:abstractNumId w:val="4"/>
  </w:num>
  <w:num w:numId="3">
    <w:abstractNumId w:val="10"/>
  </w:num>
  <w:num w:numId="4">
    <w:abstractNumId w:val="5"/>
  </w:num>
  <w:num w:numId="5">
    <w:abstractNumId w:val="8"/>
  </w:num>
  <w:num w:numId="6">
    <w:abstractNumId w:val="9"/>
  </w:num>
  <w:num w:numId="7">
    <w:abstractNumId w:val="3"/>
  </w:num>
  <w:num w:numId="8">
    <w:abstractNumId w:val="16"/>
  </w:num>
  <w:num w:numId="9">
    <w:abstractNumId w:val="7"/>
  </w:num>
  <w:num w:numId="10">
    <w:abstractNumId w:val="6"/>
  </w:num>
  <w:num w:numId="11">
    <w:abstractNumId w:val="12"/>
  </w:num>
  <w:num w:numId="12">
    <w:abstractNumId w:val="13"/>
  </w:num>
  <w:num w:numId="13">
    <w:abstractNumId w:val="14"/>
  </w:num>
  <w:num w:numId="14">
    <w:abstractNumId w:val="2"/>
  </w:num>
  <w:num w:numId="15">
    <w:abstractNumId w:val="11"/>
  </w:num>
  <w:num w:numId="16">
    <w:abstractNumId w:val="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FD"/>
    <w:rsid w:val="00001223"/>
    <w:rsid w:val="0000198D"/>
    <w:rsid w:val="0000296D"/>
    <w:rsid w:val="00002FF8"/>
    <w:rsid w:val="00014B33"/>
    <w:rsid w:val="000232BB"/>
    <w:rsid w:val="000244D8"/>
    <w:rsid w:val="000339B0"/>
    <w:rsid w:val="00040B33"/>
    <w:rsid w:val="00064437"/>
    <w:rsid w:val="000652B2"/>
    <w:rsid w:val="00067F59"/>
    <w:rsid w:val="00071EE7"/>
    <w:rsid w:val="00075561"/>
    <w:rsid w:val="00082FFE"/>
    <w:rsid w:val="00084654"/>
    <w:rsid w:val="000A3485"/>
    <w:rsid w:val="000A4B84"/>
    <w:rsid w:val="000C1353"/>
    <w:rsid w:val="000C2054"/>
    <w:rsid w:val="000C5F20"/>
    <w:rsid w:val="000D09E5"/>
    <w:rsid w:val="000D154D"/>
    <w:rsid w:val="000E1818"/>
    <w:rsid w:val="000F239D"/>
    <w:rsid w:val="000F23B4"/>
    <w:rsid w:val="000F58D9"/>
    <w:rsid w:val="000F6BDE"/>
    <w:rsid w:val="00100C1C"/>
    <w:rsid w:val="0010575C"/>
    <w:rsid w:val="001058A7"/>
    <w:rsid w:val="00106F07"/>
    <w:rsid w:val="00107D93"/>
    <w:rsid w:val="00115192"/>
    <w:rsid w:val="0011647B"/>
    <w:rsid w:val="0011753B"/>
    <w:rsid w:val="001311CA"/>
    <w:rsid w:val="00132658"/>
    <w:rsid w:val="00134110"/>
    <w:rsid w:val="001402E2"/>
    <w:rsid w:val="00143529"/>
    <w:rsid w:val="001445C1"/>
    <w:rsid w:val="00144E5A"/>
    <w:rsid w:val="0015261D"/>
    <w:rsid w:val="0017093B"/>
    <w:rsid w:val="00170E24"/>
    <w:rsid w:val="00170EC2"/>
    <w:rsid w:val="00181C5A"/>
    <w:rsid w:val="00182386"/>
    <w:rsid w:val="00183C9A"/>
    <w:rsid w:val="00192FF9"/>
    <w:rsid w:val="00193399"/>
    <w:rsid w:val="001961EE"/>
    <w:rsid w:val="001A5BB0"/>
    <w:rsid w:val="001B1FE7"/>
    <w:rsid w:val="001B703E"/>
    <w:rsid w:val="001C664C"/>
    <w:rsid w:val="001D1622"/>
    <w:rsid w:val="001D5219"/>
    <w:rsid w:val="001F27B5"/>
    <w:rsid w:val="0020516C"/>
    <w:rsid w:val="00210F2F"/>
    <w:rsid w:val="00211F04"/>
    <w:rsid w:val="002161BC"/>
    <w:rsid w:val="00220FE0"/>
    <w:rsid w:val="00224319"/>
    <w:rsid w:val="00225BE2"/>
    <w:rsid w:val="00230740"/>
    <w:rsid w:val="00232986"/>
    <w:rsid w:val="0024258E"/>
    <w:rsid w:val="0025130E"/>
    <w:rsid w:val="002549FD"/>
    <w:rsid w:val="002617E2"/>
    <w:rsid w:val="0026268C"/>
    <w:rsid w:val="002657F9"/>
    <w:rsid w:val="00266A1E"/>
    <w:rsid w:val="00267534"/>
    <w:rsid w:val="00270F09"/>
    <w:rsid w:val="00271D66"/>
    <w:rsid w:val="00271D8E"/>
    <w:rsid w:val="00273F61"/>
    <w:rsid w:val="002752B8"/>
    <w:rsid w:val="00276642"/>
    <w:rsid w:val="00280A9E"/>
    <w:rsid w:val="00284433"/>
    <w:rsid w:val="002A02AC"/>
    <w:rsid w:val="002A3C4D"/>
    <w:rsid w:val="002A73CF"/>
    <w:rsid w:val="002B026B"/>
    <w:rsid w:val="002B36A8"/>
    <w:rsid w:val="002C08A3"/>
    <w:rsid w:val="002C284E"/>
    <w:rsid w:val="002C3BC9"/>
    <w:rsid w:val="002C4E12"/>
    <w:rsid w:val="002F118D"/>
    <w:rsid w:val="002F75A6"/>
    <w:rsid w:val="00307CD4"/>
    <w:rsid w:val="003174AC"/>
    <w:rsid w:val="0031769C"/>
    <w:rsid w:val="00321865"/>
    <w:rsid w:val="00325636"/>
    <w:rsid w:val="003306BF"/>
    <w:rsid w:val="003412CA"/>
    <w:rsid w:val="00341E6F"/>
    <w:rsid w:val="00343C27"/>
    <w:rsid w:val="003638D6"/>
    <w:rsid w:val="003709D6"/>
    <w:rsid w:val="00371550"/>
    <w:rsid w:val="00372F30"/>
    <w:rsid w:val="003805CC"/>
    <w:rsid w:val="003811F4"/>
    <w:rsid w:val="00386018"/>
    <w:rsid w:val="00386118"/>
    <w:rsid w:val="00386862"/>
    <w:rsid w:val="003977F9"/>
    <w:rsid w:val="003A0522"/>
    <w:rsid w:val="003A4D37"/>
    <w:rsid w:val="003B1711"/>
    <w:rsid w:val="003B279B"/>
    <w:rsid w:val="003B29BB"/>
    <w:rsid w:val="003B639D"/>
    <w:rsid w:val="003D0C9A"/>
    <w:rsid w:val="003D45D1"/>
    <w:rsid w:val="003E08C2"/>
    <w:rsid w:val="003E1ABC"/>
    <w:rsid w:val="003E27D4"/>
    <w:rsid w:val="003F27C7"/>
    <w:rsid w:val="003F4C16"/>
    <w:rsid w:val="0040291B"/>
    <w:rsid w:val="00404A4A"/>
    <w:rsid w:val="004067DE"/>
    <w:rsid w:val="00412079"/>
    <w:rsid w:val="0042324D"/>
    <w:rsid w:val="0044079B"/>
    <w:rsid w:val="004565EF"/>
    <w:rsid w:val="00457E7F"/>
    <w:rsid w:val="0046325A"/>
    <w:rsid w:val="00471539"/>
    <w:rsid w:val="00471C87"/>
    <w:rsid w:val="00474D39"/>
    <w:rsid w:val="0047765F"/>
    <w:rsid w:val="004777AE"/>
    <w:rsid w:val="00490185"/>
    <w:rsid w:val="00490D59"/>
    <w:rsid w:val="004A67B1"/>
    <w:rsid w:val="004B37C4"/>
    <w:rsid w:val="004B448D"/>
    <w:rsid w:val="004B7586"/>
    <w:rsid w:val="004C4387"/>
    <w:rsid w:val="004C62E5"/>
    <w:rsid w:val="004D32DC"/>
    <w:rsid w:val="004D6711"/>
    <w:rsid w:val="004E0BA8"/>
    <w:rsid w:val="004E38ED"/>
    <w:rsid w:val="004F59AC"/>
    <w:rsid w:val="00504189"/>
    <w:rsid w:val="00507B77"/>
    <w:rsid w:val="0051316F"/>
    <w:rsid w:val="0052683D"/>
    <w:rsid w:val="00545794"/>
    <w:rsid w:val="00556AA9"/>
    <w:rsid w:val="0056023A"/>
    <w:rsid w:val="0056119C"/>
    <w:rsid w:val="00563DC6"/>
    <w:rsid w:val="00570BA5"/>
    <w:rsid w:val="00573C7E"/>
    <w:rsid w:val="00575A69"/>
    <w:rsid w:val="00580982"/>
    <w:rsid w:val="00590566"/>
    <w:rsid w:val="005907AB"/>
    <w:rsid w:val="00594EB9"/>
    <w:rsid w:val="005A68EF"/>
    <w:rsid w:val="005B3B16"/>
    <w:rsid w:val="005C4060"/>
    <w:rsid w:val="005D3A0A"/>
    <w:rsid w:val="005D6E4B"/>
    <w:rsid w:val="005E1CB3"/>
    <w:rsid w:val="005F1DA2"/>
    <w:rsid w:val="0060387D"/>
    <w:rsid w:val="00607D85"/>
    <w:rsid w:val="00612A62"/>
    <w:rsid w:val="00620791"/>
    <w:rsid w:val="0062207C"/>
    <w:rsid w:val="00623470"/>
    <w:rsid w:val="00625240"/>
    <w:rsid w:val="00642D6B"/>
    <w:rsid w:val="006511BE"/>
    <w:rsid w:val="0065711C"/>
    <w:rsid w:val="00664274"/>
    <w:rsid w:val="00666762"/>
    <w:rsid w:val="00674B03"/>
    <w:rsid w:val="0067769D"/>
    <w:rsid w:val="006838B6"/>
    <w:rsid w:val="00686249"/>
    <w:rsid w:val="00692EE2"/>
    <w:rsid w:val="00697611"/>
    <w:rsid w:val="006A18FC"/>
    <w:rsid w:val="006A7758"/>
    <w:rsid w:val="006B778C"/>
    <w:rsid w:val="006C173E"/>
    <w:rsid w:val="006C450E"/>
    <w:rsid w:val="006E0E03"/>
    <w:rsid w:val="006E1D95"/>
    <w:rsid w:val="006F6FE5"/>
    <w:rsid w:val="00705BA5"/>
    <w:rsid w:val="00710B4B"/>
    <w:rsid w:val="00710D99"/>
    <w:rsid w:val="00712A88"/>
    <w:rsid w:val="007166C1"/>
    <w:rsid w:val="00724043"/>
    <w:rsid w:val="007249A9"/>
    <w:rsid w:val="007259FD"/>
    <w:rsid w:val="00733C97"/>
    <w:rsid w:val="0073438E"/>
    <w:rsid w:val="00734572"/>
    <w:rsid w:val="0073640B"/>
    <w:rsid w:val="0073706A"/>
    <w:rsid w:val="00740B42"/>
    <w:rsid w:val="00740CBE"/>
    <w:rsid w:val="00742C58"/>
    <w:rsid w:val="0076295A"/>
    <w:rsid w:val="007664B5"/>
    <w:rsid w:val="00766A8A"/>
    <w:rsid w:val="00770EA5"/>
    <w:rsid w:val="00776D11"/>
    <w:rsid w:val="007778AC"/>
    <w:rsid w:val="007808AB"/>
    <w:rsid w:val="007910AD"/>
    <w:rsid w:val="00793744"/>
    <w:rsid w:val="007A3979"/>
    <w:rsid w:val="007A43AE"/>
    <w:rsid w:val="007B0CB7"/>
    <w:rsid w:val="007B2C45"/>
    <w:rsid w:val="007B35BA"/>
    <w:rsid w:val="007C7FA4"/>
    <w:rsid w:val="007D3F33"/>
    <w:rsid w:val="007E1352"/>
    <w:rsid w:val="007E5B24"/>
    <w:rsid w:val="007F687D"/>
    <w:rsid w:val="007F72F8"/>
    <w:rsid w:val="00805BAC"/>
    <w:rsid w:val="00814C5B"/>
    <w:rsid w:val="00822301"/>
    <w:rsid w:val="008261D6"/>
    <w:rsid w:val="00835F93"/>
    <w:rsid w:val="0084016C"/>
    <w:rsid w:val="0086273E"/>
    <w:rsid w:val="00884A7F"/>
    <w:rsid w:val="00891477"/>
    <w:rsid w:val="00891C68"/>
    <w:rsid w:val="0089356B"/>
    <w:rsid w:val="008A39AE"/>
    <w:rsid w:val="008B0A8F"/>
    <w:rsid w:val="008B28E9"/>
    <w:rsid w:val="008B435E"/>
    <w:rsid w:val="008C0067"/>
    <w:rsid w:val="008C2F17"/>
    <w:rsid w:val="008D0D97"/>
    <w:rsid w:val="008D58FE"/>
    <w:rsid w:val="008E1A24"/>
    <w:rsid w:val="008E7FEA"/>
    <w:rsid w:val="008F1DE4"/>
    <w:rsid w:val="008F4070"/>
    <w:rsid w:val="00902819"/>
    <w:rsid w:val="009111BA"/>
    <w:rsid w:val="00912524"/>
    <w:rsid w:val="00915985"/>
    <w:rsid w:val="00921A32"/>
    <w:rsid w:val="00922883"/>
    <w:rsid w:val="00927749"/>
    <w:rsid w:val="009308F3"/>
    <w:rsid w:val="00931DFA"/>
    <w:rsid w:val="009431B6"/>
    <w:rsid w:val="0095579A"/>
    <w:rsid w:val="00955FC3"/>
    <w:rsid w:val="0095712F"/>
    <w:rsid w:val="0096383E"/>
    <w:rsid w:val="00963DAD"/>
    <w:rsid w:val="00980FF6"/>
    <w:rsid w:val="009933C8"/>
    <w:rsid w:val="009965C1"/>
    <w:rsid w:val="00996940"/>
    <w:rsid w:val="009A0824"/>
    <w:rsid w:val="009A1291"/>
    <w:rsid w:val="009A571D"/>
    <w:rsid w:val="009B33A6"/>
    <w:rsid w:val="009B4C29"/>
    <w:rsid w:val="009C0D75"/>
    <w:rsid w:val="009C4FA7"/>
    <w:rsid w:val="009E3967"/>
    <w:rsid w:val="009E447C"/>
    <w:rsid w:val="00A01FF4"/>
    <w:rsid w:val="00A04B5F"/>
    <w:rsid w:val="00A21F37"/>
    <w:rsid w:val="00A31F90"/>
    <w:rsid w:val="00A32646"/>
    <w:rsid w:val="00A334DB"/>
    <w:rsid w:val="00A36F91"/>
    <w:rsid w:val="00A4149B"/>
    <w:rsid w:val="00A52B1D"/>
    <w:rsid w:val="00A60048"/>
    <w:rsid w:val="00A61220"/>
    <w:rsid w:val="00A62F60"/>
    <w:rsid w:val="00A65501"/>
    <w:rsid w:val="00A662BA"/>
    <w:rsid w:val="00A74971"/>
    <w:rsid w:val="00A817CF"/>
    <w:rsid w:val="00A86891"/>
    <w:rsid w:val="00AA6219"/>
    <w:rsid w:val="00AB1EFF"/>
    <w:rsid w:val="00AB63DE"/>
    <w:rsid w:val="00AD1665"/>
    <w:rsid w:val="00AD6C83"/>
    <w:rsid w:val="00AE2C6E"/>
    <w:rsid w:val="00AF6101"/>
    <w:rsid w:val="00B14998"/>
    <w:rsid w:val="00B214E8"/>
    <w:rsid w:val="00B33400"/>
    <w:rsid w:val="00B43BE0"/>
    <w:rsid w:val="00B5096B"/>
    <w:rsid w:val="00B56555"/>
    <w:rsid w:val="00B73AE3"/>
    <w:rsid w:val="00B77E1E"/>
    <w:rsid w:val="00B92BCE"/>
    <w:rsid w:val="00B9324C"/>
    <w:rsid w:val="00B93D9A"/>
    <w:rsid w:val="00B942E0"/>
    <w:rsid w:val="00B97F16"/>
    <w:rsid w:val="00BA7C94"/>
    <w:rsid w:val="00BB0F02"/>
    <w:rsid w:val="00BC0AD1"/>
    <w:rsid w:val="00BD7D61"/>
    <w:rsid w:val="00BE68D0"/>
    <w:rsid w:val="00C04196"/>
    <w:rsid w:val="00C05B9A"/>
    <w:rsid w:val="00C0763A"/>
    <w:rsid w:val="00C07A97"/>
    <w:rsid w:val="00C07CE4"/>
    <w:rsid w:val="00C1111F"/>
    <w:rsid w:val="00C20780"/>
    <w:rsid w:val="00C24812"/>
    <w:rsid w:val="00C258D0"/>
    <w:rsid w:val="00C302D2"/>
    <w:rsid w:val="00C34F10"/>
    <w:rsid w:val="00C3579F"/>
    <w:rsid w:val="00C37B9B"/>
    <w:rsid w:val="00C45DBE"/>
    <w:rsid w:val="00C463E2"/>
    <w:rsid w:val="00C54C8F"/>
    <w:rsid w:val="00C613D6"/>
    <w:rsid w:val="00C61A43"/>
    <w:rsid w:val="00C64D8C"/>
    <w:rsid w:val="00C72B9A"/>
    <w:rsid w:val="00C73425"/>
    <w:rsid w:val="00C826D8"/>
    <w:rsid w:val="00C82C34"/>
    <w:rsid w:val="00CA1412"/>
    <w:rsid w:val="00CA4972"/>
    <w:rsid w:val="00CB38DB"/>
    <w:rsid w:val="00CC515B"/>
    <w:rsid w:val="00CD199C"/>
    <w:rsid w:val="00CD5EF9"/>
    <w:rsid w:val="00CD6A70"/>
    <w:rsid w:val="00CE0940"/>
    <w:rsid w:val="00CE3DDE"/>
    <w:rsid w:val="00CE4AF4"/>
    <w:rsid w:val="00CE74A4"/>
    <w:rsid w:val="00CF1860"/>
    <w:rsid w:val="00CF59CB"/>
    <w:rsid w:val="00D03A69"/>
    <w:rsid w:val="00D0512B"/>
    <w:rsid w:val="00D06765"/>
    <w:rsid w:val="00D3427C"/>
    <w:rsid w:val="00D3636D"/>
    <w:rsid w:val="00D42E0E"/>
    <w:rsid w:val="00D51E0E"/>
    <w:rsid w:val="00D6425A"/>
    <w:rsid w:val="00D70EEC"/>
    <w:rsid w:val="00D71CB1"/>
    <w:rsid w:val="00D722A0"/>
    <w:rsid w:val="00D75D82"/>
    <w:rsid w:val="00D8047F"/>
    <w:rsid w:val="00D84D7D"/>
    <w:rsid w:val="00DA2177"/>
    <w:rsid w:val="00DA5157"/>
    <w:rsid w:val="00DA7499"/>
    <w:rsid w:val="00DB199C"/>
    <w:rsid w:val="00DB309B"/>
    <w:rsid w:val="00DB37BA"/>
    <w:rsid w:val="00DB6671"/>
    <w:rsid w:val="00DC7594"/>
    <w:rsid w:val="00DD4DC1"/>
    <w:rsid w:val="00DD5DFC"/>
    <w:rsid w:val="00DD5F8E"/>
    <w:rsid w:val="00DE131C"/>
    <w:rsid w:val="00DE42FD"/>
    <w:rsid w:val="00DF2C1F"/>
    <w:rsid w:val="00DF61C9"/>
    <w:rsid w:val="00E0035C"/>
    <w:rsid w:val="00E1030A"/>
    <w:rsid w:val="00E10983"/>
    <w:rsid w:val="00E24D31"/>
    <w:rsid w:val="00E24FDC"/>
    <w:rsid w:val="00E26781"/>
    <w:rsid w:val="00E26E5D"/>
    <w:rsid w:val="00E27DFF"/>
    <w:rsid w:val="00E32382"/>
    <w:rsid w:val="00E33255"/>
    <w:rsid w:val="00E33D44"/>
    <w:rsid w:val="00E34BF4"/>
    <w:rsid w:val="00E35B61"/>
    <w:rsid w:val="00E36A89"/>
    <w:rsid w:val="00E37DF0"/>
    <w:rsid w:val="00E43E05"/>
    <w:rsid w:val="00E55A19"/>
    <w:rsid w:val="00E73282"/>
    <w:rsid w:val="00E8677C"/>
    <w:rsid w:val="00E90A8B"/>
    <w:rsid w:val="00EA7816"/>
    <w:rsid w:val="00EC0812"/>
    <w:rsid w:val="00ED0E3E"/>
    <w:rsid w:val="00ED2287"/>
    <w:rsid w:val="00EE22B7"/>
    <w:rsid w:val="00EE52B7"/>
    <w:rsid w:val="00EE5579"/>
    <w:rsid w:val="00EF1348"/>
    <w:rsid w:val="00F00D94"/>
    <w:rsid w:val="00F03C86"/>
    <w:rsid w:val="00F04CFE"/>
    <w:rsid w:val="00F2421E"/>
    <w:rsid w:val="00F27E41"/>
    <w:rsid w:val="00F60A8A"/>
    <w:rsid w:val="00F62519"/>
    <w:rsid w:val="00F65577"/>
    <w:rsid w:val="00F66A8F"/>
    <w:rsid w:val="00F75155"/>
    <w:rsid w:val="00F81632"/>
    <w:rsid w:val="00F83E02"/>
    <w:rsid w:val="00FA4066"/>
    <w:rsid w:val="00FA437E"/>
    <w:rsid w:val="00FB2CF9"/>
    <w:rsid w:val="00FC127B"/>
    <w:rsid w:val="00FC476A"/>
    <w:rsid w:val="00FC4771"/>
    <w:rsid w:val="00FD3E1F"/>
    <w:rsid w:val="00FE3D16"/>
    <w:rsid w:val="00FE4007"/>
    <w:rsid w:val="00FF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7D3F4F-68FF-4B40-8BC9-714D92540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8F3"/>
    <w:rPr>
      <w:lang w:val="en-US" w:eastAsia="en-US"/>
    </w:rPr>
  </w:style>
  <w:style w:type="paragraph" w:styleId="Heading1">
    <w:name w:val="heading 1"/>
    <w:basedOn w:val="Normal"/>
    <w:next w:val="Normal"/>
    <w:qFormat/>
    <w:rsid w:val="009308F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259F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259FD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rsid w:val="009A0824"/>
    <w:rPr>
      <w:lang w:val="pl-PL" w:eastAsia="pl-PL"/>
    </w:rPr>
  </w:style>
  <w:style w:type="character" w:styleId="Hyperlink">
    <w:name w:val="Hyperlink"/>
    <w:basedOn w:val="DefaultParagraphFont"/>
    <w:rsid w:val="00A662BA"/>
    <w:rPr>
      <w:color w:val="0000FF"/>
      <w:u w:val="single"/>
    </w:rPr>
  </w:style>
  <w:style w:type="character" w:styleId="PageNumber">
    <w:name w:val="page number"/>
    <w:basedOn w:val="DefaultParagraphFont"/>
    <w:rsid w:val="003174AC"/>
  </w:style>
  <w:style w:type="table" w:styleId="TableGrid">
    <w:name w:val="Table Grid"/>
    <w:basedOn w:val="TableNormal"/>
    <w:rsid w:val="005C40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9308F3"/>
    <w:pPr>
      <w:spacing w:line="340" w:lineRule="exact"/>
      <w:jc w:val="both"/>
    </w:pPr>
    <w:rPr>
      <w:rFonts w:ascii="TimesRomanR" w:hAnsi="TimesRomanR"/>
      <w:sz w:val="24"/>
    </w:rPr>
  </w:style>
  <w:style w:type="paragraph" w:styleId="BodyTextIndent3">
    <w:name w:val="Body Text Indent 3"/>
    <w:basedOn w:val="Normal"/>
    <w:rsid w:val="009308F3"/>
    <w:pPr>
      <w:spacing w:after="120"/>
      <w:ind w:left="283"/>
    </w:pPr>
    <w:rPr>
      <w:sz w:val="16"/>
      <w:szCs w:val="16"/>
    </w:rPr>
  </w:style>
  <w:style w:type="paragraph" w:styleId="Title">
    <w:name w:val="Title"/>
    <w:basedOn w:val="Normal"/>
    <w:qFormat/>
    <w:rsid w:val="000F6BDE"/>
    <w:pPr>
      <w:jc w:val="center"/>
    </w:pPr>
    <w:rPr>
      <w:rFonts w:ascii="TimesRomanR" w:hAnsi="TimesRomanR"/>
      <w:b/>
      <w:sz w:val="24"/>
      <w:lang w:val="en-AU" w:eastAsia="ro-RO"/>
    </w:rPr>
  </w:style>
  <w:style w:type="paragraph" w:customStyle="1" w:styleId="CharCharCharCharCharChar">
    <w:name w:val="Char Char Char Char Char Char"/>
    <w:basedOn w:val="Normal"/>
    <w:rsid w:val="000F6BDE"/>
    <w:rPr>
      <w:sz w:val="24"/>
      <w:szCs w:val="24"/>
      <w:lang w:val="pl-PL" w:eastAsia="pl-PL"/>
    </w:rPr>
  </w:style>
  <w:style w:type="paragraph" w:customStyle="1" w:styleId="CharCharCaracter">
    <w:name w:val="Char Char Caracter"/>
    <w:basedOn w:val="Normal"/>
    <w:rsid w:val="00170EC2"/>
    <w:rPr>
      <w:noProof/>
      <w:sz w:val="24"/>
      <w:szCs w:val="24"/>
      <w:lang w:val="pl-PL" w:eastAsia="pl-PL"/>
    </w:rPr>
  </w:style>
  <w:style w:type="paragraph" w:styleId="BodyText3">
    <w:name w:val="Body Text 3"/>
    <w:basedOn w:val="Normal"/>
    <w:rsid w:val="00170EC2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143529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rsid w:val="00E90A8B"/>
    <w:pPr>
      <w:spacing w:after="120" w:line="480" w:lineRule="auto"/>
    </w:pPr>
  </w:style>
  <w:style w:type="paragraph" w:styleId="BodyTextFirstIndent">
    <w:name w:val="Body Text First Indent"/>
    <w:basedOn w:val="BodyText"/>
    <w:rsid w:val="00740CBE"/>
    <w:pPr>
      <w:spacing w:after="120" w:line="240" w:lineRule="auto"/>
      <w:ind w:firstLine="210"/>
      <w:jc w:val="left"/>
    </w:pPr>
    <w:rPr>
      <w:rFonts w:ascii="Times New Roman" w:hAnsi="Times New Roman"/>
      <w:sz w:val="20"/>
    </w:rPr>
  </w:style>
  <w:style w:type="paragraph" w:styleId="FootnoteText">
    <w:name w:val="footnote text"/>
    <w:basedOn w:val="Normal"/>
    <w:semiHidden/>
    <w:rsid w:val="00740CBE"/>
    <w:rPr>
      <w:rFonts w:ascii="ArialUpR" w:hAnsi="ArialUpR"/>
      <w:sz w:val="24"/>
    </w:rPr>
  </w:style>
  <w:style w:type="paragraph" w:customStyle="1" w:styleId="Annexetitreacte">
    <w:name w:val="Annexe titre (acte)"/>
    <w:basedOn w:val="Normal"/>
    <w:next w:val="Normal"/>
    <w:rsid w:val="00740CBE"/>
    <w:pPr>
      <w:spacing w:before="120" w:after="120"/>
      <w:jc w:val="center"/>
    </w:pPr>
    <w:rPr>
      <w:b/>
      <w:sz w:val="24"/>
      <w:u w:val="single"/>
      <w:lang w:val="en-GB" w:eastAsia="zh-CN"/>
    </w:rPr>
  </w:style>
  <w:style w:type="character" w:customStyle="1" w:styleId="Bodytext35">
    <w:name w:val="Body text (3)5"/>
    <w:uiPriority w:val="99"/>
    <w:rsid w:val="00931DFA"/>
    <w:rPr>
      <w:rFonts w:ascii="Palatino Linotype" w:hAnsi="Palatino Linotype" w:cs="Palatino Linotype"/>
      <w:b/>
      <w:bCs/>
      <w:sz w:val="16"/>
      <w:szCs w:val="16"/>
    </w:rPr>
  </w:style>
  <w:style w:type="character" w:customStyle="1" w:styleId="Bodytext45">
    <w:name w:val="Body text (4)5"/>
    <w:uiPriority w:val="99"/>
    <w:rsid w:val="00931DFA"/>
    <w:rPr>
      <w:rFonts w:ascii="Palatino Linotype" w:hAnsi="Palatino Linotype" w:cs="Palatino Linotype"/>
      <w:sz w:val="14"/>
      <w:szCs w:val="14"/>
    </w:rPr>
  </w:style>
  <w:style w:type="paragraph" w:customStyle="1" w:styleId="Bodytext41">
    <w:name w:val="Body text (4)1"/>
    <w:basedOn w:val="Normal"/>
    <w:uiPriority w:val="99"/>
    <w:rsid w:val="00931DFA"/>
    <w:pPr>
      <w:shd w:val="clear" w:color="auto" w:fill="FFFFFF"/>
      <w:spacing w:after="480" w:line="240" w:lineRule="atLeast"/>
      <w:ind w:hanging="400"/>
      <w:jc w:val="both"/>
    </w:pPr>
    <w:rPr>
      <w:rFonts w:ascii="Palatino Linotype" w:hAnsi="Palatino Linotype" w:cs="Palatino Linotype"/>
      <w:sz w:val="14"/>
      <w:szCs w:val="14"/>
      <w:lang w:val="ro-RO" w:eastAsia="ro-RO"/>
    </w:rPr>
  </w:style>
  <w:style w:type="character" w:customStyle="1" w:styleId="Bodytext5">
    <w:name w:val="Body text (5)"/>
    <w:uiPriority w:val="99"/>
    <w:rsid w:val="00931DFA"/>
    <w:rPr>
      <w:rFonts w:ascii="Palatino Linotype" w:hAnsi="Palatino Linotype" w:cs="Palatino Linotype"/>
      <w:sz w:val="12"/>
      <w:szCs w:val="12"/>
    </w:rPr>
  </w:style>
  <w:style w:type="paragraph" w:customStyle="1" w:styleId="Bodytext51">
    <w:name w:val="Body text (5)1"/>
    <w:basedOn w:val="Normal"/>
    <w:uiPriority w:val="99"/>
    <w:rsid w:val="00931DFA"/>
    <w:pPr>
      <w:shd w:val="clear" w:color="auto" w:fill="FFFFFF"/>
      <w:spacing w:line="240" w:lineRule="atLeast"/>
      <w:jc w:val="both"/>
    </w:pPr>
    <w:rPr>
      <w:rFonts w:ascii="Palatino Linotype" w:hAnsi="Palatino Linotype" w:cs="Palatino Linotype"/>
      <w:sz w:val="12"/>
      <w:szCs w:val="12"/>
      <w:lang w:val="ro-RO" w:eastAsia="ro-RO"/>
    </w:rPr>
  </w:style>
  <w:style w:type="character" w:customStyle="1" w:styleId="Tablecaption">
    <w:name w:val="Table caption"/>
    <w:uiPriority w:val="99"/>
    <w:rsid w:val="00931DFA"/>
    <w:rPr>
      <w:rFonts w:ascii="Palatino Linotype" w:hAnsi="Palatino Linotype" w:cs="Palatino Linotype"/>
      <w:sz w:val="12"/>
      <w:szCs w:val="1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31DFA"/>
    <w:rPr>
      <w:lang w:val="en-US" w:eastAsia="en-US"/>
    </w:rPr>
  </w:style>
  <w:style w:type="paragraph" w:customStyle="1" w:styleId="Annexetitre">
    <w:name w:val="Annexe titre"/>
    <w:basedOn w:val="Normal"/>
    <w:next w:val="Normal"/>
    <w:uiPriority w:val="99"/>
    <w:rsid w:val="00931DFA"/>
    <w:pPr>
      <w:spacing w:before="120" w:after="120"/>
      <w:jc w:val="center"/>
    </w:pPr>
    <w:rPr>
      <w:rFonts w:eastAsia="Calibri"/>
      <w:b/>
      <w:bCs/>
      <w:sz w:val="24"/>
      <w:szCs w:val="24"/>
      <w:u w:val="single"/>
      <w:lang w:val="ro-RO" w:eastAsia="ro-RO"/>
    </w:rPr>
  </w:style>
  <w:style w:type="character" w:customStyle="1" w:styleId="Bodytext43">
    <w:name w:val="Body text (4)3"/>
    <w:rsid w:val="00D6425A"/>
    <w:rPr>
      <w:rFonts w:ascii="Palatino Linotype" w:hAnsi="Palatino Linotype"/>
      <w:sz w:val="14"/>
      <w:szCs w:val="14"/>
      <w:lang w:bidi="ro-RO"/>
    </w:rPr>
  </w:style>
  <w:style w:type="paragraph" w:customStyle="1" w:styleId="Char0">
    <w:name w:val="Char"/>
    <w:basedOn w:val="Normal"/>
    <w:rsid w:val="00DA7499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AEF9E-F71B-47AF-80C2-69CC828DE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5</Pages>
  <Words>1607</Words>
  <Characters>9322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 nr</vt:lpstr>
    </vt:vector>
  </TitlesOfParts>
  <Company>ANRE</Company>
  <LinksUpToDate>false</LinksUpToDate>
  <CharactersWithSpaces>10908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</dc:title>
  <dc:subject/>
  <dc:creator>Manager2</dc:creator>
  <cp:keywords/>
  <dc:description/>
  <cp:lastModifiedBy>Cristian JALBA</cp:lastModifiedBy>
  <cp:revision>20</cp:revision>
  <cp:lastPrinted>2016-06-28T10:06:00Z</cp:lastPrinted>
  <dcterms:created xsi:type="dcterms:W3CDTF">2016-06-23T12:25:00Z</dcterms:created>
  <dcterms:modified xsi:type="dcterms:W3CDTF">2016-06-28T10:09:00Z</dcterms:modified>
</cp:coreProperties>
</file>