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4E2" w:rsidRPr="00FC1659" w:rsidRDefault="00F274E2" w:rsidP="00DE157B">
      <w:pPr>
        <w:jc w:val="both"/>
      </w:pPr>
    </w:p>
    <w:p w:rsidR="00F274E2" w:rsidRDefault="00F274E2" w:rsidP="00DE157B">
      <w:pPr>
        <w:jc w:val="both"/>
      </w:pPr>
    </w:p>
    <w:p w:rsidR="00F274E2" w:rsidRPr="00DE157B" w:rsidRDefault="00F274E2" w:rsidP="00DE157B">
      <w:pPr>
        <w:jc w:val="center"/>
        <w:rPr>
          <w:rFonts w:ascii="Calibri" w:hAnsi="Calibri" w:cs="Calibri"/>
          <w:b/>
          <w:bCs/>
          <w:sz w:val="32"/>
          <w:szCs w:val="32"/>
        </w:rPr>
      </w:pPr>
      <w:r w:rsidRPr="00DE157B">
        <w:rPr>
          <w:rFonts w:ascii="Calibri" w:hAnsi="Calibri" w:cs="Calibri"/>
          <w:b/>
          <w:bCs/>
          <w:sz w:val="32"/>
          <w:szCs w:val="32"/>
        </w:rPr>
        <w:t xml:space="preserve">Anexa </w:t>
      </w:r>
      <w:r w:rsidR="00BE136B">
        <w:rPr>
          <w:rFonts w:ascii="Calibri" w:hAnsi="Calibri" w:cs="Calibri"/>
          <w:b/>
          <w:bCs/>
          <w:sz w:val="32"/>
          <w:szCs w:val="32"/>
        </w:rPr>
        <w:t>8</w:t>
      </w:r>
      <w:r w:rsidR="009C6904">
        <w:rPr>
          <w:rFonts w:ascii="Calibri" w:hAnsi="Calibri" w:cs="Calibri"/>
          <w:b/>
          <w:bCs/>
          <w:sz w:val="32"/>
          <w:szCs w:val="32"/>
        </w:rPr>
        <w:t xml:space="preserve"> la R</w:t>
      </w:r>
      <w:r w:rsidRPr="00DE157B">
        <w:rPr>
          <w:rFonts w:ascii="Calibri" w:hAnsi="Calibri" w:cs="Calibri"/>
          <w:b/>
          <w:bCs/>
          <w:sz w:val="32"/>
          <w:szCs w:val="32"/>
        </w:rPr>
        <w:t xml:space="preserve">egulile </w:t>
      </w:r>
      <w:r w:rsidR="002D6FB8">
        <w:rPr>
          <w:rFonts w:ascii="Calibri" w:hAnsi="Calibri" w:cs="Calibri"/>
          <w:b/>
          <w:bCs/>
          <w:sz w:val="32"/>
          <w:szCs w:val="32"/>
        </w:rPr>
        <w:t>A</w:t>
      </w:r>
      <w:bookmarkStart w:id="0" w:name="_GoBack"/>
      <w:bookmarkEnd w:id="0"/>
      <w:r w:rsidR="002D6FB8">
        <w:rPr>
          <w:rFonts w:ascii="Calibri" w:hAnsi="Calibri" w:cs="Calibri"/>
          <w:b/>
          <w:bCs/>
          <w:sz w:val="32"/>
          <w:szCs w:val="32"/>
        </w:rPr>
        <w:t xml:space="preserve">rmonizate </w:t>
      </w:r>
      <w:r w:rsidR="009C6904">
        <w:rPr>
          <w:rFonts w:ascii="Calibri" w:hAnsi="Calibri" w:cs="Calibri"/>
          <w:b/>
          <w:bCs/>
          <w:sz w:val="32"/>
          <w:szCs w:val="32"/>
        </w:rPr>
        <w:t>de A</w:t>
      </w:r>
      <w:r w:rsidRPr="00DE157B">
        <w:rPr>
          <w:rFonts w:ascii="Calibri" w:hAnsi="Calibri" w:cs="Calibri"/>
          <w:b/>
          <w:bCs/>
          <w:sz w:val="32"/>
          <w:szCs w:val="32"/>
        </w:rPr>
        <w:t>locare</w:t>
      </w:r>
    </w:p>
    <w:p w:rsidR="00F274E2" w:rsidRPr="00DE157B" w:rsidRDefault="009C6904" w:rsidP="00DE157B">
      <w:pPr>
        <w:jc w:val="center"/>
        <w:rPr>
          <w:rFonts w:ascii="Calibri" w:hAnsi="Calibri" w:cs="Calibri"/>
          <w:b/>
          <w:bCs/>
          <w:sz w:val="32"/>
          <w:szCs w:val="32"/>
        </w:rPr>
      </w:pPr>
      <w:r>
        <w:rPr>
          <w:rFonts w:ascii="Calibri" w:hAnsi="Calibri" w:cs="Calibri"/>
          <w:b/>
          <w:bCs/>
          <w:sz w:val="32"/>
          <w:szCs w:val="32"/>
        </w:rPr>
        <w:t>a C</w:t>
      </w:r>
      <w:r w:rsidR="00F274E2" w:rsidRPr="00DE157B">
        <w:rPr>
          <w:rFonts w:ascii="Calibri" w:hAnsi="Calibri" w:cs="Calibri"/>
          <w:b/>
          <w:bCs/>
          <w:sz w:val="32"/>
          <w:szCs w:val="32"/>
        </w:rPr>
        <w:t xml:space="preserve">apacităţii </w:t>
      </w:r>
      <w:r>
        <w:rPr>
          <w:rFonts w:ascii="Calibri" w:hAnsi="Calibri" w:cs="Calibri"/>
          <w:b/>
          <w:bCs/>
          <w:sz w:val="32"/>
          <w:szCs w:val="32"/>
        </w:rPr>
        <w:t>pe Termen L</w:t>
      </w:r>
      <w:r w:rsidR="00BE136B">
        <w:rPr>
          <w:rFonts w:ascii="Calibri" w:hAnsi="Calibri" w:cs="Calibri"/>
          <w:b/>
          <w:bCs/>
          <w:sz w:val="32"/>
          <w:szCs w:val="32"/>
        </w:rPr>
        <w:t>ung</w:t>
      </w:r>
    </w:p>
    <w:p w:rsidR="00F274E2" w:rsidRPr="00DE157B" w:rsidRDefault="00F274E2" w:rsidP="00DE157B">
      <w:pPr>
        <w:jc w:val="center"/>
        <w:rPr>
          <w:rFonts w:ascii="Calibri" w:hAnsi="Calibri" w:cs="Calibri"/>
          <w:b/>
          <w:bCs/>
          <w:sz w:val="32"/>
          <w:szCs w:val="32"/>
        </w:rPr>
      </w:pPr>
    </w:p>
    <w:p w:rsidR="00F274E2" w:rsidRPr="00DE157B" w:rsidRDefault="00F274E2" w:rsidP="00DE157B">
      <w:pPr>
        <w:jc w:val="center"/>
        <w:rPr>
          <w:rFonts w:ascii="Calibri" w:hAnsi="Calibri" w:cs="Calibri"/>
          <w:b/>
          <w:bCs/>
          <w:sz w:val="32"/>
          <w:szCs w:val="32"/>
        </w:rPr>
      </w:pPr>
      <w:r w:rsidRPr="00DE157B">
        <w:rPr>
          <w:rFonts w:ascii="Calibri" w:hAnsi="Calibri" w:cs="Calibri"/>
          <w:b/>
          <w:bCs/>
          <w:sz w:val="32"/>
          <w:szCs w:val="32"/>
        </w:rPr>
        <w:t>Anexă specifică frontierei Ungaria – România</w:t>
      </w:r>
    </w:p>
    <w:p w:rsidR="00F274E2" w:rsidRPr="00DE157B" w:rsidRDefault="00F274E2" w:rsidP="00DE157B">
      <w:pPr>
        <w:jc w:val="center"/>
        <w:rPr>
          <w:rFonts w:ascii="Calibri" w:hAnsi="Calibri" w:cs="Calibri"/>
          <w:i/>
          <w:iCs/>
          <w:sz w:val="32"/>
          <w:szCs w:val="32"/>
        </w:rPr>
      </w:pPr>
    </w:p>
    <w:p w:rsidR="00F274E2" w:rsidRPr="00DE157B" w:rsidRDefault="00F274E2" w:rsidP="00DE157B">
      <w:pPr>
        <w:jc w:val="center"/>
        <w:rPr>
          <w:rFonts w:ascii="Calibri" w:hAnsi="Calibri" w:cs="Calibri"/>
          <w:i/>
          <w:iCs/>
        </w:rPr>
      </w:pPr>
      <w:r w:rsidRPr="00DE157B">
        <w:rPr>
          <w:rFonts w:ascii="Calibri" w:hAnsi="Calibri" w:cs="Calibri"/>
          <w:i/>
          <w:iCs/>
        </w:rPr>
        <w:t>Articolul 1</w:t>
      </w:r>
    </w:p>
    <w:p w:rsidR="00F274E2" w:rsidRDefault="00F274E2" w:rsidP="00DE157B">
      <w:pPr>
        <w:jc w:val="center"/>
        <w:rPr>
          <w:rFonts w:ascii="Calibri" w:hAnsi="Calibri" w:cs="Calibri"/>
          <w:b/>
          <w:bCs/>
          <w:i/>
          <w:iCs/>
        </w:rPr>
      </w:pPr>
      <w:r>
        <w:rPr>
          <w:rFonts w:ascii="Calibri" w:hAnsi="Calibri" w:cs="Calibri"/>
          <w:b/>
          <w:bCs/>
          <w:i/>
          <w:iCs/>
        </w:rPr>
        <w:t>Subiectul şi obiectivul</w:t>
      </w:r>
    </w:p>
    <w:p w:rsidR="00F274E2" w:rsidRDefault="00F274E2" w:rsidP="00DE157B">
      <w:pPr>
        <w:jc w:val="both"/>
        <w:rPr>
          <w:rFonts w:ascii="Calibri" w:hAnsi="Calibri" w:cs="Calibri"/>
        </w:rPr>
      </w:pPr>
    </w:p>
    <w:p w:rsidR="00F274E2" w:rsidRDefault="00F274E2" w:rsidP="00DE157B">
      <w:pPr>
        <w:jc w:val="both"/>
        <w:rPr>
          <w:rFonts w:ascii="Calibri" w:hAnsi="Calibri" w:cs="Calibri"/>
        </w:rPr>
      </w:pPr>
    </w:p>
    <w:p w:rsidR="00F274E2" w:rsidRDefault="00F274E2" w:rsidP="00DE157B">
      <w:pPr>
        <w:pStyle w:val="ListParagraph"/>
        <w:numPr>
          <w:ilvl w:val="0"/>
          <w:numId w:val="1"/>
        </w:numPr>
        <w:jc w:val="both"/>
        <w:rPr>
          <w:rFonts w:ascii="Calibri" w:hAnsi="Calibri" w:cs="Calibri"/>
        </w:rPr>
      </w:pPr>
      <w:r>
        <w:rPr>
          <w:rFonts w:ascii="Calibri" w:hAnsi="Calibri" w:cs="Calibri"/>
        </w:rPr>
        <w:t xml:space="preserve">În conformitate cu Articolul 4 din Regulile de alocare, se pot introduce specificităţi regionale sau de frontieră pentru una sau mai multe frontiere ale zonelor de ofertare. Pentru frontiera zonei de ofertare dintre Ungaria şi România se vor aplica reguli specifice, ca derogare de la articolele respective, conform celor prezentate în această anexă: </w:t>
      </w:r>
    </w:p>
    <w:p w:rsidR="00F274E2" w:rsidRDefault="00F274E2" w:rsidP="003F2A09">
      <w:pPr>
        <w:jc w:val="both"/>
        <w:rPr>
          <w:rFonts w:ascii="Calibri" w:hAnsi="Calibri" w:cs="Calibri"/>
        </w:rPr>
      </w:pPr>
    </w:p>
    <w:p w:rsidR="00F274E2" w:rsidRDefault="00F274E2" w:rsidP="003F2A09">
      <w:pPr>
        <w:pStyle w:val="ListParagraph"/>
        <w:numPr>
          <w:ilvl w:val="0"/>
          <w:numId w:val="2"/>
        </w:numPr>
        <w:jc w:val="both"/>
        <w:rPr>
          <w:rFonts w:ascii="Calibri" w:hAnsi="Calibri" w:cs="Calibri"/>
        </w:rPr>
      </w:pPr>
      <w:r>
        <w:rPr>
          <w:rFonts w:ascii="Calibri" w:hAnsi="Calibri" w:cs="Calibri"/>
        </w:rPr>
        <w:t xml:space="preserve">pentru desemnarea platformei de alocare (capitolul 1 – Articolul 3); </w:t>
      </w:r>
    </w:p>
    <w:p w:rsidR="00F274E2" w:rsidRPr="003F2A09" w:rsidRDefault="00F274E2" w:rsidP="003F2A09">
      <w:pPr>
        <w:jc w:val="both"/>
        <w:rPr>
          <w:rFonts w:ascii="Calibri" w:hAnsi="Calibri" w:cs="Calibri"/>
        </w:rPr>
      </w:pPr>
    </w:p>
    <w:p w:rsidR="00F274E2" w:rsidRDefault="00F274E2" w:rsidP="003F2A09">
      <w:pPr>
        <w:pStyle w:val="ListParagraph"/>
        <w:numPr>
          <w:ilvl w:val="0"/>
          <w:numId w:val="2"/>
        </w:numPr>
        <w:jc w:val="both"/>
        <w:rPr>
          <w:rFonts w:ascii="Calibri" w:hAnsi="Calibri" w:cs="Calibri"/>
        </w:rPr>
      </w:pPr>
      <w:r>
        <w:rPr>
          <w:rFonts w:ascii="Calibri" w:hAnsi="Calibri" w:cs="Calibri"/>
        </w:rPr>
        <w:t>pentru cerinţele</w:t>
      </w:r>
      <w:r w:rsidR="00BE136B">
        <w:rPr>
          <w:rFonts w:ascii="Calibri" w:hAnsi="Calibri" w:cs="Calibri"/>
        </w:rPr>
        <w:t xml:space="preserve"> şi procesul de participare la Licitaţii şi Transfer (Capitolul 2) </w:t>
      </w:r>
      <w:r>
        <w:rPr>
          <w:rFonts w:ascii="Calibri" w:hAnsi="Calibri" w:cs="Calibri"/>
        </w:rPr>
        <w:t xml:space="preserve">în ceea ce priveşte depunerea informaţiilor (Articolul 9); </w:t>
      </w:r>
    </w:p>
    <w:p w:rsidR="00F274E2" w:rsidRPr="003F2A09" w:rsidRDefault="00F274E2" w:rsidP="003F2A09">
      <w:pPr>
        <w:pStyle w:val="ListParagraph"/>
        <w:rPr>
          <w:rFonts w:ascii="Calibri" w:hAnsi="Calibri" w:cs="Calibri"/>
        </w:rPr>
      </w:pPr>
    </w:p>
    <w:p w:rsidR="00F274E2" w:rsidRDefault="00BE136B" w:rsidP="003F2A09">
      <w:pPr>
        <w:pStyle w:val="ListParagraph"/>
        <w:numPr>
          <w:ilvl w:val="0"/>
          <w:numId w:val="2"/>
        </w:numPr>
        <w:jc w:val="both"/>
        <w:rPr>
          <w:rFonts w:ascii="Calibri" w:hAnsi="Calibri" w:cs="Calibri"/>
        </w:rPr>
      </w:pPr>
      <w:r>
        <w:rPr>
          <w:rFonts w:ascii="Calibri" w:hAnsi="Calibri" w:cs="Calibri"/>
        </w:rPr>
        <w:t>pentru garanţii reale</w:t>
      </w:r>
      <w:r w:rsidR="00F274E2">
        <w:rPr>
          <w:rFonts w:ascii="Calibri" w:hAnsi="Calibri" w:cs="Calibri"/>
        </w:rPr>
        <w:t xml:space="preserve"> (capito</w:t>
      </w:r>
      <w:r>
        <w:rPr>
          <w:rFonts w:ascii="Calibri" w:hAnsi="Calibri" w:cs="Calibri"/>
        </w:rPr>
        <w:t>lul 3 – Articolul 20)</w:t>
      </w:r>
      <w:r w:rsidR="00F274E2">
        <w:rPr>
          <w:rFonts w:ascii="Calibri" w:hAnsi="Calibri" w:cs="Calibri"/>
        </w:rPr>
        <w:t xml:space="preserve">; </w:t>
      </w:r>
    </w:p>
    <w:p w:rsidR="00F274E2" w:rsidRPr="003F2A09" w:rsidRDefault="00F274E2" w:rsidP="003F2A09">
      <w:pPr>
        <w:pStyle w:val="ListParagraph"/>
        <w:rPr>
          <w:rFonts w:ascii="Calibri" w:hAnsi="Calibri" w:cs="Calibri"/>
        </w:rPr>
      </w:pPr>
    </w:p>
    <w:p w:rsidR="00F274E2" w:rsidRDefault="00F274E2" w:rsidP="003F2A09">
      <w:pPr>
        <w:pStyle w:val="ListParagraph"/>
        <w:numPr>
          <w:ilvl w:val="0"/>
          <w:numId w:val="2"/>
        </w:numPr>
        <w:jc w:val="both"/>
        <w:rPr>
          <w:rFonts w:ascii="Calibri" w:hAnsi="Calibri" w:cs="Calibri"/>
        </w:rPr>
      </w:pPr>
      <w:r>
        <w:rPr>
          <w:rFonts w:ascii="Calibri" w:hAnsi="Calibri" w:cs="Calibri"/>
        </w:rPr>
        <w:t>pe</w:t>
      </w:r>
      <w:r w:rsidR="00BE136B">
        <w:rPr>
          <w:rFonts w:ascii="Calibri" w:hAnsi="Calibri" w:cs="Calibri"/>
        </w:rPr>
        <w:t>ntru utilizarea şi remunerarea Drepturilor de Transport pe Termen L</w:t>
      </w:r>
      <w:r>
        <w:rPr>
          <w:rFonts w:ascii="Calibri" w:hAnsi="Calibri" w:cs="Calibri"/>
        </w:rPr>
        <w:t>ung (capitolul 7) – Principii Generale – în ceea ce priveşte rez</w:t>
      </w:r>
      <w:r w:rsidR="00BE136B">
        <w:rPr>
          <w:rFonts w:ascii="Calibri" w:hAnsi="Calibri" w:cs="Calibri"/>
        </w:rPr>
        <w:t>ervarea D</w:t>
      </w:r>
      <w:r>
        <w:rPr>
          <w:rFonts w:ascii="Calibri" w:hAnsi="Calibri" w:cs="Calibri"/>
        </w:rPr>
        <w:t xml:space="preserve">repturilor </w:t>
      </w:r>
      <w:r w:rsidR="00BE136B">
        <w:rPr>
          <w:rFonts w:ascii="Calibri" w:hAnsi="Calibri" w:cs="Calibri"/>
        </w:rPr>
        <w:t>Fizice de T</w:t>
      </w:r>
      <w:r>
        <w:rPr>
          <w:rFonts w:ascii="Calibri" w:hAnsi="Calibri" w:cs="Calibri"/>
        </w:rPr>
        <w:t>rans</w:t>
      </w:r>
      <w:r w:rsidR="00BE136B">
        <w:rPr>
          <w:rFonts w:ascii="Calibri" w:hAnsi="Calibri" w:cs="Calibri"/>
        </w:rPr>
        <w:t>port</w:t>
      </w:r>
      <w:r>
        <w:rPr>
          <w:rFonts w:ascii="Calibri" w:hAnsi="Calibri" w:cs="Calibri"/>
        </w:rPr>
        <w:t xml:space="preserve"> pentru schimbul energiei de echilibrare (Articolul 45);</w:t>
      </w:r>
    </w:p>
    <w:p w:rsidR="00F274E2" w:rsidRPr="00BE136B" w:rsidRDefault="00F274E2" w:rsidP="00BE136B">
      <w:pPr>
        <w:rPr>
          <w:rFonts w:ascii="Calibri" w:hAnsi="Calibri" w:cs="Calibri"/>
        </w:rPr>
      </w:pPr>
    </w:p>
    <w:p w:rsidR="00F274E2" w:rsidRDefault="00BE136B" w:rsidP="003F2A09">
      <w:pPr>
        <w:pStyle w:val="ListParagraph"/>
        <w:numPr>
          <w:ilvl w:val="0"/>
          <w:numId w:val="2"/>
        </w:numPr>
        <w:jc w:val="both"/>
        <w:rPr>
          <w:rFonts w:ascii="Calibri" w:hAnsi="Calibri" w:cs="Calibri"/>
        </w:rPr>
      </w:pPr>
      <w:r>
        <w:rPr>
          <w:rFonts w:ascii="Calibri" w:hAnsi="Calibri" w:cs="Calibri"/>
        </w:rPr>
        <w:t>pentru facturare şi plată (Capitolul 10 – Articolul 65</w:t>
      </w:r>
      <w:r w:rsidR="00F274E2">
        <w:rPr>
          <w:rFonts w:ascii="Calibri" w:hAnsi="Calibri" w:cs="Calibri"/>
        </w:rPr>
        <w:t xml:space="preserve">) şi </w:t>
      </w:r>
    </w:p>
    <w:p w:rsidR="00F274E2" w:rsidRPr="00E1348A" w:rsidRDefault="00F274E2" w:rsidP="00E1348A">
      <w:pPr>
        <w:pStyle w:val="ListParagraph"/>
        <w:rPr>
          <w:rFonts w:ascii="Calibri" w:hAnsi="Calibri" w:cs="Calibri"/>
        </w:rPr>
      </w:pPr>
    </w:p>
    <w:p w:rsidR="00F274E2" w:rsidRDefault="00BE136B" w:rsidP="003F2A09">
      <w:pPr>
        <w:pStyle w:val="ListParagraph"/>
        <w:numPr>
          <w:ilvl w:val="0"/>
          <w:numId w:val="2"/>
        </w:numPr>
        <w:jc w:val="both"/>
        <w:rPr>
          <w:rFonts w:ascii="Calibri" w:hAnsi="Calibri" w:cs="Calibri"/>
        </w:rPr>
      </w:pPr>
      <w:r>
        <w:rPr>
          <w:rFonts w:ascii="Calibri" w:hAnsi="Calibri" w:cs="Calibri"/>
        </w:rPr>
        <w:t>pentru notificări (capitolul 11 – Articolul 74</w:t>
      </w:r>
      <w:r w:rsidR="00F274E2">
        <w:rPr>
          <w:rFonts w:ascii="Calibri" w:hAnsi="Calibri" w:cs="Calibri"/>
        </w:rPr>
        <w:t xml:space="preserve">). </w:t>
      </w:r>
    </w:p>
    <w:p w:rsidR="00F274E2" w:rsidRPr="00E1348A" w:rsidRDefault="00F274E2" w:rsidP="00E1348A">
      <w:pPr>
        <w:pStyle w:val="ListParagraph"/>
        <w:rPr>
          <w:rFonts w:ascii="Calibri" w:hAnsi="Calibri" w:cs="Calibri"/>
        </w:rPr>
      </w:pPr>
    </w:p>
    <w:p w:rsidR="00F274E2" w:rsidRDefault="00F274E2" w:rsidP="00DE157B">
      <w:pPr>
        <w:pStyle w:val="ListParagraph"/>
        <w:numPr>
          <w:ilvl w:val="0"/>
          <w:numId w:val="1"/>
        </w:numPr>
        <w:jc w:val="both"/>
        <w:rPr>
          <w:rFonts w:ascii="Calibri" w:hAnsi="Calibri" w:cs="Calibri"/>
        </w:rPr>
      </w:pPr>
      <w:r>
        <w:rPr>
          <w:rFonts w:ascii="Calibri" w:hAnsi="Calibri" w:cs="Calibri"/>
        </w:rPr>
        <w:t xml:space="preserve">De fiecare dată când Regulile de alocare includ o referinţă la aceste articole, regulile descrise în această anexă vor fi luate în considerare în mod corespunzător în ceea ce priveşte frontiera zonei de alocare dintre Ungaria şi România. </w:t>
      </w:r>
    </w:p>
    <w:p w:rsidR="00F274E2" w:rsidRPr="00E1348A" w:rsidRDefault="00F274E2" w:rsidP="00E1348A">
      <w:pPr>
        <w:jc w:val="both"/>
        <w:rPr>
          <w:rFonts w:ascii="Calibri" w:hAnsi="Calibri" w:cs="Calibri"/>
        </w:rPr>
      </w:pPr>
    </w:p>
    <w:p w:rsidR="00F274E2" w:rsidRDefault="00F274E2" w:rsidP="00DE157B">
      <w:pPr>
        <w:pStyle w:val="ListParagraph"/>
        <w:numPr>
          <w:ilvl w:val="0"/>
          <w:numId w:val="1"/>
        </w:numPr>
        <w:jc w:val="both"/>
        <w:rPr>
          <w:rFonts w:ascii="Calibri" w:hAnsi="Calibri" w:cs="Calibri"/>
        </w:rPr>
      </w:pPr>
      <w:r>
        <w:rPr>
          <w:rFonts w:ascii="Calibri" w:hAnsi="Calibri" w:cs="Calibri"/>
        </w:rPr>
        <w:t>Această anexă intră în vigoare la data intrării în vigoare a Regulilor de alocare, făcând subiectul unei aprobări a Autorităţilor Naţionale de Reglementare. Această anexă poate fi revizuită în baza unei cereri de la Autorităţile Naţionale de Reglementare. În acest caz, această anexă trebuie modificată în baza unei decizii a Autorităţilor Naţionale de Reglementare, aplicân</w:t>
      </w:r>
      <w:r w:rsidR="00BE136B">
        <w:rPr>
          <w:rFonts w:ascii="Calibri" w:hAnsi="Calibri" w:cs="Calibri"/>
        </w:rPr>
        <w:t>du-se prevederile Articolului 68</w:t>
      </w:r>
      <w:r>
        <w:rPr>
          <w:rFonts w:ascii="Calibri" w:hAnsi="Calibri" w:cs="Calibri"/>
        </w:rPr>
        <w:t xml:space="preserve"> din Regulile de alocare. </w:t>
      </w:r>
    </w:p>
    <w:p w:rsidR="00F274E2" w:rsidRPr="00E1348A" w:rsidRDefault="00F274E2" w:rsidP="00E1348A">
      <w:pPr>
        <w:pStyle w:val="ListParagraph"/>
        <w:rPr>
          <w:rFonts w:ascii="Calibri" w:hAnsi="Calibri" w:cs="Calibri"/>
        </w:rPr>
      </w:pPr>
    </w:p>
    <w:p w:rsidR="00F274E2" w:rsidRDefault="00F274E2" w:rsidP="00E1348A">
      <w:pPr>
        <w:jc w:val="both"/>
        <w:rPr>
          <w:rFonts w:ascii="Calibri" w:hAnsi="Calibri" w:cs="Calibri"/>
        </w:rPr>
      </w:pPr>
      <w:r w:rsidRPr="00E1348A">
        <w:rPr>
          <w:rFonts w:ascii="Calibri" w:hAnsi="Calibri" w:cs="Calibri"/>
        </w:rPr>
        <w:t xml:space="preserve"> </w:t>
      </w:r>
    </w:p>
    <w:p w:rsidR="00F274E2" w:rsidRDefault="00F274E2" w:rsidP="00E1348A">
      <w:pPr>
        <w:jc w:val="center"/>
        <w:rPr>
          <w:rFonts w:ascii="Calibri" w:hAnsi="Calibri" w:cs="Calibri"/>
          <w:i/>
          <w:iCs/>
        </w:rPr>
      </w:pPr>
      <w:r>
        <w:rPr>
          <w:rFonts w:ascii="Calibri" w:hAnsi="Calibri" w:cs="Calibri"/>
          <w:i/>
          <w:iCs/>
        </w:rPr>
        <w:t>Articolul 2</w:t>
      </w:r>
    </w:p>
    <w:p w:rsidR="00F274E2" w:rsidRDefault="00F274E2" w:rsidP="00E1348A">
      <w:pPr>
        <w:jc w:val="center"/>
        <w:rPr>
          <w:rFonts w:ascii="Calibri" w:hAnsi="Calibri" w:cs="Calibri"/>
          <w:b/>
          <w:bCs/>
        </w:rPr>
      </w:pPr>
      <w:r>
        <w:rPr>
          <w:rFonts w:ascii="Calibri" w:hAnsi="Calibri" w:cs="Calibri"/>
          <w:b/>
          <w:bCs/>
        </w:rPr>
        <w:t>Platforma de alocare</w:t>
      </w:r>
    </w:p>
    <w:p w:rsidR="00F274E2" w:rsidRDefault="00F274E2" w:rsidP="00E1348A">
      <w:pPr>
        <w:jc w:val="both"/>
        <w:rPr>
          <w:rFonts w:ascii="Calibri" w:hAnsi="Calibri" w:cs="Calibri"/>
        </w:rPr>
      </w:pPr>
    </w:p>
    <w:p w:rsidR="00F274E2" w:rsidRDefault="00F274E2" w:rsidP="00E1348A">
      <w:pPr>
        <w:pStyle w:val="ListParagraph"/>
        <w:numPr>
          <w:ilvl w:val="0"/>
          <w:numId w:val="3"/>
        </w:numPr>
        <w:jc w:val="both"/>
        <w:rPr>
          <w:rFonts w:ascii="Calibri" w:hAnsi="Calibri" w:cs="Calibri"/>
        </w:rPr>
      </w:pPr>
      <w:r>
        <w:rPr>
          <w:rFonts w:ascii="Calibri" w:hAnsi="Calibri" w:cs="Calibri"/>
        </w:rPr>
        <w:t xml:space="preserve">Acest articol completează Articolul 3 al Regulilor de alocare. </w:t>
      </w:r>
    </w:p>
    <w:p w:rsidR="00F274E2" w:rsidRPr="00E1348A" w:rsidRDefault="00F274E2" w:rsidP="00E1348A">
      <w:pPr>
        <w:jc w:val="both"/>
        <w:rPr>
          <w:rFonts w:ascii="Calibri" w:hAnsi="Calibri" w:cs="Calibri"/>
        </w:rPr>
      </w:pPr>
    </w:p>
    <w:p w:rsidR="00F274E2" w:rsidRDefault="00F274E2" w:rsidP="00E1348A">
      <w:pPr>
        <w:pStyle w:val="ListParagraph"/>
        <w:numPr>
          <w:ilvl w:val="0"/>
          <w:numId w:val="3"/>
        </w:numPr>
        <w:jc w:val="both"/>
        <w:rPr>
          <w:rFonts w:ascii="Calibri" w:hAnsi="Calibri" w:cs="Calibri"/>
        </w:rPr>
      </w:pPr>
      <w:r>
        <w:rPr>
          <w:rFonts w:ascii="Calibri" w:hAnsi="Calibri" w:cs="Calibri"/>
        </w:rPr>
        <w:lastRenderedPageBreak/>
        <w:t>Platforma de alocare pentru frontiera zonei de ofertare pentru Ungaria şi Român</w:t>
      </w:r>
      <w:r w:rsidR="00BE136B">
        <w:rPr>
          <w:rFonts w:ascii="Calibri" w:hAnsi="Calibri" w:cs="Calibri"/>
        </w:rPr>
        <w:t>ia va fi MAVIR, operatorul maghiar</w:t>
      </w:r>
      <w:r>
        <w:rPr>
          <w:rFonts w:ascii="Calibri" w:hAnsi="Calibri" w:cs="Calibri"/>
        </w:rPr>
        <w:t xml:space="preserve"> al sistemului de transport. </w:t>
      </w:r>
    </w:p>
    <w:p w:rsidR="00F274E2" w:rsidRPr="00E1348A" w:rsidRDefault="00F274E2" w:rsidP="00E1348A">
      <w:pPr>
        <w:pStyle w:val="ListParagraph"/>
        <w:rPr>
          <w:rFonts w:ascii="Calibri" w:hAnsi="Calibri" w:cs="Calibri"/>
        </w:rPr>
      </w:pPr>
    </w:p>
    <w:p w:rsidR="00F274E2" w:rsidRDefault="00F274E2" w:rsidP="00E1348A">
      <w:pPr>
        <w:jc w:val="center"/>
        <w:rPr>
          <w:rFonts w:ascii="Calibri" w:hAnsi="Calibri" w:cs="Calibri"/>
          <w:i/>
          <w:iCs/>
        </w:rPr>
      </w:pPr>
      <w:r>
        <w:rPr>
          <w:rFonts w:ascii="Calibri" w:hAnsi="Calibri" w:cs="Calibri"/>
          <w:i/>
          <w:iCs/>
        </w:rPr>
        <w:t>Articolul 3</w:t>
      </w:r>
    </w:p>
    <w:p w:rsidR="00F274E2" w:rsidRDefault="00F274E2" w:rsidP="00E1348A">
      <w:pPr>
        <w:jc w:val="center"/>
        <w:rPr>
          <w:rFonts w:ascii="Calibri" w:hAnsi="Calibri" w:cs="Calibri"/>
          <w:b/>
          <w:bCs/>
        </w:rPr>
      </w:pPr>
      <w:r>
        <w:rPr>
          <w:rFonts w:ascii="Calibri" w:hAnsi="Calibri" w:cs="Calibri"/>
          <w:b/>
          <w:bCs/>
        </w:rPr>
        <w:t>Depunerea informaţiilor</w:t>
      </w:r>
    </w:p>
    <w:p w:rsidR="00F274E2" w:rsidRDefault="00F274E2" w:rsidP="00E1348A">
      <w:pPr>
        <w:jc w:val="both"/>
        <w:rPr>
          <w:rFonts w:ascii="Calibri" w:hAnsi="Calibri" w:cs="Calibri"/>
        </w:rPr>
      </w:pPr>
    </w:p>
    <w:p w:rsidR="00F274E2" w:rsidRDefault="00F274E2" w:rsidP="00E1348A">
      <w:pPr>
        <w:pStyle w:val="ListParagraph"/>
        <w:numPr>
          <w:ilvl w:val="0"/>
          <w:numId w:val="3"/>
        </w:numPr>
        <w:jc w:val="both"/>
        <w:rPr>
          <w:rFonts w:ascii="Calibri" w:hAnsi="Calibri" w:cs="Calibri"/>
        </w:rPr>
      </w:pPr>
      <w:r>
        <w:rPr>
          <w:rFonts w:ascii="Calibri" w:hAnsi="Calibri" w:cs="Calibri"/>
        </w:rPr>
        <w:t xml:space="preserve">Acest articol 3 înlocuieşte Articolul 9, paragraful 1, litera h) din Regulile de alocare. </w:t>
      </w:r>
    </w:p>
    <w:p w:rsidR="00F274E2" w:rsidRPr="00E1348A" w:rsidRDefault="00F274E2" w:rsidP="00E1348A">
      <w:pPr>
        <w:jc w:val="both"/>
        <w:rPr>
          <w:rFonts w:ascii="Calibri" w:hAnsi="Calibri" w:cs="Calibri"/>
        </w:rPr>
      </w:pPr>
    </w:p>
    <w:p w:rsidR="00F274E2" w:rsidRDefault="00F274E2" w:rsidP="00E1348A">
      <w:pPr>
        <w:pStyle w:val="ListParagraph"/>
        <w:numPr>
          <w:ilvl w:val="0"/>
          <w:numId w:val="3"/>
        </w:numPr>
        <w:jc w:val="both"/>
        <w:rPr>
          <w:rFonts w:ascii="Calibri" w:hAnsi="Calibri" w:cs="Calibri"/>
        </w:rPr>
      </w:pPr>
      <w:r>
        <w:rPr>
          <w:rFonts w:ascii="Calibri" w:hAnsi="Calibri" w:cs="Calibri"/>
        </w:rPr>
        <w:t xml:space="preserve">h) Persoana de contact de la departamentul financiar pentru probleme legate de garanţii reale, facturare şi plată şi detaliile de contact ale acesteia (e-mail, fax, </w:t>
      </w:r>
      <w:r w:rsidRPr="00BE136B">
        <w:rPr>
          <w:rFonts w:ascii="Calibri" w:hAnsi="Calibri" w:cs="Calibri"/>
          <w:b/>
          <w:bCs/>
        </w:rPr>
        <w:t>adresă poştală</w:t>
      </w:r>
      <w:r>
        <w:rPr>
          <w:rFonts w:ascii="Calibri" w:hAnsi="Calibri" w:cs="Calibri"/>
        </w:rPr>
        <w:t xml:space="preserve"> şi număr de telefon), pentru notificările necesare în aceste Reguli de</w:t>
      </w:r>
      <w:r w:rsidR="00BE136B">
        <w:rPr>
          <w:rFonts w:ascii="Calibri" w:hAnsi="Calibri" w:cs="Calibri"/>
        </w:rPr>
        <w:t xml:space="preserve"> alocare, conform Articolului 74</w:t>
      </w:r>
      <w:r>
        <w:rPr>
          <w:rFonts w:ascii="Calibri" w:hAnsi="Calibri" w:cs="Calibri"/>
        </w:rPr>
        <w:t xml:space="preserve">; şi </w:t>
      </w:r>
    </w:p>
    <w:p w:rsidR="00F274E2" w:rsidRDefault="00F274E2" w:rsidP="00E1348A">
      <w:pPr>
        <w:pStyle w:val="ListParagraph"/>
        <w:rPr>
          <w:rFonts w:ascii="Calibri" w:hAnsi="Calibri" w:cs="Calibri"/>
        </w:rPr>
      </w:pPr>
    </w:p>
    <w:p w:rsidR="00F274E2" w:rsidRDefault="00F274E2" w:rsidP="00E1348A">
      <w:pPr>
        <w:pStyle w:val="ListParagraph"/>
        <w:jc w:val="center"/>
        <w:rPr>
          <w:rFonts w:ascii="Calibri" w:hAnsi="Calibri" w:cs="Calibri"/>
          <w:i/>
          <w:iCs/>
        </w:rPr>
      </w:pPr>
      <w:r>
        <w:rPr>
          <w:rFonts w:ascii="Calibri" w:hAnsi="Calibri" w:cs="Calibri"/>
          <w:i/>
          <w:iCs/>
        </w:rPr>
        <w:t>Articolul 4</w:t>
      </w:r>
    </w:p>
    <w:p w:rsidR="00F274E2" w:rsidRDefault="00F274E2" w:rsidP="00E1348A">
      <w:pPr>
        <w:pStyle w:val="ListParagraph"/>
        <w:jc w:val="center"/>
        <w:rPr>
          <w:rFonts w:ascii="Calibri" w:hAnsi="Calibri" w:cs="Calibri"/>
          <w:b/>
          <w:bCs/>
        </w:rPr>
      </w:pPr>
      <w:r>
        <w:rPr>
          <w:rFonts w:ascii="Calibri" w:hAnsi="Calibri" w:cs="Calibri"/>
          <w:b/>
          <w:bCs/>
        </w:rPr>
        <w:t>Forma de depozite în numerar</w:t>
      </w:r>
    </w:p>
    <w:p w:rsidR="00F274E2" w:rsidRPr="00E1348A" w:rsidRDefault="00F274E2" w:rsidP="00E1348A">
      <w:pPr>
        <w:pStyle w:val="ListParagraph"/>
        <w:jc w:val="center"/>
        <w:rPr>
          <w:rFonts w:ascii="Calibri" w:hAnsi="Calibri" w:cs="Calibri"/>
          <w:b/>
          <w:bCs/>
        </w:rPr>
      </w:pPr>
    </w:p>
    <w:p w:rsidR="00F274E2" w:rsidRDefault="00F274E2" w:rsidP="00E1348A">
      <w:pPr>
        <w:pStyle w:val="ListParagraph"/>
        <w:numPr>
          <w:ilvl w:val="0"/>
          <w:numId w:val="3"/>
        </w:numPr>
        <w:jc w:val="both"/>
        <w:rPr>
          <w:rFonts w:ascii="Calibri" w:hAnsi="Calibri" w:cs="Calibri"/>
        </w:rPr>
      </w:pPr>
      <w:r>
        <w:rPr>
          <w:rFonts w:ascii="Calibri" w:hAnsi="Calibri" w:cs="Calibri"/>
        </w:rPr>
        <w:t xml:space="preserve">Acest articol 4 completează Articolul 20 din Regulile de alocare. </w:t>
      </w:r>
    </w:p>
    <w:p w:rsidR="00F274E2" w:rsidRPr="00E1348A" w:rsidRDefault="00F274E2" w:rsidP="00E1348A">
      <w:pPr>
        <w:jc w:val="both"/>
        <w:rPr>
          <w:rFonts w:ascii="Calibri" w:hAnsi="Calibri" w:cs="Calibri"/>
        </w:rPr>
      </w:pPr>
    </w:p>
    <w:p w:rsidR="00F274E2" w:rsidRPr="00E1348A" w:rsidRDefault="008B6D1E" w:rsidP="00E1348A">
      <w:pPr>
        <w:pStyle w:val="ListParagraph"/>
        <w:numPr>
          <w:ilvl w:val="0"/>
          <w:numId w:val="3"/>
        </w:numPr>
        <w:jc w:val="both"/>
        <w:rPr>
          <w:rFonts w:ascii="Calibri" w:hAnsi="Calibri" w:cs="Calibri"/>
        </w:rPr>
      </w:pPr>
      <w:r>
        <w:rPr>
          <w:rFonts w:ascii="Calibri" w:hAnsi="Calibri" w:cs="Calibri"/>
          <w:b/>
          <w:bCs/>
          <w:i/>
          <w:iCs/>
        </w:rPr>
        <w:t>Participantul Î</w:t>
      </w:r>
      <w:r w:rsidR="00F274E2">
        <w:rPr>
          <w:rFonts w:ascii="Calibri" w:hAnsi="Calibri" w:cs="Calibri"/>
          <w:b/>
          <w:bCs/>
          <w:i/>
          <w:iCs/>
        </w:rPr>
        <w:t>nregistrat va oferi garanţii reale în forma unui depozit în numerar într-un con</w:t>
      </w:r>
      <w:r w:rsidR="00BE136B">
        <w:rPr>
          <w:rFonts w:ascii="Calibri" w:hAnsi="Calibri" w:cs="Calibri"/>
          <w:b/>
          <w:bCs/>
          <w:i/>
          <w:iCs/>
        </w:rPr>
        <w:t>t dedicat, cu cel puţin două (2</w:t>
      </w:r>
      <w:r w:rsidR="00F274E2">
        <w:rPr>
          <w:rFonts w:ascii="Calibri" w:hAnsi="Calibri" w:cs="Calibri"/>
          <w:b/>
          <w:bCs/>
          <w:i/>
          <w:iCs/>
        </w:rPr>
        <w:t xml:space="preserve">) zile lucrătoare înainte de încheierea perioadei de ofertare pentru licitaţia la care s-a folosit ca garanţie reală sau, în caz contrar, va fi luat în considerare pentru licitaţiile ulterioare. </w:t>
      </w:r>
    </w:p>
    <w:p w:rsidR="00F274E2" w:rsidRDefault="00F274E2" w:rsidP="00E1348A">
      <w:pPr>
        <w:pStyle w:val="ListParagraph"/>
        <w:rPr>
          <w:rFonts w:ascii="Calibri" w:hAnsi="Calibri" w:cs="Calibri"/>
        </w:rPr>
      </w:pPr>
    </w:p>
    <w:p w:rsidR="00F274E2" w:rsidRDefault="00BE136B" w:rsidP="007946B3">
      <w:pPr>
        <w:jc w:val="center"/>
        <w:rPr>
          <w:rFonts w:ascii="Calibri" w:hAnsi="Calibri" w:cs="Calibri"/>
          <w:i/>
          <w:iCs/>
        </w:rPr>
      </w:pPr>
      <w:r>
        <w:rPr>
          <w:rFonts w:ascii="Calibri" w:hAnsi="Calibri" w:cs="Calibri"/>
          <w:i/>
          <w:iCs/>
        </w:rPr>
        <w:t>Articolul 5</w:t>
      </w:r>
    </w:p>
    <w:p w:rsidR="00F274E2" w:rsidRDefault="00F274E2" w:rsidP="007946B3">
      <w:pPr>
        <w:jc w:val="center"/>
        <w:rPr>
          <w:rFonts w:ascii="Calibri" w:hAnsi="Calibri" w:cs="Calibri"/>
          <w:b/>
          <w:bCs/>
        </w:rPr>
      </w:pPr>
      <w:r>
        <w:rPr>
          <w:rFonts w:ascii="Calibri" w:hAnsi="Calibri" w:cs="Calibri"/>
          <w:b/>
          <w:bCs/>
        </w:rPr>
        <w:t>Utilizarea şi remunerarea drepturilor de transmisie pe termen lung</w:t>
      </w:r>
    </w:p>
    <w:p w:rsidR="00F274E2" w:rsidRDefault="00F274E2" w:rsidP="007946B3">
      <w:pPr>
        <w:jc w:val="center"/>
        <w:rPr>
          <w:rFonts w:ascii="Calibri" w:hAnsi="Calibri" w:cs="Calibri"/>
          <w:b/>
          <w:bCs/>
        </w:rPr>
      </w:pPr>
      <w:r>
        <w:rPr>
          <w:rFonts w:ascii="Calibri" w:hAnsi="Calibri" w:cs="Calibri"/>
          <w:b/>
          <w:bCs/>
        </w:rPr>
        <w:t>Principii generale</w:t>
      </w:r>
    </w:p>
    <w:p w:rsidR="00F274E2" w:rsidRDefault="00F274E2" w:rsidP="007946B3">
      <w:pPr>
        <w:jc w:val="both"/>
        <w:rPr>
          <w:rFonts w:ascii="Calibri" w:hAnsi="Calibri" w:cs="Calibri"/>
        </w:rPr>
      </w:pPr>
    </w:p>
    <w:p w:rsidR="00F274E2" w:rsidRDefault="008D1B9C" w:rsidP="007946B3">
      <w:pPr>
        <w:pStyle w:val="ListParagraph"/>
        <w:numPr>
          <w:ilvl w:val="0"/>
          <w:numId w:val="6"/>
        </w:numPr>
        <w:jc w:val="both"/>
        <w:rPr>
          <w:rFonts w:ascii="Calibri" w:hAnsi="Calibri" w:cs="Calibri"/>
        </w:rPr>
      </w:pPr>
      <w:r>
        <w:rPr>
          <w:rFonts w:ascii="Calibri" w:hAnsi="Calibri" w:cs="Calibri"/>
        </w:rPr>
        <w:t>Acest articol 5</w:t>
      </w:r>
      <w:r w:rsidR="00F274E2">
        <w:rPr>
          <w:rFonts w:ascii="Calibri" w:hAnsi="Calibri" w:cs="Calibri"/>
        </w:rPr>
        <w:t xml:space="preserve"> completează Articolul 45 din regulile de alocare. </w:t>
      </w:r>
    </w:p>
    <w:p w:rsidR="00F274E2" w:rsidRPr="007946B3" w:rsidRDefault="00F274E2" w:rsidP="007946B3">
      <w:pPr>
        <w:jc w:val="both"/>
        <w:rPr>
          <w:rFonts w:ascii="Calibri" w:hAnsi="Calibri" w:cs="Calibri"/>
        </w:rPr>
      </w:pPr>
    </w:p>
    <w:p w:rsidR="00F274E2" w:rsidRPr="00D962DE" w:rsidRDefault="00F274E2" w:rsidP="007946B3">
      <w:pPr>
        <w:pStyle w:val="ListParagraph"/>
        <w:numPr>
          <w:ilvl w:val="0"/>
          <w:numId w:val="6"/>
        </w:numPr>
        <w:jc w:val="both"/>
        <w:rPr>
          <w:rFonts w:ascii="Calibri" w:hAnsi="Calibri" w:cs="Calibri"/>
        </w:rPr>
      </w:pPr>
      <w:r>
        <w:rPr>
          <w:rFonts w:ascii="Calibri" w:hAnsi="Calibri" w:cs="Calibri"/>
          <w:b/>
          <w:bCs/>
          <w:i/>
          <w:iCs/>
        </w:rPr>
        <w:t>Posibilitatea şi toate celelalte informaţii</w:t>
      </w:r>
      <w:r w:rsidR="00BE136B">
        <w:rPr>
          <w:rFonts w:ascii="Calibri" w:hAnsi="Calibri" w:cs="Calibri"/>
          <w:b/>
          <w:bCs/>
          <w:i/>
          <w:iCs/>
        </w:rPr>
        <w:t xml:space="preserve"> necesare legate de rezervarea D</w:t>
      </w:r>
      <w:r>
        <w:rPr>
          <w:rFonts w:ascii="Calibri" w:hAnsi="Calibri" w:cs="Calibri"/>
          <w:b/>
          <w:bCs/>
          <w:i/>
          <w:iCs/>
        </w:rPr>
        <w:t>repturilor</w:t>
      </w:r>
      <w:r w:rsidR="00BE136B">
        <w:rPr>
          <w:rFonts w:ascii="Calibri" w:hAnsi="Calibri" w:cs="Calibri"/>
          <w:b/>
          <w:bCs/>
          <w:i/>
          <w:iCs/>
        </w:rPr>
        <w:t xml:space="preserve"> F</w:t>
      </w:r>
      <w:r>
        <w:rPr>
          <w:rFonts w:ascii="Calibri" w:hAnsi="Calibri" w:cs="Calibri"/>
          <w:b/>
          <w:bCs/>
          <w:i/>
          <w:iCs/>
        </w:rPr>
        <w:t xml:space="preserve">izice </w:t>
      </w:r>
      <w:r w:rsidR="00BE136B">
        <w:rPr>
          <w:rFonts w:ascii="Calibri" w:hAnsi="Calibri" w:cs="Calibri"/>
          <w:b/>
          <w:bCs/>
          <w:i/>
          <w:iCs/>
        </w:rPr>
        <w:t>de T</w:t>
      </w:r>
      <w:r>
        <w:rPr>
          <w:rFonts w:ascii="Calibri" w:hAnsi="Calibri" w:cs="Calibri"/>
          <w:b/>
          <w:bCs/>
          <w:i/>
          <w:iCs/>
        </w:rPr>
        <w:t>ransport pentru schimbul energiei de echilibrare vor fi anunţate de către Platforma de alocare în specificaţia licitaţiei la care se face referire în Articolul 29. Introducerea posibilităţii de a rezerva drepturi</w:t>
      </w:r>
      <w:r w:rsidR="00BE136B">
        <w:rPr>
          <w:rFonts w:ascii="Calibri" w:hAnsi="Calibri" w:cs="Calibri"/>
          <w:b/>
          <w:bCs/>
          <w:i/>
          <w:iCs/>
        </w:rPr>
        <w:t>le</w:t>
      </w:r>
      <w:r>
        <w:rPr>
          <w:rFonts w:ascii="Calibri" w:hAnsi="Calibri" w:cs="Calibri"/>
          <w:b/>
          <w:bCs/>
          <w:i/>
          <w:iCs/>
        </w:rPr>
        <w:t xml:space="preserve"> fizice de transport pentru schimbul energiei de echilibrare va fi consultată şi aprobată de către Autorităţile naţionale de reglementare, acolo unde este cazul. </w:t>
      </w:r>
    </w:p>
    <w:p w:rsidR="00F274E2" w:rsidRPr="00D962DE" w:rsidRDefault="00F274E2" w:rsidP="00D962DE">
      <w:pPr>
        <w:pStyle w:val="ListParagraph"/>
        <w:rPr>
          <w:rFonts w:ascii="Calibri" w:hAnsi="Calibri" w:cs="Calibri"/>
        </w:rPr>
      </w:pPr>
    </w:p>
    <w:p w:rsidR="00F274E2" w:rsidRPr="00BE136B" w:rsidRDefault="00BE136B" w:rsidP="00BE136B">
      <w:pPr>
        <w:jc w:val="center"/>
        <w:rPr>
          <w:rFonts w:ascii="Calibri" w:hAnsi="Calibri" w:cs="Calibri"/>
          <w:i/>
          <w:iCs/>
        </w:rPr>
      </w:pPr>
      <w:r>
        <w:rPr>
          <w:rFonts w:ascii="Calibri" w:hAnsi="Calibri" w:cs="Calibri"/>
          <w:i/>
          <w:iCs/>
        </w:rPr>
        <w:t>Articolul 6</w:t>
      </w:r>
    </w:p>
    <w:p w:rsidR="00F274E2" w:rsidRDefault="00F274E2" w:rsidP="00D962DE">
      <w:pPr>
        <w:jc w:val="center"/>
        <w:rPr>
          <w:rFonts w:ascii="Calibri" w:hAnsi="Calibri" w:cs="Calibri"/>
          <w:b/>
          <w:bCs/>
        </w:rPr>
      </w:pPr>
      <w:r>
        <w:rPr>
          <w:rFonts w:ascii="Calibri" w:hAnsi="Calibri" w:cs="Calibri"/>
          <w:b/>
          <w:bCs/>
        </w:rPr>
        <w:t>Condiţii de facturare şi de plată</w:t>
      </w:r>
    </w:p>
    <w:p w:rsidR="00F274E2" w:rsidRPr="00D962DE" w:rsidRDefault="00F274E2" w:rsidP="00D962DE">
      <w:pPr>
        <w:jc w:val="center"/>
        <w:rPr>
          <w:rFonts w:ascii="Calibri" w:hAnsi="Calibri" w:cs="Calibri"/>
          <w:i/>
          <w:iCs/>
        </w:rPr>
      </w:pPr>
    </w:p>
    <w:p w:rsidR="00F274E2" w:rsidRDefault="00F274E2" w:rsidP="00D962DE">
      <w:pPr>
        <w:pStyle w:val="ListParagraph"/>
        <w:numPr>
          <w:ilvl w:val="0"/>
          <w:numId w:val="9"/>
        </w:numPr>
        <w:jc w:val="both"/>
        <w:rPr>
          <w:rFonts w:ascii="Calibri" w:hAnsi="Calibri" w:cs="Calibri"/>
        </w:rPr>
      </w:pPr>
      <w:r>
        <w:rPr>
          <w:rFonts w:ascii="Calibri" w:hAnsi="Calibri" w:cs="Calibri"/>
        </w:rPr>
        <w:t>Acest ar</w:t>
      </w:r>
      <w:r w:rsidR="008D1B9C">
        <w:rPr>
          <w:rFonts w:ascii="Calibri" w:hAnsi="Calibri" w:cs="Calibri"/>
        </w:rPr>
        <w:t>ticol 6</w:t>
      </w:r>
      <w:r w:rsidR="00BE136B">
        <w:rPr>
          <w:rFonts w:ascii="Calibri" w:hAnsi="Calibri" w:cs="Calibri"/>
        </w:rPr>
        <w:t xml:space="preserve"> înlocuieşte Articolul 65</w:t>
      </w:r>
      <w:r>
        <w:rPr>
          <w:rFonts w:ascii="Calibri" w:hAnsi="Calibri" w:cs="Calibri"/>
        </w:rPr>
        <w:t>, paragraful 4 din Regulile de alocare.</w:t>
      </w:r>
    </w:p>
    <w:p w:rsidR="00F274E2" w:rsidRPr="00D962DE" w:rsidRDefault="00F274E2" w:rsidP="00D962DE">
      <w:pPr>
        <w:jc w:val="both"/>
        <w:rPr>
          <w:rFonts w:ascii="Calibri" w:hAnsi="Calibri" w:cs="Calibri"/>
        </w:rPr>
      </w:pPr>
    </w:p>
    <w:p w:rsidR="00F274E2" w:rsidRDefault="00F274E2" w:rsidP="00D962DE">
      <w:pPr>
        <w:pStyle w:val="ListParagraph"/>
        <w:numPr>
          <w:ilvl w:val="0"/>
          <w:numId w:val="9"/>
        </w:numPr>
        <w:jc w:val="both"/>
        <w:rPr>
          <w:rFonts w:ascii="Calibri" w:hAnsi="Calibri" w:cs="Calibri"/>
        </w:rPr>
      </w:pPr>
      <w:r>
        <w:rPr>
          <w:rFonts w:ascii="Calibri" w:hAnsi="Calibri" w:cs="Calibri"/>
        </w:rPr>
        <w:t xml:space="preserve">Platforma de alocare va expedia factura originală prin poştă şi o copie a acesteia prin e-mail, către participantul înregistrat la adresa poştală şi adresa de e-mail a persoanei de contact din departamentul financiar, depusă conform Articolului 9 (h). </w:t>
      </w:r>
    </w:p>
    <w:p w:rsidR="00BE136B" w:rsidRPr="00113005" w:rsidRDefault="00BE136B" w:rsidP="00113005">
      <w:pPr>
        <w:rPr>
          <w:rFonts w:ascii="Calibri" w:hAnsi="Calibri" w:cs="Calibri"/>
        </w:rPr>
      </w:pPr>
    </w:p>
    <w:p w:rsidR="00F274E2" w:rsidRDefault="00BE136B" w:rsidP="00D962DE">
      <w:pPr>
        <w:jc w:val="center"/>
        <w:rPr>
          <w:rFonts w:ascii="Calibri" w:hAnsi="Calibri" w:cs="Calibri"/>
          <w:i/>
          <w:iCs/>
        </w:rPr>
      </w:pPr>
      <w:r>
        <w:rPr>
          <w:rFonts w:ascii="Calibri" w:hAnsi="Calibri" w:cs="Calibri"/>
          <w:i/>
          <w:iCs/>
        </w:rPr>
        <w:t>Articolul 7</w:t>
      </w:r>
    </w:p>
    <w:p w:rsidR="00F274E2" w:rsidRDefault="00F274E2" w:rsidP="00D962DE">
      <w:pPr>
        <w:jc w:val="both"/>
        <w:rPr>
          <w:rFonts w:ascii="Calibri" w:hAnsi="Calibri" w:cs="Calibri"/>
        </w:rPr>
      </w:pPr>
    </w:p>
    <w:p w:rsidR="00F274E2" w:rsidRPr="00BE136B" w:rsidRDefault="00F274E2" w:rsidP="00D962DE">
      <w:pPr>
        <w:pStyle w:val="ListParagraph"/>
        <w:numPr>
          <w:ilvl w:val="0"/>
          <w:numId w:val="10"/>
        </w:numPr>
        <w:jc w:val="both"/>
        <w:rPr>
          <w:rFonts w:ascii="Calibri" w:hAnsi="Calibri" w:cs="Calibri"/>
        </w:rPr>
      </w:pPr>
      <w:r>
        <w:rPr>
          <w:rFonts w:ascii="Calibri" w:hAnsi="Calibri" w:cs="Calibri"/>
        </w:rPr>
        <w:t>Acest art</w:t>
      </w:r>
      <w:r w:rsidR="008D1B9C">
        <w:rPr>
          <w:rFonts w:ascii="Calibri" w:hAnsi="Calibri" w:cs="Calibri"/>
        </w:rPr>
        <w:t>icol 7</w:t>
      </w:r>
      <w:r w:rsidR="00BE136B">
        <w:rPr>
          <w:rFonts w:ascii="Calibri" w:hAnsi="Calibri" w:cs="Calibri"/>
        </w:rPr>
        <w:t xml:space="preserve"> înlocuieşte articolul 65</w:t>
      </w:r>
      <w:r>
        <w:rPr>
          <w:rFonts w:ascii="Calibri" w:hAnsi="Calibri" w:cs="Calibri"/>
        </w:rPr>
        <w:t>, paragraful 5 din Regulile de alocare.</w:t>
      </w:r>
    </w:p>
    <w:p w:rsidR="00F274E2" w:rsidRPr="00D962DE" w:rsidRDefault="00F274E2" w:rsidP="00D962DE">
      <w:pPr>
        <w:jc w:val="both"/>
        <w:rPr>
          <w:rFonts w:ascii="Calibri" w:hAnsi="Calibri" w:cs="Calibri"/>
        </w:rPr>
      </w:pPr>
    </w:p>
    <w:p w:rsidR="00F274E2" w:rsidRDefault="00BE136B" w:rsidP="00D962DE">
      <w:pPr>
        <w:pStyle w:val="ListParagraph"/>
        <w:numPr>
          <w:ilvl w:val="0"/>
          <w:numId w:val="10"/>
        </w:numPr>
        <w:jc w:val="both"/>
        <w:rPr>
          <w:rFonts w:ascii="Calibri" w:hAnsi="Calibri" w:cs="Calibri"/>
          <w:b/>
          <w:bCs/>
          <w:i/>
          <w:iCs/>
        </w:rPr>
      </w:pPr>
      <w:r>
        <w:rPr>
          <w:rFonts w:ascii="Calibri" w:hAnsi="Calibri" w:cs="Calibri"/>
        </w:rPr>
        <w:lastRenderedPageBreak/>
        <w:t>În cazurile de reducere a Drepturilor de Transport pe Termen Lung, de returnare a Drepturilor de T</w:t>
      </w:r>
      <w:r w:rsidR="00F274E2">
        <w:rPr>
          <w:rFonts w:ascii="Calibri" w:hAnsi="Calibri" w:cs="Calibri"/>
        </w:rPr>
        <w:t>ransport</w:t>
      </w:r>
      <w:r>
        <w:rPr>
          <w:rFonts w:ascii="Calibri" w:hAnsi="Calibri" w:cs="Calibri"/>
        </w:rPr>
        <w:t xml:space="preserve"> pe Termen L</w:t>
      </w:r>
      <w:r w:rsidR="00F274E2">
        <w:rPr>
          <w:rFonts w:ascii="Calibri" w:hAnsi="Calibri" w:cs="Calibri"/>
        </w:rPr>
        <w:t>ung conform Articolului 40</w:t>
      </w:r>
      <w:r>
        <w:rPr>
          <w:rFonts w:ascii="Calibri" w:hAnsi="Calibri" w:cs="Calibri"/>
        </w:rPr>
        <w:t xml:space="preserve"> sau remunerării Drepturilor de T</w:t>
      </w:r>
      <w:r w:rsidR="00F274E2">
        <w:rPr>
          <w:rFonts w:ascii="Calibri" w:hAnsi="Calibri" w:cs="Calibri"/>
        </w:rPr>
        <w:t>ransport</w:t>
      </w:r>
      <w:r>
        <w:rPr>
          <w:rFonts w:ascii="Calibri" w:hAnsi="Calibri" w:cs="Calibri"/>
        </w:rPr>
        <w:t xml:space="preserve"> pe Termen L</w:t>
      </w:r>
      <w:r w:rsidR="00F274E2">
        <w:rPr>
          <w:rFonts w:ascii="Calibri" w:hAnsi="Calibri" w:cs="Calibri"/>
        </w:rPr>
        <w:t xml:space="preserve">ung, conform articolului 48, facturile vor lua în considerare plăţile creditate participantului înregistrat. </w:t>
      </w:r>
      <w:r w:rsidR="00F274E2" w:rsidRPr="003F69B1">
        <w:rPr>
          <w:rFonts w:ascii="Calibri" w:hAnsi="Calibri" w:cs="Calibri"/>
          <w:b/>
          <w:bCs/>
          <w:i/>
          <w:iCs/>
        </w:rPr>
        <w:t xml:space="preserve">Plăţile creditate participantului înregistrat vor fi </w:t>
      </w:r>
      <w:r w:rsidR="00F274E2">
        <w:rPr>
          <w:rFonts w:ascii="Calibri" w:hAnsi="Calibri" w:cs="Calibri"/>
          <w:b/>
          <w:bCs/>
          <w:i/>
          <w:iCs/>
        </w:rPr>
        <w:t xml:space="preserve">lichidate: </w:t>
      </w:r>
    </w:p>
    <w:p w:rsidR="00F274E2" w:rsidRDefault="00F274E2" w:rsidP="003F69B1">
      <w:pPr>
        <w:jc w:val="both"/>
        <w:rPr>
          <w:rFonts w:ascii="Calibri" w:hAnsi="Calibri" w:cs="Calibri"/>
          <w:b/>
          <w:bCs/>
          <w:i/>
          <w:iCs/>
        </w:rPr>
      </w:pPr>
    </w:p>
    <w:p w:rsidR="00F274E2" w:rsidRDefault="00F274E2" w:rsidP="00BE136B">
      <w:pPr>
        <w:pStyle w:val="ListParagraph"/>
        <w:numPr>
          <w:ilvl w:val="0"/>
          <w:numId w:val="11"/>
        </w:numPr>
        <w:ind w:left="1080"/>
        <w:jc w:val="both"/>
        <w:rPr>
          <w:rFonts w:ascii="Calibri" w:hAnsi="Calibri" w:cs="Calibri"/>
          <w:b/>
          <w:bCs/>
          <w:i/>
          <w:iCs/>
        </w:rPr>
      </w:pPr>
      <w:r>
        <w:rPr>
          <w:rFonts w:ascii="Calibri" w:hAnsi="Calibri" w:cs="Calibri"/>
          <w:b/>
          <w:bCs/>
          <w:i/>
          <w:iCs/>
        </w:rPr>
        <w:t>printr-o factură modifi</w:t>
      </w:r>
      <w:r w:rsidR="008F00C8">
        <w:rPr>
          <w:rFonts w:ascii="Calibri" w:hAnsi="Calibri" w:cs="Calibri"/>
          <w:b/>
          <w:bCs/>
          <w:i/>
          <w:iCs/>
        </w:rPr>
        <w:t>cată sau corectată, emisă de Platforma de A</w:t>
      </w:r>
      <w:r>
        <w:rPr>
          <w:rFonts w:ascii="Calibri" w:hAnsi="Calibri" w:cs="Calibri"/>
          <w:b/>
          <w:bCs/>
          <w:i/>
          <w:iCs/>
        </w:rPr>
        <w:t xml:space="preserve">locare în cazul în care </w:t>
      </w:r>
      <w:r w:rsidR="008F00C8">
        <w:rPr>
          <w:rFonts w:ascii="Calibri" w:hAnsi="Calibri" w:cs="Calibri"/>
          <w:b/>
          <w:bCs/>
          <w:i/>
          <w:iCs/>
        </w:rPr>
        <w:t>despăgubirea</w:t>
      </w:r>
      <w:r>
        <w:rPr>
          <w:rFonts w:ascii="Calibri" w:hAnsi="Calibri" w:cs="Calibri"/>
          <w:b/>
          <w:bCs/>
          <w:i/>
          <w:iCs/>
        </w:rPr>
        <w:t xml:space="preserve"> va fi achitată pent</w:t>
      </w:r>
      <w:r w:rsidR="008F00C8">
        <w:rPr>
          <w:rFonts w:ascii="Calibri" w:hAnsi="Calibri" w:cs="Calibri"/>
          <w:b/>
          <w:bCs/>
          <w:i/>
          <w:iCs/>
        </w:rPr>
        <w:t>ru primul titular (iniţial) al Dreptului de T</w:t>
      </w:r>
      <w:r>
        <w:rPr>
          <w:rFonts w:ascii="Calibri" w:hAnsi="Calibri" w:cs="Calibri"/>
          <w:b/>
          <w:bCs/>
          <w:i/>
          <w:iCs/>
        </w:rPr>
        <w:t>ransport</w:t>
      </w:r>
      <w:r w:rsidR="008F00C8">
        <w:rPr>
          <w:rFonts w:ascii="Calibri" w:hAnsi="Calibri" w:cs="Calibri"/>
          <w:b/>
          <w:bCs/>
          <w:i/>
          <w:iCs/>
        </w:rPr>
        <w:t xml:space="preserve"> pe Termen L</w:t>
      </w:r>
      <w:r>
        <w:rPr>
          <w:rFonts w:ascii="Calibri" w:hAnsi="Calibri" w:cs="Calibri"/>
          <w:b/>
          <w:bCs/>
          <w:i/>
          <w:iCs/>
        </w:rPr>
        <w:t>ung</w:t>
      </w:r>
      <w:r w:rsidR="008F00C8">
        <w:rPr>
          <w:rFonts w:ascii="Calibri" w:hAnsi="Calibri" w:cs="Calibri"/>
          <w:b/>
          <w:bCs/>
          <w:i/>
          <w:iCs/>
        </w:rPr>
        <w:t xml:space="preserve"> pentru care s-a realizat reducerea Drepturilor de Transport pe Termen Lung; </w:t>
      </w:r>
      <w:r>
        <w:rPr>
          <w:rFonts w:ascii="Calibri" w:hAnsi="Calibri" w:cs="Calibri"/>
          <w:b/>
          <w:bCs/>
          <w:i/>
          <w:iCs/>
        </w:rPr>
        <w:t xml:space="preserve"> </w:t>
      </w:r>
    </w:p>
    <w:p w:rsidR="00F274E2" w:rsidRPr="003F69B1" w:rsidRDefault="00F274E2" w:rsidP="00BE136B">
      <w:pPr>
        <w:ind w:left="360"/>
        <w:jc w:val="both"/>
        <w:rPr>
          <w:rFonts w:ascii="Calibri" w:hAnsi="Calibri" w:cs="Calibri"/>
          <w:b/>
          <w:bCs/>
          <w:i/>
          <w:iCs/>
        </w:rPr>
      </w:pPr>
    </w:p>
    <w:p w:rsidR="008F00C8" w:rsidRDefault="008F00C8" w:rsidP="00BE136B">
      <w:pPr>
        <w:pStyle w:val="ListParagraph"/>
        <w:numPr>
          <w:ilvl w:val="0"/>
          <w:numId w:val="11"/>
        </w:numPr>
        <w:ind w:left="1080"/>
        <w:jc w:val="both"/>
        <w:rPr>
          <w:rFonts w:ascii="Calibri" w:hAnsi="Calibri" w:cs="Calibri"/>
          <w:b/>
          <w:bCs/>
          <w:i/>
          <w:iCs/>
        </w:rPr>
      </w:pPr>
      <w:r>
        <w:rPr>
          <w:rFonts w:ascii="Calibri" w:hAnsi="Calibri" w:cs="Calibri"/>
          <w:b/>
          <w:bCs/>
          <w:i/>
          <w:iCs/>
        </w:rPr>
        <w:t>printr-o factură emisă de Participantul Î</w:t>
      </w:r>
      <w:r w:rsidR="00F274E2">
        <w:rPr>
          <w:rFonts w:ascii="Calibri" w:hAnsi="Calibri" w:cs="Calibri"/>
          <w:b/>
          <w:bCs/>
          <w:i/>
          <w:iCs/>
        </w:rPr>
        <w:t xml:space="preserve">nregistrat, în baza unei notificări de </w:t>
      </w:r>
      <w:r>
        <w:rPr>
          <w:rFonts w:ascii="Calibri" w:hAnsi="Calibri" w:cs="Calibri"/>
          <w:b/>
          <w:bCs/>
          <w:i/>
          <w:iCs/>
        </w:rPr>
        <w:t>decontare</w:t>
      </w:r>
      <w:r w:rsidR="00F274E2">
        <w:rPr>
          <w:rFonts w:ascii="Calibri" w:hAnsi="Calibri" w:cs="Calibri"/>
          <w:b/>
          <w:bCs/>
          <w:i/>
          <w:iCs/>
        </w:rPr>
        <w:t xml:space="preserve"> din partea platformei de aloca</w:t>
      </w:r>
      <w:r>
        <w:rPr>
          <w:rFonts w:ascii="Calibri" w:hAnsi="Calibri" w:cs="Calibri"/>
          <w:b/>
          <w:bCs/>
          <w:i/>
          <w:iCs/>
        </w:rPr>
        <w:t>re, în cazul în care despăgubirea</w:t>
      </w:r>
      <w:r w:rsidR="00F274E2">
        <w:rPr>
          <w:rFonts w:ascii="Calibri" w:hAnsi="Calibri" w:cs="Calibri"/>
          <w:b/>
          <w:bCs/>
          <w:i/>
          <w:iCs/>
        </w:rPr>
        <w:t xml:space="preserve"> va fi achitată pentr</w:t>
      </w:r>
      <w:r>
        <w:rPr>
          <w:rFonts w:ascii="Calibri" w:hAnsi="Calibri" w:cs="Calibri"/>
          <w:b/>
          <w:bCs/>
          <w:i/>
          <w:iCs/>
        </w:rPr>
        <w:t>u noul titular al Dreptului de T</w:t>
      </w:r>
      <w:r w:rsidR="00F274E2">
        <w:rPr>
          <w:rFonts w:ascii="Calibri" w:hAnsi="Calibri" w:cs="Calibri"/>
          <w:b/>
          <w:bCs/>
          <w:i/>
          <w:iCs/>
        </w:rPr>
        <w:t>ransport</w:t>
      </w:r>
      <w:r>
        <w:rPr>
          <w:rFonts w:ascii="Calibri" w:hAnsi="Calibri" w:cs="Calibri"/>
          <w:b/>
          <w:bCs/>
          <w:i/>
          <w:iCs/>
        </w:rPr>
        <w:t xml:space="preserve"> pe Termen L</w:t>
      </w:r>
      <w:r w:rsidR="00F274E2">
        <w:rPr>
          <w:rFonts w:ascii="Calibri" w:hAnsi="Calibri" w:cs="Calibri"/>
          <w:b/>
          <w:bCs/>
          <w:i/>
          <w:iCs/>
        </w:rPr>
        <w:t>ung</w:t>
      </w:r>
      <w:r>
        <w:rPr>
          <w:rFonts w:ascii="Calibri" w:hAnsi="Calibri" w:cs="Calibri"/>
          <w:b/>
          <w:bCs/>
          <w:i/>
          <w:iCs/>
        </w:rPr>
        <w:t xml:space="preserve"> pentru care s-a realizat reducerea Drepturilor de Transport pe Termen Lung, după transfer;</w:t>
      </w:r>
    </w:p>
    <w:p w:rsidR="00F274E2" w:rsidRPr="008F00C8" w:rsidRDefault="00F274E2" w:rsidP="008F00C8">
      <w:pPr>
        <w:jc w:val="both"/>
        <w:rPr>
          <w:rFonts w:ascii="Calibri" w:hAnsi="Calibri" w:cs="Calibri"/>
          <w:b/>
          <w:bCs/>
          <w:i/>
          <w:iCs/>
        </w:rPr>
      </w:pPr>
      <w:r w:rsidRPr="008F00C8">
        <w:rPr>
          <w:rFonts w:ascii="Calibri" w:hAnsi="Calibri" w:cs="Calibri"/>
          <w:b/>
          <w:bCs/>
          <w:i/>
          <w:iCs/>
        </w:rPr>
        <w:t xml:space="preserve"> </w:t>
      </w:r>
    </w:p>
    <w:p w:rsidR="008F00C8" w:rsidRDefault="008F00C8" w:rsidP="008F00C8">
      <w:pPr>
        <w:pStyle w:val="ListParagraph"/>
        <w:numPr>
          <w:ilvl w:val="0"/>
          <w:numId w:val="11"/>
        </w:numPr>
        <w:ind w:left="1080"/>
        <w:jc w:val="both"/>
        <w:rPr>
          <w:rFonts w:ascii="Calibri" w:hAnsi="Calibri" w:cs="Calibri"/>
          <w:b/>
          <w:bCs/>
          <w:i/>
          <w:iCs/>
        </w:rPr>
      </w:pPr>
      <w:r>
        <w:rPr>
          <w:rFonts w:ascii="Calibri" w:hAnsi="Calibri" w:cs="Calibri"/>
          <w:b/>
          <w:bCs/>
          <w:i/>
          <w:iCs/>
        </w:rPr>
        <w:t xml:space="preserve">printr-o factură emisă de Participantul Înregistrat, în baza unei notificări de decontare din partea Platformei de Alocare, în cazul în care remunerarea va fi achitată pentru titularul al Dreptului de Transport pe Termen Lung, în caz de returnare sau revanzare  a Drepturilor de Transport pe Termen Lung. </w:t>
      </w:r>
    </w:p>
    <w:p w:rsidR="00F274E2" w:rsidRPr="003F69B1" w:rsidRDefault="00F274E2" w:rsidP="003F69B1">
      <w:pPr>
        <w:jc w:val="both"/>
        <w:rPr>
          <w:rFonts w:ascii="Calibri" w:hAnsi="Calibri" w:cs="Calibri"/>
          <w:b/>
          <w:bCs/>
          <w:i/>
          <w:iCs/>
        </w:rPr>
      </w:pPr>
    </w:p>
    <w:p w:rsidR="00F274E2" w:rsidRDefault="008D1B9C" w:rsidP="003F69B1">
      <w:pPr>
        <w:jc w:val="center"/>
        <w:rPr>
          <w:rFonts w:ascii="Calibri" w:hAnsi="Calibri" w:cs="Calibri"/>
          <w:i/>
          <w:iCs/>
        </w:rPr>
      </w:pPr>
      <w:r>
        <w:rPr>
          <w:rFonts w:ascii="Calibri" w:hAnsi="Calibri" w:cs="Calibri"/>
          <w:i/>
          <w:iCs/>
        </w:rPr>
        <w:t>Articolul 8</w:t>
      </w:r>
    </w:p>
    <w:p w:rsidR="00F274E2" w:rsidRDefault="00F274E2" w:rsidP="003F69B1">
      <w:pPr>
        <w:jc w:val="both"/>
        <w:rPr>
          <w:rFonts w:ascii="Calibri" w:hAnsi="Calibri" w:cs="Calibri"/>
        </w:rPr>
      </w:pPr>
    </w:p>
    <w:p w:rsidR="00F274E2" w:rsidRDefault="008D1B9C" w:rsidP="003F69B1">
      <w:pPr>
        <w:pStyle w:val="ListParagraph"/>
        <w:numPr>
          <w:ilvl w:val="0"/>
          <w:numId w:val="12"/>
        </w:numPr>
        <w:jc w:val="both"/>
        <w:rPr>
          <w:rFonts w:ascii="Calibri" w:hAnsi="Calibri" w:cs="Calibri"/>
        </w:rPr>
      </w:pPr>
      <w:r>
        <w:rPr>
          <w:rFonts w:ascii="Calibri" w:hAnsi="Calibri" w:cs="Calibri"/>
        </w:rPr>
        <w:t>Acest articol 8</w:t>
      </w:r>
      <w:r w:rsidR="00F274E2">
        <w:rPr>
          <w:rFonts w:ascii="Calibri" w:hAnsi="Calibri" w:cs="Calibri"/>
        </w:rPr>
        <w:t xml:space="preserve"> înlocuieşte articolul 6</w:t>
      </w:r>
      <w:r>
        <w:rPr>
          <w:rFonts w:ascii="Calibri" w:hAnsi="Calibri" w:cs="Calibri"/>
        </w:rPr>
        <w:t>5</w:t>
      </w:r>
      <w:r w:rsidR="00113005">
        <w:rPr>
          <w:rFonts w:ascii="Calibri" w:hAnsi="Calibri" w:cs="Calibri"/>
        </w:rPr>
        <w:t>, paragraful 9</w:t>
      </w:r>
      <w:r w:rsidR="00F274E2">
        <w:rPr>
          <w:rFonts w:ascii="Calibri" w:hAnsi="Calibri" w:cs="Calibri"/>
        </w:rPr>
        <w:t xml:space="preserve"> al Regulilor de alocare. </w:t>
      </w:r>
    </w:p>
    <w:p w:rsidR="00F274E2" w:rsidRPr="003F69B1" w:rsidRDefault="00F274E2" w:rsidP="003F69B1">
      <w:pPr>
        <w:jc w:val="both"/>
        <w:rPr>
          <w:rFonts w:ascii="Calibri" w:hAnsi="Calibri" w:cs="Calibri"/>
        </w:rPr>
      </w:pPr>
    </w:p>
    <w:p w:rsidR="00F274E2" w:rsidRDefault="00F274E2" w:rsidP="003F69B1">
      <w:pPr>
        <w:pStyle w:val="ListParagraph"/>
        <w:numPr>
          <w:ilvl w:val="0"/>
          <w:numId w:val="12"/>
        </w:numPr>
        <w:jc w:val="both"/>
        <w:rPr>
          <w:rFonts w:ascii="Calibri" w:hAnsi="Calibri" w:cs="Calibri"/>
        </w:rPr>
      </w:pPr>
      <w:r>
        <w:rPr>
          <w:rFonts w:ascii="Calibri" w:hAnsi="Calibri" w:cs="Calibri"/>
        </w:rPr>
        <w:t xml:space="preserve">Dacă </w:t>
      </w:r>
      <w:r w:rsidR="002C7A1E">
        <w:rPr>
          <w:rFonts w:ascii="Calibri" w:hAnsi="Calibri" w:cs="Calibri"/>
        </w:rPr>
        <w:t xml:space="preserve">balanta </w:t>
      </w:r>
      <w:r>
        <w:rPr>
          <w:rFonts w:ascii="Calibri" w:hAnsi="Calibri" w:cs="Calibri"/>
        </w:rPr>
        <w:t>plăţilor stabilit</w:t>
      </w:r>
      <w:r w:rsidR="002C7A1E">
        <w:rPr>
          <w:rFonts w:ascii="Calibri" w:hAnsi="Calibri" w:cs="Calibri"/>
        </w:rPr>
        <w:t>a</w:t>
      </w:r>
      <w:r>
        <w:rPr>
          <w:rFonts w:ascii="Calibri" w:hAnsi="Calibri" w:cs="Calibri"/>
        </w:rPr>
        <w:t xml:space="preserve"> la paragraful 3 şi 5 al acestui articol, determină o plată netă a participantului înregistrat </w:t>
      </w:r>
      <w:r w:rsidR="002C7A1E">
        <w:rPr>
          <w:rFonts w:ascii="Calibri" w:hAnsi="Calibri" w:cs="Calibri"/>
        </w:rPr>
        <w:t xml:space="preserve">catre </w:t>
      </w:r>
      <w:r w:rsidR="002C016B">
        <w:rPr>
          <w:rFonts w:ascii="Calibri" w:hAnsi="Calibri" w:cs="Calibri"/>
        </w:rPr>
        <w:t>platforma de alocare, Participantul Î</w:t>
      </w:r>
      <w:r>
        <w:rPr>
          <w:rFonts w:ascii="Calibri" w:hAnsi="Calibri" w:cs="Calibri"/>
        </w:rPr>
        <w:t xml:space="preserve">nregistra va lichida acest sold în decurs de </w:t>
      </w:r>
      <w:r w:rsidR="002C016B" w:rsidRPr="002C016B">
        <w:rPr>
          <w:rFonts w:ascii="Calibri" w:hAnsi="Calibri" w:cs="Calibri"/>
          <w:b/>
        </w:rPr>
        <w:t>şapte (7</w:t>
      </w:r>
      <w:r w:rsidRPr="002C016B">
        <w:rPr>
          <w:rFonts w:ascii="Calibri" w:hAnsi="Calibri" w:cs="Calibri"/>
          <w:b/>
        </w:rPr>
        <w:t>) zile lucrătoare</w:t>
      </w:r>
      <w:r>
        <w:rPr>
          <w:rFonts w:ascii="Calibri" w:hAnsi="Calibri" w:cs="Calibri"/>
        </w:rPr>
        <w:t xml:space="preserve"> de la data </w:t>
      </w:r>
      <w:r w:rsidRPr="002C016B">
        <w:rPr>
          <w:rFonts w:ascii="Calibri" w:hAnsi="Calibri" w:cs="Calibri"/>
          <w:b/>
          <w:bCs/>
        </w:rPr>
        <w:t xml:space="preserve">primirii </w:t>
      </w:r>
      <w:r>
        <w:rPr>
          <w:rFonts w:ascii="Calibri" w:hAnsi="Calibri" w:cs="Calibri"/>
        </w:rPr>
        <w:t xml:space="preserve">facturii </w:t>
      </w:r>
      <w:r w:rsidRPr="002C016B">
        <w:rPr>
          <w:rFonts w:ascii="Calibri" w:hAnsi="Calibri" w:cs="Calibri"/>
          <w:b/>
          <w:bCs/>
        </w:rPr>
        <w:t>originale.</w:t>
      </w:r>
      <w:r>
        <w:rPr>
          <w:rFonts w:ascii="Calibri" w:hAnsi="Calibri" w:cs="Calibri"/>
        </w:rPr>
        <w:t xml:space="preserve"> </w:t>
      </w:r>
    </w:p>
    <w:p w:rsidR="00F274E2" w:rsidRPr="003F69B1" w:rsidRDefault="00F274E2" w:rsidP="003F69B1">
      <w:pPr>
        <w:pStyle w:val="ListParagraph"/>
        <w:rPr>
          <w:rFonts w:ascii="Calibri" w:hAnsi="Calibri" w:cs="Calibri"/>
        </w:rPr>
      </w:pPr>
    </w:p>
    <w:p w:rsidR="00F274E2" w:rsidRDefault="002C016B" w:rsidP="003F69B1">
      <w:pPr>
        <w:jc w:val="center"/>
        <w:rPr>
          <w:rFonts w:ascii="Calibri" w:hAnsi="Calibri" w:cs="Calibri"/>
          <w:i/>
          <w:iCs/>
        </w:rPr>
      </w:pPr>
      <w:r>
        <w:rPr>
          <w:rFonts w:ascii="Calibri" w:hAnsi="Calibri" w:cs="Calibri"/>
          <w:i/>
          <w:iCs/>
        </w:rPr>
        <w:t>Articolul 9</w:t>
      </w:r>
    </w:p>
    <w:p w:rsidR="00F274E2" w:rsidRDefault="00F274E2" w:rsidP="003F69B1">
      <w:pPr>
        <w:jc w:val="center"/>
        <w:rPr>
          <w:rFonts w:ascii="Calibri" w:hAnsi="Calibri" w:cs="Calibri"/>
          <w:i/>
          <w:iCs/>
        </w:rPr>
      </w:pPr>
    </w:p>
    <w:p w:rsidR="00F274E2" w:rsidRDefault="002C016B" w:rsidP="003F69B1">
      <w:pPr>
        <w:pStyle w:val="ListParagraph"/>
        <w:numPr>
          <w:ilvl w:val="0"/>
          <w:numId w:val="13"/>
        </w:numPr>
        <w:jc w:val="both"/>
        <w:rPr>
          <w:rFonts w:ascii="Calibri" w:hAnsi="Calibri" w:cs="Calibri"/>
        </w:rPr>
      </w:pPr>
      <w:r>
        <w:rPr>
          <w:rFonts w:ascii="Calibri" w:hAnsi="Calibri" w:cs="Calibri"/>
        </w:rPr>
        <w:t>Acest Articol 9 înlocuieşte Articolul 65</w:t>
      </w:r>
      <w:r w:rsidR="00113005">
        <w:rPr>
          <w:rFonts w:ascii="Calibri" w:hAnsi="Calibri" w:cs="Calibri"/>
        </w:rPr>
        <w:t>, paragraful 10</w:t>
      </w:r>
      <w:r w:rsidR="00F274E2">
        <w:rPr>
          <w:rFonts w:ascii="Calibri" w:hAnsi="Calibri" w:cs="Calibri"/>
        </w:rPr>
        <w:t xml:space="preserve"> din Regulile de alocare. </w:t>
      </w:r>
    </w:p>
    <w:p w:rsidR="00F274E2" w:rsidRPr="003F69B1" w:rsidRDefault="00F274E2" w:rsidP="003F69B1">
      <w:pPr>
        <w:jc w:val="both"/>
        <w:rPr>
          <w:rFonts w:ascii="Calibri" w:hAnsi="Calibri" w:cs="Calibri"/>
        </w:rPr>
      </w:pPr>
    </w:p>
    <w:p w:rsidR="00F274E2" w:rsidRDefault="00F274E2" w:rsidP="003F69B1">
      <w:pPr>
        <w:pStyle w:val="ListParagraph"/>
        <w:numPr>
          <w:ilvl w:val="0"/>
          <w:numId w:val="13"/>
        </w:numPr>
        <w:jc w:val="both"/>
        <w:rPr>
          <w:rFonts w:ascii="Calibri" w:hAnsi="Calibri" w:cs="Calibri"/>
        </w:rPr>
      </w:pPr>
      <w:r>
        <w:rPr>
          <w:rFonts w:ascii="Calibri" w:hAnsi="Calibri" w:cs="Calibri"/>
        </w:rPr>
        <w:t>Plăţile făcute de către Participantul înregistrat co</w:t>
      </w:r>
      <w:r w:rsidR="002C016B">
        <w:rPr>
          <w:rFonts w:ascii="Calibri" w:hAnsi="Calibri" w:cs="Calibri"/>
        </w:rPr>
        <w:t>nform paragrafului 7 din Articolul 65</w:t>
      </w:r>
      <w:r>
        <w:rPr>
          <w:rFonts w:ascii="Calibri" w:hAnsi="Calibri" w:cs="Calibri"/>
        </w:rPr>
        <w:t xml:space="preserve"> din Regulile de alocare</w:t>
      </w:r>
      <w:r w:rsidR="002C016B">
        <w:rPr>
          <w:rFonts w:ascii="Calibri" w:hAnsi="Calibri" w:cs="Calibri"/>
        </w:rPr>
        <w:t xml:space="preserve"> vor fi colectate astfel încât Participantul Î</w:t>
      </w:r>
      <w:r>
        <w:rPr>
          <w:rFonts w:ascii="Calibri" w:hAnsi="Calibri" w:cs="Calibri"/>
        </w:rPr>
        <w:t xml:space="preserve">nregistrat să asigure plata printr-o tranzacţie neautomată în contul platformei de alocare specificate pe factură, indicând </w:t>
      </w:r>
      <w:r w:rsidR="002C7A1E">
        <w:rPr>
          <w:rFonts w:ascii="Calibri" w:hAnsi="Calibri" w:cs="Calibri"/>
        </w:rPr>
        <w:t xml:space="preserve">factura de </w:t>
      </w:r>
      <w:r>
        <w:rPr>
          <w:rFonts w:ascii="Calibri" w:hAnsi="Calibri" w:cs="Calibri"/>
        </w:rPr>
        <w:t xml:space="preserve">referinţa. </w:t>
      </w:r>
    </w:p>
    <w:p w:rsidR="00F274E2" w:rsidRPr="003F69B1" w:rsidRDefault="00F274E2" w:rsidP="003F69B1">
      <w:pPr>
        <w:pStyle w:val="ListParagraph"/>
        <w:rPr>
          <w:rFonts w:ascii="Calibri" w:hAnsi="Calibri" w:cs="Calibri"/>
        </w:rPr>
      </w:pPr>
    </w:p>
    <w:p w:rsidR="00F274E2" w:rsidRDefault="002C016B" w:rsidP="0063770B">
      <w:pPr>
        <w:jc w:val="center"/>
        <w:rPr>
          <w:rFonts w:ascii="Calibri" w:hAnsi="Calibri" w:cs="Calibri"/>
          <w:i/>
          <w:iCs/>
        </w:rPr>
      </w:pPr>
      <w:r>
        <w:rPr>
          <w:rFonts w:ascii="Calibri" w:hAnsi="Calibri" w:cs="Calibri"/>
          <w:i/>
          <w:iCs/>
        </w:rPr>
        <w:t>Articolul 10</w:t>
      </w:r>
    </w:p>
    <w:p w:rsidR="00F274E2" w:rsidRDefault="00F274E2" w:rsidP="0063770B">
      <w:pPr>
        <w:jc w:val="both"/>
        <w:rPr>
          <w:rFonts w:ascii="Calibri" w:hAnsi="Calibri" w:cs="Calibri"/>
        </w:rPr>
      </w:pPr>
    </w:p>
    <w:p w:rsidR="00F274E2" w:rsidRDefault="002C016B" w:rsidP="0063770B">
      <w:pPr>
        <w:pStyle w:val="ListParagraph"/>
        <w:numPr>
          <w:ilvl w:val="0"/>
          <w:numId w:val="14"/>
        </w:numPr>
        <w:jc w:val="both"/>
        <w:rPr>
          <w:rFonts w:ascii="Calibri" w:hAnsi="Calibri" w:cs="Calibri"/>
        </w:rPr>
      </w:pPr>
      <w:r>
        <w:rPr>
          <w:rFonts w:ascii="Calibri" w:hAnsi="Calibri" w:cs="Calibri"/>
        </w:rPr>
        <w:t>Acest Articol 10 înlocuieşte articolul 65</w:t>
      </w:r>
      <w:r w:rsidR="00113005">
        <w:rPr>
          <w:rFonts w:ascii="Calibri" w:hAnsi="Calibri" w:cs="Calibri"/>
        </w:rPr>
        <w:t>, paragraful 11</w:t>
      </w:r>
      <w:r w:rsidR="00F274E2">
        <w:rPr>
          <w:rFonts w:ascii="Calibri" w:hAnsi="Calibri" w:cs="Calibri"/>
        </w:rPr>
        <w:t xml:space="preserve"> din Regulile de alocare. </w:t>
      </w:r>
    </w:p>
    <w:p w:rsidR="00F274E2" w:rsidRDefault="00F274E2" w:rsidP="0063770B">
      <w:pPr>
        <w:pStyle w:val="ListParagraph"/>
        <w:numPr>
          <w:ilvl w:val="0"/>
          <w:numId w:val="14"/>
        </w:numPr>
        <w:jc w:val="both"/>
        <w:rPr>
          <w:rFonts w:ascii="Calibri" w:hAnsi="Calibri" w:cs="Calibri"/>
        </w:rPr>
      </w:pPr>
      <w:r>
        <w:rPr>
          <w:rFonts w:ascii="Calibri" w:hAnsi="Calibri" w:cs="Calibri"/>
        </w:rPr>
        <w:t xml:space="preserve">În cazul în care </w:t>
      </w:r>
      <w:r w:rsidR="002C7A1E">
        <w:rPr>
          <w:rFonts w:ascii="Calibri" w:hAnsi="Calibri" w:cs="Calibri"/>
        </w:rPr>
        <w:t xml:space="preserve">balanta </w:t>
      </w:r>
      <w:r>
        <w:rPr>
          <w:rFonts w:ascii="Calibri" w:hAnsi="Calibri" w:cs="Calibri"/>
        </w:rPr>
        <w:t>de plăţi stabilit</w:t>
      </w:r>
      <w:r w:rsidR="002C7A1E">
        <w:rPr>
          <w:rFonts w:ascii="Calibri" w:hAnsi="Calibri" w:cs="Calibri"/>
        </w:rPr>
        <w:t>a</w:t>
      </w:r>
      <w:r>
        <w:rPr>
          <w:rFonts w:ascii="Calibri" w:hAnsi="Calibri" w:cs="Calibri"/>
        </w:rPr>
        <w:t xml:space="preserve"> la paragrafele 3 şi 5 din acest Articol determină o plată netă </w:t>
      </w:r>
      <w:r w:rsidR="002C016B">
        <w:rPr>
          <w:rFonts w:ascii="Calibri" w:hAnsi="Calibri" w:cs="Calibri"/>
        </w:rPr>
        <w:t>din platforma de alocare către Participantul Înregistrat, Platforma de A</w:t>
      </w:r>
      <w:r>
        <w:rPr>
          <w:rFonts w:ascii="Calibri" w:hAnsi="Calibri" w:cs="Calibri"/>
        </w:rPr>
        <w:t xml:space="preserve">locare va achita acest sold în decurs de şapte (7) zile lucrătoare de la: </w:t>
      </w:r>
    </w:p>
    <w:p w:rsidR="00F274E2" w:rsidRDefault="00F274E2" w:rsidP="0063770B">
      <w:pPr>
        <w:pStyle w:val="ListParagraph"/>
        <w:rPr>
          <w:rFonts w:ascii="Calibri" w:hAnsi="Calibri" w:cs="Calibri"/>
        </w:rPr>
      </w:pPr>
    </w:p>
    <w:p w:rsidR="00F274E2" w:rsidRDefault="00F274E2" w:rsidP="00113005">
      <w:pPr>
        <w:pStyle w:val="ListParagraph"/>
        <w:numPr>
          <w:ilvl w:val="0"/>
          <w:numId w:val="15"/>
        </w:numPr>
        <w:spacing w:before="120"/>
        <w:ind w:left="1077" w:hanging="357"/>
        <w:rPr>
          <w:rFonts w:ascii="Calibri" w:hAnsi="Calibri" w:cs="Calibri"/>
          <w:b/>
          <w:bCs/>
          <w:i/>
          <w:iCs/>
        </w:rPr>
      </w:pPr>
      <w:r>
        <w:rPr>
          <w:rFonts w:ascii="Calibri" w:hAnsi="Calibri" w:cs="Calibri"/>
          <w:b/>
          <w:bCs/>
          <w:i/>
          <w:iCs/>
        </w:rPr>
        <w:t xml:space="preserve">Data emiterii facturii corectate emise de platforma de alocare, sau </w:t>
      </w:r>
    </w:p>
    <w:p w:rsidR="00F274E2" w:rsidRDefault="00F274E2" w:rsidP="00113005">
      <w:pPr>
        <w:pStyle w:val="ListParagraph"/>
        <w:numPr>
          <w:ilvl w:val="0"/>
          <w:numId w:val="15"/>
        </w:numPr>
        <w:spacing w:before="120"/>
        <w:ind w:left="1077" w:hanging="357"/>
        <w:rPr>
          <w:rFonts w:ascii="Calibri" w:hAnsi="Calibri" w:cs="Calibri"/>
          <w:b/>
          <w:bCs/>
          <w:i/>
          <w:iCs/>
        </w:rPr>
      </w:pPr>
      <w:r>
        <w:rPr>
          <w:rFonts w:ascii="Calibri" w:hAnsi="Calibri" w:cs="Calibri"/>
          <w:b/>
          <w:bCs/>
          <w:i/>
          <w:iCs/>
        </w:rPr>
        <w:t>Data primiri</w:t>
      </w:r>
      <w:r w:rsidR="002C016B">
        <w:rPr>
          <w:rFonts w:ascii="Calibri" w:hAnsi="Calibri" w:cs="Calibri"/>
          <w:b/>
          <w:bCs/>
          <w:i/>
          <w:iCs/>
        </w:rPr>
        <w:t>i facturii originale, emise de Participantul Î</w:t>
      </w:r>
      <w:r>
        <w:rPr>
          <w:rFonts w:ascii="Calibri" w:hAnsi="Calibri" w:cs="Calibri"/>
          <w:b/>
          <w:bCs/>
          <w:i/>
          <w:iCs/>
        </w:rPr>
        <w:t>nregistrat</w:t>
      </w:r>
    </w:p>
    <w:p w:rsidR="00F274E2" w:rsidRPr="004432C4" w:rsidRDefault="00F274E2" w:rsidP="004432C4">
      <w:pPr>
        <w:pStyle w:val="ListParagraph"/>
        <w:rPr>
          <w:rFonts w:ascii="Calibri" w:hAnsi="Calibri" w:cs="Calibri"/>
          <w:b/>
          <w:bCs/>
          <w:i/>
          <w:iCs/>
        </w:rPr>
      </w:pPr>
    </w:p>
    <w:p w:rsidR="00F274E2" w:rsidRDefault="00F274E2" w:rsidP="004432C4">
      <w:pPr>
        <w:rPr>
          <w:rFonts w:ascii="Calibri" w:hAnsi="Calibri" w:cs="Calibri"/>
        </w:rPr>
      </w:pPr>
      <w:r>
        <w:rPr>
          <w:rFonts w:ascii="Calibri" w:hAnsi="Calibri" w:cs="Calibri"/>
        </w:rPr>
        <w:lastRenderedPageBreak/>
        <w:t xml:space="preserve">în contul bancar anunţat în timpul procesului de aderare, conform Articolului 9, paragraful 1(g), de către participantul înregistrat, care are dreptul la plăţi la data scadentă. </w:t>
      </w:r>
    </w:p>
    <w:p w:rsidR="00F274E2" w:rsidRDefault="00F274E2" w:rsidP="004432C4">
      <w:pPr>
        <w:rPr>
          <w:rFonts w:ascii="Calibri" w:hAnsi="Calibri" w:cs="Calibri"/>
        </w:rPr>
      </w:pPr>
    </w:p>
    <w:p w:rsidR="00F274E2" w:rsidRDefault="002C016B" w:rsidP="004432C4">
      <w:pPr>
        <w:jc w:val="center"/>
        <w:rPr>
          <w:rFonts w:ascii="Calibri" w:hAnsi="Calibri" w:cs="Calibri"/>
          <w:i/>
          <w:iCs/>
        </w:rPr>
      </w:pPr>
      <w:r>
        <w:rPr>
          <w:rFonts w:ascii="Calibri" w:hAnsi="Calibri" w:cs="Calibri"/>
          <w:i/>
          <w:iCs/>
        </w:rPr>
        <w:t>Articolul 11</w:t>
      </w:r>
    </w:p>
    <w:p w:rsidR="00F274E2" w:rsidRDefault="00F274E2" w:rsidP="004432C4">
      <w:pPr>
        <w:jc w:val="center"/>
        <w:rPr>
          <w:rFonts w:ascii="Calibri" w:hAnsi="Calibri" w:cs="Calibri"/>
          <w:b/>
          <w:bCs/>
          <w:i/>
          <w:iCs/>
        </w:rPr>
      </w:pPr>
      <w:r>
        <w:rPr>
          <w:rFonts w:ascii="Calibri" w:hAnsi="Calibri" w:cs="Calibri"/>
          <w:b/>
          <w:bCs/>
          <w:i/>
          <w:iCs/>
        </w:rPr>
        <w:t>Notificări</w:t>
      </w:r>
    </w:p>
    <w:p w:rsidR="00113005" w:rsidRDefault="00113005" w:rsidP="004432C4">
      <w:pPr>
        <w:jc w:val="center"/>
        <w:rPr>
          <w:rFonts w:ascii="Calibri" w:hAnsi="Calibri" w:cs="Calibri"/>
          <w:b/>
          <w:bCs/>
          <w:i/>
          <w:iCs/>
        </w:rPr>
      </w:pPr>
    </w:p>
    <w:p w:rsidR="00F274E2" w:rsidRDefault="00F274E2" w:rsidP="004432C4">
      <w:pPr>
        <w:pStyle w:val="ListParagraph"/>
        <w:numPr>
          <w:ilvl w:val="0"/>
          <w:numId w:val="16"/>
        </w:numPr>
        <w:jc w:val="both"/>
        <w:rPr>
          <w:rFonts w:ascii="Calibri" w:hAnsi="Calibri" w:cs="Calibri"/>
        </w:rPr>
      </w:pPr>
      <w:r>
        <w:rPr>
          <w:rFonts w:ascii="Calibri" w:hAnsi="Calibri" w:cs="Calibri"/>
        </w:rPr>
        <w:t>Acest articol 14 înlocuieşte articolul 75, paragraful 3, din regulile de alocare.</w:t>
      </w:r>
    </w:p>
    <w:p w:rsidR="00F274E2" w:rsidRDefault="00F274E2" w:rsidP="00113005">
      <w:pPr>
        <w:pStyle w:val="ListParagraph"/>
        <w:numPr>
          <w:ilvl w:val="0"/>
          <w:numId w:val="16"/>
        </w:numPr>
        <w:spacing w:before="120"/>
        <w:ind w:left="714" w:hanging="357"/>
        <w:jc w:val="both"/>
        <w:rPr>
          <w:rFonts w:ascii="Calibri" w:hAnsi="Calibri" w:cs="Calibri"/>
        </w:rPr>
      </w:pPr>
      <w:r>
        <w:rPr>
          <w:rFonts w:ascii="Calibri" w:hAnsi="Calibri" w:cs="Calibri"/>
        </w:rPr>
        <w:t xml:space="preserve">Toate notificările sau celelalte comunicări vor fi transmise prin scrisoare cu confirmare de primire sau prin curier, în următoarele cazuri: </w:t>
      </w:r>
    </w:p>
    <w:p w:rsidR="00F274E2" w:rsidRDefault="00F274E2" w:rsidP="004432C4">
      <w:pPr>
        <w:jc w:val="both"/>
        <w:rPr>
          <w:rFonts w:ascii="Calibri" w:hAnsi="Calibri" w:cs="Calibri"/>
        </w:rPr>
      </w:pPr>
    </w:p>
    <w:p w:rsidR="00F274E2" w:rsidRDefault="002C7A1E" w:rsidP="00113005">
      <w:pPr>
        <w:pStyle w:val="ListParagraph"/>
        <w:numPr>
          <w:ilvl w:val="0"/>
          <w:numId w:val="17"/>
        </w:numPr>
        <w:ind w:left="1074"/>
        <w:jc w:val="both"/>
        <w:rPr>
          <w:rFonts w:ascii="Calibri" w:hAnsi="Calibri" w:cs="Calibri"/>
        </w:rPr>
      </w:pPr>
      <w:r>
        <w:rPr>
          <w:rFonts w:ascii="Calibri" w:hAnsi="Calibri" w:cs="Calibri"/>
        </w:rPr>
        <w:t xml:space="preserve">Semnarea </w:t>
      </w:r>
      <w:r w:rsidR="00F274E2">
        <w:rPr>
          <w:rFonts w:ascii="Calibri" w:hAnsi="Calibri" w:cs="Calibri"/>
        </w:rPr>
        <w:t xml:space="preserve">acordului de participare, conform articolului 6; </w:t>
      </w:r>
    </w:p>
    <w:p w:rsidR="00F274E2" w:rsidRPr="002013D0" w:rsidRDefault="00F274E2" w:rsidP="00113005">
      <w:pPr>
        <w:ind w:left="354"/>
        <w:jc w:val="both"/>
        <w:rPr>
          <w:rFonts w:ascii="Calibri" w:hAnsi="Calibri" w:cs="Calibri"/>
        </w:rPr>
      </w:pPr>
    </w:p>
    <w:p w:rsidR="00F274E2" w:rsidRDefault="00F274E2" w:rsidP="00113005">
      <w:pPr>
        <w:pStyle w:val="ListParagraph"/>
        <w:numPr>
          <w:ilvl w:val="0"/>
          <w:numId w:val="17"/>
        </w:numPr>
        <w:ind w:left="1074"/>
        <w:jc w:val="both"/>
        <w:rPr>
          <w:rFonts w:ascii="Calibri" w:hAnsi="Calibri" w:cs="Calibri"/>
        </w:rPr>
      </w:pPr>
      <w:r>
        <w:rPr>
          <w:rFonts w:ascii="Calibri" w:hAnsi="Calibri" w:cs="Calibri"/>
        </w:rPr>
        <w:t xml:space="preserve">Suspendarea şi </w:t>
      </w:r>
      <w:r w:rsidR="002C016B">
        <w:rPr>
          <w:rFonts w:ascii="Calibri" w:hAnsi="Calibri" w:cs="Calibri"/>
        </w:rPr>
        <w:t>încetarea conform articolului 71</w:t>
      </w:r>
      <w:r>
        <w:rPr>
          <w:rFonts w:ascii="Calibri" w:hAnsi="Calibri" w:cs="Calibri"/>
        </w:rPr>
        <w:t xml:space="preserve"> şi articolului 72; </w:t>
      </w:r>
    </w:p>
    <w:p w:rsidR="00F274E2" w:rsidRPr="002013D0" w:rsidRDefault="00F274E2" w:rsidP="00113005">
      <w:pPr>
        <w:ind w:left="354"/>
        <w:jc w:val="both"/>
        <w:rPr>
          <w:rFonts w:ascii="Calibri" w:hAnsi="Calibri" w:cs="Calibri"/>
        </w:rPr>
      </w:pPr>
    </w:p>
    <w:p w:rsidR="00F274E2" w:rsidRDefault="00F274E2" w:rsidP="00113005">
      <w:pPr>
        <w:pStyle w:val="ListParagraph"/>
        <w:numPr>
          <w:ilvl w:val="0"/>
          <w:numId w:val="17"/>
        </w:numPr>
        <w:ind w:left="1074"/>
        <w:jc w:val="both"/>
        <w:rPr>
          <w:rFonts w:ascii="Calibri" w:hAnsi="Calibri" w:cs="Calibri"/>
        </w:rPr>
      </w:pPr>
      <w:r>
        <w:rPr>
          <w:rFonts w:ascii="Calibri" w:hAnsi="Calibri" w:cs="Calibri"/>
        </w:rPr>
        <w:t xml:space="preserve">Depunerii garanţiei bancare conform articolului 21, paragraful 3 şi </w:t>
      </w:r>
    </w:p>
    <w:p w:rsidR="00F274E2" w:rsidRPr="002013D0" w:rsidRDefault="00F274E2" w:rsidP="00113005">
      <w:pPr>
        <w:ind w:left="354"/>
        <w:jc w:val="both"/>
        <w:rPr>
          <w:rFonts w:ascii="Calibri" w:hAnsi="Calibri" w:cs="Calibri"/>
        </w:rPr>
      </w:pPr>
    </w:p>
    <w:p w:rsidR="00F274E2" w:rsidRPr="004432C4" w:rsidRDefault="00F274E2" w:rsidP="00113005">
      <w:pPr>
        <w:pStyle w:val="ListParagraph"/>
        <w:numPr>
          <w:ilvl w:val="0"/>
          <w:numId w:val="17"/>
        </w:numPr>
        <w:ind w:left="1074"/>
        <w:jc w:val="both"/>
        <w:rPr>
          <w:rFonts w:ascii="Calibri" w:hAnsi="Calibri" w:cs="Calibri"/>
        </w:rPr>
      </w:pPr>
      <w:r>
        <w:rPr>
          <w:rFonts w:ascii="Calibri" w:hAnsi="Calibri" w:cs="Calibri"/>
          <w:b/>
          <w:bCs/>
          <w:i/>
          <w:iCs/>
        </w:rPr>
        <w:t>facturile</w:t>
      </w:r>
      <w:r w:rsidR="002C016B">
        <w:rPr>
          <w:rFonts w:ascii="Calibri" w:hAnsi="Calibri" w:cs="Calibri"/>
          <w:b/>
          <w:bCs/>
          <w:i/>
          <w:iCs/>
        </w:rPr>
        <w:t xml:space="preserve"> originale conform Articolului 6 şi Articolului 79</w:t>
      </w:r>
      <w:r>
        <w:rPr>
          <w:rFonts w:ascii="Calibri" w:hAnsi="Calibri" w:cs="Calibri"/>
          <w:b/>
          <w:bCs/>
          <w:i/>
          <w:iCs/>
        </w:rPr>
        <w:t xml:space="preserve"> din această anexă.</w:t>
      </w:r>
    </w:p>
    <w:p w:rsidR="00F274E2" w:rsidRPr="002013D0" w:rsidRDefault="00F274E2" w:rsidP="002013D0">
      <w:pPr>
        <w:jc w:val="both"/>
        <w:rPr>
          <w:rFonts w:ascii="Calibri" w:hAnsi="Calibri" w:cs="Calibri"/>
        </w:rPr>
      </w:pPr>
    </w:p>
    <w:p w:rsidR="00F274E2" w:rsidRPr="004432C4" w:rsidRDefault="00F274E2" w:rsidP="004432C4">
      <w:pPr>
        <w:jc w:val="center"/>
        <w:rPr>
          <w:rFonts w:ascii="Calibri" w:hAnsi="Calibri" w:cs="Calibri"/>
          <w:i/>
          <w:iCs/>
        </w:rPr>
      </w:pPr>
    </w:p>
    <w:p w:rsidR="00F274E2" w:rsidRDefault="00F274E2" w:rsidP="002013D0">
      <w:pPr>
        <w:jc w:val="both"/>
        <w:rPr>
          <w:rFonts w:ascii="Calibri" w:hAnsi="Calibri" w:cs="Calibri"/>
        </w:rPr>
      </w:pPr>
    </w:p>
    <w:p w:rsidR="00F274E2" w:rsidRPr="002013D0" w:rsidRDefault="00F274E2" w:rsidP="002013D0">
      <w:pPr>
        <w:jc w:val="both"/>
        <w:rPr>
          <w:rFonts w:ascii="Calibri" w:hAnsi="Calibri" w:cs="Calibri"/>
        </w:rPr>
      </w:pPr>
    </w:p>
    <w:p w:rsidR="00F274E2" w:rsidRDefault="00F274E2" w:rsidP="007946B3">
      <w:pPr>
        <w:jc w:val="center"/>
        <w:rPr>
          <w:rFonts w:ascii="Calibri" w:hAnsi="Calibri" w:cs="Calibri"/>
          <w:i/>
          <w:iCs/>
        </w:rPr>
      </w:pPr>
    </w:p>
    <w:p w:rsidR="00F274E2" w:rsidRPr="007946B3" w:rsidRDefault="00F274E2" w:rsidP="007946B3">
      <w:pPr>
        <w:jc w:val="center"/>
        <w:rPr>
          <w:rFonts w:ascii="Calibri" w:hAnsi="Calibri" w:cs="Calibri"/>
          <w:i/>
          <w:iCs/>
        </w:rPr>
      </w:pPr>
    </w:p>
    <w:sectPr w:rsidR="00F274E2" w:rsidRPr="007946B3" w:rsidSect="00BE136B">
      <w:footerReference w:type="default" r:id="rId8"/>
      <w:pgSz w:w="11906" w:h="16838"/>
      <w:pgMar w:top="810" w:right="1196"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250" w:rsidRDefault="00497250" w:rsidP="00E1348A">
      <w:r>
        <w:separator/>
      </w:r>
    </w:p>
  </w:endnote>
  <w:endnote w:type="continuationSeparator" w:id="0">
    <w:p w:rsidR="00497250" w:rsidRDefault="00497250" w:rsidP="00E13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E2" w:rsidRDefault="00F274E2">
    <w:pPr>
      <w:pStyle w:val="Footer"/>
    </w:pPr>
    <w:r>
      <w:rPr>
        <w:color w:val="808080"/>
        <w:spacing w:val="60"/>
      </w:rPr>
      <w:t>Pagina</w:t>
    </w:r>
    <w:r>
      <w:t xml:space="preserve"> | </w:t>
    </w:r>
    <w:r w:rsidR="00E434E4">
      <w:fldChar w:fldCharType="begin"/>
    </w:r>
    <w:r w:rsidR="00E434E4">
      <w:instrText>PAGE   \* MERGEFORMAT</w:instrText>
    </w:r>
    <w:r w:rsidR="00E434E4">
      <w:fldChar w:fldCharType="separate"/>
    </w:r>
    <w:r w:rsidR="002D6FB8" w:rsidRPr="002D6FB8">
      <w:rPr>
        <w:b/>
        <w:bCs/>
        <w:noProof/>
      </w:rPr>
      <w:t>1</w:t>
    </w:r>
    <w:r w:rsidR="00E434E4">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250" w:rsidRDefault="00497250" w:rsidP="00E1348A">
      <w:r>
        <w:separator/>
      </w:r>
    </w:p>
  </w:footnote>
  <w:footnote w:type="continuationSeparator" w:id="0">
    <w:p w:rsidR="00497250" w:rsidRDefault="00497250" w:rsidP="00E134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7C6"/>
    <w:multiLevelType w:val="hybridMultilevel"/>
    <w:tmpl w:val="F6B048E0"/>
    <w:lvl w:ilvl="0" w:tplc="F34AE2A8">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
    <w:nsid w:val="13B25176"/>
    <w:multiLevelType w:val="hybridMultilevel"/>
    <w:tmpl w:val="6EBE043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1BCD2EF2"/>
    <w:multiLevelType w:val="hybridMultilevel"/>
    <w:tmpl w:val="40A8E122"/>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210D254C"/>
    <w:multiLevelType w:val="hybridMultilevel"/>
    <w:tmpl w:val="3754E2DE"/>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nsid w:val="25903A5D"/>
    <w:multiLevelType w:val="hybridMultilevel"/>
    <w:tmpl w:val="A9B65536"/>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28CE2051"/>
    <w:multiLevelType w:val="hybridMultilevel"/>
    <w:tmpl w:val="6BC02422"/>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309B6291"/>
    <w:multiLevelType w:val="hybridMultilevel"/>
    <w:tmpl w:val="90A80DD2"/>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3E21360B"/>
    <w:multiLevelType w:val="hybridMultilevel"/>
    <w:tmpl w:val="FE7C9D5E"/>
    <w:lvl w:ilvl="0" w:tplc="09345C9A">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8">
    <w:nsid w:val="41C61969"/>
    <w:multiLevelType w:val="hybridMultilevel"/>
    <w:tmpl w:val="9DFC7DE6"/>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nsid w:val="43490DEA"/>
    <w:multiLevelType w:val="hybridMultilevel"/>
    <w:tmpl w:val="19D08272"/>
    <w:lvl w:ilvl="0" w:tplc="7E10C5E2">
      <w:start w:val="1"/>
      <w:numFmt w:val="decimal"/>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0">
    <w:nsid w:val="43FE3CE2"/>
    <w:multiLevelType w:val="hybridMultilevel"/>
    <w:tmpl w:val="1F42A636"/>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475B2FC3"/>
    <w:multiLevelType w:val="hybridMultilevel"/>
    <w:tmpl w:val="C4E65B3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nsid w:val="77C6294D"/>
    <w:multiLevelType w:val="hybridMultilevel"/>
    <w:tmpl w:val="5FBAD41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nsid w:val="78B80F5C"/>
    <w:multiLevelType w:val="hybridMultilevel"/>
    <w:tmpl w:val="E6D28F0A"/>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nsid w:val="793B10DF"/>
    <w:multiLevelType w:val="hybridMultilevel"/>
    <w:tmpl w:val="566E3AEA"/>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nsid w:val="7CA64901"/>
    <w:multiLevelType w:val="hybridMultilevel"/>
    <w:tmpl w:val="378444EE"/>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nsid w:val="7CB50884"/>
    <w:multiLevelType w:val="hybridMultilevel"/>
    <w:tmpl w:val="01FA1C64"/>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12"/>
  </w:num>
  <w:num w:numId="2">
    <w:abstractNumId w:val="3"/>
  </w:num>
  <w:num w:numId="3">
    <w:abstractNumId w:val="1"/>
  </w:num>
  <w:num w:numId="4">
    <w:abstractNumId w:val="2"/>
  </w:num>
  <w:num w:numId="5">
    <w:abstractNumId w:val="9"/>
  </w:num>
  <w:num w:numId="6">
    <w:abstractNumId w:val="8"/>
  </w:num>
  <w:num w:numId="7">
    <w:abstractNumId w:val="10"/>
  </w:num>
  <w:num w:numId="8">
    <w:abstractNumId w:val="0"/>
  </w:num>
  <w:num w:numId="9">
    <w:abstractNumId w:val="16"/>
  </w:num>
  <w:num w:numId="10">
    <w:abstractNumId w:val="15"/>
  </w:num>
  <w:num w:numId="11">
    <w:abstractNumId w:val="5"/>
  </w:num>
  <w:num w:numId="12">
    <w:abstractNumId w:val="11"/>
  </w:num>
  <w:num w:numId="13">
    <w:abstractNumId w:val="13"/>
  </w:num>
  <w:num w:numId="14">
    <w:abstractNumId w:val="4"/>
  </w:num>
  <w:num w:numId="15">
    <w:abstractNumId w:val="7"/>
  </w:num>
  <w:num w:numId="16">
    <w:abstractNumId w:val="14"/>
  </w:num>
  <w:num w:numId="1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w15:presenceInfo w15:providerId="None" w15:userId="Joh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57B"/>
    <w:rsid w:val="000977BF"/>
    <w:rsid w:val="000D1014"/>
    <w:rsid w:val="0010048E"/>
    <w:rsid w:val="00113005"/>
    <w:rsid w:val="00147BAB"/>
    <w:rsid w:val="002013D0"/>
    <w:rsid w:val="00252469"/>
    <w:rsid w:val="002B3E43"/>
    <w:rsid w:val="002C016B"/>
    <w:rsid w:val="002C7A1E"/>
    <w:rsid w:val="002D6FB8"/>
    <w:rsid w:val="00344F83"/>
    <w:rsid w:val="003F2A09"/>
    <w:rsid w:val="003F69B1"/>
    <w:rsid w:val="004432C4"/>
    <w:rsid w:val="00471ECF"/>
    <w:rsid w:val="00497250"/>
    <w:rsid w:val="004D1027"/>
    <w:rsid w:val="00555EB9"/>
    <w:rsid w:val="00577F11"/>
    <w:rsid w:val="00601441"/>
    <w:rsid w:val="0063770B"/>
    <w:rsid w:val="007946B3"/>
    <w:rsid w:val="0086706D"/>
    <w:rsid w:val="0088555A"/>
    <w:rsid w:val="008B6D1E"/>
    <w:rsid w:val="008D1B9C"/>
    <w:rsid w:val="008F00C8"/>
    <w:rsid w:val="009C6904"/>
    <w:rsid w:val="00B834F9"/>
    <w:rsid w:val="00B86283"/>
    <w:rsid w:val="00BE136B"/>
    <w:rsid w:val="00C3014F"/>
    <w:rsid w:val="00CB527C"/>
    <w:rsid w:val="00CC79B9"/>
    <w:rsid w:val="00D962DE"/>
    <w:rsid w:val="00DE157B"/>
    <w:rsid w:val="00DE1BD9"/>
    <w:rsid w:val="00E1348A"/>
    <w:rsid w:val="00E434E4"/>
    <w:rsid w:val="00F274E2"/>
    <w:rsid w:val="00FC1659"/>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469"/>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E157B"/>
    <w:pPr>
      <w:ind w:left="720"/>
    </w:pPr>
  </w:style>
  <w:style w:type="paragraph" w:styleId="Header">
    <w:name w:val="header"/>
    <w:basedOn w:val="Normal"/>
    <w:link w:val="HeaderChar"/>
    <w:uiPriority w:val="99"/>
    <w:rsid w:val="00E1348A"/>
    <w:pPr>
      <w:tabs>
        <w:tab w:val="center" w:pos="4513"/>
        <w:tab w:val="right" w:pos="9026"/>
      </w:tabs>
    </w:pPr>
  </w:style>
  <w:style w:type="character" w:customStyle="1" w:styleId="HeaderChar">
    <w:name w:val="Header Char"/>
    <w:basedOn w:val="DefaultParagraphFont"/>
    <w:link w:val="Header"/>
    <w:uiPriority w:val="99"/>
    <w:locked/>
    <w:rsid w:val="00E1348A"/>
  </w:style>
  <w:style w:type="paragraph" w:styleId="Footer">
    <w:name w:val="footer"/>
    <w:basedOn w:val="Normal"/>
    <w:link w:val="FooterChar"/>
    <w:uiPriority w:val="99"/>
    <w:rsid w:val="00E1348A"/>
    <w:pPr>
      <w:tabs>
        <w:tab w:val="center" w:pos="4513"/>
        <w:tab w:val="right" w:pos="9026"/>
      </w:tabs>
    </w:pPr>
  </w:style>
  <w:style w:type="character" w:customStyle="1" w:styleId="FooterChar">
    <w:name w:val="Footer Char"/>
    <w:basedOn w:val="DefaultParagraphFont"/>
    <w:link w:val="Footer"/>
    <w:uiPriority w:val="99"/>
    <w:locked/>
    <w:rsid w:val="00E1348A"/>
  </w:style>
  <w:style w:type="paragraph" w:styleId="BalloonText">
    <w:name w:val="Balloon Text"/>
    <w:basedOn w:val="Normal"/>
    <w:link w:val="BalloonTextChar"/>
    <w:uiPriority w:val="99"/>
    <w:semiHidden/>
    <w:rsid w:val="004D10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10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469"/>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E157B"/>
    <w:pPr>
      <w:ind w:left="720"/>
    </w:pPr>
  </w:style>
  <w:style w:type="paragraph" w:styleId="Header">
    <w:name w:val="header"/>
    <w:basedOn w:val="Normal"/>
    <w:link w:val="HeaderChar"/>
    <w:uiPriority w:val="99"/>
    <w:rsid w:val="00E1348A"/>
    <w:pPr>
      <w:tabs>
        <w:tab w:val="center" w:pos="4513"/>
        <w:tab w:val="right" w:pos="9026"/>
      </w:tabs>
    </w:pPr>
  </w:style>
  <w:style w:type="character" w:customStyle="1" w:styleId="HeaderChar">
    <w:name w:val="Header Char"/>
    <w:basedOn w:val="DefaultParagraphFont"/>
    <w:link w:val="Header"/>
    <w:uiPriority w:val="99"/>
    <w:locked/>
    <w:rsid w:val="00E1348A"/>
  </w:style>
  <w:style w:type="paragraph" w:styleId="Footer">
    <w:name w:val="footer"/>
    <w:basedOn w:val="Normal"/>
    <w:link w:val="FooterChar"/>
    <w:uiPriority w:val="99"/>
    <w:rsid w:val="00E1348A"/>
    <w:pPr>
      <w:tabs>
        <w:tab w:val="center" w:pos="4513"/>
        <w:tab w:val="right" w:pos="9026"/>
      </w:tabs>
    </w:pPr>
  </w:style>
  <w:style w:type="character" w:customStyle="1" w:styleId="FooterChar">
    <w:name w:val="Footer Char"/>
    <w:basedOn w:val="DefaultParagraphFont"/>
    <w:link w:val="Footer"/>
    <w:uiPriority w:val="99"/>
    <w:locked/>
    <w:rsid w:val="00E1348A"/>
  </w:style>
  <w:style w:type="paragraph" w:styleId="BalloonText">
    <w:name w:val="Balloon Text"/>
    <w:basedOn w:val="Normal"/>
    <w:link w:val="BalloonTextChar"/>
    <w:uiPriority w:val="99"/>
    <w:semiHidden/>
    <w:rsid w:val="004D10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10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1068</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Anda</dc:creator>
  <cp:lastModifiedBy>Costel Buscoveanu</cp:lastModifiedBy>
  <cp:revision>4</cp:revision>
  <cp:lastPrinted>2016-07-05T12:12:00Z</cp:lastPrinted>
  <dcterms:created xsi:type="dcterms:W3CDTF">2016-08-25T13:31:00Z</dcterms:created>
  <dcterms:modified xsi:type="dcterms:W3CDTF">2016-09-01T07:43:00Z</dcterms:modified>
</cp:coreProperties>
</file>