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113BF5" w14:textId="32B2C38C" w:rsidR="006826CC" w:rsidRDefault="008B680B" w:rsidP="008B680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680B">
        <w:rPr>
          <w:rFonts w:ascii="Times New Roman" w:hAnsi="Times New Roman" w:cs="Times New Roman"/>
          <w:b/>
          <w:sz w:val="24"/>
          <w:szCs w:val="24"/>
          <w:lang w:val="ro-RO"/>
        </w:rPr>
        <w:t>Metodologi</w:t>
      </w:r>
      <w:r w:rsidR="006826CC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</w:p>
    <w:p w14:paraId="5E758B0B" w14:textId="2035E865" w:rsidR="008B680B" w:rsidRDefault="008B680B" w:rsidP="008B680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680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privind alocarea către utilizatorii reţelei a diferenţei dintre cheltuielile şi veniturile înregistrate de operatorul sistemului de transport în urma activităţii desfăşurate în vederea îndeplinirii obligaţiilor privind echilibrarea reţelei de transport gaze naturale</w:t>
      </w:r>
    </w:p>
    <w:p w14:paraId="1A9B8338" w14:textId="635E03F3" w:rsidR="006826CC" w:rsidRPr="008B680B" w:rsidRDefault="006826CC" w:rsidP="008B680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-</w:t>
      </w:r>
      <w:r w:rsidRPr="006826CC">
        <w:rPr>
          <w:b/>
          <w:bCs/>
          <w:i/>
          <w:sz w:val="24"/>
          <w:szCs w:val="24"/>
          <w:lang w:val="ro-RO"/>
        </w:rPr>
        <w:t xml:space="preserve"> </w:t>
      </w:r>
      <w:r w:rsidRPr="006826CC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proiect propus de SNTGN TRANSGAZ SA</w:t>
      </w:r>
      <w:r w:rsidRPr="006826CC">
        <w:rPr>
          <w:rFonts w:ascii="Times New Roman" w:hAnsi="Times New Roman"/>
          <w:b/>
          <w:sz w:val="24"/>
          <w:szCs w:val="24"/>
        </w:rPr>
        <w:t xml:space="preserve"> -</w:t>
      </w:r>
    </w:p>
    <w:p w14:paraId="68F3D131" w14:textId="77777777" w:rsidR="008F363F" w:rsidRPr="003F013A" w:rsidRDefault="008F363F" w:rsidP="000234EA">
      <w:pPr>
        <w:spacing w:after="120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14:paraId="6CAD4347" w14:textId="77777777" w:rsidR="008F363F" w:rsidRDefault="008F363F" w:rsidP="000234E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Privind </w:t>
      </w:r>
      <w:r w:rsidR="00830033">
        <w:rPr>
          <w:rFonts w:ascii="Times New Roman" w:hAnsi="Times New Roman" w:cs="Times New Roman"/>
          <w:sz w:val="24"/>
          <w:szCs w:val="24"/>
          <w:lang w:val="ro-RO"/>
        </w:rPr>
        <w:t>alocarea către utilizatorii rețelei, a diferenței între cheltuielile și veniturile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înregistrate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de opera</w:t>
      </w:r>
      <w:r w:rsidR="003F013A">
        <w:rPr>
          <w:rFonts w:ascii="Times New Roman" w:hAnsi="Times New Roman" w:cs="Times New Roman"/>
          <w:sz w:val="24"/>
          <w:szCs w:val="24"/>
          <w:lang w:val="ro-RO"/>
        </w:rPr>
        <w:t>torul sistemului de transport î</w:t>
      </w:r>
      <w:r w:rsidR="0019693C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n urma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activității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desfășurate</w:t>
      </w:r>
      <w:r w:rsidR="003F013A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n vederea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îndeplinirii</w:t>
      </w:r>
      <w:r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obligațiilor</w:t>
      </w:r>
      <w:r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privind echilibrarea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de transport gaze naturale,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obligații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prevăzute</w:t>
      </w:r>
      <w:r w:rsidR="003F013A">
        <w:rPr>
          <w:rFonts w:ascii="Times New Roman" w:hAnsi="Times New Roman" w:cs="Times New Roman"/>
          <w:sz w:val="24"/>
          <w:szCs w:val="24"/>
          <w:lang w:val="ro-RO"/>
        </w:rPr>
        <w:t xml:space="preserve"> în regulamentul UE 312 /2014 ș</w:t>
      </w:r>
      <w:r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3F013A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n Codul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privind sistemul </w:t>
      </w:r>
      <w:r w:rsidR="003F013A" w:rsidRPr="003F013A">
        <w:rPr>
          <w:rFonts w:ascii="Times New Roman" w:hAnsi="Times New Roman" w:cs="Times New Roman"/>
          <w:sz w:val="24"/>
          <w:szCs w:val="24"/>
          <w:lang w:val="ro-RO"/>
        </w:rPr>
        <w:t>național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de transport</w:t>
      </w:r>
      <w:r w:rsidR="003F013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792327" w:rsidRPr="003F01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5EF4D86" w14:textId="5E6B2D6B" w:rsidR="002C6B5E" w:rsidRDefault="002C6B5E" w:rsidP="000234E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hAnsi="Times New Roman" w:cs="Times New Roman"/>
          <w:sz w:val="24"/>
          <w:szCs w:val="24"/>
          <w:lang w:val="ro-RO"/>
        </w:rPr>
        <w:t>În sensul prezent</w:t>
      </w:r>
      <w:r>
        <w:rPr>
          <w:rFonts w:ascii="Times New Roman" w:hAnsi="Times New Roman" w:cs="Times New Roman"/>
          <w:sz w:val="24"/>
          <w:szCs w:val="24"/>
          <w:lang w:val="ro-RO"/>
        </w:rPr>
        <w:t>ei</w:t>
      </w:r>
      <w:r w:rsidRPr="002C6B5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metodologii</w:t>
      </w:r>
      <w:r w:rsidR="0030773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2C6B5E">
        <w:rPr>
          <w:rFonts w:ascii="Times New Roman" w:hAnsi="Times New Roman" w:cs="Times New Roman"/>
          <w:sz w:val="24"/>
          <w:szCs w:val="24"/>
          <w:lang w:val="ro-RO"/>
        </w:rPr>
        <w:t xml:space="preserve"> următorii termeni, expresii și abrevieri</w:t>
      </w:r>
      <w:r w:rsidR="0030773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2C6B5E">
        <w:rPr>
          <w:rFonts w:ascii="Times New Roman" w:hAnsi="Times New Roman" w:cs="Times New Roman"/>
          <w:sz w:val="24"/>
          <w:szCs w:val="24"/>
          <w:lang w:val="ro-RO"/>
        </w:rPr>
        <w:t xml:space="preserve"> se definesc după cum urmează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18E3513C" w14:textId="598FF564" w:rsidR="002C6B5E" w:rsidRPr="00002958" w:rsidRDefault="002C6B5E" w:rsidP="000029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hAnsi="Times New Roman" w:cs="Times New Roman"/>
          <w:sz w:val="24"/>
          <w:szCs w:val="24"/>
          <w:lang w:val="ro-RO"/>
        </w:rPr>
        <w:t>ANRE - Autoritatea Naţională de Reglementare în Domeniul Energiei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87DCC9F" w14:textId="02C5D752" w:rsidR="002C6B5E" w:rsidRDefault="002C6B5E" w:rsidP="00002958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hAnsi="Times New Roman" w:cs="Times New Roman"/>
          <w:sz w:val="24"/>
          <w:szCs w:val="24"/>
          <w:lang w:val="ro-RO"/>
        </w:rPr>
        <w:t>OTS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 w:rsidRPr="002C6B5E">
        <w:rPr>
          <w:rFonts w:ascii="Times New Roman" w:hAnsi="Times New Roman" w:cs="Times New Roman"/>
          <w:sz w:val="24"/>
          <w:szCs w:val="24"/>
          <w:lang w:val="ro-RO"/>
        </w:rPr>
        <w:t>Operatorul de transport și de sistem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1FE4B76" w14:textId="7AE21E08" w:rsidR="002C6B5E" w:rsidRPr="00002958" w:rsidRDefault="002C6B5E" w:rsidP="000029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hAnsi="Times New Roman" w:cs="Times New Roman"/>
          <w:sz w:val="24"/>
          <w:szCs w:val="24"/>
          <w:lang w:val="ro-RO"/>
        </w:rPr>
        <w:t>SNT - sistemul naţional de transport al gazelor naturale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C6ABFE0" w14:textId="4FA7106B" w:rsidR="002C6B5E" w:rsidRDefault="002C6B5E" w:rsidP="00002958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UR- Utilizator</w:t>
      </w:r>
      <w:r w:rsidRPr="002C6B5E">
        <w:rPr>
          <w:rFonts w:ascii="Times New Roman" w:hAnsi="Times New Roman" w:cs="Times New Roman"/>
          <w:sz w:val="24"/>
          <w:szCs w:val="24"/>
          <w:lang w:val="ro-RO"/>
        </w:rPr>
        <w:t xml:space="preserve"> de Rețea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F001BEC" w14:textId="57A71AD9" w:rsidR="0061588E" w:rsidRPr="0061588E" w:rsidRDefault="0061588E" w:rsidP="00362D40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71A4B">
        <w:rPr>
          <w:rFonts w:ascii="Times New Roman" w:hAnsi="Times New Roman" w:cs="Times New Roman"/>
          <w:sz w:val="24"/>
          <w:szCs w:val="24"/>
        </w:rPr>
        <w:t xml:space="preserve">Perioada de decontare </w:t>
      </w:r>
      <w:r w:rsidR="00070187">
        <w:rPr>
          <w:rFonts w:ascii="Times New Roman" w:hAnsi="Times New Roman" w:cs="Times New Roman"/>
          <w:sz w:val="24"/>
          <w:szCs w:val="24"/>
        </w:rPr>
        <w:t>-</w:t>
      </w:r>
      <w:r w:rsidRPr="00871A4B">
        <w:rPr>
          <w:rFonts w:ascii="Times New Roman" w:hAnsi="Times New Roman" w:cs="Times New Roman"/>
          <w:sz w:val="24"/>
          <w:szCs w:val="24"/>
        </w:rPr>
        <w:t xml:space="preserve"> </w:t>
      </w:r>
      <w:r w:rsidR="000F3BD1">
        <w:rPr>
          <w:rFonts w:ascii="Times New Roman" w:hAnsi="Times New Roman" w:cs="Times New Roman"/>
          <w:sz w:val="24"/>
          <w:szCs w:val="24"/>
        </w:rPr>
        <w:t xml:space="preserve">luna calendaristică </w:t>
      </w:r>
      <w:r w:rsidRPr="00871A4B">
        <w:rPr>
          <w:rFonts w:ascii="Times New Roman" w:hAnsi="Times New Roman" w:cs="Times New Roman"/>
          <w:sz w:val="24"/>
          <w:szCs w:val="24"/>
        </w:rPr>
        <w:t xml:space="preserve"> pentru care se calculează </w:t>
      </w:r>
      <w:r>
        <w:rPr>
          <w:rFonts w:ascii="Times New Roman" w:hAnsi="Times New Roman" w:cs="Times New Roman"/>
          <w:sz w:val="24"/>
          <w:szCs w:val="24"/>
        </w:rPr>
        <w:t>tariful de neutralitate</w:t>
      </w:r>
      <w:r w:rsidR="008009FD">
        <w:rPr>
          <w:rFonts w:ascii="Times New Roman" w:hAnsi="Times New Roman" w:cs="Times New Roman"/>
          <w:sz w:val="24"/>
          <w:szCs w:val="24"/>
        </w:rPr>
        <w:t xml:space="preserve">; </w:t>
      </w:r>
      <w:r w:rsidR="00192EBA">
        <w:rPr>
          <w:rFonts w:ascii="Times New Roman" w:hAnsi="Times New Roman" w:cs="Times New Roman"/>
          <w:sz w:val="24"/>
          <w:szCs w:val="24"/>
        </w:rPr>
        <w:t xml:space="preserve">prin excepție, </w:t>
      </w:r>
      <w:r w:rsidR="008009FD">
        <w:rPr>
          <w:rFonts w:ascii="Times New Roman" w:hAnsi="Times New Roman" w:cs="Times New Roman"/>
          <w:sz w:val="24"/>
          <w:szCs w:val="24"/>
        </w:rPr>
        <w:t>prima perioadă de decontare începe la 1 decembrie 2015 și se încheie la 31 decembrie 2016</w:t>
      </w:r>
      <w:r w:rsidR="002C6B5E">
        <w:rPr>
          <w:rFonts w:ascii="Times New Roman" w:hAnsi="Times New Roman" w:cs="Times New Roman"/>
          <w:sz w:val="24"/>
          <w:szCs w:val="24"/>
        </w:rPr>
        <w:t>;</w:t>
      </w:r>
    </w:p>
    <w:p w14:paraId="623BE05C" w14:textId="4BEFD42F" w:rsidR="0061588E" w:rsidRPr="00002958" w:rsidRDefault="0061588E" w:rsidP="00362D40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71A4B">
        <w:rPr>
          <w:rFonts w:ascii="Times New Roman" w:hAnsi="Times New Roman" w:cs="Times New Roman"/>
          <w:sz w:val="24"/>
          <w:szCs w:val="24"/>
        </w:rPr>
        <w:t xml:space="preserve">Rata de neutralitate </w:t>
      </w:r>
      <w:r w:rsidR="00070187">
        <w:rPr>
          <w:rFonts w:ascii="Times New Roman" w:hAnsi="Times New Roman" w:cs="Times New Roman"/>
          <w:sz w:val="24"/>
          <w:szCs w:val="24"/>
        </w:rPr>
        <w:t>-</w:t>
      </w:r>
      <w:r w:rsidRPr="00871A4B">
        <w:rPr>
          <w:rFonts w:ascii="Times New Roman" w:hAnsi="Times New Roman" w:cs="Times New Roman"/>
          <w:sz w:val="24"/>
          <w:szCs w:val="24"/>
        </w:rPr>
        <w:t xml:space="preserve"> raportul dintre valoarea contului de neutralitate și cantitatea de gaze naturale transportate prin SNT în perioada de deco</w:t>
      </w:r>
      <w:r>
        <w:rPr>
          <w:rFonts w:ascii="Times New Roman" w:hAnsi="Times New Roman" w:cs="Times New Roman"/>
          <w:sz w:val="24"/>
          <w:szCs w:val="24"/>
        </w:rPr>
        <w:t>ntare</w:t>
      </w:r>
      <w:r w:rsidR="002C6B5E">
        <w:rPr>
          <w:rFonts w:ascii="Times New Roman" w:hAnsi="Times New Roman" w:cs="Times New Roman"/>
          <w:sz w:val="24"/>
          <w:szCs w:val="24"/>
        </w:rPr>
        <w:t>;</w:t>
      </w:r>
    </w:p>
    <w:p w14:paraId="661BB0F9" w14:textId="262AE7B8" w:rsidR="002C6B5E" w:rsidRPr="002C6B5E" w:rsidRDefault="002C6B5E" w:rsidP="00B01B86">
      <w:pPr>
        <w:pStyle w:val="ListParagraph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eastAsia="Times New Roman" w:hAnsi="Times New Roman" w:cs="Times New Roman"/>
          <w:sz w:val="24"/>
          <w:szCs w:val="24"/>
          <w:lang w:val="ro-RO"/>
        </w:rPr>
        <w:t>Tariful de neutralitate – tariful echivalent cu diferența dintre sumele primite sau de primit și sumele plătite sau de plătit de către operatorul de sistem ca urmare a derulării activităților sale de echilibrare, care se plătește sau care se poate recupera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la utilizatorii rețelei;</w:t>
      </w:r>
    </w:p>
    <w:p w14:paraId="18D4076F" w14:textId="77777777" w:rsidR="002C6B5E" w:rsidRPr="002C6B5E" w:rsidRDefault="002C6B5E" w:rsidP="00B01B86">
      <w:pPr>
        <w:pStyle w:val="ListParagraph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C6B5E">
        <w:rPr>
          <w:rFonts w:ascii="Times New Roman" w:eastAsia="Times New Roman" w:hAnsi="Times New Roman" w:cs="Times New Roman"/>
          <w:sz w:val="24"/>
          <w:szCs w:val="24"/>
          <w:lang w:val="ro-RO"/>
        </w:rPr>
        <w:t>Valoarea contului de neutralitate – rezultatul echivalent cu diferența între veniturile și cheltuielile operatorului de sistem ca urmare a derulării activității sale de echilibrare.</w:t>
      </w:r>
    </w:p>
    <w:p w14:paraId="3B6544FE" w14:textId="77777777" w:rsidR="002C6B5E" w:rsidRPr="00D47994" w:rsidRDefault="002C6B5E" w:rsidP="00002958">
      <w:pPr>
        <w:pStyle w:val="ListParagraph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E1B0908" w14:textId="77777777" w:rsidR="00D47994" w:rsidRPr="00AD5F77" w:rsidRDefault="00D47994" w:rsidP="00D47994">
      <w:pPr>
        <w:pStyle w:val="ListParagraph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E36490D" w14:textId="77777777" w:rsidR="00CF2FAA" w:rsidRPr="00362D40" w:rsidRDefault="00CF2FAA" w:rsidP="000234EA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14:paraId="639D6D0F" w14:textId="77777777" w:rsidR="00F7515D" w:rsidRPr="000234EA" w:rsidRDefault="00594AB7" w:rsidP="000234EA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234EA">
        <w:rPr>
          <w:rFonts w:ascii="Times New Roman" w:hAnsi="Times New Roman" w:cs="Times New Roman"/>
          <w:b/>
          <w:sz w:val="24"/>
          <w:szCs w:val="24"/>
          <w:lang w:val="ro-RO"/>
        </w:rPr>
        <w:t xml:space="preserve">Capitolul I. </w:t>
      </w:r>
      <w:r w:rsidR="0019693C" w:rsidRPr="000234EA">
        <w:rPr>
          <w:rFonts w:ascii="Times New Roman" w:hAnsi="Times New Roman" w:cs="Times New Roman"/>
          <w:b/>
          <w:sz w:val="24"/>
          <w:szCs w:val="24"/>
          <w:lang w:val="ro-RO"/>
        </w:rPr>
        <w:t>Principii Generale:</w:t>
      </w:r>
    </w:p>
    <w:p w14:paraId="296DC386" w14:textId="3F8A60A6" w:rsidR="00D47994" w:rsidRDefault="003643BB" w:rsidP="002C6B5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Art. </w:t>
      </w:r>
      <w:r w:rsidR="00F7515D"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61588E" w:rsidRPr="0061588E">
        <w:rPr>
          <w:rFonts w:ascii="Times New Roman" w:hAnsi="Times New Roman" w:cs="Times New Roman"/>
          <w:sz w:val="24"/>
          <w:szCs w:val="24"/>
        </w:rPr>
        <w:t xml:space="preserve">Operatorul de transport și de sistem nu trebuie să înregistreze câștiguri sau pierderi ca urmare a acțiunilor de echilibrare în vederea îndeplinirii obligațiilor prevăzute în </w:t>
      </w:r>
      <w:r w:rsidR="002C6B5E" w:rsidRPr="00002958">
        <w:rPr>
          <w:rFonts w:ascii="Times New Roman" w:hAnsi="Times New Roman" w:cs="Times New Roman"/>
          <w:i/>
          <w:sz w:val="24"/>
          <w:szCs w:val="24"/>
        </w:rPr>
        <w:t>Regulamentul U.E. nr.</w:t>
      </w:r>
      <w:r w:rsidR="0061588E" w:rsidRPr="00002958">
        <w:rPr>
          <w:rFonts w:ascii="Times New Roman" w:hAnsi="Times New Roman" w:cs="Times New Roman"/>
          <w:i/>
          <w:sz w:val="24"/>
          <w:szCs w:val="24"/>
        </w:rPr>
        <w:t>312/2014</w:t>
      </w:r>
      <w:r w:rsidR="002C6B5E" w:rsidRPr="00002958">
        <w:rPr>
          <w:rFonts w:ascii="Times New Roman" w:hAnsi="Times New Roman" w:cs="Times New Roman"/>
          <w:i/>
          <w:sz w:val="24"/>
          <w:szCs w:val="24"/>
        </w:rPr>
        <w:t xml:space="preserve"> al Comisiei de stabilire a unui cod de rețea privind echilibrarea rețelelor de transport de gaz</w:t>
      </w:r>
      <w:r w:rsidR="002C6B5E" w:rsidRPr="002C6B5E">
        <w:rPr>
          <w:rFonts w:ascii="Times New Roman" w:hAnsi="Times New Roman" w:cs="Times New Roman"/>
          <w:sz w:val="24"/>
          <w:szCs w:val="24"/>
        </w:rPr>
        <w:t xml:space="preserve"> </w:t>
      </w:r>
      <w:r w:rsidR="0061588E" w:rsidRPr="0061588E">
        <w:rPr>
          <w:rFonts w:ascii="Times New Roman" w:hAnsi="Times New Roman" w:cs="Times New Roman"/>
          <w:sz w:val="24"/>
          <w:szCs w:val="24"/>
        </w:rPr>
        <w:t>și în</w:t>
      </w:r>
      <w:r w:rsidR="002C6B5E">
        <w:rPr>
          <w:rFonts w:ascii="Times New Roman" w:hAnsi="Times New Roman" w:cs="Times New Roman"/>
          <w:sz w:val="24"/>
          <w:szCs w:val="24"/>
        </w:rPr>
        <w:t xml:space="preserve"> </w:t>
      </w:r>
      <w:r w:rsidR="002C6B5E" w:rsidRPr="00002958">
        <w:rPr>
          <w:rFonts w:ascii="Times New Roman" w:hAnsi="Times New Roman" w:cs="Times New Roman"/>
          <w:i/>
          <w:sz w:val="24"/>
          <w:szCs w:val="24"/>
        </w:rPr>
        <w:t>Ordinul nr. 16/2013 privind aprobarea Codului reţelei pentru Sistemul naţional de transport al gazelor naturale</w:t>
      </w:r>
      <w:r w:rsidR="002C6B5E" w:rsidRPr="002C6B5E" w:rsidDel="002C6B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588E" w:rsidRPr="0061588E">
        <w:rPr>
          <w:rFonts w:ascii="Times New Roman" w:hAnsi="Times New Roman" w:cs="Times New Roman"/>
          <w:sz w:val="24"/>
          <w:szCs w:val="24"/>
        </w:rPr>
        <w:t>.</w:t>
      </w:r>
    </w:p>
    <w:p w14:paraId="72F2B4CF" w14:textId="4A4CA99B" w:rsidR="005930FF" w:rsidRPr="0061588E" w:rsidRDefault="003643BB" w:rsidP="0061588E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1588E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Art. </w:t>
      </w:r>
      <w:r w:rsidR="00F7515D"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2 </w:t>
      </w:r>
      <w:r w:rsidR="005B0BFD" w:rsidRPr="0061588E">
        <w:rPr>
          <w:rFonts w:ascii="Times New Roman" w:hAnsi="Times New Roman" w:cs="Times New Roman"/>
          <w:sz w:val="24"/>
          <w:szCs w:val="24"/>
          <w:lang w:val="ro-RO"/>
        </w:rPr>
        <w:t>OTS</w:t>
      </w:r>
      <w:r w:rsidR="00706C38"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 va </w:t>
      </w:r>
      <w:r w:rsidR="00F15F3E" w:rsidRPr="0061588E">
        <w:rPr>
          <w:rFonts w:ascii="Times New Roman" w:hAnsi="Times New Roman" w:cs="Times New Roman"/>
          <w:sz w:val="24"/>
          <w:szCs w:val="24"/>
          <w:lang w:val="ro-RO"/>
        </w:rPr>
        <w:t>transfera</w:t>
      </w:r>
      <w:r w:rsidR="00BE45D3"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6C38" w:rsidRPr="0061588E">
        <w:rPr>
          <w:rFonts w:ascii="Times New Roman" w:hAnsi="Times New Roman" w:cs="Times New Roman"/>
          <w:sz w:val="24"/>
          <w:szCs w:val="24"/>
          <w:lang w:val="ro-RO"/>
        </w:rPr>
        <w:t>Utilizatorilor de Rețea</w:t>
      </w:r>
      <w:r w:rsidR="005930FF" w:rsidRPr="0061588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6C38" w:rsidRPr="0061588E">
        <w:rPr>
          <w:rFonts w:ascii="Times New Roman" w:hAnsi="Times New Roman" w:cs="Times New Roman"/>
          <w:sz w:val="24"/>
          <w:szCs w:val="24"/>
          <w:lang w:val="ro-RO"/>
        </w:rPr>
        <w:t>toate costurile și veniturile legate direct de acțiunile de echilibrare efectuate</w:t>
      </w:r>
      <w:r w:rsidR="005930FF" w:rsidRPr="0061588E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40F4DD3" w14:textId="77777777" w:rsidR="007A107E" w:rsidRPr="003F013A" w:rsidRDefault="001C7DBA" w:rsidP="000234EA">
      <w:pPr>
        <w:pStyle w:val="Default"/>
        <w:spacing w:after="120" w:line="276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Art. </w:t>
      </w:r>
      <w:r w:rsidR="00706C38" w:rsidRPr="003F013A">
        <w:rPr>
          <w:rFonts w:ascii="Times New Roman" w:hAnsi="Times New Roman" w:cs="Times New Roman"/>
          <w:lang w:val="ro-RO"/>
        </w:rPr>
        <w:t xml:space="preserve">3 </w:t>
      </w:r>
      <w:r w:rsidR="007A107E" w:rsidRPr="003F013A">
        <w:rPr>
          <w:rFonts w:ascii="Times New Roman" w:hAnsi="Times New Roman" w:cs="Times New Roman"/>
          <w:lang w:val="ro-RO"/>
        </w:rPr>
        <w:t>Costurile direct legate de acțiunile de echilibrare a sistemului de transport vor fi incluse în tari</w:t>
      </w:r>
      <w:r w:rsidR="00C47ED2">
        <w:rPr>
          <w:rFonts w:ascii="Times New Roman" w:hAnsi="Times New Roman" w:cs="Times New Roman"/>
          <w:lang w:val="ro-RO"/>
        </w:rPr>
        <w:t>f</w:t>
      </w:r>
      <w:r w:rsidR="00706C38" w:rsidRPr="003F013A">
        <w:rPr>
          <w:rFonts w:ascii="Times New Roman" w:hAnsi="Times New Roman" w:cs="Times New Roman"/>
          <w:lang w:val="ro-RO"/>
        </w:rPr>
        <w:t xml:space="preserve">ul </w:t>
      </w:r>
      <w:r w:rsidR="007A107E" w:rsidRPr="003F013A">
        <w:rPr>
          <w:rFonts w:ascii="Times New Roman" w:hAnsi="Times New Roman" w:cs="Times New Roman"/>
          <w:lang w:val="ro-RO"/>
        </w:rPr>
        <w:t>de neutralitate și</w:t>
      </w:r>
      <w:r w:rsidR="005930FF" w:rsidRPr="003F013A">
        <w:rPr>
          <w:rFonts w:ascii="Times New Roman" w:hAnsi="Times New Roman" w:cs="Times New Roman"/>
          <w:lang w:val="ro-RO"/>
        </w:rPr>
        <w:t xml:space="preserve"> </w:t>
      </w:r>
      <w:r w:rsidR="007A107E" w:rsidRPr="003F013A">
        <w:rPr>
          <w:rFonts w:ascii="Times New Roman" w:hAnsi="Times New Roman" w:cs="Times New Roman"/>
          <w:lang w:val="ro-RO"/>
        </w:rPr>
        <w:t>nu vor fi luate în considerare la stabilirea costurilor care se utilizează pentru calculul tarifelor aferente serviciilor de transport gaze naturale.</w:t>
      </w:r>
    </w:p>
    <w:p w14:paraId="3A2995C2" w14:textId="4B96B472" w:rsidR="008845D6" w:rsidRPr="003F013A" w:rsidRDefault="001C7DBA" w:rsidP="000234E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Art.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4</w:t>
      </w:r>
      <w:r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Tarifele de neutralitate vor fi aplicate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677094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sau </w:t>
      </w:r>
      <w:r w:rsidR="005B0BFD" w:rsidRPr="00677094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OTS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în funcție de rezultatul activității de echilibrare. În cazul în care rezultatul activității de echilibrare este pozitiv, tarifele de neutralitate sunt aplicate </w:t>
      </w:r>
      <w:r w:rsidR="005B0BFD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OTS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6D1291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și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rambursate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6D1291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, </w:t>
      </w:r>
      <w:r w:rsidR="009A0FC2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iar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în cazul în care rezultatul activității de echilibrare este negativ, tarifele sunt a</w:t>
      </w:r>
      <w:r w:rsidR="009A0FC2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plicate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F37E2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4E3346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și</w:t>
      </w:r>
      <w:r w:rsidR="00F37E2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4E3346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achitate</w:t>
      </w:r>
      <w:r w:rsidR="00F37E2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OTS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.</w:t>
      </w:r>
    </w:p>
    <w:p w14:paraId="686301D9" w14:textId="77777777" w:rsidR="008845D6" w:rsidRPr="003F013A" w:rsidRDefault="001C7DBA" w:rsidP="00DB062D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Art.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5</w:t>
      </w:r>
      <w:r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Tarifele de neutralitate plăti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te de către sau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către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vor fi</w:t>
      </w:r>
      <w:r w:rsidR="000234E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proporționale cu nivelul de utilizare a rețelei de transport de către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.</w:t>
      </w:r>
    </w:p>
    <w:p w14:paraId="394AE1E3" w14:textId="6F955B45" w:rsidR="00193B8C" w:rsidRDefault="001C7DBA" w:rsidP="000234E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Art.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6 Tariful de neutralitate va fi identificat</w:t>
      </w:r>
      <w:r w:rsidR="00652328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separat</w:t>
      </w:r>
      <w:r w:rsidR="00652328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la facturare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, iar factura va fi însoțită de informații </w:t>
      </w:r>
      <w:r w:rsidR="00C47ED2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justificative </w:t>
      </w:r>
      <w:r w:rsidR="008845D6" w:rsidRPr="003F013A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suplimentare</w:t>
      </w:r>
      <w:r w:rsidR="00193B8C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080896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după</w:t>
      </w:r>
      <w:r w:rsidR="00193B8C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cum </w:t>
      </w:r>
      <w:r w:rsidR="00080896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urmează</w:t>
      </w:r>
      <w:r w:rsidR="00193B8C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:</w:t>
      </w:r>
    </w:p>
    <w:p w14:paraId="08C88534" w14:textId="77777777" w:rsidR="00080896" w:rsidRPr="00080896" w:rsidRDefault="00080896" w:rsidP="00362D4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hAnsi="Times New Roman" w:cs="Times New Roman"/>
          <w:kern w:val="12"/>
          <w:sz w:val="24"/>
          <w:szCs w:val="24"/>
          <w:lang w:val="ro-RO"/>
        </w:rPr>
        <w:t>situația cantităților</w:t>
      </w:r>
      <w:r w:rsidR="00FD30FF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de </w:t>
      </w:r>
      <w:r w:rsidR="00FD30FF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gaze naturale transportate prin SNT </w:t>
      </w:r>
      <w:r w:rsidR="00FD30FF">
        <w:rPr>
          <w:rFonts w:ascii="Times New Roman" w:hAnsi="Times New Roman" w:cs="Times New Roman"/>
          <w:kern w:val="12"/>
          <w:sz w:val="24"/>
          <w:szCs w:val="24"/>
          <w:lang w:val="ro-RO"/>
        </w:rPr>
        <w:t>î</w:t>
      </w:r>
      <w:r w:rsidR="00FD30FF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n perioada de decontare de către toți utilizatorii de rețea</w:t>
      </w:r>
      <w:r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exprimată î</w:t>
      </w:r>
      <w:r w:rsidR="00FD30FF">
        <w:rPr>
          <w:rFonts w:ascii="Times New Roman" w:hAnsi="Times New Roman" w:cs="Times New Roman"/>
          <w:kern w:val="12"/>
          <w:sz w:val="24"/>
          <w:szCs w:val="24"/>
          <w:lang w:val="ro-RO"/>
        </w:rPr>
        <w:t>n MWh</w:t>
      </w:r>
      <w:r>
        <w:rPr>
          <w:rFonts w:ascii="Times New Roman" w:hAnsi="Times New Roman" w:cs="Times New Roman"/>
          <w:kern w:val="12"/>
          <w:sz w:val="24"/>
          <w:szCs w:val="24"/>
        </w:rPr>
        <w:t>;</w:t>
      </w:r>
    </w:p>
    <w:p w14:paraId="0FAAD72A" w14:textId="77777777" w:rsidR="00FD30FF" w:rsidRPr="00362D40" w:rsidRDefault="003B6FAF" w:rsidP="00362D4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situația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cantităților de</w:t>
      </w:r>
      <w:r w:rsidR="00FD30FF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gaze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naturale</w:t>
      </w:r>
      <w:r w:rsidR="00FD30FF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transportate prin SNT 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FD30FF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n perioada de decontare de către u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>tilizator</w:t>
      </w:r>
      <w:r w:rsidR="00FD30FF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D6B95">
        <w:rPr>
          <w:rFonts w:ascii="Times New Roman" w:eastAsia="Times New Roman" w:hAnsi="Times New Roman" w:cs="Times New Roman"/>
          <w:sz w:val="24"/>
          <w:szCs w:val="24"/>
          <w:lang w:val="ro-RO"/>
        </w:rPr>
        <w:t>exprimată î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>n MWh;</w:t>
      </w:r>
    </w:p>
    <w:p w14:paraId="280D0D5F" w14:textId="77777777" w:rsidR="00FD30FF" w:rsidRPr="00362D40" w:rsidRDefault="009F0739" w:rsidP="00362D4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</w:pPr>
      <w:r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valoarea </w:t>
      </w:r>
      <w:r w:rsidR="00FD30FF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contului de neutralitate la sfârșitul perioadei de </w:t>
      </w:r>
      <w:r w:rsidR="00FD30FF">
        <w:rPr>
          <w:rFonts w:ascii="Times New Roman" w:hAnsi="Times New Roman" w:cs="Times New Roman"/>
          <w:kern w:val="12"/>
          <w:sz w:val="24"/>
          <w:szCs w:val="24"/>
          <w:lang w:val="ro-RO"/>
        </w:rPr>
        <w:t>de</w:t>
      </w:r>
      <w:r w:rsidR="00FD30FF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contare</w:t>
      </w:r>
      <w:r w:rsidR="00FD30FF">
        <w:rPr>
          <w:rFonts w:ascii="Times New Roman" w:hAnsi="Times New Roman" w:cs="Times New Roman"/>
          <w:kern w:val="12"/>
          <w:sz w:val="24"/>
          <w:szCs w:val="24"/>
          <w:lang w:val="ro-RO"/>
        </w:rPr>
        <w:t>;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17C6C84F" w14:textId="77777777" w:rsidR="00FD30FF" w:rsidRPr="003F013A" w:rsidRDefault="00FD30FF" w:rsidP="000234EA">
      <w:pPr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FFF4D86" w14:textId="77777777" w:rsidR="009A0FC2" w:rsidRPr="003F013A" w:rsidRDefault="00594AB7" w:rsidP="000234EA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Capitolul II. </w:t>
      </w:r>
      <w:r w:rsidR="005930FF" w:rsidRPr="003F013A">
        <w:rPr>
          <w:rFonts w:ascii="Times New Roman" w:hAnsi="Times New Roman" w:cs="Times New Roman"/>
          <w:b/>
          <w:sz w:val="24"/>
          <w:szCs w:val="24"/>
          <w:lang w:val="ro-RO"/>
        </w:rPr>
        <w:t>Principalele categorii</w:t>
      </w:r>
      <w:r w:rsidR="003F013A" w:rsidRPr="003F013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costuri </w:t>
      </w:r>
      <w:r w:rsidR="00CD71FE">
        <w:rPr>
          <w:rFonts w:ascii="Times New Roman" w:hAnsi="Times New Roman" w:cs="Times New Roman"/>
          <w:b/>
          <w:sz w:val="24"/>
          <w:szCs w:val="24"/>
          <w:lang w:val="ro-RO"/>
        </w:rPr>
        <w:t xml:space="preserve">și venituri </w:t>
      </w:r>
      <w:r w:rsidR="003F013A" w:rsidRPr="003F013A">
        <w:rPr>
          <w:rFonts w:ascii="Times New Roman" w:hAnsi="Times New Roman" w:cs="Times New Roman"/>
          <w:b/>
          <w:sz w:val="24"/>
          <w:szCs w:val="24"/>
          <w:lang w:val="ro-RO"/>
        </w:rPr>
        <w:t>luate în considerare î</w:t>
      </w:r>
      <w:r w:rsidR="009A0FC2" w:rsidRPr="003F013A">
        <w:rPr>
          <w:rFonts w:ascii="Times New Roman" w:hAnsi="Times New Roman" w:cs="Times New Roman"/>
          <w:b/>
          <w:sz w:val="24"/>
          <w:szCs w:val="24"/>
          <w:lang w:val="ro-RO"/>
        </w:rPr>
        <w:t xml:space="preserve">n cadrul mecanismului de asigurare a </w:t>
      </w:r>
      <w:r w:rsidR="00C47ED2" w:rsidRPr="003F013A">
        <w:rPr>
          <w:rFonts w:ascii="Times New Roman" w:hAnsi="Times New Roman" w:cs="Times New Roman"/>
          <w:b/>
          <w:sz w:val="24"/>
          <w:szCs w:val="24"/>
          <w:lang w:val="ro-RO"/>
        </w:rPr>
        <w:t>neutralității</w:t>
      </w:r>
    </w:p>
    <w:p w14:paraId="404DEAD1" w14:textId="77777777" w:rsidR="0061588E" w:rsidRPr="00777BB8" w:rsidRDefault="006D00D9" w:rsidP="0061588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Art. 7</w:t>
      </w:r>
      <w:r w:rsidR="005930FF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61588E" w:rsidRPr="00777BB8">
        <w:rPr>
          <w:rFonts w:ascii="Times New Roman" w:eastAsia="Times New Roman" w:hAnsi="Times New Roman" w:cs="Times New Roman"/>
          <w:sz w:val="24"/>
          <w:szCs w:val="24"/>
        </w:rPr>
        <w:t>Mecanismul care asigură neutralitatea costurilor și veniturilor OTS va lua în considerare următoarele categorii de costuri și venituri:</w:t>
      </w:r>
    </w:p>
    <w:p w14:paraId="0836254D" w14:textId="77777777" w:rsidR="00300FA0" w:rsidRDefault="0061588E" w:rsidP="006D2A8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costuri și venituri ale OTS </w:t>
      </w:r>
      <w:r w:rsidRPr="00300FA0">
        <w:rPr>
          <w:rFonts w:ascii="Times New Roman" w:hAnsi="Times New Roman" w:cs="Times New Roman"/>
          <w:sz w:val="24"/>
          <w:szCs w:val="24"/>
        </w:rPr>
        <w:t xml:space="preserve">ca urmare a achitării sau perceperii de tarife </w:t>
      </w:r>
      <w:r w:rsidR="00070187">
        <w:rPr>
          <w:rFonts w:ascii="Times New Roman" w:hAnsi="Times New Roman" w:cs="Times New Roman"/>
          <w:sz w:val="24"/>
          <w:szCs w:val="24"/>
        </w:rPr>
        <w:t xml:space="preserve">de dezechilibru </w:t>
      </w:r>
      <w:r w:rsidRPr="00300FA0">
        <w:rPr>
          <w:rFonts w:ascii="Times New Roman" w:hAnsi="Times New Roman" w:cs="Times New Roman"/>
          <w:sz w:val="24"/>
          <w:szCs w:val="24"/>
        </w:rPr>
        <w:t xml:space="preserve">conform prevederilor Codului Reţelei </w:t>
      </w: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în relația cu UR luați în mod individual;</w:t>
      </w:r>
    </w:p>
    <w:p w14:paraId="2041B87E" w14:textId="18EFB735" w:rsidR="00300FA0" w:rsidRDefault="0061588E" w:rsidP="00A4554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costuri și venituri care provin din cumpărarea/vânzarea gazelor de către OTS pentru asigurarea echilibrării fizice a sistemului de transport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 </w:t>
      </w:r>
      <w:r w:rsidR="008C130D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cu 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respect</w:t>
      </w:r>
      <w:r w:rsidR="008C130D">
        <w:rPr>
          <w:rFonts w:ascii="Times New Roman" w:eastAsia="Times New Roman" w:hAnsi="Times New Roman" w:cs="Times New Roman"/>
          <w:kern w:val="12"/>
          <w:sz w:val="24"/>
          <w:szCs w:val="24"/>
        </w:rPr>
        <w:t>area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procedur</w:t>
      </w:r>
      <w:r w:rsidR="008C130D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ii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privind limitele</w:t>
      </w:r>
      <w:r w:rsidR="00FE329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de functionare ale SNT</w:t>
      </w:r>
      <w:r w:rsidR="008C130D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,</w:t>
      </w:r>
      <w:r w:rsidR="00FE329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aprobat</w:t>
      </w:r>
      <w:r w:rsidR="00FE3293"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ă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d</w:t>
      </w:r>
      <w:r w:rsidR="00FE329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e OST </w:t>
      </w:r>
      <w:r w:rsidR="00FE3293"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ș</w:t>
      </w:r>
      <w:r w:rsidR="00FE3293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>i avizat</w:t>
      </w:r>
      <w:r w:rsidR="00FE3293"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ă</w:t>
      </w:r>
      <w:r w:rsidR="00070187">
        <w:rPr>
          <w:rFonts w:ascii="Times New Roman" w:eastAsia="Times New Roman" w:hAnsi="Times New Roman" w:cs="Times New Roman"/>
          <w:kern w:val="12"/>
          <w:sz w:val="24"/>
          <w:szCs w:val="24"/>
          <w:lang w:val="ro-RO"/>
        </w:rPr>
        <w:t xml:space="preserve"> de ANRE.</w:t>
      </w: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;</w:t>
      </w:r>
    </w:p>
    <w:p w14:paraId="46D9D984" w14:textId="250E2B14" w:rsidR="00300FA0" w:rsidRDefault="0061588E" w:rsidP="00300FA0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costuri cu riscurile de neîncasare a creanțelor din echilibrare, inclusiv cheltuieli </w:t>
      </w:r>
      <w:r w:rsidR="00EA1E0A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și venituri </w:t>
      </w: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cu provizioane pentru deprecierea creanțelor restante;</w:t>
      </w:r>
    </w:p>
    <w:p w14:paraId="2E7A7705" w14:textId="7322BF84" w:rsidR="0061588E" w:rsidRPr="00300FA0" w:rsidRDefault="0061588E" w:rsidP="00300FA0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kern w:val="12"/>
          <w:sz w:val="24"/>
          <w:szCs w:val="24"/>
        </w:rPr>
      </w:pP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costuri </w:t>
      </w:r>
      <w:r w:rsidR="00671C86">
        <w:rPr>
          <w:rFonts w:ascii="Times New Roman" w:eastAsia="Times New Roman" w:hAnsi="Times New Roman" w:cs="Times New Roman"/>
          <w:kern w:val="12"/>
          <w:sz w:val="24"/>
          <w:szCs w:val="24"/>
        </w:rPr>
        <w:t xml:space="preserve">și venituri </w:t>
      </w:r>
      <w:r w:rsidRPr="00300FA0">
        <w:rPr>
          <w:rFonts w:ascii="Times New Roman" w:eastAsia="Times New Roman" w:hAnsi="Times New Roman" w:cs="Times New Roman"/>
          <w:kern w:val="12"/>
          <w:sz w:val="24"/>
          <w:szCs w:val="24"/>
        </w:rPr>
        <w:t>financiare aferente garanțiilor din contractele de echilibrare și costurile de finanțare aferente activității de echilibrare;</w:t>
      </w:r>
    </w:p>
    <w:p w14:paraId="2B34BB08" w14:textId="77777777" w:rsidR="00CF2FAA" w:rsidRDefault="00CF2FAA" w:rsidP="000234E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</w:pPr>
    </w:p>
    <w:p w14:paraId="20F7EEEF" w14:textId="77777777" w:rsidR="004C2B19" w:rsidRPr="003F013A" w:rsidRDefault="00594AB7" w:rsidP="000234E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  <w:t xml:space="preserve">Capitolul III. </w:t>
      </w:r>
      <w:r w:rsidR="0042156D" w:rsidRPr="003F013A"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  <w:t>Ta</w:t>
      </w:r>
      <w:r w:rsidR="00DD024F"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  <w:t>rif</w:t>
      </w:r>
      <w:r w:rsidR="0042156D" w:rsidRPr="003F013A">
        <w:rPr>
          <w:rFonts w:ascii="Times New Roman" w:eastAsia="Times New Roman" w:hAnsi="Times New Roman" w:cs="Times New Roman"/>
          <w:b/>
          <w:kern w:val="12"/>
          <w:sz w:val="24"/>
          <w:szCs w:val="24"/>
          <w:lang w:val="ro-RO"/>
        </w:rPr>
        <w:t xml:space="preserve"> de neutralitate</w:t>
      </w:r>
    </w:p>
    <w:p w14:paraId="6296162C" w14:textId="77777777" w:rsidR="004C2B19" w:rsidRPr="003F013A" w:rsidRDefault="00747AB4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Art. 8</w:t>
      </w:r>
      <w:r w:rsidR="001C7D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(1) </w:t>
      </w:r>
      <w:r w:rsidR="004C2B19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Neutralitatea </w:t>
      </w:r>
      <w:r w:rsidR="005B0BFD">
        <w:rPr>
          <w:rFonts w:ascii="Times New Roman" w:eastAsia="Times New Roman" w:hAnsi="Times New Roman" w:cs="Times New Roman"/>
          <w:sz w:val="24"/>
          <w:szCs w:val="24"/>
          <w:lang w:val="ro-RO"/>
        </w:rPr>
        <w:t>OTS</w:t>
      </w:r>
      <w:r w:rsidR="005B0BFD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4C2B19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cadrul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activității</w:t>
      </w:r>
      <w:r w:rsidR="004C2B19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echilibrare se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realizează</w:t>
      </w:r>
      <w:r w:rsidR="004C2B19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prin intermediul ta</w:t>
      </w:r>
      <w:r w:rsidR="00DF14A0">
        <w:rPr>
          <w:rFonts w:ascii="Times New Roman" w:eastAsia="Times New Roman" w:hAnsi="Times New Roman" w:cs="Times New Roman"/>
          <w:sz w:val="24"/>
          <w:szCs w:val="24"/>
          <w:lang w:val="ro-RO"/>
        </w:rPr>
        <w:t>rifului</w:t>
      </w:r>
      <w:r w:rsidR="004C2B19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neutralitate.</w:t>
      </w:r>
    </w:p>
    <w:p w14:paraId="32DD7D89" w14:textId="77777777" w:rsidR="0061588E" w:rsidRDefault="001C7DBA" w:rsidP="0061588E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(2) </w:t>
      </w:r>
      <w:r w:rsidR="0061588E" w:rsidRPr="00777BB8">
        <w:rPr>
          <w:rFonts w:ascii="Times New Roman" w:eastAsia="Times New Roman" w:hAnsi="Times New Roman" w:cs="Times New Roman"/>
          <w:sz w:val="24"/>
          <w:szCs w:val="24"/>
        </w:rPr>
        <w:t>Calculul tarifului de neutra</w:t>
      </w:r>
      <w:r w:rsidR="0061588E">
        <w:rPr>
          <w:rFonts w:ascii="Times New Roman" w:eastAsia="Times New Roman" w:hAnsi="Times New Roman" w:cs="Times New Roman"/>
          <w:sz w:val="24"/>
          <w:szCs w:val="24"/>
        </w:rPr>
        <w:t xml:space="preserve">litate are la bază </w:t>
      </w:r>
      <w:r w:rsidR="0061588E" w:rsidRPr="00777BB8">
        <w:rPr>
          <w:rFonts w:ascii="Times New Roman" w:eastAsia="Times New Roman" w:hAnsi="Times New Roman" w:cs="Times New Roman"/>
          <w:sz w:val="24"/>
          <w:szCs w:val="24"/>
        </w:rPr>
        <w:t>costuri</w:t>
      </w:r>
      <w:r w:rsidR="0061588E">
        <w:rPr>
          <w:rFonts w:ascii="Times New Roman" w:eastAsia="Times New Roman" w:hAnsi="Times New Roman" w:cs="Times New Roman"/>
          <w:sz w:val="24"/>
          <w:szCs w:val="24"/>
        </w:rPr>
        <w:t>le</w:t>
      </w:r>
      <w:r w:rsidR="0061588E" w:rsidRPr="00777BB8">
        <w:rPr>
          <w:rFonts w:ascii="Times New Roman" w:eastAsia="Times New Roman" w:hAnsi="Times New Roman" w:cs="Times New Roman"/>
          <w:sz w:val="24"/>
          <w:szCs w:val="24"/>
        </w:rPr>
        <w:t xml:space="preserve"> și venituri</w:t>
      </w:r>
      <w:r w:rsidR="0061588E">
        <w:rPr>
          <w:rFonts w:ascii="Times New Roman" w:eastAsia="Times New Roman" w:hAnsi="Times New Roman" w:cs="Times New Roman"/>
          <w:sz w:val="24"/>
          <w:szCs w:val="24"/>
        </w:rPr>
        <w:t>le stabilite conform art.7</w:t>
      </w:r>
      <w:r w:rsidR="0061588E" w:rsidRPr="00777BB8">
        <w:rPr>
          <w:rFonts w:ascii="Times New Roman" w:eastAsia="Times New Roman" w:hAnsi="Times New Roman" w:cs="Times New Roman"/>
          <w:sz w:val="24"/>
          <w:szCs w:val="24"/>
        </w:rPr>
        <w:t xml:space="preserve"> alocate direct activității de echilibrare și rezultate </w:t>
      </w:r>
      <w:r w:rsidR="0061588E">
        <w:rPr>
          <w:rFonts w:ascii="Times New Roman" w:eastAsia="Times New Roman" w:hAnsi="Times New Roman" w:cs="Times New Roman"/>
          <w:sz w:val="24"/>
          <w:szCs w:val="24"/>
        </w:rPr>
        <w:t>din înregistrările contabile.</w:t>
      </w:r>
      <w:r w:rsidR="0061588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7625CBA8" w14:textId="22AE8D6D" w:rsidR="001E26D2" w:rsidRPr="003F013A" w:rsidRDefault="001C7DBA" w:rsidP="0061588E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(3) 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Ta</w:t>
      </w:r>
      <w:r w:rsidR="00DD024F">
        <w:rPr>
          <w:rFonts w:ascii="Times New Roman" w:eastAsia="Times New Roman" w:hAnsi="Times New Roman" w:cs="Times New Roman"/>
          <w:sz w:val="24"/>
          <w:szCs w:val="24"/>
          <w:lang w:val="ro-RO"/>
        </w:rPr>
        <w:t>riful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neutralitate se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calculează</w:t>
      </w:r>
      <w:r w:rsidR="003645B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D3CFB">
        <w:rPr>
          <w:rFonts w:ascii="Times New Roman" w:eastAsia="Times New Roman" w:hAnsi="Times New Roman" w:cs="Times New Roman"/>
          <w:sz w:val="24"/>
          <w:szCs w:val="24"/>
          <w:lang w:val="ro-RO"/>
        </w:rPr>
        <w:t>și</w:t>
      </w:r>
      <w:r w:rsidR="008C7DF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</w:t>
      </w:r>
      <w:r w:rsidR="007D3CFB">
        <w:rPr>
          <w:rFonts w:ascii="Times New Roman" w:eastAsia="Times New Roman" w:hAnsi="Times New Roman" w:cs="Times New Roman"/>
          <w:sz w:val="24"/>
          <w:szCs w:val="24"/>
          <w:lang w:val="ro-RO"/>
        </w:rPr>
        <w:t>facturează</w:t>
      </w:r>
      <w:r w:rsidR="008C7DF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D47994">
        <w:rPr>
          <w:rFonts w:ascii="Times New Roman" w:eastAsia="Times New Roman" w:hAnsi="Times New Roman" w:cs="Times New Roman"/>
          <w:sz w:val="24"/>
          <w:szCs w:val="24"/>
          <w:lang w:val="ro-RO"/>
        </w:rPr>
        <w:t>lunar</w:t>
      </w:r>
      <w:r w:rsidR="008E7D5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pentru fiecare utilizator de rețea 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parte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după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următoarea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formul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:</w:t>
      </w:r>
    </w:p>
    <w:p w14:paraId="2302D289" w14:textId="77777777" w:rsidR="001E26D2" w:rsidRPr="003F013A" w:rsidRDefault="006826CC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ro-RO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Tn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i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  <w:lang w:val="ro-RO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ro-RO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Rn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i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  <w:lang w:val="ro-RO"/>
            </w:rPr>
            <m:t xml:space="preserve"> ×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ro-RO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Qtr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ro-RO"/>
                </w:rPr>
                <m:t>i</m:t>
              </m:r>
            </m:sub>
          </m:sSub>
        </m:oMath>
      </m:oMathPara>
    </w:p>
    <w:p w14:paraId="3E5397D4" w14:textId="77777777" w:rsidR="001E26D2" w:rsidRPr="003F013A" w:rsidRDefault="004A6DE2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u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nde:</w:t>
      </w:r>
    </w:p>
    <w:p w14:paraId="27F4737D" w14:textId="77777777" w:rsidR="001E26D2" w:rsidRPr="003F013A" w:rsidRDefault="006826CC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Tn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</m:oMath>
      <w:r w:rsidR="00D3552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</w:t>
      </w:r>
      <w:r w:rsidR="00DD6EE0">
        <w:rPr>
          <w:rFonts w:ascii="Times New Roman" w:eastAsia="Times New Roman" w:hAnsi="Times New Roman" w:cs="Times New Roman"/>
          <w:sz w:val="24"/>
          <w:szCs w:val="24"/>
          <w:lang w:val="ro-RO"/>
        </w:rPr>
        <w:t>tarif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neutralitate </w:t>
      </w:r>
      <w:r w:rsidR="00893CC3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aferent perioadei de decontare</w:t>
      </w:r>
      <w:r w:rsidR="0074725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exprimat î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>n lei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67FF4339" w14:textId="77777777" w:rsidR="001E26D2" w:rsidRPr="003F013A" w:rsidRDefault="006826CC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Rn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ro-RO"/>
          </w:rPr>
          <m:t xml:space="preserve"> </m:t>
        </m:r>
      </m:oMath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rata de neutralitate aplicabil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ntr-o perioad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decontare</w:t>
      </w:r>
      <w:r w:rsidR="00C2570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exprimată în lei/MW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>h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;</w:t>
      </w:r>
    </w:p>
    <w:p w14:paraId="46C2C01E" w14:textId="77777777" w:rsidR="00E5065E" w:rsidRPr="003F013A" w:rsidRDefault="006826CC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Qtr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</m:oMath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</w:t>
      </w:r>
      <w:r w:rsidR="00193B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cantitatea de 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</w:t>
      </w:r>
      <w:r w:rsidR="00087E30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aze</w:t>
      </w:r>
      <w:r w:rsidR="00193B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naturale</w:t>
      </w:r>
      <w:r w:rsidR="00087E30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transportate prin SNT </w:t>
      </w:r>
      <w:r w:rsidR="00A87D74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087E30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</w:t>
      </w:r>
      <w:r w:rsidR="001E26D2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perioada de decontare</w:t>
      </w:r>
      <w:r w:rsidR="002815C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r w:rsidR="00A87D7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="002815C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 </w:t>
      </w:r>
      <w:r w:rsidR="00893CC3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u</w:t>
      </w:r>
      <w:r w:rsidR="002815C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tilizator</w:t>
      </w:r>
      <w:r w:rsidR="00DF14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r w:rsidR="003A4CCE">
        <w:rPr>
          <w:rFonts w:ascii="Times New Roman" w:eastAsia="Times New Roman" w:hAnsi="Times New Roman" w:cs="Times New Roman"/>
          <w:sz w:val="24"/>
          <w:szCs w:val="24"/>
          <w:lang w:val="ro-RO"/>
        </w:rPr>
        <w:t>rețea</w:t>
      </w:r>
      <w:r w:rsidR="00DF14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815C4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A4CCE">
        <w:rPr>
          <w:rFonts w:ascii="Times New Roman" w:eastAsia="Times New Roman" w:hAnsi="Times New Roman" w:cs="Times New Roman"/>
          <w:sz w:val="24"/>
          <w:szCs w:val="24"/>
          <w:lang w:val="ro-RO"/>
        </w:rPr>
        <w:t>exprimată î</w:t>
      </w:r>
      <w:r w:rsidR="00FD30FF">
        <w:rPr>
          <w:rFonts w:ascii="Times New Roman" w:eastAsia="Times New Roman" w:hAnsi="Times New Roman" w:cs="Times New Roman"/>
          <w:sz w:val="24"/>
          <w:szCs w:val="24"/>
          <w:lang w:val="ro-RO"/>
        </w:rPr>
        <w:t>n MWh</w:t>
      </w:r>
      <w:r w:rsidR="00193B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;  </w:t>
      </w:r>
    </w:p>
    <w:p w14:paraId="385113A5" w14:textId="77777777" w:rsidR="001E26D2" w:rsidRPr="003F013A" w:rsidRDefault="00931349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31349">
        <w:rPr>
          <w:rFonts w:ascii="Times New Roman" w:eastAsia="Times New Roman" w:hAnsi="Times New Roman" w:cs="Times New Roman"/>
          <w:sz w:val="24"/>
          <w:szCs w:val="24"/>
          <w:lang w:val="ro-RO"/>
        </w:rPr>
        <w:t>Art.9</w:t>
      </w:r>
      <w:r w:rsidR="00E54DA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E54DAC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osturile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E54DAC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i veniturile aferente activității de echilibrare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4DAC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realizate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sunt </w:t>
      </w:r>
      <w:r w:rsidR="00915E03">
        <w:rPr>
          <w:rFonts w:ascii="Times New Roman" w:eastAsia="Times New Roman" w:hAnsi="Times New Roman" w:cs="Times New Roman"/>
          <w:sz w:val="24"/>
          <w:szCs w:val="24"/>
          <w:lang w:val="ro-RO"/>
        </w:rPr>
        <w:t>înregistrate</w:t>
      </w:r>
      <w:r w:rsidR="00E54DAC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>lunar î</w:t>
      </w:r>
      <w:r w:rsidR="00E54DAC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n contul de neutralitate</w:t>
      </w:r>
      <w:r w:rsidR="00FF2D1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96B6521" w14:textId="329B8D2A" w:rsidR="00E5065E" w:rsidRDefault="00D018E6" w:rsidP="00E5065E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Art. 10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F073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Valoarea </w:t>
      </w:r>
      <w:r w:rsidR="00E5065E">
        <w:rPr>
          <w:rFonts w:ascii="Times New Roman" w:eastAsia="Times New Roman" w:hAnsi="Times New Roman" w:cs="Times New Roman"/>
          <w:sz w:val="24"/>
          <w:szCs w:val="24"/>
          <w:lang w:val="ro-RO"/>
        </w:rPr>
        <w:t>cont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>ului</w:t>
      </w:r>
      <w:r w:rsidR="00E5065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 neutralitate este </w:t>
      </w:r>
      <w:r w:rsidR="00D47DB1">
        <w:rPr>
          <w:rFonts w:ascii="Times New Roman" w:eastAsia="Times New Roman" w:hAnsi="Times New Roman" w:cs="Times New Roman"/>
          <w:sz w:val="24"/>
          <w:szCs w:val="24"/>
          <w:lang w:val="ro-RO"/>
        </w:rPr>
        <w:t>repartizată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 </w:t>
      </w:r>
      <w:r w:rsidR="00915E03">
        <w:rPr>
          <w:rFonts w:ascii="Times New Roman" w:eastAsia="Times New Roman" w:hAnsi="Times New Roman" w:cs="Times New Roman"/>
          <w:sz w:val="24"/>
          <w:szCs w:val="24"/>
          <w:lang w:val="ro-RO"/>
        </w:rPr>
        <w:t>sfârșitul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15E03">
        <w:rPr>
          <w:rFonts w:ascii="Times New Roman" w:eastAsia="Times New Roman" w:hAnsi="Times New Roman" w:cs="Times New Roman"/>
          <w:sz w:val="24"/>
          <w:szCs w:val="24"/>
          <w:lang w:val="ro-RO"/>
        </w:rPr>
        <w:t>fiecăr</w:t>
      </w:r>
      <w:r w:rsidR="00011807">
        <w:rPr>
          <w:rFonts w:ascii="Times New Roman" w:eastAsia="Times New Roman" w:hAnsi="Times New Roman" w:cs="Times New Roman"/>
          <w:sz w:val="24"/>
          <w:szCs w:val="24"/>
          <w:lang w:val="ro-RO"/>
        </w:rPr>
        <w:t>ei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11807">
        <w:rPr>
          <w:rFonts w:ascii="Times New Roman" w:eastAsia="Times New Roman" w:hAnsi="Times New Roman" w:cs="Times New Roman"/>
          <w:sz w:val="24"/>
          <w:szCs w:val="24"/>
          <w:lang w:val="ro-RO"/>
        </w:rPr>
        <w:t>perioade</w:t>
      </w:r>
      <w:r w:rsidR="006B22A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decontare</w:t>
      </w:r>
      <w:r w:rsidR="0001180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utilizatorilor de </w:t>
      </w:r>
      <w:r w:rsidR="00915E03">
        <w:rPr>
          <w:rFonts w:ascii="Times New Roman" w:eastAsia="Times New Roman" w:hAnsi="Times New Roman" w:cs="Times New Roman"/>
          <w:sz w:val="24"/>
          <w:szCs w:val="24"/>
          <w:lang w:val="ro-RO"/>
        </w:rPr>
        <w:t>rețea</w:t>
      </w:r>
      <w:r w:rsidR="00E54DA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915E03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baza unei </w:t>
      </w:r>
      <w:r w:rsidR="00797E6F">
        <w:rPr>
          <w:rFonts w:ascii="Times New Roman" w:eastAsia="Times New Roman" w:hAnsi="Times New Roman" w:cs="Times New Roman"/>
          <w:sz w:val="24"/>
          <w:szCs w:val="24"/>
          <w:lang w:val="ro-RO"/>
        </w:rPr>
        <w:t>rate de neutralitate determinată după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797E6F">
        <w:rPr>
          <w:rFonts w:ascii="Times New Roman" w:eastAsia="Times New Roman" w:hAnsi="Times New Roman" w:cs="Times New Roman"/>
          <w:sz w:val="24"/>
          <w:szCs w:val="24"/>
          <w:lang w:val="ro-RO"/>
        </w:rPr>
        <w:t>următoarea</w:t>
      </w:r>
      <w:r w:rsidR="00FC6BD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formulă</w:t>
      </w:r>
      <w:r w:rsidR="00E5065E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85CFD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481361B4" w14:textId="77777777" w:rsidR="00C85CFD" w:rsidRPr="003F013A" w:rsidRDefault="00C85CFD" w:rsidP="00C85CFD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A981181" w14:textId="77777777" w:rsidR="00C85CFD" w:rsidRPr="003F013A" w:rsidRDefault="006826CC" w:rsidP="00C85CFD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Rn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ro-RO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o-RO"/>
                  </w:rPr>
                  <m:t>Sn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o-RO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o-RO"/>
                  </w:rPr>
                  <m:t>Qest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ro-RO"/>
                  </w:rPr>
                  <m:t>i</m:t>
                </m:r>
              </m:sub>
            </m:sSub>
          </m:den>
        </m:f>
      </m:oMath>
      <w:r w:rsidR="00C85CFD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26E456E9" w14:textId="77777777" w:rsidR="00C85CFD" w:rsidRPr="003F013A" w:rsidRDefault="00C85CFD" w:rsidP="00C85CFD">
      <w:pPr>
        <w:widowControl w:val="0"/>
        <w:autoSpaceDE w:val="0"/>
        <w:autoSpaceDN w:val="0"/>
        <w:adjustRightInd w:val="0"/>
        <w:spacing w:after="1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0E6E257" w14:textId="77777777" w:rsidR="00C85CFD" w:rsidRPr="003F013A" w:rsidRDefault="006826CC" w:rsidP="00C85CFD">
      <w:pPr>
        <w:pStyle w:val="ListParagraph"/>
        <w:widowControl w:val="0"/>
        <w:spacing w:after="120"/>
        <w:ind w:left="360"/>
        <w:rPr>
          <w:rFonts w:ascii="Times New Roman" w:hAnsi="Times New Roman" w:cs="Times New Roman"/>
          <w:kern w:val="12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Rn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</m:oMath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– rata de neutralitate aplicabil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ă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î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n perioada de decontare</w:t>
      </w:r>
      <w:r w:rsidR="00981200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exprimată î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n lei/MWh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;</w:t>
      </w:r>
    </w:p>
    <w:p w14:paraId="5485F833" w14:textId="77777777" w:rsidR="00C85CFD" w:rsidRPr="003F013A" w:rsidRDefault="006826CC" w:rsidP="00C85CFD">
      <w:pPr>
        <w:pStyle w:val="ListParagraph"/>
        <w:widowControl w:val="0"/>
        <w:autoSpaceDE w:val="0"/>
        <w:autoSpaceDN w:val="0"/>
        <w:adjustRightInd w:val="0"/>
        <w:spacing w:after="120"/>
        <w:ind w:left="360"/>
        <w:contextualSpacing w:val="0"/>
        <w:jc w:val="both"/>
        <w:rPr>
          <w:rFonts w:ascii="Times New Roman" w:hAnsi="Times New Roman" w:cs="Times New Roman"/>
          <w:kern w:val="12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Sn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</m:oMath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– </w:t>
      </w:r>
      <w:r w:rsidR="009F0739">
        <w:rPr>
          <w:rFonts w:ascii="Times New Roman" w:hAnsi="Times New Roman" w:cs="Times New Roman"/>
          <w:kern w:val="12"/>
          <w:sz w:val="24"/>
          <w:szCs w:val="24"/>
          <w:lang w:val="ro-RO"/>
        </w:rPr>
        <w:t>valoarea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contului de neutralitate la sfârșitul perioadei de </w:t>
      </w:r>
      <w:r w:rsidR="00C155FD">
        <w:rPr>
          <w:rFonts w:ascii="Times New Roman" w:hAnsi="Times New Roman" w:cs="Times New Roman"/>
          <w:kern w:val="12"/>
          <w:sz w:val="24"/>
          <w:szCs w:val="24"/>
          <w:lang w:val="ro-RO"/>
        </w:rPr>
        <w:t>de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contare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,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CB4FB4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calculat</w:t>
      </w:r>
      <w:r w:rsidR="00CB4FB4">
        <w:rPr>
          <w:rFonts w:ascii="Times New Roman" w:hAnsi="Times New Roman" w:cs="Times New Roman"/>
          <w:kern w:val="12"/>
          <w:sz w:val="24"/>
          <w:szCs w:val="24"/>
          <w:lang w:val="ro-RO"/>
        </w:rPr>
        <w:t>ă ca diferență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î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ntre venituri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5C650A">
        <w:rPr>
          <w:rFonts w:ascii="Times New Roman" w:hAnsi="Times New Roman" w:cs="Times New Roman"/>
          <w:kern w:val="12"/>
          <w:sz w:val="24"/>
          <w:szCs w:val="24"/>
          <w:lang w:val="ro-RO"/>
        </w:rPr>
        <w:t>și</w:t>
      </w:r>
      <w:r w:rsidR="009F0739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cheltuieli</w:t>
      </w:r>
      <w:r w:rsidR="000E6B49">
        <w:rPr>
          <w:rFonts w:ascii="Times New Roman" w:hAnsi="Times New Roman" w:cs="Times New Roman"/>
          <w:kern w:val="12"/>
          <w:sz w:val="24"/>
          <w:szCs w:val="24"/>
          <w:lang w:val="ro-RO"/>
        </w:rPr>
        <w:t>,</w:t>
      </w:r>
      <w:r w:rsidR="009F0739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</w:t>
      </w:r>
      <w:r w:rsidR="003938F3">
        <w:rPr>
          <w:rFonts w:ascii="Times New Roman" w:hAnsi="Times New Roman" w:cs="Times New Roman"/>
          <w:kern w:val="12"/>
          <w:sz w:val="24"/>
          <w:szCs w:val="24"/>
          <w:lang w:val="ro-RO"/>
        </w:rPr>
        <w:t>exprimată î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n lei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;</w:t>
      </w:r>
    </w:p>
    <w:p w14:paraId="328F9924" w14:textId="77777777" w:rsidR="00E5065E" w:rsidRPr="003F013A" w:rsidRDefault="006826CC" w:rsidP="00D60C9A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Qest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ro-RO"/>
              </w:rPr>
              <m:t>i</m:t>
            </m:r>
          </m:sub>
        </m:sSub>
      </m:oMath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 – 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cantitatea de 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 xml:space="preserve">gaze naturale transportate prin SNT 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î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n perioada de decontare de către toți utilizatorii de rețea</w:t>
      </w:r>
      <w:r w:rsidR="00A0072F">
        <w:rPr>
          <w:rFonts w:ascii="Times New Roman" w:hAnsi="Times New Roman" w:cs="Times New Roman"/>
          <w:kern w:val="12"/>
          <w:sz w:val="24"/>
          <w:szCs w:val="24"/>
          <w:lang w:val="ro-RO"/>
        </w:rPr>
        <w:t>, exprimată î</w:t>
      </w:r>
      <w:r w:rsidR="00C85CFD">
        <w:rPr>
          <w:rFonts w:ascii="Times New Roman" w:hAnsi="Times New Roman" w:cs="Times New Roman"/>
          <w:kern w:val="12"/>
          <w:sz w:val="24"/>
          <w:szCs w:val="24"/>
          <w:lang w:val="ro-RO"/>
        </w:rPr>
        <w:t>n MWh</w:t>
      </w:r>
      <w:r w:rsidR="00C85CFD" w:rsidRPr="003F013A">
        <w:rPr>
          <w:rFonts w:ascii="Times New Roman" w:hAnsi="Times New Roman" w:cs="Times New Roman"/>
          <w:kern w:val="12"/>
          <w:sz w:val="24"/>
          <w:szCs w:val="24"/>
          <w:lang w:val="ro-RO"/>
        </w:rPr>
        <w:t>.</w:t>
      </w:r>
    </w:p>
    <w:p w14:paraId="00E450A3" w14:textId="77777777" w:rsidR="00940DFA" w:rsidRPr="003F013A" w:rsidRDefault="00C85CFD" w:rsidP="000234EA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</w:p>
    <w:p w14:paraId="2762E908" w14:textId="63EFBA7A" w:rsidR="00CF02AD" w:rsidRPr="00002958" w:rsidRDefault="0002095D" w:rsidP="00002958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002958">
        <w:rPr>
          <w:rFonts w:ascii="Times New Roman" w:hAnsi="Times New Roman" w:cs="Times New Roman"/>
          <w:sz w:val="24"/>
          <w:szCs w:val="24"/>
          <w:lang w:val="ro-RO"/>
        </w:rPr>
        <w:t>Art. 1</w:t>
      </w:r>
      <w:r w:rsidR="00CE19BA" w:rsidRPr="00002958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1C7DBA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E19BA" w:rsidRPr="00002958">
        <w:rPr>
          <w:rFonts w:ascii="Times New Roman" w:hAnsi="Times New Roman" w:cs="Times New Roman"/>
          <w:sz w:val="24"/>
          <w:szCs w:val="24"/>
          <w:lang w:val="ro-RO"/>
        </w:rPr>
        <w:t>(1)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61FC8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D61FC8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ariful de neutralitate 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este achitat de </w:t>
      </w:r>
      <w:r w:rsidR="009F0739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OTS </w:t>
      </w:r>
      <w:r w:rsidR="00D7265C" w:rsidRPr="00002958">
        <w:rPr>
          <w:rFonts w:ascii="Times New Roman" w:hAnsi="Times New Roman" w:cs="Times New Roman"/>
          <w:sz w:val="24"/>
          <w:szCs w:val="24"/>
          <w:lang w:val="ro-RO"/>
        </w:rPr>
        <w:t>către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0739" w:rsidRPr="00002958">
        <w:rPr>
          <w:rFonts w:ascii="Times New Roman" w:hAnsi="Times New Roman" w:cs="Times New Roman"/>
          <w:sz w:val="24"/>
          <w:szCs w:val="24"/>
          <w:lang w:val="ro-RO"/>
        </w:rPr>
        <w:t>UR</w:t>
      </w:r>
      <w:r w:rsidR="00D7265C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6E44C4" w:rsidRPr="00002958">
        <w:rPr>
          <w:rFonts w:ascii="Times New Roman" w:hAnsi="Times New Roman" w:cs="Times New Roman"/>
          <w:sz w:val="24"/>
          <w:szCs w:val="24"/>
          <w:lang w:val="ro-RO"/>
        </w:rPr>
        <w:t>n cazul î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n care valoarea contului de neutralitate este </w:t>
      </w:r>
      <w:r w:rsidR="00BD1461" w:rsidRPr="00002958">
        <w:rPr>
          <w:rFonts w:ascii="Times New Roman" w:hAnsi="Times New Roman" w:cs="Times New Roman"/>
          <w:sz w:val="24"/>
          <w:szCs w:val="24"/>
          <w:lang w:val="ro-RO"/>
        </w:rPr>
        <w:t>pozitivă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550A7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892A95B" w14:textId="1F2903CA" w:rsidR="005550A7" w:rsidRPr="00002958" w:rsidRDefault="00CE19BA" w:rsidP="00002958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5550A7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ariful de neutralitate 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este achitat de </w:t>
      </w:r>
      <w:r w:rsidR="009F0739" w:rsidRPr="00002958">
        <w:rPr>
          <w:rFonts w:ascii="Times New Roman" w:hAnsi="Times New Roman" w:cs="Times New Roman"/>
          <w:sz w:val="24"/>
          <w:szCs w:val="24"/>
          <w:lang w:val="ro-RO"/>
        </w:rPr>
        <w:t>UR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E748C" w:rsidRPr="00002958">
        <w:rPr>
          <w:rFonts w:ascii="Times New Roman" w:hAnsi="Times New Roman" w:cs="Times New Roman"/>
          <w:sz w:val="24"/>
          <w:szCs w:val="24"/>
          <w:lang w:val="ro-RO"/>
        </w:rPr>
        <w:t>către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0739" w:rsidRPr="00002958">
        <w:rPr>
          <w:rFonts w:ascii="Times New Roman" w:hAnsi="Times New Roman" w:cs="Times New Roman"/>
          <w:sz w:val="24"/>
          <w:szCs w:val="24"/>
          <w:lang w:val="ro-RO"/>
        </w:rPr>
        <w:t>OTS</w:t>
      </w:r>
      <w:r w:rsidR="007E748C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 în cazul î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>n care valoarea contul</w:t>
      </w:r>
      <w:r w:rsidR="00B33D89" w:rsidRPr="00002958">
        <w:rPr>
          <w:rFonts w:ascii="Times New Roman" w:hAnsi="Times New Roman" w:cs="Times New Roman"/>
          <w:sz w:val="24"/>
          <w:szCs w:val="24"/>
          <w:lang w:val="ro-RO"/>
        </w:rPr>
        <w:t>ui de neutralitate este negativă</w:t>
      </w:r>
      <w:r w:rsidR="008C7DFE" w:rsidRPr="00002958">
        <w:rPr>
          <w:rFonts w:ascii="Times New Roman" w:hAnsi="Times New Roman" w:cs="Times New Roman"/>
          <w:sz w:val="24"/>
          <w:szCs w:val="24"/>
          <w:lang w:val="ro-RO"/>
        </w:rPr>
        <w:t xml:space="preserve">.  </w:t>
      </w:r>
    </w:p>
    <w:p w14:paraId="4D77CC8B" w14:textId="77777777" w:rsidR="00D61FC8" w:rsidRPr="00362D40" w:rsidRDefault="008C7DFE" w:rsidP="00362D40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7EECB17" w14:textId="03830F30" w:rsidR="00F53A6D" w:rsidRDefault="00771FC2" w:rsidP="000234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Art. 1</w:t>
      </w:r>
      <w:r w:rsidR="00CE19BA">
        <w:rPr>
          <w:rFonts w:ascii="Times New Roman" w:eastAsia="Times New Roman" w:hAnsi="Times New Roman" w:cs="Times New Roman"/>
          <w:sz w:val="24"/>
          <w:szCs w:val="24"/>
          <w:lang w:val="ro-RO"/>
        </w:rPr>
        <w:t>2</w:t>
      </w:r>
      <w:r w:rsidR="001C7DBA" w:rsidRPr="001B47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1B478C" w:rsidRPr="001B478C">
        <w:rPr>
          <w:rFonts w:ascii="Times New Roman" w:eastAsia="Times New Roman" w:hAnsi="Times New Roman" w:cs="Times New Roman"/>
          <w:sz w:val="24"/>
          <w:szCs w:val="24"/>
          <w:lang w:val="ro-RO"/>
        </w:rPr>
        <w:t>OTS</w:t>
      </w:r>
      <w:r w:rsidR="00F53A6D" w:rsidRPr="001B47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va publica </w:t>
      </w:r>
      <w:r w:rsidR="001B478C" w:rsidRPr="001B47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lunar </w:t>
      </w:r>
      <w:r w:rsidR="008C7DF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valoarea </w:t>
      </w:r>
      <w:r w:rsidR="00F53A6D" w:rsidRPr="001B478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contului de neutralitate</w:t>
      </w:r>
      <w:r w:rsidR="00F53A6D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6EF1D59E" w14:textId="77777777" w:rsidR="00CE2638" w:rsidRDefault="00E5065E" w:rsidP="000234EA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4E9D0B4E" w14:textId="77777777" w:rsidR="00E5065E" w:rsidRDefault="00E5065E" w:rsidP="000234EA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DE143EC" w14:textId="77777777" w:rsidR="00002958" w:rsidRDefault="00002958" w:rsidP="000234EA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5F79791" w14:textId="77777777" w:rsidR="00002958" w:rsidRPr="003F013A" w:rsidRDefault="00002958" w:rsidP="000234EA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9C78161" w14:textId="77777777" w:rsidR="00CE2638" w:rsidRPr="003F013A" w:rsidRDefault="00594AB7" w:rsidP="000234EA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Capitolul IV. </w:t>
      </w:r>
      <w:r w:rsidR="00BD1D29" w:rsidRPr="003F013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Garanții</w:t>
      </w:r>
      <w:r w:rsidR="00CE2638" w:rsidRPr="003F013A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:</w:t>
      </w:r>
    </w:p>
    <w:p w14:paraId="08EEF036" w14:textId="0511499B" w:rsidR="00487086" w:rsidRDefault="00E04975" w:rsidP="000234EA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Art. 1</w:t>
      </w:r>
      <w:r w:rsidR="00CE19BA"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  <w:r w:rsidR="001C7D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FD0614">
        <w:rPr>
          <w:rFonts w:ascii="Times New Roman" w:eastAsia="Times New Roman" w:hAnsi="Times New Roman" w:cs="Times New Roman"/>
          <w:sz w:val="24"/>
          <w:szCs w:val="24"/>
          <w:lang w:val="ro-RO"/>
        </w:rPr>
        <w:t>R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iscul </w:t>
      </w:r>
      <w:r w:rsidR="008E4116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27465">
        <w:rPr>
          <w:rFonts w:ascii="Times New Roman" w:eastAsia="Times New Roman" w:hAnsi="Times New Roman" w:cs="Times New Roman"/>
          <w:sz w:val="24"/>
          <w:szCs w:val="24"/>
          <w:lang w:val="ro-RO"/>
        </w:rPr>
        <w:t>ne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plată a</w:t>
      </w:r>
      <w:r w:rsidR="0099569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>tarifel</w:t>
      </w:r>
      <w:r w:rsidR="00995693">
        <w:rPr>
          <w:rFonts w:ascii="Times New Roman" w:eastAsia="Times New Roman" w:hAnsi="Times New Roman" w:cs="Times New Roman"/>
          <w:sz w:val="24"/>
          <w:szCs w:val="24"/>
          <w:lang w:val="ro-RO"/>
        </w:rPr>
        <w:t>or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neutralitate</w:t>
      </w:r>
      <w:r w:rsidR="00E77B12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CE2638" w:rsidRPr="003F01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aferente echilibrării</w:t>
      </w:r>
      <w:r w:rsidR="00E77B12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="00FD061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acoperit prin garanția constituită în cadrul contractului de transport gaze naturale.</w:t>
      </w:r>
      <w:r w:rsidR="00CE19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487086">
        <w:rPr>
          <w:rFonts w:ascii="Times New Roman" w:eastAsia="Times New Roman" w:hAnsi="Times New Roman" w:cs="Times New Roman"/>
          <w:sz w:val="24"/>
          <w:szCs w:val="24"/>
          <w:lang w:val="ro-RO"/>
        </w:rPr>
        <w:t>Neachitarea tarifului de neutralitate la scaden</w:t>
      </w:r>
      <w:r w:rsidR="00AD41DF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="00487086">
        <w:rPr>
          <w:rFonts w:ascii="Times New Roman" w:eastAsia="Times New Roman" w:hAnsi="Times New Roman" w:cs="Times New Roman"/>
          <w:sz w:val="24"/>
          <w:szCs w:val="24"/>
          <w:lang w:val="ro-RO"/>
        </w:rPr>
        <w:t>ă, dă dreptul OST de a emite pretenții asupra garanției prevăzută în contractul de transport gaze naturale.</w:t>
      </w:r>
    </w:p>
    <w:p w14:paraId="02520556" w14:textId="0903A8FB" w:rsidR="00594AB7" w:rsidRPr="003F013A" w:rsidRDefault="00594AB7" w:rsidP="00594AB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FA357FC" w14:textId="77777777" w:rsidR="00594AB7" w:rsidRPr="003F013A" w:rsidRDefault="00CF2FAA" w:rsidP="00594AB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58732AAD" w14:textId="77777777" w:rsidR="00A92BC8" w:rsidRPr="00362D40" w:rsidRDefault="00CF2FAA" w:rsidP="009D6B94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sectPr w:rsidR="00A92BC8" w:rsidRPr="00362D4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D8ED7" w14:textId="77777777" w:rsidR="00734D97" w:rsidRDefault="00734D97" w:rsidP="009F202D">
      <w:pPr>
        <w:spacing w:after="0" w:line="240" w:lineRule="auto"/>
      </w:pPr>
      <w:r>
        <w:separator/>
      </w:r>
    </w:p>
  </w:endnote>
  <w:endnote w:type="continuationSeparator" w:id="0">
    <w:p w14:paraId="35DF36A5" w14:textId="77777777" w:rsidR="00734D97" w:rsidRDefault="00734D97" w:rsidP="009F2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98781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438DCB" w14:textId="77777777" w:rsidR="009F202D" w:rsidRDefault="009F20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26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A3725F" w14:textId="77777777" w:rsidR="009F202D" w:rsidRDefault="009F20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6A871" w14:textId="77777777" w:rsidR="00734D97" w:rsidRDefault="00734D97" w:rsidP="009F202D">
      <w:pPr>
        <w:spacing w:after="0" w:line="240" w:lineRule="auto"/>
      </w:pPr>
      <w:r>
        <w:separator/>
      </w:r>
    </w:p>
  </w:footnote>
  <w:footnote w:type="continuationSeparator" w:id="0">
    <w:p w14:paraId="69914D46" w14:textId="77777777" w:rsidR="00734D97" w:rsidRDefault="00734D97" w:rsidP="009F2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43F6D"/>
    <w:multiLevelType w:val="hybridMultilevel"/>
    <w:tmpl w:val="F612C2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C2AA6"/>
    <w:multiLevelType w:val="hybridMultilevel"/>
    <w:tmpl w:val="A3D0041E"/>
    <w:lvl w:ilvl="0" w:tplc="30C8C73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C2A26"/>
    <w:multiLevelType w:val="hybridMultilevel"/>
    <w:tmpl w:val="62DC2FF8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064CB"/>
    <w:multiLevelType w:val="hybridMultilevel"/>
    <w:tmpl w:val="06F2AAA4"/>
    <w:lvl w:ilvl="0" w:tplc="23BAD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05EFD"/>
    <w:multiLevelType w:val="hybridMultilevel"/>
    <w:tmpl w:val="9C7A988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65081"/>
    <w:multiLevelType w:val="hybridMultilevel"/>
    <w:tmpl w:val="37ECCCD0"/>
    <w:lvl w:ilvl="0" w:tplc="48A42498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8141D"/>
    <w:multiLevelType w:val="hybridMultilevel"/>
    <w:tmpl w:val="EA127B2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163A4"/>
    <w:multiLevelType w:val="hybridMultilevel"/>
    <w:tmpl w:val="57746572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color w:val="FF4300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332A63"/>
    <w:multiLevelType w:val="hybridMultilevel"/>
    <w:tmpl w:val="EBB06A3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color w:val="FF4300"/>
        <w:sz w:val="2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3F"/>
    <w:rsid w:val="000004AB"/>
    <w:rsid w:val="0000282F"/>
    <w:rsid w:val="00002958"/>
    <w:rsid w:val="00006C89"/>
    <w:rsid w:val="00011807"/>
    <w:rsid w:val="00012CC4"/>
    <w:rsid w:val="000135FA"/>
    <w:rsid w:val="00014112"/>
    <w:rsid w:val="00016509"/>
    <w:rsid w:val="00017C45"/>
    <w:rsid w:val="0002095D"/>
    <w:rsid w:val="00020CE8"/>
    <w:rsid w:val="0002151F"/>
    <w:rsid w:val="000221F6"/>
    <w:rsid w:val="000234EA"/>
    <w:rsid w:val="00023F89"/>
    <w:rsid w:val="000242A3"/>
    <w:rsid w:val="00024BDE"/>
    <w:rsid w:val="00024D82"/>
    <w:rsid w:val="0002767F"/>
    <w:rsid w:val="00027942"/>
    <w:rsid w:val="00030B64"/>
    <w:rsid w:val="000311AE"/>
    <w:rsid w:val="000316AE"/>
    <w:rsid w:val="000333DF"/>
    <w:rsid w:val="00033574"/>
    <w:rsid w:val="0003482F"/>
    <w:rsid w:val="000362FD"/>
    <w:rsid w:val="00036305"/>
    <w:rsid w:val="00037440"/>
    <w:rsid w:val="0004367C"/>
    <w:rsid w:val="00045A4B"/>
    <w:rsid w:val="00045AD4"/>
    <w:rsid w:val="00046DEA"/>
    <w:rsid w:val="00047516"/>
    <w:rsid w:val="0005209B"/>
    <w:rsid w:val="00055F31"/>
    <w:rsid w:val="000613AC"/>
    <w:rsid w:val="00063969"/>
    <w:rsid w:val="00066B15"/>
    <w:rsid w:val="00067911"/>
    <w:rsid w:val="00070187"/>
    <w:rsid w:val="00072566"/>
    <w:rsid w:val="00077377"/>
    <w:rsid w:val="00080896"/>
    <w:rsid w:val="000855C7"/>
    <w:rsid w:val="0008611A"/>
    <w:rsid w:val="00086B1A"/>
    <w:rsid w:val="00086E6E"/>
    <w:rsid w:val="00087E30"/>
    <w:rsid w:val="00092F11"/>
    <w:rsid w:val="000948C0"/>
    <w:rsid w:val="000A1B1D"/>
    <w:rsid w:val="000A216E"/>
    <w:rsid w:val="000A27D6"/>
    <w:rsid w:val="000A3848"/>
    <w:rsid w:val="000A4E07"/>
    <w:rsid w:val="000A4EF2"/>
    <w:rsid w:val="000A50D3"/>
    <w:rsid w:val="000A51E4"/>
    <w:rsid w:val="000B1BB6"/>
    <w:rsid w:val="000B21B8"/>
    <w:rsid w:val="000B2B1C"/>
    <w:rsid w:val="000B348F"/>
    <w:rsid w:val="000B40B5"/>
    <w:rsid w:val="000B70D3"/>
    <w:rsid w:val="000C15FA"/>
    <w:rsid w:val="000C2295"/>
    <w:rsid w:val="000C5687"/>
    <w:rsid w:val="000C6F2B"/>
    <w:rsid w:val="000C7E85"/>
    <w:rsid w:val="000C7F26"/>
    <w:rsid w:val="000D2A1D"/>
    <w:rsid w:val="000D68A1"/>
    <w:rsid w:val="000E4CA6"/>
    <w:rsid w:val="000E4D65"/>
    <w:rsid w:val="000E5749"/>
    <w:rsid w:val="000E6B49"/>
    <w:rsid w:val="000E6EB8"/>
    <w:rsid w:val="000F2167"/>
    <w:rsid w:val="000F24D9"/>
    <w:rsid w:val="000F2D03"/>
    <w:rsid w:val="000F33FA"/>
    <w:rsid w:val="000F3BD1"/>
    <w:rsid w:val="000F5B6B"/>
    <w:rsid w:val="000F5BE0"/>
    <w:rsid w:val="000F5F7D"/>
    <w:rsid w:val="001008AF"/>
    <w:rsid w:val="00102940"/>
    <w:rsid w:val="00111D00"/>
    <w:rsid w:val="0011595D"/>
    <w:rsid w:val="001178F5"/>
    <w:rsid w:val="00117F45"/>
    <w:rsid w:val="00121FBD"/>
    <w:rsid w:val="00123B25"/>
    <w:rsid w:val="00126EF6"/>
    <w:rsid w:val="00127436"/>
    <w:rsid w:val="001279BD"/>
    <w:rsid w:val="001337B5"/>
    <w:rsid w:val="001349D5"/>
    <w:rsid w:val="0013571D"/>
    <w:rsid w:val="00135D9E"/>
    <w:rsid w:val="00137DBD"/>
    <w:rsid w:val="00141DDF"/>
    <w:rsid w:val="00143A2B"/>
    <w:rsid w:val="001444D3"/>
    <w:rsid w:val="00145489"/>
    <w:rsid w:val="00145A15"/>
    <w:rsid w:val="00147E15"/>
    <w:rsid w:val="00150C55"/>
    <w:rsid w:val="001512FD"/>
    <w:rsid w:val="00152E9A"/>
    <w:rsid w:val="00154E7B"/>
    <w:rsid w:val="00155288"/>
    <w:rsid w:val="00155599"/>
    <w:rsid w:val="00156043"/>
    <w:rsid w:val="001565ED"/>
    <w:rsid w:val="001577B7"/>
    <w:rsid w:val="00160F46"/>
    <w:rsid w:val="001630BC"/>
    <w:rsid w:val="00163A8D"/>
    <w:rsid w:val="001642EB"/>
    <w:rsid w:val="00165C5B"/>
    <w:rsid w:val="00170C76"/>
    <w:rsid w:val="00170F5A"/>
    <w:rsid w:val="00171B54"/>
    <w:rsid w:val="00176D5C"/>
    <w:rsid w:val="001776B6"/>
    <w:rsid w:val="001819E7"/>
    <w:rsid w:val="0018375D"/>
    <w:rsid w:val="001908C5"/>
    <w:rsid w:val="00192EBA"/>
    <w:rsid w:val="00193B8C"/>
    <w:rsid w:val="0019693C"/>
    <w:rsid w:val="001A5FC7"/>
    <w:rsid w:val="001A6C36"/>
    <w:rsid w:val="001A73A6"/>
    <w:rsid w:val="001A7C46"/>
    <w:rsid w:val="001B130B"/>
    <w:rsid w:val="001B1A3D"/>
    <w:rsid w:val="001B1F55"/>
    <w:rsid w:val="001B3543"/>
    <w:rsid w:val="001B3D74"/>
    <w:rsid w:val="001B4103"/>
    <w:rsid w:val="001B4406"/>
    <w:rsid w:val="001B467D"/>
    <w:rsid w:val="001B478C"/>
    <w:rsid w:val="001B63B8"/>
    <w:rsid w:val="001B67A2"/>
    <w:rsid w:val="001C0B44"/>
    <w:rsid w:val="001C16C4"/>
    <w:rsid w:val="001C23B6"/>
    <w:rsid w:val="001C3B7B"/>
    <w:rsid w:val="001C3C8C"/>
    <w:rsid w:val="001C7603"/>
    <w:rsid w:val="001C7DBA"/>
    <w:rsid w:val="001D0366"/>
    <w:rsid w:val="001D2C04"/>
    <w:rsid w:val="001D2CF9"/>
    <w:rsid w:val="001D2E1D"/>
    <w:rsid w:val="001D5692"/>
    <w:rsid w:val="001D6D57"/>
    <w:rsid w:val="001D6F70"/>
    <w:rsid w:val="001E06F8"/>
    <w:rsid w:val="001E204E"/>
    <w:rsid w:val="001E26D2"/>
    <w:rsid w:val="001E3F87"/>
    <w:rsid w:val="001E4BC4"/>
    <w:rsid w:val="001E67AD"/>
    <w:rsid w:val="001F1D20"/>
    <w:rsid w:val="001F1D94"/>
    <w:rsid w:val="001F2D97"/>
    <w:rsid w:val="001F30DD"/>
    <w:rsid w:val="001F4EE6"/>
    <w:rsid w:val="001F4FE6"/>
    <w:rsid w:val="001F66F8"/>
    <w:rsid w:val="001F7888"/>
    <w:rsid w:val="001F7949"/>
    <w:rsid w:val="002000F7"/>
    <w:rsid w:val="00203359"/>
    <w:rsid w:val="0020492B"/>
    <w:rsid w:val="00206670"/>
    <w:rsid w:val="00207606"/>
    <w:rsid w:val="00207B19"/>
    <w:rsid w:val="00211378"/>
    <w:rsid w:val="002133C4"/>
    <w:rsid w:val="00213438"/>
    <w:rsid w:val="00216B66"/>
    <w:rsid w:val="00216F8B"/>
    <w:rsid w:val="00217D04"/>
    <w:rsid w:val="0022136E"/>
    <w:rsid w:val="00222B5D"/>
    <w:rsid w:val="00223AC8"/>
    <w:rsid w:val="00223B79"/>
    <w:rsid w:val="00224176"/>
    <w:rsid w:val="00224985"/>
    <w:rsid w:val="00227601"/>
    <w:rsid w:val="00227CC1"/>
    <w:rsid w:val="002316D9"/>
    <w:rsid w:val="00231A7B"/>
    <w:rsid w:val="002337F4"/>
    <w:rsid w:val="002338BB"/>
    <w:rsid w:val="0024261F"/>
    <w:rsid w:val="002452E1"/>
    <w:rsid w:val="00246A4E"/>
    <w:rsid w:val="00250521"/>
    <w:rsid w:val="00253341"/>
    <w:rsid w:val="00254688"/>
    <w:rsid w:val="00254FAC"/>
    <w:rsid w:val="002557C9"/>
    <w:rsid w:val="0025752D"/>
    <w:rsid w:val="0026048A"/>
    <w:rsid w:val="00260F41"/>
    <w:rsid w:val="0026199A"/>
    <w:rsid w:val="002644B0"/>
    <w:rsid w:val="002654F3"/>
    <w:rsid w:val="00266F6C"/>
    <w:rsid w:val="0026777F"/>
    <w:rsid w:val="00271639"/>
    <w:rsid w:val="002722A9"/>
    <w:rsid w:val="0027270A"/>
    <w:rsid w:val="00272D7B"/>
    <w:rsid w:val="002738C6"/>
    <w:rsid w:val="00275410"/>
    <w:rsid w:val="00276585"/>
    <w:rsid w:val="0027766D"/>
    <w:rsid w:val="00277DC8"/>
    <w:rsid w:val="002809E8"/>
    <w:rsid w:val="00281501"/>
    <w:rsid w:val="002815C4"/>
    <w:rsid w:val="00282546"/>
    <w:rsid w:val="00284D11"/>
    <w:rsid w:val="00285B70"/>
    <w:rsid w:val="00285EF8"/>
    <w:rsid w:val="00286C60"/>
    <w:rsid w:val="002875BB"/>
    <w:rsid w:val="00290F1A"/>
    <w:rsid w:val="002935A6"/>
    <w:rsid w:val="002943C3"/>
    <w:rsid w:val="00297074"/>
    <w:rsid w:val="002A0E0E"/>
    <w:rsid w:val="002A453E"/>
    <w:rsid w:val="002A487B"/>
    <w:rsid w:val="002B21AB"/>
    <w:rsid w:val="002B301B"/>
    <w:rsid w:val="002B41C3"/>
    <w:rsid w:val="002C507F"/>
    <w:rsid w:val="002C61F4"/>
    <w:rsid w:val="002C6B5E"/>
    <w:rsid w:val="002C7343"/>
    <w:rsid w:val="002D00B7"/>
    <w:rsid w:val="002D0447"/>
    <w:rsid w:val="002D1BAB"/>
    <w:rsid w:val="002D1EDF"/>
    <w:rsid w:val="002D2FDF"/>
    <w:rsid w:val="002D4483"/>
    <w:rsid w:val="002D5818"/>
    <w:rsid w:val="002D78AF"/>
    <w:rsid w:val="002E34F0"/>
    <w:rsid w:val="002E3F27"/>
    <w:rsid w:val="002E4210"/>
    <w:rsid w:val="002E5079"/>
    <w:rsid w:val="002F04B2"/>
    <w:rsid w:val="002F1CB1"/>
    <w:rsid w:val="002F1F4D"/>
    <w:rsid w:val="002F24FF"/>
    <w:rsid w:val="002F4573"/>
    <w:rsid w:val="002F48EF"/>
    <w:rsid w:val="002F4C57"/>
    <w:rsid w:val="002F53A4"/>
    <w:rsid w:val="00300FA0"/>
    <w:rsid w:val="00302A31"/>
    <w:rsid w:val="003042EC"/>
    <w:rsid w:val="00304915"/>
    <w:rsid w:val="00305780"/>
    <w:rsid w:val="00307734"/>
    <w:rsid w:val="003141BD"/>
    <w:rsid w:val="003169FD"/>
    <w:rsid w:val="003174B7"/>
    <w:rsid w:val="003216BB"/>
    <w:rsid w:val="003219C4"/>
    <w:rsid w:val="00322977"/>
    <w:rsid w:val="0032326C"/>
    <w:rsid w:val="003268C5"/>
    <w:rsid w:val="00327326"/>
    <w:rsid w:val="00327465"/>
    <w:rsid w:val="00327A7D"/>
    <w:rsid w:val="003303E8"/>
    <w:rsid w:val="00330E70"/>
    <w:rsid w:val="00335EA2"/>
    <w:rsid w:val="00336258"/>
    <w:rsid w:val="003400BB"/>
    <w:rsid w:val="00341846"/>
    <w:rsid w:val="00341BA5"/>
    <w:rsid w:val="00341DA2"/>
    <w:rsid w:val="0034708C"/>
    <w:rsid w:val="003501A0"/>
    <w:rsid w:val="00350769"/>
    <w:rsid w:val="00352807"/>
    <w:rsid w:val="00353E04"/>
    <w:rsid w:val="00354955"/>
    <w:rsid w:val="00354EE1"/>
    <w:rsid w:val="003562F1"/>
    <w:rsid w:val="003577EE"/>
    <w:rsid w:val="003606FC"/>
    <w:rsid w:val="00361CE2"/>
    <w:rsid w:val="0036220A"/>
    <w:rsid w:val="00362D40"/>
    <w:rsid w:val="003635F3"/>
    <w:rsid w:val="003643BB"/>
    <w:rsid w:val="003645BB"/>
    <w:rsid w:val="00364B33"/>
    <w:rsid w:val="00367384"/>
    <w:rsid w:val="00372182"/>
    <w:rsid w:val="00372AFB"/>
    <w:rsid w:val="0037304F"/>
    <w:rsid w:val="003735A8"/>
    <w:rsid w:val="0037469D"/>
    <w:rsid w:val="003754AB"/>
    <w:rsid w:val="0037649B"/>
    <w:rsid w:val="00376E96"/>
    <w:rsid w:val="00380F50"/>
    <w:rsid w:val="003860A0"/>
    <w:rsid w:val="00386210"/>
    <w:rsid w:val="0038638E"/>
    <w:rsid w:val="0038767B"/>
    <w:rsid w:val="00387E21"/>
    <w:rsid w:val="00390D32"/>
    <w:rsid w:val="00391D3F"/>
    <w:rsid w:val="003938F3"/>
    <w:rsid w:val="00395283"/>
    <w:rsid w:val="00396541"/>
    <w:rsid w:val="003A28C5"/>
    <w:rsid w:val="003A47CE"/>
    <w:rsid w:val="003A4CCE"/>
    <w:rsid w:val="003A5A5F"/>
    <w:rsid w:val="003A658F"/>
    <w:rsid w:val="003A730A"/>
    <w:rsid w:val="003B051B"/>
    <w:rsid w:val="003B3306"/>
    <w:rsid w:val="003B352F"/>
    <w:rsid w:val="003B41E8"/>
    <w:rsid w:val="003B5AF9"/>
    <w:rsid w:val="003B626D"/>
    <w:rsid w:val="003B695C"/>
    <w:rsid w:val="003B6FAF"/>
    <w:rsid w:val="003B7316"/>
    <w:rsid w:val="003B75B0"/>
    <w:rsid w:val="003B7C0E"/>
    <w:rsid w:val="003C088F"/>
    <w:rsid w:val="003C1107"/>
    <w:rsid w:val="003C2FBF"/>
    <w:rsid w:val="003C3E42"/>
    <w:rsid w:val="003C4F6D"/>
    <w:rsid w:val="003C568B"/>
    <w:rsid w:val="003C6305"/>
    <w:rsid w:val="003C6657"/>
    <w:rsid w:val="003C6B66"/>
    <w:rsid w:val="003C6BA7"/>
    <w:rsid w:val="003C711E"/>
    <w:rsid w:val="003C7EFE"/>
    <w:rsid w:val="003D03EA"/>
    <w:rsid w:val="003D0865"/>
    <w:rsid w:val="003D1E7C"/>
    <w:rsid w:val="003D47DE"/>
    <w:rsid w:val="003D524C"/>
    <w:rsid w:val="003D5AB8"/>
    <w:rsid w:val="003E08A0"/>
    <w:rsid w:val="003E11E7"/>
    <w:rsid w:val="003E14F5"/>
    <w:rsid w:val="003E3650"/>
    <w:rsid w:val="003E397E"/>
    <w:rsid w:val="003E4B40"/>
    <w:rsid w:val="003E5D57"/>
    <w:rsid w:val="003E608A"/>
    <w:rsid w:val="003E68B3"/>
    <w:rsid w:val="003F013A"/>
    <w:rsid w:val="003F028B"/>
    <w:rsid w:val="003F1256"/>
    <w:rsid w:val="003F27BE"/>
    <w:rsid w:val="003F3BF2"/>
    <w:rsid w:val="003F493C"/>
    <w:rsid w:val="004010DD"/>
    <w:rsid w:val="00401FE9"/>
    <w:rsid w:val="004038A8"/>
    <w:rsid w:val="00404204"/>
    <w:rsid w:val="00404BCA"/>
    <w:rsid w:val="00404E50"/>
    <w:rsid w:val="00406187"/>
    <w:rsid w:val="004102D3"/>
    <w:rsid w:val="00411160"/>
    <w:rsid w:val="00411380"/>
    <w:rsid w:val="00413AE2"/>
    <w:rsid w:val="00414270"/>
    <w:rsid w:val="00417723"/>
    <w:rsid w:val="0042156D"/>
    <w:rsid w:val="00422A92"/>
    <w:rsid w:val="004235B8"/>
    <w:rsid w:val="00424E93"/>
    <w:rsid w:val="00425481"/>
    <w:rsid w:val="004339DD"/>
    <w:rsid w:val="00435035"/>
    <w:rsid w:val="0043754A"/>
    <w:rsid w:val="00437935"/>
    <w:rsid w:val="004418DC"/>
    <w:rsid w:val="004457E1"/>
    <w:rsid w:val="00445D66"/>
    <w:rsid w:val="0044609F"/>
    <w:rsid w:val="00447A9B"/>
    <w:rsid w:val="004517C2"/>
    <w:rsid w:val="0045414D"/>
    <w:rsid w:val="00454AC9"/>
    <w:rsid w:val="004550F7"/>
    <w:rsid w:val="004569B2"/>
    <w:rsid w:val="004579BD"/>
    <w:rsid w:val="00460016"/>
    <w:rsid w:val="00460FF2"/>
    <w:rsid w:val="00461FCC"/>
    <w:rsid w:val="00462DE2"/>
    <w:rsid w:val="00462F78"/>
    <w:rsid w:val="00465451"/>
    <w:rsid w:val="004666D8"/>
    <w:rsid w:val="00467330"/>
    <w:rsid w:val="0046751D"/>
    <w:rsid w:val="00467DA7"/>
    <w:rsid w:val="00467F52"/>
    <w:rsid w:val="00473677"/>
    <w:rsid w:val="00475001"/>
    <w:rsid w:val="00475547"/>
    <w:rsid w:val="004758A0"/>
    <w:rsid w:val="00475B38"/>
    <w:rsid w:val="00476003"/>
    <w:rsid w:val="00477B14"/>
    <w:rsid w:val="004801A6"/>
    <w:rsid w:val="00480B12"/>
    <w:rsid w:val="00481250"/>
    <w:rsid w:val="0048597B"/>
    <w:rsid w:val="004867CB"/>
    <w:rsid w:val="00487086"/>
    <w:rsid w:val="00491142"/>
    <w:rsid w:val="00491FC9"/>
    <w:rsid w:val="00492EB9"/>
    <w:rsid w:val="00493A6F"/>
    <w:rsid w:val="004A0611"/>
    <w:rsid w:val="004A0920"/>
    <w:rsid w:val="004A0B68"/>
    <w:rsid w:val="004A0E7B"/>
    <w:rsid w:val="004A1033"/>
    <w:rsid w:val="004A18AD"/>
    <w:rsid w:val="004A248F"/>
    <w:rsid w:val="004A26BC"/>
    <w:rsid w:val="004A528F"/>
    <w:rsid w:val="004A6DE2"/>
    <w:rsid w:val="004B0C07"/>
    <w:rsid w:val="004B21C0"/>
    <w:rsid w:val="004B2A5C"/>
    <w:rsid w:val="004B40F7"/>
    <w:rsid w:val="004B51CD"/>
    <w:rsid w:val="004B672F"/>
    <w:rsid w:val="004B6AB8"/>
    <w:rsid w:val="004C130F"/>
    <w:rsid w:val="004C2893"/>
    <w:rsid w:val="004C2A04"/>
    <w:rsid w:val="004C2B19"/>
    <w:rsid w:val="004C3399"/>
    <w:rsid w:val="004C5469"/>
    <w:rsid w:val="004C5622"/>
    <w:rsid w:val="004C60E5"/>
    <w:rsid w:val="004C63E0"/>
    <w:rsid w:val="004D0797"/>
    <w:rsid w:val="004D1687"/>
    <w:rsid w:val="004D3C7E"/>
    <w:rsid w:val="004D4556"/>
    <w:rsid w:val="004D49D7"/>
    <w:rsid w:val="004D563B"/>
    <w:rsid w:val="004D563C"/>
    <w:rsid w:val="004E10E5"/>
    <w:rsid w:val="004E1BB5"/>
    <w:rsid w:val="004E3346"/>
    <w:rsid w:val="004E3AA8"/>
    <w:rsid w:val="004E5CE1"/>
    <w:rsid w:val="004E5E4B"/>
    <w:rsid w:val="004E7FCE"/>
    <w:rsid w:val="004F17E5"/>
    <w:rsid w:val="004F5A7B"/>
    <w:rsid w:val="0050277C"/>
    <w:rsid w:val="00502857"/>
    <w:rsid w:val="005037CE"/>
    <w:rsid w:val="00504725"/>
    <w:rsid w:val="005062A8"/>
    <w:rsid w:val="005073F4"/>
    <w:rsid w:val="0050763B"/>
    <w:rsid w:val="005139FB"/>
    <w:rsid w:val="00514931"/>
    <w:rsid w:val="00516807"/>
    <w:rsid w:val="00517995"/>
    <w:rsid w:val="0052261A"/>
    <w:rsid w:val="00523C24"/>
    <w:rsid w:val="0052680D"/>
    <w:rsid w:val="00527BD9"/>
    <w:rsid w:val="0053397B"/>
    <w:rsid w:val="0053416F"/>
    <w:rsid w:val="00534A84"/>
    <w:rsid w:val="00536366"/>
    <w:rsid w:val="00536CAE"/>
    <w:rsid w:val="00537371"/>
    <w:rsid w:val="00537F9A"/>
    <w:rsid w:val="005407F4"/>
    <w:rsid w:val="00540852"/>
    <w:rsid w:val="005415DA"/>
    <w:rsid w:val="00544311"/>
    <w:rsid w:val="005443C4"/>
    <w:rsid w:val="00544F12"/>
    <w:rsid w:val="00546F34"/>
    <w:rsid w:val="00551843"/>
    <w:rsid w:val="00553771"/>
    <w:rsid w:val="005549C6"/>
    <w:rsid w:val="00554F24"/>
    <w:rsid w:val="005550A7"/>
    <w:rsid w:val="00555152"/>
    <w:rsid w:val="00555F36"/>
    <w:rsid w:val="00557CC2"/>
    <w:rsid w:val="00560EB2"/>
    <w:rsid w:val="00561E92"/>
    <w:rsid w:val="00562FED"/>
    <w:rsid w:val="00563507"/>
    <w:rsid w:val="00564674"/>
    <w:rsid w:val="00565449"/>
    <w:rsid w:val="00566067"/>
    <w:rsid w:val="00566AC3"/>
    <w:rsid w:val="005702F7"/>
    <w:rsid w:val="0057100F"/>
    <w:rsid w:val="005720DA"/>
    <w:rsid w:val="00572721"/>
    <w:rsid w:val="00572AC1"/>
    <w:rsid w:val="00572E32"/>
    <w:rsid w:val="00572F9B"/>
    <w:rsid w:val="005736F4"/>
    <w:rsid w:val="00574BEC"/>
    <w:rsid w:val="00575080"/>
    <w:rsid w:val="00580B3B"/>
    <w:rsid w:val="00580DC9"/>
    <w:rsid w:val="00582F77"/>
    <w:rsid w:val="00583CFB"/>
    <w:rsid w:val="00584210"/>
    <w:rsid w:val="00585870"/>
    <w:rsid w:val="00586600"/>
    <w:rsid w:val="00586C3F"/>
    <w:rsid w:val="0058733B"/>
    <w:rsid w:val="00590D30"/>
    <w:rsid w:val="00591D47"/>
    <w:rsid w:val="005930FF"/>
    <w:rsid w:val="00593DE7"/>
    <w:rsid w:val="00594AB7"/>
    <w:rsid w:val="00594E0A"/>
    <w:rsid w:val="00594FC4"/>
    <w:rsid w:val="0059638E"/>
    <w:rsid w:val="005A0E0D"/>
    <w:rsid w:val="005A1432"/>
    <w:rsid w:val="005A24F3"/>
    <w:rsid w:val="005A29A4"/>
    <w:rsid w:val="005A3C31"/>
    <w:rsid w:val="005A6D45"/>
    <w:rsid w:val="005A78A7"/>
    <w:rsid w:val="005B0BFD"/>
    <w:rsid w:val="005B3615"/>
    <w:rsid w:val="005B3973"/>
    <w:rsid w:val="005B595C"/>
    <w:rsid w:val="005B5C02"/>
    <w:rsid w:val="005B708B"/>
    <w:rsid w:val="005C1987"/>
    <w:rsid w:val="005C364F"/>
    <w:rsid w:val="005C3E7F"/>
    <w:rsid w:val="005C471D"/>
    <w:rsid w:val="005C633E"/>
    <w:rsid w:val="005C650A"/>
    <w:rsid w:val="005C7FBD"/>
    <w:rsid w:val="005D0B35"/>
    <w:rsid w:val="005D17E6"/>
    <w:rsid w:val="005D27A2"/>
    <w:rsid w:val="005D312D"/>
    <w:rsid w:val="005D4CEA"/>
    <w:rsid w:val="005D5A40"/>
    <w:rsid w:val="005D6D75"/>
    <w:rsid w:val="005E06EA"/>
    <w:rsid w:val="005E4434"/>
    <w:rsid w:val="005E543A"/>
    <w:rsid w:val="005F1073"/>
    <w:rsid w:val="005F1D96"/>
    <w:rsid w:val="005F248C"/>
    <w:rsid w:val="005F3990"/>
    <w:rsid w:val="005F4FC9"/>
    <w:rsid w:val="005F5ACD"/>
    <w:rsid w:val="005F6054"/>
    <w:rsid w:val="006009E7"/>
    <w:rsid w:val="0060387E"/>
    <w:rsid w:val="0060699E"/>
    <w:rsid w:val="00607986"/>
    <w:rsid w:val="00610B73"/>
    <w:rsid w:val="0061588E"/>
    <w:rsid w:val="00616939"/>
    <w:rsid w:val="00617EAE"/>
    <w:rsid w:val="00620986"/>
    <w:rsid w:val="00625490"/>
    <w:rsid w:val="006262B5"/>
    <w:rsid w:val="00632E9E"/>
    <w:rsid w:val="00636C2C"/>
    <w:rsid w:val="00637E1A"/>
    <w:rsid w:val="00641B2F"/>
    <w:rsid w:val="00642F08"/>
    <w:rsid w:val="006441A8"/>
    <w:rsid w:val="00646C81"/>
    <w:rsid w:val="0064716C"/>
    <w:rsid w:val="00647657"/>
    <w:rsid w:val="0064769F"/>
    <w:rsid w:val="00652328"/>
    <w:rsid w:val="00653E84"/>
    <w:rsid w:val="0065560E"/>
    <w:rsid w:val="00657662"/>
    <w:rsid w:val="00662236"/>
    <w:rsid w:val="00662CB6"/>
    <w:rsid w:val="00662E89"/>
    <w:rsid w:val="006637F1"/>
    <w:rsid w:val="00664E36"/>
    <w:rsid w:val="006650D0"/>
    <w:rsid w:val="00671C86"/>
    <w:rsid w:val="00672C17"/>
    <w:rsid w:val="0067449B"/>
    <w:rsid w:val="0067639A"/>
    <w:rsid w:val="00676C9C"/>
    <w:rsid w:val="00677094"/>
    <w:rsid w:val="00681DD9"/>
    <w:rsid w:val="00682260"/>
    <w:rsid w:val="006826CC"/>
    <w:rsid w:val="006830DE"/>
    <w:rsid w:val="006831B8"/>
    <w:rsid w:val="00683936"/>
    <w:rsid w:val="00687571"/>
    <w:rsid w:val="00693C04"/>
    <w:rsid w:val="00693E5B"/>
    <w:rsid w:val="0069417E"/>
    <w:rsid w:val="0069487E"/>
    <w:rsid w:val="006A4EE8"/>
    <w:rsid w:val="006A4FA0"/>
    <w:rsid w:val="006A5837"/>
    <w:rsid w:val="006A7977"/>
    <w:rsid w:val="006B1132"/>
    <w:rsid w:val="006B1148"/>
    <w:rsid w:val="006B15BC"/>
    <w:rsid w:val="006B22AE"/>
    <w:rsid w:val="006B3451"/>
    <w:rsid w:val="006B40FA"/>
    <w:rsid w:val="006B558B"/>
    <w:rsid w:val="006C2B6C"/>
    <w:rsid w:val="006C2DDA"/>
    <w:rsid w:val="006C2E29"/>
    <w:rsid w:val="006C43AE"/>
    <w:rsid w:val="006D00D9"/>
    <w:rsid w:val="006D0C35"/>
    <w:rsid w:val="006D1291"/>
    <w:rsid w:val="006D283A"/>
    <w:rsid w:val="006D465A"/>
    <w:rsid w:val="006D7EBE"/>
    <w:rsid w:val="006E2C1F"/>
    <w:rsid w:val="006E44C4"/>
    <w:rsid w:val="006E6C99"/>
    <w:rsid w:val="006E6D69"/>
    <w:rsid w:val="006F2994"/>
    <w:rsid w:val="006F29C2"/>
    <w:rsid w:val="006F38FF"/>
    <w:rsid w:val="006F542D"/>
    <w:rsid w:val="006F55AC"/>
    <w:rsid w:val="006F56FD"/>
    <w:rsid w:val="006F6AB6"/>
    <w:rsid w:val="006F739D"/>
    <w:rsid w:val="006F75D0"/>
    <w:rsid w:val="006F77B9"/>
    <w:rsid w:val="0070043B"/>
    <w:rsid w:val="0070047E"/>
    <w:rsid w:val="00700C0C"/>
    <w:rsid w:val="00702561"/>
    <w:rsid w:val="00705298"/>
    <w:rsid w:val="007052C2"/>
    <w:rsid w:val="007061D4"/>
    <w:rsid w:val="00706578"/>
    <w:rsid w:val="00706C38"/>
    <w:rsid w:val="00710FF9"/>
    <w:rsid w:val="00711F56"/>
    <w:rsid w:val="00712C9D"/>
    <w:rsid w:val="00715E3D"/>
    <w:rsid w:val="00716D4A"/>
    <w:rsid w:val="007218AC"/>
    <w:rsid w:val="007248CF"/>
    <w:rsid w:val="00725462"/>
    <w:rsid w:val="00727F99"/>
    <w:rsid w:val="00731C30"/>
    <w:rsid w:val="00733539"/>
    <w:rsid w:val="00734D97"/>
    <w:rsid w:val="00736734"/>
    <w:rsid w:val="007377F2"/>
    <w:rsid w:val="00737989"/>
    <w:rsid w:val="0074292E"/>
    <w:rsid w:val="00743713"/>
    <w:rsid w:val="00745E05"/>
    <w:rsid w:val="0074725E"/>
    <w:rsid w:val="00747AB4"/>
    <w:rsid w:val="0075001F"/>
    <w:rsid w:val="0075182F"/>
    <w:rsid w:val="00753513"/>
    <w:rsid w:val="00753F19"/>
    <w:rsid w:val="00754177"/>
    <w:rsid w:val="00760700"/>
    <w:rsid w:val="00761605"/>
    <w:rsid w:val="00762377"/>
    <w:rsid w:val="00762855"/>
    <w:rsid w:val="00763310"/>
    <w:rsid w:val="00763CF4"/>
    <w:rsid w:val="007647F2"/>
    <w:rsid w:val="00766983"/>
    <w:rsid w:val="00767FFA"/>
    <w:rsid w:val="00770918"/>
    <w:rsid w:val="007712BC"/>
    <w:rsid w:val="00771436"/>
    <w:rsid w:val="00771FC2"/>
    <w:rsid w:val="0077208D"/>
    <w:rsid w:val="00772CAA"/>
    <w:rsid w:val="00773DD6"/>
    <w:rsid w:val="00774D83"/>
    <w:rsid w:val="00776450"/>
    <w:rsid w:val="007768A6"/>
    <w:rsid w:val="0078053E"/>
    <w:rsid w:val="00782CFE"/>
    <w:rsid w:val="0078343D"/>
    <w:rsid w:val="00783721"/>
    <w:rsid w:val="00783763"/>
    <w:rsid w:val="0078410D"/>
    <w:rsid w:val="007848A5"/>
    <w:rsid w:val="00785EC8"/>
    <w:rsid w:val="007862B7"/>
    <w:rsid w:val="00786538"/>
    <w:rsid w:val="00790ECF"/>
    <w:rsid w:val="0079149B"/>
    <w:rsid w:val="00791521"/>
    <w:rsid w:val="007922F7"/>
    <w:rsid w:val="00792327"/>
    <w:rsid w:val="00792DDF"/>
    <w:rsid w:val="0079710F"/>
    <w:rsid w:val="00797E6F"/>
    <w:rsid w:val="007A107E"/>
    <w:rsid w:val="007A175F"/>
    <w:rsid w:val="007A26F1"/>
    <w:rsid w:val="007A4137"/>
    <w:rsid w:val="007A543D"/>
    <w:rsid w:val="007B0956"/>
    <w:rsid w:val="007B0F77"/>
    <w:rsid w:val="007B1DE1"/>
    <w:rsid w:val="007B3AD5"/>
    <w:rsid w:val="007B3B21"/>
    <w:rsid w:val="007C1FE5"/>
    <w:rsid w:val="007C36FD"/>
    <w:rsid w:val="007D0C81"/>
    <w:rsid w:val="007D0D77"/>
    <w:rsid w:val="007D2325"/>
    <w:rsid w:val="007D385A"/>
    <w:rsid w:val="007D3CFB"/>
    <w:rsid w:val="007D7079"/>
    <w:rsid w:val="007E3A5B"/>
    <w:rsid w:val="007E430E"/>
    <w:rsid w:val="007E439A"/>
    <w:rsid w:val="007E5017"/>
    <w:rsid w:val="007E7122"/>
    <w:rsid w:val="007E748C"/>
    <w:rsid w:val="007E7FEA"/>
    <w:rsid w:val="007F12E6"/>
    <w:rsid w:val="007F5F6E"/>
    <w:rsid w:val="007F6008"/>
    <w:rsid w:val="007F7AE3"/>
    <w:rsid w:val="007F7D46"/>
    <w:rsid w:val="00800329"/>
    <w:rsid w:val="008009FD"/>
    <w:rsid w:val="00800E63"/>
    <w:rsid w:val="008010BC"/>
    <w:rsid w:val="0080473D"/>
    <w:rsid w:val="00805DC4"/>
    <w:rsid w:val="00812A64"/>
    <w:rsid w:val="0081549F"/>
    <w:rsid w:val="0081657A"/>
    <w:rsid w:val="0082012E"/>
    <w:rsid w:val="008201D4"/>
    <w:rsid w:val="008203B0"/>
    <w:rsid w:val="00820CD1"/>
    <w:rsid w:val="00822F80"/>
    <w:rsid w:val="00826A43"/>
    <w:rsid w:val="008273BB"/>
    <w:rsid w:val="00830033"/>
    <w:rsid w:val="008338A6"/>
    <w:rsid w:val="008349E6"/>
    <w:rsid w:val="00834AB5"/>
    <w:rsid w:val="008368D7"/>
    <w:rsid w:val="00836D47"/>
    <w:rsid w:val="00841B92"/>
    <w:rsid w:val="00843E97"/>
    <w:rsid w:val="00847E2F"/>
    <w:rsid w:val="008508B6"/>
    <w:rsid w:val="00854890"/>
    <w:rsid w:val="00854912"/>
    <w:rsid w:val="00860116"/>
    <w:rsid w:val="008607F0"/>
    <w:rsid w:val="0086190D"/>
    <w:rsid w:val="00861F88"/>
    <w:rsid w:val="0086321F"/>
    <w:rsid w:val="0086480A"/>
    <w:rsid w:val="008673B0"/>
    <w:rsid w:val="008704D1"/>
    <w:rsid w:val="00872471"/>
    <w:rsid w:val="00873798"/>
    <w:rsid w:val="00875F74"/>
    <w:rsid w:val="00875F78"/>
    <w:rsid w:val="00877907"/>
    <w:rsid w:val="00877B18"/>
    <w:rsid w:val="00880025"/>
    <w:rsid w:val="008845D6"/>
    <w:rsid w:val="0088476C"/>
    <w:rsid w:val="00884C2E"/>
    <w:rsid w:val="0088655F"/>
    <w:rsid w:val="0089082C"/>
    <w:rsid w:val="00891216"/>
    <w:rsid w:val="00892FD1"/>
    <w:rsid w:val="008939ED"/>
    <w:rsid w:val="00893CC3"/>
    <w:rsid w:val="008948DB"/>
    <w:rsid w:val="008956EF"/>
    <w:rsid w:val="0089675F"/>
    <w:rsid w:val="008A021B"/>
    <w:rsid w:val="008A08C0"/>
    <w:rsid w:val="008A1BE4"/>
    <w:rsid w:val="008A4400"/>
    <w:rsid w:val="008A469D"/>
    <w:rsid w:val="008A4821"/>
    <w:rsid w:val="008A5418"/>
    <w:rsid w:val="008A5D8C"/>
    <w:rsid w:val="008A6802"/>
    <w:rsid w:val="008B03E8"/>
    <w:rsid w:val="008B1022"/>
    <w:rsid w:val="008B1803"/>
    <w:rsid w:val="008B1DA6"/>
    <w:rsid w:val="008B28D5"/>
    <w:rsid w:val="008B3B1C"/>
    <w:rsid w:val="008B4814"/>
    <w:rsid w:val="008B4B69"/>
    <w:rsid w:val="008B4BCB"/>
    <w:rsid w:val="008B60DA"/>
    <w:rsid w:val="008B66DF"/>
    <w:rsid w:val="008B680B"/>
    <w:rsid w:val="008B7EBA"/>
    <w:rsid w:val="008C130D"/>
    <w:rsid w:val="008C15FA"/>
    <w:rsid w:val="008C26A7"/>
    <w:rsid w:val="008C770F"/>
    <w:rsid w:val="008C7DFE"/>
    <w:rsid w:val="008D37C8"/>
    <w:rsid w:val="008D423D"/>
    <w:rsid w:val="008D70A7"/>
    <w:rsid w:val="008D7F4D"/>
    <w:rsid w:val="008E24E3"/>
    <w:rsid w:val="008E2873"/>
    <w:rsid w:val="008E2D1E"/>
    <w:rsid w:val="008E4116"/>
    <w:rsid w:val="008E5ABC"/>
    <w:rsid w:val="008E623D"/>
    <w:rsid w:val="008E65DF"/>
    <w:rsid w:val="008E7D53"/>
    <w:rsid w:val="008F07E5"/>
    <w:rsid w:val="008F134F"/>
    <w:rsid w:val="008F213C"/>
    <w:rsid w:val="008F287D"/>
    <w:rsid w:val="008F2E31"/>
    <w:rsid w:val="008F363F"/>
    <w:rsid w:val="008F3C51"/>
    <w:rsid w:val="008F48B0"/>
    <w:rsid w:val="008F5015"/>
    <w:rsid w:val="008F591E"/>
    <w:rsid w:val="008F6716"/>
    <w:rsid w:val="008F68D9"/>
    <w:rsid w:val="0090005E"/>
    <w:rsid w:val="009021E1"/>
    <w:rsid w:val="009030D5"/>
    <w:rsid w:val="00904C42"/>
    <w:rsid w:val="009067B1"/>
    <w:rsid w:val="00907E21"/>
    <w:rsid w:val="00913199"/>
    <w:rsid w:val="00913463"/>
    <w:rsid w:val="0091438F"/>
    <w:rsid w:val="00914ABB"/>
    <w:rsid w:val="00915E03"/>
    <w:rsid w:val="00916516"/>
    <w:rsid w:val="00917C02"/>
    <w:rsid w:val="00917C39"/>
    <w:rsid w:val="00924F97"/>
    <w:rsid w:val="0092738B"/>
    <w:rsid w:val="00931349"/>
    <w:rsid w:val="00933600"/>
    <w:rsid w:val="009353E5"/>
    <w:rsid w:val="0093790E"/>
    <w:rsid w:val="00940DFA"/>
    <w:rsid w:val="00941BC1"/>
    <w:rsid w:val="0094241A"/>
    <w:rsid w:val="00943C50"/>
    <w:rsid w:val="009458A8"/>
    <w:rsid w:val="0094659A"/>
    <w:rsid w:val="00951D27"/>
    <w:rsid w:val="009547A6"/>
    <w:rsid w:val="00955B16"/>
    <w:rsid w:val="00955BF2"/>
    <w:rsid w:val="00961FCF"/>
    <w:rsid w:val="00962ED0"/>
    <w:rsid w:val="00965C8F"/>
    <w:rsid w:val="00967545"/>
    <w:rsid w:val="00972BEE"/>
    <w:rsid w:val="00973296"/>
    <w:rsid w:val="0097388D"/>
    <w:rsid w:val="009744E0"/>
    <w:rsid w:val="0098088B"/>
    <w:rsid w:val="00981200"/>
    <w:rsid w:val="009817D5"/>
    <w:rsid w:val="00982C53"/>
    <w:rsid w:val="009851AA"/>
    <w:rsid w:val="00987C56"/>
    <w:rsid w:val="00987E76"/>
    <w:rsid w:val="00990C19"/>
    <w:rsid w:val="0099226D"/>
    <w:rsid w:val="00992415"/>
    <w:rsid w:val="0099277F"/>
    <w:rsid w:val="0099351F"/>
    <w:rsid w:val="00994FE3"/>
    <w:rsid w:val="00995309"/>
    <w:rsid w:val="00995693"/>
    <w:rsid w:val="009965AB"/>
    <w:rsid w:val="00996EFD"/>
    <w:rsid w:val="009A09D3"/>
    <w:rsid w:val="009A0FC2"/>
    <w:rsid w:val="009A10D3"/>
    <w:rsid w:val="009A1230"/>
    <w:rsid w:val="009A24D5"/>
    <w:rsid w:val="009A7BD3"/>
    <w:rsid w:val="009B1193"/>
    <w:rsid w:val="009B179E"/>
    <w:rsid w:val="009B1834"/>
    <w:rsid w:val="009B57FB"/>
    <w:rsid w:val="009C2506"/>
    <w:rsid w:val="009C2CB2"/>
    <w:rsid w:val="009C40E6"/>
    <w:rsid w:val="009D1435"/>
    <w:rsid w:val="009D29DC"/>
    <w:rsid w:val="009D6B94"/>
    <w:rsid w:val="009D6D1A"/>
    <w:rsid w:val="009D71A6"/>
    <w:rsid w:val="009E0054"/>
    <w:rsid w:val="009E2DB4"/>
    <w:rsid w:val="009E35DA"/>
    <w:rsid w:val="009E3C32"/>
    <w:rsid w:val="009E406D"/>
    <w:rsid w:val="009E6F3D"/>
    <w:rsid w:val="009E6FF6"/>
    <w:rsid w:val="009E7670"/>
    <w:rsid w:val="009F053F"/>
    <w:rsid w:val="009F05ED"/>
    <w:rsid w:val="009F0739"/>
    <w:rsid w:val="009F0884"/>
    <w:rsid w:val="009F0F12"/>
    <w:rsid w:val="009F166E"/>
    <w:rsid w:val="009F202D"/>
    <w:rsid w:val="009F2C32"/>
    <w:rsid w:val="009F355C"/>
    <w:rsid w:val="009F4760"/>
    <w:rsid w:val="009F4D18"/>
    <w:rsid w:val="009F65B1"/>
    <w:rsid w:val="00A004DD"/>
    <w:rsid w:val="00A0072F"/>
    <w:rsid w:val="00A00FD9"/>
    <w:rsid w:val="00A01D83"/>
    <w:rsid w:val="00A044C7"/>
    <w:rsid w:val="00A04BEA"/>
    <w:rsid w:val="00A073AA"/>
    <w:rsid w:val="00A11FCD"/>
    <w:rsid w:val="00A13D4B"/>
    <w:rsid w:val="00A145EF"/>
    <w:rsid w:val="00A14A3B"/>
    <w:rsid w:val="00A1546E"/>
    <w:rsid w:val="00A161DF"/>
    <w:rsid w:val="00A20302"/>
    <w:rsid w:val="00A2075E"/>
    <w:rsid w:val="00A20970"/>
    <w:rsid w:val="00A210A6"/>
    <w:rsid w:val="00A2289D"/>
    <w:rsid w:val="00A22A06"/>
    <w:rsid w:val="00A267B5"/>
    <w:rsid w:val="00A30BC4"/>
    <w:rsid w:val="00A30CB1"/>
    <w:rsid w:val="00A30DB0"/>
    <w:rsid w:val="00A31118"/>
    <w:rsid w:val="00A317F8"/>
    <w:rsid w:val="00A37474"/>
    <w:rsid w:val="00A42AB8"/>
    <w:rsid w:val="00A42CD0"/>
    <w:rsid w:val="00A46E66"/>
    <w:rsid w:val="00A4763C"/>
    <w:rsid w:val="00A505E8"/>
    <w:rsid w:val="00A532C5"/>
    <w:rsid w:val="00A571ED"/>
    <w:rsid w:val="00A572CB"/>
    <w:rsid w:val="00A57768"/>
    <w:rsid w:val="00A60917"/>
    <w:rsid w:val="00A636B8"/>
    <w:rsid w:val="00A63ADE"/>
    <w:rsid w:val="00A64660"/>
    <w:rsid w:val="00A65634"/>
    <w:rsid w:val="00A65AD5"/>
    <w:rsid w:val="00A65EBB"/>
    <w:rsid w:val="00A675B4"/>
    <w:rsid w:val="00A721AD"/>
    <w:rsid w:val="00A72970"/>
    <w:rsid w:val="00A72A40"/>
    <w:rsid w:val="00A748B6"/>
    <w:rsid w:val="00A74DF3"/>
    <w:rsid w:val="00A7694C"/>
    <w:rsid w:val="00A847C9"/>
    <w:rsid w:val="00A84B55"/>
    <w:rsid w:val="00A851E6"/>
    <w:rsid w:val="00A87D74"/>
    <w:rsid w:val="00A92598"/>
    <w:rsid w:val="00A92BC8"/>
    <w:rsid w:val="00A9304D"/>
    <w:rsid w:val="00AA037D"/>
    <w:rsid w:val="00AA4DE2"/>
    <w:rsid w:val="00AA54A3"/>
    <w:rsid w:val="00AA6485"/>
    <w:rsid w:val="00AA64C7"/>
    <w:rsid w:val="00AA7BF7"/>
    <w:rsid w:val="00AB1335"/>
    <w:rsid w:val="00AB4366"/>
    <w:rsid w:val="00AB5F04"/>
    <w:rsid w:val="00AB6F19"/>
    <w:rsid w:val="00AB761C"/>
    <w:rsid w:val="00AB7CC0"/>
    <w:rsid w:val="00AC55C6"/>
    <w:rsid w:val="00AC6374"/>
    <w:rsid w:val="00AD1EA5"/>
    <w:rsid w:val="00AD41DF"/>
    <w:rsid w:val="00AD52C6"/>
    <w:rsid w:val="00AD57AE"/>
    <w:rsid w:val="00AD5907"/>
    <w:rsid w:val="00AD606B"/>
    <w:rsid w:val="00AD7BC6"/>
    <w:rsid w:val="00AD7C4A"/>
    <w:rsid w:val="00AE043E"/>
    <w:rsid w:val="00AE5EF0"/>
    <w:rsid w:val="00AE7888"/>
    <w:rsid w:val="00AF0A4A"/>
    <w:rsid w:val="00AF5092"/>
    <w:rsid w:val="00AF7E81"/>
    <w:rsid w:val="00B007FE"/>
    <w:rsid w:val="00B00A1C"/>
    <w:rsid w:val="00B01B86"/>
    <w:rsid w:val="00B01CE7"/>
    <w:rsid w:val="00B025B1"/>
    <w:rsid w:val="00B02FB0"/>
    <w:rsid w:val="00B10E5A"/>
    <w:rsid w:val="00B11338"/>
    <w:rsid w:val="00B115A1"/>
    <w:rsid w:val="00B131EE"/>
    <w:rsid w:val="00B13A30"/>
    <w:rsid w:val="00B13B49"/>
    <w:rsid w:val="00B13FE6"/>
    <w:rsid w:val="00B144B8"/>
    <w:rsid w:val="00B212E4"/>
    <w:rsid w:val="00B23C82"/>
    <w:rsid w:val="00B245A2"/>
    <w:rsid w:val="00B24C53"/>
    <w:rsid w:val="00B24CD6"/>
    <w:rsid w:val="00B2575A"/>
    <w:rsid w:val="00B25E43"/>
    <w:rsid w:val="00B26A34"/>
    <w:rsid w:val="00B26BB7"/>
    <w:rsid w:val="00B31B15"/>
    <w:rsid w:val="00B31B41"/>
    <w:rsid w:val="00B31E33"/>
    <w:rsid w:val="00B31ECD"/>
    <w:rsid w:val="00B33D89"/>
    <w:rsid w:val="00B37A7B"/>
    <w:rsid w:val="00B40326"/>
    <w:rsid w:val="00B40E80"/>
    <w:rsid w:val="00B440A9"/>
    <w:rsid w:val="00B44877"/>
    <w:rsid w:val="00B44CB3"/>
    <w:rsid w:val="00B50FF6"/>
    <w:rsid w:val="00B510C7"/>
    <w:rsid w:val="00B51F64"/>
    <w:rsid w:val="00B53C28"/>
    <w:rsid w:val="00B54512"/>
    <w:rsid w:val="00B61099"/>
    <w:rsid w:val="00B6254A"/>
    <w:rsid w:val="00B626FC"/>
    <w:rsid w:val="00B640BF"/>
    <w:rsid w:val="00B646B6"/>
    <w:rsid w:val="00B65F70"/>
    <w:rsid w:val="00B66E3A"/>
    <w:rsid w:val="00B70149"/>
    <w:rsid w:val="00B70CC1"/>
    <w:rsid w:val="00B717C6"/>
    <w:rsid w:val="00B71A40"/>
    <w:rsid w:val="00B72482"/>
    <w:rsid w:val="00B72AE5"/>
    <w:rsid w:val="00B74763"/>
    <w:rsid w:val="00B759CC"/>
    <w:rsid w:val="00B77FFE"/>
    <w:rsid w:val="00B8054A"/>
    <w:rsid w:val="00B81DFA"/>
    <w:rsid w:val="00B829D0"/>
    <w:rsid w:val="00B831E7"/>
    <w:rsid w:val="00B832C9"/>
    <w:rsid w:val="00B84906"/>
    <w:rsid w:val="00B87324"/>
    <w:rsid w:val="00B9663C"/>
    <w:rsid w:val="00B97815"/>
    <w:rsid w:val="00B978E2"/>
    <w:rsid w:val="00B9791F"/>
    <w:rsid w:val="00B97DF7"/>
    <w:rsid w:val="00BA0A66"/>
    <w:rsid w:val="00BA2572"/>
    <w:rsid w:val="00BA710A"/>
    <w:rsid w:val="00BB1DF4"/>
    <w:rsid w:val="00BB482F"/>
    <w:rsid w:val="00BB5BF4"/>
    <w:rsid w:val="00BB63D6"/>
    <w:rsid w:val="00BB6871"/>
    <w:rsid w:val="00BB7A9A"/>
    <w:rsid w:val="00BC08D9"/>
    <w:rsid w:val="00BC10C5"/>
    <w:rsid w:val="00BC7638"/>
    <w:rsid w:val="00BD1442"/>
    <w:rsid w:val="00BD1461"/>
    <w:rsid w:val="00BD1D29"/>
    <w:rsid w:val="00BD4C50"/>
    <w:rsid w:val="00BD76C3"/>
    <w:rsid w:val="00BD7B35"/>
    <w:rsid w:val="00BD7D0D"/>
    <w:rsid w:val="00BE069A"/>
    <w:rsid w:val="00BE075A"/>
    <w:rsid w:val="00BE1C90"/>
    <w:rsid w:val="00BE2309"/>
    <w:rsid w:val="00BE2561"/>
    <w:rsid w:val="00BE3D50"/>
    <w:rsid w:val="00BE45D3"/>
    <w:rsid w:val="00BE6DEE"/>
    <w:rsid w:val="00BE6E50"/>
    <w:rsid w:val="00BF146C"/>
    <w:rsid w:val="00BF14C0"/>
    <w:rsid w:val="00BF2BE8"/>
    <w:rsid w:val="00BF373C"/>
    <w:rsid w:val="00BF3E0D"/>
    <w:rsid w:val="00BF6D6D"/>
    <w:rsid w:val="00BF73A6"/>
    <w:rsid w:val="00C0043B"/>
    <w:rsid w:val="00C015F7"/>
    <w:rsid w:val="00C02204"/>
    <w:rsid w:val="00C03F65"/>
    <w:rsid w:val="00C0639D"/>
    <w:rsid w:val="00C06644"/>
    <w:rsid w:val="00C069EC"/>
    <w:rsid w:val="00C071DE"/>
    <w:rsid w:val="00C109F2"/>
    <w:rsid w:val="00C10A44"/>
    <w:rsid w:val="00C10A91"/>
    <w:rsid w:val="00C113F9"/>
    <w:rsid w:val="00C14C7D"/>
    <w:rsid w:val="00C15427"/>
    <w:rsid w:val="00C155FD"/>
    <w:rsid w:val="00C1565C"/>
    <w:rsid w:val="00C16828"/>
    <w:rsid w:val="00C200CD"/>
    <w:rsid w:val="00C21D12"/>
    <w:rsid w:val="00C2390B"/>
    <w:rsid w:val="00C23AFE"/>
    <w:rsid w:val="00C245A6"/>
    <w:rsid w:val="00C25700"/>
    <w:rsid w:val="00C25884"/>
    <w:rsid w:val="00C304C6"/>
    <w:rsid w:val="00C30BFB"/>
    <w:rsid w:val="00C30EC9"/>
    <w:rsid w:val="00C32E44"/>
    <w:rsid w:val="00C342D0"/>
    <w:rsid w:val="00C37B19"/>
    <w:rsid w:val="00C41365"/>
    <w:rsid w:val="00C414A0"/>
    <w:rsid w:val="00C435C5"/>
    <w:rsid w:val="00C45111"/>
    <w:rsid w:val="00C461FD"/>
    <w:rsid w:val="00C47871"/>
    <w:rsid w:val="00C47BF3"/>
    <w:rsid w:val="00C47ED2"/>
    <w:rsid w:val="00C502DC"/>
    <w:rsid w:val="00C50AEE"/>
    <w:rsid w:val="00C51394"/>
    <w:rsid w:val="00C52E02"/>
    <w:rsid w:val="00C5317C"/>
    <w:rsid w:val="00C54907"/>
    <w:rsid w:val="00C554E8"/>
    <w:rsid w:val="00C568C4"/>
    <w:rsid w:val="00C57CC1"/>
    <w:rsid w:val="00C61031"/>
    <w:rsid w:val="00C61272"/>
    <w:rsid w:val="00C619CD"/>
    <w:rsid w:val="00C62A97"/>
    <w:rsid w:val="00C635DF"/>
    <w:rsid w:val="00C65C11"/>
    <w:rsid w:val="00C7070F"/>
    <w:rsid w:val="00C710F5"/>
    <w:rsid w:val="00C7171B"/>
    <w:rsid w:val="00C71930"/>
    <w:rsid w:val="00C727CA"/>
    <w:rsid w:val="00C734C4"/>
    <w:rsid w:val="00C74391"/>
    <w:rsid w:val="00C76FEA"/>
    <w:rsid w:val="00C804F3"/>
    <w:rsid w:val="00C81AFC"/>
    <w:rsid w:val="00C8201A"/>
    <w:rsid w:val="00C8256B"/>
    <w:rsid w:val="00C83BB0"/>
    <w:rsid w:val="00C8475B"/>
    <w:rsid w:val="00C84D2A"/>
    <w:rsid w:val="00C84DEA"/>
    <w:rsid w:val="00C84F4F"/>
    <w:rsid w:val="00C85B06"/>
    <w:rsid w:val="00C85CFD"/>
    <w:rsid w:val="00C869F6"/>
    <w:rsid w:val="00C876B9"/>
    <w:rsid w:val="00C91247"/>
    <w:rsid w:val="00C91920"/>
    <w:rsid w:val="00C92918"/>
    <w:rsid w:val="00C93BB1"/>
    <w:rsid w:val="00C95DB7"/>
    <w:rsid w:val="00C95E52"/>
    <w:rsid w:val="00C96319"/>
    <w:rsid w:val="00CB0A7F"/>
    <w:rsid w:val="00CB0CCC"/>
    <w:rsid w:val="00CB11D1"/>
    <w:rsid w:val="00CB189B"/>
    <w:rsid w:val="00CB18BE"/>
    <w:rsid w:val="00CB1B71"/>
    <w:rsid w:val="00CB2E62"/>
    <w:rsid w:val="00CB308A"/>
    <w:rsid w:val="00CB3EAB"/>
    <w:rsid w:val="00CB41A1"/>
    <w:rsid w:val="00CB458C"/>
    <w:rsid w:val="00CB4FB4"/>
    <w:rsid w:val="00CB55DD"/>
    <w:rsid w:val="00CB59F0"/>
    <w:rsid w:val="00CB5CE5"/>
    <w:rsid w:val="00CB6453"/>
    <w:rsid w:val="00CB79E4"/>
    <w:rsid w:val="00CC187E"/>
    <w:rsid w:val="00CC476F"/>
    <w:rsid w:val="00CC4B31"/>
    <w:rsid w:val="00CC4DFA"/>
    <w:rsid w:val="00CC6750"/>
    <w:rsid w:val="00CC7282"/>
    <w:rsid w:val="00CD271F"/>
    <w:rsid w:val="00CD5F3E"/>
    <w:rsid w:val="00CD61DC"/>
    <w:rsid w:val="00CD6B95"/>
    <w:rsid w:val="00CD71FE"/>
    <w:rsid w:val="00CE1767"/>
    <w:rsid w:val="00CE19BA"/>
    <w:rsid w:val="00CE24E6"/>
    <w:rsid w:val="00CE2638"/>
    <w:rsid w:val="00CE3998"/>
    <w:rsid w:val="00CE5F92"/>
    <w:rsid w:val="00CE603F"/>
    <w:rsid w:val="00CF02AD"/>
    <w:rsid w:val="00CF0B72"/>
    <w:rsid w:val="00CF128E"/>
    <w:rsid w:val="00CF1C0B"/>
    <w:rsid w:val="00CF203C"/>
    <w:rsid w:val="00CF218F"/>
    <w:rsid w:val="00CF2FAA"/>
    <w:rsid w:val="00CF2FB9"/>
    <w:rsid w:val="00CF45A2"/>
    <w:rsid w:val="00CF5504"/>
    <w:rsid w:val="00CF5E43"/>
    <w:rsid w:val="00CF7C7D"/>
    <w:rsid w:val="00D018E6"/>
    <w:rsid w:val="00D0216D"/>
    <w:rsid w:val="00D028C4"/>
    <w:rsid w:val="00D042CF"/>
    <w:rsid w:val="00D05526"/>
    <w:rsid w:val="00D061AE"/>
    <w:rsid w:val="00D07E69"/>
    <w:rsid w:val="00D10951"/>
    <w:rsid w:val="00D10BFD"/>
    <w:rsid w:val="00D15019"/>
    <w:rsid w:val="00D15EDD"/>
    <w:rsid w:val="00D167F0"/>
    <w:rsid w:val="00D1778F"/>
    <w:rsid w:val="00D178B9"/>
    <w:rsid w:val="00D20195"/>
    <w:rsid w:val="00D21DD7"/>
    <w:rsid w:val="00D22FB6"/>
    <w:rsid w:val="00D23277"/>
    <w:rsid w:val="00D251F1"/>
    <w:rsid w:val="00D315E4"/>
    <w:rsid w:val="00D31857"/>
    <w:rsid w:val="00D322F3"/>
    <w:rsid w:val="00D33407"/>
    <w:rsid w:val="00D340DD"/>
    <w:rsid w:val="00D349F3"/>
    <w:rsid w:val="00D3552F"/>
    <w:rsid w:val="00D44CFE"/>
    <w:rsid w:val="00D45184"/>
    <w:rsid w:val="00D45998"/>
    <w:rsid w:val="00D472CD"/>
    <w:rsid w:val="00D47994"/>
    <w:rsid w:val="00D47DB1"/>
    <w:rsid w:val="00D51235"/>
    <w:rsid w:val="00D51B6E"/>
    <w:rsid w:val="00D51EB5"/>
    <w:rsid w:val="00D53D65"/>
    <w:rsid w:val="00D541C4"/>
    <w:rsid w:val="00D546E7"/>
    <w:rsid w:val="00D574AC"/>
    <w:rsid w:val="00D57F63"/>
    <w:rsid w:val="00D604D8"/>
    <w:rsid w:val="00D6090A"/>
    <w:rsid w:val="00D60C9A"/>
    <w:rsid w:val="00D61391"/>
    <w:rsid w:val="00D617B7"/>
    <w:rsid w:val="00D61FC8"/>
    <w:rsid w:val="00D6359C"/>
    <w:rsid w:val="00D66C9C"/>
    <w:rsid w:val="00D66E82"/>
    <w:rsid w:val="00D675D2"/>
    <w:rsid w:val="00D7189F"/>
    <w:rsid w:val="00D7265C"/>
    <w:rsid w:val="00D72810"/>
    <w:rsid w:val="00D72FF5"/>
    <w:rsid w:val="00D73500"/>
    <w:rsid w:val="00D73770"/>
    <w:rsid w:val="00D7412A"/>
    <w:rsid w:val="00D745F7"/>
    <w:rsid w:val="00D76D76"/>
    <w:rsid w:val="00D77F27"/>
    <w:rsid w:val="00D81903"/>
    <w:rsid w:val="00D84479"/>
    <w:rsid w:val="00D85B95"/>
    <w:rsid w:val="00D8706A"/>
    <w:rsid w:val="00D87096"/>
    <w:rsid w:val="00D90444"/>
    <w:rsid w:val="00D96F17"/>
    <w:rsid w:val="00D97125"/>
    <w:rsid w:val="00D97A77"/>
    <w:rsid w:val="00DA3006"/>
    <w:rsid w:val="00DA4E7C"/>
    <w:rsid w:val="00DA675C"/>
    <w:rsid w:val="00DA6F4E"/>
    <w:rsid w:val="00DA7010"/>
    <w:rsid w:val="00DA7471"/>
    <w:rsid w:val="00DB062D"/>
    <w:rsid w:val="00DB21E4"/>
    <w:rsid w:val="00DB3069"/>
    <w:rsid w:val="00DB4050"/>
    <w:rsid w:val="00DB6879"/>
    <w:rsid w:val="00DB6F7E"/>
    <w:rsid w:val="00DC3E57"/>
    <w:rsid w:val="00DC57F5"/>
    <w:rsid w:val="00DC601F"/>
    <w:rsid w:val="00DC6B8F"/>
    <w:rsid w:val="00DD024F"/>
    <w:rsid w:val="00DD0EC2"/>
    <w:rsid w:val="00DD1027"/>
    <w:rsid w:val="00DD1FCC"/>
    <w:rsid w:val="00DD6EE0"/>
    <w:rsid w:val="00DE344B"/>
    <w:rsid w:val="00DE3EF3"/>
    <w:rsid w:val="00DE76D6"/>
    <w:rsid w:val="00DF14A0"/>
    <w:rsid w:val="00DF4C85"/>
    <w:rsid w:val="00DF5243"/>
    <w:rsid w:val="00DF5291"/>
    <w:rsid w:val="00DF58DF"/>
    <w:rsid w:val="00DF7301"/>
    <w:rsid w:val="00DF7C23"/>
    <w:rsid w:val="00E00EC4"/>
    <w:rsid w:val="00E01F60"/>
    <w:rsid w:val="00E03680"/>
    <w:rsid w:val="00E03860"/>
    <w:rsid w:val="00E0397D"/>
    <w:rsid w:val="00E04694"/>
    <w:rsid w:val="00E04975"/>
    <w:rsid w:val="00E05397"/>
    <w:rsid w:val="00E05544"/>
    <w:rsid w:val="00E070C7"/>
    <w:rsid w:val="00E1151D"/>
    <w:rsid w:val="00E11652"/>
    <w:rsid w:val="00E11A1B"/>
    <w:rsid w:val="00E12DBB"/>
    <w:rsid w:val="00E13B51"/>
    <w:rsid w:val="00E13D92"/>
    <w:rsid w:val="00E14079"/>
    <w:rsid w:val="00E20674"/>
    <w:rsid w:val="00E22126"/>
    <w:rsid w:val="00E23950"/>
    <w:rsid w:val="00E273E7"/>
    <w:rsid w:val="00E33959"/>
    <w:rsid w:val="00E33DB8"/>
    <w:rsid w:val="00E366AD"/>
    <w:rsid w:val="00E41CAA"/>
    <w:rsid w:val="00E42258"/>
    <w:rsid w:val="00E45267"/>
    <w:rsid w:val="00E45AAD"/>
    <w:rsid w:val="00E470E8"/>
    <w:rsid w:val="00E4747E"/>
    <w:rsid w:val="00E5065E"/>
    <w:rsid w:val="00E51B72"/>
    <w:rsid w:val="00E51BED"/>
    <w:rsid w:val="00E539CA"/>
    <w:rsid w:val="00E54DAC"/>
    <w:rsid w:val="00E551DD"/>
    <w:rsid w:val="00E5773E"/>
    <w:rsid w:val="00E63F87"/>
    <w:rsid w:val="00E66934"/>
    <w:rsid w:val="00E6719C"/>
    <w:rsid w:val="00E67AA9"/>
    <w:rsid w:val="00E703A3"/>
    <w:rsid w:val="00E70694"/>
    <w:rsid w:val="00E71C5B"/>
    <w:rsid w:val="00E74F1C"/>
    <w:rsid w:val="00E7591A"/>
    <w:rsid w:val="00E75CDD"/>
    <w:rsid w:val="00E76328"/>
    <w:rsid w:val="00E77A6D"/>
    <w:rsid w:val="00E77B12"/>
    <w:rsid w:val="00E77B85"/>
    <w:rsid w:val="00E80891"/>
    <w:rsid w:val="00E80F76"/>
    <w:rsid w:val="00E81E21"/>
    <w:rsid w:val="00E821DE"/>
    <w:rsid w:val="00E8559B"/>
    <w:rsid w:val="00E855E9"/>
    <w:rsid w:val="00E877C7"/>
    <w:rsid w:val="00E87999"/>
    <w:rsid w:val="00E90B82"/>
    <w:rsid w:val="00E92312"/>
    <w:rsid w:val="00E92DDF"/>
    <w:rsid w:val="00E930FD"/>
    <w:rsid w:val="00E93BD7"/>
    <w:rsid w:val="00E94D35"/>
    <w:rsid w:val="00E95ECE"/>
    <w:rsid w:val="00E97AAB"/>
    <w:rsid w:val="00E97EE6"/>
    <w:rsid w:val="00EA009B"/>
    <w:rsid w:val="00EA1E0A"/>
    <w:rsid w:val="00EA3FC1"/>
    <w:rsid w:val="00EA48BF"/>
    <w:rsid w:val="00EA4D95"/>
    <w:rsid w:val="00EA7CBE"/>
    <w:rsid w:val="00EB0055"/>
    <w:rsid w:val="00EB03F8"/>
    <w:rsid w:val="00EB0CBB"/>
    <w:rsid w:val="00EB1C69"/>
    <w:rsid w:val="00EB21C8"/>
    <w:rsid w:val="00EB2660"/>
    <w:rsid w:val="00EB4170"/>
    <w:rsid w:val="00EC1E44"/>
    <w:rsid w:val="00EC2EDA"/>
    <w:rsid w:val="00EC41BF"/>
    <w:rsid w:val="00EC4549"/>
    <w:rsid w:val="00EC4E72"/>
    <w:rsid w:val="00EC6EC6"/>
    <w:rsid w:val="00ED123D"/>
    <w:rsid w:val="00ED15B3"/>
    <w:rsid w:val="00ED1C63"/>
    <w:rsid w:val="00ED235F"/>
    <w:rsid w:val="00ED3665"/>
    <w:rsid w:val="00ED3861"/>
    <w:rsid w:val="00ED3B3D"/>
    <w:rsid w:val="00ED45EC"/>
    <w:rsid w:val="00EE0C69"/>
    <w:rsid w:val="00EE2BD9"/>
    <w:rsid w:val="00EE2CFA"/>
    <w:rsid w:val="00EE4FC1"/>
    <w:rsid w:val="00EE7B95"/>
    <w:rsid w:val="00EF0827"/>
    <w:rsid w:val="00EF0CF6"/>
    <w:rsid w:val="00EF1FBC"/>
    <w:rsid w:val="00EF43B0"/>
    <w:rsid w:val="00EF63F8"/>
    <w:rsid w:val="00EF780D"/>
    <w:rsid w:val="00F00299"/>
    <w:rsid w:val="00F02D50"/>
    <w:rsid w:val="00F032CD"/>
    <w:rsid w:val="00F05929"/>
    <w:rsid w:val="00F06C84"/>
    <w:rsid w:val="00F06FED"/>
    <w:rsid w:val="00F10B5F"/>
    <w:rsid w:val="00F10F02"/>
    <w:rsid w:val="00F13B10"/>
    <w:rsid w:val="00F149CE"/>
    <w:rsid w:val="00F15F3E"/>
    <w:rsid w:val="00F1673B"/>
    <w:rsid w:val="00F16F2F"/>
    <w:rsid w:val="00F17ACB"/>
    <w:rsid w:val="00F17F9D"/>
    <w:rsid w:val="00F20748"/>
    <w:rsid w:val="00F220A3"/>
    <w:rsid w:val="00F229CA"/>
    <w:rsid w:val="00F3110A"/>
    <w:rsid w:val="00F315F1"/>
    <w:rsid w:val="00F32636"/>
    <w:rsid w:val="00F3320A"/>
    <w:rsid w:val="00F3429F"/>
    <w:rsid w:val="00F3640C"/>
    <w:rsid w:val="00F364AB"/>
    <w:rsid w:val="00F36785"/>
    <w:rsid w:val="00F36E56"/>
    <w:rsid w:val="00F37124"/>
    <w:rsid w:val="00F37E23"/>
    <w:rsid w:val="00F402C5"/>
    <w:rsid w:val="00F425C9"/>
    <w:rsid w:val="00F43D92"/>
    <w:rsid w:val="00F47D26"/>
    <w:rsid w:val="00F51601"/>
    <w:rsid w:val="00F526CC"/>
    <w:rsid w:val="00F52CA5"/>
    <w:rsid w:val="00F53A6D"/>
    <w:rsid w:val="00F54350"/>
    <w:rsid w:val="00F54885"/>
    <w:rsid w:val="00F568F9"/>
    <w:rsid w:val="00F56F73"/>
    <w:rsid w:val="00F570F0"/>
    <w:rsid w:val="00F60AAD"/>
    <w:rsid w:val="00F61C21"/>
    <w:rsid w:val="00F61CCF"/>
    <w:rsid w:val="00F626C2"/>
    <w:rsid w:val="00F629A8"/>
    <w:rsid w:val="00F630CD"/>
    <w:rsid w:val="00F640C6"/>
    <w:rsid w:val="00F65907"/>
    <w:rsid w:val="00F6599F"/>
    <w:rsid w:val="00F67DED"/>
    <w:rsid w:val="00F67E13"/>
    <w:rsid w:val="00F722BD"/>
    <w:rsid w:val="00F724EB"/>
    <w:rsid w:val="00F74C0E"/>
    <w:rsid w:val="00F7515D"/>
    <w:rsid w:val="00F763C4"/>
    <w:rsid w:val="00F80490"/>
    <w:rsid w:val="00F81D4B"/>
    <w:rsid w:val="00F82290"/>
    <w:rsid w:val="00F90AAC"/>
    <w:rsid w:val="00F94F08"/>
    <w:rsid w:val="00F95AFF"/>
    <w:rsid w:val="00F9730A"/>
    <w:rsid w:val="00FA3C0B"/>
    <w:rsid w:val="00FA4BD5"/>
    <w:rsid w:val="00FA5415"/>
    <w:rsid w:val="00FA6910"/>
    <w:rsid w:val="00FB0B59"/>
    <w:rsid w:val="00FB1362"/>
    <w:rsid w:val="00FB2289"/>
    <w:rsid w:val="00FB5E6A"/>
    <w:rsid w:val="00FB75A6"/>
    <w:rsid w:val="00FC20AE"/>
    <w:rsid w:val="00FC3C27"/>
    <w:rsid w:val="00FC410C"/>
    <w:rsid w:val="00FC6BDB"/>
    <w:rsid w:val="00FD0066"/>
    <w:rsid w:val="00FD0614"/>
    <w:rsid w:val="00FD1ECB"/>
    <w:rsid w:val="00FD2DE7"/>
    <w:rsid w:val="00FD30FF"/>
    <w:rsid w:val="00FD371D"/>
    <w:rsid w:val="00FD3727"/>
    <w:rsid w:val="00FD3D25"/>
    <w:rsid w:val="00FD424C"/>
    <w:rsid w:val="00FD7BD2"/>
    <w:rsid w:val="00FE0AD9"/>
    <w:rsid w:val="00FE0D50"/>
    <w:rsid w:val="00FE2B62"/>
    <w:rsid w:val="00FE3293"/>
    <w:rsid w:val="00FE35AD"/>
    <w:rsid w:val="00FE600A"/>
    <w:rsid w:val="00FF0329"/>
    <w:rsid w:val="00FF177F"/>
    <w:rsid w:val="00FF2D06"/>
    <w:rsid w:val="00FF2D17"/>
    <w:rsid w:val="00FF4997"/>
    <w:rsid w:val="00FF5397"/>
    <w:rsid w:val="00FF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5B41F"/>
  <w15:docId w15:val="{562935A1-9507-4EEB-B46D-3A3C43836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15D"/>
    <w:pPr>
      <w:ind w:left="720"/>
      <w:contextualSpacing/>
    </w:pPr>
  </w:style>
  <w:style w:type="paragraph" w:customStyle="1" w:styleId="Default">
    <w:name w:val="Default"/>
    <w:rsid w:val="00706C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/>
    </w:rPr>
  </w:style>
  <w:style w:type="character" w:styleId="PlaceholderText">
    <w:name w:val="Placeholder Text"/>
    <w:basedOn w:val="DefaultParagraphFont"/>
    <w:uiPriority w:val="99"/>
    <w:semiHidden/>
    <w:rsid w:val="001E26D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6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F2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02D"/>
  </w:style>
  <w:style w:type="paragraph" w:styleId="Footer">
    <w:name w:val="footer"/>
    <w:basedOn w:val="Normal"/>
    <w:link w:val="FooterChar"/>
    <w:uiPriority w:val="99"/>
    <w:unhideWhenUsed/>
    <w:rsid w:val="009F2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02D"/>
  </w:style>
  <w:style w:type="character" w:styleId="CommentReference">
    <w:name w:val="annotation reference"/>
    <w:basedOn w:val="DefaultParagraphFont"/>
    <w:uiPriority w:val="99"/>
    <w:semiHidden/>
    <w:unhideWhenUsed/>
    <w:rsid w:val="00A87D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7D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7D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7D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7D74"/>
    <w:rPr>
      <w:b/>
      <w:bCs/>
      <w:sz w:val="20"/>
      <w:szCs w:val="20"/>
    </w:rPr>
  </w:style>
  <w:style w:type="paragraph" w:customStyle="1" w:styleId="CharChar1">
    <w:name w:val="Char Char1"/>
    <w:basedOn w:val="Normal"/>
    <w:semiHidden/>
    <w:rsid w:val="008B680B"/>
    <w:pPr>
      <w:spacing w:after="160" w:line="240" w:lineRule="exact"/>
    </w:pPr>
    <w:rPr>
      <w:rFonts w:ascii="Verdana" w:eastAsia="Times New Roman" w:hAnsi="Verdana" w:cs="Times New Roman"/>
      <w:b/>
      <w:sz w:val="20"/>
      <w:szCs w:val="20"/>
    </w:rPr>
  </w:style>
  <w:style w:type="paragraph" w:customStyle="1" w:styleId="CharChar10">
    <w:name w:val=" Char Char1"/>
    <w:basedOn w:val="Normal"/>
    <w:semiHidden/>
    <w:rsid w:val="006826CC"/>
    <w:pPr>
      <w:spacing w:after="160" w:line="240" w:lineRule="exact"/>
    </w:pPr>
    <w:rPr>
      <w:rFonts w:ascii="Verdana" w:eastAsia="Times New Roman" w:hAnsi="Verdana" w:cs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0553-BE5F-4494-A9DE-74C414F9B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1025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 Iuliu Fodor</dc:creator>
  <cp:lastModifiedBy>Stelian STEFAN</cp:lastModifiedBy>
  <cp:revision>6</cp:revision>
  <cp:lastPrinted>2016-11-21T12:33:00Z</cp:lastPrinted>
  <dcterms:created xsi:type="dcterms:W3CDTF">2016-11-21T12:23:00Z</dcterms:created>
  <dcterms:modified xsi:type="dcterms:W3CDTF">2016-11-23T06:56:00Z</dcterms:modified>
</cp:coreProperties>
</file>