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A5D" w:rsidRPr="00C1290D" w:rsidRDefault="00493A5D" w:rsidP="00DB68A8">
      <w:pPr>
        <w:spacing w:line="360" w:lineRule="auto"/>
        <w:ind w:left="510" w:right="510"/>
        <w:jc w:val="center"/>
        <w:rPr>
          <w:rFonts w:ascii="Arial Narrow" w:hAnsi="Arial Narrow" w:cs="Arial"/>
          <w:b/>
          <w:lang w:val="ro-RO"/>
        </w:rPr>
      </w:pPr>
      <w:r w:rsidRPr="00C1290D">
        <w:rPr>
          <w:rFonts w:ascii="Arial Narrow" w:hAnsi="Arial Narrow" w:cs="Arial"/>
          <w:b/>
          <w:lang w:val="ro-RO"/>
        </w:rPr>
        <w:t xml:space="preserve">Propunerea </w:t>
      </w:r>
      <w:r w:rsidR="00DB68A8">
        <w:rPr>
          <w:rFonts w:ascii="Arial Narrow" w:hAnsi="Arial Narrow" w:cs="Arial"/>
          <w:b/>
          <w:lang w:val="ro-RO"/>
        </w:rPr>
        <w:t>suplimentară de modificare a a</w:t>
      </w:r>
      <w:r w:rsidRPr="00C1290D">
        <w:rPr>
          <w:rFonts w:ascii="Arial Narrow" w:hAnsi="Arial Narrow" w:cs="Arial"/>
          <w:b/>
          <w:lang w:val="ro-RO"/>
        </w:rPr>
        <w:t>rt. 102-102</w:t>
      </w:r>
      <w:r w:rsidRPr="00C1290D">
        <w:rPr>
          <w:rFonts w:ascii="Arial Narrow" w:hAnsi="Arial Narrow" w:cs="Arial"/>
          <w:b/>
          <w:vertAlign w:val="superscript"/>
          <w:lang w:val="ro-RO"/>
        </w:rPr>
        <w:t>5</w:t>
      </w:r>
      <w:r w:rsidRPr="00C1290D">
        <w:rPr>
          <w:rFonts w:ascii="Arial Narrow" w:hAnsi="Arial Narrow" w:cs="Arial"/>
          <w:b/>
          <w:lang w:val="ro-RO"/>
        </w:rPr>
        <w:t xml:space="preserve"> din Codul Rețelei </w:t>
      </w:r>
      <w:r w:rsidR="00DB68A8">
        <w:rPr>
          <w:rFonts w:ascii="Arial Narrow" w:hAnsi="Arial Narrow" w:cs="Arial"/>
          <w:b/>
          <w:lang w:val="ro-RO"/>
        </w:rPr>
        <w:t xml:space="preserve">Sistemului Național de Transport </w:t>
      </w:r>
      <w:r w:rsidRPr="00C1290D">
        <w:rPr>
          <w:rFonts w:ascii="Arial Narrow" w:hAnsi="Arial Narrow" w:cs="Arial"/>
          <w:b/>
          <w:lang w:val="ro-RO"/>
        </w:rPr>
        <w:t xml:space="preserve">referitoare la calculul </w:t>
      </w:r>
      <w:r w:rsidR="00DB68A8">
        <w:rPr>
          <w:rFonts w:ascii="Arial Narrow" w:hAnsi="Arial Narrow" w:cs="Arial"/>
          <w:b/>
          <w:lang w:val="ro-RO"/>
        </w:rPr>
        <w:t>prețului mediu ponderat PMP</w:t>
      </w:r>
      <w:bookmarkStart w:id="0" w:name="_GoBack"/>
      <w:bookmarkEnd w:id="0"/>
    </w:p>
    <w:p w:rsidR="00493A5D" w:rsidRPr="00C1290D" w:rsidRDefault="00493A5D" w:rsidP="00493A5D">
      <w:pPr>
        <w:spacing w:line="276" w:lineRule="auto"/>
        <w:ind w:left="567" w:right="567"/>
        <w:jc w:val="both"/>
        <w:rPr>
          <w:rFonts w:ascii="Arial Narrow" w:hAnsi="Arial Narrow" w:cs="Arial"/>
          <w:lang w:val="ro-RO"/>
        </w:rPr>
      </w:pPr>
    </w:p>
    <w:p w:rsidR="00A832BA" w:rsidRPr="00C1290D" w:rsidRDefault="00A832BA">
      <w:pPr>
        <w:rPr>
          <w:lang w:val="ro-RO"/>
        </w:rPr>
      </w:pPr>
    </w:p>
    <w:tbl>
      <w:tblPr>
        <w:tblStyle w:val="TableGrid"/>
        <w:tblW w:w="0" w:type="auto"/>
        <w:tblLook w:val="04A0" w:firstRow="1" w:lastRow="0" w:firstColumn="1" w:lastColumn="0" w:noHBand="0" w:noVBand="1"/>
      </w:tblPr>
      <w:tblGrid>
        <w:gridCol w:w="3101"/>
        <w:gridCol w:w="3101"/>
        <w:gridCol w:w="3087"/>
      </w:tblGrid>
      <w:tr w:rsidR="00A832BA" w:rsidRPr="00C1290D" w:rsidTr="00A832BA">
        <w:tc>
          <w:tcPr>
            <w:tcW w:w="3116" w:type="dxa"/>
          </w:tcPr>
          <w:p w:rsidR="00A832BA" w:rsidRPr="00C1290D" w:rsidRDefault="00A832BA">
            <w:pPr>
              <w:rPr>
                <w:rFonts w:ascii="Arial Narrow" w:hAnsi="Arial Narrow"/>
                <w:b/>
                <w:lang w:val="ro-RO"/>
              </w:rPr>
            </w:pPr>
            <w:r w:rsidRPr="00C1290D">
              <w:rPr>
                <w:rFonts w:ascii="Arial Narrow" w:hAnsi="Arial Narrow"/>
                <w:b/>
                <w:lang w:val="ro-RO"/>
              </w:rPr>
              <w:t>Articol Original</w:t>
            </w:r>
          </w:p>
          <w:p w:rsidR="00C1290D" w:rsidRPr="00C1290D" w:rsidRDefault="00C1290D">
            <w:pPr>
              <w:rPr>
                <w:rFonts w:ascii="Arial Narrow" w:hAnsi="Arial Narrow"/>
                <w:b/>
                <w:lang w:val="ro-RO"/>
              </w:rPr>
            </w:pPr>
          </w:p>
        </w:tc>
        <w:tc>
          <w:tcPr>
            <w:tcW w:w="3117" w:type="dxa"/>
          </w:tcPr>
          <w:p w:rsidR="00A832BA" w:rsidRPr="00C1290D" w:rsidRDefault="00A832BA">
            <w:pPr>
              <w:rPr>
                <w:rFonts w:ascii="Arial Narrow" w:hAnsi="Arial Narrow"/>
                <w:b/>
                <w:lang w:val="ro-RO"/>
              </w:rPr>
            </w:pPr>
            <w:r w:rsidRPr="00C1290D">
              <w:rPr>
                <w:rFonts w:ascii="Arial Narrow" w:hAnsi="Arial Narrow"/>
                <w:b/>
                <w:lang w:val="ro-RO"/>
              </w:rPr>
              <w:t>Propunere Modificare</w:t>
            </w:r>
          </w:p>
        </w:tc>
        <w:tc>
          <w:tcPr>
            <w:tcW w:w="3117" w:type="dxa"/>
          </w:tcPr>
          <w:p w:rsidR="00A832BA" w:rsidRPr="00C1290D" w:rsidRDefault="00A832BA">
            <w:pPr>
              <w:rPr>
                <w:rFonts w:ascii="Arial Narrow" w:hAnsi="Arial Narrow"/>
                <w:b/>
                <w:lang w:val="ro-RO"/>
              </w:rPr>
            </w:pPr>
            <w:r w:rsidRPr="00C1290D">
              <w:rPr>
                <w:rFonts w:ascii="Arial Narrow" w:hAnsi="Arial Narrow"/>
                <w:b/>
                <w:lang w:val="ro-RO"/>
              </w:rPr>
              <w:t>Motivare</w:t>
            </w:r>
          </w:p>
        </w:tc>
      </w:tr>
      <w:tr w:rsidR="00A832BA" w:rsidRPr="00C1290D" w:rsidTr="00A832BA">
        <w:tc>
          <w:tcPr>
            <w:tcW w:w="3116" w:type="dxa"/>
          </w:tcPr>
          <w:p w:rsidR="00A832BA" w:rsidRPr="00C1290D" w:rsidRDefault="00A832BA" w:rsidP="00A832BA">
            <w:pPr>
              <w:rPr>
                <w:lang w:val="ro-RO"/>
              </w:rPr>
            </w:pPr>
            <w:r w:rsidRPr="00C1290D">
              <w:rPr>
                <w:rFonts w:ascii="Arial Narrow" w:hAnsi="Arial Narrow"/>
                <w:b/>
                <w:lang w:val="ro-RO" w:eastAsia="da-DK"/>
              </w:rPr>
              <w:t>Art. 102</w:t>
            </w:r>
            <w:r w:rsidRPr="00C1290D">
              <w:rPr>
                <w:rFonts w:ascii="Arial Narrow" w:hAnsi="Arial Narrow"/>
                <w:b/>
                <w:vertAlign w:val="superscript"/>
                <w:lang w:val="ro-RO" w:eastAsia="da-DK"/>
              </w:rPr>
              <w:t>2</w:t>
            </w:r>
            <w:r w:rsidRPr="00C1290D">
              <w:rPr>
                <w:rFonts w:ascii="Arial Narrow" w:hAnsi="Arial Narrow"/>
                <w:b/>
                <w:lang w:val="ro-RO" w:eastAsia="da-DK"/>
              </w:rPr>
              <w:t>. –</w:t>
            </w:r>
            <w:r w:rsidRPr="00C1290D">
              <w:rPr>
                <w:rFonts w:ascii="Arial Narrow" w:hAnsi="Arial Narrow"/>
                <w:lang w:val="ro-RO" w:eastAsia="da-DK"/>
              </w:rPr>
              <w:t xml:space="preserve"> (1) În </w:t>
            </w:r>
            <w:r w:rsidR="00C1290D" w:rsidRPr="00C1290D">
              <w:rPr>
                <w:rFonts w:ascii="Arial Narrow" w:hAnsi="Arial Narrow"/>
                <w:lang w:val="ro-RO" w:eastAsia="da-DK"/>
              </w:rPr>
              <w:t>situația</w:t>
            </w:r>
            <w:r w:rsidRPr="00C1290D">
              <w:rPr>
                <w:rFonts w:ascii="Arial Narrow" w:hAnsi="Arial Narrow"/>
                <w:lang w:val="ro-RO" w:eastAsia="da-DK"/>
              </w:rPr>
              <w:t xml:space="preserve"> în care, la nivelul unei zile gaziere, suma dezechilibrelor înregistrate de UR </w:t>
            </w:r>
            <w:r w:rsidR="00C1290D" w:rsidRPr="00C1290D">
              <w:rPr>
                <w:rFonts w:ascii="Arial Narrow" w:hAnsi="Arial Narrow"/>
                <w:lang w:val="ro-RO" w:eastAsia="da-DK"/>
              </w:rPr>
              <w:t>aflați</w:t>
            </w:r>
            <w:r w:rsidRPr="00C1290D">
              <w:rPr>
                <w:rFonts w:ascii="Arial Narrow" w:hAnsi="Arial Narrow"/>
                <w:lang w:val="ro-RO" w:eastAsia="da-DK"/>
              </w:rPr>
              <w:t xml:space="preserve"> în stare de dezechilibru cu titlul „Deficit” este mai mare decât suma dezechilibrelor înregistrate de UR </w:t>
            </w:r>
            <w:r w:rsidR="00C1290D" w:rsidRPr="00C1290D">
              <w:rPr>
                <w:rFonts w:ascii="Arial Narrow" w:hAnsi="Arial Narrow"/>
                <w:lang w:val="ro-RO" w:eastAsia="da-DK"/>
              </w:rPr>
              <w:t>aflați</w:t>
            </w:r>
            <w:r w:rsidRPr="00C1290D">
              <w:rPr>
                <w:rFonts w:ascii="Arial Narrow" w:hAnsi="Arial Narrow"/>
                <w:lang w:val="ro-RO" w:eastAsia="da-DK"/>
              </w:rPr>
              <w:t xml:space="preserve"> în stare de dezechilibru cu titlul „Excedent”, iar OTS a cumpărat, pentru ziua gazieră respectivă, </w:t>
            </w:r>
            <w:proofErr w:type="spellStart"/>
            <w:r w:rsidRPr="00C1290D">
              <w:rPr>
                <w:rFonts w:ascii="Arial Narrow" w:hAnsi="Arial Narrow"/>
                <w:lang w:val="ro-RO" w:eastAsia="da-DK"/>
              </w:rPr>
              <w:t>cantităţi</w:t>
            </w:r>
            <w:proofErr w:type="spellEnd"/>
            <w:r w:rsidRPr="00C1290D">
              <w:rPr>
                <w:rFonts w:ascii="Arial Narrow" w:hAnsi="Arial Narrow"/>
                <w:lang w:val="ro-RO" w:eastAsia="da-DK"/>
              </w:rPr>
              <w:t xml:space="preserve"> de gaze naturale în scopul echilibrării fizice a SNT, </w:t>
            </w:r>
            <w:proofErr w:type="spellStart"/>
            <w:r w:rsidRPr="00C1290D">
              <w:rPr>
                <w:rFonts w:ascii="Arial Narrow" w:hAnsi="Arial Narrow"/>
                <w:lang w:val="ro-RO" w:eastAsia="da-DK"/>
              </w:rPr>
              <w:t>preţurile</w:t>
            </w:r>
            <w:proofErr w:type="spellEnd"/>
            <w:r w:rsidRPr="00C1290D">
              <w:rPr>
                <w:rFonts w:ascii="Arial Narrow" w:hAnsi="Arial Narrow"/>
                <w:lang w:val="ro-RO" w:eastAsia="da-DK"/>
              </w:rPr>
              <w:t xml:space="preserve"> aplicabile pentru vânzarea/cumpărarea </w:t>
            </w:r>
            <w:proofErr w:type="spellStart"/>
            <w:r w:rsidRPr="00C1290D">
              <w:rPr>
                <w:rFonts w:ascii="Arial Narrow" w:hAnsi="Arial Narrow"/>
                <w:lang w:val="ro-RO" w:eastAsia="da-DK"/>
              </w:rPr>
              <w:t>cantităţilor</w:t>
            </w:r>
            <w:proofErr w:type="spellEnd"/>
            <w:r w:rsidRPr="00C1290D">
              <w:rPr>
                <w:rFonts w:ascii="Arial Narrow" w:hAnsi="Arial Narrow"/>
                <w:lang w:val="ro-RO" w:eastAsia="da-DK"/>
              </w:rPr>
              <w:t xml:space="preserve"> de gaze naturale aflate în dezechilibru zilnic la nivel de UR sunt (…)</w:t>
            </w:r>
          </w:p>
          <w:p w:rsidR="00A832BA" w:rsidRPr="00C1290D" w:rsidRDefault="00A832BA">
            <w:pPr>
              <w:rPr>
                <w:lang w:val="ro-RO"/>
              </w:rPr>
            </w:pPr>
          </w:p>
        </w:tc>
        <w:tc>
          <w:tcPr>
            <w:tcW w:w="3117" w:type="dxa"/>
          </w:tcPr>
          <w:p w:rsidR="00A832BA" w:rsidRPr="00C1290D" w:rsidRDefault="00A832BA" w:rsidP="00A832BA">
            <w:pPr>
              <w:rPr>
                <w:lang w:val="ro-RO"/>
              </w:rPr>
            </w:pPr>
            <w:r w:rsidRPr="00C1290D">
              <w:rPr>
                <w:rFonts w:ascii="Arial Narrow" w:hAnsi="Arial Narrow"/>
                <w:b/>
                <w:lang w:val="ro-RO" w:eastAsia="da-DK"/>
              </w:rPr>
              <w:t>Art. 102</w:t>
            </w:r>
            <w:r w:rsidRPr="00C1290D">
              <w:rPr>
                <w:rFonts w:ascii="Arial Narrow" w:hAnsi="Arial Narrow"/>
                <w:b/>
                <w:vertAlign w:val="superscript"/>
                <w:lang w:val="ro-RO" w:eastAsia="da-DK"/>
              </w:rPr>
              <w:t>2</w:t>
            </w:r>
            <w:r w:rsidRPr="00C1290D">
              <w:rPr>
                <w:rFonts w:ascii="Arial Narrow" w:hAnsi="Arial Narrow"/>
                <w:b/>
                <w:lang w:val="ro-RO" w:eastAsia="da-DK"/>
              </w:rPr>
              <w:t>. –</w:t>
            </w:r>
            <w:r w:rsidRPr="00C1290D">
              <w:rPr>
                <w:rFonts w:ascii="Arial Narrow" w:hAnsi="Arial Narrow"/>
                <w:lang w:val="ro-RO" w:eastAsia="da-DK"/>
              </w:rPr>
              <w:t xml:space="preserve"> (1) În </w:t>
            </w:r>
            <w:r w:rsidR="00C1290D" w:rsidRPr="00C1290D">
              <w:rPr>
                <w:rFonts w:ascii="Arial Narrow" w:hAnsi="Arial Narrow"/>
                <w:lang w:val="ro-RO" w:eastAsia="da-DK"/>
              </w:rPr>
              <w:t>situația</w:t>
            </w:r>
            <w:r w:rsidRPr="00C1290D">
              <w:rPr>
                <w:rFonts w:ascii="Arial Narrow" w:hAnsi="Arial Narrow"/>
                <w:lang w:val="ro-RO" w:eastAsia="da-DK"/>
              </w:rPr>
              <w:t xml:space="preserve"> în care, la nivelul unei zile gaziere </w:t>
            </w:r>
            <w:r w:rsidRPr="00C1290D">
              <w:rPr>
                <w:rFonts w:ascii="Arial Narrow" w:hAnsi="Arial Narrow"/>
                <w:highlight w:val="yellow"/>
                <w:lang w:val="ro-RO" w:eastAsia="da-DK"/>
              </w:rPr>
              <w:t>se prognozează sau s-a constatat o stare de dezechilibru cu titlu de “Deficit” (</w:t>
            </w:r>
            <w:r w:rsidRPr="00C1290D">
              <w:rPr>
                <w:rFonts w:ascii="Arial Narrow" w:hAnsi="Arial Narrow"/>
                <w:lang w:val="ro-RO" w:eastAsia="da-DK"/>
              </w:rPr>
              <w:t>suma dezechilibrelor înregistrate de UR aflați în stare de dezechilibru cu titlul „Deficit” este mai mare decât suma dezechilibrelor înregistrate de UR aflați în stare de dezechilibru cu titlul „Excedent</w:t>
            </w:r>
            <w:r w:rsidRPr="00C1290D">
              <w:rPr>
                <w:rFonts w:ascii="Arial Narrow" w:hAnsi="Arial Narrow"/>
                <w:highlight w:val="yellow"/>
                <w:lang w:val="ro-RO" w:eastAsia="da-DK"/>
              </w:rPr>
              <w:t>”), iar OTS</w:t>
            </w:r>
            <w:r w:rsidRPr="00C1290D">
              <w:rPr>
                <w:highlight w:val="yellow"/>
                <w:lang w:val="ro-RO"/>
              </w:rPr>
              <w:t xml:space="preserve"> </w:t>
            </w:r>
            <w:r w:rsidRPr="00C1290D">
              <w:rPr>
                <w:rFonts w:ascii="Arial Narrow" w:hAnsi="Arial Narrow"/>
                <w:strike/>
                <w:lang w:val="ro-RO" w:eastAsia="da-DK"/>
              </w:rPr>
              <w:t>a cumpărat</w:t>
            </w:r>
            <w:r w:rsidRPr="00C1290D">
              <w:rPr>
                <w:rFonts w:ascii="Arial Narrow" w:hAnsi="Arial Narrow"/>
                <w:strike/>
                <w:highlight w:val="yellow"/>
                <w:lang w:val="ro-RO" w:eastAsia="da-DK"/>
              </w:rPr>
              <w:t>,</w:t>
            </w:r>
            <w:r w:rsidRPr="00C1290D">
              <w:rPr>
                <w:rFonts w:ascii="Arial Narrow" w:hAnsi="Arial Narrow"/>
                <w:highlight w:val="yellow"/>
                <w:lang w:val="ro-RO" w:eastAsia="da-DK"/>
              </w:rPr>
              <w:t xml:space="preserve"> acționează prin cumpărarea preventivă de gaze naturale pentru echilibrarea SNT, sau cumpără gaze naturale pentru echilibrarea fizică a SNT în prima zi în care are posibilitatea cumpărării în cadrul platformelor de tranzacționare,</w:t>
            </w:r>
            <w:r w:rsidRPr="00C1290D">
              <w:rPr>
                <w:rFonts w:ascii="Arial Narrow" w:hAnsi="Arial Narrow"/>
                <w:lang w:val="ro-RO" w:eastAsia="da-DK"/>
              </w:rPr>
              <w:t xml:space="preserve"> pentru ziua gazieră respectivă, </w:t>
            </w:r>
            <w:proofErr w:type="spellStart"/>
            <w:r w:rsidRPr="00C1290D">
              <w:rPr>
                <w:rFonts w:ascii="Arial Narrow" w:hAnsi="Arial Narrow"/>
                <w:strike/>
                <w:lang w:val="ro-RO" w:eastAsia="da-DK"/>
              </w:rPr>
              <w:t>cantităţi</w:t>
            </w:r>
            <w:proofErr w:type="spellEnd"/>
            <w:r w:rsidRPr="00C1290D">
              <w:rPr>
                <w:rFonts w:ascii="Arial Narrow" w:hAnsi="Arial Narrow"/>
                <w:strike/>
                <w:lang w:val="ro-RO" w:eastAsia="da-DK"/>
              </w:rPr>
              <w:t xml:space="preserve"> de gaze naturale în scopul echilibrării fizice a SNT, </w:t>
            </w:r>
            <w:proofErr w:type="spellStart"/>
            <w:r w:rsidRPr="00C1290D">
              <w:rPr>
                <w:rFonts w:ascii="Arial Narrow" w:hAnsi="Arial Narrow"/>
                <w:lang w:val="ro-RO" w:eastAsia="da-DK"/>
              </w:rPr>
              <w:t>preţurile</w:t>
            </w:r>
            <w:proofErr w:type="spellEnd"/>
            <w:r w:rsidRPr="00C1290D">
              <w:rPr>
                <w:rFonts w:ascii="Arial Narrow" w:hAnsi="Arial Narrow"/>
                <w:lang w:val="ro-RO" w:eastAsia="da-DK"/>
              </w:rPr>
              <w:t xml:space="preserve"> aplicabile pentru vânzarea/cumpărarea </w:t>
            </w:r>
            <w:proofErr w:type="spellStart"/>
            <w:r w:rsidRPr="00C1290D">
              <w:rPr>
                <w:rFonts w:ascii="Arial Narrow" w:hAnsi="Arial Narrow"/>
                <w:lang w:val="ro-RO" w:eastAsia="da-DK"/>
              </w:rPr>
              <w:t>cantităţilor</w:t>
            </w:r>
            <w:proofErr w:type="spellEnd"/>
            <w:r w:rsidRPr="00C1290D">
              <w:rPr>
                <w:rFonts w:ascii="Arial Narrow" w:hAnsi="Arial Narrow"/>
                <w:lang w:val="ro-RO" w:eastAsia="da-DK"/>
              </w:rPr>
              <w:t xml:space="preserve"> de gaze naturale aflate în dezechilibru zilnic la nivel de UR sunt</w:t>
            </w:r>
          </w:p>
          <w:p w:rsidR="00A832BA" w:rsidRPr="00C1290D" w:rsidRDefault="00A832BA">
            <w:pPr>
              <w:rPr>
                <w:lang w:val="ro-RO"/>
              </w:rPr>
            </w:pPr>
          </w:p>
        </w:tc>
        <w:tc>
          <w:tcPr>
            <w:tcW w:w="3117" w:type="dxa"/>
          </w:tcPr>
          <w:p w:rsidR="00A832BA" w:rsidRPr="00C1290D" w:rsidRDefault="00C1290D" w:rsidP="00C1290D">
            <w:pPr>
              <w:rPr>
                <w:rFonts w:ascii="Arial Narrow" w:hAnsi="Arial Narrow"/>
                <w:lang w:val="ro-RO"/>
              </w:rPr>
            </w:pPr>
            <w:r w:rsidRPr="00C1290D">
              <w:rPr>
                <w:rFonts w:ascii="Arial Narrow" w:hAnsi="Arial Narrow"/>
                <w:lang w:val="ro-RO"/>
              </w:rPr>
              <w:t>Având în vedere paleta redusă de instrumente de echilibrare aflate la dispoziția OTS, cât și formularea neclară din varianta original a articolului, Transgaz consideră necesară abilitatea de a putea indica, în momentul în care se realizează o tranzacție în scop de echilibrare, ziua gazieră pentru care se face achiziția în scop de echilibrare, în scopul aplicării tarifului de dezechilibru aferent zilei în care acesta a fost produs. Formularea original nu evidenția clar acest lucru, ducând la interpretări diverse, prin care se putea aplica prețul zilei în care a fost realizată tranzacția sau zilei de livrare.</w:t>
            </w:r>
          </w:p>
        </w:tc>
      </w:tr>
      <w:tr w:rsidR="00A832BA" w:rsidRPr="00C1290D" w:rsidTr="00C1290D">
        <w:trPr>
          <w:trHeight w:val="8196"/>
        </w:trPr>
        <w:tc>
          <w:tcPr>
            <w:tcW w:w="3116" w:type="dxa"/>
          </w:tcPr>
          <w:p w:rsidR="00A832BA" w:rsidRPr="00C1290D" w:rsidRDefault="00A832BA" w:rsidP="00A832BA">
            <w:pPr>
              <w:rPr>
                <w:rFonts w:ascii="Arial Narrow" w:hAnsi="Arial Narrow"/>
                <w:b/>
                <w:lang w:val="ro-RO" w:eastAsia="da-DK"/>
              </w:rPr>
            </w:pPr>
            <w:r w:rsidRPr="00C1290D">
              <w:rPr>
                <w:rFonts w:ascii="Arial Narrow" w:hAnsi="Arial Narrow"/>
                <w:b/>
                <w:lang w:val="ro-RO" w:eastAsia="da-DK"/>
              </w:rPr>
              <w:lastRenderedPageBreak/>
              <w:t>Art. 102</w:t>
            </w:r>
            <w:r w:rsidRPr="00C1290D">
              <w:rPr>
                <w:rFonts w:ascii="Arial Narrow" w:hAnsi="Arial Narrow"/>
                <w:b/>
                <w:vertAlign w:val="superscript"/>
                <w:lang w:val="ro-RO" w:eastAsia="da-DK"/>
              </w:rPr>
              <w:t>4</w:t>
            </w:r>
            <w:r w:rsidRPr="00C1290D">
              <w:rPr>
                <w:rFonts w:ascii="Arial Narrow" w:hAnsi="Arial Narrow"/>
                <w:b/>
                <w:lang w:val="ro-RO" w:eastAsia="da-DK"/>
              </w:rPr>
              <w:t>. –</w:t>
            </w:r>
            <w:r w:rsidRPr="00C1290D">
              <w:rPr>
                <w:rFonts w:ascii="Arial Narrow" w:hAnsi="Arial Narrow"/>
                <w:lang w:val="ro-RO" w:eastAsia="da-DK"/>
              </w:rPr>
              <w:t xml:space="preserve"> (1) În </w:t>
            </w:r>
            <w:proofErr w:type="spellStart"/>
            <w:r w:rsidRPr="00C1290D">
              <w:rPr>
                <w:rFonts w:ascii="Arial Narrow" w:hAnsi="Arial Narrow"/>
                <w:lang w:val="ro-RO" w:eastAsia="da-DK"/>
              </w:rPr>
              <w:t>situaţia</w:t>
            </w:r>
            <w:proofErr w:type="spellEnd"/>
            <w:r w:rsidRPr="00C1290D">
              <w:rPr>
                <w:rFonts w:ascii="Arial Narrow" w:hAnsi="Arial Narrow"/>
                <w:lang w:val="ro-RO" w:eastAsia="da-DK"/>
              </w:rPr>
              <w:t xml:space="preserve"> în care, la nivelul unei zile gaziere, suma dezechilibrelor înregistrate de UR </w:t>
            </w:r>
            <w:proofErr w:type="spellStart"/>
            <w:r w:rsidRPr="00C1290D">
              <w:rPr>
                <w:rFonts w:ascii="Arial Narrow" w:hAnsi="Arial Narrow"/>
                <w:lang w:val="ro-RO" w:eastAsia="da-DK"/>
              </w:rPr>
              <w:t>aflaţi</w:t>
            </w:r>
            <w:proofErr w:type="spellEnd"/>
            <w:r w:rsidRPr="00C1290D">
              <w:rPr>
                <w:rFonts w:ascii="Arial Narrow" w:hAnsi="Arial Narrow"/>
                <w:lang w:val="ro-RO" w:eastAsia="da-DK"/>
              </w:rPr>
              <w:t xml:space="preserve"> în stare de dezechilibru cu titlul „Deficit” este mai mică decât suma dezechilibrelor înregistrate de UR </w:t>
            </w:r>
            <w:proofErr w:type="spellStart"/>
            <w:r w:rsidRPr="00C1290D">
              <w:rPr>
                <w:rFonts w:ascii="Arial Narrow" w:hAnsi="Arial Narrow"/>
                <w:lang w:val="ro-RO" w:eastAsia="da-DK"/>
              </w:rPr>
              <w:t>aflaţi</w:t>
            </w:r>
            <w:proofErr w:type="spellEnd"/>
            <w:r w:rsidRPr="00C1290D">
              <w:rPr>
                <w:rFonts w:ascii="Arial Narrow" w:hAnsi="Arial Narrow"/>
                <w:lang w:val="ro-RO" w:eastAsia="da-DK"/>
              </w:rPr>
              <w:t xml:space="preserve"> în stare de dezechilibru cu titlul „Excedent”, iar OTS a vândut, în ziua gazieră respectivă, </w:t>
            </w:r>
            <w:proofErr w:type="spellStart"/>
            <w:r w:rsidRPr="00C1290D">
              <w:rPr>
                <w:rFonts w:ascii="Arial Narrow" w:hAnsi="Arial Narrow"/>
                <w:lang w:val="ro-RO" w:eastAsia="da-DK"/>
              </w:rPr>
              <w:t>cantităţi</w:t>
            </w:r>
            <w:proofErr w:type="spellEnd"/>
            <w:r w:rsidRPr="00C1290D">
              <w:rPr>
                <w:rFonts w:ascii="Arial Narrow" w:hAnsi="Arial Narrow"/>
                <w:lang w:val="ro-RO" w:eastAsia="da-DK"/>
              </w:rPr>
              <w:t xml:space="preserve"> de gaze naturale în scopul echilibrării fizice a SNT, </w:t>
            </w:r>
            <w:proofErr w:type="spellStart"/>
            <w:r w:rsidRPr="00C1290D">
              <w:rPr>
                <w:rFonts w:ascii="Arial Narrow" w:hAnsi="Arial Narrow"/>
                <w:lang w:val="ro-RO" w:eastAsia="da-DK"/>
              </w:rPr>
              <w:t>preţurile</w:t>
            </w:r>
            <w:proofErr w:type="spellEnd"/>
            <w:r w:rsidRPr="00C1290D">
              <w:rPr>
                <w:rFonts w:ascii="Arial Narrow" w:hAnsi="Arial Narrow"/>
                <w:lang w:val="ro-RO" w:eastAsia="da-DK"/>
              </w:rPr>
              <w:t xml:space="preserve"> aplicabile pentru vânzarea/cumpărarea </w:t>
            </w:r>
            <w:proofErr w:type="spellStart"/>
            <w:r w:rsidRPr="00C1290D">
              <w:rPr>
                <w:rFonts w:ascii="Arial Narrow" w:hAnsi="Arial Narrow"/>
                <w:lang w:val="ro-RO" w:eastAsia="da-DK"/>
              </w:rPr>
              <w:t>cantităţilor</w:t>
            </w:r>
            <w:proofErr w:type="spellEnd"/>
            <w:r w:rsidRPr="00C1290D">
              <w:rPr>
                <w:rFonts w:ascii="Arial Narrow" w:hAnsi="Arial Narrow"/>
                <w:lang w:val="ro-RO" w:eastAsia="da-DK"/>
              </w:rPr>
              <w:t xml:space="preserve"> de gaze naturale aflate în dezechilibru zilnic la nivel de UR sunt (…)</w:t>
            </w:r>
          </w:p>
        </w:tc>
        <w:tc>
          <w:tcPr>
            <w:tcW w:w="3117" w:type="dxa"/>
          </w:tcPr>
          <w:p w:rsidR="00A832BA" w:rsidRPr="00C1290D" w:rsidRDefault="00A832BA" w:rsidP="00A832BA">
            <w:pPr>
              <w:rPr>
                <w:rFonts w:ascii="Arial Narrow" w:hAnsi="Arial Narrow"/>
                <w:b/>
                <w:lang w:val="ro-RO" w:eastAsia="da-DK"/>
              </w:rPr>
            </w:pPr>
            <w:r w:rsidRPr="00C1290D">
              <w:rPr>
                <w:rFonts w:ascii="Arial Narrow" w:hAnsi="Arial Narrow"/>
                <w:b/>
                <w:lang w:val="ro-RO" w:eastAsia="da-DK"/>
              </w:rPr>
              <w:t>Art. 102</w:t>
            </w:r>
            <w:r w:rsidRPr="00C1290D">
              <w:rPr>
                <w:rFonts w:ascii="Arial Narrow" w:hAnsi="Arial Narrow"/>
                <w:b/>
                <w:vertAlign w:val="superscript"/>
                <w:lang w:val="ro-RO" w:eastAsia="da-DK"/>
              </w:rPr>
              <w:t>4</w:t>
            </w:r>
            <w:r w:rsidRPr="00C1290D">
              <w:rPr>
                <w:rFonts w:ascii="Arial Narrow" w:hAnsi="Arial Narrow"/>
                <w:b/>
                <w:lang w:val="ro-RO" w:eastAsia="da-DK"/>
              </w:rPr>
              <w:t>. –</w:t>
            </w:r>
            <w:r w:rsidRPr="00C1290D">
              <w:rPr>
                <w:rFonts w:ascii="Arial Narrow" w:hAnsi="Arial Narrow"/>
                <w:lang w:val="ro-RO" w:eastAsia="da-DK"/>
              </w:rPr>
              <w:t xml:space="preserve"> (1) În </w:t>
            </w:r>
            <w:proofErr w:type="spellStart"/>
            <w:r w:rsidRPr="00C1290D">
              <w:rPr>
                <w:rFonts w:ascii="Arial Narrow" w:hAnsi="Arial Narrow"/>
                <w:lang w:val="ro-RO" w:eastAsia="da-DK"/>
              </w:rPr>
              <w:t>situaţia</w:t>
            </w:r>
            <w:proofErr w:type="spellEnd"/>
            <w:r w:rsidRPr="00C1290D">
              <w:rPr>
                <w:rFonts w:ascii="Arial Narrow" w:hAnsi="Arial Narrow"/>
                <w:lang w:val="ro-RO" w:eastAsia="da-DK"/>
              </w:rPr>
              <w:t xml:space="preserve"> în care, la nivelul unei zile gaziere </w:t>
            </w:r>
            <w:r w:rsidRPr="00C1290D">
              <w:rPr>
                <w:rFonts w:ascii="Arial Narrow" w:hAnsi="Arial Narrow"/>
                <w:highlight w:val="yellow"/>
                <w:lang w:val="ro-RO" w:eastAsia="da-DK"/>
              </w:rPr>
              <w:t>se prognozează sau s-a constatat o stare de dezechilibru cu titlu de “Excedent” (</w:t>
            </w:r>
            <w:r w:rsidRPr="00C1290D">
              <w:rPr>
                <w:rFonts w:ascii="Arial Narrow" w:hAnsi="Arial Narrow"/>
                <w:lang w:val="ro-RO" w:eastAsia="da-DK"/>
              </w:rPr>
              <w:t>suma dezechilibrelor înregistrate de UR aflați în stare de dezechilibru cu titlul „Deficit” este mai mare decât suma dezechilibrelor înregistrate de UR aflați în stare de dezechilibru cu titlul „Excedent”), iar OTS</w:t>
            </w:r>
            <w:r w:rsidRPr="00C1290D">
              <w:rPr>
                <w:rFonts w:ascii="Arial Narrow" w:hAnsi="Arial Narrow"/>
                <w:color w:val="FF0000"/>
                <w:lang w:val="ro-RO" w:eastAsia="da-DK"/>
              </w:rPr>
              <w:t xml:space="preserve"> </w:t>
            </w:r>
            <w:r w:rsidRPr="00C1290D">
              <w:rPr>
                <w:rFonts w:ascii="Arial Narrow" w:hAnsi="Arial Narrow"/>
                <w:strike/>
                <w:lang w:val="ro-RO" w:eastAsia="da-DK"/>
              </w:rPr>
              <w:t>a vândut</w:t>
            </w:r>
            <w:r w:rsidRPr="00C1290D">
              <w:rPr>
                <w:rFonts w:ascii="Arial Narrow" w:hAnsi="Arial Narrow"/>
                <w:color w:val="FF0000"/>
                <w:lang w:val="ro-RO" w:eastAsia="da-DK"/>
              </w:rPr>
              <w:t xml:space="preserve"> </w:t>
            </w:r>
            <w:r w:rsidRPr="00C1290D">
              <w:rPr>
                <w:rFonts w:ascii="Arial Narrow" w:hAnsi="Arial Narrow"/>
                <w:highlight w:val="yellow"/>
                <w:lang w:val="ro-RO" w:eastAsia="da-DK"/>
              </w:rPr>
              <w:t>acționează prin vânzarea preventivă de gaze naturale pentru echilibrarea SNT, sau vinde gaze naturale pentru echilibrarea fizică a SNT în prima zi în care are posibilitatea vânzării în cadrul platformelor de tranzacționare,</w:t>
            </w:r>
            <w:r w:rsidRPr="00C1290D">
              <w:rPr>
                <w:rFonts w:ascii="Arial Narrow" w:hAnsi="Arial Narrow"/>
                <w:color w:val="FF0000"/>
                <w:lang w:val="ro-RO" w:eastAsia="da-DK"/>
              </w:rPr>
              <w:t xml:space="preserve"> </w:t>
            </w:r>
            <w:r w:rsidRPr="00C1290D">
              <w:rPr>
                <w:rFonts w:ascii="Arial Narrow" w:hAnsi="Arial Narrow"/>
                <w:lang w:val="ro-RO" w:eastAsia="da-DK"/>
              </w:rPr>
              <w:t xml:space="preserve">pentru ziua gazieră respectivă, </w:t>
            </w:r>
            <w:proofErr w:type="spellStart"/>
            <w:r w:rsidRPr="00C1290D">
              <w:rPr>
                <w:rFonts w:ascii="Arial Narrow" w:hAnsi="Arial Narrow"/>
                <w:strike/>
                <w:lang w:val="ro-RO" w:eastAsia="da-DK"/>
              </w:rPr>
              <w:t>cantităţi</w:t>
            </w:r>
            <w:proofErr w:type="spellEnd"/>
            <w:r w:rsidRPr="00C1290D">
              <w:rPr>
                <w:rFonts w:ascii="Arial Narrow" w:hAnsi="Arial Narrow"/>
                <w:strike/>
                <w:lang w:val="ro-RO" w:eastAsia="da-DK"/>
              </w:rPr>
              <w:t xml:space="preserve"> de gaze naturale în scopul echilibrării fizice a SNT,</w:t>
            </w:r>
            <w:r w:rsidRPr="00C1290D">
              <w:rPr>
                <w:rFonts w:ascii="Arial Narrow" w:hAnsi="Arial Narrow"/>
                <w:lang w:val="ro-RO" w:eastAsia="da-DK"/>
              </w:rPr>
              <w:t xml:space="preserve"> </w:t>
            </w:r>
            <w:proofErr w:type="spellStart"/>
            <w:r w:rsidRPr="00C1290D">
              <w:rPr>
                <w:rFonts w:ascii="Arial Narrow" w:hAnsi="Arial Narrow"/>
                <w:lang w:val="ro-RO" w:eastAsia="da-DK"/>
              </w:rPr>
              <w:t>preţurile</w:t>
            </w:r>
            <w:proofErr w:type="spellEnd"/>
            <w:r w:rsidRPr="00C1290D">
              <w:rPr>
                <w:rFonts w:ascii="Arial Narrow" w:hAnsi="Arial Narrow"/>
                <w:lang w:val="ro-RO" w:eastAsia="da-DK"/>
              </w:rPr>
              <w:t xml:space="preserve"> aplicabile pentru vânzarea/cumpărarea </w:t>
            </w:r>
            <w:proofErr w:type="spellStart"/>
            <w:r w:rsidRPr="00C1290D">
              <w:rPr>
                <w:rFonts w:ascii="Arial Narrow" w:hAnsi="Arial Narrow"/>
                <w:lang w:val="ro-RO" w:eastAsia="da-DK"/>
              </w:rPr>
              <w:t>cantităţilor</w:t>
            </w:r>
            <w:proofErr w:type="spellEnd"/>
            <w:r w:rsidRPr="00C1290D">
              <w:rPr>
                <w:rFonts w:ascii="Arial Narrow" w:hAnsi="Arial Narrow"/>
                <w:lang w:val="ro-RO" w:eastAsia="da-DK"/>
              </w:rPr>
              <w:t xml:space="preserve"> de gaze naturale aflate în dezechilibru zilnic la nivel de UR sunt (…)</w:t>
            </w:r>
          </w:p>
        </w:tc>
        <w:tc>
          <w:tcPr>
            <w:tcW w:w="3117" w:type="dxa"/>
          </w:tcPr>
          <w:p w:rsidR="00A832BA" w:rsidRPr="00C1290D" w:rsidRDefault="00C1290D">
            <w:pPr>
              <w:rPr>
                <w:lang w:val="ro-RO"/>
              </w:rPr>
            </w:pPr>
            <w:r w:rsidRPr="00C1290D">
              <w:rPr>
                <w:rFonts w:ascii="Arial Narrow" w:hAnsi="Arial Narrow"/>
                <w:lang w:val="ro-RO"/>
              </w:rPr>
              <w:t>Având în vedere paleta redusă de instrumente de echilibrare aflate la dispoziția OTS, cât și formularea neclară din varianta original a articolului, Transgaz consideră necesară abilitatea de a putea indica, în momentul în care se realizează o tranzacție în scop de echilibrare, ziua gazieră pentru care se face achiziția în scop de echilibrare, în scopul aplicării tarifului de dezechilibru aferent zilei în care acesta a fost produs. Formularea original nu evidenția clar acest lucru, ducând la interpretări diverse, prin care se putea aplica prețul zilei în care a fost realizată tranzacția sau zilei de livrare.</w:t>
            </w:r>
          </w:p>
        </w:tc>
      </w:tr>
    </w:tbl>
    <w:p w:rsidR="00C1290D" w:rsidRPr="00C1290D" w:rsidRDefault="00C1290D" w:rsidP="00DB68A8">
      <w:pPr>
        <w:rPr>
          <w:rFonts w:ascii="Arial Narrow" w:hAnsi="Arial Narrow" w:cs="Calibri"/>
          <w:b/>
          <w:sz w:val="26"/>
          <w:szCs w:val="26"/>
          <w:lang w:val="ro-RO"/>
        </w:rPr>
      </w:pPr>
    </w:p>
    <w:sectPr w:rsidR="00C1290D" w:rsidRPr="00C1290D" w:rsidSect="007F1AB1">
      <w:pgSz w:w="11907" w:h="16839" w:code="9"/>
      <w:pgMar w:top="1361" w:right="1304" w:bottom="1361"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A5D"/>
    <w:rsid w:val="00493A5D"/>
    <w:rsid w:val="004D4605"/>
    <w:rsid w:val="005F3A98"/>
    <w:rsid w:val="007845A2"/>
    <w:rsid w:val="007F1AB1"/>
    <w:rsid w:val="00A832BA"/>
    <w:rsid w:val="00BE4C1F"/>
    <w:rsid w:val="00C1290D"/>
    <w:rsid w:val="00DB68A8"/>
    <w:rsid w:val="00EF5C18"/>
    <w:rsid w:val="00F9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B4063F-E42A-4905-9697-919382E7E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A5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607</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Popescu</dc:creator>
  <cp:keywords/>
  <dc:description/>
  <cp:lastModifiedBy>Andrei LEGENDI</cp:lastModifiedBy>
  <cp:revision>3</cp:revision>
  <dcterms:created xsi:type="dcterms:W3CDTF">2017-01-25T11:36:00Z</dcterms:created>
  <dcterms:modified xsi:type="dcterms:W3CDTF">2017-01-25T11:47:00Z</dcterms:modified>
</cp:coreProperties>
</file>