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C5AA0" w14:textId="77777777" w:rsidR="00D75780" w:rsidRPr="0067298A" w:rsidRDefault="00D75780" w:rsidP="00D75780">
      <w:pPr>
        <w:spacing w:after="120"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t>ORDIN nr. …..</w:t>
      </w:r>
      <w:r w:rsidRPr="0067298A">
        <w:rPr>
          <w:rFonts w:ascii="Times New Roman" w:eastAsia="Times New Roman" w:hAnsi="Times New Roman"/>
          <w:b/>
          <w:bCs/>
          <w:sz w:val="24"/>
          <w:szCs w:val="24"/>
        </w:rPr>
        <w:t xml:space="preserve"> din </w:t>
      </w:r>
      <w:r>
        <w:rPr>
          <w:rFonts w:ascii="Times New Roman" w:eastAsia="Times New Roman" w:hAnsi="Times New Roman"/>
          <w:b/>
          <w:bCs/>
          <w:sz w:val="24"/>
          <w:szCs w:val="24"/>
        </w:rPr>
        <w:t>…………..</w:t>
      </w:r>
    </w:p>
    <w:p w14:paraId="628D79AD" w14:textId="77777777" w:rsidR="00D75780" w:rsidRPr="0067298A" w:rsidRDefault="00D75780" w:rsidP="00D75780">
      <w:pPr>
        <w:spacing w:after="120"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t xml:space="preserve"> privind completarea</w:t>
      </w:r>
      <w:r w:rsidRPr="0067298A">
        <w:rPr>
          <w:rFonts w:ascii="Times New Roman" w:eastAsia="Times New Roman" w:hAnsi="Times New Roman"/>
          <w:b/>
          <w:bCs/>
          <w:sz w:val="24"/>
          <w:szCs w:val="24"/>
        </w:rPr>
        <w:t xml:space="preserve"> Metodologiei de stabilire a tarifelor aplicate de furnizorii de ultimă instanță clienților finali</w:t>
      </w:r>
      <w:r>
        <w:rPr>
          <w:rFonts w:ascii="Times New Roman" w:eastAsia="Times New Roman" w:hAnsi="Times New Roman"/>
          <w:b/>
          <w:bCs/>
          <w:sz w:val="24"/>
          <w:szCs w:val="24"/>
        </w:rPr>
        <w:t>, aprobat</w:t>
      </w:r>
      <w:r w:rsidR="00D44E7B">
        <w:rPr>
          <w:rFonts w:ascii="Times New Roman" w:eastAsia="Times New Roman" w:hAnsi="Times New Roman"/>
          <w:b/>
          <w:bCs/>
          <w:sz w:val="24"/>
          <w:szCs w:val="24"/>
        </w:rPr>
        <w:t>ă</w:t>
      </w:r>
      <w:r>
        <w:rPr>
          <w:rFonts w:ascii="Times New Roman" w:eastAsia="Times New Roman" w:hAnsi="Times New Roman"/>
          <w:b/>
          <w:bCs/>
          <w:sz w:val="24"/>
          <w:szCs w:val="24"/>
        </w:rPr>
        <w:t xml:space="preserve"> prin Ordinul </w:t>
      </w:r>
      <w:r w:rsidR="00131F8E">
        <w:rPr>
          <w:rFonts w:ascii="Times New Roman" w:eastAsia="Times New Roman" w:hAnsi="Times New Roman"/>
          <w:b/>
          <w:bCs/>
          <w:sz w:val="24"/>
          <w:szCs w:val="24"/>
        </w:rPr>
        <w:t>președintelui</w:t>
      </w:r>
      <w:r>
        <w:rPr>
          <w:rFonts w:ascii="Times New Roman" w:eastAsia="Times New Roman" w:hAnsi="Times New Roman"/>
          <w:b/>
          <w:bCs/>
          <w:sz w:val="24"/>
          <w:szCs w:val="24"/>
        </w:rPr>
        <w:t xml:space="preserve"> ANRE nr. 92/2015</w:t>
      </w:r>
      <w:r w:rsidRPr="0067298A">
        <w:rPr>
          <w:rFonts w:ascii="Times New Roman" w:eastAsia="Times New Roman" w:hAnsi="Times New Roman"/>
          <w:b/>
          <w:bCs/>
          <w:sz w:val="24"/>
          <w:szCs w:val="24"/>
        </w:rPr>
        <w:t xml:space="preserve"> </w:t>
      </w:r>
    </w:p>
    <w:p w14:paraId="6881BB9C" w14:textId="77777777" w:rsidR="00D75780" w:rsidRPr="0067298A" w:rsidRDefault="00D75780" w:rsidP="00D75780">
      <w:pPr>
        <w:spacing w:after="120" w:line="360" w:lineRule="auto"/>
        <w:jc w:val="both"/>
        <w:rPr>
          <w:rFonts w:ascii="Times New Roman" w:eastAsia="Times New Roman" w:hAnsi="Times New Roman"/>
          <w:sz w:val="24"/>
          <w:szCs w:val="24"/>
        </w:rPr>
      </w:pPr>
    </w:p>
    <w:p w14:paraId="540740BD" w14:textId="77777777" w:rsidR="00D75780" w:rsidRPr="0067298A" w:rsidRDefault="00D75780" w:rsidP="00D75780">
      <w:pPr>
        <w:spacing w:after="120" w:line="360" w:lineRule="auto"/>
        <w:ind w:firstLine="720"/>
        <w:jc w:val="both"/>
        <w:rPr>
          <w:rFonts w:ascii="Times New Roman" w:eastAsia="Times New Roman" w:hAnsi="Times New Roman"/>
          <w:sz w:val="24"/>
          <w:szCs w:val="24"/>
        </w:rPr>
      </w:pPr>
      <w:r w:rsidRPr="0067298A">
        <w:rPr>
          <w:rFonts w:ascii="Times New Roman" w:eastAsia="Times New Roman" w:hAnsi="Times New Roman"/>
          <w:sz w:val="24"/>
          <w:szCs w:val="24"/>
        </w:rPr>
        <w:t>Av</w:t>
      </w:r>
      <w:r>
        <w:rPr>
          <w:rFonts w:ascii="Times New Roman" w:eastAsia="Times New Roman" w:hAnsi="Times New Roman"/>
          <w:sz w:val="24"/>
          <w:szCs w:val="24"/>
        </w:rPr>
        <w:t>â</w:t>
      </w:r>
      <w:r w:rsidRPr="0067298A">
        <w:rPr>
          <w:rFonts w:ascii="Times New Roman" w:eastAsia="Times New Roman" w:hAnsi="Times New Roman"/>
          <w:sz w:val="24"/>
          <w:szCs w:val="24"/>
        </w:rPr>
        <w:t xml:space="preserve">nd </w:t>
      </w:r>
      <w:r>
        <w:rPr>
          <w:rFonts w:ascii="Times New Roman" w:eastAsia="Times New Roman" w:hAnsi="Times New Roman"/>
          <w:sz w:val="24"/>
          <w:szCs w:val="24"/>
        </w:rPr>
        <w:t>î</w:t>
      </w:r>
      <w:r w:rsidRPr="0067298A">
        <w:rPr>
          <w:rFonts w:ascii="Times New Roman" w:eastAsia="Times New Roman" w:hAnsi="Times New Roman"/>
          <w:sz w:val="24"/>
          <w:szCs w:val="24"/>
        </w:rPr>
        <w:t>n vedere prevederile art. 75 alin. (1) lit. c) și d), art. 76 alin. (1) și (3) și art. 79 alin. (3) din Legea energiei electrice și a gazelor naturale nr. 123/2012,</w:t>
      </w:r>
      <w:r>
        <w:rPr>
          <w:rFonts w:ascii="Times New Roman" w:eastAsia="Times New Roman" w:hAnsi="Times New Roman"/>
          <w:sz w:val="24"/>
          <w:szCs w:val="24"/>
        </w:rPr>
        <w:t xml:space="preserve"> cu modificările și completările ulterioare,</w:t>
      </w:r>
    </w:p>
    <w:p w14:paraId="354B702C" w14:textId="77777777" w:rsidR="00D75780" w:rsidRPr="0067298A" w:rsidRDefault="00D75780" w:rsidP="00D75780">
      <w:pPr>
        <w:spacing w:after="120" w:line="360" w:lineRule="auto"/>
        <w:ind w:firstLine="720"/>
        <w:jc w:val="both"/>
        <w:rPr>
          <w:rFonts w:ascii="Times New Roman" w:eastAsia="Times New Roman" w:hAnsi="Times New Roman"/>
          <w:b/>
          <w:sz w:val="24"/>
          <w:szCs w:val="24"/>
        </w:rPr>
      </w:pPr>
      <w:r>
        <w:rPr>
          <w:rFonts w:ascii="Times New Roman" w:eastAsia="Times New Roman" w:hAnsi="Times New Roman"/>
          <w:sz w:val="24"/>
          <w:szCs w:val="24"/>
        </w:rPr>
        <w:t>î</w:t>
      </w:r>
      <w:r w:rsidRPr="0067298A">
        <w:rPr>
          <w:rFonts w:ascii="Times New Roman" w:eastAsia="Times New Roman" w:hAnsi="Times New Roman"/>
          <w:sz w:val="24"/>
          <w:szCs w:val="24"/>
        </w:rPr>
        <w:t xml:space="preserve">n temeiul prevederilor art. 5 alin. (1), lit. b) și art. 9 alin. (1) lit. b) și d) din Ordonanța de urgență a Guvernului nr. 33/2007 privind organizarea și funcționarea Autorității Naționale de Reglementare </w:t>
      </w:r>
      <w:r>
        <w:rPr>
          <w:rFonts w:ascii="Times New Roman" w:eastAsia="Times New Roman" w:hAnsi="Times New Roman"/>
          <w:sz w:val="24"/>
          <w:szCs w:val="24"/>
        </w:rPr>
        <w:t>î</w:t>
      </w:r>
      <w:r w:rsidRPr="0067298A">
        <w:rPr>
          <w:rFonts w:ascii="Times New Roman" w:eastAsia="Times New Roman" w:hAnsi="Times New Roman"/>
          <w:sz w:val="24"/>
          <w:szCs w:val="24"/>
        </w:rPr>
        <w:t xml:space="preserve">n Domeniul Energiei, aprobată cu modificări </w:t>
      </w:r>
      <w:r>
        <w:rPr>
          <w:rFonts w:ascii="Times New Roman" w:eastAsia="Times New Roman" w:hAnsi="Times New Roman"/>
          <w:sz w:val="24"/>
          <w:szCs w:val="24"/>
        </w:rPr>
        <w:t>ș</w:t>
      </w:r>
      <w:r w:rsidRPr="0067298A">
        <w:rPr>
          <w:rFonts w:ascii="Times New Roman" w:eastAsia="Times New Roman" w:hAnsi="Times New Roman"/>
          <w:sz w:val="24"/>
          <w:szCs w:val="24"/>
        </w:rPr>
        <w:t>i completări prin Legea nr. 160/2012</w:t>
      </w:r>
      <w:r>
        <w:rPr>
          <w:rFonts w:ascii="Times New Roman" w:eastAsia="Times New Roman" w:hAnsi="Times New Roman"/>
          <w:sz w:val="24"/>
          <w:szCs w:val="24"/>
        </w:rPr>
        <w:t>,</w:t>
      </w:r>
    </w:p>
    <w:p w14:paraId="2A1B15D6" w14:textId="77777777" w:rsidR="00D75780" w:rsidRPr="0067298A" w:rsidRDefault="00D75780" w:rsidP="00D75780">
      <w:pPr>
        <w:spacing w:after="120" w:line="360" w:lineRule="auto"/>
        <w:ind w:firstLine="720"/>
        <w:jc w:val="center"/>
        <w:rPr>
          <w:rFonts w:ascii="Times New Roman" w:eastAsia="Times New Roman" w:hAnsi="Times New Roman"/>
          <w:b/>
          <w:bCs/>
          <w:sz w:val="24"/>
          <w:szCs w:val="24"/>
        </w:rPr>
      </w:pPr>
    </w:p>
    <w:p w14:paraId="6C218204" w14:textId="77777777" w:rsidR="00D75780" w:rsidRPr="0067298A" w:rsidRDefault="00D75780" w:rsidP="00D75780">
      <w:pPr>
        <w:spacing w:after="120" w:line="360" w:lineRule="auto"/>
        <w:ind w:firstLine="720"/>
        <w:jc w:val="center"/>
        <w:rPr>
          <w:rFonts w:ascii="Times New Roman" w:eastAsia="Times New Roman" w:hAnsi="Times New Roman"/>
          <w:b/>
          <w:bCs/>
          <w:sz w:val="24"/>
          <w:szCs w:val="24"/>
        </w:rPr>
      </w:pPr>
      <w:r w:rsidRPr="0067298A">
        <w:rPr>
          <w:rFonts w:ascii="Times New Roman" w:eastAsia="Times New Roman" w:hAnsi="Times New Roman"/>
          <w:b/>
          <w:bCs/>
          <w:sz w:val="24"/>
          <w:szCs w:val="24"/>
        </w:rPr>
        <w:t xml:space="preserve">Președintele Autorității Naționale de Reglementare </w:t>
      </w:r>
      <w:r>
        <w:rPr>
          <w:rFonts w:ascii="Times New Roman" w:eastAsia="Times New Roman" w:hAnsi="Times New Roman"/>
          <w:b/>
          <w:bCs/>
          <w:sz w:val="24"/>
          <w:szCs w:val="24"/>
        </w:rPr>
        <w:t>î</w:t>
      </w:r>
      <w:r w:rsidRPr="0067298A">
        <w:rPr>
          <w:rFonts w:ascii="Times New Roman" w:eastAsia="Times New Roman" w:hAnsi="Times New Roman"/>
          <w:b/>
          <w:bCs/>
          <w:sz w:val="24"/>
          <w:szCs w:val="24"/>
        </w:rPr>
        <w:t>n Domeniul Energiei</w:t>
      </w:r>
      <w:r w:rsidRPr="0067298A">
        <w:rPr>
          <w:rFonts w:ascii="Times New Roman" w:eastAsia="Times New Roman" w:hAnsi="Times New Roman"/>
          <w:sz w:val="24"/>
          <w:szCs w:val="24"/>
        </w:rPr>
        <w:t xml:space="preserve"> </w:t>
      </w:r>
      <w:r>
        <w:rPr>
          <w:rFonts w:ascii="Times New Roman" w:eastAsia="Times New Roman" w:hAnsi="Times New Roman"/>
          <w:b/>
          <w:bCs/>
          <w:sz w:val="24"/>
          <w:szCs w:val="24"/>
        </w:rPr>
        <w:t>emite următorul o</w:t>
      </w:r>
      <w:r w:rsidRPr="0067298A">
        <w:rPr>
          <w:rFonts w:ascii="Times New Roman" w:eastAsia="Times New Roman" w:hAnsi="Times New Roman"/>
          <w:b/>
          <w:bCs/>
          <w:sz w:val="24"/>
          <w:szCs w:val="24"/>
        </w:rPr>
        <w:t>rdin:</w:t>
      </w:r>
    </w:p>
    <w:p w14:paraId="5C85B409" w14:textId="77777777" w:rsidR="00D75780" w:rsidRPr="0067298A" w:rsidRDefault="00D75780" w:rsidP="00D75780">
      <w:pPr>
        <w:spacing w:after="120" w:line="360" w:lineRule="auto"/>
        <w:jc w:val="both"/>
        <w:rPr>
          <w:rFonts w:ascii="Times New Roman" w:eastAsia="Times New Roman" w:hAnsi="Times New Roman"/>
          <w:sz w:val="24"/>
          <w:szCs w:val="24"/>
        </w:rPr>
      </w:pPr>
    </w:p>
    <w:p w14:paraId="10589C5B" w14:textId="77777777" w:rsidR="00D75780" w:rsidRDefault="00D75780" w:rsidP="007B5B18">
      <w:pPr>
        <w:spacing w:line="360" w:lineRule="auto"/>
        <w:jc w:val="both"/>
        <w:rPr>
          <w:rFonts w:ascii="Times New Roman" w:hAnsi="Times New Roman"/>
          <w:color w:val="000000"/>
          <w:sz w:val="24"/>
          <w:szCs w:val="24"/>
        </w:rPr>
      </w:pPr>
      <w:r w:rsidRPr="00D75780">
        <w:rPr>
          <w:rFonts w:ascii="Times New Roman" w:hAnsi="Times New Roman"/>
          <w:b/>
          <w:sz w:val="24"/>
          <w:szCs w:val="24"/>
        </w:rPr>
        <w:t>Art. I.</w:t>
      </w:r>
      <w:r w:rsidRPr="00D75780">
        <w:rPr>
          <w:rFonts w:ascii="Times New Roman" w:hAnsi="Times New Roman"/>
          <w:sz w:val="24"/>
          <w:szCs w:val="24"/>
        </w:rPr>
        <w:t xml:space="preserve"> – </w:t>
      </w:r>
      <w:r w:rsidRPr="00D75780">
        <w:rPr>
          <w:rFonts w:ascii="Times New Roman" w:hAnsi="Times New Roman"/>
          <w:b/>
          <w:sz w:val="24"/>
          <w:szCs w:val="24"/>
        </w:rPr>
        <w:t>Metodologia de stabilire a tarifelor aplicate de furnizorii de ultimă instanță clienților finali, aprobat</w:t>
      </w:r>
      <w:r w:rsidR="00D44E7B">
        <w:rPr>
          <w:rFonts w:ascii="Times New Roman" w:hAnsi="Times New Roman"/>
          <w:b/>
          <w:sz w:val="24"/>
          <w:szCs w:val="24"/>
        </w:rPr>
        <w:t>ă</w:t>
      </w:r>
      <w:r w:rsidRPr="00D75780">
        <w:rPr>
          <w:rFonts w:ascii="Times New Roman" w:hAnsi="Times New Roman"/>
          <w:b/>
          <w:sz w:val="24"/>
          <w:szCs w:val="24"/>
        </w:rPr>
        <w:t xml:space="preserve"> prin Ordinul </w:t>
      </w:r>
      <w:proofErr w:type="spellStart"/>
      <w:r w:rsidRPr="00D75780">
        <w:rPr>
          <w:rFonts w:ascii="Times New Roman" w:hAnsi="Times New Roman"/>
          <w:b/>
          <w:sz w:val="24"/>
          <w:szCs w:val="24"/>
        </w:rPr>
        <w:t>presedintelui</w:t>
      </w:r>
      <w:proofErr w:type="spellEnd"/>
      <w:r w:rsidRPr="00D75780">
        <w:rPr>
          <w:rFonts w:ascii="Times New Roman" w:hAnsi="Times New Roman"/>
          <w:b/>
          <w:sz w:val="24"/>
          <w:szCs w:val="24"/>
        </w:rPr>
        <w:t xml:space="preserve"> ANRE nr. 92/2015</w:t>
      </w:r>
      <w:r w:rsidRPr="00D75780">
        <w:rPr>
          <w:rFonts w:ascii="Times New Roman" w:hAnsi="Times New Roman"/>
          <w:sz w:val="24"/>
          <w:szCs w:val="24"/>
        </w:rPr>
        <w:t>, publicat</w:t>
      </w:r>
      <w:r w:rsidR="0002132A">
        <w:rPr>
          <w:rFonts w:ascii="Times New Roman" w:hAnsi="Times New Roman"/>
          <w:sz w:val="24"/>
          <w:szCs w:val="24"/>
        </w:rPr>
        <w:t>ă</w:t>
      </w:r>
      <w:r w:rsidRPr="00D75780">
        <w:rPr>
          <w:rFonts w:ascii="Times New Roman" w:hAnsi="Times New Roman"/>
          <w:sz w:val="24"/>
          <w:szCs w:val="24"/>
        </w:rPr>
        <w:t xml:space="preserve"> în Monitorul Oficial al României, Partea I, nr</w:t>
      </w:r>
      <w:r w:rsidRPr="00D75780">
        <w:rPr>
          <w:rFonts w:ascii="Times New Roman" w:hAnsi="Times New Roman"/>
          <w:color w:val="000000"/>
          <w:sz w:val="24"/>
          <w:szCs w:val="24"/>
        </w:rPr>
        <w:t xml:space="preserve">. </w:t>
      </w:r>
      <w:r w:rsidR="00D44E7B">
        <w:rPr>
          <w:rFonts w:ascii="Times New Roman" w:hAnsi="Times New Roman"/>
          <w:color w:val="000000"/>
          <w:sz w:val="24"/>
          <w:szCs w:val="24"/>
        </w:rPr>
        <w:t xml:space="preserve">452 </w:t>
      </w:r>
      <w:r w:rsidRPr="00D75780">
        <w:rPr>
          <w:rFonts w:ascii="Times New Roman" w:hAnsi="Times New Roman"/>
          <w:color w:val="000000"/>
          <w:sz w:val="24"/>
          <w:szCs w:val="24"/>
        </w:rPr>
        <w:t xml:space="preserve">din </w:t>
      </w:r>
      <w:r w:rsidR="00D44E7B">
        <w:rPr>
          <w:rFonts w:ascii="Times New Roman" w:hAnsi="Times New Roman"/>
          <w:color w:val="000000"/>
          <w:sz w:val="24"/>
          <w:szCs w:val="24"/>
        </w:rPr>
        <w:t>24.06.2015</w:t>
      </w:r>
      <w:r w:rsidRPr="00D75780">
        <w:rPr>
          <w:rFonts w:ascii="Times New Roman" w:hAnsi="Times New Roman"/>
          <w:sz w:val="24"/>
          <w:szCs w:val="24"/>
        </w:rPr>
        <w:t xml:space="preserve">, </w:t>
      </w:r>
      <w:r w:rsidRPr="00D75780">
        <w:rPr>
          <w:rFonts w:ascii="Times New Roman" w:hAnsi="Times New Roman"/>
          <w:color w:val="000000"/>
          <w:sz w:val="24"/>
          <w:szCs w:val="24"/>
        </w:rPr>
        <w:t>se</w:t>
      </w:r>
      <w:r>
        <w:rPr>
          <w:rFonts w:ascii="Times New Roman" w:hAnsi="Times New Roman"/>
          <w:color w:val="000000"/>
          <w:sz w:val="24"/>
          <w:szCs w:val="24"/>
        </w:rPr>
        <w:t xml:space="preserve"> </w:t>
      </w:r>
      <w:r w:rsidRPr="00D75780">
        <w:rPr>
          <w:rFonts w:ascii="Times New Roman" w:hAnsi="Times New Roman"/>
          <w:color w:val="000000"/>
          <w:sz w:val="24"/>
          <w:szCs w:val="24"/>
        </w:rPr>
        <w:t>completează după cum urmează:</w:t>
      </w:r>
    </w:p>
    <w:p w14:paraId="327315CB" w14:textId="424BEE84" w:rsidR="006A09EB" w:rsidRDefault="00B77B40" w:rsidP="0084374A">
      <w:pPr>
        <w:pStyle w:val="ListParagraph"/>
        <w:numPr>
          <w:ilvl w:val="0"/>
          <w:numId w:val="2"/>
        </w:numPr>
        <w:spacing w:line="360" w:lineRule="auto"/>
        <w:jc w:val="both"/>
        <w:rPr>
          <w:rFonts w:ascii="Times New Roman" w:hAnsi="Times New Roman"/>
          <w:color w:val="000000"/>
          <w:sz w:val="24"/>
          <w:szCs w:val="24"/>
        </w:rPr>
      </w:pPr>
      <w:r>
        <w:rPr>
          <w:rFonts w:ascii="Times New Roman" w:hAnsi="Times New Roman"/>
          <w:color w:val="000000"/>
          <w:sz w:val="24"/>
          <w:szCs w:val="24"/>
        </w:rPr>
        <w:t>După alineatul (3) al articolului 11 se introduce un nou alineat, alineatul (4)</w:t>
      </w:r>
      <w:r w:rsidR="004D78DF">
        <w:rPr>
          <w:rFonts w:ascii="Times New Roman" w:hAnsi="Times New Roman"/>
          <w:color w:val="000000"/>
          <w:sz w:val="24"/>
          <w:szCs w:val="24"/>
        </w:rPr>
        <w:t>,</w:t>
      </w:r>
      <w:r>
        <w:rPr>
          <w:rFonts w:ascii="Times New Roman" w:hAnsi="Times New Roman"/>
          <w:color w:val="000000"/>
          <w:sz w:val="24"/>
          <w:szCs w:val="24"/>
        </w:rPr>
        <w:t xml:space="preserve"> cu următorul cuprins:</w:t>
      </w:r>
    </w:p>
    <w:p w14:paraId="0417D235" w14:textId="77777777" w:rsidR="00B77B40" w:rsidRDefault="00B77B40" w:rsidP="00FE0C5A">
      <w:pPr>
        <w:pStyle w:val="ListParagraph"/>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„(4) </w:t>
      </w:r>
      <w:r w:rsidR="00B7219C">
        <w:rPr>
          <w:rFonts w:ascii="Times New Roman" w:eastAsia="Times New Roman" w:hAnsi="Times New Roman"/>
          <w:noProof/>
          <w:sz w:val="24"/>
          <w:szCs w:val="24"/>
        </w:rPr>
        <w:t>Pe perioada</w:t>
      </w:r>
      <w:r>
        <w:rPr>
          <w:rFonts w:ascii="Times New Roman" w:eastAsia="Times New Roman" w:hAnsi="Times New Roman"/>
          <w:bCs/>
          <w:sz w:val="24"/>
          <w:szCs w:val="24"/>
        </w:rPr>
        <w:t xml:space="preserve"> suspendării sau </w:t>
      </w:r>
      <w:proofErr w:type="spellStart"/>
      <w:r w:rsidR="00B7219C">
        <w:rPr>
          <w:rFonts w:ascii="Times New Roman" w:eastAsia="Times New Roman" w:hAnsi="Times New Roman"/>
          <w:bCs/>
          <w:sz w:val="24"/>
          <w:szCs w:val="24"/>
        </w:rPr>
        <w:t>ȋn</w:t>
      </w:r>
      <w:proofErr w:type="spellEnd"/>
      <w:r w:rsidR="00B7219C">
        <w:rPr>
          <w:rFonts w:ascii="Times New Roman" w:eastAsia="Times New Roman" w:hAnsi="Times New Roman"/>
          <w:bCs/>
          <w:sz w:val="24"/>
          <w:szCs w:val="24"/>
        </w:rPr>
        <w:t xml:space="preserve"> cazul </w:t>
      </w:r>
      <w:proofErr w:type="spellStart"/>
      <w:r w:rsidR="00B7219C">
        <w:rPr>
          <w:rFonts w:ascii="Times New Roman" w:eastAsia="Times New Roman" w:hAnsi="Times New Roman"/>
          <w:bCs/>
          <w:sz w:val="24"/>
          <w:szCs w:val="24"/>
        </w:rPr>
        <w:t>ȋncetării</w:t>
      </w:r>
      <w:proofErr w:type="spellEnd"/>
      <w:r w:rsidR="00B7219C">
        <w:rPr>
          <w:rFonts w:ascii="Times New Roman" w:eastAsia="Times New Roman" w:hAnsi="Times New Roman"/>
          <w:bCs/>
          <w:sz w:val="24"/>
          <w:szCs w:val="24"/>
        </w:rPr>
        <w:t xml:space="preserve"> unui </w:t>
      </w:r>
      <w:r w:rsidR="00B7219C" w:rsidRPr="0067298A">
        <w:rPr>
          <w:rFonts w:ascii="Times New Roman" w:eastAsia="Times New Roman" w:hAnsi="Times New Roman"/>
          <w:sz w:val="24"/>
          <w:szCs w:val="24"/>
        </w:rPr>
        <w:t xml:space="preserve">contract bilateral </w:t>
      </w:r>
      <w:r w:rsidR="00B7219C">
        <w:rPr>
          <w:rFonts w:ascii="Times New Roman" w:eastAsia="Times New Roman" w:hAnsi="Times New Roman"/>
          <w:sz w:val="24"/>
          <w:szCs w:val="24"/>
        </w:rPr>
        <w:t>î</w:t>
      </w:r>
      <w:r w:rsidR="00B7219C" w:rsidRPr="0067298A">
        <w:rPr>
          <w:rFonts w:ascii="Times New Roman" w:eastAsia="Times New Roman" w:hAnsi="Times New Roman"/>
          <w:sz w:val="24"/>
          <w:szCs w:val="24"/>
        </w:rPr>
        <w:t xml:space="preserve">ncheiat </w:t>
      </w:r>
      <w:proofErr w:type="spellStart"/>
      <w:r w:rsidR="00B7219C" w:rsidRPr="0067298A">
        <w:rPr>
          <w:rFonts w:ascii="Times New Roman" w:eastAsia="Times New Roman" w:hAnsi="Times New Roman"/>
          <w:sz w:val="24"/>
          <w:szCs w:val="24"/>
        </w:rPr>
        <w:t>ȋn</w:t>
      </w:r>
      <w:proofErr w:type="spellEnd"/>
      <w:r w:rsidR="00B7219C" w:rsidRPr="0067298A">
        <w:rPr>
          <w:rFonts w:ascii="Times New Roman" w:eastAsia="Times New Roman" w:hAnsi="Times New Roman"/>
          <w:sz w:val="24"/>
          <w:szCs w:val="24"/>
        </w:rPr>
        <w:t xml:space="preserve"> urma </w:t>
      </w:r>
      <w:r w:rsidR="00CD034D">
        <w:rPr>
          <w:rFonts w:ascii="Times New Roman" w:eastAsia="Times New Roman" w:hAnsi="Times New Roman"/>
          <w:sz w:val="24"/>
          <w:szCs w:val="24"/>
        </w:rPr>
        <w:t xml:space="preserve">desfășurării unei sesiuni de </w:t>
      </w:r>
      <w:r w:rsidR="00B7219C" w:rsidRPr="0067298A">
        <w:rPr>
          <w:rFonts w:ascii="Times New Roman" w:eastAsia="Times New Roman" w:hAnsi="Times New Roman"/>
          <w:sz w:val="24"/>
          <w:szCs w:val="24"/>
        </w:rPr>
        <w:t>licitați</w:t>
      </w:r>
      <w:r w:rsidR="00CD034D">
        <w:rPr>
          <w:rFonts w:ascii="Times New Roman" w:eastAsia="Times New Roman" w:hAnsi="Times New Roman"/>
          <w:sz w:val="24"/>
          <w:szCs w:val="24"/>
        </w:rPr>
        <w:t>e</w:t>
      </w:r>
      <w:r>
        <w:rPr>
          <w:rFonts w:ascii="Times New Roman" w:eastAsia="Times New Roman" w:hAnsi="Times New Roman"/>
          <w:bCs/>
          <w:sz w:val="24"/>
          <w:szCs w:val="24"/>
        </w:rPr>
        <w:t>,</w:t>
      </w:r>
      <w:r w:rsidRPr="0067298A">
        <w:rPr>
          <w:rFonts w:ascii="Times New Roman" w:eastAsia="Times New Roman" w:hAnsi="Times New Roman"/>
          <w:bCs/>
          <w:sz w:val="24"/>
          <w:szCs w:val="24"/>
        </w:rPr>
        <w:t xml:space="preserve"> </w:t>
      </w:r>
      <w:r w:rsidRPr="0067298A">
        <w:rPr>
          <w:rFonts w:ascii="Times New Roman" w:eastAsia="Times New Roman" w:hAnsi="Times New Roman"/>
          <w:noProof/>
          <w:sz w:val="24"/>
          <w:szCs w:val="24"/>
        </w:rPr>
        <w:t xml:space="preserve">achiziția de către </w:t>
      </w:r>
      <w:r w:rsidR="00CD034D">
        <w:rPr>
          <w:rFonts w:ascii="Times New Roman" w:eastAsia="Times New Roman" w:hAnsi="Times New Roman"/>
          <w:noProof/>
          <w:sz w:val="24"/>
          <w:szCs w:val="24"/>
        </w:rPr>
        <w:t xml:space="preserve">respectivul </w:t>
      </w:r>
      <w:r w:rsidRPr="0067298A">
        <w:rPr>
          <w:rFonts w:ascii="Times New Roman" w:eastAsia="Times New Roman" w:hAnsi="Times New Roman"/>
          <w:noProof/>
          <w:sz w:val="24"/>
          <w:szCs w:val="24"/>
        </w:rPr>
        <w:t xml:space="preserve">FUI </w:t>
      </w:r>
      <w:r w:rsidRPr="0067298A">
        <w:rPr>
          <w:rFonts w:ascii="Times New Roman" w:eastAsia="Times New Roman" w:hAnsi="Times New Roman"/>
          <w:bCs/>
          <w:sz w:val="24"/>
          <w:szCs w:val="24"/>
        </w:rPr>
        <w:t xml:space="preserve">a </w:t>
      </w:r>
      <w:r w:rsidR="00CD034D">
        <w:rPr>
          <w:rFonts w:ascii="Times New Roman" w:eastAsia="Times New Roman" w:hAnsi="Times New Roman"/>
          <w:bCs/>
          <w:sz w:val="24"/>
          <w:szCs w:val="24"/>
        </w:rPr>
        <w:t xml:space="preserve">cantităților corespunzătoare de </w:t>
      </w:r>
      <w:r w:rsidRPr="0067298A">
        <w:rPr>
          <w:rFonts w:ascii="Times New Roman" w:eastAsia="Times New Roman" w:hAnsi="Times New Roman"/>
          <w:bCs/>
          <w:sz w:val="24"/>
          <w:szCs w:val="24"/>
        </w:rPr>
        <w:t>energie electric</w:t>
      </w:r>
      <w:r w:rsidR="00CD034D">
        <w:rPr>
          <w:rFonts w:ascii="Times New Roman" w:eastAsia="Times New Roman" w:hAnsi="Times New Roman"/>
          <w:bCs/>
          <w:sz w:val="24"/>
          <w:szCs w:val="24"/>
        </w:rPr>
        <w:t>ă</w:t>
      </w:r>
      <w:r w:rsidRPr="0067298A">
        <w:rPr>
          <w:rFonts w:ascii="Times New Roman" w:eastAsia="Times New Roman" w:hAnsi="Times New Roman"/>
          <w:bCs/>
          <w:sz w:val="24"/>
          <w:szCs w:val="24"/>
        </w:rPr>
        <w:t xml:space="preserve"> se face </w:t>
      </w:r>
      <w:proofErr w:type="spellStart"/>
      <w:r w:rsidRPr="0067298A">
        <w:rPr>
          <w:rFonts w:ascii="Times New Roman" w:eastAsia="Times New Roman" w:hAnsi="Times New Roman"/>
          <w:bCs/>
          <w:sz w:val="24"/>
          <w:szCs w:val="24"/>
        </w:rPr>
        <w:t>ȋn</w:t>
      </w:r>
      <w:proofErr w:type="spellEnd"/>
      <w:r w:rsidRPr="0067298A">
        <w:rPr>
          <w:rFonts w:ascii="Times New Roman" w:eastAsia="Times New Roman" w:hAnsi="Times New Roman"/>
          <w:bCs/>
          <w:sz w:val="24"/>
          <w:szCs w:val="24"/>
        </w:rPr>
        <w:t xml:space="preserve"> aceleași condiții ca și achiziția </w:t>
      </w:r>
      <w:r w:rsidRPr="0067298A">
        <w:rPr>
          <w:rFonts w:ascii="Times New Roman" w:eastAsia="Times New Roman" w:hAnsi="Times New Roman"/>
          <w:noProof/>
          <w:sz w:val="24"/>
          <w:szCs w:val="24"/>
        </w:rPr>
        <w:t xml:space="preserve">energiei electrice furnizate clienților eligibili ai operatorului economic care prestează serviciul de </w:t>
      </w:r>
      <w:r>
        <w:rPr>
          <w:rFonts w:ascii="Times New Roman" w:eastAsia="Times New Roman" w:hAnsi="Times New Roman"/>
          <w:noProof/>
          <w:sz w:val="24"/>
          <w:szCs w:val="24"/>
        </w:rPr>
        <w:t>furnizare de ultimă instanță</w:t>
      </w:r>
      <w:r w:rsidRPr="0067298A">
        <w:rPr>
          <w:rFonts w:ascii="Times New Roman" w:eastAsia="Times New Roman" w:hAnsi="Times New Roman"/>
          <w:noProof/>
          <w:sz w:val="24"/>
          <w:szCs w:val="24"/>
        </w:rPr>
        <w:t>.</w:t>
      </w:r>
      <w:r>
        <w:rPr>
          <w:rFonts w:ascii="Times New Roman" w:hAnsi="Times New Roman"/>
          <w:color w:val="000000"/>
          <w:sz w:val="24"/>
          <w:szCs w:val="24"/>
        </w:rPr>
        <w:t>”</w:t>
      </w:r>
    </w:p>
    <w:p w14:paraId="20E7FD58" w14:textId="77777777" w:rsidR="00D75780" w:rsidRPr="0084374A" w:rsidRDefault="007B5B18" w:rsidP="0084374A">
      <w:pPr>
        <w:pStyle w:val="ListParagraph"/>
        <w:numPr>
          <w:ilvl w:val="0"/>
          <w:numId w:val="2"/>
        </w:numPr>
        <w:spacing w:line="360" w:lineRule="auto"/>
        <w:jc w:val="both"/>
        <w:rPr>
          <w:rFonts w:ascii="Times New Roman" w:hAnsi="Times New Roman"/>
          <w:color w:val="000000"/>
          <w:sz w:val="24"/>
          <w:szCs w:val="24"/>
        </w:rPr>
      </w:pPr>
      <w:r w:rsidRPr="00D44E7B">
        <w:rPr>
          <w:rFonts w:ascii="Times New Roman" w:hAnsi="Times New Roman"/>
          <w:color w:val="000000"/>
          <w:sz w:val="24"/>
          <w:szCs w:val="24"/>
        </w:rPr>
        <w:t xml:space="preserve">După articolul </w:t>
      </w:r>
      <w:r>
        <w:rPr>
          <w:rFonts w:ascii="Times New Roman" w:hAnsi="Times New Roman"/>
          <w:color w:val="000000"/>
          <w:sz w:val="24"/>
          <w:szCs w:val="24"/>
        </w:rPr>
        <w:t>35</w:t>
      </w:r>
      <w:r w:rsidRPr="00D44E7B">
        <w:rPr>
          <w:rFonts w:ascii="Times New Roman" w:hAnsi="Times New Roman"/>
          <w:color w:val="000000"/>
          <w:sz w:val="24"/>
          <w:szCs w:val="24"/>
        </w:rPr>
        <w:t xml:space="preserve"> se introduce un nou articol,  articolul</w:t>
      </w:r>
      <w:r w:rsidRPr="00D44E7B">
        <w:rPr>
          <w:rFonts w:ascii="Times New Roman" w:hAnsi="Times New Roman"/>
          <w:sz w:val="24"/>
          <w:szCs w:val="24"/>
        </w:rPr>
        <w:t xml:space="preserve"> </w:t>
      </w:r>
      <w:r>
        <w:rPr>
          <w:rFonts w:ascii="Times New Roman" w:hAnsi="Times New Roman"/>
          <w:sz w:val="24"/>
          <w:szCs w:val="24"/>
        </w:rPr>
        <w:t>35</w:t>
      </w:r>
      <w:r w:rsidRPr="00D44E7B">
        <w:rPr>
          <w:rFonts w:ascii="Times New Roman" w:hAnsi="Times New Roman"/>
          <w:sz w:val="24"/>
          <w:szCs w:val="24"/>
          <w:vertAlign w:val="superscript"/>
        </w:rPr>
        <w:t xml:space="preserve">1 </w:t>
      </w:r>
      <w:r w:rsidRPr="00D44E7B">
        <w:rPr>
          <w:rFonts w:ascii="Times New Roman" w:hAnsi="Times New Roman"/>
          <w:sz w:val="24"/>
          <w:szCs w:val="24"/>
        </w:rPr>
        <w:t>cu următorul cuprins:</w:t>
      </w:r>
    </w:p>
    <w:p w14:paraId="7EEED462" w14:textId="6ED1F825" w:rsidR="007B5B18" w:rsidRPr="00D44E7B" w:rsidRDefault="00D75780" w:rsidP="00D44E7B">
      <w:pPr>
        <w:tabs>
          <w:tab w:val="left" w:pos="851"/>
        </w:tabs>
        <w:spacing w:after="120" w:line="360" w:lineRule="auto"/>
        <w:ind w:left="567"/>
        <w:jc w:val="both"/>
        <w:rPr>
          <w:rFonts w:ascii="Times New Roman" w:eastAsia="Times New Roman" w:hAnsi="Times New Roman"/>
          <w:sz w:val="24"/>
          <w:szCs w:val="24"/>
        </w:rPr>
      </w:pPr>
      <w:r w:rsidRPr="00D44E7B">
        <w:rPr>
          <w:rFonts w:ascii="Times New Roman" w:hAnsi="Times New Roman"/>
          <w:sz w:val="24"/>
          <w:szCs w:val="24"/>
        </w:rPr>
        <w:t>„</w:t>
      </w:r>
      <w:r w:rsidR="007B5B18">
        <w:rPr>
          <w:rFonts w:ascii="Times New Roman" w:hAnsi="Times New Roman"/>
          <w:sz w:val="24"/>
          <w:szCs w:val="24"/>
        </w:rPr>
        <w:t>Art. 35</w:t>
      </w:r>
      <w:r w:rsidR="007B5B18" w:rsidRPr="003766D2">
        <w:rPr>
          <w:rFonts w:ascii="Times New Roman" w:hAnsi="Times New Roman"/>
          <w:sz w:val="24"/>
          <w:szCs w:val="24"/>
          <w:vertAlign w:val="superscript"/>
        </w:rPr>
        <w:t>1</w:t>
      </w:r>
      <w:r w:rsidR="007B5B18">
        <w:rPr>
          <w:rFonts w:ascii="Times New Roman" w:hAnsi="Times New Roman"/>
          <w:sz w:val="24"/>
          <w:szCs w:val="24"/>
        </w:rPr>
        <w:t xml:space="preserve">. - </w:t>
      </w:r>
      <w:r w:rsidR="007B5B18" w:rsidRPr="0067298A">
        <w:rPr>
          <w:rFonts w:ascii="Times New Roman" w:eastAsia="Times New Roman" w:hAnsi="Times New Roman"/>
          <w:sz w:val="24"/>
          <w:szCs w:val="24"/>
        </w:rPr>
        <w:t xml:space="preserve">(1) </w:t>
      </w:r>
      <w:r w:rsidR="007B5B18">
        <w:rPr>
          <w:rFonts w:ascii="Times New Roman" w:eastAsia="Times New Roman" w:hAnsi="Times New Roman"/>
          <w:sz w:val="24"/>
          <w:szCs w:val="24"/>
        </w:rPr>
        <w:t>P</w:t>
      </w:r>
      <w:r w:rsidR="00EC0839">
        <w:rPr>
          <w:rFonts w:ascii="Times New Roman" w:eastAsia="Times New Roman" w:hAnsi="Times New Roman"/>
          <w:sz w:val="24"/>
          <w:szCs w:val="24"/>
        </w:rPr>
        <w:t xml:space="preserve">entru </w:t>
      </w:r>
      <w:r w:rsidR="006A09EB">
        <w:rPr>
          <w:rFonts w:ascii="Times New Roman" w:eastAsia="Times New Roman" w:hAnsi="Times New Roman"/>
          <w:sz w:val="24"/>
          <w:szCs w:val="24"/>
        </w:rPr>
        <w:t xml:space="preserve">consumul de energie electrică </w:t>
      </w:r>
      <w:proofErr w:type="spellStart"/>
      <w:r w:rsidR="006A09EB">
        <w:rPr>
          <w:rFonts w:ascii="Times New Roman" w:eastAsia="Times New Roman" w:hAnsi="Times New Roman"/>
          <w:sz w:val="24"/>
          <w:szCs w:val="24"/>
        </w:rPr>
        <w:t>ȋnregistrat</w:t>
      </w:r>
      <w:proofErr w:type="spellEnd"/>
      <w:r w:rsidR="006A09EB">
        <w:rPr>
          <w:rFonts w:ascii="Times New Roman" w:eastAsia="Times New Roman" w:hAnsi="Times New Roman"/>
          <w:sz w:val="24"/>
          <w:szCs w:val="24"/>
        </w:rPr>
        <w:t xml:space="preserve"> </w:t>
      </w:r>
      <w:proofErr w:type="spellStart"/>
      <w:r w:rsidR="006A09EB">
        <w:rPr>
          <w:rFonts w:ascii="Times New Roman" w:eastAsia="Times New Roman" w:hAnsi="Times New Roman"/>
          <w:sz w:val="24"/>
          <w:szCs w:val="24"/>
        </w:rPr>
        <w:t>ȋn</w:t>
      </w:r>
      <w:proofErr w:type="spellEnd"/>
      <w:r w:rsidR="006A09EB">
        <w:rPr>
          <w:rFonts w:ascii="Times New Roman" w:eastAsia="Times New Roman" w:hAnsi="Times New Roman"/>
          <w:sz w:val="24"/>
          <w:szCs w:val="24"/>
        </w:rPr>
        <w:t xml:space="preserve"> </w:t>
      </w:r>
      <w:r w:rsidR="00EC0839">
        <w:rPr>
          <w:rFonts w:ascii="Times New Roman" w:eastAsia="Times New Roman" w:hAnsi="Times New Roman"/>
          <w:sz w:val="24"/>
          <w:szCs w:val="24"/>
        </w:rPr>
        <w:t xml:space="preserve">lunile calendaristice </w:t>
      </w:r>
      <w:proofErr w:type="spellStart"/>
      <w:r w:rsidR="00EC0839">
        <w:rPr>
          <w:rFonts w:ascii="Times New Roman" w:eastAsia="Times New Roman" w:hAnsi="Times New Roman"/>
          <w:sz w:val="24"/>
          <w:szCs w:val="24"/>
        </w:rPr>
        <w:t>ȋn</w:t>
      </w:r>
      <w:proofErr w:type="spellEnd"/>
      <w:r w:rsidR="00EC0839">
        <w:rPr>
          <w:rFonts w:ascii="Times New Roman" w:eastAsia="Times New Roman" w:hAnsi="Times New Roman"/>
          <w:sz w:val="24"/>
          <w:szCs w:val="24"/>
        </w:rPr>
        <w:t xml:space="preserve"> care </w:t>
      </w:r>
      <w:r w:rsidR="00EC0839" w:rsidRPr="002E0275">
        <w:rPr>
          <w:rFonts w:ascii="Times New Roman" w:eastAsia="Times New Roman" w:hAnsi="Times New Roman"/>
          <w:noProof/>
          <w:sz w:val="24"/>
          <w:szCs w:val="24"/>
        </w:rPr>
        <w:t xml:space="preserve">prețul mediu </w:t>
      </w:r>
      <w:r w:rsidR="00EC0839">
        <w:rPr>
          <w:rFonts w:ascii="Times New Roman" w:eastAsia="Times New Roman" w:hAnsi="Times New Roman"/>
          <w:noProof/>
          <w:sz w:val="24"/>
          <w:szCs w:val="24"/>
        </w:rPr>
        <w:t xml:space="preserve">ponderat </w:t>
      </w:r>
      <w:r w:rsidR="00EC0839" w:rsidRPr="002E0275">
        <w:rPr>
          <w:rFonts w:ascii="Times New Roman" w:eastAsia="Times New Roman" w:hAnsi="Times New Roman"/>
          <w:noProof/>
          <w:sz w:val="24"/>
          <w:szCs w:val="24"/>
        </w:rPr>
        <w:t xml:space="preserve">PZU publicat de </w:t>
      </w:r>
      <w:r w:rsidR="00EC0839">
        <w:rPr>
          <w:rFonts w:ascii="Times New Roman" w:eastAsia="Times New Roman" w:hAnsi="Times New Roman"/>
          <w:noProof/>
          <w:sz w:val="24"/>
          <w:szCs w:val="24"/>
        </w:rPr>
        <w:t xml:space="preserve">OPCOM </w:t>
      </w:r>
      <w:r w:rsidR="00EC0839">
        <w:rPr>
          <w:rFonts w:ascii="Times New Roman" w:eastAsia="Times New Roman" w:hAnsi="Times New Roman"/>
          <w:sz w:val="24"/>
          <w:szCs w:val="24"/>
        </w:rPr>
        <w:t xml:space="preserve">în raportul lunar este cu cel puțin </w:t>
      </w:r>
      <w:r w:rsidR="00163EF1">
        <w:rPr>
          <w:rFonts w:ascii="Times New Roman" w:eastAsia="Times New Roman" w:hAnsi="Times New Roman"/>
          <w:sz w:val="24"/>
          <w:szCs w:val="24"/>
        </w:rPr>
        <w:t>10</w:t>
      </w:r>
      <w:r w:rsidR="00EC0839" w:rsidRPr="00505EDE">
        <w:rPr>
          <w:rFonts w:ascii="Times New Roman" w:eastAsia="Times New Roman" w:hAnsi="Times New Roman"/>
          <w:sz w:val="24"/>
          <w:szCs w:val="24"/>
        </w:rPr>
        <w:t>%</w:t>
      </w:r>
      <w:r w:rsidR="00EC0839">
        <w:rPr>
          <w:rFonts w:ascii="Times New Roman" w:eastAsia="Times New Roman" w:hAnsi="Times New Roman"/>
          <w:sz w:val="24"/>
          <w:szCs w:val="24"/>
        </w:rPr>
        <w:t xml:space="preserve"> mai mare decât </w:t>
      </w:r>
      <w:r w:rsidR="00EC0839" w:rsidRPr="00D44E7B">
        <w:rPr>
          <w:rFonts w:ascii="Times New Roman" w:eastAsia="Times New Roman" w:hAnsi="Times New Roman"/>
          <w:sz w:val="24"/>
          <w:szCs w:val="24"/>
        </w:rPr>
        <w:t xml:space="preserve">media prețurilor de închidere a ultimei sesiuni de licitație </w:t>
      </w:r>
      <w:r w:rsidR="00EC0839">
        <w:rPr>
          <w:rFonts w:ascii="Times New Roman" w:eastAsia="Times New Roman" w:hAnsi="Times New Roman"/>
          <w:sz w:val="24"/>
          <w:szCs w:val="24"/>
        </w:rPr>
        <w:t>desfășurată</w:t>
      </w:r>
      <w:r w:rsidR="00EC0839" w:rsidRPr="00D44E7B">
        <w:rPr>
          <w:rFonts w:ascii="Times New Roman" w:eastAsia="Times New Roman" w:hAnsi="Times New Roman"/>
          <w:sz w:val="24"/>
          <w:szCs w:val="24"/>
        </w:rPr>
        <w:t xml:space="preserve"> </w:t>
      </w:r>
      <w:r w:rsidR="00EC0839" w:rsidRPr="00D44E7B">
        <w:rPr>
          <w:rFonts w:ascii="Times New Roman" w:eastAsia="Times New Roman" w:hAnsi="Times New Roman"/>
          <w:sz w:val="24"/>
          <w:szCs w:val="24"/>
        </w:rPr>
        <w:lastRenderedPageBreak/>
        <w:t>pe PCSU</w:t>
      </w:r>
      <w:r w:rsidR="00EC0839">
        <w:rPr>
          <w:rFonts w:ascii="Times New Roman" w:eastAsia="Times New Roman" w:hAnsi="Times New Roman"/>
          <w:sz w:val="24"/>
          <w:szCs w:val="24"/>
        </w:rPr>
        <w:t>, FUI factur</w:t>
      </w:r>
      <w:r w:rsidR="006A09EB">
        <w:rPr>
          <w:rFonts w:ascii="Times New Roman" w:eastAsia="Times New Roman" w:hAnsi="Times New Roman"/>
          <w:sz w:val="24"/>
          <w:szCs w:val="24"/>
        </w:rPr>
        <w:t>ează</w:t>
      </w:r>
      <w:r w:rsidR="00EC0839">
        <w:rPr>
          <w:rFonts w:ascii="Times New Roman" w:eastAsia="Times New Roman" w:hAnsi="Times New Roman"/>
          <w:sz w:val="24"/>
          <w:szCs w:val="24"/>
        </w:rPr>
        <w:t xml:space="preserve"> clienților menționați la art. 5 lit. c) pct. ii, suplimentar față de </w:t>
      </w:r>
      <w:r w:rsidR="0084374A">
        <w:rPr>
          <w:rFonts w:ascii="Times New Roman" w:eastAsia="Times New Roman" w:hAnsi="Times New Roman"/>
          <w:sz w:val="24"/>
          <w:szCs w:val="24"/>
        </w:rPr>
        <w:t>tarifele UI aplicabile</w:t>
      </w:r>
      <w:r w:rsidR="00EC0839">
        <w:rPr>
          <w:rFonts w:ascii="Times New Roman" w:eastAsia="Times New Roman" w:hAnsi="Times New Roman"/>
          <w:sz w:val="24"/>
          <w:szCs w:val="24"/>
        </w:rPr>
        <w:t xml:space="preserve">, </w:t>
      </w:r>
      <w:r w:rsidR="00080822">
        <w:rPr>
          <w:rFonts w:ascii="Times New Roman" w:eastAsia="Times New Roman" w:hAnsi="Times New Roman"/>
          <w:sz w:val="24"/>
          <w:szCs w:val="24"/>
        </w:rPr>
        <w:t xml:space="preserve">un tarif PZU </w:t>
      </w:r>
      <w:r w:rsidR="0094204D">
        <w:rPr>
          <w:rFonts w:ascii="Times New Roman" w:eastAsia="Times New Roman" w:hAnsi="Times New Roman"/>
          <w:sz w:val="24"/>
          <w:szCs w:val="24"/>
        </w:rPr>
        <w:t>care trebuie să respecte condiția</w:t>
      </w:r>
      <w:r w:rsidR="00080822">
        <w:rPr>
          <w:rFonts w:ascii="Times New Roman" w:eastAsia="Times New Roman" w:hAnsi="Times New Roman"/>
          <w:sz w:val="24"/>
          <w:szCs w:val="24"/>
        </w:rPr>
        <w:t>:</w:t>
      </w:r>
    </w:p>
    <w:p w14:paraId="0B6442E3" w14:textId="527373DC" w:rsidR="00301F4A" w:rsidRPr="00FE0C5A" w:rsidRDefault="004A2EDE" w:rsidP="00385682">
      <w:pPr>
        <w:tabs>
          <w:tab w:val="num" w:pos="720"/>
          <w:tab w:val="num" w:pos="851"/>
        </w:tabs>
        <w:spacing w:after="120" w:line="360" w:lineRule="auto"/>
        <w:jc w:val="center"/>
        <w:rPr>
          <w:rFonts w:ascii="Times New Roman" w:eastAsia="Times New Roman" w:hAnsi="Times New Roman"/>
          <w:color w:val="000000"/>
          <w:sz w:val="24"/>
          <w:szCs w:val="24"/>
          <w:vertAlign w:val="superscript"/>
        </w:rPr>
      </w:pPr>
      <m:oMath>
        <m:sSup>
          <m:sSupPr>
            <m:ctrlPr>
              <w:rPr>
                <w:rFonts w:ascii="Cambria Math" w:eastAsia="Times New Roman" w:hAnsi="Cambria Math"/>
                <w:i/>
                <w:color w:val="000000"/>
                <w:sz w:val="24"/>
                <w:szCs w:val="24"/>
              </w:rPr>
            </m:ctrlPr>
          </m:sSupPr>
          <m:e>
            <m:r>
              <w:rPr>
                <w:rFonts w:ascii="Cambria Math" w:eastAsia="Times New Roman" w:hAnsi="Cambria Math"/>
                <w:color w:val="000000"/>
                <w:sz w:val="24"/>
                <w:szCs w:val="24"/>
              </w:rPr>
              <m:t>t</m:t>
            </m:r>
          </m:e>
          <m:sup>
            <m:r>
              <w:rPr>
                <w:rFonts w:ascii="Cambria Math" w:eastAsia="Times New Roman" w:hAnsi="Cambria Math"/>
                <w:color w:val="000000"/>
                <w:sz w:val="24"/>
                <w:szCs w:val="24"/>
              </w:rPr>
              <m:t>PZU</m:t>
            </m:r>
          </m:sup>
        </m:sSup>
        <m:r>
          <w:rPr>
            <w:rFonts w:ascii="Cambria Math" w:eastAsia="Times New Roman" w:hAnsi="Cambria Math"/>
            <w:color w:val="000000"/>
            <w:sz w:val="24"/>
            <w:szCs w:val="24"/>
          </w:rPr>
          <m:t>≤</m:t>
        </m:r>
        <m:d>
          <m:dPr>
            <m:ctrlPr>
              <w:rPr>
                <w:rFonts w:ascii="Cambria Math" w:eastAsia="Times New Roman" w:hAnsi="Cambria Math"/>
                <w:i/>
                <w:color w:val="000000"/>
                <w:sz w:val="24"/>
                <w:szCs w:val="24"/>
              </w:rPr>
            </m:ctrlPr>
          </m:dPr>
          <m:e>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PZU</m:t>
                </m:r>
              </m:sub>
              <m:sup>
                <m:r>
                  <w:rPr>
                    <w:rFonts w:ascii="Cambria Math" w:eastAsia="Times New Roman" w:hAnsi="Cambria Math"/>
                    <w:color w:val="000000"/>
                    <w:sz w:val="24"/>
                    <w:szCs w:val="24"/>
                  </w:rPr>
                  <m:t>med</m:t>
                </m:r>
              </m:sup>
            </m:sSubSup>
            <m:r>
              <w:rPr>
                <w:rFonts w:ascii="Cambria Math" w:eastAsia="Times New Roman" w:hAnsi="Cambria Math"/>
                <w:color w:val="000000"/>
                <w:sz w:val="24"/>
                <w:szCs w:val="24"/>
              </w:rPr>
              <m:t>-</m:t>
            </m:r>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PCSU</m:t>
                </m:r>
              </m:sub>
              <m:sup>
                <m:r>
                  <w:rPr>
                    <w:rFonts w:ascii="Cambria Math" w:eastAsia="Times New Roman" w:hAnsi="Cambria Math"/>
                    <w:color w:val="000000"/>
                    <w:sz w:val="24"/>
                    <w:szCs w:val="24"/>
                  </w:rPr>
                  <m:t>med,ult</m:t>
                </m:r>
              </m:sup>
            </m:sSubSup>
          </m:e>
        </m:d>
        <m:r>
          <w:rPr>
            <w:rFonts w:ascii="Cambria Math" w:eastAsia="Times New Roman" w:hAnsi="Cambria Math"/>
            <w:color w:val="000000"/>
            <w:sz w:val="24"/>
            <w:szCs w:val="24"/>
          </w:rPr>
          <m:t>×10</m:t>
        </m:r>
      </m:oMath>
      <w:r w:rsidR="0053537F">
        <w:rPr>
          <w:rFonts w:ascii="Times New Roman" w:eastAsia="Times New Roman" w:hAnsi="Times New Roman"/>
          <w:color w:val="000000"/>
          <w:sz w:val="24"/>
          <w:szCs w:val="24"/>
          <w:vertAlign w:val="superscript"/>
        </w:rPr>
        <w:t>-3</w:t>
      </w:r>
    </w:p>
    <w:p w14:paraId="2066A6A1" w14:textId="77777777" w:rsidR="00301F4A" w:rsidRPr="0067298A" w:rsidRDefault="00301F4A" w:rsidP="00D44E7B">
      <w:pPr>
        <w:tabs>
          <w:tab w:val="num" w:pos="720"/>
          <w:tab w:val="num" w:pos="851"/>
        </w:tabs>
        <w:spacing w:after="120" w:line="360" w:lineRule="auto"/>
        <w:ind w:left="708"/>
        <w:jc w:val="both"/>
        <w:rPr>
          <w:rFonts w:ascii="Times New Roman" w:eastAsia="Times New Roman" w:hAnsi="Times New Roman"/>
          <w:color w:val="000000"/>
          <w:sz w:val="24"/>
          <w:szCs w:val="24"/>
        </w:rPr>
      </w:pPr>
      <w:r w:rsidRPr="0067298A">
        <w:rPr>
          <w:rFonts w:ascii="Times New Roman" w:eastAsia="Times New Roman" w:hAnsi="Times New Roman"/>
          <w:color w:val="000000"/>
          <w:sz w:val="24"/>
          <w:szCs w:val="24"/>
        </w:rPr>
        <w:t>unde:</w:t>
      </w:r>
    </w:p>
    <w:p w14:paraId="1D132FC1" w14:textId="68EAE91F" w:rsidR="00301F4A" w:rsidRPr="0067298A" w:rsidRDefault="004A2EDE" w:rsidP="00D44E7B">
      <w:pPr>
        <w:tabs>
          <w:tab w:val="num" w:pos="720"/>
          <w:tab w:val="num" w:pos="851"/>
        </w:tabs>
        <w:spacing w:after="120" w:line="360" w:lineRule="auto"/>
        <w:ind w:left="1416"/>
        <w:jc w:val="both"/>
        <w:rPr>
          <w:rFonts w:ascii="Times New Roman" w:eastAsia="Times New Roman" w:hAnsi="Times New Roman"/>
          <w:color w:val="000000"/>
          <w:sz w:val="24"/>
          <w:szCs w:val="24"/>
        </w:rPr>
      </w:pPr>
      <m:oMath>
        <m:sSup>
          <m:sSupPr>
            <m:ctrlPr>
              <w:rPr>
                <w:rFonts w:ascii="Cambria Math" w:eastAsia="Times New Roman" w:hAnsi="Cambria Math"/>
                <w:i/>
                <w:color w:val="000000"/>
                <w:sz w:val="24"/>
                <w:szCs w:val="24"/>
              </w:rPr>
            </m:ctrlPr>
          </m:sSupPr>
          <m:e>
            <m:r>
              <w:rPr>
                <w:rFonts w:ascii="Cambria Math" w:eastAsia="Times New Roman" w:hAnsi="Cambria Math"/>
                <w:color w:val="000000"/>
                <w:sz w:val="24"/>
                <w:szCs w:val="24"/>
              </w:rPr>
              <m:t>t</m:t>
            </m:r>
          </m:e>
          <m:sup>
            <m:r>
              <w:rPr>
                <w:rFonts w:ascii="Cambria Math" w:eastAsia="Times New Roman" w:hAnsi="Cambria Math"/>
                <w:color w:val="000000"/>
                <w:sz w:val="24"/>
                <w:szCs w:val="24"/>
              </w:rPr>
              <m:t>PZU</m:t>
            </m:r>
          </m:sup>
        </m:sSup>
      </m:oMath>
      <w:r w:rsidR="00301F4A" w:rsidRPr="0067298A">
        <w:rPr>
          <w:rFonts w:ascii="Times New Roman" w:eastAsia="Times New Roman" w:hAnsi="Times New Roman"/>
          <w:color w:val="000000"/>
          <w:sz w:val="24"/>
          <w:szCs w:val="24"/>
        </w:rPr>
        <w:t xml:space="preserve">- valoarea tarifului </w:t>
      </w:r>
      <w:r w:rsidR="0094204D">
        <w:rPr>
          <w:rFonts w:ascii="Times New Roman" w:eastAsia="Times New Roman" w:hAnsi="Times New Roman"/>
          <w:color w:val="000000"/>
          <w:sz w:val="24"/>
          <w:szCs w:val="24"/>
        </w:rPr>
        <w:t>PZU</w:t>
      </w:r>
      <w:r w:rsidR="0094204D" w:rsidRPr="0067298A">
        <w:rPr>
          <w:rFonts w:ascii="Times New Roman" w:eastAsia="Times New Roman" w:hAnsi="Times New Roman"/>
          <w:sz w:val="24"/>
          <w:szCs w:val="24"/>
        </w:rPr>
        <w:t xml:space="preserve"> </w:t>
      </w:r>
      <w:r w:rsidR="007D27D9">
        <w:rPr>
          <w:rFonts w:ascii="Times New Roman" w:eastAsia="Times New Roman" w:hAnsi="Times New Roman"/>
          <w:sz w:val="24"/>
          <w:szCs w:val="24"/>
        </w:rPr>
        <w:t>aplicabil clienților menționați la art. 5 lit. c) pct. ii,</w:t>
      </w:r>
      <w:r w:rsidR="007D27D9" w:rsidRPr="0067298A">
        <w:rPr>
          <w:rFonts w:ascii="Times New Roman" w:eastAsia="Times New Roman" w:hAnsi="Times New Roman"/>
          <w:sz w:val="24"/>
          <w:szCs w:val="24"/>
        </w:rPr>
        <w:t xml:space="preserve"> </w:t>
      </w:r>
      <w:r w:rsidR="00301F4A" w:rsidRPr="0067298A">
        <w:rPr>
          <w:rFonts w:ascii="Times New Roman" w:eastAsia="Times New Roman" w:hAnsi="Times New Roman"/>
          <w:color w:val="000000"/>
          <w:sz w:val="24"/>
          <w:szCs w:val="24"/>
        </w:rPr>
        <w:t>[lei/kWh];</w:t>
      </w:r>
    </w:p>
    <w:p w14:paraId="36D2AEB1" w14:textId="5E8F5650" w:rsidR="00301F4A" w:rsidRDefault="004A2EDE" w:rsidP="00D44E7B">
      <w:pPr>
        <w:tabs>
          <w:tab w:val="num" w:pos="720"/>
          <w:tab w:val="num" w:pos="851"/>
        </w:tabs>
        <w:spacing w:after="120" w:line="360" w:lineRule="auto"/>
        <w:ind w:left="1416"/>
        <w:jc w:val="both"/>
        <w:rPr>
          <w:rFonts w:ascii="Times New Roman" w:eastAsia="Times New Roman" w:hAnsi="Times New Roman"/>
          <w:color w:val="000000"/>
          <w:sz w:val="24"/>
          <w:szCs w:val="24"/>
        </w:rPr>
      </w:pP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PZU</m:t>
            </m:r>
          </m:sub>
          <m:sup>
            <m:r>
              <w:rPr>
                <w:rFonts w:ascii="Cambria Math" w:eastAsia="Times New Roman" w:hAnsi="Cambria Math"/>
                <w:color w:val="000000"/>
                <w:sz w:val="24"/>
                <w:szCs w:val="24"/>
              </w:rPr>
              <m:t>med</m:t>
            </m:r>
          </m:sup>
        </m:sSubSup>
      </m:oMath>
      <w:r w:rsidR="00301F4A" w:rsidRPr="0067298A">
        <w:rPr>
          <w:rFonts w:ascii="Times New Roman" w:eastAsia="Times New Roman" w:hAnsi="Times New Roman"/>
          <w:color w:val="000000"/>
          <w:sz w:val="24"/>
          <w:szCs w:val="24"/>
        </w:rPr>
        <w:t xml:space="preserve"> - valoarea </w:t>
      </w:r>
      <w:r w:rsidR="007D27D9" w:rsidRPr="002E0275">
        <w:rPr>
          <w:rFonts w:ascii="Times New Roman" w:eastAsia="Times New Roman" w:hAnsi="Times New Roman"/>
          <w:noProof/>
          <w:sz w:val="24"/>
          <w:szCs w:val="24"/>
        </w:rPr>
        <w:t>prețul</w:t>
      </w:r>
      <w:r w:rsidR="007D27D9">
        <w:rPr>
          <w:rFonts w:ascii="Times New Roman" w:eastAsia="Times New Roman" w:hAnsi="Times New Roman"/>
          <w:noProof/>
          <w:sz w:val="24"/>
          <w:szCs w:val="24"/>
        </w:rPr>
        <w:t>ui</w:t>
      </w:r>
      <w:r w:rsidR="007D27D9" w:rsidRPr="002E0275">
        <w:rPr>
          <w:rFonts w:ascii="Times New Roman" w:eastAsia="Times New Roman" w:hAnsi="Times New Roman"/>
          <w:noProof/>
          <w:sz w:val="24"/>
          <w:szCs w:val="24"/>
        </w:rPr>
        <w:t xml:space="preserve"> mediu PZU publicat de operatorul pieței de energie electrică pentru luna calendaristică </w:t>
      </w:r>
      <w:r w:rsidR="004A71AB">
        <w:rPr>
          <w:rFonts w:ascii="Times New Roman" w:eastAsia="Times New Roman" w:hAnsi="Times New Roman"/>
          <w:noProof/>
          <w:sz w:val="24"/>
          <w:szCs w:val="24"/>
        </w:rPr>
        <w:t>respectivă</w:t>
      </w:r>
      <w:r w:rsidR="00301F4A">
        <w:rPr>
          <w:rFonts w:ascii="Times New Roman" w:eastAsia="Times New Roman" w:hAnsi="Times New Roman"/>
          <w:color w:val="000000"/>
          <w:sz w:val="24"/>
          <w:szCs w:val="24"/>
        </w:rPr>
        <w:t>,</w:t>
      </w:r>
      <w:r w:rsidR="00301F4A" w:rsidRPr="0067298A">
        <w:rPr>
          <w:rFonts w:ascii="Times New Roman" w:eastAsia="Times New Roman" w:hAnsi="Times New Roman"/>
          <w:color w:val="000000"/>
          <w:sz w:val="24"/>
          <w:szCs w:val="24"/>
        </w:rPr>
        <w:t xml:space="preserve"> [</w:t>
      </w:r>
      <w:r w:rsidR="007D27D9">
        <w:rPr>
          <w:rFonts w:ascii="Times New Roman" w:eastAsia="Times New Roman" w:hAnsi="Times New Roman"/>
          <w:color w:val="000000"/>
          <w:sz w:val="24"/>
          <w:szCs w:val="24"/>
        </w:rPr>
        <w:t>lei/</w:t>
      </w:r>
      <w:r w:rsidR="00C50023">
        <w:rPr>
          <w:rFonts w:ascii="Times New Roman" w:eastAsia="Times New Roman" w:hAnsi="Times New Roman"/>
          <w:color w:val="000000"/>
          <w:sz w:val="24"/>
          <w:szCs w:val="24"/>
        </w:rPr>
        <w:t>M</w:t>
      </w:r>
      <w:r w:rsidR="007D27D9">
        <w:rPr>
          <w:rFonts w:ascii="Times New Roman" w:eastAsia="Times New Roman" w:hAnsi="Times New Roman"/>
          <w:color w:val="000000"/>
          <w:sz w:val="24"/>
          <w:szCs w:val="24"/>
        </w:rPr>
        <w:t>Wh</w:t>
      </w:r>
      <w:r w:rsidR="00301F4A" w:rsidRPr="0067298A">
        <w:rPr>
          <w:rFonts w:ascii="Times New Roman" w:eastAsia="Times New Roman" w:hAnsi="Times New Roman"/>
          <w:color w:val="000000"/>
          <w:sz w:val="24"/>
          <w:szCs w:val="24"/>
        </w:rPr>
        <w:t>];</w:t>
      </w:r>
    </w:p>
    <w:p w14:paraId="4B8482BC" w14:textId="3BEF144D" w:rsidR="0094204D" w:rsidRDefault="004A2EDE" w:rsidP="007D27D9">
      <w:pPr>
        <w:tabs>
          <w:tab w:val="num" w:pos="720"/>
          <w:tab w:val="num" w:pos="851"/>
        </w:tabs>
        <w:spacing w:after="120" w:line="360" w:lineRule="auto"/>
        <w:ind w:left="1416"/>
        <w:jc w:val="both"/>
        <w:rPr>
          <w:rFonts w:ascii="Times New Roman" w:eastAsia="Times New Roman" w:hAnsi="Times New Roman"/>
          <w:color w:val="000000"/>
          <w:sz w:val="24"/>
          <w:szCs w:val="24"/>
        </w:rPr>
      </w:pP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PCSU</m:t>
            </m:r>
          </m:sub>
          <m:sup>
            <m:r>
              <w:rPr>
                <w:rFonts w:ascii="Cambria Math" w:eastAsia="Times New Roman" w:hAnsi="Cambria Math"/>
                <w:color w:val="000000"/>
                <w:sz w:val="24"/>
                <w:szCs w:val="24"/>
              </w:rPr>
              <m:t>med,ult</m:t>
            </m:r>
          </m:sup>
        </m:sSubSup>
      </m:oMath>
      <w:r w:rsidR="007D27D9" w:rsidRPr="0067298A">
        <w:rPr>
          <w:rFonts w:ascii="Times New Roman" w:eastAsia="Times New Roman" w:hAnsi="Times New Roman"/>
          <w:color w:val="000000"/>
          <w:sz w:val="24"/>
          <w:szCs w:val="24"/>
        </w:rPr>
        <w:t xml:space="preserve"> - valoarea </w:t>
      </w:r>
      <w:r w:rsidR="007D27D9" w:rsidRPr="002F6F43">
        <w:rPr>
          <w:rFonts w:ascii="Times New Roman" w:eastAsia="Times New Roman" w:hAnsi="Times New Roman"/>
          <w:sz w:val="24"/>
          <w:szCs w:val="24"/>
        </w:rPr>
        <w:t>medi</w:t>
      </w:r>
      <w:r w:rsidR="007D27D9">
        <w:rPr>
          <w:rFonts w:ascii="Times New Roman" w:eastAsia="Times New Roman" w:hAnsi="Times New Roman"/>
          <w:sz w:val="24"/>
          <w:szCs w:val="24"/>
        </w:rPr>
        <w:t xml:space="preserve">e </w:t>
      </w:r>
      <w:r w:rsidR="007D27D9" w:rsidRPr="002F6F43">
        <w:rPr>
          <w:rFonts w:ascii="Times New Roman" w:eastAsia="Times New Roman" w:hAnsi="Times New Roman"/>
          <w:sz w:val="24"/>
          <w:szCs w:val="24"/>
        </w:rPr>
        <w:t xml:space="preserve">a prețurilor de închidere a ultimei sesiuni de licitație </w:t>
      </w:r>
      <w:r w:rsidR="00FE6553">
        <w:rPr>
          <w:rFonts w:ascii="Times New Roman" w:eastAsia="Times New Roman" w:hAnsi="Times New Roman"/>
          <w:sz w:val="24"/>
          <w:szCs w:val="24"/>
        </w:rPr>
        <w:t>desfășurată</w:t>
      </w:r>
      <w:r w:rsidR="007D27D9" w:rsidRPr="002F6F43">
        <w:rPr>
          <w:rFonts w:ascii="Times New Roman" w:eastAsia="Times New Roman" w:hAnsi="Times New Roman"/>
          <w:sz w:val="24"/>
          <w:szCs w:val="24"/>
        </w:rPr>
        <w:t xml:space="preserve"> pe PCSU</w:t>
      </w:r>
      <w:r w:rsidR="007D27D9">
        <w:rPr>
          <w:rFonts w:ascii="Times New Roman" w:eastAsia="Times New Roman" w:hAnsi="Times New Roman"/>
          <w:color w:val="000000"/>
          <w:sz w:val="24"/>
          <w:szCs w:val="24"/>
        </w:rPr>
        <w:t>,</w:t>
      </w:r>
      <w:r w:rsidR="007D27D9" w:rsidRPr="0067298A">
        <w:rPr>
          <w:rFonts w:ascii="Times New Roman" w:eastAsia="Times New Roman" w:hAnsi="Times New Roman"/>
          <w:color w:val="000000"/>
          <w:sz w:val="24"/>
          <w:szCs w:val="24"/>
        </w:rPr>
        <w:t xml:space="preserve"> [</w:t>
      </w:r>
      <w:r w:rsidR="007D27D9">
        <w:rPr>
          <w:rFonts w:ascii="Times New Roman" w:eastAsia="Times New Roman" w:hAnsi="Times New Roman"/>
          <w:color w:val="000000"/>
          <w:sz w:val="24"/>
          <w:szCs w:val="24"/>
        </w:rPr>
        <w:t>lei/</w:t>
      </w:r>
      <w:r w:rsidR="00C50023">
        <w:rPr>
          <w:rFonts w:ascii="Times New Roman" w:eastAsia="Times New Roman" w:hAnsi="Times New Roman"/>
          <w:color w:val="000000"/>
          <w:sz w:val="24"/>
          <w:szCs w:val="24"/>
        </w:rPr>
        <w:t>M</w:t>
      </w:r>
      <w:r w:rsidR="007D27D9">
        <w:rPr>
          <w:rFonts w:ascii="Times New Roman" w:eastAsia="Times New Roman" w:hAnsi="Times New Roman"/>
          <w:color w:val="000000"/>
          <w:sz w:val="24"/>
          <w:szCs w:val="24"/>
        </w:rPr>
        <w:t>Wh</w:t>
      </w:r>
      <w:r w:rsidR="007D27D9" w:rsidRPr="0067298A">
        <w:rPr>
          <w:rFonts w:ascii="Times New Roman" w:eastAsia="Times New Roman" w:hAnsi="Times New Roman"/>
          <w:color w:val="000000"/>
          <w:sz w:val="24"/>
          <w:szCs w:val="24"/>
        </w:rPr>
        <w:t>]</w:t>
      </w:r>
      <w:r w:rsidR="0002132A">
        <w:rPr>
          <w:rFonts w:ascii="Times New Roman" w:eastAsia="Times New Roman" w:hAnsi="Times New Roman"/>
          <w:color w:val="000000"/>
          <w:sz w:val="24"/>
          <w:szCs w:val="24"/>
        </w:rPr>
        <w:t>.</w:t>
      </w:r>
    </w:p>
    <w:p w14:paraId="3598363F" w14:textId="51D30F77" w:rsidR="006A09EB" w:rsidRDefault="006A09EB" w:rsidP="00FE0C5A">
      <w:pPr>
        <w:tabs>
          <w:tab w:val="num" w:pos="720"/>
          <w:tab w:val="num" w:pos="851"/>
        </w:tabs>
        <w:spacing w:after="120" w:line="360" w:lineRule="auto"/>
        <w:ind w:left="851"/>
        <w:jc w:val="both"/>
        <w:rPr>
          <w:rFonts w:ascii="Times New Roman" w:hAnsi="Times New Roman"/>
          <w:sz w:val="24"/>
          <w:szCs w:val="24"/>
        </w:rPr>
      </w:pPr>
      <w:r>
        <w:rPr>
          <w:rFonts w:ascii="Times New Roman" w:hAnsi="Times New Roman"/>
          <w:sz w:val="24"/>
          <w:szCs w:val="24"/>
        </w:rPr>
        <w:t xml:space="preserve">(2) Tariful PZU prevăzut la alin. (1) se stabilește de către FUI și poate fi facturat clienților </w:t>
      </w:r>
      <w:r>
        <w:rPr>
          <w:rFonts w:ascii="Times New Roman" w:eastAsia="Times New Roman" w:hAnsi="Times New Roman"/>
          <w:sz w:val="24"/>
          <w:szCs w:val="24"/>
        </w:rPr>
        <w:t xml:space="preserve">menționați la art. 5 lit. c) pct. ii </w:t>
      </w:r>
      <w:r w:rsidRPr="00505EDE">
        <w:rPr>
          <w:rFonts w:ascii="Times New Roman" w:eastAsia="Times New Roman" w:hAnsi="Times New Roman"/>
          <w:sz w:val="24"/>
          <w:szCs w:val="24"/>
        </w:rPr>
        <w:t>p</w:t>
      </w:r>
      <w:r w:rsidR="00505EDE">
        <w:rPr>
          <w:rFonts w:ascii="Times New Roman" w:eastAsia="Times New Roman" w:hAnsi="Times New Roman"/>
          <w:sz w:val="24"/>
          <w:szCs w:val="24"/>
        </w:rPr>
        <w:t>â</w:t>
      </w:r>
      <w:r w:rsidRPr="00505EDE">
        <w:rPr>
          <w:rFonts w:ascii="Times New Roman" w:eastAsia="Times New Roman" w:hAnsi="Times New Roman"/>
          <w:sz w:val="24"/>
          <w:szCs w:val="24"/>
        </w:rPr>
        <w:t xml:space="preserve">nă la </w:t>
      </w:r>
      <w:proofErr w:type="spellStart"/>
      <w:r w:rsidRPr="00505EDE">
        <w:rPr>
          <w:rFonts w:ascii="Times New Roman" w:eastAsia="Times New Roman" w:hAnsi="Times New Roman"/>
          <w:sz w:val="24"/>
          <w:szCs w:val="24"/>
        </w:rPr>
        <w:t>sfȋrșitul</w:t>
      </w:r>
      <w:proofErr w:type="spellEnd"/>
      <w:r w:rsidRPr="00505EDE">
        <w:rPr>
          <w:rFonts w:ascii="Times New Roman" w:eastAsia="Times New Roman" w:hAnsi="Times New Roman"/>
          <w:sz w:val="24"/>
          <w:szCs w:val="24"/>
        </w:rPr>
        <w:t xml:space="preserve"> lunii calendaristice care urmează după luna </w:t>
      </w:r>
      <w:proofErr w:type="spellStart"/>
      <w:r w:rsidRPr="00505EDE">
        <w:rPr>
          <w:rFonts w:ascii="Times New Roman" w:eastAsia="Times New Roman" w:hAnsi="Times New Roman"/>
          <w:sz w:val="24"/>
          <w:szCs w:val="24"/>
        </w:rPr>
        <w:t>ȋn</w:t>
      </w:r>
      <w:proofErr w:type="spellEnd"/>
      <w:r w:rsidRPr="00505EDE">
        <w:rPr>
          <w:rFonts w:ascii="Times New Roman" w:eastAsia="Times New Roman" w:hAnsi="Times New Roman"/>
          <w:sz w:val="24"/>
          <w:szCs w:val="24"/>
        </w:rPr>
        <w:t xml:space="preserve"> care s-a </w:t>
      </w:r>
      <w:proofErr w:type="spellStart"/>
      <w:r w:rsidRPr="00505EDE">
        <w:rPr>
          <w:rFonts w:ascii="Times New Roman" w:eastAsia="Times New Roman" w:hAnsi="Times New Roman"/>
          <w:sz w:val="24"/>
          <w:szCs w:val="24"/>
        </w:rPr>
        <w:t>ȋndeplinit</w:t>
      </w:r>
      <w:proofErr w:type="spellEnd"/>
      <w:r w:rsidRPr="00505EDE">
        <w:rPr>
          <w:rFonts w:ascii="Times New Roman" w:eastAsia="Times New Roman" w:hAnsi="Times New Roman"/>
          <w:sz w:val="24"/>
          <w:szCs w:val="24"/>
        </w:rPr>
        <w:t xml:space="preserve"> condiția prevăzută la alin. (1)</w:t>
      </w:r>
      <w:r w:rsidR="00A05573">
        <w:rPr>
          <w:rFonts w:ascii="Times New Roman" w:eastAsia="Times New Roman" w:hAnsi="Times New Roman"/>
          <w:sz w:val="24"/>
          <w:szCs w:val="24"/>
        </w:rPr>
        <w:t>,</w:t>
      </w:r>
      <w:r w:rsidR="00760E8F" w:rsidRPr="00505EDE">
        <w:rPr>
          <w:rFonts w:ascii="Times New Roman" w:eastAsia="Times New Roman" w:hAnsi="Times New Roman"/>
          <w:sz w:val="24"/>
          <w:szCs w:val="24"/>
        </w:rPr>
        <w:t xml:space="preserve"> sau odată cu prima factură emisă</w:t>
      </w:r>
      <w:r w:rsidR="00D25C9F" w:rsidRPr="00505EDE">
        <w:rPr>
          <w:rFonts w:ascii="Times New Roman" w:eastAsia="Times New Roman" w:hAnsi="Times New Roman"/>
          <w:sz w:val="24"/>
          <w:szCs w:val="24"/>
        </w:rPr>
        <w:t xml:space="preserve"> după </w:t>
      </w:r>
      <w:proofErr w:type="spellStart"/>
      <w:r w:rsidR="00D25C9F" w:rsidRPr="00505EDE">
        <w:rPr>
          <w:rFonts w:ascii="Times New Roman" w:eastAsia="Times New Roman" w:hAnsi="Times New Roman"/>
          <w:sz w:val="24"/>
          <w:szCs w:val="24"/>
        </w:rPr>
        <w:t>ȋnchiderea</w:t>
      </w:r>
      <w:proofErr w:type="spellEnd"/>
      <w:r w:rsidR="00D25C9F" w:rsidRPr="00505EDE">
        <w:rPr>
          <w:rFonts w:ascii="Times New Roman" w:eastAsia="Times New Roman" w:hAnsi="Times New Roman"/>
          <w:sz w:val="24"/>
          <w:szCs w:val="24"/>
        </w:rPr>
        <w:t xml:space="preserve"> lunii </w:t>
      </w:r>
      <w:proofErr w:type="spellStart"/>
      <w:r w:rsidR="00D25C9F" w:rsidRPr="00505EDE">
        <w:rPr>
          <w:rFonts w:ascii="Times New Roman" w:eastAsia="Times New Roman" w:hAnsi="Times New Roman"/>
          <w:sz w:val="24"/>
          <w:szCs w:val="24"/>
        </w:rPr>
        <w:t>ȋn</w:t>
      </w:r>
      <w:proofErr w:type="spellEnd"/>
      <w:r w:rsidR="00D25C9F" w:rsidRPr="00505EDE">
        <w:rPr>
          <w:rFonts w:ascii="Times New Roman" w:eastAsia="Times New Roman" w:hAnsi="Times New Roman"/>
          <w:sz w:val="24"/>
          <w:szCs w:val="24"/>
        </w:rPr>
        <w:t xml:space="preserve"> care s-a </w:t>
      </w:r>
      <w:proofErr w:type="spellStart"/>
      <w:r w:rsidR="00D25C9F" w:rsidRPr="00505EDE">
        <w:rPr>
          <w:rFonts w:ascii="Times New Roman" w:eastAsia="Times New Roman" w:hAnsi="Times New Roman"/>
          <w:sz w:val="24"/>
          <w:szCs w:val="24"/>
        </w:rPr>
        <w:t>ȋndeplinit</w:t>
      </w:r>
      <w:proofErr w:type="spellEnd"/>
      <w:r w:rsidR="00D25C9F" w:rsidRPr="00505EDE">
        <w:rPr>
          <w:rFonts w:ascii="Times New Roman" w:eastAsia="Times New Roman" w:hAnsi="Times New Roman"/>
          <w:sz w:val="24"/>
          <w:szCs w:val="24"/>
        </w:rPr>
        <w:t xml:space="preserve"> condiția prevăzută la alin. (1)</w:t>
      </w:r>
      <w:r w:rsidR="00FE0C5A" w:rsidRPr="00505EDE">
        <w:rPr>
          <w:rFonts w:ascii="Times New Roman" w:eastAsia="Times New Roman" w:hAnsi="Times New Roman"/>
          <w:sz w:val="24"/>
          <w:szCs w:val="24"/>
        </w:rPr>
        <w:t>,</w:t>
      </w:r>
      <w:r w:rsidR="00D25C9F" w:rsidRPr="00505EDE">
        <w:rPr>
          <w:rFonts w:ascii="Times New Roman" w:eastAsia="Times New Roman" w:hAnsi="Times New Roman"/>
          <w:sz w:val="24"/>
          <w:szCs w:val="24"/>
        </w:rPr>
        <w:t xml:space="preserve"> </w:t>
      </w:r>
      <w:r w:rsidR="00760E8F" w:rsidRPr="00505EDE">
        <w:rPr>
          <w:rFonts w:ascii="Times New Roman" w:eastAsia="Times New Roman" w:hAnsi="Times New Roman"/>
          <w:sz w:val="24"/>
          <w:szCs w:val="24"/>
        </w:rPr>
        <w:t xml:space="preserve">conform contractelor </w:t>
      </w:r>
      <w:proofErr w:type="spellStart"/>
      <w:r w:rsidR="00760E8F" w:rsidRPr="00505EDE">
        <w:rPr>
          <w:rFonts w:ascii="Times New Roman" w:eastAsia="Times New Roman" w:hAnsi="Times New Roman"/>
          <w:sz w:val="24"/>
          <w:szCs w:val="24"/>
        </w:rPr>
        <w:t>ȋncheiate</w:t>
      </w:r>
      <w:proofErr w:type="spellEnd"/>
      <w:r w:rsidR="00760E8F" w:rsidRPr="00505EDE">
        <w:rPr>
          <w:rFonts w:ascii="Times New Roman" w:eastAsia="Times New Roman" w:hAnsi="Times New Roman"/>
          <w:sz w:val="24"/>
          <w:szCs w:val="24"/>
        </w:rPr>
        <w:t xml:space="preserve"> cu respectivii clienți</w:t>
      </w:r>
      <w:r w:rsidR="00FE0C5A" w:rsidRPr="00505EDE">
        <w:rPr>
          <w:rFonts w:ascii="Times New Roman" w:eastAsia="Times New Roman" w:hAnsi="Times New Roman"/>
          <w:sz w:val="24"/>
          <w:szCs w:val="24"/>
        </w:rPr>
        <w:t>.</w:t>
      </w:r>
      <w:r w:rsidR="00760E8F" w:rsidRPr="00505EDE">
        <w:rPr>
          <w:rFonts w:ascii="Times New Roman" w:eastAsia="Times New Roman" w:hAnsi="Times New Roman"/>
          <w:sz w:val="24"/>
          <w:szCs w:val="24"/>
        </w:rPr>
        <w:t xml:space="preserve"> </w:t>
      </w:r>
    </w:p>
    <w:p w14:paraId="2B65E176" w14:textId="77777777" w:rsidR="007D27D9" w:rsidRPr="0094204D" w:rsidRDefault="0094204D" w:rsidP="00FE0C5A">
      <w:pPr>
        <w:tabs>
          <w:tab w:val="num" w:pos="720"/>
          <w:tab w:val="num" w:pos="851"/>
        </w:tabs>
        <w:spacing w:after="120" w:line="360" w:lineRule="auto"/>
        <w:ind w:left="851"/>
        <w:jc w:val="both"/>
        <w:rPr>
          <w:rFonts w:ascii="Times New Roman" w:eastAsia="Times New Roman" w:hAnsi="Times New Roman"/>
          <w:color w:val="000000"/>
          <w:sz w:val="24"/>
          <w:szCs w:val="24"/>
        </w:rPr>
      </w:pPr>
      <w:r w:rsidRPr="00FE0C5A">
        <w:rPr>
          <w:rFonts w:ascii="Times New Roman" w:hAnsi="Times New Roman"/>
          <w:sz w:val="24"/>
          <w:szCs w:val="24"/>
        </w:rPr>
        <w:t>(</w:t>
      </w:r>
      <w:r w:rsidR="006A09EB">
        <w:rPr>
          <w:rFonts w:ascii="Times New Roman" w:hAnsi="Times New Roman"/>
          <w:sz w:val="24"/>
          <w:szCs w:val="24"/>
        </w:rPr>
        <w:t>3</w:t>
      </w:r>
      <w:r w:rsidRPr="00FE0C5A">
        <w:rPr>
          <w:rFonts w:ascii="Times New Roman" w:hAnsi="Times New Roman"/>
          <w:sz w:val="24"/>
          <w:szCs w:val="24"/>
        </w:rPr>
        <w:t xml:space="preserve">) Prevederile alin. (1) </w:t>
      </w:r>
      <w:r>
        <w:rPr>
          <w:rFonts w:ascii="Times New Roman" w:hAnsi="Times New Roman"/>
          <w:sz w:val="24"/>
          <w:szCs w:val="24"/>
        </w:rPr>
        <w:t xml:space="preserve">și (2) </w:t>
      </w:r>
      <w:r w:rsidRPr="00FE0C5A">
        <w:rPr>
          <w:rFonts w:ascii="Times New Roman" w:hAnsi="Times New Roman"/>
          <w:sz w:val="24"/>
          <w:szCs w:val="24"/>
        </w:rPr>
        <w:t>se aplică de drept fără a mai fi necesară îndeplinirea altor formalități.</w:t>
      </w:r>
      <w:r w:rsidR="0002132A" w:rsidRPr="0094204D">
        <w:rPr>
          <w:rFonts w:ascii="Times New Roman" w:eastAsia="Times New Roman" w:hAnsi="Times New Roman"/>
          <w:color w:val="000000"/>
          <w:sz w:val="24"/>
          <w:szCs w:val="24"/>
        </w:rPr>
        <w:t>”</w:t>
      </w:r>
    </w:p>
    <w:p w14:paraId="7E8725C9" w14:textId="77777777" w:rsidR="00D75780" w:rsidRDefault="008D3CF6">
      <w:pPr>
        <w:spacing w:line="360" w:lineRule="auto"/>
        <w:jc w:val="both"/>
        <w:rPr>
          <w:rFonts w:ascii="Times New Roman" w:hAnsi="Times New Roman"/>
          <w:sz w:val="24"/>
          <w:szCs w:val="24"/>
        </w:rPr>
      </w:pPr>
      <w:r w:rsidRPr="00D44E7B">
        <w:rPr>
          <w:rFonts w:ascii="Times New Roman" w:hAnsi="Times New Roman"/>
          <w:b/>
          <w:sz w:val="24"/>
          <w:szCs w:val="24"/>
        </w:rPr>
        <w:t>Art. II.</w:t>
      </w:r>
      <w:r w:rsidRPr="008D3CF6">
        <w:rPr>
          <w:rFonts w:ascii="Times New Roman" w:hAnsi="Times New Roman"/>
          <w:sz w:val="24"/>
          <w:szCs w:val="24"/>
        </w:rPr>
        <w:t xml:space="preserve"> </w:t>
      </w:r>
      <w:r w:rsidR="00D75780" w:rsidRPr="008D3CF6">
        <w:rPr>
          <w:rFonts w:ascii="Times New Roman" w:hAnsi="Times New Roman"/>
          <w:sz w:val="24"/>
          <w:szCs w:val="24"/>
        </w:rPr>
        <w:t>- Furnizorii desemnați de Autoritatea Națională de Reglementare în Domeniul Energiei pentru a presta serviciile de furnizare de ultimă instanță duc la îndeplinire prevederile prezentului ordin, iar direcțiile de specialitate din cadrul Autorității Naționale de Reglementare în Domeniul Energiei urmăresc respectarea prevederilor prezentului ordin.</w:t>
      </w:r>
    </w:p>
    <w:p w14:paraId="21C17985" w14:textId="28CDB5B9" w:rsidR="00D75780" w:rsidRDefault="008D3CF6">
      <w:pPr>
        <w:tabs>
          <w:tab w:val="left" w:pos="1134"/>
        </w:tabs>
        <w:spacing w:after="120" w:line="360" w:lineRule="auto"/>
        <w:jc w:val="both"/>
        <w:rPr>
          <w:rFonts w:ascii="Times New Roman" w:eastAsia="Times New Roman" w:hAnsi="Times New Roman"/>
          <w:sz w:val="24"/>
          <w:szCs w:val="24"/>
        </w:rPr>
      </w:pPr>
      <w:r w:rsidRPr="00D44E7B">
        <w:rPr>
          <w:rFonts w:ascii="Times New Roman" w:hAnsi="Times New Roman"/>
          <w:b/>
          <w:sz w:val="24"/>
          <w:szCs w:val="24"/>
        </w:rPr>
        <w:t>Art. III.</w:t>
      </w:r>
      <w:r>
        <w:rPr>
          <w:rFonts w:ascii="Times New Roman" w:hAnsi="Times New Roman"/>
          <w:sz w:val="24"/>
          <w:szCs w:val="24"/>
        </w:rPr>
        <w:t xml:space="preserve"> </w:t>
      </w:r>
      <w:r w:rsidR="00D75780" w:rsidRPr="0067298A">
        <w:rPr>
          <w:rFonts w:ascii="Times New Roman" w:eastAsia="Times New Roman" w:hAnsi="Times New Roman"/>
          <w:sz w:val="24"/>
          <w:szCs w:val="24"/>
        </w:rPr>
        <w:t xml:space="preserve">– Prezentul ordin se publică </w:t>
      </w:r>
      <w:r w:rsidR="00D75780">
        <w:rPr>
          <w:rFonts w:ascii="Times New Roman" w:eastAsia="Times New Roman" w:hAnsi="Times New Roman"/>
          <w:sz w:val="24"/>
          <w:szCs w:val="24"/>
        </w:rPr>
        <w:t>î</w:t>
      </w:r>
      <w:r w:rsidR="00D75780" w:rsidRPr="0067298A">
        <w:rPr>
          <w:rFonts w:ascii="Times New Roman" w:eastAsia="Times New Roman" w:hAnsi="Times New Roman"/>
          <w:sz w:val="24"/>
          <w:szCs w:val="24"/>
        </w:rPr>
        <w:t>n Monitorul Oficial al Rom</w:t>
      </w:r>
      <w:r w:rsidR="00D75780">
        <w:rPr>
          <w:rFonts w:ascii="Times New Roman" w:eastAsia="Times New Roman" w:hAnsi="Times New Roman"/>
          <w:sz w:val="24"/>
          <w:szCs w:val="24"/>
        </w:rPr>
        <w:t>â</w:t>
      </w:r>
      <w:r w:rsidR="00D75780" w:rsidRPr="0067298A">
        <w:rPr>
          <w:rFonts w:ascii="Times New Roman" w:eastAsia="Times New Roman" w:hAnsi="Times New Roman"/>
          <w:sz w:val="24"/>
          <w:szCs w:val="24"/>
        </w:rPr>
        <w:t>niei, Partea I.</w:t>
      </w:r>
    </w:p>
    <w:p w14:paraId="76C151DF" w14:textId="716EC5C7" w:rsidR="00330F09" w:rsidRDefault="00330F09">
      <w:pPr>
        <w:tabs>
          <w:tab w:val="left" w:pos="1134"/>
        </w:tabs>
        <w:spacing w:after="120" w:line="360" w:lineRule="auto"/>
        <w:jc w:val="both"/>
        <w:rPr>
          <w:rFonts w:ascii="Times New Roman" w:eastAsia="Times New Roman" w:hAnsi="Times New Roman"/>
          <w:sz w:val="24"/>
          <w:szCs w:val="24"/>
        </w:rPr>
      </w:pPr>
    </w:p>
    <w:p w14:paraId="3234B9EC" w14:textId="77777777" w:rsidR="00330F09" w:rsidRPr="0067298A" w:rsidRDefault="00330F09" w:rsidP="00330F09">
      <w:pPr>
        <w:spacing w:after="120" w:line="360" w:lineRule="auto"/>
        <w:jc w:val="center"/>
        <w:outlineLvl w:val="4"/>
        <w:rPr>
          <w:rFonts w:ascii="Times New Roman" w:eastAsia="Times New Roman" w:hAnsi="Times New Roman"/>
          <w:b/>
          <w:sz w:val="24"/>
          <w:szCs w:val="24"/>
        </w:rPr>
      </w:pPr>
      <w:r w:rsidRPr="0067298A">
        <w:rPr>
          <w:rFonts w:ascii="Times New Roman" w:eastAsia="Times New Roman" w:hAnsi="Times New Roman"/>
          <w:b/>
          <w:sz w:val="24"/>
          <w:szCs w:val="24"/>
        </w:rPr>
        <w:t xml:space="preserve">PREȘEDINTELE AUTORITĂȚII NAȚIONALE DE REGLEMENTARE </w:t>
      </w:r>
      <w:r>
        <w:rPr>
          <w:rFonts w:ascii="Times New Roman" w:eastAsia="Times New Roman" w:hAnsi="Times New Roman"/>
          <w:b/>
          <w:sz w:val="24"/>
          <w:szCs w:val="24"/>
        </w:rPr>
        <w:t>Î</w:t>
      </w:r>
      <w:r w:rsidRPr="0067298A">
        <w:rPr>
          <w:rFonts w:ascii="Times New Roman" w:eastAsia="Times New Roman" w:hAnsi="Times New Roman"/>
          <w:b/>
          <w:sz w:val="24"/>
          <w:szCs w:val="24"/>
        </w:rPr>
        <w:t>N DOMENIUL ENERGIEI</w:t>
      </w:r>
    </w:p>
    <w:p w14:paraId="15C57992" w14:textId="77777777" w:rsidR="004A2EDE" w:rsidRDefault="004A2EDE" w:rsidP="00330F09">
      <w:pPr>
        <w:spacing w:after="120" w:line="360" w:lineRule="auto"/>
        <w:jc w:val="center"/>
        <w:rPr>
          <w:rFonts w:ascii="Times New Roman" w:eastAsia="Times New Roman" w:hAnsi="Times New Roman"/>
          <w:b/>
          <w:bCs/>
          <w:sz w:val="24"/>
          <w:szCs w:val="24"/>
        </w:rPr>
      </w:pPr>
    </w:p>
    <w:p w14:paraId="00FC49E6" w14:textId="2EFF5DFD" w:rsidR="00330F09" w:rsidRPr="0067298A" w:rsidRDefault="00330F09" w:rsidP="00330F09">
      <w:pPr>
        <w:spacing w:after="120" w:line="360" w:lineRule="auto"/>
        <w:jc w:val="center"/>
        <w:rPr>
          <w:rFonts w:ascii="Times New Roman" w:eastAsia="Times New Roman" w:hAnsi="Times New Roman"/>
          <w:b/>
          <w:bCs/>
          <w:sz w:val="24"/>
          <w:szCs w:val="24"/>
        </w:rPr>
      </w:pPr>
      <w:r w:rsidRPr="0067298A">
        <w:rPr>
          <w:rFonts w:ascii="Times New Roman" w:eastAsia="Times New Roman" w:hAnsi="Times New Roman"/>
          <w:b/>
          <w:bCs/>
          <w:sz w:val="24"/>
          <w:szCs w:val="24"/>
        </w:rPr>
        <w:t>Niculae HAVRILEȚ</w:t>
      </w:r>
      <w:bookmarkStart w:id="0" w:name="_GoBack"/>
      <w:bookmarkEnd w:id="0"/>
    </w:p>
    <w:p w14:paraId="328BA48E" w14:textId="77777777" w:rsidR="00330F09" w:rsidRPr="0067298A" w:rsidRDefault="00330F09">
      <w:pPr>
        <w:tabs>
          <w:tab w:val="left" w:pos="1134"/>
        </w:tabs>
        <w:spacing w:after="120" w:line="360" w:lineRule="auto"/>
        <w:jc w:val="both"/>
        <w:rPr>
          <w:rFonts w:ascii="Times New Roman" w:eastAsia="Times New Roman" w:hAnsi="Times New Roman"/>
          <w:sz w:val="24"/>
          <w:szCs w:val="24"/>
        </w:rPr>
      </w:pPr>
    </w:p>
    <w:p w14:paraId="165FB391" w14:textId="77777777" w:rsidR="0083470F" w:rsidRDefault="0083470F" w:rsidP="00D44E7B">
      <w:pPr>
        <w:jc w:val="both"/>
      </w:pPr>
    </w:p>
    <w:sectPr w:rsidR="008347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90FD7"/>
    <w:multiLevelType w:val="hybridMultilevel"/>
    <w:tmpl w:val="9C1C85F0"/>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2CA32FDD"/>
    <w:multiLevelType w:val="hybridMultilevel"/>
    <w:tmpl w:val="D6A62B78"/>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 w15:restartNumberingAfterBreak="0">
    <w:nsid w:val="4BA12083"/>
    <w:multiLevelType w:val="hybridMultilevel"/>
    <w:tmpl w:val="E6281EE8"/>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52DD2657"/>
    <w:multiLevelType w:val="hybridMultilevel"/>
    <w:tmpl w:val="9240097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AFD3DF4"/>
    <w:multiLevelType w:val="hybridMultilevel"/>
    <w:tmpl w:val="D74C1600"/>
    <w:lvl w:ilvl="0" w:tplc="04180017">
      <w:start w:val="1"/>
      <w:numFmt w:val="lowerLetter"/>
      <w:lvlText w:val="%1)"/>
      <w:lvlJc w:val="left"/>
      <w:pPr>
        <w:ind w:left="2148" w:hanging="360"/>
      </w:pPr>
    </w:lvl>
    <w:lvl w:ilvl="1" w:tplc="04180019" w:tentative="1">
      <w:start w:val="1"/>
      <w:numFmt w:val="lowerLetter"/>
      <w:lvlText w:val="%2."/>
      <w:lvlJc w:val="left"/>
      <w:pPr>
        <w:ind w:left="2868" w:hanging="360"/>
      </w:pPr>
    </w:lvl>
    <w:lvl w:ilvl="2" w:tplc="04180017">
      <w:start w:val="1"/>
      <w:numFmt w:val="lowerLetter"/>
      <w:lvlText w:val="%3)"/>
      <w:lvlJc w:val="left"/>
      <w:pPr>
        <w:ind w:left="3588" w:hanging="180"/>
      </w:pPr>
    </w:lvl>
    <w:lvl w:ilvl="3" w:tplc="0418000F" w:tentative="1">
      <w:start w:val="1"/>
      <w:numFmt w:val="decimal"/>
      <w:lvlText w:val="%4."/>
      <w:lvlJc w:val="left"/>
      <w:pPr>
        <w:ind w:left="4308" w:hanging="360"/>
      </w:pPr>
    </w:lvl>
    <w:lvl w:ilvl="4" w:tplc="04180019" w:tentative="1">
      <w:start w:val="1"/>
      <w:numFmt w:val="lowerLetter"/>
      <w:lvlText w:val="%5."/>
      <w:lvlJc w:val="left"/>
      <w:pPr>
        <w:ind w:left="5028" w:hanging="360"/>
      </w:pPr>
    </w:lvl>
    <w:lvl w:ilvl="5" w:tplc="0418001B" w:tentative="1">
      <w:start w:val="1"/>
      <w:numFmt w:val="lowerRoman"/>
      <w:lvlText w:val="%6."/>
      <w:lvlJc w:val="right"/>
      <w:pPr>
        <w:ind w:left="5748" w:hanging="180"/>
      </w:pPr>
    </w:lvl>
    <w:lvl w:ilvl="6" w:tplc="0418000F" w:tentative="1">
      <w:start w:val="1"/>
      <w:numFmt w:val="decimal"/>
      <w:lvlText w:val="%7."/>
      <w:lvlJc w:val="left"/>
      <w:pPr>
        <w:ind w:left="6468" w:hanging="360"/>
      </w:pPr>
    </w:lvl>
    <w:lvl w:ilvl="7" w:tplc="04180019" w:tentative="1">
      <w:start w:val="1"/>
      <w:numFmt w:val="lowerLetter"/>
      <w:lvlText w:val="%8."/>
      <w:lvlJc w:val="left"/>
      <w:pPr>
        <w:ind w:left="7188" w:hanging="360"/>
      </w:pPr>
    </w:lvl>
    <w:lvl w:ilvl="8" w:tplc="0418001B" w:tentative="1">
      <w:start w:val="1"/>
      <w:numFmt w:val="lowerRoman"/>
      <w:lvlText w:val="%9."/>
      <w:lvlJc w:val="right"/>
      <w:pPr>
        <w:ind w:left="7908" w:hanging="180"/>
      </w:pPr>
    </w:lvl>
  </w:abstractNum>
  <w:abstractNum w:abstractNumId="5" w15:restartNumberingAfterBreak="0">
    <w:nsid w:val="7D853549"/>
    <w:multiLevelType w:val="hybridMultilevel"/>
    <w:tmpl w:val="A64E8208"/>
    <w:lvl w:ilvl="0" w:tplc="9BBA99C2">
      <w:start w:val="1"/>
      <w:numFmt w:val="decimal"/>
      <w:lvlText w:val="Capitolul %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780"/>
    <w:rsid w:val="00014686"/>
    <w:rsid w:val="0002132A"/>
    <w:rsid w:val="00030605"/>
    <w:rsid w:val="00080822"/>
    <w:rsid w:val="000A27A9"/>
    <w:rsid w:val="00131F8E"/>
    <w:rsid w:val="00163EF1"/>
    <w:rsid w:val="001D041D"/>
    <w:rsid w:val="001F1FFE"/>
    <w:rsid w:val="00256C74"/>
    <w:rsid w:val="002A1888"/>
    <w:rsid w:val="00301F4A"/>
    <w:rsid w:val="003028BF"/>
    <w:rsid w:val="0031676D"/>
    <w:rsid w:val="00320CBD"/>
    <w:rsid w:val="00323DEC"/>
    <w:rsid w:val="00330F09"/>
    <w:rsid w:val="00331A3B"/>
    <w:rsid w:val="003428EC"/>
    <w:rsid w:val="00385682"/>
    <w:rsid w:val="003A5D39"/>
    <w:rsid w:val="003C164F"/>
    <w:rsid w:val="003D0C34"/>
    <w:rsid w:val="00463F55"/>
    <w:rsid w:val="00472EBC"/>
    <w:rsid w:val="00492534"/>
    <w:rsid w:val="004A1068"/>
    <w:rsid w:val="004A2EDE"/>
    <w:rsid w:val="004A71AB"/>
    <w:rsid w:val="004D78DF"/>
    <w:rsid w:val="004F748F"/>
    <w:rsid w:val="0050501B"/>
    <w:rsid w:val="00505EDE"/>
    <w:rsid w:val="00526960"/>
    <w:rsid w:val="0053537F"/>
    <w:rsid w:val="005357A1"/>
    <w:rsid w:val="00553B71"/>
    <w:rsid w:val="00586ED3"/>
    <w:rsid w:val="005E73A2"/>
    <w:rsid w:val="00601F10"/>
    <w:rsid w:val="00622C77"/>
    <w:rsid w:val="00630648"/>
    <w:rsid w:val="006341E0"/>
    <w:rsid w:val="00656BBE"/>
    <w:rsid w:val="006A09EB"/>
    <w:rsid w:val="006E729B"/>
    <w:rsid w:val="00715E96"/>
    <w:rsid w:val="007445B6"/>
    <w:rsid w:val="00746B07"/>
    <w:rsid w:val="00760E8F"/>
    <w:rsid w:val="00766B6C"/>
    <w:rsid w:val="007B5B18"/>
    <w:rsid w:val="007C2650"/>
    <w:rsid w:val="007D27D9"/>
    <w:rsid w:val="00811182"/>
    <w:rsid w:val="0083109E"/>
    <w:rsid w:val="008319F3"/>
    <w:rsid w:val="0083470F"/>
    <w:rsid w:val="0084374A"/>
    <w:rsid w:val="008A1F69"/>
    <w:rsid w:val="008D3CF6"/>
    <w:rsid w:val="008E2E21"/>
    <w:rsid w:val="0091169B"/>
    <w:rsid w:val="00926F34"/>
    <w:rsid w:val="0094204D"/>
    <w:rsid w:val="0094790C"/>
    <w:rsid w:val="00963F62"/>
    <w:rsid w:val="009A3B7E"/>
    <w:rsid w:val="00A05573"/>
    <w:rsid w:val="00A474F9"/>
    <w:rsid w:val="00A51BEB"/>
    <w:rsid w:val="00A81B02"/>
    <w:rsid w:val="00B65AF2"/>
    <w:rsid w:val="00B7219C"/>
    <w:rsid w:val="00B77B40"/>
    <w:rsid w:val="00B82FE2"/>
    <w:rsid w:val="00BA3994"/>
    <w:rsid w:val="00BB2C99"/>
    <w:rsid w:val="00BB7DA8"/>
    <w:rsid w:val="00BE4B40"/>
    <w:rsid w:val="00BE780E"/>
    <w:rsid w:val="00BF3E6B"/>
    <w:rsid w:val="00C33A93"/>
    <w:rsid w:val="00C50023"/>
    <w:rsid w:val="00C94502"/>
    <w:rsid w:val="00CC6000"/>
    <w:rsid w:val="00CD034D"/>
    <w:rsid w:val="00D02D41"/>
    <w:rsid w:val="00D0676F"/>
    <w:rsid w:val="00D24CA4"/>
    <w:rsid w:val="00D25C9F"/>
    <w:rsid w:val="00D433FB"/>
    <w:rsid w:val="00D44E7B"/>
    <w:rsid w:val="00D6100C"/>
    <w:rsid w:val="00D728F8"/>
    <w:rsid w:val="00D75780"/>
    <w:rsid w:val="00D96C23"/>
    <w:rsid w:val="00DB5D6D"/>
    <w:rsid w:val="00DE2479"/>
    <w:rsid w:val="00E419D7"/>
    <w:rsid w:val="00E454F4"/>
    <w:rsid w:val="00EC0839"/>
    <w:rsid w:val="00EF6980"/>
    <w:rsid w:val="00FE0C5A"/>
    <w:rsid w:val="00FE65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3D96"/>
  <w15:chartTrackingRefBased/>
  <w15:docId w15:val="{E6551A88-72CB-467D-AB49-54A6A32F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75780"/>
    <w:rPr>
      <w:rFonts w:ascii="Calibri" w:eastAsia="Calibri" w:hAnsi="Calibri" w:cs="Times New Roman"/>
    </w:rPr>
  </w:style>
  <w:style w:type="paragraph" w:styleId="Heading1">
    <w:name w:val="heading 1"/>
    <w:basedOn w:val="Normal"/>
    <w:next w:val="Normal"/>
    <w:link w:val="Heading1Char"/>
    <w:uiPriority w:val="99"/>
    <w:qFormat/>
    <w:rsid w:val="00553B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780"/>
    <w:pPr>
      <w:ind w:left="720"/>
      <w:contextualSpacing/>
    </w:pPr>
  </w:style>
  <w:style w:type="character" w:customStyle="1" w:styleId="Heading1Char">
    <w:name w:val="Heading 1 Char"/>
    <w:basedOn w:val="DefaultParagraphFont"/>
    <w:link w:val="Heading1"/>
    <w:uiPriority w:val="99"/>
    <w:rsid w:val="00553B71"/>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E454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4F4"/>
    <w:rPr>
      <w:rFonts w:ascii="Segoe UI" w:eastAsia="Calibri" w:hAnsi="Segoe UI" w:cs="Segoe UI"/>
      <w:sz w:val="18"/>
      <w:szCs w:val="18"/>
    </w:rPr>
  </w:style>
  <w:style w:type="paragraph" w:customStyle="1" w:styleId="CharCharCharChar">
    <w:name w:val="Char Char Char Char"/>
    <w:basedOn w:val="Normal"/>
    <w:rsid w:val="00B77B40"/>
    <w:pPr>
      <w:spacing w:after="0" w:line="240" w:lineRule="auto"/>
    </w:pPr>
    <w:rPr>
      <w:rFonts w:ascii="Times New Roman" w:eastAsia="Times New Roman" w:hAnsi="Times New Roman"/>
      <w:sz w:val="20"/>
      <w:szCs w:val="20"/>
      <w:lang w:val="pl-PL" w:eastAsia="pl-PL"/>
    </w:rPr>
  </w:style>
  <w:style w:type="character" w:styleId="CommentReference">
    <w:name w:val="annotation reference"/>
    <w:basedOn w:val="DefaultParagraphFont"/>
    <w:uiPriority w:val="99"/>
    <w:semiHidden/>
    <w:unhideWhenUsed/>
    <w:rsid w:val="003D0C34"/>
    <w:rPr>
      <w:sz w:val="16"/>
      <w:szCs w:val="16"/>
    </w:rPr>
  </w:style>
  <w:style w:type="paragraph" w:styleId="CommentText">
    <w:name w:val="annotation text"/>
    <w:basedOn w:val="Normal"/>
    <w:link w:val="CommentTextChar"/>
    <w:uiPriority w:val="99"/>
    <w:semiHidden/>
    <w:unhideWhenUsed/>
    <w:rsid w:val="003D0C34"/>
    <w:pPr>
      <w:spacing w:line="240" w:lineRule="auto"/>
    </w:pPr>
    <w:rPr>
      <w:sz w:val="20"/>
      <w:szCs w:val="20"/>
    </w:rPr>
  </w:style>
  <w:style w:type="character" w:customStyle="1" w:styleId="CommentTextChar">
    <w:name w:val="Comment Text Char"/>
    <w:basedOn w:val="DefaultParagraphFont"/>
    <w:link w:val="CommentText"/>
    <w:uiPriority w:val="99"/>
    <w:semiHidden/>
    <w:rsid w:val="003D0C3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D0C34"/>
    <w:rPr>
      <w:b/>
      <w:bCs/>
    </w:rPr>
  </w:style>
  <w:style w:type="character" w:customStyle="1" w:styleId="CommentSubjectChar">
    <w:name w:val="Comment Subject Char"/>
    <w:basedOn w:val="CommentTextChar"/>
    <w:link w:val="CommentSubject"/>
    <w:uiPriority w:val="99"/>
    <w:semiHidden/>
    <w:rsid w:val="003D0C34"/>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B38F5-2895-4751-A091-F54CB8CC1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540</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28</cp:revision>
  <dcterms:created xsi:type="dcterms:W3CDTF">2017-02-27T10:50:00Z</dcterms:created>
  <dcterms:modified xsi:type="dcterms:W3CDTF">2017-02-27T11:50:00Z</dcterms:modified>
</cp:coreProperties>
</file>