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911" w:rsidRPr="00376911" w:rsidRDefault="00376911" w:rsidP="00C03898">
      <w:pPr>
        <w:tabs>
          <w:tab w:val="left" w:pos="0"/>
        </w:tabs>
        <w:spacing w:after="0" w:line="360" w:lineRule="auto"/>
        <w:jc w:val="center"/>
        <w:outlineLvl w:val="0"/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</w:pP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Ordin nr. ................... din .......................</w:t>
      </w:r>
    </w:p>
    <w:p w:rsidR="00376911" w:rsidRPr="00376911" w:rsidRDefault="00376911" w:rsidP="00C03898">
      <w:pPr>
        <w:tabs>
          <w:tab w:val="left" w:pos="964"/>
          <w:tab w:val="left" w:pos="1080"/>
        </w:tabs>
        <w:spacing w:after="0" w:line="360" w:lineRule="auto"/>
        <w:jc w:val="center"/>
        <w:outlineLvl w:val="0"/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</w:pP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 xml:space="preserve">pentru modificarea </w:t>
      </w:r>
      <w:r w:rsidR="003840A4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Standardului de performanţă pentru serviciul de distribuţie a energiei electrice, aprobat prin</w:t>
      </w:r>
      <w:r w:rsidR="003840A4"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 xml:space="preserve"> </w:t>
      </w:r>
      <w:r w:rsidR="003840A4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Ordinul preşedintelui ANRE</w:t>
      </w: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 xml:space="preserve"> nr. 1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1</w:t>
      </w: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 xml:space="preserve"> din 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3</w:t>
      </w: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0.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03</w:t>
      </w: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.201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6</w:t>
      </w:r>
    </w:p>
    <w:p w:rsidR="00376911" w:rsidRPr="00376911" w:rsidRDefault="00376911" w:rsidP="00C03898">
      <w:pPr>
        <w:tabs>
          <w:tab w:val="left" w:pos="964"/>
          <w:tab w:val="left" w:pos="1080"/>
        </w:tabs>
        <w:spacing w:after="0" w:line="360" w:lineRule="auto"/>
        <w:jc w:val="both"/>
        <w:rPr>
          <w:rFonts w:ascii="Times New Roman" w:eastAsia="Batang" w:hAnsi="Times New Roman" w:cs="Calibri"/>
          <w:b/>
          <w:bCs/>
          <w:sz w:val="24"/>
          <w:szCs w:val="24"/>
          <w:lang w:val="ro-RO" w:eastAsia="ko-KR"/>
        </w:rPr>
      </w:pPr>
    </w:p>
    <w:p w:rsidR="00376911" w:rsidRPr="00376911" w:rsidRDefault="00376911" w:rsidP="00C03898">
      <w:pPr>
        <w:autoSpaceDE w:val="0"/>
        <w:autoSpaceDN w:val="0"/>
        <w:adjustRightInd w:val="0"/>
        <w:spacing w:after="0" w:line="360" w:lineRule="auto"/>
        <w:ind w:right="-22"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376911">
        <w:rPr>
          <w:rFonts w:ascii="Times New Roman" w:eastAsia="Calibri" w:hAnsi="Times New Roman" w:cs="Times New Roman"/>
          <w:sz w:val="24"/>
          <w:szCs w:val="24"/>
          <w:lang w:val="ro-RO"/>
        </w:rPr>
        <w:t>Având în vedere prevederile art. 66 din Legea energiei electrice şi a gazelor naturale nr. 123/2012, cu modificările şi completările ulterioare, ale art. 5 alin. (1) lit. c) din Ordonanţa de urgenţă a Guvernului  nr. 33/2007 privind organizarea şi funcţionarea Autorităţii Naţionale de Reglementare în Domeniul Energiei, aprobată cu modificări şi completări prin Legea nr. 160/2012 precum şi dispoziţiile art. 10 alin. (2) lit. a), b), alin. (3) din Legea nr. 121/2014 privind eficienţa energetică</w:t>
      </w:r>
    </w:p>
    <w:p w:rsidR="00376911" w:rsidRPr="00376911" w:rsidRDefault="00376911" w:rsidP="00C03898">
      <w:pPr>
        <w:spacing w:after="120" w:line="360" w:lineRule="auto"/>
        <w:ind w:firstLine="720"/>
        <w:jc w:val="both"/>
        <w:rPr>
          <w:rFonts w:ascii="Times New Roman" w:eastAsia="Batang" w:hAnsi="Times New Roman" w:cs="Calibri"/>
          <w:color w:val="000000"/>
          <w:sz w:val="24"/>
          <w:szCs w:val="24"/>
          <w:lang w:val="ro-RO" w:eastAsia="ko-KR"/>
        </w:rPr>
      </w:pPr>
      <w:r w:rsidRPr="00376911">
        <w:rPr>
          <w:rFonts w:ascii="Times New Roman" w:eastAsia="Calibri" w:hAnsi="Times New Roman" w:cs="Times New Roman"/>
          <w:sz w:val="24"/>
          <w:szCs w:val="24"/>
          <w:lang w:val="ro-RO"/>
        </w:rPr>
        <w:t>în temeiul art. 9 alin (1) lit. h) din Ordonanţa de urgenţă a Guvernului nr. 33/2007, aprobată cu modificări şi completări prin Legea nr. 160/2012,</w:t>
      </w:r>
    </w:p>
    <w:p w:rsidR="00376911" w:rsidRPr="00376911" w:rsidRDefault="00376911" w:rsidP="00C03898">
      <w:pPr>
        <w:spacing w:after="0" w:line="360" w:lineRule="auto"/>
        <w:jc w:val="both"/>
        <w:outlineLvl w:val="0"/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</w:pP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preşedintele Autorităţii Naţionale de Reglementare în Domeniul Energiei emite prezentul ordin</w:t>
      </w:r>
    </w:p>
    <w:p w:rsidR="00376911" w:rsidRPr="00376911" w:rsidRDefault="00376911" w:rsidP="00C03898">
      <w:pPr>
        <w:spacing w:line="360" w:lineRule="auto"/>
        <w:jc w:val="both"/>
        <w:rPr>
          <w:rFonts w:ascii="Times New Roman" w:eastAsia="Calibri" w:hAnsi="Times New Roman" w:cs="Times New Roman"/>
          <w:noProof/>
          <w:lang w:val="ro-RO"/>
        </w:rPr>
      </w:pPr>
    </w:p>
    <w:p w:rsidR="008C194C" w:rsidRPr="008C194C" w:rsidRDefault="00376911" w:rsidP="00C03898">
      <w:pPr>
        <w:spacing w:before="120" w:after="120" w:line="360" w:lineRule="auto"/>
        <w:ind w:left="709" w:hanging="709"/>
        <w:jc w:val="both"/>
        <w:rPr>
          <w:rFonts w:ascii="Times New Roman" w:eastAsia="Batang" w:hAnsi="Times New Roman" w:cs="Times New Roman"/>
          <w:sz w:val="24"/>
          <w:szCs w:val="24"/>
          <w:lang w:val="ro-RO" w:eastAsia="ko-KR"/>
        </w:rPr>
      </w:pP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t>Art. I.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Ordinul nr. 1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1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din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3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0.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03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.201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6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privind aprobarea Standardului de performanţă pentru serviciul de distribuţie a energiei electrice, publicat în Monitorul Oficial al României, Partea I, nr.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291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din 1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8</w:t>
      </w:r>
      <w:r w:rsidR="0016102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aprilie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201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6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, se modifică după cum urmează:</w:t>
      </w:r>
    </w:p>
    <w:p w:rsidR="00B07F34" w:rsidRPr="00B07F34" w:rsidRDefault="00B07F34" w:rsidP="00C03898">
      <w:pPr>
        <w:numPr>
          <w:ilvl w:val="0"/>
          <w:numId w:val="1"/>
        </w:numPr>
        <w:spacing w:before="120" w:line="360" w:lineRule="auto"/>
        <w:ind w:left="782" w:hanging="357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B07F34">
        <w:rPr>
          <w:rFonts w:ascii="Times New Roman" w:eastAsia="Batang" w:hAnsi="Times New Roman" w:cs="Times New Roman"/>
          <w:sz w:val="24"/>
          <w:szCs w:val="24"/>
          <w:lang w:val="ro-RO" w:eastAsia="ko-KR"/>
        </w:rPr>
        <w:t>A</w:t>
      </w:r>
      <w:r w:rsidR="00C66068">
        <w:rPr>
          <w:rFonts w:ascii="Times New Roman" w:eastAsia="Batang" w:hAnsi="Times New Roman" w:cs="Times New Roman"/>
          <w:sz w:val="24"/>
          <w:szCs w:val="24"/>
          <w:lang w:val="ro-RO" w:eastAsia="ko-KR"/>
        </w:rPr>
        <w:t>rtico</w:t>
      </w:r>
      <w:r w:rsidR="00A81B3E">
        <w:rPr>
          <w:rFonts w:ascii="Times New Roman" w:eastAsia="Batang" w:hAnsi="Times New Roman" w:cs="Times New Roman"/>
          <w:sz w:val="24"/>
          <w:szCs w:val="24"/>
          <w:lang w:val="ro-RO" w:eastAsia="ko-KR"/>
        </w:rPr>
        <w:t>l</w:t>
      </w:r>
      <w:r w:rsidR="00C66068">
        <w:rPr>
          <w:rFonts w:ascii="Times New Roman" w:eastAsia="Batang" w:hAnsi="Times New Roman" w:cs="Times New Roman"/>
          <w:sz w:val="24"/>
          <w:szCs w:val="24"/>
          <w:lang w:val="ro-RO" w:eastAsia="ko-KR"/>
        </w:rPr>
        <w:t>ul 27</w:t>
      </w:r>
      <w:r w:rsidR="00C66068" w:rsidRPr="00C6606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66068">
        <w:rPr>
          <w:rFonts w:ascii="Times New Roman" w:hAnsi="Times New Roman" w:cs="Times New Roman"/>
          <w:sz w:val="24"/>
          <w:szCs w:val="24"/>
          <w:lang w:val="ro-RO"/>
        </w:rPr>
        <w:t>se completează cu următorul alineat:</w:t>
      </w:r>
    </w:p>
    <w:p w:rsidR="008C194C" w:rsidRDefault="00C66068" w:rsidP="00C03898">
      <w:pPr>
        <w:autoSpaceDE w:val="0"/>
        <w:autoSpaceDN w:val="0"/>
        <w:adjustRightInd w:val="0"/>
        <w:spacing w:after="120" w:line="360" w:lineRule="auto"/>
        <w:ind w:left="709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Art 27 – (9</w:t>
      </w:r>
      <w:r w:rsidRPr="00C66068">
        <w:rPr>
          <w:rFonts w:ascii="Times New Roman" w:hAnsi="Times New Roman" w:cs="Times New Roman"/>
          <w:b/>
          <w:sz w:val="24"/>
          <w:szCs w:val="24"/>
          <w:lang w:val="ro-RO"/>
        </w:rPr>
        <w:t>)</w:t>
      </w:r>
      <w:r w:rsidR="0032659A" w:rsidRPr="00C6606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7075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În situaţia în care, urmare a </w:t>
      </w:r>
      <w:r w:rsidR="00141AAC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analizei efectuate de OD</w:t>
      </w:r>
      <w:r w:rsidR="004E7075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, reclamaţia utilizatorului referitoare la calitatea curbei de tensiune se dovedeşte întemeiată, </w:t>
      </w:r>
      <w:r w:rsidR="004E7075" w:rsidRPr="00C66068">
        <w:rPr>
          <w:rFonts w:ascii="Times New Roman" w:hAnsi="Times New Roman" w:cs="Times New Roman"/>
          <w:sz w:val="24"/>
          <w:szCs w:val="24"/>
          <w:lang w:val="ro-RO"/>
        </w:rPr>
        <w:t>OD plăteşte utilizatorului compensaţia corespunzătoare prevăzută în anexa nr. 4.</w:t>
      </w:r>
    </w:p>
    <w:p w:rsidR="008C194C" w:rsidRPr="00D62E53" w:rsidRDefault="008C194C" w:rsidP="00C03898">
      <w:pPr>
        <w:numPr>
          <w:ilvl w:val="0"/>
          <w:numId w:val="1"/>
        </w:numPr>
        <w:spacing w:before="120" w:line="360" w:lineRule="auto"/>
        <w:jc w:val="both"/>
        <w:rPr>
          <w:rFonts w:ascii="Times New Roman" w:eastAsia="Calibri" w:hAnsi="Times New Roman" w:cs="Times New Roman"/>
          <w:noProof/>
          <w:lang w:val="ro-RO"/>
        </w:rPr>
      </w:pP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Artico</w:t>
      </w:r>
      <w:r w:rsidR="00A81B3E">
        <w:rPr>
          <w:rFonts w:ascii="Times New Roman" w:eastAsia="Batang" w:hAnsi="Times New Roman" w:cs="Times New Roman"/>
          <w:sz w:val="24"/>
          <w:szCs w:val="24"/>
          <w:lang w:val="ro-RO" w:eastAsia="ko-KR"/>
        </w:rPr>
        <w:t>l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>ul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29 alin. </w:t>
      </w:r>
      <w:r w:rsidRPr="00D62E53">
        <w:rPr>
          <w:rFonts w:ascii="Times New Roman" w:eastAsia="Batang" w:hAnsi="Times New Roman" w:cs="Times New Roman"/>
          <w:sz w:val="24"/>
          <w:szCs w:val="24"/>
          <w:lang w:val="ro-RO" w:eastAsia="ko-KR"/>
        </w:rPr>
        <w:t>(2) se</w:t>
      </w:r>
      <w:r w:rsidRPr="00D62E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modifică </w:t>
      </w:r>
      <w:r w:rsidRPr="00D62E53">
        <w:rPr>
          <w:rFonts w:ascii="Times New Roman" w:eastAsia="Calibri" w:hAnsi="Times New Roman" w:cs="Times New Roman"/>
          <w:sz w:val="24"/>
          <w:szCs w:val="24"/>
          <w:lang w:val="ro-RO"/>
        </w:rPr>
        <w:t>ş</w:t>
      </w:r>
      <w:r w:rsidRPr="00D62E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 va avea următorul conţinut:</w:t>
      </w:r>
    </w:p>
    <w:p w:rsidR="008C194C" w:rsidRPr="00D62E53" w:rsidRDefault="008C194C" w:rsidP="00C03898">
      <w:pPr>
        <w:pStyle w:val="ListParagraph"/>
        <w:widowControl w:val="0"/>
        <w:suppressAutoHyphens/>
        <w:spacing w:after="120" w:line="360" w:lineRule="auto"/>
        <w:ind w:left="851" w:hanging="425"/>
        <w:contextualSpacing w:val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</w:pPr>
      <w:r w:rsidRPr="00D62E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Art. 29 – (2)</w:t>
      </w:r>
      <w:r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Termenele și condițiile necesare pentru emiterea avizului tehnic de racordare, pentru transmiterea ofertei de contract de racordare, pentru punerea sub tensiune a instalațiilor de utilizare aferente unui loc de consum și/sau de producere, precum şi termenul total pentru </w:t>
      </w:r>
      <w:r w:rsidRPr="00D62E53">
        <w:rPr>
          <w:rFonts w:ascii="Times New Roman" w:hAnsi="Times New Roman" w:cs="Times New Roman"/>
          <w:sz w:val="24"/>
          <w:szCs w:val="24"/>
          <w:lang w:val="ro-RO"/>
        </w:rPr>
        <w:t>proiectarea unui branşament, obţinerea autorizaţiei de construire pentru branşament, execuţia şi recepţia punerii în funcţiune a branşamentului</w:t>
      </w:r>
      <w:r w:rsidRPr="00D62E53" w:rsidDel="009052B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>sunt prevăzute în regulamentul de racordare.</w:t>
      </w:r>
      <w:r w:rsidRPr="00D62E53" w:rsidDel="00081490"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  <w:t xml:space="preserve"> </w:t>
      </w:r>
    </w:p>
    <w:p w:rsidR="008C194C" w:rsidRPr="00D62E53" w:rsidRDefault="008C194C" w:rsidP="00C0389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62E53">
        <w:rPr>
          <w:rFonts w:ascii="Times New Roman" w:hAnsi="Times New Roman" w:cs="Times New Roman"/>
          <w:sz w:val="24"/>
          <w:szCs w:val="24"/>
          <w:lang w:val="ro-RO"/>
        </w:rPr>
        <w:t>Articolul 29 se completează cu u</w:t>
      </w:r>
      <w:r w:rsidR="00C66068" w:rsidRPr="00D62E53">
        <w:rPr>
          <w:rFonts w:ascii="Times New Roman" w:hAnsi="Times New Roman" w:cs="Times New Roman"/>
          <w:sz w:val="24"/>
          <w:szCs w:val="24"/>
          <w:lang w:val="ro-RO"/>
        </w:rPr>
        <w:t>rmătorul alineat</w:t>
      </w:r>
      <w:r w:rsidRPr="00D62E53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C66068" w:rsidRPr="00D62E53" w:rsidRDefault="008C194C" w:rsidP="00C03898">
      <w:pPr>
        <w:pStyle w:val="ListParagraph"/>
        <w:widowControl w:val="0"/>
        <w:suppressAutoHyphens/>
        <w:spacing w:before="120" w:after="120" w:line="360" w:lineRule="auto"/>
        <w:ind w:left="850" w:hanging="425"/>
        <w:contextualSpacing w:val="0"/>
        <w:jc w:val="both"/>
        <w:rPr>
          <w:rFonts w:ascii="Times New Roman" w:eastAsia="Times New Roman" w:hAnsi="Times New Roman" w:cs="Arial"/>
          <w:sz w:val="24"/>
          <w:szCs w:val="24"/>
          <w:lang w:val="ro-RO"/>
        </w:rPr>
      </w:pPr>
      <w:r w:rsidRPr="00D62E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Art. 29 – (5)</w:t>
      </w:r>
      <w:r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D62E53">
        <w:rPr>
          <w:rFonts w:ascii="Times New Roman" w:eastAsia="Times New Roman" w:hAnsi="Times New Roman" w:cs="Arial"/>
          <w:sz w:val="24"/>
          <w:szCs w:val="24"/>
          <w:lang w:val="ro-RO"/>
        </w:rPr>
        <w:t xml:space="preserve">Prin derogare de la prevederile alin. (4), în situaţia în care </w:t>
      </w:r>
      <w:r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>termenul maxim</w:t>
      </w:r>
      <w:r w:rsidRPr="00D62E53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 xml:space="preserve"> </w:t>
      </w:r>
      <w:r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 xml:space="preserve">prevăzut în </w:t>
      </w:r>
      <w:r w:rsidRPr="00D62E53">
        <w:rPr>
          <w:rFonts w:ascii="Times New Roman" w:eastAsia="Times New Roman" w:hAnsi="Times New Roman" w:cs="Arial"/>
          <w:sz w:val="24"/>
          <w:szCs w:val="24"/>
          <w:lang w:val="ro-RO"/>
        </w:rPr>
        <w:t>regulamentul de racordare</w:t>
      </w:r>
      <w:r w:rsidRPr="00D62E53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 xml:space="preserve"> </w:t>
      </w:r>
      <w:r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pentru </w:t>
      </w:r>
      <w:r w:rsidRPr="00D62E53">
        <w:rPr>
          <w:rFonts w:ascii="Times New Roman" w:hAnsi="Times New Roman" w:cs="Times New Roman"/>
          <w:sz w:val="24"/>
          <w:szCs w:val="24"/>
          <w:lang w:val="ro-RO"/>
        </w:rPr>
        <w:t xml:space="preserve">proiectarea unui branşament, obţinerea autorizaţiei de construire pentru branşament, execuţia şi recepţia punerii în funcţiune a branşamentului </w:t>
      </w:r>
      <w:r w:rsidRPr="00D62E53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 xml:space="preserve">nu este respectat de către OD </w:t>
      </w:r>
      <w:r w:rsidR="00F31596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>ca urmare a unei</w:t>
      </w:r>
      <w:r w:rsidRPr="00D62E53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 xml:space="preserve"> cerer</w:t>
      </w:r>
      <w:r w:rsidR="00F31596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>i</w:t>
      </w:r>
      <w:r w:rsidRPr="00D62E53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 xml:space="preserve"> expres</w:t>
      </w:r>
      <w:r w:rsidR="00F31596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>e</w:t>
      </w:r>
      <w:r w:rsidRPr="00D62E53">
        <w:rPr>
          <w:rFonts w:ascii="Times New Roman" w:eastAsia="Times New Roman" w:hAnsi="Times New Roman" w:cs="Times New Roman"/>
          <w:bCs/>
          <w:sz w:val="24"/>
          <w:szCs w:val="20"/>
          <w:lang w:val="ro-RO"/>
        </w:rPr>
        <w:t xml:space="preserve"> din partea utilizatorului de amânare a realizării branşamentului, </w:t>
      </w:r>
      <w:r w:rsidRPr="00D62E53">
        <w:rPr>
          <w:rFonts w:ascii="Times New Roman" w:eastAsia="Times New Roman" w:hAnsi="Times New Roman" w:cs="Arial"/>
          <w:sz w:val="24"/>
          <w:szCs w:val="24"/>
          <w:lang w:val="ro-RO"/>
        </w:rPr>
        <w:t>OD nu acordă compensația corespunz</w:t>
      </w:r>
      <w:r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D62E53">
        <w:rPr>
          <w:rFonts w:ascii="Times New Roman" w:eastAsia="Times New Roman" w:hAnsi="Times New Roman" w:cs="Arial"/>
          <w:sz w:val="24"/>
          <w:szCs w:val="24"/>
          <w:lang w:val="ro-RO"/>
        </w:rPr>
        <w:t xml:space="preserve">toare </w:t>
      </w:r>
      <w:r w:rsidRPr="00D62E53">
        <w:rPr>
          <w:rFonts w:ascii="Times New Roman" w:eastAsia="Times New Roman" w:hAnsi="Times New Roman" w:cs="Times New Roman"/>
          <w:sz w:val="24"/>
          <w:szCs w:val="24"/>
          <w:lang w:val="ro-RO"/>
        </w:rPr>
        <w:t>prevăzută în anexa nr. 4</w:t>
      </w:r>
      <w:r w:rsidRPr="00D62E53">
        <w:rPr>
          <w:rFonts w:ascii="Times New Roman" w:eastAsia="Times New Roman" w:hAnsi="Times New Roman" w:cs="Arial"/>
          <w:sz w:val="24"/>
          <w:szCs w:val="24"/>
          <w:lang w:val="ro-RO"/>
        </w:rPr>
        <w:t xml:space="preserve">. </w:t>
      </w:r>
    </w:p>
    <w:p w:rsidR="00376911" w:rsidRPr="00D62E53" w:rsidRDefault="00376911" w:rsidP="00C03898">
      <w:pPr>
        <w:numPr>
          <w:ilvl w:val="0"/>
          <w:numId w:val="1"/>
        </w:numPr>
        <w:spacing w:before="120" w:line="360" w:lineRule="auto"/>
        <w:ind w:left="782" w:hanging="357"/>
        <w:jc w:val="both"/>
        <w:rPr>
          <w:rFonts w:ascii="Times New Roman" w:eastAsia="Calibri" w:hAnsi="Times New Roman" w:cs="Times New Roman"/>
          <w:noProof/>
          <w:lang w:val="ro-RO"/>
        </w:rPr>
      </w:pPr>
      <w:r w:rsidRPr="00D62E53">
        <w:rPr>
          <w:rFonts w:ascii="Times New Roman" w:eastAsia="Batang" w:hAnsi="Times New Roman" w:cs="Times New Roman"/>
          <w:sz w:val="24"/>
          <w:szCs w:val="24"/>
          <w:lang w:val="ro-RO" w:eastAsia="ko-KR"/>
        </w:rPr>
        <w:t>Articoul 3</w:t>
      </w:r>
      <w:r w:rsidR="00EC3EA9" w:rsidRPr="00D62E53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1 </w:t>
      </w:r>
      <w:r w:rsidR="00161021" w:rsidRPr="00D62E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se modifică </w:t>
      </w:r>
      <w:r w:rsidR="00161021" w:rsidRPr="00D62E53">
        <w:rPr>
          <w:rFonts w:ascii="Times New Roman" w:eastAsia="Calibri" w:hAnsi="Times New Roman" w:cs="Times New Roman"/>
          <w:sz w:val="24"/>
          <w:szCs w:val="24"/>
          <w:lang w:val="ro-RO"/>
        </w:rPr>
        <w:t>ş</w:t>
      </w:r>
      <w:r w:rsidR="00161021" w:rsidRPr="00D62E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 va avea următorul conţinut:</w:t>
      </w:r>
    </w:p>
    <w:p w:rsidR="00073B12" w:rsidRPr="00073B12" w:rsidRDefault="00A94ABA" w:rsidP="00C03898">
      <w:pPr>
        <w:pStyle w:val="ListParagraph"/>
        <w:widowControl w:val="0"/>
        <w:suppressAutoHyphens/>
        <w:spacing w:before="120" w:after="120" w:line="360" w:lineRule="auto"/>
        <w:ind w:left="850" w:hanging="425"/>
        <w:contextualSpacing w:val="0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073B12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Art. 31 – </w:t>
      </w:r>
      <w:r w:rsidR="00073B12" w:rsidRPr="006E56C5">
        <w:rPr>
          <w:rFonts w:ascii="Times New Roman" w:hAnsi="Times New Roman" w:cs="Times New Roman"/>
          <w:b/>
          <w:sz w:val="24"/>
          <w:szCs w:val="24"/>
          <w:lang w:val="ro-RO"/>
        </w:rPr>
        <w:t>(1)</w:t>
      </w:r>
      <w:r w:rsidR="00073B12" w:rsidRPr="006E56C5">
        <w:rPr>
          <w:rFonts w:ascii="Times New Roman" w:hAnsi="Times New Roman" w:cs="Times New Roman"/>
          <w:sz w:val="24"/>
          <w:szCs w:val="24"/>
          <w:lang w:val="ro-RO"/>
        </w:rPr>
        <w:t xml:space="preserve"> OD are obligaţia montării contorului pentru fiecare loc de consum şi/sau de producere nou, în termenul prevăzut în contractul de racordare.</w:t>
      </w:r>
    </w:p>
    <w:p w:rsidR="00A94ABA" w:rsidRDefault="00A94ABA" w:rsidP="00C03898">
      <w:pPr>
        <w:spacing w:before="120" w:line="360" w:lineRule="auto"/>
        <w:ind w:left="782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073B12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(2) </w:t>
      </w:r>
      <w:r w:rsidRPr="00073B1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EC3EA9" w:rsidRPr="00073B1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OD are obligația înlocuirii/reprogramării contorului în termen de maximum 10</w:t>
      </w:r>
      <w:r w:rsidR="00EC3EA9" w:rsidRPr="00A97E9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zile calendaristice de la data depunerii </w:t>
      </w:r>
      <w:r w:rsidR="00EC3EA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de către </w:t>
      </w:r>
      <w:r w:rsidR="007E3820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furnizor</w:t>
      </w:r>
      <w:r w:rsidR="00EC3EA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a cererii scrise</w:t>
      </w:r>
      <w:r w:rsidR="00CB3587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="00EC3EA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807CAC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motivat</w:t>
      </w:r>
      <w:r w:rsidR="007E3820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e</w:t>
      </w:r>
      <w:r w:rsidR="00807CAC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de </w:t>
      </w:r>
      <w:r w:rsidR="00935328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opţiunea</w:t>
      </w:r>
      <w:r w:rsidR="00807CAC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utilizatorului client final </w:t>
      </w:r>
      <w:r w:rsidR="00EC3EA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de schimbare a tarif</w:t>
      </w:r>
      <w:r w:rsidR="007A35AF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ului</w:t>
      </w:r>
      <w:r w:rsidR="005570C3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de furnizare</w:t>
      </w:r>
      <w:r w:rsidR="00CB3587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="007A35AF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în situaţia în care </w:t>
      </w:r>
      <w:r w:rsidR="002B1C3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aplicarea </w:t>
      </w:r>
      <w:r w:rsidR="007A35AF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noul</w:t>
      </w:r>
      <w:r w:rsidR="002B1C3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ui</w:t>
      </w:r>
      <w:r w:rsidR="007A35AF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tarif necesită </w:t>
      </w:r>
      <w:r w:rsidR="007A6809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un alt tip de contor sau reprogramarea celui existent</w:t>
      </w:r>
      <w:r w:rsidR="007A35AF"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</w:t>
      </w:r>
      <w:r w:rsidR="00A97E9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</w:p>
    <w:p w:rsidR="00073B12" w:rsidRDefault="007D2BCB" w:rsidP="00C03898">
      <w:pPr>
        <w:spacing w:before="120" w:line="360" w:lineRule="auto"/>
        <w:ind w:left="782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A94ABA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(</w:t>
      </w:r>
      <w:r w:rsidR="00073B12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3</w:t>
      </w:r>
      <w:r w:rsidRPr="00A94ABA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) </w:t>
      </w:r>
      <w:r w:rsidR="00CE5ED6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Pr="007D2BC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La sesizarea scrisă a utilizatorului, adresată direct sau prin intermediul furnizorului, referitoare la </w:t>
      </w:r>
      <w:r w:rsidRPr="007D2BCB">
        <w:rPr>
          <w:rFonts w:ascii="Times New Roman" w:eastAsia="Calibri" w:hAnsi="Times New Roman" w:cs="Times New Roman"/>
          <w:sz w:val="24"/>
          <w:szCs w:val="24"/>
          <w:lang w:val="ro-RO"/>
        </w:rPr>
        <w:t>grupul de măsurare care este defect sau suspect de înregistrări eronate</w:t>
      </w:r>
      <w:r w:rsidRPr="007D2BC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OD este obligat să efectueze </w:t>
      </w:r>
      <w:r w:rsidRPr="007D2BCB">
        <w:rPr>
          <w:rFonts w:ascii="Times New Roman" w:eastAsia="Calibri" w:hAnsi="Times New Roman" w:cs="Times New Roman"/>
          <w:sz w:val="24"/>
          <w:szCs w:val="24"/>
          <w:lang w:val="ro-RO"/>
        </w:rPr>
        <w:t>o verificare la locul funcționării</w:t>
      </w:r>
      <w:r w:rsidRPr="00FC1762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Pr="00FC176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073B12" w:rsidRPr="00C6606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precum şi </w:t>
      </w:r>
      <w:r w:rsidR="007E3820" w:rsidRPr="00C66068">
        <w:rPr>
          <w:rFonts w:ascii="Times New Roman" w:eastAsia="Times New Roman" w:hAnsi="Times New Roman" w:cs="Times New Roman"/>
          <w:sz w:val="24"/>
          <w:szCs w:val="24"/>
          <w:lang w:val="ro-RO"/>
        </w:rPr>
        <w:t>să monteze sau să înlocuiască grupul de măsurare ori elemente ale acestuia</w:t>
      </w:r>
      <w:r w:rsidR="00BB7814" w:rsidRPr="00C66068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BB7814" w:rsidRPr="00C6606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249A2" w:rsidRPr="00C6606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în condiţiile </w:t>
      </w:r>
      <w:r w:rsidR="001F2374" w:rsidRPr="00C6606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şi la termenele </w:t>
      </w:r>
      <w:r w:rsidR="000249A2" w:rsidRPr="00C66068">
        <w:rPr>
          <w:rFonts w:ascii="Times New Roman" w:eastAsia="Calibri" w:hAnsi="Times New Roman" w:cs="Times New Roman"/>
          <w:sz w:val="24"/>
          <w:szCs w:val="24"/>
          <w:lang w:val="ro-RO"/>
        </w:rPr>
        <w:t>prevăzute în contractul – cadru pentru serviciul de distribuţie</w:t>
      </w:r>
      <w:r w:rsidRPr="00C66068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Pr="007D2BC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:rsidR="00C66068" w:rsidRPr="007E0C88" w:rsidRDefault="00C66068" w:rsidP="00C0389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Art. 41</w:t>
      </w:r>
      <w:r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 </w:t>
      </w:r>
      <w:r w:rsidRPr="00C6606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se completează </w:t>
      </w:r>
      <w:r w:rsidRPr="007E0C8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cu</w:t>
      </w:r>
      <w:r w:rsidRPr="007E0C88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 </w:t>
      </w:r>
      <w:r w:rsidRPr="007E0C88">
        <w:rPr>
          <w:rFonts w:ascii="Times New Roman" w:hAnsi="Times New Roman" w:cs="Times New Roman"/>
          <w:sz w:val="24"/>
          <w:szCs w:val="24"/>
          <w:lang w:val="ro-RO"/>
        </w:rPr>
        <w:t>următorul alineat:</w:t>
      </w:r>
    </w:p>
    <w:p w:rsidR="00C66068" w:rsidRPr="007E0C88" w:rsidRDefault="00C66068" w:rsidP="00C03898">
      <w:pPr>
        <w:pStyle w:val="ListParagraph"/>
        <w:widowControl w:val="0"/>
        <w:suppressAutoHyphens/>
        <w:spacing w:before="120" w:after="120" w:line="360" w:lineRule="auto"/>
        <w:ind w:left="850" w:hanging="425"/>
        <w:contextualSpacing w:val="0"/>
        <w:jc w:val="both"/>
        <w:rPr>
          <w:rFonts w:ascii="Times New Roman" w:eastAsia="Times New Roman" w:hAnsi="Times New Roman" w:cs="Times New Roman"/>
          <w:sz w:val="24"/>
          <w:szCs w:val="28"/>
          <w:lang w:val="ro-RO"/>
        </w:rPr>
      </w:pPr>
      <w:r w:rsidRPr="007E0C8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Art. 41 – (4)</w:t>
      </w:r>
      <w:r w:rsidRPr="007E0C8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OD concesionar este obligat să monitorizeze și să transmită ANRE, în cadrul raportului anual prevăzut la art. 44, </w:t>
      </w:r>
      <w:r w:rsidR="00A81B3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informaţii privind </w:t>
      </w:r>
      <w:r w:rsidRPr="007E0C88">
        <w:rPr>
          <w:rFonts w:ascii="Times New Roman" w:eastAsia="Times New Roman" w:hAnsi="Times New Roman" w:cs="Times New Roman"/>
          <w:sz w:val="24"/>
          <w:szCs w:val="24"/>
          <w:lang w:val="ro-RO"/>
        </w:rPr>
        <w:t>compensaţiile acordate utilizatorilor RED, conform anexei nr. 7.</w:t>
      </w:r>
    </w:p>
    <w:p w:rsidR="00A94ABA" w:rsidRPr="00C66068" w:rsidRDefault="00EC3EA9" w:rsidP="00C03898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7E0C8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A94ABA" w:rsidRPr="007E0C8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Anexa 4 – </w:t>
      </w:r>
      <w:r w:rsidR="000B437E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„</w:t>
      </w:r>
      <w:r w:rsidR="00A94ABA" w:rsidRPr="007E0C8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Compensații acordate de OD utilizatorilor pentru nerespectarea indicatorilor de calitate tehnică</w:t>
      </w:r>
      <w:r w:rsidR="00A94ABA" w:rsidRPr="00A94ABA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a energiei electrice și a indicatorilor de calitate comercială a serviciului de distribuție</w:t>
      </w:r>
      <w:r w:rsidR="000B437E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”</w:t>
      </w:r>
      <w:r w:rsidR="00A94ABA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</w:t>
      </w:r>
      <w:r w:rsidR="00A94ABA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se modifică </w:t>
      </w:r>
      <w:r w:rsidR="000B437E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la </w:t>
      </w:r>
      <w:r w:rsidR="0052777D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punctele 12, 13,</w:t>
      </w:r>
      <w:r w:rsidR="000B437E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14</w:t>
      </w:r>
      <w:r w:rsidR="0034638B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</w:t>
      </w:r>
      <w:r w:rsidR="00A94ABA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şi </w:t>
      </w:r>
      <w:r w:rsidR="000249A2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se completează cu punct</w:t>
      </w:r>
      <w:r w:rsidR="00AE47B5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ul</w:t>
      </w:r>
      <w:r w:rsidR="0034638B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15 după cum urmează</w:t>
      </w:r>
      <w:r w:rsidR="00A94ABA" w:rsidRPr="00C66068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6"/>
        <w:gridCol w:w="2655"/>
        <w:gridCol w:w="2482"/>
        <w:gridCol w:w="1580"/>
        <w:gridCol w:w="1753"/>
      </w:tblGrid>
      <w:tr w:rsidR="00A94ABA" w:rsidRPr="00A94ABA" w:rsidTr="0034638B">
        <w:trPr>
          <w:cantSplit/>
          <w:trHeight w:val="405"/>
          <w:tblHeader/>
        </w:trPr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Nr. crt.</w:t>
            </w:r>
          </w:p>
        </w:tc>
        <w:tc>
          <w:tcPr>
            <w:tcW w:w="1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Serviciul</w:t>
            </w:r>
          </w:p>
        </w:tc>
        <w:tc>
          <w:tcPr>
            <w:tcW w:w="13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Termenul maxim stabilit în standard/reglementările specifice în vigoare pentru realizarea serviciului*</w:t>
            </w:r>
          </w:p>
        </w:tc>
        <w:tc>
          <w:tcPr>
            <w:tcW w:w="1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Compensații acordate în cazul nerespectării termenelor</w:t>
            </w:r>
          </w:p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A94ABA" w:rsidRPr="00A94ABA" w:rsidTr="0034638B">
        <w:trPr>
          <w:cantSplit/>
          <w:trHeight w:val="405"/>
          <w:tblHeader/>
        </w:trPr>
        <w:tc>
          <w:tcPr>
            <w:tcW w:w="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Persoane juridice</w:t>
            </w:r>
          </w:p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Persoane fizice</w:t>
            </w:r>
          </w:p>
        </w:tc>
      </w:tr>
      <w:tr w:rsidR="00A94ABA" w:rsidRPr="00A94ABA" w:rsidTr="0034638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34638B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...</w:t>
            </w: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ABA" w:rsidRPr="00A94ABA" w:rsidRDefault="00A94ABA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6E56C5" w:rsidRPr="00A94ABA" w:rsidTr="0034638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</w:t>
            </w: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4"/>
                <w:lang w:val="en-US"/>
              </w:rPr>
            </w:pPr>
            <w:r w:rsidRPr="00C6606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Verificarea la locul funcționării şi montarea/înlocuirea grupului de măsurare care este defect sau suspect de înregistrări eronate, </w:t>
            </w:r>
            <w:r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în cazul unui loc de consum și/sau de producere cu puterea aprobată mai mare de 100 kW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 zile lucrătoare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130 RON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_</w:t>
            </w:r>
          </w:p>
        </w:tc>
      </w:tr>
      <w:tr w:rsidR="006E56C5" w:rsidRPr="00A94ABA" w:rsidTr="00C66068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</w:t>
            </w: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6C5" w:rsidRPr="00C66068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C6606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Verificarea la locul funcționării şi montarea/înlocuirea grupului de măsurare care este defect sau suspect de înregistrări eronate, </w:t>
            </w:r>
            <w:r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în cazul unui loc de consum și/sau de producere cu puterea aprobată mai mică sau egală cu 100 kW, sau în cazul unui client final casnic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zile lucrătoare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130 RON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130 RON</w:t>
            </w:r>
          </w:p>
        </w:tc>
      </w:tr>
      <w:tr w:rsidR="006E56C5" w:rsidRPr="00A94ABA" w:rsidTr="0034638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14</w:t>
            </w: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A064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Înlocuirea/reprogramarea </w:t>
            </w:r>
            <w:r w:rsidRPr="00BA064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 xml:space="preserve">contorului la cererea </w:t>
            </w:r>
            <w:r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scrisă a furnizorului, motivată de opţiunea utilizatorului client final de schimbare a tarifului de furnizare</w:t>
            </w:r>
            <w:r w:rsidRPr="00A97E91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zile calendaristice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130 RON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94AB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130 RON</w:t>
            </w:r>
          </w:p>
        </w:tc>
      </w:tr>
      <w:tr w:rsidR="006E56C5" w:rsidRPr="00A94ABA" w:rsidTr="0034638B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A94ABA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15 </w:t>
            </w: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C645C1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C66068">
              <w:rPr>
                <w:rFonts w:ascii="Times New Roman" w:eastAsia="Times New Roman" w:hAnsi="Times New Roman" w:cs="Arial"/>
                <w:sz w:val="24"/>
                <w:szCs w:val="24"/>
                <w:lang w:val="ro-RO"/>
              </w:rPr>
              <w:t>Respectarea indicatorilor de performanță privind calitatea curbei de tensiune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C66068" w:rsidRDefault="006E56C5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C66068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o-RO"/>
              </w:rPr>
              <w:t>-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C66068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270 RON la 110kV;</w:t>
            </w:r>
          </w:p>
          <w:p w:rsidR="006E56C5" w:rsidRPr="00C66068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130 RON  la JT și MT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C5" w:rsidRPr="00C66068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270 RON la 110 kV;</w:t>
            </w:r>
          </w:p>
          <w:p w:rsidR="006E56C5" w:rsidRPr="00C66068" w:rsidRDefault="006E56C5" w:rsidP="00C03898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C660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70 RON  la JT și MT</w:t>
            </w:r>
          </w:p>
        </w:tc>
      </w:tr>
    </w:tbl>
    <w:p w:rsidR="00A94ABA" w:rsidRPr="006E1192" w:rsidRDefault="00D80084" w:rsidP="00FB68F9">
      <w:pPr>
        <w:pStyle w:val="ListParagraph"/>
        <w:numPr>
          <w:ilvl w:val="0"/>
          <w:numId w:val="1"/>
        </w:numPr>
        <w:spacing w:before="240" w:after="120" w:line="360" w:lineRule="auto"/>
        <w:ind w:left="782" w:hanging="357"/>
        <w:contextualSpacing w:val="0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7E0C8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Se introduce </w:t>
      </w:r>
      <w:r w:rsidRPr="007E0C88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Anexa 7 </w:t>
      </w:r>
      <w:r w:rsidRPr="007E0C8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„</w:t>
      </w:r>
      <w:r w:rsidRPr="007E0C88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Monitorizarea compensaţiilor acordate utilizatorilor”.</w:t>
      </w:r>
    </w:p>
    <w:p w:rsidR="006E1192" w:rsidRPr="007E0C88" w:rsidRDefault="006E1192" w:rsidP="00FB68F9">
      <w:pPr>
        <w:pStyle w:val="ListParagraph"/>
        <w:numPr>
          <w:ilvl w:val="0"/>
          <w:numId w:val="1"/>
        </w:numPr>
        <w:spacing w:before="240" w:after="120" w:line="360" w:lineRule="auto"/>
        <w:ind w:left="782" w:hanging="357"/>
        <w:contextualSpacing w:val="0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Articolul 46 se modifică şi va avea următorul conţinut:</w:t>
      </w:r>
    </w:p>
    <w:p w:rsidR="00C77174" w:rsidRPr="00C77174" w:rsidRDefault="006E1192" w:rsidP="000C320E">
      <w:pPr>
        <w:autoSpaceDE w:val="0"/>
        <w:autoSpaceDN w:val="0"/>
        <w:adjustRightInd w:val="0"/>
        <w:spacing w:after="120" w:line="360" w:lineRule="auto"/>
        <w:ind w:left="709" w:hanging="284"/>
        <w:jc w:val="both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  <w:r w:rsidRPr="006E1192">
        <w:rPr>
          <w:rFonts w:ascii="Times New Roman" w:eastAsia="Batang" w:hAnsi="Times New Roman" w:cs="Times New Roman"/>
          <w:b/>
          <w:sz w:val="24"/>
          <w:szCs w:val="24"/>
          <w:lang w:val="it-IT" w:eastAsia="ko-KR"/>
        </w:rPr>
        <w:t>Art. 46</w:t>
      </w:r>
      <w:r w:rsidR="000C320E">
        <w:rPr>
          <w:rFonts w:ascii="Times New Roman" w:eastAsia="Batang" w:hAnsi="Times New Roman" w:cs="Times New Roman"/>
          <w:sz w:val="24"/>
          <w:szCs w:val="24"/>
          <w:lang w:val="it-IT" w:eastAsia="ko-KR"/>
        </w:rPr>
        <w:t xml:space="preserve"> – </w:t>
      </w:r>
      <w:r w:rsidRPr="006E1192">
        <w:rPr>
          <w:rFonts w:ascii="Times New Roman" w:eastAsia="Batang" w:hAnsi="Times New Roman" w:cs="Times New Roman"/>
          <w:sz w:val="24"/>
          <w:szCs w:val="24"/>
          <w:lang w:val="it-IT" w:eastAsia="ko-KR"/>
        </w:rPr>
        <w:t xml:space="preserve">Anexele 1 – </w:t>
      </w:r>
      <w:r>
        <w:rPr>
          <w:rFonts w:ascii="Times New Roman" w:eastAsia="Batang" w:hAnsi="Times New Roman" w:cs="Times New Roman"/>
          <w:sz w:val="24"/>
          <w:szCs w:val="24"/>
          <w:lang w:val="it-IT" w:eastAsia="ko-KR"/>
        </w:rPr>
        <w:t>7</w:t>
      </w:r>
      <w:r w:rsidRPr="006E1192">
        <w:rPr>
          <w:rFonts w:ascii="Times New Roman" w:eastAsia="Batang" w:hAnsi="Times New Roman" w:cs="Times New Roman"/>
          <w:sz w:val="24"/>
          <w:szCs w:val="24"/>
          <w:lang w:val="it-IT" w:eastAsia="ko-KR"/>
        </w:rPr>
        <w:t xml:space="preserve"> fac parte integrantă din standard.</w:t>
      </w:r>
    </w:p>
    <w:p w:rsidR="00C77174" w:rsidRPr="00C77174" w:rsidRDefault="00C77174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:rsidR="00C77174" w:rsidRPr="00C77174" w:rsidRDefault="00C77174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:rsidR="00C77174" w:rsidRPr="00C77174" w:rsidRDefault="00C77174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:rsidR="00C77174" w:rsidRPr="00C77174" w:rsidRDefault="00C77174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:rsidR="00C77174" w:rsidRDefault="00C77174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:rsidR="00550A8F" w:rsidRDefault="00550A8F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  <w:sectPr w:rsidR="00550A8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550A8F" w:rsidRPr="007E0C88" w:rsidRDefault="00550A8F" w:rsidP="00C03898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7E0C88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lastRenderedPageBreak/>
        <w:t xml:space="preserve">Anexa 7 – Monitorizarea compensaţiilor acordate utilizatorilor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2"/>
        <w:gridCol w:w="1557"/>
        <w:gridCol w:w="2549"/>
        <w:gridCol w:w="1701"/>
        <w:gridCol w:w="1710"/>
        <w:gridCol w:w="1694"/>
        <w:gridCol w:w="1560"/>
        <w:gridCol w:w="1991"/>
      </w:tblGrid>
      <w:tr w:rsidR="00550A8F" w:rsidRPr="007E0C88" w:rsidTr="000B0A77">
        <w:trPr>
          <w:trHeight w:val="705"/>
        </w:trPr>
        <w:tc>
          <w:tcPr>
            <w:tcW w:w="1692" w:type="dxa"/>
            <w:vMerge w:val="restart"/>
            <w:shd w:val="clear" w:color="auto" w:fill="auto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Data acordării compensaţiei</w:t>
            </w:r>
          </w:p>
        </w:tc>
        <w:tc>
          <w:tcPr>
            <w:tcW w:w="1557" w:type="dxa"/>
            <w:vMerge w:val="restart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Valoarea compensaţiei acordate</w:t>
            </w:r>
          </w:p>
        </w:tc>
        <w:tc>
          <w:tcPr>
            <w:tcW w:w="2549" w:type="dxa"/>
            <w:vMerge w:val="restart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Tip utilizator*                        (se va preciza şi nivelul de tensiune al RED la care este/urmează să fie racordat utilizatorul)</w:t>
            </w:r>
          </w:p>
        </w:tc>
        <w:tc>
          <w:tcPr>
            <w:tcW w:w="1701" w:type="dxa"/>
            <w:vMerge w:val="restart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Zonă de consum</w:t>
            </w:r>
          </w:p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(urban/rural)</w:t>
            </w:r>
          </w:p>
        </w:tc>
        <w:tc>
          <w:tcPr>
            <w:tcW w:w="1710" w:type="dxa"/>
            <w:vMerge w:val="restart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Motivul acordării compensaţiei:</w:t>
            </w:r>
          </w:p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Indicatorul de performananţă/Serviciul neîndeplinit</w:t>
            </w:r>
          </w:p>
        </w:tc>
        <w:tc>
          <w:tcPr>
            <w:tcW w:w="5245" w:type="dxa"/>
            <w:gridSpan w:val="3"/>
            <w:shd w:val="clear" w:color="auto" w:fill="auto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Categoria indicatorilor de performanţă neîndepliniţi </w:t>
            </w:r>
          </w:p>
        </w:tc>
      </w:tr>
      <w:tr w:rsidR="00550A8F" w:rsidRPr="007E0C88" w:rsidTr="000B0A77">
        <w:trPr>
          <w:trHeight w:val="1426"/>
        </w:trPr>
        <w:tc>
          <w:tcPr>
            <w:tcW w:w="1692" w:type="dxa"/>
            <w:vMerge/>
            <w:shd w:val="clear" w:color="auto" w:fill="auto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557" w:type="dxa"/>
            <w:vMerge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549" w:type="dxa"/>
            <w:vMerge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Merge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vMerge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694" w:type="dxa"/>
            <w:shd w:val="clear" w:color="auto" w:fill="auto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continuitatea alimentării cu energie electrică a utilizatorilor</w:t>
            </w:r>
          </w:p>
        </w:tc>
        <w:tc>
          <w:tcPr>
            <w:tcW w:w="1560" w:type="dxa"/>
            <w:shd w:val="clear" w:color="auto" w:fill="auto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calitatea tehnică a energiei electrice distribuite</w:t>
            </w:r>
          </w:p>
        </w:tc>
        <w:tc>
          <w:tcPr>
            <w:tcW w:w="1991" w:type="dxa"/>
            <w:shd w:val="clear" w:color="auto" w:fill="auto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calitatea comercială a serviciului de distribuţie a energiei electrice</w:t>
            </w:r>
          </w:p>
        </w:tc>
      </w:tr>
      <w:tr w:rsidR="00550A8F" w:rsidRPr="007E0C88" w:rsidTr="000B0A77">
        <w:tc>
          <w:tcPr>
            <w:tcW w:w="1692" w:type="dxa"/>
            <w:shd w:val="clear" w:color="auto" w:fill="auto"/>
          </w:tcPr>
          <w:p w:rsidR="00550A8F" w:rsidRPr="007E0C88" w:rsidRDefault="00550A8F" w:rsidP="00C03898">
            <w:pPr>
              <w:widowControl w:val="0"/>
              <w:tabs>
                <w:tab w:val="center" w:pos="634"/>
                <w:tab w:val="left" w:pos="1080"/>
              </w:tabs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7E0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ab/>
            </w:r>
            <w:r w:rsidRPr="007E0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ab/>
            </w:r>
          </w:p>
        </w:tc>
        <w:tc>
          <w:tcPr>
            <w:tcW w:w="1557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549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694" w:type="dxa"/>
            <w:shd w:val="clear" w:color="auto" w:fill="auto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991" w:type="dxa"/>
            <w:shd w:val="clear" w:color="auto" w:fill="auto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550A8F" w:rsidRPr="007E0C88" w:rsidTr="000B0A77">
        <w:tc>
          <w:tcPr>
            <w:tcW w:w="1692" w:type="dxa"/>
            <w:shd w:val="clear" w:color="auto" w:fill="auto"/>
          </w:tcPr>
          <w:p w:rsidR="00550A8F" w:rsidRPr="007E0C88" w:rsidRDefault="00550A8F" w:rsidP="00C03898">
            <w:pPr>
              <w:widowControl w:val="0"/>
              <w:tabs>
                <w:tab w:val="center" w:pos="634"/>
                <w:tab w:val="left" w:pos="1080"/>
              </w:tabs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.......</w:t>
            </w:r>
          </w:p>
        </w:tc>
        <w:tc>
          <w:tcPr>
            <w:tcW w:w="1557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549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694" w:type="dxa"/>
            <w:shd w:val="clear" w:color="auto" w:fill="auto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991" w:type="dxa"/>
            <w:shd w:val="clear" w:color="auto" w:fill="auto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550A8F" w:rsidRPr="007E0C88" w:rsidTr="000B0A77">
        <w:trPr>
          <w:trHeight w:val="818"/>
        </w:trPr>
        <w:tc>
          <w:tcPr>
            <w:tcW w:w="1692" w:type="dxa"/>
            <w:shd w:val="clear" w:color="auto" w:fill="auto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Numărul total de compensaţii plătite**</w:t>
            </w:r>
          </w:p>
        </w:tc>
        <w:tc>
          <w:tcPr>
            <w:tcW w:w="7517" w:type="dxa"/>
            <w:gridSpan w:val="4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694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991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550A8F" w:rsidRPr="007E0C88" w:rsidTr="000B0A77">
        <w:tc>
          <w:tcPr>
            <w:tcW w:w="1692" w:type="dxa"/>
            <w:shd w:val="clear" w:color="auto" w:fill="auto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Valoarea totală a compensaţiilor </w:t>
            </w:r>
            <w:r w:rsidR="001703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acordate</w:t>
            </w:r>
            <w:r w:rsidRPr="007E0C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***</w:t>
            </w:r>
          </w:p>
        </w:tc>
        <w:tc>
          <w:tcPr>
            <w:tcW w:w="7517" w:type="dxa"/>
            <w:gridSpan w:val="4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694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991" w:type="dxa"/>
          </w:tcPr>
          <w:p w:rsidR="00550A8F" w:rsidRPr="007E0C88" w:rsidRDefault="00550A8F" w:rsidP="00C03898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</w:tbl>
    <w:p w:rsidR="00550A8F" w:rsidRPr="007E0C88" w:rsidRDefault="00550A8F" w:rsidP="00C03898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Arial"/>
          <w:sz w:val="24"/>
          <w:szCs w:val="24"/>
          <w:lang w:val="ro-RO"/>
        </w:rPr>
      </w:pPr>
      <w:r w:rsidRPr="007E0C88">
        <w:rPr>
          <w:rFonts w:ascii="Times New Roman" w:eastAsia="Times New Roman" w:hAnsi="Times New Roman" w:cs="Times New Roman"/>
          <w:sz w:val="24"/>
          <w:szCs w:val="24"/>
          <w:lang w:val="ro-RO"/>
        </w:rPr>
        <w:t>*     În noțiunea de ”tip utilizator”  se includ locurile de consum și/sau de producere, precum și OD racordați.</w:t>
      </w:r>
    </w:p>
    <w:p w:rsidR="00550A8F" w:rsidRPr="007E0C88" w:rsidRDefault="00550A8F" w:rsidP="0017034F">
      <w:pPr>
        <w:spacing w:after="0" w:line="360" w:lineRule="auto"/>
        <w:rPr>
          <w:lang w:val="ro-RO"/>
        </w:rPr>
      </w:pPr>
      <w:r w:rsidRPr="007E0C88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**   Se precizează atât numărul total de compensaţii </w:t>
      </w:r>
      <w:r w:rsidR="0017034F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acordate</w:t>
      </w:r>
      <w:r w:rsidRPr="007E0C88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, cât şi defalcarea acestuia pe categorii aferente indicatorilor de performanţă.</w:t>
      </w:r>
    </w:p>
    <w:p w:rsidR="00550A8F" w:rsidRPr="007E0C88" w:rsidRDefault="00550A8F" w:rsidP="00C03898">
      <w:pPr>
        <w:spacing w:after="200" w:line="360" w:lineRule="auto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7E0C88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*** Se precizează atât valoarea totală a compensaţiilor </w:t>
      </w:r>
      <w:r w:rsidR="0017034F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acordate</w:t>
      </w:r>
      <w:r w:rsidRPr="007E0C88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, cât şi defalcarea acesteia pe categorii aferente indicatorilor de performanţă.</w:t>
      </w:r>
    </w:p>
    <w:p w:rsidR="00E15249" w:rsidRPr="007E0C88" w:rsidRDefault="00E15249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ro-RO" w:eastAsia="ko-KR"/>
        </w:rPr>
        <w:sectPr w:rsidR="00E15249" w:rsidRPr="007E0C88" w:rsidSect="00550A8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E15249" w:rsidRPr="00376911" w:rsidRDefault="00E15249" w:rsidP="00C03898">
      <w:pPr>
        <w:spacing w:before="120" w:after="0" w:line="360" w:lineRule="auto"/>
        <w:ind w:right="-22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ro-RO" w:eastAsia="ko-KR"/>
        </w:rPr>
        <w:lastRenderedPageBreak/>
        <w:t>Art. II.</w:t>
      </w:r>
      <w:r w:rsidRPr="00376911">
        <w:rPr>
          <w:rFonts w:ascii="Times New Roman" w:eastAsia="Batang" w:hAnsi="Times New Roman" w:cs="Times New Roman"/>
          <w:sz w:val="24"/>
          <w:szCs w:val="24"/>
          <w:lang w:val="ro-RO"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val="ro-RO" w:eastAsia="ko-KR"/>
        </w:rPr>
        <w:t>D</w:t>
      </w:r>
      <w:r w:rsidRPr="00376911">
        <w:rPr>
          <w:rFonts w:ascii="Times New Roman" w:eastAsia="Calibri" w:hAnsi="Times New Roman" w:cs="Times New Roman"/>
          <w:sz w:val="24"/>
          <w:szCs w:val="24"/>
          <w:lang w:val="ro-RO"/>
        </w:rPr>
        <w:t>irecţiile de specialitate din cadrul ANRE vor urmări aducerea la îndeplinire a prevederilor prezentului ordin.</w:t>
      </w:r>
    </w:p>
    <w:p w:rsidR="00E15249" w:rsidRDefault="00E15249" w:rsidP="00C03898">
      <w:pPr>
        <w:spacing w:before="120" w:after="120" w:line="360" w:lineRule="auto"/>
        <w:ind w:left="540" w:hanging="540"/>
        <w:jc w:val="both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  <w:r>
        <w:rPr>
          <w:rFonts w:ascii="Times New Roman" w:eastAsia="Batang" w:hAnsi="Times New Roman" w:cs="Times New Roman"/>
          <w:b/>
          <w:bCs/>
          <w:sz w:val="24"/>
          <w:szCs w:val="24"/>
          <w:lang w:val="it-IT" w:eastAsia="ko-KR"/>
        </w:rPr>
        <w:t>Art. III</w:t>
      </w:r>
      <w:r w:rsidRPr="00376911">
        <w:rPr>
          <w:rFonts w:ascii="Times New Roman" w:eastAsia="Batang" w:hAnsi="Times New Roman" w:cs="Times New Roman"/>
          <w:b/>
          <w:bCs/>
          <w:sz w:val="24"/>
          <w:szCs w:val="24"/>
          <w:lang w:val="it-IT" w:eastAsia="ko-KR"/>
        </w:rPr>
        <w:t>.</w:t>
      </w:r>
      <w:r w:rsidRPr="00376911">
        <w:rPr>
          <w:rFonts w:ascii="Times New Roman" w:eastAsia="Batang" w:hAnsi="Times New Roman" w:cs="Times New Roman"/>
          <w:sz w:val="24"/>
          <w:szCs w:val="24"/>
          <w:lang w:val="it-IT" w:eastAsia="ko-KR"/>
        </w:rPr>
        <w:t xml:space="preserve">  Prezentul ordin se publică în Monitorul Oficial al României, Partea I. </w:t>
      </w:r>
    </w:p>
    <w:p w:rsidR="00826DA6" w:rsidRDefault="00826DA6" w:rsidP="00826DA6">
      <w:pPr>
        <w:pStyle w:val="NoSpacing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26DA6" w:rsidRDefault="00826DA6" w:rsidP="00826DA6">
      <w:pPr>
        <w:pStyle w:val="NoSpacing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Preşedintele Autorităţii Naţionale de Reglementare în Domeniul Energiei</w:t>
      </w:r>
    </w:p>
    <w:p w:rsidR="00826DA6" w:rsidRDefault="00826DA6" w:rsidP="00826DA6">
      <w:pPr>
        <w:pStyle w:val="NoSpacing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Niculae HAVRILEŢ</w:t>
      </w:r>
    </w:p>
    <w:p w:rsidR="0036683D" w:rsidRDefault="0036683D" w:rsidP="00C03898">
      <w:pPr>
        <w:spacing w:line="360" w:lineRule="auto"/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:rsidR="0036683D" w:rsidRDefault="0036683D" w:rsidP="0036683D">
      <w:pPr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</w:p>
    <w:p w:rsidR="0036683D" w:rsidRDefault="0036683D" w:rsidP="0036683D">
      <w:pPr>
        <w:rPr>
          <w:rFonts w:ascii="Times New Roman" w:eastAsia="Batang" w:hAnsi="Times New Roman" w:cs="Times New Roman"/>
          <w:sz w:val="24"/>
          <w:szCs w:val="24"/>
          <w:lang w:val="it-IT" w:eastAsia="ko-KR"/>
        </w:rPr>
      </w:pPr>
      <w:bookmarkStart w:id="0" w:name="_GoBack"/>
      <w:bookmarkEnd w:id="0"/>
    </w:p>
    <w:sectPr w:rsidR="0036683D" w:rsidSect="00E152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C0416"/>
    <w:multiLevelType w:val="hybridMultilevel"/>
    <w:tmpl w:val="6852AA1C"/>
    <w:lvl w:ilvl="0" w:tplc="99002030">
      <w:start w:val="1"/>
      <w:numFmt w:val="decimal"/>
      <w:lvlText w:val="%1."/>
      <w:lvlJc w:val="left"/>
      <w:pPr>
        <w:ind w:left="786" w:hanging="360"/>
      </w:pPr>
      <w:rPr>
        <w:rFonts w:ascii="Times New Roman" w:eastAsia="Batang" w:hAnsi="Times New Roman"/>
        <w:b/>
        <w:bCs/>
        <w:sz w:val="24"/>
        <w:szCs w:val="24"/>
      </w:rPr>
    </w:lvl>
    <w:lvl w:ilvl="1" w:tplc="0418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07D"/>
    <w:rsid w:val="0001745A"/>
    <w:rsid w:val="000249A2"/>
    <w:rsid w:val="0003060F"/>
    <w:rsid w:val="00073B12"/>
    <w:rsid w:val="000B437E"/>
    <w:rsid w:val="000C320E"/>
    <w:rsid w:val="00111AFB"/>
    <w:rsid w:val="00136BBE"/>
    <w:rsid w:val="00141AAC"/>
    <w:rsid w:val="00161021"/>
    <w:rsid w:val="0017034F"/>
    <w:rsid w:val="001718DA"/>
    <w:rsid w:val="00197EDB"/>
    <w:rsid w:val="001F2374"/>
    <w:rsid w:val="0025634C"/>
    <w:rsid w:val="002A756C"/>
    <w:rsid w:val="002B1C39"/>
    <w:rsid w:val="002C12D8"/>
    <w:rsid w:val="002C60EE"/>
    <w:rsid w:val="0032659A"/>
    <w:rsid w:val="0034638B"/>
    <w:rsid w:val="00346AA7"/>
    <w:rsid w:val="00362743"/>
    <w:rsid w:val="0036683D"/>
    <w:rsid w:val="00376911"/>
    <w:rsid w:val="00376C4E"/>
    <w:rsid w:val="003840A4"/>
    <w:rsid w:val="003933A3"/>
    <w:rsid w:val="003C3181"/>
    <w:rsid w:val="003F6710"/>
    <w:rsid w:val="00421899"/>
    <w:rsid w:val="004D2662"/>
    <w:rsid w:val="004E7075"/>
    <w:rsid w:val="005244CF"/>
    <w:rsid w:val="0052777D"/>
    <w:rsid w:val="00550A8F"/>
    <w:rsid w:val="00552319"/>
    <w:rsid w:val="005570C3"/>
    <w:rsid w:val="00565602"/>
    <w:rsid w:val="006054D7"/>
    <w:rsid w:val="006415B9"/>
    <w:rsid w:val="00676D62"/>
    <w:rsid w:val="006B2992"/>
    <w:rsid w:val="006C0098"/>
    <w:rsid w:val="006E1192"/>
    <w:rsid w:val="006E56C5"/>
    <w:rsid w:val="00736D67"/>
    <w:rsid w:val="00770ACA"/>
    <w:rsid w:val="007A2FD6"/>
    <w:rsid w:val="007A35AF"/>
    <w:rsid w:val="007A6809"/>
    <w:rsid w:val="007C4F93"/>
    <w:rsid w:val="007D2BCB"/>
    <w:rsid w:val="007D4372"/>
    <w:rsid w:val="007E0C88"/>
    <w:rsid w:val="007E3820"/>
    <w:rsid w:val="007E5538"/>
    <w:rsid w:val="007F54D3"/>
    <w:rsid w:val="00807CAC"/>
    <w:rsid w:val="00820779"/>
    <w:rsid w:val="00826DA6"/>
    <w:rsid w:val="0087551E"/>
    <w:rsid w:val="008B6B2B"/>
    <w:rsid w:val="008C194C"/>
    <w:rsid w:val="00906D85"/>
    <w:rsid w:val="00935328"/>
    <w:rsid w:val="00952696"/>
    <w:rsid w:val="00973B49"/>
    <w:rsid w:val="009E26C6"/>
    <w:rsid w:val="009F23B3"/>
    <w:rsid w:val="00A24FC3"/>
    <w:rsid w:val="00A81B3E"/>
    <w:rsid w:val="00A8542A"/>
    <w:rsid w:val="00A94ABA"/>
    <w:rsid w:val="00A97B7B"/>
    <w:rsid w:val="00A97E91"/>
    <w:rsid w:val="00AE47B5"/>
    <w:rsid w:val="00B07F34"/>
    <w:rsid w:val="00B90E62"/>
    <w:rsid w:val="00B915B3"/>
    <w:rsid w:val="00BA064B"/>
    <w:rsid w:val="00BA7C97"/>
    <w:rsid w:val="00BB7641"/>
    <w:rsid w:val="00BB7814"/>
    <w:rsid w:val="00C03898"/>
    <w:rsid w:val="00C2514D"/>
    <w:rsid w:val="00C645C1"/>
    <w:rsid w:val="00C66068"/>
    <w:rsid w:val="00C77174"/>
    <w:rsid w:val="00C974D4"/>
    <w:rsid w:val="00CB3587"/>
    <w:rsid w:val="00CE3B87"/>
    <w:rsid w:val="00CE5ED6"/>
    <w:rsid w:val="00D356A6"/>
    <w:rsid w:val="00D62E53"/>
    <w:rsid w:val="00D734CD"/>
    <w:rsid w:val="00D80084"/>
    <w:rsid w:val="00DC55BD"/>
    <w:rsid w:val="00E15249"/>
    <w:rsid w:val="00E741F3"/>
    <w:rsid w:val="00EB6902"/>
    <w:rsid w:val="00EC3EA9"/>
    <w:rsid w:val="00F12B5C"/>
    <w:rsid w:val="00F31596"/>
    <w:rsid w:val="00F3439D"/>
    <w:rsid w:val="00F4607D"/>
    <w:rsid w:val="00FA2D02"/>
    <w:rsid w:val="00FB68F9"/>
    <w:rsid w:val="00FC1762"/>
    <w:rsid w:val="00FC193C"/>
    <w:rsid w:val="00FC3122"/>
    <w:rsid w:val="00FC6051"/>
    <w:rsid w:val="00FE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3963B4-6D7E-40B5-BF43-2F25A6D8A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A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56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6C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826DA6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4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1029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BUCATARU</dc:creator>
  <cp:keywords/>
  <dc:description/>
  <cp:lastModifiedBy>Gabriel BUCATARU</cp:lastModifiedBy>
  <cp:revision>17</cp:revision>
  <cp:lastPrinted>2017-03-01T10:53:00Z</cp:lastPrinted>
  <dcterms:created xsi:type="dcterms:W3CDTF">2017-02-24T07:40:00Z</dcterms:created>
  <dcterms:modified xsi:type="dcterms:W3CDTF">2017-03-02T08:07:00Z</dcterms:modified>
</cp:coreProperties>
</file>