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30.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0.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customXml/itemProps8.xml" ContentType="application/vnd.openxmlformats-officedocument.customXmlProperties+xml"/>
  <Override PartName="/customXml/itemProps9.xml" ContentType="application/vnd.openxmlformats-officedocument.customXmlProperties+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customXml/itemProps29.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9A5" w:rsidRPr="00A56C5C" w:rsidRDefault="003079A5" w:rsidP="00CB470C">
      <w:pPr>
        <w:spacing w:after="200" w:line="276" w:lineRule="auto"/>
        <w:jc w:val="center"/>
        <w:rPr>
          <w:rFonts w:ascii="Calibri" w:hAnsi="Calibri" w:cs="Times New Roman"/>
          <w:b/>
          <w:sz w:val="28"/>
          <w:lang w:val="ro-RO" w:eastAsia="en-US" w:bidi="ar-SA"/>
        </w:rPr>
      </w:pPr>
      <w:bookmarkStart w:id="0" w:name="_Toc368324888"/>
      <w:bookmarkStart w:id="1" w:name="_Toc459129386"/>
    </w:p>
    <w:p w:rsidR="003079A5" w:rsidRPr="00A56C5C" w:rsidRDefault="003079A5" w:rsidP="00CB470C">
      <w:pPr>
        <w:spacing w:after="200" w:line="276" w:lineRule="auto"/>
        <w:jc w:val="center"/>
        <w:rPr>
          <w:rFonts w:ascii="Calibri" w:hAnsi="Calibri" w:cs="Times New Roman"/>
          <w:b/>
          <w:sz w:val="28"/>
          <w:lang w:val="ro-RO" w:eastAsia="en-US" w:bidi="ar-SA"/>
        </w:rPr>
      </w:pPr>
    </w:p>
    <w:p w:rsidR="003079A5" w:rsidRPr="00A56C5C" w:rsidRDefault="003079A5" w:rsidP="00CB470C">
      <w:pPr>
        <w:spacing w:after="200" w:line="276" w:lineRule="auto"/>
        <w:jc w:val="center"/>
        <w:rPr>
          <w:rFonts w:ascii="Calibri" w:hAnsi="Calibri" w:cs="Times New Roman"/>
          <w:b/>
          <w:sz w:val="28"/>
          <w:lang w:val="ro-RO" w:eastAsia="en-US" w:bidi="ar-SA"/>
        </w:rPr>
      </w:pPr>
    </w:p>
    <w:p w:rsidR="003079A5" w:rsidRPr="00A56C5C" w:rsidRDefault="003079A5" w:rsidP="00CB470C">
      <w:pPr>
        <w:spacing w:after="200" w:line="276" w:lineRule="auto"/>
        <w:jc w:val="center"/>
        <w:rPr>
          <w:rFonts w:ascii="Calibri" w:hAnsi="Calibri" w:cs="Times New Roman"/>
          <w:b/>
          <w:sz w:val="28"/>
          <w:lang w:val="ro-RO" w:eastAsia="en-US" w:bidi="ar-SA"/>
        </w:rPr>
      </w:pPr>
    </w:p>
    <w:p w:rsidR="003079A5" w:rsidRPr="00A56C5C" w:rsidRDefault="003079A5" w:rsidP="00CB470C">
      <w:pPr>
        <w:spacing w:after="200" w:line="276" w:lineRule="auto"/>
        <w:jc w:val="center"/>
        <w:rPr>
          <w:rFonts w:ascii="Calibri" w:hAnsi="Calibri" w:cs="Times New Roman"/>
          <w:b/>
          <w:sz w:val="28"/>
          <w:lang w:val="ro-RO" w:eastAsia="en-US" w:bidi="ar-SA"/>
        </w:rPr>
      </w:pPr>
    </w:p>
    <w:p w:rsidR="006123A9" w:rsidRPr="00A56C5C" w:rsidRDefault="006123A9" w:rsidP="00CB470C">
      <w:pPr>
        <w:spacing w:after="200" w:line="276" w:lineRule="auto"/>
        <w:jc w:val="center"/>
        <w:rPr>
          <w:rFonts w:ascii="Calibri" w:hAnsi="Calibri" w:cs="Times New Roman"/>
          <w:b/>
          <w:sz w:val="28"/>
          <w:lang w:val="ro-RO" w:eastAsia="en-US" w:bidi="ar-SA"/>
        </w:rPr>
      </w:pPr>
    </w:p>
    <w:p w:rsidR="003079A5" w:rsidRPr="00A56C5C" w:rsidRDefault="003079A5" w:rsidP="00CB470C">
      <w:pPr>
        <w:spacing w:after="200" w:line="276" w:lineRule="auto"/>
        <w:jc w:val="center"/>
        <w:rPr>
          <w:rFonts w:ascii="Calibri" w:hAnsi="Calibri" w:cs="Times New Roman"/>
          <w:b/>
          <w:sz w:val="28"/>
          <w:lang w:val="ro-RO" w:eastAsia="en-US" w:bidi="ar-SA"/>
        </w:rPr>
      </w:pPr>
    </w:p>
    <w:p w:rsidR="006123A9" w:rsidRPr="00A56C5C" w:rsidRDefault="006123A9" w:rsidP="00CB470C">
      <w:pPr>
        <w:spacing w:after="200" w:line="276" w:lineRule="auto"/>
        <w:jc w:val="center"/>
        <w:rPr>
          <w:rFonts w:ascii="Calibri" w:hAnsi="Calibri" w:cs="Times New Roman"/>
          <w:b/>
          <w:sz w:val="28"/>
          <w:lang w:val="ro-RO" w:eastAsia="en-US" w:bidi="ar-SA"/>
        </w:rPr>
      </w:pPr>
    </w:p>
    <w:p w:rsidR="002E2E59" w:rsidRPr="00A56C5C" w:rsidRDefault="002E2E59" w:rsidP="002E2E59">
      <w:pPr>
        <w:spacing w:after="200" w:line="276" w:lineRule="auto"/>
        <w:jc w:val="center"/>
        <w:rPr>
          <w:rFonts w:ascii="Calibri" w:eastAsiaTheme="minorHAnsi" w:hAnsi="Calibri"/>
          <w:b/>
          <w:sz w:val="36"/>
          <w:lang w:val="ro-RO" w:eastAsia="en-US" w:bidi="ar-SA"/>
        </w:rPr>
      </w:pPr>
      <w:r w:rsidRPr="00A56C5C">
        <w:rPr>
          <w:rFonts w:ascii="Calibri" w:hAnsi="Calibri"/>
          <w:b/>
          <w:sz w:val="36"/>
          <w:lang w:val="ro-RO"/>
        </w:rPr>
        <w:t xml:space="preserve">Propunerea tuturor OPEED pentru </w:t>
      </w:r>
      <w:r w:rsidRPr="00A56C5C">
        <w:rPr>
          <w:rFonts w:ascii="Calibri" w:eastAsiaTheme="minorHAnsi" w:hAnsi="Calibri"/>
          <w:b/>
          <w:sz w:val="36"/>
          <w:lang w:val="ro-RO" w:eastAsia="en-US" w:bidi="ar-SA"/>
        </w:rPr>
        <w:t xml:space="preserve">produsele care pot fi luate în considerare de OPEED-uri în procesul de cuplare intra-zilnică în conformitate cu Articolul 53 din </w:t>
      </w:r>
      <w:r w:rsidRPr="00A56C5C">
        <w:rPr>
          <w:rFonts w:ascii="Calibri" w:hAnsi="Calibri"/>
          <w:b/>
          <w:sz w:val="36"/>
          <w:lang w:val="ro-RO"/>
        </w:rPr>
        <w:t xml:space="preserve">Regulamentul (UE) al Comisiei 2015/1222 din 24 iulie 2015 de stabilire a unor linii directoare privind alocarea capacităților și gestionarea congestiilor </w:t>
      </w:r>
      <w:r w:rsidRPr="00A56C5C">
        <w:rPr>
          <w:rFonts w:ascii="Calibri" w:eastAsiaTheme="minorHAnsi" w:hAnsi="Calibri"/>
          <w:b/>
          <w:sz w:val="36"/>
          <w:lang w:val="ro-RO" w:eastAsia="en-US" w:bidi="ar-SA"/>
        </w:rPr>
        <w:t xml:space="preserve"> </w:t>
      </w:r>
    </w:p>
    <w:p w:rsidR="002E2E59" w:rsidRPr="00A56C5C" w:rsidRDefault="002E2E59" w:rsidP="002E2E59">
      <w:pPr>
        <w:spacing w:after="200" w:line="276" w:lineRule="auto"/>
        <w:jc w:val="center"/>
        <w:rPr>
          <w:rFonts w:ascii="Calibri" w:hAnsi="Calibri" w:cs="Times New Roman"/>
          <w:b/>
          <w:sz w:val="20"/>
          <w:lang w:val="ro-RO" w:eastAsia="en-US" w:bidi="ar-SA"/>
        </w:rPr>
      </w:pPr>
      <w:r w:rsidRPr="00A56C5C">
        <w:rPr>
          <w:rFonts w:ascii="Calibri" w:hAnsi="Calibri" w:cs="Times New Roman"/>
          <w:b/>
          <w:sz w:val="20"/>
          <w:lang w:val="ro-RO" w:eastAsia="en-US" w:bidi="ar-SA"/>
        </w:rPr>
        <w:t>14 Februarie 2017</w:t>
      </w:r>
    </w:p>
    <w:p w:rsidR="00CB470C" w:rsidRPr="00A56C5C" w:rsidRDefault="002E2E59" w:rsidP="002E2E59">
      <w:pPr>
        <w:spacing w:after="200" w:line="276" w:lineRule="auto"/>
        <w:jc w:val="center"/>
        <w:rPr>
          <w:rFonts w:ascii="Calibri" w:hAnsi="Calibri" w:cs="Times New Roman"/>
          <w:b/>
          <w:sz w:val="20"/>
          <w:lang w:val="ro-RO" w:eastAsia="en-US" w:bidi="ar-SA"/>
        </w:rPr>
      </w:pPr>
      <w:r w:rsidRPr="00A56C5C">
        <w:rPr>
          <w:rFonts w:asciiTheme="minorHAnsi" w:eastAsiaTheme="minorHAnsi" w:hAnsiTheme="minorHAnsi" w:cstheme="minorBidi"/>
          <w:b/>
          <w:sz w:val="36"/>
          <w:lang w:val="ro-RO" w:eastAsia="en-US" w:bidi="ar-SA"/>
        </w:rPr>
        <w:t xml:space="preserve"> </w:t>
      </w: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6123A9" w:rsidRPr="00A56C5C" w:rsidRDefault="006123A9"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D660AA" w:rsidRPr="00A56C5C" w:rsidRDefault="00D660AA" w:rsidP="00CB470C">
      <w:pPr>
        <w:spacing w:after="200" w:line="276" w:lineRule="auto"/>
        <w:jc w:val="center"/>
        <w:rPr>
          <w:rFonts w:ascii="Calibri" w:hAnsi="Calibri" w:cs="Times New Roman"/>
          <w:sz w:val="20"/>
          <w:lang w:val="ro-RO" w:eastAsia="en-US" w:bidi="ar-SA"/>
        </w:rPr>
      </w:pPr>
    </w:p>
    <w:p w:rsidR="003079A5" w:rsidRPr="00A56C5C" w:rsidRDefault="003079A5" w:rsidP="00CB470C">
      <w:pPr>
        <w:spacing w:after="200" w:line="276" w:lineRule="auto"/>
        <w:jc w:val="center"/>
        <w:rPr>
          <w:rFonts w:ascii="Calibri" w:hAnsi="Calibri" w:cs="Times New Roman"/>
          <w:sz w:val="20"/>
          <w:lang w:val="ro-RO" w:eastAsia="en-US" w:bidi="ar-SA"/>
        </w:rPr>
      </w:pPr>
    </w:p>
    <w:p w:rsidR="0074466A" w:rsidRPr="00A56C5C" w:rsidRDefault="0074466A" w:rsidP="00842540">
      <w:pPr>
        <w:spacing w:after="200" w:line="276" w:lineRule="auto"/>
        <w:rPr>
          <w:rFonts w:ascii="Calibri" w:hAnsi="Calibri" w:cs="Times New Roman"/>
          <w:sz w:val="20"/>
          <w:lang w:val="ro-RO" w:eastAsia="en-US" w:bidi="ar-SA"/>
        </w:rPr>
      </w:pPr>
    </w:p>
    <w:p w:rsidR="002E2E59" w:rsidRPr="00A56C5C" w:rsidRDefault="002E2E59" w:rsidP="002E2E59">
      <w:pPr>
        <w:rPr>
          <w:rFonts w:ascii="Calibri" w:hAnsi="Calibri"/>
          <w:sz w:val="20"/>
          <w:lang w:val="ro-RO"/>
        </w:rPr>
      </w:pPr>
      <w:r w:rsidRPr="00A56C5C">
        <w:rPr>
          <w:rFonts w:ascii="Calibri" w:hAnsi="Calibri"/>
          <w:sz w:val="20"/>
          <w:lang w:val="ro-RO"/>
        </w:rPr>
        <w:t>OPEED-urile, luând în considerare următoarele:</w:t>
      </w:r>
    </w:p>
    <w:p w:rsidR="002E2E59" w:rsidRPr="00A56C5C" w:rsidRDefault="002E2E59" w:rsidP="002E2E59">
      <w:pPr>
        <w:jc w:val="center"/>
        <w:rPr>
          <w:rFonts w:ascii="Calibri" w:hAnsi="Calibri"/>
          <w:b/>
          <w:sz w:val="20"/>
          <w:lang w:val="ro-RO"/>
        </w:rPr>
      </w:pPr>
      <w:r w:rsidRPr="00A56C5C">
        <w:rPr>
          <w:rFonts w:ascii="Calibri" w:hAnsi="Calibri"/>
          <w:b/>
          <w:sz w:val="20"/>
          <w:lang w:val="ro-RO"/>
        </w:rPr>
        <w:t xml:space="preserve">Întrucât </w:t>
      </w:r>
    </w:p>
    <w:p w:rsidR="002E2E59" w:rsidRPr="00A56C5C" w:rsidRDefault="002E2E59" w:rsidP="002E2E59">
      <w:pPr>
        <w:spacing w:after="200" w:line="276" w:lineRule="auto"/>
        <w:jc w:val="center"/>
        <w:rPr>
          <w:rFonts w:asciiTheme="minorHAnsi" w:eastAsiaTheme="minorHAnsi" w:hAnsiTheme="minorHAnsi" w:cstheme="minorBidi"/>
          <w:b/>
          <w:sz w:val="24"/>
          <w:lang w:val="ro-RO" w:eastAsia="en-US" w:bidi="ar-SA"/>
        </w:rPr>
      </w:pPr>
      <w:r w:rsidRPr="00A56C5C">
        <w:rPr>
          <w:rFonts w:ascii="Calibri" w:hAnsi="Calibri" w:cs="Times New Roman"/>
          <w:sz w:val="20"/>
          <w:lang w:val="ro-RO" w:eastAsia="en-US" w:bidi="ar-SA"/>
        </w:rPr>
        <w:t xml:space="preserve"> </w:t>
      </w:r>
    </w:p>
    <w:p w:rsidR="002E2E59" w:rsidRPr="00A56C5C" w:rsidRDefault="002E2E59" w:rsidP="002E2E59">
      <w:pPr>
        <w:ind w:left="360"/>
        <w:rPr>
          <w:b/>
          <w:i/>
          <w:sz w:val="20"/>
          <w:lang w:val="ro-RO"/>
        </w:rPr>
      </w:pPr>
      <w:r w:rsidRPr="00A56C5C">
        <w:rPr>
          <w:rFonts w:ascii="Calibri" w:hAnsi="Calibri"/>
          <w:b/>
          <w:i/>
          <w:sz w:val="20"/>
          <w:lang w:val="ro-RO"/>
        </w:rPr>
        <w:t>Context</w:t>
      </w:r>
    </w:p>
    <w:p w:rsidR="002E2E59" w:rsidRPr="00A56C5C" w:rsidRDefault="002E2E59" w:rsidP="002E2E59">
      <w:pPr>
        <w:pStyle w:val="ListParagraph"/>
        <w:numPr>
          <w:ilvl w:val="1"/>
          <w:numId w:val="14"/>
        </w:numPr>
        <w:spacing w:after="200" w:line="276" w:lineRule="auto"/>
        <w:contextualSpacing/>
        <w:rPr>
          <w:rFonts w:asciiTheme="minorHAnsi" w:eastAsiaTheme="minorHAnsi" w:hAnsiTheme="minorHAnsi" w:cstheme="minorBidi"/>
          <w:sz w:val="20"/>
          <w:lang w:val="ro-RO" w:eastAsia="en-US" w:bidi="ar-SA"/>
        </w:rPr>
      </w:pPr>
      <w:r w:rsidRPr="00A56C5C">
        <w:rPr>
          <w:rFonts w:ascii="Calibri" w:hAnsi="Calibri"/>
          <w:sz w:val="20"/>
          <w:szCs w:val="20"/>
          <w:lang w:val="ro-RO"/>
        </w:rPr>
        <w:t xml:space="preserve">Acest document reprezintă o propunere comună concepută de toți Operatorii Pieței de Energie Electrică Desemnați (“OPEED”) pentru produsele care pot fi luate în considerare în cuplarea unică intrazilnică (denumită în continuare ”Propunerea privind produsele pentru IZ”) în conformitate cu Articolul 53 din Regulamentul Comisiei (UE) 2015/1222 din 24 iulie 2015, care stabilește o linie directoare privind alocarea capacităților și gestionarea congestiilor ( denumit în continuare “Regulamentul ACGC”).  </w:t>
      </w:r>
      <w:r w:rsidRPr="00A56C5C">
        <w:rPr>
          <w:rFonts w:asciiTheme="minorHAnsi" w:eastAsiaTheme="minorHAnsi" w:hAnsiTheme="minorHAnsi" w:cstheme="minorBidi"/>
          <w:sz w:val="20"/>
          <w:szCs w:val="20"/>
          <w:lang w:val="ro-RO" w:eastAsia="en-US" w:bidi="ar-SA"/>
        </w:rPr>
        <w:t xml:space="preserve"> </w:t>
      </w:r>
    </w:p>
    <w:p w:rsidR="006123A9" w:rsidRPr="00A56C5C" w:rsidRDefault="002E2E59" w:rsidP="004213D4">
      <w:pPr>
        <w:pStyle w:val="ListParagraph"/>
        <w:numPr>
          <w:ilvl w:val="1"/>
          <w:numId w:val="14"/>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În conformitate cu Articolul </w:t>
      </w:r>
      <w:r w:rsidR="006123A9" w:rsidRPr="00A56C5C">
        <w:rPr>
          <w:rFonts w:asciiTheme="minorHAnsi" w:eastAsiaTheme="minorHAnsi" w:hAnsiTheme="minorHAnsi" w:cstheme="minorBidi"/>
          <w:sz w:val="20"/>
          <w:szCs w:val="20"/>
          <w:lang w:val="ro-RO" w:eastAsia="en-US" w:bidi="ar-SA"/>
        </w:rPr>
        <w:t>5</w:t>
      </w:r>
      <w:r w:rsidR="004213D4" w:rsidRPr="00A56C5C">
        <w:rPr>
          <w:rFonts w:asciiTheme="minorHAnsi" w:eastAsiaTheme="minorHAnsi" w:hAnsiTheme="minorHAnsi" w:cstheme="minorBidi"/>
          <w:sz w:val="20"/>
          <w:szCs w:val="20"/>
          <w:lang w:val="ro-RO" w:eastAsia="en-US" w:bidi="ar-SA"/>
        </w:rPr>
        <w:t>3</w:t>
      </w:r>
      <w:r w:rsidR="006123A9" w:rsidRPr="00A56C5C">
        <w:rPr>
          <w:rFonts w:asciiTheme="minorHAnsi" w:eastAsiaTheme="minorHAnsi" w:hAnsiTheme="minorHAnsi" w:cstheme="minorBidi"/>
          <w:sz w:val="20"/>
          <w:szCs w:val="20"/>
          <w:lang w:val="ro-RO" w:eastAsia="en-US" w:bidi="ar-SA"/>
        </w:rPr>
        <w:t xml:space="preserve"> </w:t>
      </w:r>
      <w:r w:rsidRPr="00A56C5C">
        <w:rPr>
          <w:rFonts w:asciiTheme="minorHAnsi" w:eastAsiaTheme="minorHAnsi" w:hAnsiTheme="minorHAnsi" w:cstheme="minorBidi"/>
          <w:sz w:val="20"/>
          <w:szCs w:val="20"/>
          <w:lang w:val="ro-RO" w:eastAsia="en-US" w:bidi="ar-SA"/>
        </w:rPr>
        <w:t>din Regulamentul ACGC</w:t>
      </w:r>
      <w:r w:rsidR="004213D4" w:rsidRPr="00A56C5C">
        <w:rPr>
          <w:rFonts w:asciiTheme="minorHAnsi" w:eastAsiaTheme="minorHAnsi" w:hAnsiTheme="minorHAnsi" w:cstheme="minorBidi"/>
          <w:sz w:val="20"/>
          <w:szCs w:val="20"/>
          <w:lang w:val="ro-RO" w:eastAsia="en-US" w:bidi="ar-SA"/>
        </w:rPr>
        <w:t>:</w:t>
      </w:r>
      <w:r w:rsidRPr="00A56C5C">
        <w:rPr>
          <w:rFonts w:asciiTheme="minorHAnsi" w:eastAsiaTheme="minorHAnsi" w:hAnsiTheme="minorHAnsi" w:cstheme="minorBidi"/>
          <w:sz w:val="20"/>
          <w:szCs w:val="20"/>
          <w:lang w:val="ro-RO" w:eastAsia="en-US" w:bidi="ar-SA"/>
        </w:rPr>
        <w:t xml:space="preserve"> </w:t>
      </w:r>
      <w:r w:rsidR="006123A9" w:rsidRPr="00A56C5C">
        <w:rPr>
          <w:rFonts w:asciiTheme="minorHAnsi" w:eastAsiaTheme="minorHAnsi" w:hAnsiTheme="minorHAnsi" w:cstheme="minorBidi"/>
          <w:sz w:val="20"/>
          <w:szCs w:val="20"/>
          <w:lang w:val="ro-RO" w:eastAsia="en-US" w:bidi="ar-SA"/>
        </w:rPr>
        <w:t>“</w:t>
      </w:r>
      <w:r w:rsidR="004213D4" w:rsidRPr="00A56C5C">
        <w:rPr>
          <w:rFonts w:ascii="Calibri" w:hAnsi="Calibri"/>
          <w:i/>
          <w:sz w:val="20"/>
          <w:szCs w:val="20"/>
          <w:lang w:val="ro-RO"/>
        </w:rPr>
        <w:t>În termen de 18 luni de la intrarea în vigoare a prezentului regulament, toate OPEED-urile elaborează o propunere privind  produsele care pot fi luate în considerare la cuplarea unică a piețelor intrazilnice.</w:t>
      </w:r>
      <w:r w:rsidR="004213D4" w:rsidRPr="00A56C5C">
        <w:rPr>
          <w:rFonts w:ascii="Calibri" w:hAnsi="Calibri"/>
          <w:i/>
          <w:sz w:val="19"/>
          <w:szCs w:val="19"/>
          <w:lang w:val="ro-RO"/>
        </w:rPr>
        <w:t xml:space="preserve"> </w:t>
      </w:r>
      <w:r w:rsidR="004213D4" w:rsidRPr="00A56C5C">
        <w:rPr>
          <w:rFonts w:ascii="Calibri" w:hAnsi="Calibri"/>
          <w:i/>
          <w:sz w:val="20"/>
          <w:szCs w:val="20"/>
          <w:lang w:val="ro-RO"/>
        </w:rPr>
        <w:t xml:space="preserve">OPEED-urile se asigură că toate ofertele generate de aceste produse depuse pentru a permite exercitarea funcțiilor de OCP în conformitate cu articolul 7 sunt exprimate în euro și se referă la timpul pieței și la unitatea de timp a pieței. Toate OPEED-urile se asigură că ofertele generate de aceste produse sunt compatibile cu caracteristicile capacității interzonale, care permit corelarea simultană a acestora. Toate OPEED-urile se asigură că algoritmul de tranzacționare prin corelare continuă este în măsură să gestioneze oferte care acoperă o unitate de timp a pieței și mai multe unități de timp ale pieței.”  </w:t>
      </w:r>
    </w:p>
    <w:p w:rsidR="006123A9" w:rsidRPr="00A56C5C" w:rsidRDefault="004213D4" w:rsidP="00A600DA">
      <w:pPr>
        <w:pStyle w:val="ListParagraph"/>
        <w:numPr>
          <w:ilvl w:val="1"/>
          <w:numId w:val="14"/>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În conformitate cu Articolul 53 Alineatul </w:t>
      </w:r>
      <w:r w:rsidR="00A40828" w:rsidRPr="00A56C5C">
        <w:rPr>
          <w:rFonts w:asciiTheme="minorHAnsi" w:eastAsiaTheme="minorHAnsi" w:hAnsiTheme="minorHAnsi" w:cstheme="minorBidi"/>
          <w:sz w:val="20"/>
          <w:szCs w:val="20"/>
          <w:lang w:val="ro-RO" w:eastAsia="en-US" w:bidi="ar-SA"/>
        </w:rPr>
        <w:t>4</w:t>
      </w:r>
      <w:r w:rsidR="000957E9" w:rsidRPr="00A56C5C">
        <w:rPr>
          <w:rFonts w:asciiTheme="minorHAnsi" w:eastAsiaTheme="minorHAnsi" w:hAnsiTheme="minorHAnsi" w:cstheme="minorBidi"/>
          <w:sz w:val="20"/>
          <w:szCs w:val="20"/>
          <w:lang w:val="ro-RO" w:eastAsia="en-US" w:bidi="ar-SA"/>
        </w:rPr>
        <w:t xml:space="preserve"> </w:t>
      </w:r>
      <w:r w:rsidRPr="00A56C5C">
        <w:rPr>
          <w:rFonts w:asciiTheme="minorHAnsi" w:eastAsiaTheme="minorHAnsi" w:hAnsiTheme="minorHAnsi" w:cstheme="minorBidi"/>
          <w:sz w:val="20"/>
          <w:szCs w:val="20"/>
          <w:lang w:val="ro-RO" w:eastAsia="en-US" w:bidi="ar-SA"/>
        </w:rPr>
        <w:t xml:space="preserve">din Regulamentul ACGC </w:t>
      </w:r>
      <w:r w:rsidR="000957E9" w:rsidRPr="00A56C5C">
        <w:rPr>
          <w:rFonts w:asciiTheme="minorHAnsi" w:eastAsiaTheme="minorHAnsi" w:hAnsiTheme="minorHAnsi" w:cstheme="minorBidi"/>
          <w:i/>
          <w:sz w:val="20"/>
          <w:szCs w:val="20"/>
          <w:lang w:val="ro-RO" w:eastAsia="en-US" w:bidi="ar-SA"/>
        </w:rPr>
        <w:t>“</w:t>
      </w:r>
      <w:r w:rsidR="005A1345" w:rsidRPr="00A56C5C">
        <w:rPr>
          <w:rFonts w:ascii="Calibri" w:hAnsi="Calibri"/>
          <w:i/>
          <w:sz w:val="20"/>
          <w:szCs w:val="20"/>
          <w:lang w:val="ro-RO"/>
        </w:rPr>
        <w:t>În termen de doi ani de la intrarea în vigoare a prezentului regulament și ulterior din doi în doi ani, toate OPEED- urile consultă, în conformitate cu articolul 12: (a) participanții la piață, pentru a se asigura că produsele disponibile corespund nevoilor lor; (b) toate OTS-urile, pentru a se asigura că produsele țin seama în mod corespunzător de siguranța în funcționare; (c) toate autoritățile de reglementare, pentru a se asigura că produsele disponibile sunt în conformitate cu obiectivele prezentului regulament.”</w:t>
      </w:r>
      <w:r w:rsidR="005A1345" w:rsidRPr="00A56C5C">
        <w:rPr>
          <w:rFonts w:ascii="Calibri" w:hAnsi="Calibri"/>
          <w:sz w:val="20"/>
          <w:szCs w:val="20"/>
          <w:lang w:val="ro-RO"/>
        </w:rPr>
        <w:t xml:space="preserve"> Toate OPEED-urile modifică produsele, dacă este necesar, în conformitate cu rezultatele consultării</w:t>
      </w:r>
      <w:r w:rsidR="00A40828" w:rsidRPr="00A56C5C">
        <w:rPr>
          <w:rFonts w:asciiTheme="minorHAnsi" w:eastAsiaTheme="minorHAnsi" w:hAnsiTheme="minorHAnsi" w:cstheme="minorBidi"/>
          <w:sz w:val="20"/>
          <w:szCs w:val="20"/>
          <w:lang w:val="ro-RO" w:eastAsia="en-US" w:bidi="ar-SA"/>
        </w:rPr>
        <w:t>.</w:t>
      </w:r>
    </w:p>
    <w:p w:rsidR="005A1345" w:rsidRPr="00A56C5C" w:rsidRDefault="005A1345" w:rsidP="005A1345">
      <w:pPr>
        <w:pStyle w:val="ListParagraph"/>
        <w:numPr>
          <w:ilvl w:val="1"/>
          <w:numId w:val="14"/>
        </w:numPr>
        <w:spacing w:after="200" w:line="276" w:lineRule="auto"/>
        <w:contextualSpacing/>
        <w:rPr>
          <w:rFonts w:asciiTheme="minorHAnsi" w:eastAsiaTheme="minorHAnsi" w:hAnsiTheme="minorHAnsi" w:cstheme="minorBidi"/>
          <w:sz w:val="20"/>
          <w:lang w:val="ro-RO" w:eastAsia="en-US"/>
        </w:rPr>
      </w:pPr>
      <w:r w:rsidRPr="00A56C5C">
        <w:rPr>
          <w:rFonts w:ascii="Calibri" w:hAnsi="Calibri"/>
          <w:sz w:val="20"/>
          <w:szCs w:val="20"/>
          <w:lang w:val="ro-RO"/>
        </w:rPr>
        <w:t xml:space="preserve">Toate OPEED-urile transmit propunerea pentru produse spre aprobare autorităților de reglementare în termen de 18 luni de la intrarea în vigoare a regulamentului ACGC – adică 14 februarie 2017. OPEED-urile nu sunt obligate prin </w:t>
      </w:r>
      <w:r w:rsidRPr="00A56C5C">
        <w:rPr>
          <w:rFonts w:asciiTheme="minorHAnsi" w:eastAsiaTheme="minorHAnsi" w:hAnsiTheme="minorHAnsi" w:cstheme="minorBidi"/>
          <w:sz w:val="20"/>
          <w:szCs w:val="20"/>
          <w:lang w:val="ro-RO" w:eastAsia="en-US" w:bidi="ar-SA"/>
        </w:rPr>
        <w:t xml:space="preserve">Regulamentul ACGC să se consulte cu privire la Propunerea de produse înainte de a o transmite autorităților de reglementare. Însă OPEED-urile apreciază răspunsul părților interesate privind valoarea propunerilor și s-au decis deci să consulte. </w:t>
      </w:r>
    </w:p>
    <w:bookmarkEnd w:id="0"/>
    <w:bookmarkEnd w:id="1"/>
    <w:p w:rsidR="005A1345" w:rsidRPr="00A56C5C" w:rsidRDefault="005A1345" w:rsidP="005A1345">
      <w:pPr>
        <w:pStyle w:val="ListParagraph"/>
        <w:numPr>
          <w:ilvl w:val="1"/>
          <w:numId w:val="14"/>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eastAsiaTheme="minorHAnsi" w:hAnsiTheme="minorHAnsi" w:cstheme="minorBidi"/>
          <w:sz w:val="20"/>
          <w:szCs w:val="20"/>
          <w:lang w:val="ro-RO" w:eastAsia="en-US" w:bidi="ar-SA"/>
        </w:rPr>
        <w:t xml:space="preserve">În conformitate cu paragraful (14) din Regulamentul ACGC </w:t>
      </w:r>
      <w:r w:rsidRPr="00A56C5C">
        <w:rPr>
          <w:rFonts w:asciiTheme="minorHAnsi" w:eastAsiaTheme="minorHAnsi" w:hAnsiTheme="minorHAnsi" w:cstheme="minorBidi"/>
          <w:i/>
          <w:sz w:val="20"/>
          <w:szCs w:val="20"/>
          <w:lang w:val="ro-RO" w:eastAsia="en-US" w:bidi="ar-SA"/>
        </w:rPr>
        <w:t>“</w:t>
      </w:r>
      <w:r w:rsidRPr="00A56C5C">
        <w:rPr>
          <w:rFonts w:ascii="Calibri" w:hAnsi="Calibri"/>
          <w:i/>
          <w:sz w:val="20"/>
          <w:szCs w:val="20"/>
          <w:lang w:val="ro-RO"/>
        </w:rPr>
        <w:t xml:space="preserve">Din motive de eficiență și pentru a implementa cuplarea unică a piețelor pentru ziua următoare și a piețelor intrazilnice cât mai curând posibil, cuplarea unică a piețelor pentru ziua următoare și a piețelor intrazilnice ar trebui să utilizeze operatorii pieței existenți și soluții deja puse în aplicare, după caz, fără a exclude concurența din partea noilor operatori”, </w:t>
      </w:r>
      <w:r w:rsidRPr="00A56C5C">
        <w:rPr>
          <w:rFonts w:ascii="Calibri" w:hAnsi="Calibri"/>
          <w:sz w:val="20"/>
          <w:szCs w:val="20"/>
          <w:lang w:val="ro-RO"/>
        </w:rPr>
        <w:t>produsele propuse în Propunerea Produselor IZ se bazează pe soluțiile actuale de cuplare, fie implementate, fie în curs de dezvoltare și actualizate sau modificate unde se consideră de cuviință.</w:t>
      </w:r>
      <w:r w:rsidRPr="00A56C5C">
        <w:rPr>
          <w:sz w:val="19"/>
          <w:szCs w:val="19"/>
          <w:lang w:val="ro-RO"/>
        </w:rPr>
        <w:t xml:space="preserve"> </w:t>
      </w:r>
    </w:p>
    <w:p w:rsidR="005A1345" w:rsidRPr="00A56C5C" w:rsidRDefault="005A1345" w:rsidP="005A1345">
      <w:pPr>
        <w:pStyle w:val="ListParagraph"/>
        <w:numPr>
          <w:ilvl w:val="1"/>
          <w:numId w:val="14"/>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Calibri" w:hAnsi="Calibri"/>
          <w:sz w:val="20"/>
          <w:szCs w:val="20"/>
          <w:lang w:val="ro-RO"/>
        </w:rPr>
        <w:t>OPEED-urile vor stabili, în conformitate cu planul OCP, printr-un Acord de colaborare al OPEED-urilor, încheiat de toate OPEED-urile, un Comitet al OPEED-urilor conform cu Regulamentul ACGC. Deciziile comune ale OPEED-urilor și responsabilitățile privind această Propunere pentru produsele ZU vor fi luate prin Comitetul OPEED și prin aranjamente de guvernare asociate.</w:t>
      </w:r>
      <w:r w:rsidRPr="00A56C5C">
        <w:rPr>
          <w:rFonts w:ascii="Calibri" w:hAnsi="Calibri"/>
          <w:lang w:val="ro-RO"/>
        </w:rPr>
        <w:t xml:space="preserve"> </w:t>
      </w:r>
      <w:r w:rsidRPr="00A56C5C">
        <w:rPr>
          <w:rFonts w:asciiTheme="minorHAnsi" w:eastAsiaTheme="minorHAnsi" w:hAnsiTheme="minorHAnsi" w:cstheme="minorBidi"/>
          <w:sz w:val="20"/>
          <w:szCs w:val="20"/>
          <w:lang w:val="ro-RO" w:eastAsia="en-US" w:bidi="ar-SA"/>
        </w:rPr>
        <w:t xml:space="preserve">Deoarece introducerea unor produse noi sau modificate poate necesita o modificare a algoritmului de cuplare prin preț, orice modificare se va supune Principiilor de Gestionare a Schimbărilor stabilite în conformitate cu Metodologia </w:t>
      </w:r>
      <w:r w:rsidR="00DA6B05">
        <w:rPr>
          <w:rFonts w:asciiTheme="minorHAnsi" w:eastAsiaTheme="minorHAnsi" w:hAnsiTheme="minorHAnsi" w:cstheme="minorBidi"/>
          <w:sz w:val="20"/>
          <w:szCs w:val="20"/>
          <w:lang w:val="ro-RO" w:eastAsia="en-US" w:bidi="ar-SA"/>
        </w:rPr>
        <w:t xml:space="preserve">privind </w:t>
      </w:r>
      <w:r w:rsidRPr="00A56C5C">
        <w:rPr>
          <w:rFonts w:asciiTheme="minorHAnsi" w:eastAsiaTheme="minorHAnsi" w:hAnsiTheme="minorHAnsi" w:cstheme="minorBidi"/>
          <w:sz w:val="20"/>
          <w:szCs w:val="20"/>
          <w:lang w:val="ro-RO" w:eastAsia="en-US" w:bidi="ar-SA"/>
        </w:rPr>
        <w:t>Algoritm</w:t>
      </w:r>
      <w:r w:rsidR="00784A7B">
        <w:rPr>
          <w:rFonts w:asciiTheme="minorHAnsi" w:eastAsiaTheme="minorHAnsi" w:hAnsiTheme="minorHAnsi" w:cstheme="minorBidi"/>
          <w:sz w:val="20"/>
          <w:szCs w:val="20"/>
          <w:lang w:val="ro-RO" w:eastAsia="en-US" w:bidi="ar-SA"/>
        </w:rPr>
        <w:t>i</w:t>
      </w:r>
      <w:r w:rsidRPr="00A56C5C">
        <w:rPr>
          <w:rFonts w:asciiTheme="minorHAnsi" w:eastAsiaTheme="minorHAnsi" w:hAnsiTheme="minorHAnsi" w:cstheme="minorBidi"/>
          <w:sz w:val="20"/>
          <w:szCs w:val="20"/>
          <w:lang w:val="ro-RO" w:eastAsia="en-US" w:bidi="ar-SA"/>
        </w:rPr>
        <w:t>i.</w:t>
      </w:r>
    </w:p>
    <w:p w:rsidR="00B0460E" w:rsidRPr="00A56C5C" w:rsidRDefault="005A1345" w:rsidP="005A1345">
      <w:pPr>
        <w:pStyle w:val="ListParagraph"/>
        <w:numPr>
          <w:ilvl w:val="1"/>
          <w:numId w:val="14"/>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eastAsiaTheme="minorHAnsi" w:hAnsiTheme="minorHAnsi" w:cstheme="minorBidi"/>
          <w:sz w:val="20"/>
          <w:szCs w:val="20"/>
          <w:lang w:val="ro-RO" w:eastAsia="en-US" w:bidi="ar-SA"/>
        </w:rPr>
        <w:lastRenderedPageBreak/>
        <w:t>Deciziiile Comitetului OPEED-urilor din această propunere se referă la deciziile tuturor OPEED-urilor coordinate prin Comitetul OPEED-urilor.</w:t>
      </w:r>
    </w:p>
    <w:p w:rsidR="005A1345" w:rsidRPr="00A56C5C" w:rsidRDefault="005A1345" w:rsidP="005A1345">
      <w:pPr>
        <w:ind w:left="360"/>
        <w:rPr>
          <w:rFonts w:ascii="Calibri" w:hAnsi="Calibri"/>
          <w:b/>
          <w:i/>
          <w:sz w:val="20"/>
          <w:lang w:val="ro-RO"/>
        </w:rPr>
      </w:pPr>
      <w:r w:rsidRPr="00A56C5C">
        <w:rPr>
          <w:rFonts w:ascii="Calibri" w:hAnsi="Calibri"/>
          <w:b/>
          <w:i/>
          <w:sz w:val="20"/>
          <w:lang w:val="ro-RO"/>
        </w:rPr>
        <w:t xml:space="preserve">Impactul asupra obiectivelor Regulamentului ACGC </w:t>
      </w:r>
    </w:p>
    <w:p w:rsidR="005A1345" w:rsidRPr="00A56C5C" w:rsidRDefault="005A1345" w:rsidP="005A1345">
      <w:pPr>
        <w:pStyle w:val="ListParagraph"/>
        <w:numPr>
          <w:ilvl w:val="0"/>
          <w:numId w:val="36"/>
        </w:numPr>
        <w:spacing w:after="200" w:line="276" w:lineRule="auto"/>
        <w:contextualSpacing/>
        <w:rPr>
          <w:rFonts w:ascii="Calibri" w:hAnsi="Calibri"/>
          <w:sz w:val="20"/>
          <w:lang w:val="ro-RO"/>
        </w:rPr>
      </w:pPr>
      <w:r w:rsidRPr="00A56C5C">
        <w:rPr>
          <w:rFonts w:ascii="Calibri" w:hAnsi="Calibri"/>
          <w:sz w:val="20"/>
          <w:lang w:val="ro-RO"/>
        </w:rPr>
        <w:t xml:space="preserve">Propunerea de Produse IZ sugerată ia în considerare obiectivele </w:t>
      </w:r>
      <w:r w:rsidR="0020474E">
        <w:rPr>
          <w:rFonts w:ascii="Calibri" w:hAnsi="Calibri"/>
          <w:sz w:val="20"/>
          <w:lang w:val="ro-RO"/>
        </w:rPr>
        <w:t xml:space="preserve">ale cooperării în domeniul </w:t>
      </w:r>
      <w:r w:rsidR="0020474E" w:rsidRPr="00672DCC">
        <w:rPr>
          <w:rFonts w:ascii="Calibri" w:hAnsi="Calibri"/>
          <w:sz w:val="20"/>
          <w:lang w:val="ro-RO"/>
        </w:rPr>
        <w:t>aloc</w:t>
      </w:r>
      <w:r w:rsidR="0020474E">
        <w:rPr>
          <w:rFonts w:ascii="Calibri" w:hAnsi="Calibri"/>
          <w:sz w:val="20"/>
          <w:lang w:val="ro-RO"/>
        </w:rPr>
        <w:t>ării</w:t>
      </w:r>
      <w:r w:rsidR="0020474E" w:rsidRPr="00672DCC">
        <w:rPr>
          <w:rFonts w:ascii="Calibri" w:hAnsi="Calibri"/>
          <w:sz w:val="20"/>
          <w:lang w:val="ro-RO"/>
        </w:rPr>
        <w:t xml:space="preserve"> capacități</w:t>
      </w:r>
      <w:r w:rsidR="0020474E">
        <w:rPr>
          <w:rFonts w:ascii="Calibri" w:hAnsi="Calibri"/>
          <w:sz w:val="20"/>
          <w:lang w:val="ro-RO"/>
        </w:rPr>
        <w:t>lor</w:t>
      </w:r>
      <w:r w:rsidR="0020474E" w:rsidRPr="00672DCC">
        <w:rPr>
          <w:rFonts w:ascii="Calibri" w:hAnsi="Calibri"/>
          <w:sz w:val="20"/>
          <w:lang w:val="ro-RO"/>
        </w:rPr>
        <w:t xml:space="preserve"> și gestion</w:t>
      </w:r>
      <w:r w:rsidR="0020474E">
        <w:rPr>
          <w:rFonts w:ascii="Calibri" w:hAnsi="Calibri"/>
          <w:sz w:val="20"/>
          <w:lang w:val="ro-RO"/>
        </w:rPr>
        <w:t>ării</w:t>
      </w:r>
      <w:r w:rsidR="0020474E" w:rsidRPr="00672DCC">
        <w:rPr>
          <w:rFonts w:ascii="Calibri" w:hAnsi="Calibri"/>
          <w:sz w:val="20"/>
          <w:lang w:val="ro-RO"/>
        </w:rPr>
        <w:t xml:space="preserve"> </w:t>
      </w:r>
      <w:r w:rsidRPr="00A56C5C">
        <w:rPr>
          <w:rFonts w:ascii="Calibri" w:hAnsi="Calibri"/>
          <w:sz w:val="20"/>
          <w:lang w:val="ro-RO"/>
        </w:rPr>
        <w:t>congestiilor, descrise în Articolul  3 din Regulamentul ACGC.</w:t>
      </w:r>
    </w:p>
    <w:p w:rsidR="005A1345" w:rsidRPr="00A56C5C" w:rsidRDefault="005A1345" w:rsidP="005A1345">
      <w:pPr>
        <w:pStyle w:val="ListParagraph"/>
        <w:numPr>
          <w:ilvl w:val="0"/>
          <w:numId w:val="36"/>
        </w:numPr>
        <w:spacing w:after="200" w:line="276" w:lineRule="auto"/>
        <w:contextualSpacing/>
        <w:rPr>
          <w:rFonts w:ascii="Calibri" w:hAnsi="Calibri"/>
          <w:sz w:val="20"/>
          <w:lang w:val="ro-RO"/>
        </w:rPr>
      </w:pPr>
      <w:r w:rsidRPr="00A56C5C">
        <w:rPr>
          <w:rFonts w:ascii="Calibri" w:hAnsi="Calibri"/>
          <w:sz w:val="20"/>
          <w:lang w:val="ro-RO"/>
        </w:rPr>
        <w:t xml:space="preserve">Impunând </w:t>
      </w:r>
      <w:r w:rsidRPr="00A56C5C">
        <w:rPr>
          <w:rFonts w:asciiTheme="minorHAnsi" w:eastAsiaTheme="minorHAnsi" w:hAnsiTheme="minorHAnsi" w:cstheme="minorBidi"/>
          <w:sz w:val="20"/>
          <w:szCs w:val="20"/>
          <w:lang w:val="ro-RO" w:eastAsia="en-US" w:bidi="ar-SA"/>
        </w:rPr>
        <w:t xml:space="preserve">disponibilitatea unei game ample de produse pe care OPEED-urile să le poată pună la dispoziția participanților la piață ca parte din Cuplarea unică intrazilnică (CUIZ), Propunerea pentru produsele IZ promovează concurența eficientă în generarea, tranzacționarea și furnizarea de electricitate pentru a se asigura că Propunerea pentru produsele IZ continuă să promoveze concurența eficientă, OPEED-urile pot consulta participanții la piață cel puțin o dată la doi ani pentru a se asigura că produsele disponibile reflectă nevoile lor. </w:t>
      </w:r>
    </w:p>
    <w:p w:rsidR="005A1345" w:rsidRPr="00A56C5C" w:rsidRDefault="005A1345" w:rsidP="005A1345">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Deoarece ofertele ce rezultă din produse sunt compatibile cu caracteristicile capacității </w:t>
      </w:r>
      <w:r w:rsidR="0020474E">
        <w:rPr>
          <w:rFonts w:asciiTheme="minorHAnsi" w:eastAsiaTheme="minorHAnsi" w:hAnsiTheme="minorHAnsi" w:cstheme="minorBidi"/>
          <w:sz w:val="20"/>
          <w:szCs w:val="20"/>
          <w:lang w:val="ro-RO" w:eastAsia="en-US" w:bidi="ar-SA"/>
        </w:rPr>
        <w:t>inter</w:t>
      </w:r>
      <w:r w:rsidRPr="00A56C5C">
        <w:rPr>
          <w:rFonts w:asciiTheme="minorHAnsi" w:eastAsiaTheme="minorHAnsi" w:hAnsiTheme="minorHAnsi" w:cstheme="minorBidi"/>
          <w:sz w:val="20"/>
          <w:szCs w:val="20"/>
          <w:lang w:val="ro-RO" w:eastAsia="en-US" w:bidi="ar-SA"/>
        </w:rPr>
        <w:t xml:space="preserve">zonale, Propunerea pentru produsele IZ ajută la promovarea alocării optime a capacității </w:t>
      </w:r>
      <w:r w:rsidR="0020474E">
        <w:rPr>
          <w:rFonts w:asciiTheme="minorHAnsi" w:eastAsiaTheme="minorHAnsi" w:hAnsiTheme="minorHAnsi" w:cstheme="minorBidi"/>
          <w:sz w:val="20"/>
          <w:szCs w:val="20"/>
          <w:lang w:val="ro-RO" w:eastAsia="en-US" w:bidi="ar-SA"/>
        </w:rPr>
        <w:t>inter</w:t>
      </w:r>
      <w:r w:rsidRPr="00A56C5C">
        <w:rPr>
          <w:rFonts w:asciiTheme="minorHAnsi" w:eastAsiaTheme="minorHAnsi" w:hAnsiTheme="minorHAnsi" w:cstheme="minorBidi"/>
          <w:sz w:val="20"/>
          <w:szCs w:val="20"/>
          <w:lang w:val="ro-RO" w:eastAsia="en-US" w:bidi="ar-SA"/>
        </w:rPr>
        <w:t xml:space="preserve">zonale și la asigurarea utilizării optime a infrastructurii de transport. Deoarece toate ofertele produselor disponibile vor putea accesa capacitatea </w:t>
      </w:r>
      <w:r w:rsidR="0020474E">
        <w:rPr>
          <w:rFonts w:asciiTheme="minorHAnsi" w:eastAsiaTheme="minorHAnsi" w:hAnsiTheme="minorHAnsi" w:cstheme="minorBidi"/>
          <w:sz w:val="20"/>
          <w:szCs w:val="20"/>
          <w:lang w:val="ro-RO" w:eastAsia="en-US" w:bidi="ar-SA"/>
        </w:rPr>
        <w:t>inter</w:t>
      </w:r>
      <w:r w:rsidRPr="00A56C5C">
        <w:rPr>
          <w:rFonts w:asciiTheme="minorHAnsi" w:eastAsiaTheme="minorHAnsi" w:hAnsiTheme="minorHAnsi" w:cstheme="minorBidi"/>
          <w:sz w:val="20"/>
          <w:szCs w:val="20"/>
          <w:lang w:val="ro-RO" w:eastAsia="en-US" w:bidi="ar-SA"/>
        </w:rPr>
        <w:t xml:space="preserve">zonală disponibilă prin Funcția OCP IZ, Propunerea pentru produsele IZ asigură accesul nediscriminatoriu la capacitatea </w:t>
      </w:r>
      <w:r w:rsidR="0020474E">
        <w:rPr>
          <w:rFonts w:asciiTheme="minorHAnsi" w:eastAsiaTheme="minorHAnsi" w:hAnsiTheme="minorHAnsi" w:cstheme="minorBidi"/>
          <w:sz w:val="20"/>
          <w:szCs w:val="20"/>
          <w:lang w:val="ro-RO" w:eastAsia="en-US" w:bidi="ar-SA"/>
        </w:rPr>
        <w:t>inter</w:t>
      </w:r>
      <w:r w:rsidRPr="00A56C5C">
        <w:rPr>
          <w:rFonts w:asciiTheme="minorHAnsi" w:eastAsiaTheme="minorHAnsi" w:hAnsiTheme="minorHAnsi" w:cstheme="minorBidi"/>
          <w:sz w:val="20"/>
          <w:szCs w:val="20"/>
          <w:lang w:val="ro-RO" w:eastAsia="en-US" w:bidi="ar-SA"/>
        </w:rPr>
        <w:t xml:space="preserve">zonală.   </w:t>
      </w:r>
    </w:p>
    <w:p w:rsidR="005A1345" w:rsidRPr="00A56C5C" w:rsidRDefault="005A1345" w:rsidP="005A1345">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Propunerea pentru produsele IZ va asigura securitatea operațională, deoarece OPEED-urilor li se cere să se consulte cu OTS-urile cel puțin o dată la doi ani pentru a se asigura că produsele disponibile țin cont de securitatea operațională. Mai mult, dacă OTS-urile identifică orice provocare cu privire la securitatea operațională, au dreptul să ceară OPEED-urilor să propună o modificare în Propunerea pentru produsele IZ. </w:t>
      </w:r>
    </w:p>
    <w:p w:rsidR="005A1345" w:rsidRPr="00A56C5C" w:rsidRDefault="005A1345" w:rsidP="005A1345">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Produsele enumerate în Propunerea pentru produsele IZ vor fi disponibile OPEED-urilor pentru ca acești operatori să le ofere participanților la piață și toate sunt compatibile cu CUIZ. Drept urmare, Propunerea pentru produsele IZ asigură tratamentul echitabil și nediscriminatoriu al OTS-urilor, OPEED-urilor, Agenției, autorităților de reglementare și participanților la piață. Pentru a se asigura că Propunerea pentru produsele IZ  continuă să promoveze tratamentul echitabil și nediscriminatoriu, OPEED-urile vor consulta toate părțile cel puțin o dată la doi ani cu privire la produsele disponibile. </w:t>
      </w:r>
    </w:p>
    <w:p w:rsidR="005A1345" w:rsidRPr="00A56C5C" w:rsidRDefault="005A1345" w:rsidP="005A1345">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În plus, propunem ca orice modificări în produsele disponibile să fie gestionate în conformitate cu Principiile de Gestionare a Schimbărilor și cu procesul descris în propunerea tuturor OPEED-urilor pentru algoritmul de cuplare prin preț și pentru algoritmul de tranzacționare prin corelare continuă. Aceste principii: </w:t>
      </w:r>
    </w:p>
    <w:p w:rsidR="005A1345" w:rsidRPr="00A56C5C" w:rsidRDefault="005A1345" w:rsidP="005A1345">
      <w:pPr>
        <w:pStyle w:val="ListParagraph"/>
        <w:numPr>
          <w:ilvl w:val="2"/>
          <w:numId w:val="16"/>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eastAsiaTheme="minorHAnsi" w:hAnsiTheme="minorHAnsi" w:cstheme="minorBidi"/>
          <w:sz w:val="20"/>
          <w:szCs w:val="20"/>
          <w:lang w:val="ro-RO" w:eastAsia="en-US" w:bidi="ar-SA"/>
        </w:rPr>
        <w:t xml:space="preserve">Asigură o manieră deschisă, transparentă, nediscriminatorie de gestionare a cererilor de schimbare, inclusiv intrările părților interesate, unde este cazul; </w:t>
      </w:r>
    </w:p>
    <w:p w:rsidR="005A1345" w:rsidRPr="00A56C5C" w:rsidRDefault="005A1345" w:rsidP="005A1345">
      <w:pPr>
        <w:pStyle w:val="ListParagraph"/>
        <w:numPr>
          <w:ilvl w:val="2"/>
          <w:numId w:val="16"/>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eastAsiaTheme="minorHAnsi" w:hAnsiTheme="minorHAnsi" w:cstheme="minorBidi"/>
          <w:sz w:val="20"/>
          <w:szCs w:val="20"/>
          <w:lang w:val="ro-RO" w:eastAsia="en-US" w:bidi="ar-SA"/>
        </w:rPr>
        <w:t>Asigură că Performanța algoritmului va fi menținută la niveluri acceptabile în prezent și pentru o perioadă rezonabilă de timp în viitor, presupunând creșterea și dezvoltarea plauzibilă a pieței;</w:t>
      </w:r>
    </w:p>
    <w:p w:rsidR="005A1345" w:rsidRPr="00A56C5C" w:rsidRDefault="005A1345" w:rsidP="005A1345">
      <w:pPr>
        <w:pStyle w:val="ListParagraph"/>
        <w:numPr>
          <w:ilvl w:val="2"/>
          <w:numId w:val="16"/>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eastAsiaTheme="minorHAnsi" w:hAnsiTheme="minorHAnsi" w:cstheme="minorBidi"/>
          <w:sz w:val="20"/>
          <w:szCs w:val="20"/>
          <w:lang w:val="ro-RO" w:eastAsia="en-US" w:bidi="ar-SA"/>
        </w:rPr>
        <w:t>Facilitează susținerea cererilor individuale ale OPEED-urilor și OTS-urilor atunci când aceasta nu îi afectează pe ceilalți sau include măsurile de micșorare a daunei;</w:t>
      </w:r>
    </w:p>
    <w:p w:rsidR="002A3A95" w:rsidRPr="00A56C5C" w:rsidRDefault="005A1345" w:rsidP="005A1345">
      <w:pPr>
        <w:pStyle w:val="ListParagraph"/>
        <w:numPr>
          <w:ilvl w:val="2"/>
          <w:numId w:val="16"/>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eastAsiaTheme="minorHAnsi" w:hAnsiTheme="minorHAnsi" w:cstheme="minorBidi"/>
          <w:sz w:val="20"/>
          <w:szCs w:val="20"/>
          <w:lang w:val="ro-RO" w:eastAsia="en-US" w:bidi="ar-SA"/>
        </w:rPr>
        <w:t xml:space="preserve">Stabilesc un proces echitabil și eficient care susține dezvoltarea la timp a pieței. </w:t>
      </w:r>
    </w:p>
    <w:p w:rsidR="00C84C79" w:rsidRPr="00A56C5C" w:rsidRDefault="00C84C79" w:rsidP="00C84C79">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lang w:val="ro-RO" w:eastAsia="en-US" w:bidi="ar-SA"/>
        </w:rPr>
        <w:t xml:space="preserve">Respectând Principiile de monitorizare a modificărilor și procesul descris în propunerea propunerea tuturor OPEED-urilor pentru algoritmul de cuplare prin preț și pentru algoritmul de tranzacționare prin corelare continuă atunci când introduc modificări în produsele disponibile, OPEED-urile se vor asigura că Propunerea pentru produsele IZ respectă necesitatea de a avea o piață echitabilă și ordonată și o </w:t>
      </w:r>
      <w:r w:rsidR="0020474E">
        <w:rPr>
          <w:rFonts w:asciiTheme="minorHAnsi" w:eastAsiaTheme="minorHAnsi" w:hAnsiTheme="minorHAnsi" w:cstheme="minorBidi"/>
          <w:sz w:val="20"/>
          <w:lang w:val="ro-RO" w:eastAsia="en-US" w:bidi="ar-SA"/>
        </w:rPr>
        <w:t>determinare</w:t>
      </w:r>
      <w:r w:rsidR="0020474E" w:rsidRPr="00A56C5C">
        <w:rPr>
          <w:rFonts w:asciiTheme="minorHAnsi" w:eastAsiaTheme="minorHAnsi" w:hAnsiTheme="minorHAnsi" w:cstheme="minorBidi"/>
          <w:sz w:val="20"/>
          <w:lang w:val="ro-RO" w:eastAsia="en-US" w:bidi="ar-SA"/>
        </w:rPr>
        <w:t xml:space="preserve"> </w:t>
      </w:r>
      <w:r w:rsidRPr="00A56C5C">
        <w:rPr>
          <w:rFonts w:asciiTheme="minorHAnsi" w:eastAsiaTheme="minorHAnsi" w:hAnsiTheme="minorHAnsi" w:cstheme="minorBidi"/>
          <w:sz w:val="20"/>
          <w:lang w:val="ro-RO" w:eastAsia="en-US" w:bidi="ar-SA"/>
        </w:rPr>
        <w:t>echitabilă și ordonată a prețurilor.</w:t>
      </w:r>
    </w:p>
    <w:p w:rsidR="00044BDC" w:rsidRPr="00A56C5C" w:rsidRDefault="00B72A7D" w:rsidP="009E3202">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lang w:val="ro-RO" w:eastAsia="en-US" w:bidi="ar-SA"/>
        </w:rPr>
        <w:t>Algoritmul de tranzacționare prin corelare continuă</w:t>
      </w:r>
      <w:r w:rsidR="005077F3" w:rsidRPr="00A56C5C">
        <w:rPr>
          <w:rFonts w:asciiTheme="minorHAnsi" w:eastAsiaTheme="minorHAnsi" w:hAnsiTheme="minorHAnsi" w:cstheme="minorBidi"/>
          <w:sz w:val="20"/>
          <w:lang w:val="ro-RO" w:eastAsia="en-US" w:bidi="ar-SA"/>
        </w:rPr>
        <w:t xml:space="preserve"> realizează corelarea în conformitate cu principiul de preț-timp-prioritate pentru ofertele depuse pentru diferitele contracte</w:t>
      </w:r>
      <w:r w:rsidR="00044BDC" w:rsidRPr="00A56C5C">
        <w:rPr>
          <w:rFonts w:asciiTheme="minorHAnsi" w:eastAsiaTheme="minorHAnsi" w:hAnsiTheme="minorHAnsi" w:cstheme="minorBidi"/>
          <w:sz w:val="20"/>
          <w:lang w:val="ro-RO" w:eastAsia="en-US" w:bidi="ar-SA"/>
        </w:rPr>
        <w:t xml:space="preserve">. </w:t>
      </w:r>
      <w:r w:rsidR="005077F3" w:rsidRPr="00A56C5C">
        <w:rPr>
          <w:rFonts w:asciiTheme="minorHAnsi" w:eastAsiaTheme="minorHAnsi" w:hAnsiTheme="minorHAnsi" w:cstheme="minorBidi"/>
          <w:sz w:val="20"/>
          <w:lang w:val="ro-RO" w:eastAsia="en-US" w:bidi="ar-SA"/>
        </w:rPr>
        <w:t xml:space="preserve">Acest lucru înseamnă că ofertele cu </w:t>
      </w:r>
      <w:r w:rsidR="005E1DB1">
        <w:rPr>
          <w:rFonts w:asciiTheme="minorHAnsi" w:eastAsiaTheme="minorHAnsi" w:hAnsiTheme="minorHAnsi" w:cstheme="minorBidi"/>
          <w:sz w:val="20"/>
          <w:lang w:val="ro-RO" w:eastAsia="en-US" w:bidi="ar-SA"/>
        </w:rPr>
        <w:t xml:space="preserve">un </w:t>
      </w:r>
      <w:r w:rsidR="005077F3" w:rsidRPr="00A56C5C">
        <w:rPr>
          <w:rFonts w:asciiTheme="minorHAnsi" w:eastAsiaTheme="minorHAnsi" w:hAnsiTheme="minorHAnsi" w:cstheme="minorBidi"/>
          <w:sz w:val="20"/>
          <w:lang w:val="ro-RO" w:eastAsia="en-US" w:bidi="ar-SA"/>
        </w:rPr>
        <w:t xml:space="preserve">preț </w:t>
      </w:r>
      <w:r w:rsidR="005E1DB1">
        <w:rPr>
          <w:rFonts w:asciiTheme="minorHAnsi" w:eastAsiaTheme="minorHAnsi" w:hAnsiTheme="minorHAnsi" w:cstheme="minorBidi"/>
          <w:sz w:val="20"/>
          <w:lang w:val="ro-RO" w:eastAsia="en-US" w:bidi="ar-SA"/>
        </w:rPr>
        <w:t xml:space="preserve">limită </w:t>
      </w:r>
      <w:r w:rsidR="005077F3" w:rsidRPr="00A56C5C">
        <w:rPr>
          <w:rFonts w:asciiTheme="minorHAnsi" w:eastAsiaTheme="minorHAnsi" w:hAnsiTheme="minorHAnsi" w:cstheme="minorBidi"/>
          <w:sz w:val="20"/>
          <w:lang w:val="ro-RO" w:eastAsia="en-US" w:bidi="ar-SA"/>
        </w:rPr>
        <w:t>mai bun sunt selectate primele</w:t>
      </w:r>
      <w:r w:rsidR="00044BDC" w:rsidRPr="00A56C5C">
        <w:rPr>
          <w:rFonts w:asciiTheme="minorHAnsi" w:eastAsiaTheme="minorHAnsi" w:hAnsiTheme="minorHAnsi" w:cstheme="minorBidi"/>
          <w:sz w:val="20"/>
          <w:lang w:val="ro-RO" w:eastAsia="en-US" w:bidi="ar-SA"/>
        </w:rPr>
        <w:t xml:space="preserve">. </w:t>
      </w:r>
      <w:r w:rsidR="009E3202" w:rsidRPr="00A56C5C">
        <w:rPr>
          <w:rFonts w:asciiTheme="minorHAnsi" w:eastAsiaTheme="minorHAnsi" w:hAnsiTheme="minorHAnsi" w:cstheme="minorBidi"/>
          <w:sz w:val="20"/>
          <w:lang w:val="ro-RO" w:eastAsia="en-US" w:bidi="ar-SA"/>
        </w:rPr>
        <w:t xml:space="preserve">Dacă două oferte au același preț limită, oferta cu cel mai vechi marcaj al datei și timpului va fi selectată prima. </w:t>
      </w:r>
      <w:r w:rsidR="009E3202" w:rsidRPr="00A56C5C">
        <w:rPr>
          <w:rFonts w:ascii="Calibri" w:eastAsia="Times New Roman" w:hAnsi="Calibri"/>
          <w:spacing w:val="3"/>
          <w:sz w:val="20"/>
          <w:szCs w:val="20"/>
          <w:lang w:val="ro-RO"/>
        </w:rPr>
        <w:t>Acest lucru asigură</w:t>
      </w:r>
      <w:r w:rsidR="009E3202" w:rsidRPr="00A56C5C">
        <w:rPr>
          <w:rFonts w:ascii="Calibri" w:eastAsia="Times New Roman" w:hAnsi="Calibri"/>
          <w:spacing w:val="3"/>
          <w:lang w:val="ro-RO"/>
        </w:rPr>
        <w:t xml:space="preserve"> </w:t>
      </w:r>
      <w:r w:rsidR="009E3202" w:rsidRPr="00A56C5C">
        <w:rPr>
          <w:rFonts w:asciiTheme="minorHAnsi" w:eastAsiaTheme="minorHAnsi" w:hAnsiTheme="minorHAnsi" w:cstheme="minorBidi"/>
          <w:sz w:val="20"/>
          <w:lang w:val="ro-RO" w:eastAsia="en-US" w:bidi="ar-SA"/>
        </w:rPr>
        <w:t>constituirea echitabilă și corespunzătoare a prețurilor oentru toate produsele</w:t>
      </w:r>
      <w:r w:rsidR="00044BDC" w:rsidRPr="00A56C5C">
        <w:rPr>
          <w:rFonts w:asciiTheme="minorHAnsi" w:eastAsiaTheme="minorHAnsi" w:hAnsiTheme="minorHAnsi" w:cstheme="minorBidi"/>
          <w:sz w:val="20"/>
          <w:lang w:val="ro-RO" w:eastAsia="en-US" w:bidi="ar-SA"/>
        </w:rPr>
        <w:t>.</w:t>
      </w:r>
    </w:p>
    <w:p w:rsidR="00044BDC" w:rsidRPr="00A56C5C" w:rsidRDefault="009E3202" w:rsidP="009E3202">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Pentru fiecare tip de produse, se vor aplica aceleași atribute </w:t>
      </w:r>
      <w:r w:rsidR="00044BDC" w:rsidRPr="00A56C5C">
        <w:rPr>
          <w:rFonts w:asciiTheme="minorHAnsi" w:eastAsiaTheme="minorHAnsi" w:hAnsiTheme="minorHAnsi" w:cstheme="minorBidi"/>
          <w:sz w:val="20"/>
          <w:szCs w:val="20"/>
          <w:lang w:val="ro-RO" w:eastAsia="en-US" w:bidi="ar-SA"/>
        </w:rPr>
        <w:t>(</w:t>
      </w:r>
      <w:r w:rsidRPr="00A56C5C">
        <w:rPr>
          <w:rFonts w:asciiTheme="minorHAnsi" w:eastAsiaTheme="minorHAnsi" w:hAnsiTheme="minorHAnsi" w:cstheme="minorBidi"/>
          <w:sz w:val="20"/>
          <w:szCs w:val="20"/>
          <w:lang w:val="ro-RO" w:eastAsia="en-US" w:bidi="ar-SA"/>
        </w:rPr>
        <w:t xml:space="preserve">așa cum sunt enumerate în Articolul </w:t>
      </w:r>
      <w:r w:rsidR="00044BDC" w:rsidRPr="00A56C5C">
        <w:rPr>
          <w:rFonts w:asciiTheme="minorHAnsi" w:eastAsiaTheme="minorHAnsi" w:hAnsiTheme="minorHAnsi" w:cstheme="minorBidi"/>
          <w:sz w:val="20"/>
          <w:szCs w:val="20"/>
          <w:lang w:val="ro-RO" w:eastAsia="en-US" w:bidi="ar-SA"/>
        </w:rPr>
        <w:t xml:space="preserve">2) </w:t>
      </w:r>
      <w:r w:rsidRPr="00A56C5C">
        <w:rPr>
          <w:rFonts w:asciiTheme="minorHAnsi" w:eastAsiaTheme="minorHAnsi" w:hAnsiTheme="minorHAnsi" w:cstheme="minorBidi"/>
          <w:sz w:val="20"/>
          <w:szCs w:val="20"/>
          <w:lang w:val="ro-RO" w:eastAsia="en-US" w:bidi="ar-SA"/>
        </w:rPr>
        <w:t xml:space="preserve">în toate domeniile pieței. Nu va exista nicio diferențiere în caracteristicile ofertelor pentru a asigura o piață echitabilă. </w:t>
      </w:r>
    </w:p>
    <w:p w:rsidR="00044BDC" w:rsidRPr="00A56C5C" w:rsidRDefault="009E3202" w:rsidP="009E3202">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OPEED-urile intenționează să acopere toate nevoile pieței cu produsele disponibile pentru a maximiza lichiditatea pe piețele cuplate. Pentru a îndeplini acest obiectiv</w:t>
      </w:r>
      <w:r w:rsidR="0006684E" w:rsidRPr="00A56C5C">
        <w:rPr>
          <w:rFonts w:asciiTheme="minorHAnsi" w:eastAsiaTheme="minorHAnsi" w:hAnsiTheme="minorHAnsi" w:cstheme="minorBidi"/>
          <w:sz w:val="20"/>
          <w:szCs w:val="20"/>
          <w:lang w:val="ro-RO" w:eastAsia="en-US" w:bidi="ar-SA"/>
        </w:rPr>
        <w:t>,</w:t>
      </w:r>
      <w:r w:rsidR="00044BDC" w:rsidRPr="00A56C5C">
        <w:rPr>
          <w:rFonts w:asciiTheme="minorHAnsi" w:eastAsiaTheme="minorHAnsi" w:hAnsiTheme="minorHAnsi" w:cstheme="minorBidi"/>
          <w:sz w:val="20"/>
          <w:szCs w:val="20"/>
          <w:lang w:val="ro-RO" w:eastAsia="en-US" w:bidi="ar-SA"/>
        </w:rPr>
        <w:t xml:space="preserve"> </w:t>
      </w:r>
      <w:r w:rsidRPr="00A56C5C">
        <w:rPr>
          <w:rFonts w:asciiTheme="minorHAnsi" w:eastAsiaTheme="minorHAnsi" w:hAnsiTheme="minorHAnsi" w:cstheme="minorBidi"/>
          <w:sz w:val="20"/>
          <w:szCs w:val="20"/>
          <w:lang w:val="ro-RO" w:eastAsia="en-US" w:bidi="ar-SA"/>
        </w:rPr>
        <w:t xml:space="preserve">tipurile de oferte din Articolul </w:t>
      </w:r>
      <w:r w:rsidR="00044BDC" w:rsidRPr="00A56C5C">
        <w:rPr>
          <w:rFonts w:asciiTheme="minorHAnsi" w:eastAsiaTheme="minorHAnsi" w:hAnsiTheme="minorHAnsi" w:cstheme="minorBidi"/>
          <w:sz w:val="20"/>
          <w:szCs w:val="20"/>
          <w:lang w:val="ro-RO" w:eastAsia="en-US" w:bidi="ar-SA"/>
        </w:rPr>
        <w:t xml:space="preserve">2 </w:t>
      </w:r>
      <w:r w:rsidRPr="00A56C5C">
        <w:rPr>
          <w:rFonts w:asciiTheme="minorHAnsi" w:eastAsiaTheme="minorHAnsi" w:hAnsiTheme="minorHAnsi" w:cstheme="minorBidi"/>
          <w:sz w:val="20"/>
          <w:szCs w:val="20"/>
          <w:lang w:val="ro-RO" w:eastAsia="en-US" w:bidi="ar-SA"/>
        </w:rPr>
        <w:t xml:space="preserve">sunt disponibile. </w:t>
      </w:r>
    </w:p>
    <w:p w:rsidR="009E3202" w:rsidRPr="00A56C5C" w:rsidRDefault="009E3202" w:rsidP="009E3202">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lang w:val="ro-RO" w:eastAsia="en-US" w:bidi="ar-SA"/>
        </w:rPr>
        <w:t xml:space="preserve">Cerând OPEED-urilor să publice și să mențină o descriere publică detaliată a produselor susținute pentru CUIZ, Propunerea pentru produsele IZ va asigura și spori transparența și fiabilitatea informațiilor. Mai mult, OPEED-urile vor implica toate părțile interesate în orice consultație necesară pentru a gestiona modificările la Propunerea pentru produsele IZ sau produsele disponibile. </w:t>
      </w:r>
    </w:p>
    <w:p w:rsidR="00350556" w:rsidRPr="00A56C5C" w:rsidRDefault="009E3202" w:rsidP="00350556">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szCs w:val="20"/>
          <w:lang w:val="ro-RO" w:eastAsia="en-US" w:bidi="ar-SA"/>
        </w:rPr>
        <w:t xml:space="preserve"> </w:t>
      </w:r>
      <w:r w:rsidR="00350556" w:rsidRPr="00A56C5C">
        <w:rPr>
          <w:rFonts w:asciiTheme="minorHAnsi" w:eastAsiaTheme="minorHAnsi" w:hAnsiTheme="minorHAnsi" w:cstheme="minorBidi"/>
          <w:sz w:val="20"/>
          <w:lang w:val="ro-RO" w:eastAsia="en-US" w:bidi="ar-SA"/>
        </w:rPr>
        <w:t xml:space="preserve">Propunerea pentru produsele IZ creează </w:t>
      </w:r>
      <w:r w:rsidR="0020474E">
        <w:rPr>
          <w:rFonts w:asciiTheme="minorHAnsi" w:eastAsiaTheme="minorHAnsi" w:hAnsiTheme="minorHAnsi" w:cstheme="minorBidi"/>
          <w:sz w:val="20"/>
          <w:lang w:val="ro-RO" w:eastAsia="en-US" w:bidi="ar-SA"/>
        </w:rPr>
        <w:t>cadru nediscriminatoriu</w:t>
      </w:r>
      <w:r w:rsidR="00350556" w:rsidRPr="00A56C5C">
        <w:rPr>
          <w:rFonts w:asciiTheme="minorHAnsi" w:eastAsiaTheme="minorHAnsi" w:hAnsiTheme="minorHAnsi" w:cstheme="minorBidi"/>
          <w:sz w:val="20"/>
          <w:lang w:val="ro-RO" w:eastAsia="en-US" w:bidi="ar-SA"/>
        </w:rPr>
        <w:t xml:space="preserve"> pentru OPEED-uri deoarece toate produsele enumerate în Propunerea pentru produsele IZ vor fi disponibile pentru toate OPEED-urile, și orice modificare operată în produsele disponibile va fi guvernată de Principiile de gestionare a </w:t>
      </w:r>
      <w:r w:rsidR="005E1DB1">
        <w:rPr>
          <w:rFonts w:asciiTheme="minorHAnsi" w:eastAsiaTheme="minorHAnsi" w:hAnsiTheme="minorHAnsi" w:cstheme="minorBidi"/>
          <w:sz w:val="20"/>
          <w:lang w:val="ro-RO" w:eastAsia="en-US" w:bidi="ar-SA"/>
        </w:rPr>
        <w:t>schimbărilor</w:t>
      </w:r>
      <w:r w:rsidR="005E1DB1" w:rsidRPr="00A56C5C">
        <w:rPr>
          <w:rFonts w:asciiTheme="minorHAnsi" w:eastAsiaTheme="minorHAnsi" w:hAnsiTheme="minorHAnsi" w:cstheme="minorBidi"/>
          <w:sz w:val="20"/>
          <w:lang w:val="ro-RO" w:eastAsia="en-US" w:bidi="ar-SA"/>
        </w:rPr>
        <w:t xml:space="preserve"> </w:t>
      </w:r>
      <w:r w:rsidR="00350556" w:rsidRPr="00A56C5C">
        <w:rPr>
          <w:rFonts w:asciiTheme="minorHAnsi" w:eastAsiaTheme="minorHAnsi" w:hAnsiTheme="minorHAnsi" w:cstheme="minorBidi"/>
          <w:sz w:val="20"/>
          <w:lang w:val="ro-RO" w:eastAsia="en-US" w:bidi="ar-SA"/>
        </w:rPr>
        <w:t xml:space="preserve">în propunerea tuturor OPEED-urilor privind algoritmul de cuplare prin preț și algoritmul de tranzacționare prin corelare continuă. </w:t>
      </w:r>
    </w:p>
    <w:p w:rsidR="00350556" w:rsidRPr="00A56C5C" w:rsidRDefault="00350556" w:rsidP="00350556">
      <w:pPr>
        <w:pStyle w:val="ListParagraph"/>
        <w:numPr>
          <w:ilvl w:val="0"/>
          <w:numId w:val="36"/>
        </w:numPr>
        <w:spacing w:after="200" w:line="276" w:lineRule="auto"/>
        <w:contextualSpacing/>
        <w:rPr>
          <w:rFonts w:asciiTheme="minorHAnsi" w:eastAsiaTheme="minorHAnsi" w:hAnsiTheme="minorHAnsi" w:cstheme="minorBidi"/>
          <w:sz w:val="20"/>
          <w:lang w:val="ro-RO" w:eastAsia="en-US" w:bidi="ar-SA"/>
        </w:rPr>
      </w:pPr>
      <w:r w:rsidRPr="00A56C5C">
        <w:rPr>
          <w:rFonts w:asciiTheme="minorHAnsi" w:eastAsiaTheme="minorHAnsi" w:hAnsiTheme="minorHAnsi" w:cstheme="minorBidi"/>
          <w:sz w:val="20"/>
          <w:lang w:val="ro-RO" w:eastAsia="en-US" w:bidi="ar-SA"/>
        </w:rPr>
        <w:t xml:space="preserve">Consultându-se cu toate părțile cel puțin o dată la doi ani cu privire la produsele disponibile, toate OPEED-urile se vor asigura că Propunerea pentru produsele IZ  continuă să contribuie la operarea eficientă pe termen lung și la dezvoltarea sistemului de transport al energiei electrice și la sectorul de energie electrică în Uniune. </w:t>
      </w:r>
    </w:p>
    <w:p w:rsidR="00350556" w:rsidRPr="00A56C5C" w:rsidRDefault="00350556" w:rsidP="00350556">
      <w:pPr>
        <w:pStyle w:val="ListParagraph"/>
        <w:numPr>
          <w:ilvl w:val="0"/>
          <w:numId w:val="36"/>
        </w:numPr>
        <w:spacing w:after="200" w:line="276" w:lineRule="auto"/>
        <w:contextualSpacing/>
        <w:rPr>
          <w:rFonts w:asciiTheme="minorHAnsi" w:eastAsiaTheme="minorHAnsi" w:hAnsiTheme="minorHAnsi" w:cstheme="minorBidi"/>
          <w:sz w:val="20"/>
          <w:szCs w:val="20"/>
          <w:lang w:val="ro-RO" w:eastAsia="en-US" w:bidi="ar-SA"/>
        </w:rPr>
      </w:pPr>
      <w:r w:rsidRPr="00A56C5C">
        <w:rPr>
          <w:rFonts w:asciiTheme="minorHAnsi" w:hAnsiTheme="minorHAnsi" w:cs="Times New Roman"/>
          <w:sz w:val="20"/>
          <w:lang w:val="ro-RO" w:eastAsia="en-US" w:bidi="ar-SA"/>
        </w:rPr>
        <w:t>Fiecare produs individual poate avea impact asupra performanței algoritmului, care depinde de utilizarea lor efectivă și de compoziția efectivă a ofertelor. În mod deosebit, impactul asupra performanței algoritmului depinde de:</w:t>
      </w:r>
    </w:p>
    <w:p w:rsidR="00350556" w:rsidRPr="00A56C5C" w:rsidRDefault="00350556" w:rsidP="00350556">
      <w:pPr>
        <w:pStyle w:val="ListParagraph"/>
        <w:numPr>
          <w:ilvl w:val="0"/>
          <w:numId w:val="38"/>
        </w:numPr>
        <w:spacing w:after="200" w:line="276" w:lineRule="auto"/>
        <w:contextualSpacing/>
        <w:rPr>
          <w:rFonts w:asciiTheme="minorHAnsi" w:hAnsiTheme="minorHAnsi" w:cs="Times New Roman"/>
          <w:sz w:val="20"/>
          <w:lang w:val="ro-RO" w:eastAsia="en-US" w:bidi="ar-SA"/>
        </w:rPr>
      </w:pPr>
      <w:r w:rsidRPr="00A56C5C">
        <w:rPr>
          <w:rFonts w:asciiTheme="minorHAnsi" w:hAnsiTheme="minorHAnsi" w:cs="Times New Roman"/>
          <w:sz w:val="20"/>
          <w:lang w:val="ro-RO" w:eastAsia="en-US" w:bidi="ar-SA"/>
        </w:rPr>
        <w:t>numărul de oferte transmise cu privire la produsul respectiv;</w:t>
      </w:r>
    </w:p>
    <w:p w:rsidR="00350556" w:rsidRPr="00A56C5C" w:rsidRDefault="00350556" w:rsidP="00350556">
      <w:pPr>
        <w:pStyle w:val="ListParagraph"/>
        <w:numPr>
          <w:ilvl w:val="0"/>
          <w:numId w:val="38"/>
        </w:numPr>
        <w:spacing w:after="200" w:line="276" w:lineRule="auto"/>
        <w:contextualSpacing/>
        <w:rPr>
          <w:rFonts w:asciiTheme="minorHAnsi" w:hAnsiTheme="minorHAnsi" w:cs="Times New Roman"/>
          <w:sz w:val="20"/>
          <w:lang w:val="ro-RO" w:eastAsia="en-US" w:bidi="ar-SA"/>
        </w:rPr>
      </w:pPr>
      <w:r w:rsidRPr="00A56C5C">
        <w:rPr>
          <w:rFonts w:asciiTheme="minorHAnsi" w:hAnsiTheme="minorHAnsi" w:cs="Times New Roman"/>
          <w:sz w:val="20"/>
          <w:lang w:val="ro-RO" w:eastAsia="en-US" w:bidi="ar-SA"/>
        </w:rPr>
        <w:t xml:space="preserve">valorile specifice ale parametrilor precizați în ofertele transmise cu privire la produsul respectiv, inclusiv prețurile și cantitățile;  </w:t>
      </w:r>
    </w:p>
    <w:p w:rsidR="00350556" w:rsidRPr="00A56C5C" w:rsidRDefault="00350556" w:rsidP="00350556">
      <w:pPr>
        <w:pStyle w:val="ListParagraph"/>
        <w:numPr>
          <w:ilvl w:val="0"/>
          <w:numId w:val="38"/>
        </w:numPr>
        <w:spacing w:after="200" w:line="276" w:lineRule="auto"/>
        <w:contextualSpacing/>
        <w:rPr>
          <w:rFonts w:asciiTheme="minorHAnsi" w:hAnsiTheme="minorHAnsi"/>
          <w:lang w:val="ro-RO" w:eastAsia="en-US" w:bidi="ar-SA"/>
        </w:rPr>
      </w:pPr>
      <w:r w:rsidRPr="00A56C5C">
        <w:rPr>
          <w:rFonts w:asciiTheme="minorHAnsi" w:hAnsiTheme="minorHAnsi" w:cs="Times New Roman"/>
          <w:sz w:val="20"/>
          <w:lang w:val="ro-RO" w:eastAsia="en-US" w:bidi="ar-SA"/>
        </w:rPr>
        <w:t>utilizarea în același timp cu alte produse și constrângerile OTS-urilor.</w:t>
      </w:r>
    </w:p>
    <w:p w:rsidR="00350556" w:rsidRPr="00A56C5C" w:rsidRDefault="00350556" w:rsidP="00350556">
      <w:pPr>
        <w:spacing w:after="200" w:line="276" w:lineRule="auto"/>
        <w:ind w:left="360"/>
        <w:contextualSpacing/>
        <w:rPr>
          <w:rFonts w:ascii="Calibri" w:hAnsi="Calibri" w:cs="Times New Roman"/>
          <w:b/>
          <w:sz w:val="20"/>
          <w:lang w:val="ro-RO" w:eastAsia="en-US" w:bidi="ar-SA"/>
        </w:rPr>
      </w:pPr>
      <w:r w:rsidRPr="00A56C5C">
        <w:rPr>
          <w:rFonts w:ascii="Calibri" w:hAnsi="Calibri" w:cs="Times New Roman"/>
          <w:b/>
          <w:i/>
          <w:sz w:val="20"/>
          <w:lang w:val="ro-RO" w:eastAsia="en-US" w:bidi="ar-SA"/>
        </w:rPr>
        <w:t>Intervalul de timp pentru implementare</w:t>
      </w:r>
    </w:p>
    <w:p w:rsidR="00350556" w:rsidRPr="00A56C5C" w:rsidRDefault="00350556" w:rsidP="00350556">
      <w:pPr>
        <w:pStyle w:val="ListParagraph"/>
        <w:spacing w:line="276" w:lineRule="auto"/>
        <w:ind w:left="360"/>
        <w:rPr>
          <w:rFonts w:ascii="Calibri" w:hAnsi="Calibri" w:cs="Times New Roman"/>
          <w:sz w:val="20"/>
          <w:szCs w:val="20"/>
          <w:lang w:val="ro-RO" w:eastAsia="en-US" w:bidi="ar-SA"/>
        </w:rPr>
      </w:pPr>
      <w:r w:rsidRPr="00A56C5C">
        <w:rPr>
          <w:rFonts w:ascii="Calibri" w:hAnsi="Calibri"/>
          <w:sz w:val="20"/>
          <w:szCs w:val="20"/>
          <w:lang w:val="ro-RO"/>
        </w:rPr>
        <w:t>OPEED-urile vor implementa Propunerea de</w:t>
      </w:r>
      <w:r w:rsidRPr="00A56C5C">
        <w:rPr>
          <w:sz w:val="20"/>
          <w:szCs w:val="20"/>
          <w:lang w:val="ro-RO"/>
        </w:rPr>
        <w:t xml:space="preserve"> </w:t>
      </w:r>
      <w:r w:rsidRPr="00A56C5C">
        <w:rPr>
          <w:rFonts w:ascii="Calibri" w:hAnsi="Calibri" w:cs="Times New Roman"/>
          <w:sz w:val="20"/>
          <w:szCs w:val="20"/>
          <w:lang w:val="ro-RO" w:eastAsia="en-US" w:bidi="ar-SA"/>
        </w:rPr>
        <w:t>Produse într-o Zonă de ofertare ținând cont de operarea CUIZ imediat după ce:</w:t>
      </w:r>
    </w:p>
    <w:p w:rsidR="00350556" w:rsidRPr="00A56C5C" w:rsidRDefault="00350556" w:rsidP="00350556">
      <w:pPr>
        <w:pStyle w:val="ListParagraph"/>
        <w:numPr>
          <w:ilvl w:val="2"/>
          <w:numId w:val="30"/>
        </w:numPr>
        <w:spacing w:after="200" w:line="276" w:lineRule="auto"/>
        <w:ind w:left="1440" w:hanging="540"/>
        <w:contextualSpacing/>
        <w:rPr>
          <w:rFonts w:ascii="Calibri" w:hAnsi="Calibri"/>
          <w:sz w:val="20"/>
          <w:lang w:val="ro-RO"/>
        </w:rPr>
      </w:pPr>
      <w:r w:rsidRPr="00A56C5C">
        <w:rPr>
          <w:rFonts w:ascii="Calibri" w:hAnsi="Calibri"/>
          <w:sz w:val="20"/>
          <w:lang w:val="ro-RO"/>
        </w:rPr>
        <w:t>metodologia legată de modelul comun de rețea dezvoltată în conformitate cu Articolul  17 din Regulamentul ACGC, metodologia legată de calcularea capacităților dezvoltată în conformitate cu Articolul  20 din Regulamentul ACGC și calculatorul de capacități coordonate relevant au fost stabilite în conformitate cu Articolul  27 din Regulamentul ACGC privind limitele Regiunii de calculare a capacităților relevante și</w:t>
      </w:r>
    </w:p>
    <w:p w:rsidR="00350556" w:rsidRPr="00A56C5C" w:rsidRDefault="00350556" w:rsidP="00350556">
      <w:pPr>
        <w:pStyle w:val="ListParagraph"/>
        <w:numPr>
          <w:ilvl w:val="2"/>
          <w:numId w:val="30"/>
        </w:numPr>
        <w:spacing w:after="200" w:line="276" w:lineRule="auto"/>
        <w:ind w:left="1440" w:hanging="540"/>
        <w:contextualSpacing/>
        <w:rPr>
          <w:rFonts w:ascii="Calibri" w:hAnsi="Calibri"/>
          <w:sz w:val="20"/>
          <w:szCs w:val="20"/>
          <w:lang w:val="ro-RO"/>
        </w:rPr>
      </w:pPr>
      <w:r w:rsidRPr="00A56C5C">
        <w:rPr>
          <w:rFonts w:ascii="Calibri" w:hAnsi="Calibri"/>
          <w:sz w:val="20"/>
          <w:szCs w:val="20"/>
          <w:lang w:val="ro-RO"/>
        </w:rPr>
        <w:t>funcția OCP a fost implementată în conformitate cu Articolul  7(3) din Regulamentul ACGC, iar aranjamentele de adaptare pentru mai multe OPEED-uri, dezvoltate în conformitate cu Articolul  57, sunt implementate în toate Zonele de ofertare unde există mai multe OPEED-uri.</w:t>
      </w:r>
    </w:p>
    <w:p w:rsidR="00111E4B" w:rsidRPr="00A56C5C" w:rsidRDefault="00350556" w:rsidP="00111E4B">
      <w:pPr>
        <w:pStyle w:val="ListParagraph"/>
        <w:spacing w:line="276" w:lineRule="auto"/>
        <w:ind w:left="360"/>
        <w:rPr>
          <w:rFonts w:ascii="Calibri" w:hAnsi="Calibri" w:cs="Times New Roman"/>
          <w:sz w:val="20"/>
          <w:szCs w:val="20"/>
          <w:lang w:val="ro-RO" w:eastAsia="en-US" w:bidi="ar-SA"/>
        </w:rPr>
      </w:pPr>
      <w:r w:rsidRPr="00A56C5C">
        <w:rPr>
          <w:rFonts w:ascii="Calibri" w:hAnsi="Calibri" w:cs="Times New Roman"/>
          <w:sz w:val="20"/>
          <w:szCs w:val="20"/>
          <w:lang w:val="ro-RO" w:eastAsia="en-US" w:bidi="ar-SA"/>
        </w:rPr>
        <w:t xml:space="preserve"> </w:t>
      </w:r>
    </w:p>
    <w:p w:rsidR="00FB098A" w:rsidRPr="00A56C5C" w:rsidRDefault="00633C5A" w:rsidP="00842540">
      <w:pPr>
        <w:spacing w:after="200" w:line="276" w:lineRule="auto"/>
        <w:contextualSpacing/>
        <w:jc w:val="center"/>
        <w:rPr>
          <w:rFonts w:ascii="Calibri" w:hAnsi="Calibri" w:cs="Times New Roman"/>
          <w:i/>
          <w:sz w:val="20"/>
          <w:lang w:val="ro-RO" w:eastAsia="en-US" w:bidi="ar-SA"/>
        </w:rPr>
      </w:pPr>
      <w:r w:rsidRPr="00A56C5C">
        <w:rPr>
          <w:rFonts w:ascii="Calibri" w:hAnsi="Calibri" w:cs="Times New Roman"/>
          <w:i/>
          <w:sz w:val="20"/>
          <w:lang w:val="ro-RO" w:eastAsia="en-US" w:bidi="ar-SA"/>
        </w:rPr>
        <w:t>Artic</w:t>
      </w:r>
      <w:r w:rsidR="00350556" w:rsidRPr="00A56C5C">
        <w:rPr>
          <w:rFonts w:ascii="Calibri" w:hAnsi="Calibri" w:cs="Times New Roman"/>
          <w:i/>
          <w:sz w:val="20"/>
          <w:lang w:val="ro-RO" w:eastAsia="en-US" w:bidi="ar-SA"/>
        </w:rPr>
        <w:t xml:space="preserve">olul </w:t>
      </w:r>
      <w:r w:rsidRPr="00A56C5C">
        <w:rPr>
          <w:rFonts w:ascii="Calibri" w:hAnsi="Calibri" w:cs="Times New Roman"/>
          <w:i/>
          <w:sz w:val="20"/>
          <w:lang w:val="ro-RO" w:eastAsia="en-US" w:bidi="ar-SA"/>
        </w:rPr>
        <w:t>1</w:t>
      </w:r>
    </w:p>
    <w:p w:rsidR="00633C5A" w:rsidRPr="00A56C5C" w:rsidRDefault="00633C5A" w:rsidP="00842540">
      <w:pPr>
        <w:spacing w:after="200" w:line="276" w:lineRule="auto"/>
        <w:contextualSpacing/>
        <w:jc w:val="center"/>
        <w:rPr>
          <w:rFonts w:ascii="Calibri" w:hAnsi="Calibri" w:cs="Times New Roman"/>
          <w:i/>
          <w:sz w:val="20"/>
          <w:lang w:val="ro-RO" w:eastAsia="en-US" w:bidi="ar-SA"/>
        </w:rPr>
      </w:pPr>
    </w:p>
    <w:p w:rsidR="00350556" w:rsidRPr="00A56C5C" w:rsidRDefault="00350556" w:rsidP="00350556">
      <w:pPr>
        <w:spacing w:after="200" w:line="276" w:lineRule="auto"/>
        <w:contextualSpacing/>
        <w:jc w:val="center"/>
        <w:rPr>
          <w:rFonts w:ascii="Calibri" w:hAnsi="Calibri" w:cs="Times New Roman"/>
          <w:b/>
          <w:sz w:val="20"/>
          <w:lang w:val="ro-RO" w:eastAsia="en-US" w:bidi="ar-SA"/>
        </w:rPr>
      </w:pPr>
      <w:r w:rsidRPr="00A56C5C">
        <w:rPr>
          <w:rFonts w:ascii="Calibri" w:hAnsi="Calibri" w:cs="Times New Roman"/>
          <w:b/>
          <w:sz w:val="20"/>
          <w:lang w:val="ro-RO" w:eastAsia="en-US" w:bidi="ar-SA"/>
        </w:rPr>
        <w:t>Cerințe Generale</w:t>
      </w:r>
    </w:p>
    <w:p w:rsidR="00350556" w:rsidRPr="00A56C5C" w:rsidRDefault="00350556" w:rsidP="00350556">
      <w:pPr>
        <w:numPr>
          <w:ilvl w:val="0"/>
          <w:numId w:val="18"/>
        </w:numPr>
        <w:spacing w:after="200"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Produsele vor fi puse la dispoziția participanților la piață în conformitate cu regulile de piață relevante ale OPEED-urilor. </w:t>
      </w:r>
    </w:p>
    <w:p w:rsidR="00350556" w:rsidRPr="00A56C5C" w:rsidRDefault="00350556" w:rsidP="00350556">
      <w:pPr>
        <w:numPr>
          <w:ilvl w:val="0"/>
          <w:numId w:val="18"/>
        </w:numPr>
        <w:spacing w:after="200"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Toate ofertele ce rezultă din aceste produse supuse algoritmului de </w:t>
      </w:r>
      <w:r w:rsidR="00906C9A" w:rsidRPr="00A56C5C">
        <w:rPr>
          <w:rFonts w:asciiTheme="minorHAnsi" w:eastAsiaTheme="minorHAnsi" w:hAnsiTheme="minorHAnsi" w:cstheme="minorBidi"/>
          <w:sz w:val="20"/>
          <w:lang w:val="ro-RO" w:eastAsia="en-US" w:bidi="ar-SA"/>
        </w:rPr>
        <w:t>tranzacționare prin corelare continuă</w:t>
      </w:r>
      <w:r w:rsidR="00906C9A" w:rsidRPr="00A56C5C">
        <w:rPr>
          <w:rFonts w:ascii="Calibri" w:hAnsi="Calibri" w:cs="Times New Roman"/>
          <w:sz w:val="20"/>
          <w:lang w:val="ro-RO" w:eastAsia="en-US" w:bidi="ar-SA"/>
        </w:rPr>
        <w:t xml:space="preserve"> </w:t>
      </w:r>
      <w:r w:rsidRPr="00A56C5C">
        <w:rPr>
          <w:rFonts w:ascii="Calibri" w:hAnsi="Calibri" w:cs="Times New Roman"/>
          <w:sz w:val="20"/>
          <w:lang w:val="ro-RO" w:eastAsia="en-US" w:bidi="ar-SA"/>
        </w:rPr>
        <w:t xml:space="preserve">vor fi exprimate în euro și vor face referire la timpul pieței. OPEED-urile au dreptul să ceară ca ofertele transmise de participanții la piață să fie exprimate și decontate în </w:t>
      </w:r>
      <w:r w:rsidR="00D84F36">
        <w:rPr>
          <w:rFonts w:ascii="Calibri" w:hAnsi="Calibri" w:cs="Times New Roman"/>
          <w:sz w:val="20"/>
          <w:lang w:val="ro-RO" w:eastAsia="en-US" w:bidi="ar-SA"/>
        </w:rPr>
        <w:t>monedele</w:t>
      </w:r>
      <w:r w:rsidR="00D84F36" w:rsidRPr="00A56C5C">
        <w:rPr>
          <w:rFonts w:ascii="Calibri" w:hAnsi="Calibri" w:cs="Times New Roman"/>
          <w:sz w:val="20"/>
          <w:lang w:val="ro-RO" w:eastAsia="en-US" w:bidi="ar-SA"/>
        </w:rPr>
        <w:t xml:space="preserve"> </w:t>
      </w:r>
      <w:r w:rsidRPr="00A56C5C">
        <w:rPr>
          <w:rFonts w:ascii="Calibri" w:hAnsi="Calibri" w:cs="Times New Roman"/>
          <w:sz w:val="20"/>
          <w:lang w:val="ro-RO" w:eastAsia="en-US" w:bidi="ar-SA"/>
        </w:rPr>
        <w:t xml:space="preserve">locale sau în euro. </w:t>
      </w:r>
    </w:p>
    <w:p w:rsidR="00350556" w:rsidRPr="00A56C5C" w:rsidRDefault="00350556" w:rsidP="00350556">
      <w:pPr>
        <w:numPr>
          <w:ilvl w:val="0"/>
          <w:numId w:val="18"/>
        </w:numPr>
        <w:spacing w:after="200"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Produsele noi sau modificate se supun cererii de modificare. O astfel de cerere de modificare va fi supusă Principiilor de gestionare a modificărilor stabilite în propunerea tuturor OPEED-urilor pentru </w:t>
      </w:r>
      <w:r w:rsidRPr="00A56C5C">
        <w:rPr>
          <w:rFonts w:asciiTheme="minorHAnsi" w:eastAsiaTheme="minorHAnsi" w:hAnsiTheme="minorHAnsi" w:cstheme="minorBidi"/>
          <w:sz w:val="20"/>
          <w:lang w:val="ro-RO" w:eastAsia="en-US" w:bidi="ar-SA"/>
        </w:rPr>
        <w:t>algoritmul de cuplare prin preț și algoritmul de tranzacționare prin corelare continuă</w:t>
      </w:r>
      <w:r w:rsidRPr="00A56C5C">
        <w:rPr>
          <w:rFonts w:ascii="Calibri" w:hAnsi="Calibri" w:cs="Times New Roman"/>
          <w:sz w:val="20"/>
          <w:lang w:val="ro-RO" w:eastAsia="en-US" w:bidi="ar-SA"/>
        </w:rPr>
        <w:t xml:space="preserve"> (denumită în continuare “Propunerea de algoritm”).</w:t>
      </w:r>
    </w:p>
    <w:p w:rsidR="00906C9A" w:rsidRPr="00A56C5C" w:rsidRDefault="00906C9A" w:rsidP="00906C9A">
      <w:pPr>
        <w:numPr>
          <w:ilvl w:val="0"/>
          <w:numId w:val="18"/>
        </w:numPr>
        <w:spacing w:before="240" w:after="200" w:line="276" w:lineRule="auto"/>
        <w:contextualSpacing/>
        <w:jc w:val="left"/>
        <w:rPr>
          <w:rFonts w:ascii="Calibri" w:hAnsi="Calibri" w:cs="Times New Roman"/>
          <w:b/>
          <w:sz w:val="20"/>
          <w:lang w:val="ro-RO" w:eastAsia="en-US" w:bidi="ar-SA"/>
        </w:rPr>
      </w:pPr>
      <w:r w:rsidRPr="00A56C5C">
        <w:rPr>
          <w:rFonts w:ascii="Calibri" w:hAnsi="Calibri" w:cs="Times New Roman"/>
          <w:sz w:val="20"/>
          <w:lang w:val="ro-RO" w:eastAsia="en-US" w:bidi="ar-SA"/>
        </w:rPr>
        <w:t xml:space="preserve">Limba de referință pentru această propunere este limba engleză. Pentru a evita orice dubiu, </w:t>
      </w:r>
      <w:r w:rsidRPr="00A56C5C">
        <w:rPr>
          <w:rFonts w:asciiTheme="minorHAnsi" w:hAnsiTheme="minorHAnsi" w:cstheme="minorHAnsi"/>
          <w:sz w:val="20"/>
          <w:lang w:val="ro-RO"/>
        </w:rPr>
        <w:t xml:space="preserve">în situația în care OPEED-urile au nevoie să traducă această propunere în limbile lor naționale, în caz de discrepanțe între varianta în limba engleză publicată de OPEED-uri în conformitate cu Articolul  9(14) din Regulamentul ACGC și orice versiune într-o altă limbă, OPEED-urile vor fi obligate să le elimine, revizuind traducerea propunerii și trimițând o versiune finală corectă autorităților naționale de reglementare relevante. </w:t>
      </w:r>
    </w:p>
    <w:p w:rsidR="00906C9A" w:rsidRPr="00A56C5C" w:rsidRDefault="00906C9A" w:rsidP="00906C9A">
      <w:pPr>
        <w:spacing w:before="240" w:after="200" w:line="276" w:lineRule="auto"/>
        <w:contextualSpacing/>
        <w:jc w:val="center"/>
        <w:rPr>
          <w:rFonts w:ascii="Calibri" w:hAnsi="Calibri" w:cs="Times New Roman"/>
          <w:i/>
          <w:sz w:val="20"/>
          <w:lang w:val="ro-RO" w:eastAsia="en-US" w:bidi="ar-SA"/>
        </w:rPr>
      </w:pPr>
      <w:r w:rsidRPr="00A56C5C">
        <w:rPr>
          <w:rFonts w:ascii="Calibri" w:hAnsi="Calibri" w:cs="Times New Roman"/>
          <w:i/>
          <w:sz w:val="20"/>
          <w:lang w:val="ro-RO" w:eastAsia="en-US" w:bidi="ar-SA"/>
        </w:rPr>
        <w:t>Articolul 2</w:t>
      </w:r>
    </w:p>
    <w:p w:rsidR="00633C5A" w:rsidRPr="00A56C5C" w:rsidRDefault="00906C9A" w:rsidP="00906C9A">
      <w:pPr>
        <w:spacing w:after="200" w:line="276" w:lineRule="auto"/>
        <w:contextualSpacing/>
        <w:jc w:val="center"/>
        <w:rPr>
          <w:rFonts w:ascii="Calibri" w:hAnsi="Calibri" w:cs="Times New Roman"/>
          <w:b/>
          <w:sz w:val="20"/>
          <w:lang w:val="ro-RO" w:eastAsia="en-US" w:bidi="ar-SA"/>
        </w:rPr>
      </w:pPr>
      <w:bookmarkStart w:id="2" w:name="_Toc368324889"/>
      <w:bookmarkStart w:id="3" w:name="_Toc459129387"/>
      <w:r w:rsidRPr="00A56C5C">
        <w:rPr>
          <w:rFonts w:ascii="Calibri" w:hAnsi="Calibri" w:cs="Times New Roman"/>
          <w:sz w:val="20"/>
          <w:lang w:val="ro-RO" w:eastAsia="en-US" w:bidi="ar-SA"/>
        </w:rPr>
        <w:t xml:space="preserve">  </w:t>
      </w:r>
    </w:p>
    <w:p w:rsidR="00A90CCF" w:rsidRPr="00A56C5C" w:rsidRDefault="00906C9A" w:rsidP="00842540">
      <w:pPr>
        <w:spacing w:after="200" w:line="276" w:lineRule="auto"/>
        <w:contextualSpacing/>
        <w:jc w:val="center"/>
        <w:rPr>
          <w:rFonts w:ascii="Calibri" w:hAnsi="Calibri" w:cs="Times New Roman"/>
          <w:b/>
          <w:sz w:val="20"/>
          <w:lang w:val="ro-RO" w:eastAsia="en-US" w:bidi="ar-SA"/>
        </w:rPr>
      </w:pPr>
      <w:r w:rsidRPr="00A56C5C">
        <w:rPr>
          <w:rFonts w:ascii="Calibri" w:hAnsi="Calibri" w:cs="Times New Roman"/>
          <w:b/>
          <w:sz w:val="20"/>
          <w:lang w:val="ro-RO" w:eastAsia="en-US" w:bidi="ar-SA"/>
        </w:rPr>
        <w:t xml:space="preserve">Produse de cuplare unică intrazilnică </w:t>
      </w:r>
    </w:p>
    <w:p w:rsidR="00633C5A" w:rsidRPr="00A56C5C" w:rsidRDefault="00633C5A" w:rsidP="00842540">
      <w:pPr>
        <w:spacing w:after="200" w:line="276" w:lineRule="auto"/>
        <w:contextualSpacing/>
        <w:jc w:val="left"/>
        <w:rPr>
          <w:rFonts w:ascii="Calibri" w:hAnsi="Calibri" w:cs="Times New Roman"/>
          <w:b/>
          <w:sz w:val="20"/>
          <w:lang w:val="ro-RO" w:eastAsia="en-US" w:bidi="ar-SA"/>
        </w:rPr>
      </w:pPr>
    </w:p>
    <w:bookmarkEnd w:id="2"/>
    <w:bookmarkEnd w:id="3"/>
    <w:p w:rsidR="00CB5447" w:rsidRPr="00A56C5C" w:rsidRDefault="00A56C5C" w:rsidP="00467F22">
      <w:pPr>
        <w:numPr>
          <w:ilvl w:val="0"/>
          <w:numId w:val="19"/>
        </w:numPr>
        <w:spacing w:after="100" w:afterAutospacing="1"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Pe piața intrazilnică, </w:t>
      </w:r>
      <w:r w:rsidR="00CB5447" w:rsidRPr="00A56C5C">
        <w:rPr>
          <w:rFonts w:ascii="Calibri" w:hAnsi="Calibri" w:cs="Times New Roman"/>
          <w:sz w:val="20"/>
          <w:lang w:val="ro-RO" w:eastAsia="en-US" w:bidi="ar-SA"/>
        </w:rPr>
        <w:t>tran</w:t>
      </w:r>
      <w:r w:rsidRPr="00A56C5C">
        <w:rPr>
          <w:rFonts w:ascii="Calibri" w:hAnsi="Calibri" w:cs="Times New Roman"/>
          <w:sz w:val="20"/>
          <w:lang w:val="ro-RO" w:eastAsia="en-US" w:bidi="ar-SA"/>
        </w:rPr>
        <w:t xml:space="preserve">zacția are loc </w:t>
      </w:r>
      <w:r>
        <w:rPr>
          <w:rFonts w:ascii="Calibri" w:hAnsi="Calibri" w:cs="Times New Roman"/>
          <w:sz w:val="20"/>
          <w:lang w:val="ro-RO" w:eastAsia="en-US" w:bidi="ar-SA"/>
        </w:rPr>
        <w:t>pe baza unei serii de caracteristici definite într-un contract</w:t>
      </w:r>
      <w:r w:rsidR="00CB5447" w:rsidRPr="00A56C5C">
        <w:rPr>
          <w:rFonts w:ascii="Calibri" w:hAnsi="Calibri" w:cs="Times New Roman"/>
          <w:sz w:val="20"/>
          <w:lang w:val="ro-RO" w:eastAsia="en-US" w:bidi="ar-SA"/>
        </w:rPr>
        <w:t xml:space="preserve">. </w:t>
      </w:r>
      <w:r w:rsidRPr="00A56C5C">
        <w:rPr>
          <w:rFonts w:ascii="Calibri" w:hAnsi="Calibri" w:cs="Times New Roman"/>
          <w:sz w:val="20"/>
          <w:lang w:val="ro-RO" w:eastAsia="en-US" w:bidi="ar-SA"/>
        </w:rPr>
        <w:t>C</w:t>
      </w:r>
      <w:r w:rsidR="00CB5447" w:rsidRPr="00A56C5C">
        <w:rPr>
          <w:rFonts w:ascii="Calibri" w:hAnsi="Calibri" w:cs="Times New Roman"/>
          <w:sz w:val="20"/>
          <w:lang w:val="ro-RO" w:eastAsia="en-US" w:bidi="ar-SA"/>
        </w:rPr>
        <w:t>ontract</w:t>
      </w:r>
      <w:r>
        <w:rPr>
          <w:rFonts w:ascii="Calibri" w:hAnsi="Calibri" w:cs="Times New Roman"/>
          <w:sz w:val="20"/>
          <w:lang w:val="ro-RO" w:eastAsia="en-US" w:bidi="ar-SA"/>
        </w:rPr>
        <w:t xml:space="preserve">ul se referă la </w:t>
      </w:r>
      <w:r w:rsidR="00CB5447" w:rsidRPr="00A56C5C">
        <w:rPr>
          <w:rFonts w:ascii="Calibri" w:hAnsi="Calibri" w:cs="Times New Roman"/>
          <w:sz w:val="20"/>
          <w:lang w:val="ro-RO" w:eastAsia="en-US" w:bidi="ar-SA"/>
        </w:rPr>
        <w:t>instrument</w:t>
      </w:r>
      <w:r>
        <w:rPr>
          <w:rFonts w:ascii="Calibri" w:hAnsi="Calibri" w:cs="Times New Roman"/>
          <w:sz w:val="20"/>
          <w:lang w:val="ro-RO" w:eastAsia="en-US" w:bidi="ar-SA"/>
        </w:rPr>
        <w:t xml:space="preserve">ul folosit de părțile care tranzacționează </w:t>
      </w:r>
      <w:r w:rsidR="00713900">
        <w:rPr>
          <w:rFonts w:ascii="Calibri" w:hAnsi="Calibri" w:cs="Times New Roman"/>
          <w:sz w:val="20"/>
          <w:lang w:val="ro-RO" w:eastAsia="en-US" w:bidi="ar-SA"/>
        </w:rPr>
        <w:t>pentru a încheia un acord de vânzare/cumpărare a unei anumite cantități de energie cu un timp predefinit de livrare</w:t>
      </w:r>
      <w:r w:rsidR="00CB5447" w:rsidRPr="00A56C5C">
        <w:rPr>
          <w:rFonts w:ascii="Calibri" w:hAnsi="Calibri" w:cs="Times New Roman"/>
          <w:sz w:val="20"/>
          <w:lang w:val="ro-RO" w:eastAsia="en-US" w:bidi="ar-SA"/>
        </w:rPr>
        <w:t xml:space="preserve">. </w:t>
      </w:r>
      <w:r w:rsidR="00713900">
        <w:rPr>
          <w:rFonts w:ascii="Calibri" w:hAnsi="Calibri" w:cs="Times New Roman"/>
          <w:sz w:val="20"/>
          <w:lang w:val="ro-RO" w:eastAsia="en-US" w:bidi="ar-SA"/>
        </w:rPr>
        <w:t>Există mai multe contracte disponibile pentru părțile care tranzacționează</w:t>
      </w:r>
      <w:r w:rsidR="00CB5447" w:rsidRPr="00A56C5C">
        <w:rPr>
          <w:rFonts w:ascii="Calibri" w:hAnsi="Calibri" w:cs="Times New Roman"/>
          <w:sz w:val="20"/>
          <w:lang w:val="ro-RO" w:eastAsia="en-US" w:bidi="ar-SA"/>
        </w:rPr>
        <w:t xml:space="preserve">. </w:t>
      </w:r>
    </w:p>
    <w:p w:rsidR="00CB5447" w:rsidRPr="00A56C5C" w:rsidRDefault="00713900" w:rsidP="00467F22">
      <w:pPr>
        <w:spacing w:after="100" w:afterAutospacing="1" w:line="276" w:lineRule="auto"/>
        <w:ind w:left="360"/>
        <w:contextualSpacing/>
        <w:rPr>
          <w:rFonts w:ascii="Calibri" w:hAnsi="Calibri" w:cs="Times New Roman"/>
          <w:sz w:val="20"/>
          <w:lang w:val="ro-RO" w:eastAsia="en-US" w:bidi="ar-SA"/>
        </w:rPr>
      </w:pPr>
      <w:r>
        <w:rPr>
          <w:rFonts w:ascii="Calibri" w:hAnsi="Calibri" w:cs="Times New Roman"/>
          <w:sz w:val="20"/>
          <w:lang w:val="ro-RO" w:eastAsia="en-US" w:bidi="ar-SA"/>
        </w:rPr>
        <w:t>Un produs definește liniile directoare care guvernează asupra generării contractelor</w:t>
      </w:r>
      <w:r w:rsidR="00CB5447"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Produsul este un șablon folosit ca </w:t>
      </w:r>
      <w:r w:rsidR="00CB5447" w:rsidRPr="00A56C5C">
        <w:rPr>
          <w:rFonts w:ascii="Calibri" w:hAnsi="Calibri" w:cs="Times New Roman"/>
          <w:sz w:val="20"/>
          <w:lang w:val="ro-RO" w:eastAsia="en-US" w:bidi="ar-SA"/>
        </w:rPr>
        <w:t xml:space="preserve">standard </w:t>
      </w:r>
      <w:r>
        <w:rPr>
          <w:rFonts w:ascii="Calibri" w:hAnsi="Calibri" w:cs="Times New Roman"/>
          <w:sz w:val="20"/>
          <w:lang w:val="ro-RO" w:eastAsia="en-US" w:bidi="ar-SA"/>
        </w:rPr>
        <w:t xml:space="preserve">pentru generarea contractelor cu comportamente de natura celor definite în șablonul produselor. Relația dintre produse și contracte este la fel ca aceea dintre </w:t>
      </w:r>
      <w:r w:rsidR="00CB5447" w:rsidRPr="00A56C5C">
        <w:rPr>
          <w:rFonts w:ascii="Calibri" w:hAnsi="Calibri" w:cs="Times New Roman"/>
          <w:sz w:val="20"/>
          <w:lang w:val="ro-RO" w:eastAsia="en-US" w:bidi="ar-SA"/>
        </w:rPr>
        <w:t xml:space="preserve">1 </w:t>
      </w:r>
      <w:r>
        <w:rPr>
          <w:rFonts w:ascii="Calibri" w:hAnsi="Calibri" w:cs="Times New Roman"/>
          <w:sz w:val="20"/>
          <w:lang w:val="ro-RO" w:eastAsia="en-US" w:bidi="ar-SA"/>
        </w:rPr>
        <w:t xml:space="preserve">și </w:t>
      </w:r>
      <w:r w:rsidR="00CB5447" w:rsidRPr="00A56C5C">
        <w:rPr>
          <w:rFonts w:ascii="Calibri" w:hAnsi="Calibri" w:cs="Times New Roman"/>
          <w:sz w:val="20"/>
          <w:lang w:val="ro-RO" w:eastAsia="en-US" w:bidi="ar-SA"/>
        </w:rPr>
        <w:t xml:space="preserve">‘n’. </w:t>
      </w:r>
      <w:r>
        <w:rPr>
          <w:rFonts w:ascii="Calibri" w:hAnsi="Calibri" w:cs="Times New Roman"/>
          <w:sz w:val="20"/>
          <w:lang w:val="ro-RO" w:eastAsia="en-US" w:bidi="ar-SA"/>
        </w:rPr>
        <w:t xml:space="preserve">Adică fiecare produs va avea mai multe </w:t>
      </w:r>
      <w:r w:rsidR="00CB5447" w:rsidRPr="00A56C5C">
        <w:rPr>
          <w:rFonts w:ascii="Calibri" w:hAnsi="Calibri" w:cs="Times New Roman"/>
          <w:sz w:val="20"/>
          <w:lang w:val="ro-RO" w:eastAsia="en-US" w:bidi="ar-SA"/>
        </w:rPr>
        <w:t>contract</w:t>
      </w:r>
      <w:r>
        <w:rPr>
          <w:rFonts w:ascii="Calibri" w:hAnsi="Calibri" w:cs="Times New Roman"/>
          <w:sz w:val="20"/>
          <w:lang w:val="ro-RO" w:eastAsia="en-US" w:bidi="ar-SA"/>
        </w:rPr>
        <w:t xml:space="preserve">e și fiecare contract va aparține unuia și aceluiași produs. </w:t>
      </w:r>
    </w:p>
    <w:p w:rsidR="000915C8" w:rsidRPr="00A56C5C" w:rsidRDefault="000915C8" w:rsidP="00467F22">
      <w:pPr>
        <w:spacing w:after="100" w:afterAutospacing="1" w:line="276" w:lineRule="auto"/>
        <w:ind w:left="360"/>
        <w:contextualSpacing/>
        <w:rPr>
          <w:rFonts w:ascii="Calibri" w:hAnsi="Calibri" w:cs="Times New Roman"/>
          <w:sz w:val="20"/>
          <w:lang w:val="ro-RO" w:eastAsia="en-US" w:bidi="ar-SA"/>
        </w:rPr>
      </w:pPr>
    </w:p>
    <w:p w:rsidR="005C3D63" w:rsidRPr="00A56C5C" w:rsidRDefault="003101F9" w:rsidP="00A600DA">
      <w:pPr>
        <w:numPr>
          <w:ilvl w:val="0"/>
          <w:numId w:val="19"/>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Algoritmul de </w:t>
      </w:r>
      <w:r w:rsidR="00682D98" w:rsidRPr="00A56C5C">
        <w:rPr>
          <w:rFonts w:asciiTheme="minorHAnsi" w:eastAsiaTheme="minorHAnsi" w:hAnsiTheme="minorHAnsi" w:cstheme="minorBidi"/>
          <w:sz w:val="20"/>
          <w:lang w:val="ro-RO" w:eastAsia="en-US" w:bidi="ar-SA"/>
        </w:rPr>
        <w:t>tranzacționare prin corelare continuă</w:t>
      </w:r>
      <w:r w:rsidR="00682D98" w:rsidRPr="00A56C5C">
        <w:rPr>
          <w:rFonts w:ascii="Calibri" w:hAnsi="Calibri" w:cs="Times New Roman"/>
          <w:sz w:val="20"/>
          <w:lang w:val="ro-RO" w:eastAsia="en-US" w:bidi="ar-SA"/>
        </w:rPr>
        <w:t xml:space="preserve"> </w:t>
      </w:r>
      <w:r w:rsidR="00682D98">
        <w:rPr>
          <w:rFonts w:ascii="Calibri" w:hAnsi="Calibri" w:cs="Times New Roman"/>
          <w:sz w:val="20"/>
          <w:lang w:val="ro-RO" w:eastAsia="en-US" w:bidi="ar-SA"/>
        </w:rPr>
        <w:t>va susține următoarele produse</w:t>
      </w:r>
      <w:r w:rsidR="005C3D63" w:rsidRPr="00A56C5C">
        <w:rPr>
          <w:rFonts w:ascii="Calibri" w:hAnsi="Calibri" w:cs="Times New Roman"/>
          <w:sz w:val="20"/>
          <w:lang w:val="ro-RO" w:eastAsia="en-US" w:bidi="ar-SA"/>
        </w:rPr>
        <w:t>:</w:t>
      </w:r>
    </w:p>
    <w:p w:rsidR="005C3D63" w:rsidRPr="00A56C5C" w:rsidRDefault="00682D98" w:rsidP="006E3279">
      <w:pPr>
        <w:numPr>
          <w:ilvl w:val="1"/>
          <w:numId w:val="32"/>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Pe oră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produsul susține tranzacționarea în </w:t>
      </w:r>
      <w:r w:rsidR="005C3D63" w:rsidRPr="00A56C5C">
        <w:rPr>
          <w:rFonts w:ascii="Calibri" w:hAnsi="Calibri" w:cs="Times New Roman"/>
          <w:sz w:val="20"/>
          <w:lang w:val="ro-RO" w:eastAsia="en-US" w:bidi="ar-SA"/>
        </w:rPr>
        <w:t xml:space="preserve">24 </w:t>
      </w:r>
      <w:r>
        <w:rPr>
          <w:rFonts w:ascii="Calibri" w:hAnsi="Calibri" w:cs="Times New Roman"/>
          <w:sz w:val="20"/>
          <w:lang w:val="ro-RO" w:eastAsia="en-US" w:bidi="ar-SA"/>
        </w:rPr>
        <w:t>de contracte de energie electrică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câte unu pentru fiecare oră din zi</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Sistemul generează în mod automat aceste </w:t>
      </w:r>
      <w:r w:rsidR="005C3D63" w:rsidRPr="00A56C5C">
        <w:rPr>
          <w:rFonts w:ascii="Calibri" w:hAnsi="Calibri" w:cs="Times New Roman"/>
          <w:sz w:val="20"/>
          <w:lang w:val="ro-RO" w:eastAsia="en-US" w:bidi="ar-SA"/>
        </w:rPr>
        <w:t>contract</w:t>
      </w:r>
      <w:r>
        <w:rPr>
          <w:rFonts w:ascii="Calibri" w:hAnsi="Calibri" w:cs="Times New Roman"/>
          <w:sz w:val="20"/>
          <w:lang w:val="ro-RO" w:eastAsia="en-US" w:bidi="ar-SA"/>
        </w:rPr>
        <w:t>e și le pune la dispoziție pentru tranzacționare cu o zi înainte de ziua de livrare la o anumită oră</w:t>
      </w:r>
      <w:r w:rsidR="005C3D63" w:rsidRPr="00A56C5C">
        <w:rPr>
          <w:rFonts w:ascii="Calibri" w:hAnsi="Calibri" w:cs="Times New Roman"/>
          <w:sz w:val="20"/>
          <w:lang w:val="ro-RO" w:eastAsia="en-US" w:bidi="ar-SA"/>
        </w:rPr>
        <w:t xml:space="preserve">. </w:t>
      </w:r>
    </w:p>
    <w:p w:rsidR="005C3D63" w:rsidRPr="00A56C5C" w:rsidRDefault="00682D98" w:rsidP="006E3279">
      <w:pPr>
        <w:numPr>
          <w:ilvl w:val="1"/>
          <w:numId w:val="32"/>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Per jumătate de oră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produsul susține tranzacționarea în 48</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de contracte de energie electrică</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câte unu</w:t>
      </w:r>
      <w:r w:rsidR="00C269DC">
        <w:rPr>
          <w:rFonts w:ascii="Calibri" w:hAnsi="Calibri" w:cs="Times New Roman"/>
          <w:sz w:val="20"/>
          <w:lang w:val="ro-RO" w:eastAsia="en-US" w:bidi="ar-SA"/>
        </w:rPr>
        <w:t>l</w:t>
      </w:r>
      <w:r>
        <w:rPr>
          <w:rFonts w:ascii="Calibri" w:hAnsi="Calibri" w:cs="Times New Roman"/>
          <w:sz w:val="20"/>
          <w:lang w:val="ro-RO" w:eastAsia="en-US" w:bidi="ar-SA"/>
        </w:rPr>
        <w:t xml:space="preserve"> pentru fiecare jumătate de oră din zi</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Sistemul generează în mod automat aceste </w:t>
      </w:r>
      <w:r w:rsidRPr="00A56C5C">
        <w:rPr>
          <w:rFonts w:ascii="Calibri" w:hAnsi="Calibri" w:cs="Times New Roman"/>
          <w:sz w:val="20"/>
          <w:lang w:val="ro-RO" w:eastAsia="en-US" w:bidi="ar-SA"/>
        </w:rPr>
        <w:t>contract</w:t>
      </w:r>
      <w:r>
        <w:rPr>
          <w:rFonts w:ascii="Calibri" w:hAnsi="Calibri" w:cs="Times New Roman"/>
          <w:sz w:val="20"/>
          <w:lang w:val="ro-RO" w:eastAsia="en-US" w:bidi="ar-SA"/>
        </w:rPr>
        <w:t>e și le pune la dispoziție pentru tranzacționare cu o zi înainte de ziua de livrare la o anumită oră</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  </w:t>
      </w:r>
    </w:p>
    <w:p w:rsidR="005C3D63" w:rsidRPr="00A56C5C" w:rsidRDefault="00682D98" w:rsidP="006E3279">
      <w:pPr>
        <w:numPr>
          <w:ilvl w:val="1"/>
          <w:numId w:val="32"/>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Per sfert de oră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produsul  susține tranzacționarea în 96</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de contracte de energie electrică</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câte unu</w:t>
      </w:r>
      <w:r w:rsidR="00C269DC">
        <w:rPr>
          <w:rFonts w:ascii="Calibri" w:hAnsi="Calibri" w:cs="Times New Roman"/>
          <w:sz w:val="20"/>
          <w:lang w:val="ro-RO" w:eastAsia="en-US" w:bidi="ar-SA"/>
        </w:rPr>
        <w:t>l</w:t>
      </w:r>
      <w:r>
        <w:rPr>
          <w:rFonts w:ascii="Calibri" w:hAnsi="Calibri" w:cs="Times New Roman"/>
          <w:sz w:val="20"/>
          <w:lang w:val="ro-RO" w:eastAsia="en-US" w:bidi="ar-SA"/>
        </w:rPr>
        <w:t xml:space="preserve"> pentru fiecare sfert de oră din zi</w:t>
      </w:r>
      <w:r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Sistemul generează în mod automat aceste </w:t>
      </w:r>
      <w:r w:rsidRPr="00A56C5C">
        <w:rPr>
          <w:rFonts w:ascii="Calibri" w:hAnsi="Calibri" w:cs="Times New Roman"/>
          <w:sz w:val="20"/>
          <w:lang w:val="ro-RO" w:eastAsia="en-US" w:bidi="ar-SA"/>
        </w:rPr>
        <w:t>contract</w:t>
      </w:r>
      <w:r>
        <w:rPr>
          <w:rFonts w:ascii="Calibri" w:hAnsi="Calibri" w:cs="Times New Roman"/>
          <w:sz w:val="20"/>
          <w:lang w:val="ro-RO" w:eastAsia="en-US" w:bidi="ar-SA"/>
        </w:rPr>
        <w:t xml:space="preserve">e și le pune la dispoziție pentru tranzacționare cu o zi înainte de ziua de livrare la o anumită oră.  </w:t>
      </w:r>
    </w:p>
    <w:p w:rsidR="005C3D63" w:rsidRPr="00A56C5C" w:rsidRDefault="006307DD" w:rsidP="006E3279">
      <w:pPr>
        <w:numPr>
          <w:ilvl w:val="1"/>
          <w:numId w:val="32"/>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Blocurile predefinite</w:t>
      </w:r>
      <w:r w:rsidR="00F1231F" w:rsidRPr="00A56C5C">
        <w:rPr>
          <w:rFonts w:ascii="Calibri" w:hAnsi="Calibri" w:cs="Times New Roman"/>
          <w:sz w:val="20"/>
          <w:lang w:val="ro-RO" w:eastAsia="en-US" w:bidi="ar-SA"/>
        </w:rPr>
        <w:t>,</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fiind </w:t>
      </w:r>
      <w:r w:rsidR="00C269DC">
        <w:rPr>
          <w:rFonts w:ascii="Calibri" w:hAnsi="Calibri" w:cs="Times New Roman"/>
          <w:sz w:val="20"/>
          <w:lang w:val="ro-RO" w:eastAsia="en-US" w:bidi="ar-SA"/>
        </w:rPr>
        <w:t xml:space="preserve">agregări </w:t>
      </w:r>
      <w:r>
        <w:rPr>
          <w:rFonts w:ascii="Calibri" w:hAnsi="Calibri" w:cs="Times New Roman"/>
          <w:sz w:val="20"/>
          <w:lang w:val="ro-RO" w:eastAsia="en-US" w:bidi="ar-SA"/>
        </w:rPr>
        <w:t xml:space="preserve">de tip unic de contracte pe oră, pe jumătate de oră sau pe sfert de oră. </w:t>
      </w:r>
      <w:r w:rsidR="001247F2">
        <w:rPr>
          <w:rFonts w:ascii="Calibri" w:hAnsi="Calibri" w:cs="Times New Roman"/>
          <w:sz w:val="20"/>
          <w:lang w:val="ro-RO" w:eastAsia="en-US" w:bidi="ar-SA"/>
        </w:rPr>
        <w:t>Blocurile predefinite</w:t>
      </w:r>
      <w:r w:rsidR="001247F2" w:rsidRPr="00A56C5C">
        <w:rPr>
          <w:rFonts w:ascii="Calibri" w:hAnsi="Calibri" w:cs="Times New Roman"/>
          <w:sz w:val="20"/>
          <w:lang w:val="ro-RO" w:eastAsia="en-US" w:bidi="ar-SA"/>
        </w:rPr>
        <w:t xml:space="preserve"> </w:t>
      </w:r>
      <w:r w:rsidR="001247F2">
        <w:rPr>
          <w:rFonts w:ascii="Calibri" w:hAnsi="Calibri" w:cs="Times New Roman"/>
          <w:sz w:val="20"/>
          <w:lang w:val="ro-RO" w:eastAsia="en-US" w:bidi="ar-SA"/>
        </w:rPr>
        <w:t>combină mai multe contracte adiacente de un singur tip cu minim două, care trebuie executate împreună</w:t>
      </w:r>
      <w:r w:rsidR="005C3D63" w:rsidRPr="00A56C5C">
        <w:rPr>
          <w:rFonts w:ascii="Calibri" w:hAnsi="Calibri" w:cs="Times New Roman"/>
          <w:sz w:val="20"/>
          <w:lang w:val="ro-RO" w:eastAsia="en-US" w:bidi="ar-SA"/>
        </w:rPr>
        <w:t xml:space="preserve">. </w:t>
      </w:r>
    </w:p>
    <w:p w:rsidR="00F1231F" w:rsidRPr="00A56C5C" w:rsidRDefault="001247F2" w:rsidP="006E3279">
      <w:pPr>
        <w:numPr>
          <w:ilvl w:val="1"/>
          <w:numId w:val="32"/>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Blocuri definite de utilizatori</w:t>
      </w:r>
      <w:r w:rsidR="00F1231F"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altele decât blocurile </w:t>
      </w:r>
      <w:r w:rsidR="00F1231F" w:rsidRPr="00A56C5C">
        <w:rPr>
          <w:rFonts w:ascii="Calibri" w:hAnsi="Calibri" w:cs="Times New Roman"/>
          <w:sz w:val="20"/>
          <w:lang w:val="ro-RO" w:eastAsia="en-US" w:bidi="ar-SA"/>
        </w:rPr>
        <w:t>predefin</w:t>
      </w:r>
      <w:r>
        <w:rPr>
          <w:rFonts w:ascii="Calibri" w:hAnsi="Calibri" w:cs="Times New Roman"/>
          <w:sz w:val="20"/>
          <w:lang w:val="ro-RO" w:eastAsia="en-US" w:bidi="ar-SA"/>
        </w:rPr>
        <w:t>ite, acestea sunt combinații la cerere de contracte definite de utilizator</w:t>
      </w:r>
      <w:r w:rsidR="00F1231F" w:rsidRPr="00A56C5C">
        <w:rPr>
          <w:rFonts w:ascii="Calibri" w:hAnsi="Calibri" w:cs="Times New Roman"/>
          <w:sz w:val="20"/>
          <w:lang w:val="ro-RO" w:eastAsia="en-US" w:bidi="ar-SA"/>
        </w:rPr>
        <w:t xml:space="preserve">. </w:t>
      </w:r>
      <w:r>
        <w:rPr>
          <w:rFonts w:ascii="Calibri" w:hAnsi="Calibri" w:cs="Times New Roman"/>
          <w:sz w:val="20"/>
          <w:lang w:val="ro-RO" w:eastAsia="en-US" w:bidi="ar-SA"/>
        </w:rPr>
        <w:t>Perioada de livrare a blocurilor definite de utilizatori</w:t>
      </w:r>
      <w:r w:rsidR="00F1231F" w:rsidRPr="00A56C5C">
        <w:rPr>
          <w:rFonts w:ascii="Calibri" w:hAnsi="Calibri" w:cs="Times New Roman"/>
          <w:sz w:val="20"/>
          <w:lang w:val="ro-RO" w:eastAsia="en-US" w:bidi="ar-SA"/>
        </w:rPr>
        <w:t xml:space="preserve"> (</w:t>
      </w:r>
      <w:r>
        <w:rPr>
          <w:rFonts w:ascii="Calibri" w:hAnsi="Calibri" w:cs="Times New Roman"/>
          <w:sz w:val="20"/>
          <w:lang w:val="ro-RO" w:eastAsia="en-US" w:bidi="ar-SA"/>
        </w:rPr>
        <w:t>contracte de piață definite de utilizator</w:t>
      </w:r>
      <w:r w:rsidR="00F1231F"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trebuie să fie întotdeauna acoperite de mai multe contracte </w:t>
      </w:r>
      <w:r w:rsidR="007F7F2A">
        <w:rPr>
          <w:rFonts w:ascii="Calibri" w:hAnsi="Calibri" w:cs="Times New Roman"/>
          <w:sz w:val="20"/>
          <w:lang w:val="ro-RO" w:eastAsia="en-US" w:bidi="ar-SA"/>
        </w:rPr>
        <w:t>definite pe perioadele</w:t>
      </w:r>
      <w:r w:rsidR="00C269DC">
        <w:rPr>
          <w:rFonts w:ascii="Calibri" w:hAnsi="Calibri" w:cs="Times New Roman"/>
          <w:sz w:val="20"/>
          <w:lang w:val="ro-RO" w:eastAsia="en-US" w:bidi="ar-SA"/>
        </w:rPr>
        <w:t xml:space="preserve"> </w:t>
      </w:r>
      <w:r>
        <w:rPr>
          <w:rFonts w:ascii="Calibri" w:hAnsi="Calibri" w:cs="Times New Roman"/>
          <w:sz w:val="20"/>
          <w:lang w:val="ro-RO" w:eastAsia="en-US" w:bidi="ar-SA"/>
        </w:rPr>
        <w:t>de piață ale produsului și cu timpi de livrare consecutivi</w:t>
      </w:r>
      <w:r w:rsidR="00F1231F" w:rsidRPr="00A56C5C">
        <w:rPr>
          <w:rFonts w:ascii="Calibri" w:hAnsi="Calibri" w:cs="Times New Roman"/>
          <w:sz w:val="20"/>
          <w:lang w:val="ro-RO" w:eastAsia="en-US" w:bidi="ar-SA"/>
        </w:rPr>
        <w:t xml:space="preserve">. </w:t>
      </w:r>
    </w:p>
    <w:p w:rsidR="005C3D63" w:rsidRPr="00A56C5C" w:rsidRDefault="005C3D63" w:rsidP="00A600DA">
      <w:pPr>
        <w:spacing w:line="276" w:lineRule="auto"/>
        <w:contextualSpacing/>
        <w:rPr>
          <w:rFonts w:ascii="Calibri" w:hAnsi="Calibri" w:cs="Times New Roman"/>
          <w:sz w:val="20"/>
          <w:lang w:val="ro-RO" w:eastAsia="en-US" w:bidi="ar-SA"/>
        </w:rPr>
      </w:pPr>
    </w:p>
    <w:p w:rsidR="005C3D63" w:rsidRPr="00A56C5C" w:rsidRDefault="00682D98" w:rsidP="00A600DA">
      <w:pPr>
        <w:numPr>
          <w:ilvl w:val="0"/>
          <w:numId w:val="19"/>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Algoritmul de tranzacționare prin corelare continuă </w:t>
      </w:r>
      <w:r w:rsidR="00AB4621">
        <w:rPr>
          <w:rFonts w:ascii="Calibri" w:hAnsi="Calibri" w:cs="Times New Roman"/>
          <w:sz w:val="20"/>
          <w:lang w:val="ro-RO" w:eastAsia="en-US" w:bidi="ar-SA"/>
        </w:rPr>
        <w:t>va susține următoarele tipuri de oferte</w:t>
      </w:r>
      <w:r w:rsidR="00F1231F" w:rsidRPr="00A56C5C">
        <w:rPr>
          <w:rFonts w:ascii="Calibri" w:hAnsi="Calibri" w:cs="Times New Roman"/>
          <w:sz w:val="20"/>
          <w:lang w:val="ro-RO" w:eastAsia="en-US" w:bidi="ar-SA"/>
        </w:rPr>
        <w:t>:</w:t>
      </w:r>
    </w:p>
    <w:p w:rsidR="005C3D63" w:rsidRPr="00A56C5C" w:rsidRDefault="00AB4621" w:rsidP="006E3279">
      <w:pPr>
        <w:numPr>
          <w:ilvl w:val="1"/>
          <w:numId w:val="33"/>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 regulate </w:t>
      </w:r>
      <w:r w:rsidR="005C3D63" w:rsidRPr="00A56C5C">
        <w:rPr>
          <w:rFonts w:ascii="Calibri" w:hAnsi="Calibri" w:cs="Times New Roman"/>
          <w:sz w:val="20"/>
          <w:lang w:val="ro-RO" w:eastAsia="en-US" w:bidi="ar-SA"/>
        </w:rPr>
        <w:t>(</w:t>
      </w:r>
      <w:r>
        <w:rPr>
          <w:rFonts w:ascii="Calibri" w:hAnsi="Calibri" w:cs="Times New Roman"/>
          <w:sz w:val="20"/>
          <w:lang w:val="ro-RO" w:eastAsia="en-US" w:bidi="ar-SA"/>
        </w:rPr>
        <w:t>cunoscute de asemenea drept oferte limită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Oferte de cumpărare sau vânzare cu o cantitate și cu un preț specificate</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unde ofertele de cumpărare pot fi executate la acel preț sau la un preț mai mic și unde ofertele de vânzare pot fi executate la acel preț sau la un preț mai mare</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Ofertele </w:t>
      </w:r>
      <w:r w:rsidR="007F7F2A">
        <w:rPr>
          <w:rFonts w:ascii="Calibri" w:hAnsi="Calibri" w:cs="Times New Roman"/>
          <w:sz w:val="20"/>
          <w:lang w:val="ro-RO" w:eastAsia="en-US" w:bidi="ar-SA"/>
        </w:rPr>
        <w:t>definite pe perioade</w:t>
      </w:r>
      <w:r w:rsidR="00D84F36">
        <w:rPr>
          <w:rFonts w:ascii="Calibri" w:hAnsi="Calibri" w:cs="Times New Roman"/>
          <w:sz w:val="20"/>
          <w:lang w:val="ro-RO" w:eastAsia="en-US" w:bidi="ar-SA"/>
        </w:rPr>
        <w:t xml:space="preserve"> de piață </w:t>
      </w:r>
      <w:r>
        <w:rPr>
          <w:rFonts w:ascii="Calibri" w:hAnsi="Calibri" w:cs="Times New Roman"/>
          <w:sz w:val="20"/>
          <w:lang w:val="ro-RO" w:eastAsia="en-US" w:bidi="ar-SA"/>
        </w:rPr>
        <w:t xml:space="preserve">pot fi executate parțial </w:t>
      </w:r>
      <w:r w:rsidR="005C3D63" w:rsidRPr="00A56C5C">
        <w:rPr>
          <w:rFonts w:ascii="Calibri" w:hAnsi="Calibri" w:cs="Times New Roman"/>
          <w:sz w:val="20"/>
          <w:lang w:val="ro-RO" w:eastAsia="en-US" w:bidi="ar-SA"/>
        </w:rPr>
        <w:t>(</w:t>
      </w:r>
      <w:r>
        <w:rPr>
          <w:rFonts w:ascii="Calibri" w:hAnsi="Calibri" w:cs="Times New Roman"/>
          <w:sz w:val="20"/>
          <w:lang w:val="ro-RO" w:eastAsia="en-US" w:bidi="ar-SA"/>
        </w:rPr>
        <w:t>cantitate parțială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sau integral </w:t>
      </w:r>
      <w:r w:rsidR="005C3D63" w:rsidRPr="00A56C5C">
        <w:rPr>
          <w:rFonts w:ascii="Calibri" w:hAnsi="Calibri" w:cs="Times New Roman"/>
          <w:sz w:val="20"/>
          <w:lang w:val="ro-RO" w:eastAsia="en-US" w:bidi="ar-SA"/>
        </w:rPr>
        <w:t>(</w:t>
      </w:r>
      <w:r>
        <w:rPr>
          <w:rFonts w:ascii="Calibri" w:hAnsi="Calibri" w:cs="Times New Roman"/>
          <w:sz w:val="20"/>
          <w:lang w:val="ro-RO" w:eastAsia="en-US" w:bidi="ar-SA"/>
        </w:rPr>
        <w:t>cantitate completă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Ofertele </w:t>
      </w:r>
      <w:r w:rsidR="00D84F36">
        <w:rPr>
          <w:rFonts w:ascii="Calibri" w:hAnsi="Calibri" w:cs="Times New Roman"/>
          <w:sz w:val="20"/>
          <w:lang w:val="ro-RO" w:eastAsia="en-US" w:bidi="ar-SA"/>
        </w:rPr>
        <w:t xml:space="preserve">definite pe </w:t>
      </w:r>
      <w:r w:rsidR="00C269DC">
        <w:rPr>
          <w:rFonts w:ascii="Calibri" w:hAnsi="Calibri" w:cs="Times New Roman"/>
          <w:sz w:val="20"/>
          <w:lang w:val="ro-RO" w:eastAsia="en-US" w:bidi="ar-SA"/>
        </w:rPr>
        <w:t>perio</w:t>
      </w:r>
      <w:r w:rsidR="00D84F36">
        <w:rPr>
          <w:rFonts w:ascii="Calibri" w:hAnsi="Calibri" w:cs="Times New Roman"/>
          <w:sz w:val="20"/>
          <w:lang w:val="ro-RO" w:eastAsia="en-US" w:bidi="ar-SA"/>
        </w:rPr>
        <w:t>ade</w:t>
      </w:r>
      <w:r w:rsidR="00C269D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pentru piața predefinită pot fi înregistrate cu restricții de execuție </w:t>
      </w:r>
      <w:r w:rsidR="005C3D63" w:rsidRPr="00A56C5C">
        <w:rPr>
          <w:rFonts w:ascii="Calibri" w:hAnsi="Calibri" w:cs="Times New Roman"/>
          <w:sz w:val="20"/>
          <w:lang w:val="ro-RO" w:eastAsia="en-US" w:bidi="ar-SA"/>
        </w:rPr>
        <w:t xml:space="preserve">NON, FOK </w:t>
      </w:r>
      <w:r>
        <w:rPr>
          <w:rFonts w:ascii="Calibri" w:hAnsi="Calibri" w:cs="Times New Roman"/>
          <w:sz w:val="20"/>
          <w:lang w:val="ro-RO" w:eastAsia="en-US" w:bidi="ar-SA"/>
        </w:rPr>
        <w:t xml:space="preserve">sau </w:t>
      </w:r>
      <w:r w:rsidR="005C3D63" w:rsidRPr="00A56C5C">
        <w:rPr>
          <w:rFonts w:ascii="Calibri" w:hAnsi="Calibri" w:cs="Times New Roman"/>
          <w:sz w:val="20"/>
          <w:lang w:val="ro-RO" w:eastAsia="en-US" w:bidi="ar-SA"/>
        </w:rPr>
        <w:t xml:space="preserve">IOC. </w:t>
      </w:r>
      <w:r>
        <w:rPr>
          <w:rFonts w:ascii="Calibri" w:hAnsi="Calibri" w:cs="Times New Roman"/>
          <w:sz w:val="20"/>
          <w:lang w:val="ro-RO" w:eastAsia="en-US" w:bidi="ar-SA"/>
        </w:rPr>
        <w:t xml:space="preserve">Ofertele </w:t>
      </w:r>
      <w:r w:rsidR="00D84F36">
        <w:rPr>
          <w:rFonts w:ascii="Calibri" w:hAnsi="Calibri" w:cs="Times New Roman"/>
          <w:sz w:val="20"/>
          <w:lang w:val="ro-RO" w:eastAsia="en-US" w:bidi="ar-SA"/>
        </w:rPr>
        <w:t>definite pe perioade</w:t>
      </w:r>
      <w:r w:rsidR="00C269D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pentru piața definită de utilizator au întotdeauna restricția de execuție </w:t>
      </w:r>
      <w:r w:rsidR="00F1231F" w:rsidRPr="00A56C5C">
        <w:rPr>
          <w:rFonts w:ascii="Calibri" w:hAnsi="Calibri" w:cs="Times New Roman"/>
          <w:sz w:val="20"/>
          <w:lang w:val="ro-RO" w:eastAsia="en-US" w:bidi="ar-SA"/>
        </w:rPr>
        <w:t xml:space="preserve">AON. </w:t>
      </w:r>
      <w:r>
        <w:rPr>
          <w:rFonts w:ascii="Calibri" w:hAnsi="Calibri" w:cs="Times New Roman"/>
          <w:sz w:val="20"/>
          <w:lang w:val="ro-RO" w:eastAsia="en-US" w:bidi="ar-SA"/>
        </w:rPr>
        <w:t xml:space="preserve">Toate ofertele </w:t>
      </w:r>
      <w:r w:rsidR="00D84F36">
        <w:rPr>
          <w:rFonts w:ascii="Calibri" w:hAnsi="Calibri" w:cs="Times New Roman"/>
          <w:sz w:val="20"/>
          <w:lang w:val="ro-RO" w:eastAsia="en-US" w:bidi="ar-SA"/>
        </w:rPr>
        <w:t>definite pe perioade</w:t>
      </w:r>
      <w:r w:rsidR="00C269D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pot fi înregistrate cu restricții de valabilitate </w:t>
      </w:r>
      <w:r w:rsidR="005C3D63" w:rsidRPr="00A56C5C">
        <w:rPr>
          <w:rFonts w:ascii="Calibri" w:hAnsi="Calibri" w:cs="Times New Roman"/>
          <w:sz w:val="20"/>
          <w:lang w:val="ro-RO" w:eastAsia="en-US" w:bidi="ar-SA"/>
        </w:rPr>
        <w:t xml:space="preserve">GFS </w:t>
      </w:r>
      <w:r>
        <w:rPr>
          <w:rFonts w:ascii="Calibri" w:hAnsi="Calibri" w:cs="Times New Roman"/>
          <w:sz w:val="20"/>
          <w:lang w:val="ro-RO" w:eastAsia="en-US" w:bidi="ar-SA"/>
        </w:rPr>
        <w:t xml:space="preserve">și </w:t>
      </w:r>
      <w:r w:rsidR="005C3D63" w:rsidRPr="00A56C5C">
        <w:rPr>
          <w:rFonts w:ascii="Calibri" w:hAnsi="Calibri" w:cs="Times New Roman"/>
          <w:sz w:val="20"/>
          <w:lang w:val="ro-RO" w:eastAsia="en-US" w:bidi="ar-SA"/>
        </w:rPr>
        <w:t xml:space="preserve">GTD. </w:t>
      </w:r>
    </w:p>
    <w:p w:rsidR="005C3D63" w:rsidRPr="00A56C5C" w:rsidRDefault="00C269DC" w:rsidP="006E3279">
      <w:pPr>
        <w:numPr>
          <w:ilvl w:val="1"/>
          <w:numId w:val="33"/>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 corelate</w:t>
      </w:r>
      <w:r w:rsidR="005C3D63" w:rsidRPr="00A56C5C">
        <w:rPr>
          <w:rFonts w:ascii="Calibri" w:hAnsi="Calibri" w:cs="Times New Roman"/>
          <w:sz w:val="20"/>
          <w:lang w:val="ro-RO" w:eastAsia="en-US" w:bidi="ar-SA"/>
        </w:rPr>
        <w:t xml:space="preserve">: </w:t>
      </w:r>
      <w:r w:rsidR="00AB4621">
        <w:rPr>
          <w:rFonts w:ascii="Calibri" w:hAnsi="Calibri" w:cs="Times New Roman"/>
          <w:sz w:val="20"/>
          <w:lang w:val="ro-RO" w:eastAsia="en-US" w:bidi="ar-SA"/>
        </w:rPr>
        <w:t xml:space="preserve">în cazul depunerii de oferte </w:t>
      </w:r>
      <w:r w:rsidR="00D84F36">
        <w:rPr>
          <w:rFonts w:ascii="Calibri" w:hAnsi="Calibri" w:cs="Times New Roman"/>
          <w:sz w:val="20"/>
          <w:lang w:val="ro-RO" w:eastAsia="en-US" w:bidi="ar-SA"/>
        </w:rPr>
        <w:t>corelate</w:t>
      </w:r>
      <w:r w:rsidR="00D90886">
        <w:rPr>
          <w:rFonts w:ascii="Calibri" w:hAnsi="Calibri" w:cs="Times New Roman"/>
          <w:sz w:val="20"/>
          <w:lang w:val="ro-RO" w:eastAsia="en-US" w:bidi="ar-SA"/>
        </w:rPr>
        <w:t xml:space="preserve">, fie toate ofertele pot fi executate integral, fie nicio ofertă nu va fi executată. Un grup de oferte poate fi depus cu această restricție de depunere, dacă include oferte care au doar restricția de execuție </w:t>
      </w:r>
      <w:r w:rsidR="005C3D63" w:rsidRPr="00A56C5C">
        <w:rPr>
          <w:rFonts w:ascii="Calibri" w:hAnsi="Calibri" w:cs="Times New Roman"/>
          <w:sz w:val="20"/>
          <w:lang w:val="ro-RO" w:eastAsia="en-US" w:bidi="ar-SA"/>
        </w:rPr>
        <w:t xml:space="preserve">FOK </w:t>
      </w:r>
      <w:r w:rsidR="00D90886">
        <w:rPr>
          <w:rFonts w:ascii="Calibri" w:hAnsi="Calibri" w:cs="Times New Roman"/>
          <w:sz w:val="20"/>
          <w:lang w:val="ro-RO" w:eastAsia="en-US" w:bidi="ar-SA"/>
        </w:rPr>
        <w:t>și dacă toate ofertele au fost înregistrate pentru același OPEED</w:t>
      </w:r>
      <w:r w:rsidR="005C3D63" w:rsidRPr="00A56C5C">
        <w:rPr>
          <w:rFonts w:ascii="Calibri" w:hAnsi="Calibri" w:cs="Times New Roman"/>
          <w:sz w:val="20"/>
          <w:lang w:val="ro-RO" w:eastAsia="en-US" w:bidi="ar-SA"/>
        </w:rPr>
        <w:t>.</w:t>
      </w:r>
    </w:p>
    <w:p w:rsidR="005C3D63" w:rsidRPr="00A56C5C" w:rsidRDefault="00D90886" w:rsidP="006E3279">
      <w:pPr>
        <w:numPr>
          <w:ilvl w:val="1"/>
          <w:numId w:val="33"/>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Ofertele </w:t>
      </w:r>
      <w:r w:rsidR="005C3D63" w:rsidRPr="00A56C5C">
        <w:rPr>
          <w:rFonts w:ascii="Calibri" w:hAnsi="Calibri" w:cs="Times New Roman"/>
          <w:sz w:val="20"/>
          <w:lang w:val="ro-RO" w:eastAsia="en-US" w:bidi="ar-SA"/>
        </w:rPr>
        <w:t xml:space="preserve">Iceberg </w:t>
      </w:r>
      <w:r>
        <w:rPr>
          <w:rFonts w:ascii="Calibri" w:hAnsi="Calibri" w:cs="Times New Roman"/>
          <w:sz w:val="20"/>
          <w:lang w:val="ro-RO" w:eastAsia="en-US" w:bidi="ar-SA"/>
        </w:rPr>
        <w:t>sunt oferte limită care pot fi vizibile cu o parte din cantitatea lor totală de pe piață</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în timp ce cantitatea lor completă este expusă pe piață pentru corelare</w:t>
      </w:r>
      <w:r w:rsidR="005C3D63"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Parte din cantitatea ascunsă va fi </w:t>
      </w:r>
      <w:r w:rsidR="00D84F36">
        <w:rPr>
          <w:rFonts w:ascii="Calibri" w:hAnsi="Calibri" w:cs="Times New Roman"/>
          <w:sz w:val="20"/>
          <w:lang w:val="ro-RO" w:eastAsia="en-US" w:bidi="ar-SA"/>
        </w:rPr>
        <w:t xml:space="preserve">vizibilă </w:t>
      </w:r>
      <w:r>
        <w:rPr>
          <w:rFonts w:ascii="Calibri" w:hAnsi="Calibri" w:cs="Times New Roman"/>
          <w:sz w:val="20"/>
          <w:lang w:val="ro-RO" w:eastAsia="en-US" w:bidi="ar-SA"/>
        </w:rPr>
        <w:t xml:space="preserve">pentru tranzacționare deîndată ce partea care a fost deja </w:t>
      </w:r>
      <w:r w:rsidR="00A139CC">
        <w:rPr>
          <w:rFonts w:ascii="Calibri" w:hAnsi="Calibri" w:cs="Times New Roman"/>
          <w:sz w:val="20"/>
          <w:lang w:val="ro-RO" w:eastAsia="en-US" w:bidi="ar-SA"/>
        </w:rPr>
        <w:t xml:space="preserve">vizibilă </w:t>
      </w:r>
      <w:r>
        <w:rPr>
          <w:rFonts w:ascii="Calibri" w:hAnsi="Calibri" w:cs="Times New Roman"/>
          <w:sz w:val="20"/>
          <w:lang w:val="ro-RO" w:eastAsia="en-US" w:bidi="ar-SA"/>
        </w:rPr>
        <w:t>a fost executată</w:t>
      </w:r>
      <w:r w:rsidR="005C3D63" w:rsidRPr="00A56C5C">
        <w:rPr>
          <w:rFonts w:ascii="Calibri" w:hAnsi="Calibri" w:cs="Times New Roman"/>
          <w:sz w:val="20"/>
          <w:lang w:val="ro-RO" w:eastAsia="en-US" w:bidi="ar-SA"/>
        </w:rPr>
        <w:t>.</w:t>
      </w:r>
    </w:p>
    <w:p w:rsidR="00CB5447" w:rsidRPr="00A56C5C" w:rsidRDefault="00CB5447" w:rsidP="00A600DA">
      <w:pPr>
        <w:spacing w:line="276" w:lineRule="auto"/>
        <w:ind w:left="360"/>
        <w:contextualSpacing/>
        <w:rPr>
          <w:rFonts w:ascii="Calibri" w:hAnsi="Calibri" w:cs="Times New Roman"/>
          <w:sz w:val="20"/>
          <w:lang w:val="ro-RO" w:eastAsia="en-US" w:bidi="ar-SA"/>
        </w:rPr>
      </w:pPr>
    </w:p>
    <w:p w:rsidR="00CB5447" w:rsidRPr="00A56C5C" w:rsidRDefault="00682D98" w:rsidP="00A600DA">
      <w:pPr>
        <w:numPr>
          <w:ilvl w:val="0"/>
          <w:numId w:val="19"/>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Algoritmul de tranzacționare prin corelare continuă </w:t>
      </w:r>
      <w:r w:rsidR="00D90886">
        <w:rPr>
          <w:rFonts w:ascii="Calibri" w:hAnsi="Calibri" w:cs="Times New Roman"/>
          <w:sz w:val="20"/>
          <w:lang w:val="ro-RO" w:eastAsia="en-US" w:bidi="ar-SA"/>
        </w:rPr>
        <w:t>va susține următoarele restricții de execuție a ofertelor</w:t>
      </w:r>
      <w:r w:rsidR="00CB5447" w:rsidRPr="00A56C5C">
        <w:rPr>
          <w:rFonts w:ascii="Calibri" w:hAnsi="Calibri" w:cs="Times New Roman"/>
          <w:sz w:val="20"/>
          <w:lang w:val="ro-RO" w:eastAsia="en-US" w:bidi="ar-SA"/>
        </w:rPr>
        <w:t>:</w:t>
      </w:r>
    </w:p>
    <w:p w:rsidR="00CB5447" w:rsidRPr="00A56C5C" w:rsidRDefault="00CB5447" w:rsidP="006E3279">
      <w:pPr>
        <w:numPr>
          <w:ilvl w:val="1"/>
          <w:numId w:val="34"/>
        </w:numPr>
        <w:spacing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NON </w:t>
      </w:r>
      <w:r w:rsidR="00D90886">
        <w:rPr>
          <w:rFonts w:ascii="Calibri" w:hAnsi="Calibri" w:cs="Times New Roman"/>
          <w:sz w:val="20"/>
          <w:lang w:val="ro-RO" w:eastAsia="en-US" w:bidi="ar-SA"/>
        </w:rPr>
        <w:t>–</w:t>
      </w:r>
      <w:r w:rsidRPr="00A56C5C">
        <w:rPr>
          <w:rFonts w:ascii="Calibri" w:hAnsi="Calibri" w:cs="Times New Roman"/>
          <w:sz w:val="20"/>
          <w:lang w:val="ro-RO" w:eastAsia="en-US" w:bidi="ar-SA"/>
        </w:rPr>
        <w:t xml:space="preserve"> </w:t>
      </w:r>
      <w:r w:rsidR="00D90886">
        <w:rPr>
          <w:rFonts w:ascii="Calibri" w:hAnsi="Calibri" w:cs="Times New Roman"/>
          <w:sz w:val="20"/>
          <w:lang w:val="ro-RO" w:eastAsia="en-US" w:bidi="ar-SA"/>
        </w:rPr>
        <w:t xml:space="preserve">O ofertă depusă cu restricția de execuție </w:t>
      </w:r>
      <w:r w:rsidRPr="00A56C5C">
        <w:rPr>
          <w:rFonts w:ascii="Calibri" w:hAnsi="Calibri" w:cs="Times New Roman"/>
          <w:sz w:val="20"/>
          <w:lang w:val="ro-RO" w:eastAsia="en-US" w:bidi="ar-SA"/>
        </w:rPr>
        <w:t xml:space="preserve">NON </w:t>
      </w:r>
      <w:r w:rsidR="00D90886">
        <w:rPr>
          <w:rFonts w:ascii="Calibri" w:hAnsi="Calibri" w:cs="Times New Roman"/>
          <w:sz w:val="20"/>
          <w:lang w:val="ro-RO" w:eastAsia="en-US" w:bidi="ar-SA"/>
        </w:rPr>
        <w:t>este fie executată imediat, fie</w:t>
      </w:r>
      <w:r w:rsidRPr="00A56C5C">
        <w:rPr>
          <w:rFonts w:ascii="Calibri" w:hAnsi="Calibri" w:cs="Times New Roman"/>
          <w:sz w:val="20"/>
          <w:lang w:val="ro-RO" w:eastAsia="en-US" w:bidi="ar-SA"/>
        </w:rPr>
        <w:t xml:space="preserve">, </w:t>
      </w:r>
      <w:r w:rsidR="00D90886">
        <w:rPr>
          <w:rFonts w:ascii="Calibri" w:hAnsi="Calibri" w:cs="Times New Roman"/>
          <w:sz w:val="20"/>
          <w:lang w:val="ro-RO" w:eastAsia="en-US" w:bidi="ar-SA"/>
        </w:rPr>
        <w:t>dacă oferta nu poate fi corelată imediat</w:t>
      </w:r>
      <w:r w:rsidRPr="00A56C5C">
        <w:rPr>
          <w:rFonts w:ascii="Calibri" w:hAnsi="Calibri" w:cs="Times New Roman"/>
          <w:sz w:val="20"/>
          <w:lang w:val="ro-RO" w:eastAsia="en-US" w:bidi="ar-SA"/>
        </w:rPr>
        <w:t xml:space="preserve">, </w:t>
      </w:r>
      <w:r w:rsidR="00D90886">
        <w:rPr>
          <w:rFonts w:ascii="Calibri" w:hAnsi="Calibri" w:cs="Times New Roman"/>
          <w:sz w:val="20"/>
          <w:lang w:val="ro-RO" w:eastAsia="en-US" w:bidi="ar-SA"/>
        </w:rPr>
        <w:t xml:space="preserve">este înregistrată în registrul de oferte. Se permite executarea parțială a ofertelor și ofertele </w:t>
      </w:r>
      <w:r w:rsidRPr="00A56C5C">
        <w:rPr>
          <w:rFonts w:ascii="Calibri" w:hAnsi="Calibri" w:cs="Times New Roman"/>
          <w:sz w:val="20"/>
          <w:lang w:val="ro-RO" w:eastAsia="en-US" w:bidi="ar-SA"/>
        </w:rPr>
        <w:t xml:space="preserve">NON </w:t>
      </w:r>
      <w:r w:rsidR="00D90886">
        <w:rPr>
          <w:rFonts w:ascii="Calibri" w:hAnsi="Calibri" w:cs="Times New Roman"/>
          <w:sz w:val="20"/>
          <w:lang w:val="ro-RO" w:eastAsia="en-US" w:bidi="ar-SA"/>
        </w:rPr>
        <w:t xml:space="preserve">pot fi </w:t>
      </w:r>
      <w:r w:rsidR="00A139CC">
        <w:rPr>
          <w:rFonts w:ascii="Calibri" w:hAnsi="Calibri" w:cs="Times New Roman"/>
          <w:sz w:val="20"/>
          <w:lang w:val="ro-RO" w:eastAsia="en-US" w:bidi="ar-SA"/>
        </w:rPr>
        <w:t>corelate cu</w:t>
      </w:r>
      <w:r w:rsidR="00D90886">
        <w:rPr>
          <w:rFonts w:ascii="Calibri" w:hAnsi="Calibri" w:cs="Times New Roman"/>
          <w:sz w:val="20"/>
          <w:lang w:val="ro-RO" w:eastAsia="en-US" w:bidi="ar-SA"/>
        </w:rPr>
        <w:t xml:space="preserve"> oferte</w:t>
      </w:r>
      <w:r w:rsidR="00A139CC">
        <w:rPr>
          <w:rFonts w:ascii="Calibri" w:hAnsi="Calibri" w:cs="Times New Roman"/>
          <w:sz w:val="20"/>
          <w:lang w:val="ro-RO" w:eastAsia="en-US" w:bidi="ar-SA"/>
        </w:rPr>
        <w:t>le existente</w:t>
      </w:r>
      <w:r w:rsidR="00D90886">
        <w:rPr>
          <w:rFonts w:ascii="Calibri" w:hAnsi="Calibri" w:cs="Times New Roman"/>
          <w:sz w:val="20"/>
          <w:lang w:val="ro-RO" w:eastAsia="en-US" w:bidi="ar-SA"/>
        </w:rPr>
        <w:t xml:space="preserve"> și pot crea mai multe tranzacții</w:t>
      </w:r>
      <w:r w:rsidRPr="00A56C5C">
        <w:rPr>
          <w:rFonts w:ascii="Calibri" w:hAnsi="Calibri" w:cs="Times New Roman"/>
          <w:sz w:val="20"/>
          <w:lang w:val="ro-RO" w:eastAsia="en-US" w:bidi="ar-SA"/>
        </w:rPr>
        <w:t>.</w:t>
      </w:r>
    </w:p>
    <w:p w:rsidR="00CB5447" w:rsidRPr="00A56C5C" w:rsidRDefault="00CB5447" w:rsidP="006E3279">
      <w:pPr>
        <w:numPr>
          <w:ilvl w:val="1"/>
          <w:numId w:val="34"/>
        </w:numPr>
        <w:spacing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Fill or Kill (FOK) - </w:t>
      </w:r>
      <w:r w:rsidR="00D90886">
        <w:rPr>
          <w:rFonts w:ascii="Calibri" w:hAnsi="Calibri" w:cs="Times New Roman"/>
          <w:sz w:val="20"/>
          <w:lang w:val="ro-RO" w:eastAsia="en-US" w:bidi="ar-SA"/>
        </w:rPr>
        <w:t>oferta</w:t>
      </w:r>
      <w:r w:rsidRPr="00A56C5C">
        <w:rPr>
          <w:rFonts w:ascii="Calibri" w:hAnsi="Calibri" w:cs="Times New Roman"/>
          <w:sz w:val="20"/>
          <w:lang w:val="ro-RO" w:eastAsia="en-US" w:bidi="ar-SA"/>
        </w:rPr>
        <w:t xml:space="preserve"> </w:t>
      </w:r>
      <w:r w:rsidR="00CA1069">
        <w:rPr>
          <w:rFonts w:ascii="Calibri" w:hAnsi="Calibri" w:cs="Times New Roman"/>
          <w:sz w:val="20"/>
          <w:lang w:val="ro-RO" w:eastAsia="en-US" w:bidi="ar-SA"/>
        </w:rPr>
        <w:t xml:space="preserve">este tranzacționată integral la un moment imediat după ce oferta este depusă la cantitatea sa integrală sau ștearsă fără a fi înregistrată în registrul de oferte. Ofertele </w:t>
      </w:r>
      <w:r w:rsidRPr="00A56C5C">
        <w:rPr>
          <w:rFonts w:ascii="Calibri" w:hAnsi="Calibri" w:cs="Times New Roman"/>
          <w:sz w:val="20"/>
          <w:lang w:val="ro-RO" w:eastAsia="en-US" w:bidi="ar-SA"/>
        </w:rPr>
        <w:t xml:space="preserve">FOK </w:t>
      </w:r>
      <w:r w:rsidR="00CA1069">
        <w:rPr>
          <w:rFonts w:ascii="Calibri" w:hAnsi="Calibri" w:cs="Times New Roman"/>
          <w:sz w:val="20"/>
          <w:lang w:val="ro-RO" w:eastAsia="en-US" w:bidi="ar-SA"/>
        </w:rPr>
        <w:t xml:space="preserve">pot fi corelate </w:t>
      </w:r>
      <w:r w:rsidR="00A139CC">
        <w:rPr>
          <w:rFonts w:ascii="Calibri" w:hAnsi="Calibri" w:cs="Times New Roman"/>
          <w:sz w:val="20"/>
          <w:lang w:val="ro-RO" w:eastAsia="en-US" w:bidi="ar-SA"/>
        </w:rPr>
        <w:t>cu</w:t>
      </w:r>
      <w:r w:rsidR="00CA1069">
        <w:rPr>
          <w:rFonts w:ascii="Calibri" w:hAnsi="Calibri" w:cs="Times New Roman"/>
          <w:sz w:val="20"/>
          <w:lang w:val="ro-RO" w:eastAsia="en-US" w:bidi="ar-SA"/>
        </w:rPr>
        <w:t xml:space="preserve"> oferte </w:t>
      </w:r>
      <w:r w:rsidR="00A139CC">
        <w:rPr>
          <w:rFonts w:ascii="Calibri" w:hAnsi="Calibri" w:cs="Times New Roman"/>
          <w:sz w:val="20"/>
          <w:lang w:val="ro-RO" w:eastAsia="en-US" w:bidi="ar-SA"/>
        </w:rPr>
        <w:t xml:space="preserve">multiple </w:t>
      </w:r>
      <w:r w:rsidR="00CA1069">
        <w:rPr>
          <w:rFonts w:ascii="Calibri" w:hAnsi="Calibri" w:cs="Times New Roman"/>
          <w:sz w:val="20"/>
          <w:lang w:val="ro-RO" w:eastAsia="en-US" w:bidi="ar-SA"/>
        </w:rPr>
        <w:t xml:space="preserve">existente în registrul de oferte. Ofertele </w:t>
      </w:r>
      <w:r w:rsidRPr="00A56C5C">
        <w:rPr>
          <w:rFonts w:ascii="Calibri" w:hAnsi="Calibri" w:cs="Times New Roman"/>
          <w:sz w:val="20"/>
          <w:lang w:val="ro-RO" w:eastAsia="en-US" w:bidi="ar-SA"/>
        </w:rPr>
        <w:t xml:space="preserve">FOK </w:t>
      </w:r>
      <w:r w:rsidR="00CA1069">
        <w:rPr>
          <w:rFonts w:ascii="Calibri" w:hAnsi="Calibri" w:cs="Times New Roman"/>
          <w:sz w:val="20"/>
          <w:lang w:val="ro-RO" w:eastAsia="en-US" w:bidi="ar-SA"/>
        </w:rPr>
        <w:t>nu pot avea o restricție de valabilitate</w:t>
      </w:r>
      <w:r w:rsidRPr="00A56C5C">
        <w:rPr>
          <w:rFonts w:ascii="Calibri" w:hAnsi="Calibri" w:cs="Times New Roman"/>
          <w:sz w:val="20"/>
          <w:lang w:val="ro-RO" w:eastAsia="en-US" w:bidi="ar-SA"/>
        </w:rPr>
        <w:t>.</w:t>
      </w:r>
    </w:p>
    <w:p w:rsidR="00CB5447" w:rsidRPr="00A56C5C" w:rsidRDefault="00CB5447" w:rsidP="006E3279">
      <w:pPr>
        <w:numPr>
          <w:ilvl w:val="1"/>
          <w:numId w:val="34"/>
        </w:numPr>
        <w:spacing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Imediat</w:t>
      </w:r>
      <w:r w:rsidR="00CA1069">
        <w:rPr>
          <w:rFonts w:ascii="Calibri" w:hAnsi="Calibri" w:cs="Times New Roman"/>
          <w:sz w:val="20"/>
          <w:lang w:val="ro-RO" w:eastAsia="en-US" w:bidi="ar-SA"/>
        </w:rPr>
        <w:t xml:space="preserve"> sau Anulat </w:t>
      </w:r>
      <w:r w:rsidRPr="00A56C5C">
        <w:rPr>
          <w:rFonts w:ascii="Calibri" w:hAnsi="Calibri" w:cs="Times New Roman"/>
          <w:sz w:val="20"/>
          <w:lang w:val="ro-RO" w:eastAsia="en-US" w:bidi="ar-SA"/>
        </w:rPr>
        <w:t xml:space="preserve">(IOC) </w:t>
      </w:r>
      <w:r w:rsidR="00AB3136">
        <w:rPr>
          <w:rFonts w:ascii="Calibri" w:hAnsi="Calibri" w:cs="Times New Roman"/>
          <w:sz w:val="20"/>
          <w:lang w:val="ro-RO" w:eastAsia="en-US" w:bidi="ar-SA"/>
        </w:rPr>
        <w:t>–</w:t>
      </w:r>
      <w:r w:rsidRPr="00A56C5C">
        <w:rPr>
          <w:rFonts w:ascii="Calibri" w:hAnsi="Calibri" w:cs="Times New Roman"/>
          <w:sz w:val="20"/>
          <w:lang w:val="ro-RO" w:eastAsia="en-US" w:bidi="ar-SA"/>
        </w:rPr>
        <w:t xml:space="preserve"> </w:t>
      </w:r>
      <w:r w:rsidR="00AB3136">
        <w:rPr>
          <w:rFonts w:ascii="Calibri" w:hAnsi="Calibri" w:cs="Times New Roman"/>
          <w:sz w:val="20"/>
          <w:lang w:val="ro-RO" w:eastAsia="en-US" w:bidi="ar-SA"/>
        </w:rPr>
        <w:t xml:space="preserve">oferta este fie tranzacționată </w:t>
      </w:r>
      <w:r w:rsidRPr="00A56C5C">
        <w:rPr>
          <w:rFonts w:ascii="Calibri" w:hAnsi="Calibri" w:cs="Times New Roman"/>
          <w:sz w:val="20"/>
          <w:lang w:val="ro-RO" w:eastAsia="en-US" w:bidi="ar-SA"/>
        </w:rPr>
        <w:t>(</w:t>
      </w:r>
      <w:r w:rsidR="00615228">
        <w:rPr>
          <w:rFonts w:ascii="Calibri" w:hAnsi="Calibri" w:cs="Times New Roman"/>
          <w:sz w:val="20"/>
          <w:lang w:val="ro-RO" w:eastAsia="en-US" w:bidi="ar-SA"/>
        </w:rPr>
        <w:t>în orice sumă</w:t>
      </w:r>
      <w:r w:rsidRPr="00A56C5C">
        <w:rPr>
          <w:rFonts w:ascii="Calibri" w:hAnsi="Calibri" w:cs="Times New Roman"/>
          <w:sz w:val="20"/>
          <w:lang w:val="ro-RO" w:eastAsia="en-US" w:bidi="ar-SA"/>
        </w:rPr>
        <w:t>)</w:t>
      </w:r>
      <w:r w:rsidR="00615228">
        <w:rPr>
          <w:rFonts w:ascii="Calibri" w:hAnsi="Calibri" w:cs="Times New Roman"/>
          <w:sz w:val="20"/>
          <w:lang w:val="ro-RO" w:eastAsia="en-US" w:bidi="ar-SA"/>
        </w:rPr>
        <w:t xml:space="preserve"> la un moment imediat după ce oferta este depusă sau</w:t>
      </w:r>
      <w:r w:rsidRPr="00A56C5C">
        <w:rPr>
          <w:rFonts w:ascii="Calibri" w:hAnsi="Calibri" w:cs="Times New Roman"/>
          <w:sz w:val="20"/>
          <w:lang w:val="ro-RO" w:eastAsia="en-US" w:bidi="ar-SA"/>
        </w:rPr>
        <w:t xml:space="preserve">, </w:t>
      </w:r>
      <w:r w:rsidR="00615228">
        <w:rPr>
          <w:rFonts w:ascii="Calibri" w:hAnsi="Calibri" w:cs="Times New Roman"/>
          <w:sz w:val="20"/>
          <w:lang w:val="ro-RO" w:eastAsia="en-US" w:bidi="ar-SA"/>
        </w:rPr>
        <w:t>dacă oferta nu poate fi corelată</w:t>
      </w:r>
      <w:r w:rsidRPr="00A56C5C">
        <w:rPr>
          <w:rFonts w:ascii="Calibri" w:hAnsi="Calibri" w:cs="Times New Roman"/>
          <w:sz w:val="20"/>
          <w:lang w:val="ro-RO" w:eastAsia="en-US" w:bidi="ar-SA"/>
        </w:rPr>
        <w:t xml:space="preserve">, </w:t>
      </w:r>
      <w:r w:rsidR="00615228">
        <w:rPr>
          <w:rFonts w:ascii="Calibri" w:hAnsi="Calibri" w:cs="Times New Roman"/>
          <w:sz w:val="20"/>
          <w:lang w:val="ro-RO" w:eastAsia="en-US" w:bidi="ar-SA"/>
        </w:rPr>
        <w:t>ștearsă fără a fi înregistrată în registrul de oferte</w:t>
      </w:r>
      <w:r w:rsidRPr="00A56C5C">
        <w:rPr>
          <w:rFonts w:ascii="Calibri" w:hAnsi="Calibri" w:cs="Times New Roman"/>
          <w:sz w:val="20"/>
          <w:lang w:val="ro-RO" w:eastAsia="en-US" w:bidi="ar-SA"/>
        </w:rPr>
        <w:t xml:space="preserve">. </w:t>
      </w:r>
      <w:r w:rsidR="00615228">
        <w:rPr>
          <w:rFonts w:ascii="Calibri" w:hAnsi="Calibri" w:cs="Times New Roman"/>
          <w:sz w:val="20"/>
          <w:lang w:val="ro-RO" w:eastAsia="en-US" w:bidi="ar-SA"/>
        </w:rPr>
        <w:t xml:space="preserve">Se permite executarea parțială și ofertele </w:t>
      </w:r>
      <w:r w:rsidRPr="00A56C5C">
        <w:rPr>
          <w:rFonts w:ascii="Calibri" w:hAnsi="Calibri" w:cs="Times New Roman"/>
          <w:sz w:val="20"/>
          <w:lang w:val="ro-RO" w:eastAsia="en-US" w:bidi="ar-SA"/>
        </w:rPr>
        <w:t xml:space="preserve">IOC </w:t>
      </w:r>
      <w:r w:rsidR="00615228">
        <w:rPr>
          <w:rFonts w:ascii="Calibri" w:hAnsi="Calibri" w:cs="Times New Roman"/>
          <w:sz w:val="20"/>
          <w:lang w:val="ro-RO" w:eastAsia="en-US" w:bidi="ar-SA"/>
        </w:rPr>
        <w:t>pot fi executate pe baza mai multor oferte și pot crea mai multe tranzacții</w:t>
      </w:r>
      <w:r w:rsidR="00615228" w:rsidRPr="00A56C5C">
        <w:rPr>
          <w:rFonts w:ascii="Calibri" w:hAnsi="Calibri" w:cs="Times New Roman"/>
          <w:sz w:val="20"/>
          <w:lang w:val="ro-RO" w:eastAsia="en-US" w:bidi="ar-SA"/>
        </w:rPr>
        <w:t>.</w:t>
      </w:r>
      <w:r w:rsidR="00615228">
        <w:rPr>
          <w:rFonts w:ascii="Calibri" w:hAnsi="Calibri" w:cs="Times New Roman"/>
          <w:sz w:val="20"/>
          <w:lang w:val="ro-RO" w:eastAsia="en-US" w:bidi="ar-SA"/>
        </w:rPr>
        <w:t xml:space="preserve"> O ofertă cu restricția de execuție </w:t>
      </w:r>
      <w:r w:rsidRPr="00A56C5C">
        <w:rPr>
          <w:rFonts w:ascii="Calibri" w:hAnsi="Calibri" w:cs="Times New Roman"/>
          <w:sz w:val="20"/>
          <w:lang w:val="ro-RO" w:eastAsia="en-US" w:bidi="ar-SA"/>
        </w:rPr>
        <w:t xml:space="preserve">IOC </w:t>
      </w:r>
      <w:r w:rsidR="00615228">
        <w:rPr>
          <w:rFonts w:ascii="Calibri" w:hAnsi="Calibri" w:cs="Times New Roman"/>
          <w:sz w:val="20"/>
          <w:lang w:val="ro-RO" w:eastAsia="en-US" w:bidi="ar-SA"/>
        </w:rPr>
        <w:t>nu poate avea o restricție de valabilitate</w:t>
      </w:r>
      <w:r w:rsidRPr="00A56C5C">
        <w:rPr>
          <w:rFonts w:ascii="Calibri" w:hAnsi="Calibri" w:cs="Times New Roman"/>
          <w:sz w:val="20"/>
          <w:lang w:val="ro-RO" w:eastAsia="en-US" w:bidi="ar-SA"/>
        </w:rPr>
        <w:t>.</w:t>
      </w:r>
    </w:p>
    <w:p w:rsidR="00CB5447" w:rsidRPr="00A56C5C" w:rsidRDefault="00D07DD8" w:rsidP="006E3279">
      <w:pPr>
        <w:numPr>
          <w:ilvl w:val="1"/>
          <w:numId w:val="34"/>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Totul sau Nimic </w:t>
      </w:r>
      <w:r w:rsidR="00CB5447" w:rsidRPr="00A56C5C">
        <w:rPr>
          <w:rFonts w:ascii="Calibri" w:hAnsi="Calibri" w:cs="Times New Roman"/>
          <w:sz w:val="20"/>
          <w:lang w:val="ro-RO" w:eastAsia="en-US" w:bidi="ar-SA"/>
        </w:rPr>
        <w:t xml:space="preserve">– (AON) </w:t>
      </w:r>
      <w:r w:rsidR="00F26D5D">
        <w:rPr>
          <w:rFonts w:ascii="Calibri" w:hAnsi="Calibri" w:cs="Times New Roman"/>
          <w:sz w:val="20"/>
          <w:lang w:val="ro-RO" w:eastAsia="en-US" w:bidi="ar-SA"/>
        </w:rPr>
        <w:t>–</w:t>
      </w:r>
      <w:r w:rsidR="00CB5447" w:rsidRPr="00A56C5C">
        <w:rPr>
          <w:rFonts w:ascii="Calibri" w:hAnsi="Calibri" w:cs="Times New Roman"/>
          <w:sz w:val="20"/>
          <w:lang w:val="ro-RO" w:eastAsia="en-US" w:bidi="ar-SA"/>
        </w:rPr>
        <w:t xml:space="preserve"> </w:t>
      </w:r>
      <w:r w:rsidR="00F26D5D">
        <w:rPr>
          <w:rFonts w:ascii="Calibri" w:hAnsi="Calibri" w:cs="Times New Roman"/>
          <w:sz w:val="20"/>
          <w:lang w:val="ro-RO" w:eastAsia="en-US" w:bidi="ar-SA"/>
        </w:rPr>
        <w:t>O ofertă depusă cu restricția de execuție A</w:t>
      </w:r>
      <w:r w:rsidR="00F26D5D" w:rsidRPr="00A56C5C">
        <w:rPr>
          <w:rFonts w:ascii="Calibri" w:hAnsi="Calibri" w:cs="Times New Roman"/>
          <w:sz w:val="20"/>
          <w:lang w:val="ro-RO" w:eastAsia="en-US" w:bidi="ar-SA"/>
        </w:rPr>
        <w:t xml:space="preserve">ON </w:t>
      </w:r>
      <w:r w:rsidR="00F26D5D">
        <w:rPr>
          <w:rFonts w:ascii="Calibri" w:hAnsi="Calibri" w:cs="Times New Roman"/>
          <w:sz w:val="20"/>
          <w:lang w:val="ro-RO" w:eastAsia="en-US" w:bidi="ar-SA"/>
        </w:rPr>
        <w:t>este fie executată exact pe baza unei alte oferte cu cantitatea sa completă, fie este înregistrată în registrul de oferte</w:t>
      </w:r>
      <w:r w:rsidR="00CB5447" w:rsidRPr="00A56C5C">
        <w:rPr>
          <w:rFonts w:ascii="Calibri" w:hAnsi="Calibri" w:cs="Times New Roman"/>
          <w:sz w:val="20"/>
          <w:lang w:val="ro-RO" w:eastAsia="en-US" w:bidi="ar-SA"/>
        </w:rPr>
        <w:t xml:space="preserve">. </w:t>
      </w:r>
      <w:r w:rsidR="00F26D5D">
        <w:rPr>
          <w:rFonts w:ascii="Calibri" w:hAnsi="Calibri" w:cs="Times New Roman"/>
          <w:sz w:val="20"/>
          <w:lang w:val="ro-RO" w:eastAsia="en-US" w:bidi="ar-SA"/>
        </w:rPr>
        <w:t>Nu sunt permise execuții parțiale</w:t>
      </w:r>
      <w:r w:rsidR="00CB5447" w:rsidRPr="00A56C5C">
        <w:rPr>
          <w:rFonts w:ascii="Calibri" w:hAnsi="Calibri" w:cs="Times New Roman"/>
          <w:sz w:val="20"/>
          <w:lang w:val="ro-RO" w:eastAsia="en-US" w:bidi="ar-SA"/>
        </w:rPr>
        <w:t xml:space="preserve">. </w:t>
      </w:r>
      <w:r w:rsidR="00F26D5D">
        <w:rPr>
          <w:rFonts w:ascii="Calibri" w:hAnsi="Calibri" w:cs="Times New Roman"/>
          <w:sz w:val="20"/>
          <w:lang w:val="ro-RO" w:eastAsia="en-US" w:bidi="ar-SA"/>
        </w:rPr>
        <w:t xml:space="preserve">Restricția de execuție </w:t>
      </w:r>
      <w:r w:rsidR="00CB5447" w:rsidRPr="00A56C5C">
        <w:rPr>
          <w:rFonts w:ascii="Calibri" w:hAnsi="Calibri" w:cs="Times New Roman"/>
          <w:sz w:val="20"/>
          <w:lang w:val="ro-RO" w:eastAsia="en-US" w:bidi="ar-SA"/>
        </w:rPr>
        <w:t xml:space="preserve">AON </w:t>
      </w:r>
      <w:r w:rsidR="00F26D5D">
        <w:rPr>
          <w:rFonts w:ascii="Calibri" w:hAnsi="Calibri" w:cs="Times New Roman"/>
          <w:sz w:val="20"/>
          <w:lang w:val="ro-RO" w:eastAsia="en-US" w:bidi="ar-SA"/>
        </w:rPr>
        <w:t xml:space="preserve">este permisă doar pentru ofertele de pe piața definită de utilizator. </w:t>
      </w:r>
    </w:p>
    <w:p w:rsidR="00CB5447" w:rsidRPr="00A56C5C" w:rsidRDefault="00CB5447" w:rsidP="00467F22">
      <w:pPr>
        <w:pStyle w:val="ListParagraph"/>
        <w:spacing w:line="276" w:lineRule="auto"/>
        <w:ind w:left="1077"/>
        <w:contextualSpacing/>
        <w:rPr>
          <w:rFonts w:ascii="Calibri" w:hAnsi="Calibri" w:cs="Times New Roman"/>
          <w:sz w:val="20"/>
          <w:lang w:val="ro-RO" w:eastAsia="en-US" w:bidi="ar-SA"/>
        </w:rPr>
      </w:pPr>
    </w:p>
    <w:p w:rsidR="00CB5447" w:rsidRPr="00A56C5C" w:rsidRDefault="00682D98" w:rsidP="00467F22">
      <w:pPr>
        <w:numPr>
          <w:ilvl w:val="0"/>
          <w:numId w:val="19"/>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Algoritmul de tranzacționare prin corelare continuă </w:t>
      </w:r>
      <w:r w:rsidR="00F26D5D">
        <w:rPr>
          <w:rFonts w:ascii="Calibri" w:hAnsi="Calibri" w:cs="Times New Roman"/>
          <w:sz w:val="20"/>
          <w:lang w:val="ro-RO" w:eastAsia="en-US" w:bidi="ar-SA"/>
        </w:rPr>
        <w:t>va susține următoarele restricții de valabilitate a ofertelor</w:t>
      </w:r>
      <w:r w:rsidR="00CB5447" w:rsidRPr="00A56C5C">
        <w:rPr>
          <w:rFonts w:ascii="Calibri" w:hAnsi="Calibri" w:cs="Times New Roman"/>
          <w:sz w:val="20"/>
          <w:lang w:val="ro-RO" w:eastAsia="en-US" w:bidi="ar-SA"/>
        </w:rPr>
        <w:t>:</w:t>
      </w:r>
    </w:p>
    <w:p w:rsidR="00CB5447" w:rsidRPr="00A56C5C" w:rsidRDefault="00CB5447" w:rsidP="006E3279">
      <w:pPr>
        <w:numPr>
          <w:ilvl w:val="1"/>
          <w:numId w:val="35"/>
        </w:numPr>
        <w:spacing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Good for session (GFS) </w:t>
      </w:r>
      <w:r w:rsidR="00F26D5D">
        <w:rPr>
          <w:rFonts w:ascii="Calibri" w:hAnsi="Calibri" w:cs="Times New Roman"/>
          <w:sz w:val="20"/>
          <w:lang w:val="ro-RO" w:eastAsia="en-US" w:bidi="ar-SA"/>
        </w:rPr>
        <w:t xml:space="preserve">(Bun pentru sesiune) </w:t>
      </w:r>
      <w:r w:rsidRPr="00A56C5C">
        <w:rPr>
          <w:rFonts w:ascii="Calibri" w:hAnsi="Calibri" w:cs="Times New Roman"/>
          <w:sz w:val="20"/>
          <w:lang w:val="ro-RO" w:eastAsia="en-US" w:bidi="ar-SA"/>
        </w:rPr>
        <w:t xml:space="preserve">– </w:t>
      </w:r>
      <w:r w:rsidR="00F26D5D">
        <w:rPr>
          <w:rFonts w:ascii="Calibri" w:hAnsi="Calibri" w:cs="Times New Roman"/>
          <w:sz w:val="20"/>
          <w:lang w:val="ro-RO" w:eastAsia="en-US" w:bidi="ar-SA"/>
        </w:rPr>
        <w:t xml:space="preserve">valabilitatea în timp a ofertei este determinată de valabilitatea sesiunii </w:t>
      </w:r>
      <w:r w:rsidR="00A139CC">
        <w:rPr>
          <w:rFonts w:ascii="Calibri" w:hAnsi="Calibri" w:cs="Times New Roman"/>
          <w:sz w:val="20"/>
          <w:lang w:val="ro-RO" w:eastAsia="en-US" w:bidi="ar-SA"/>
        </w:rPr>
        <w:t xml:space="preserve">de </w:t>
      </w:r>
      <w:r w:rsidR="00F26D5D">
        <w:rPr>
          <w:rFonts w:ascii="Calibri" w:hAnsi="Calibri" w:cs="Times New Roman"/>
          <w:sz w:val="20"/>
          <w:lang w:val="ro-RO" w:eastAsia="en-US" w:bidi="ar-SA"/>
        </w:rPr>
        <w:t>tranzacționa</w:t>
      </w:r>
      <w:r w:rsidR="00A139CC">
        <w:rPr>
          <w:rFonts w:ascii="Calibri" w:hAnsi="Calibri" w:cs="Times New Roman"/>
          <w:sz w:val="20"/>
          <w:lang w:val="ro-RO" w:eastAsia="en-US" w:bidi="ar-SA"/>
        </w:rPr>
        <w:t>re</w:t>
      </w:r>
      <w:r w:rsidR="00F26D5D">
        <w:rPr>
          <w:rFonts w:ascii="Calibri" w:hAnsi="Calibri" w:cs="Times New Roman"/>
          <w:sz w:val="20"/>
          <w:lang w:val="ro-RO" w:eastAsia="en-US" w:bidi="ar-SA"/>
        </w:rPr>
        <w:t xml:space="preserve"> corespunzătoare a ofertei</w:t>
      </w:r>
      <w:r w:rsidRPr="00A56C5C">
        <w:rPr>
          <w:rFonts w:ascii="Calibri" w:hAnsi="Calibri" w:cs="Times New Roman"/>
          <w:sz w:val="20"/>
          <w:lang w:val="ro-RO" w:eastAsia="en-US" w:bidi="ar-SA"/>
        </w:rPr>
        <w:t xml:space="preserve">. </w:t>
      </w:r>
      <w:r w:rsidR="00F26D5D">
        <w:rPr>
          <w:rFonts w:ascii="Calibri" w:hAnsi="Calibri" w:cs="Times New Roman"/>
          <w:sz w:val="20"/>
          <w:lang w:val="ro-RO" w:eastAsia="en-US" w:bidi="ar-SA"/>
        </w:rPr>
        <w:t xml:space="preserve">Oferta este </w:t>
      </w:r>
      <w:r w:rsidR="00D84F36">
        <w:rPr>
          <w:rFonts w:ascii="Calibri" w:hAnsi="Calibri" w:cs="Times New Roman"/>
          <w:sz w:val="20"/>
          <w:lang w:val="ro-RO" w:eastAsia="en-US" w:bidi="ar-SA"/>
        </w:rPr>
        <w:t>anulată</w:t>
      </w:r>
      <w:r w:rsidR="00A139CC">
        <w:rPr>
          <w:rFonts w:ascii="Calibri" w:hAnsi="Calibri" w:cs="Times New Roman"/>
          <w:sz w:val="20"/>
          <w:lang w:val="ro-RO" w:eastAsia="en-US" w:bidi="ar-SA"/>
        </w:rPr>
        <w:t xml:space="preserve"> </w:t>
      </w:r>
      <w:r w:rsidR="00F26D5D">
        <w:rPr>
          <w:rFonts w:ascii="Calibri" w:hAnsi="Calibri" w:cs="Times New Roman"/>
          <w:sz w:val="20"/>
          <w:lang w:val="ro-RO" w:eastAsia="en-US" w:bidi="ar-SA"/>
        </w:rPr>
        <w:t xml:space="preserve">în mod automat în momentul în care valabilitatea definită în timp a sesiunii </w:t>
      </w:r>
      <w:r w:rsidR="00A139CC">
        <w:rPr>
          <w:rFonts w:ascii="Calibri" w:hAnsi="Calibri" w:cs="Times New Roman"/>
          <w:sz w:val="20"/>
          <w:lang w:val="ro-RO" w:eastAsia="en-US" w:bidi="ar-SA"/>
        </w:rPr>
        <w:t xml:space="preserve">de </w:t>
      </w:r>
      <w:r w:rsidR="00F26D5D">
        <w:rPr>
          <w:rFonts w:ascii="Calibri" w:hAnsi="Calibri" w:cs="Times New Roman"/>
          <w:sz w:val="20"/>
          <w:lang w:val="ro-RO" w:eastAsia="en-US" w:bidi="ar-SA"/>
        </w:rPr>
        <w:t>tranzacționa</w:t>
      </w:r>
      <w:r w:rsidR="00A139CC">
        <w:rPr>
          <w:rFonts w:ascii="Calibri" w:hAnsi="Calibri" w:cs="Times New Roman"/>
          <w:sz w:val="20"/>
          <w:lang w:val="ro-RO" w:eastAsia="en-US" w:bidi="ar-SA"/>
        </w:rPr>
        <w:t>re</w:t>
      </w:r>
      <w:r w:rsidR="00F26D5D">
        <w:rPr>
          <w:rFonts w:ascii="Calibri" w:hAnsi="Calibri" w:cs="Times New Roman"/>
          <w:sz w:val="20"/>
          <w:lang w:val="ro-RO" w:eastAsia="en-US" w:bidi="ar-SA"/>
        </w:rPr>
        <w:t xml:space="preserve"> corespunzătoare expiră</w:t>
      </w:r>
      <w:r w:rsidRPr="00A56C5C">
        <w:rPr>
          <w:rFonts w:ascii="Calibri" w:hAnsi="Calibri" w:cs="Times New Roman"/>
          <w:sz w:val="20"/>
          <w:lang w:val="ro-RO" w:eastAsia="en-US" w:bidi="ar-SA"/>
        </w:rPr>
        <w:t>.</w:t>
      </w:r>
    </w:p>
    <w:p w:rsidR="00CB5447" w:rsidRPr="00A56C5C" w:rsidRDefault="00CB5447" w:rsidP="006E3279">
      <w:pPr>
        <w:numPr>
          <w:ilvl w:val="1"/>
          <w:numId w:val="35"/>
        </w:numPr>
        <w:spacing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Good till date (GTD) </w:t>
      </w:r>
      <w:r w:rsidR="00F26D5D">
        <w:rPr>
          <w:rFonts w:ascii="Calibri" w:hAnsi="Calibri" w:cs="Times New Roman"/>
          <w:sz w:val="20"/>
          <w:lang w:val="ro-RO" w:eastAsia="en-US" w:bidi="ar-SA"/>
        </w:rPr>
        <w:t xml:space="preserve">(Bun până la termen) </w:t>
      </w:r>
      <w:r w:rsidRPr="00A56C5C">
        <w:rPr>
          <w:rFonts w:ascii="Calibri" w:hAnsi="Calibri" w:cs="Times New Roman"/>
          <w:sz w:val="20"/>
          <w:lang w:val="ro-RO" w:eastAsia="en-US" w:bidi="ar-SA"/>
        </w:rPr>
        <w:t xml:space="preserve">– </w:t>
      </w:r>
      <w:r w:rsidR="00F26D5D">
        <w:rPr>
          <w:rFonts w:ascii="Calibri" w:hAnsi="Calibri" w:cs="Times New Roman"/>
          <w:sz w:val="20"/>
          <w:lang w:val="ro-RO" w:eastAsia="en-US" w:bidi="ar-SA"/>
        </w:rPr>
        <w:t xml:space="preserve">valabilitatea în timp a ofertei este determinată de dată și oră. Oferta este </w:t>
      </w:r>
      <w:r w:rsidR="00D84F36">
        <w:rPr>
          <w:rFonts w:ascii="Calibri" w:hAnsi="Calibri" w:cs="Times New Roman"/>
          <w:sz w:val="20"/>
          <w:lang w:val="ro-RO" w:eastAsia="en-US" w:bidi="ar-SA"/>
        </w:rPr>
        <w:t>anulată</w:t>
      </w:r>
      <w:r w:rsidR="00F26D5D">
        <w:rPr>
          <w:rFonts w:ascii="Calibri" w:hAnsi="Calibri" w:cs="Times New Roman"/>
          <w:sz w:val="20"/>
          <w:lang w:val="ro-RO" w:eastAsia="en-US" w:bidi="ar-SA"/>
        </w:rPr>
        <w:t xml:space="preserve"> în mod automat în momentul în care valabilitatea definită în timp expiră. </w:t>
      </w:r>
    </w:p>
    <w:p w:rsidR="00CB5447" w:rsidRPr="00A56C5C" w:rsidRDefault="00CB5447" w:rsidP="00467F22">
      <w:pPr>
        <w:pStyle w:val="ListParagraph"/>
        <w:spacing w:line="276" w:lineRule="auto"/>
        <w:ind w:left="1080"/>
        <w:contextualSpacing/>
        <w:rPr>
          <w:rFonts w:ascii="Calibri" w:hAnsi="Calibri" w:cs="Times New Roman"/>
          <w:sz w:val="20"/>
          <w:lang w:val="ro-RO" w:eastAsia="en-US" w:bidi="ar-SA"/>
        </w:rPr>
      </w:pPr>
    </w:p>
    <w:p w:rsidR="00CB5447" w:rsidRPr="00A56C5C" w:rsidRDefault="00F26D5D" w:rsidP="00467F22">
      <w:pPr>
        <w:numPr>
          <w:ilvl w:val="0"/>
          <w:numId w:val="19"/>
        </w:numPr>
        <w:spacing w:after="100" w:afterAutospacing="1"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Sistemul de tranzacționare intrazilnică va genera în mod automat contracte </w:t>
      </w:r>
      <w:r w:rsidR="00CB5447" w:rsidRPr="00A56C5C">
        <w:rPr>
          <w:rFonts w:ascii="Calibri" w:hAnsi="Calibri" w:cs="Times New Roman"/>
          <w:sz w:val="20"/>
          <w:lang w:val="ro-RO" w:eastAsia="en-US" w:bidi="ar-SA"/>
        </w:rPr>
        <w:t>tra</w:t>
      </w:r>
      <w:r>
        <w:rPr>
          <w:rFonts w:ascii="Calibri" w:hAnsi="Calibri" w:cs="Times New Roman"/>
          <w:sz w:val="20"/>
          <w:lang w:val="ro-RO" w:eastAsia="en-US" w:bidi="ar-SA"/>
        </w:rPr>
        <w:t>nzacționabile bazate pe definirea produselor</w:t>
      </w:r>
      <w:r w:rsidR="00CB5447" w:rsidRPr="00A56C5C">
        <w:rPr>
          <w:rFonts w:ascii="Calibri" w:hAnsi="Calibri" w:cs="Times New Roman"/>
          <w:sz w:val="20"/>
          <w:lang w:val="ro-RO" w:eastAsia="en-US" w:bidi="ar-SA"/>
        </w:rPr>
        <w:t>.</w:t>
      </w:r>
    </w:p>
    <w:p w:rsidR="00CB5447" w:rsidRPr="00A56C5C" w:rsidRDefault="00CB5447" w:rsidP="00467F22">
      <w:pPr>
        <w:spacing w:after="100" w:afterAutospacing="1" w:line="276" w:lineRule="auto"/>
        <w:ind w:left="360"/>
        <w:contextualSpacing/>
        <w:rPr>
          <w:rFonts w:ascii="Calibri" w:hAnsi="Calibri" w:cs="Times New Roman"/>
          <w:sz w:val="20"/>
          <w:lang w:val="ro-RO" w:eastAsia="en-US" w:bidi="ar-SA"/>
        </w:rPr>
      </w:pPr>
    </w:p>
    <w:p w:rsidR="00CB5447" w:rsidRPr="00A56C5C" w:rsidRDefault="00E9618A" w:rsidP="00467F22">
      <w:pPr>
        <w:numPr>
          <w:ilvl w:val="0"/>
          <w:numId w:val="19"/>
        </w:numPr>
        <w:spacing w:after="100" w:afterAutospacing="1"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Timpii de </w:t>
      </w:r>
      <w:r w:rsidR="00A139CC">
        <w:rPr>
          <w:rFonts w:ascii="Calibri" w:hAnsi="Calibri" w:cs="Times New Roman"/>
          <w:sz w:val="20"/>
          <w:lang w:val="ro-RO" w:eastAsia="en-US" w:bidi="ar-SA"/>
        </w:rPr>
        <w:t>schimbare a orei</w:t>
      </w:r>
      <w:r>
        <w:rPr>
          <w:rFonts w:ascii="Calibri" w:hAnsi="Calibri" w:cs="Times New Roman"/>
          <w:sz w:val="20"/>
          <w:lang w:val="ro-RO" w:eastAsia="en-US" w:bidi="ar-SA"/>
        </w:rPr>
        <w:t xml:space="preserve"> </w:t>
      </w:r>
      <w:r w:rsidR="00CB5447" w:rsidRPr="00A56C5C">
        <w:rPr>
          <w:rFonts w:ascii="Calibri" w:hAnsi="Calibri" w:cs="Times New Roman"/>
          <w:sz w:val="20"/>
          <w:lang w:val="ro-RO" w:eastAsia="en-US" w:bidi="ar-SA"/>
        </w:rPr>
        <w:t xml:space="preserve">(23 </w:t>
      </w:r>
      <w:r>
        <w:rPr>
          <w:rFonts w:ascii="Calibri" w:hAnsi="Calibri" w:cs="Times New Roman"/>
          <w:sz w:val="20"/>
          <w:lang w:val="ro-RO" w:eastAsia="en-US" w:bidi="ar-SA"/>
        </w:rPr>
        <w:t>și 25 ore</w:t>
      </w:r>
      <w:r w:rsidR="00CB5447" w:rsidRPr="00A56C5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sunt implementați în cazul Produselor de cuplare unică intrazilnică. </w:t>
      </w:r>
    </w:p>
    <w:p w:rsidR="00CB5447" w:rsidRPr="00A56C5C" w:rsidRDefault="00CB5447" w:rsidP="00467F22">
      <w:pPr>
        <w:spacing w:after="100" w:afterAutospacing="1" w:line="276" w:lineRule="auto"/>
        <w:ind w:left="360"/>
        <w:contextualSpacing/>
        <w:rPr>
          <w:rFonts w:ascii="Calibri" w:hAnsi="Calibri" w:cs="Times New Roman"/>
          <w:sz w:val="20"/>
          <w:lang w:val="ro-RO" w:eastAsia="en-US" w:bidi="ar-SA"/>
        </w:rPr>
      </w:pPr>
    </w:p>
    <w:p w:rsidR="00CB5447" w:rsidRPr="00A56C5C" w:rsidRDefault="00CB5447" w:rsidP="00467F22">
      <w:pPr>
        <w:numPr>
          <w:ilvl w:val="0"/>
          <w:numId w:val="19"/>
        </w:numPr>
        <w:spacing w:after="100" w:afterAutospacing="1"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Produ</w:t>
      </w:r>
      <w:r w:rsidR="00E9618A">
        <w:rPr>
          <w:rFonts w:ascii="Calibri" w:hAnsi="Calibri" w:cs="Times New Roman"/>
          <w:sz w:val="20"/>
          <w:lang w:val="ro-RO" w:eastAsia="en-US" w:bidi="ar-SA"/>
        </w:rPr>
        <w:t>sele sunt disponibile pentru tranzacționare în funcție de domeniul de livrare; așadar, fiecare domeniu de livrare poate avea un set separat de contracte tranzacționabile</w:t>
      </w:r>
      <w:r w:rsidRPr="00A56C5C">
        <w:rPr>
          <w:rFonts w:ascii="Calibri" w:hAnsi="Calibri" w:cs="Times New Roman"/>
          <w:sz w:val="20"/>
          <w:lang w:val="ro-RO" w:eastAsia="en-US" w:bidi="ar-SA"/>
        </w:rPr>
        <w:t>.</w:t>
      </w:r>
    </w:p>
    <w:p w:rsidR="00CB5447" w:rsidRPr="00A56C5C" w:rsidRDefault="00CB5447" w:rsidP="00467F22">
      <w:pPr>
        <w:rPr>
          <w:rFonts w:ascii="Calibri" w:hAnsi="Calibri" w:cs="Times New Roman"/>
          <w:sz w:val="20"/>
          <w:lang w:val="ro-RO" w:eastAsia="en-US" w:bidi="ar-SA"/>
        </w:rPr>
      </w:pPr>
    </w:p>
    <w:p w:rsidR="00CB5447" w:rsidRPr="00A56C5C" w:rsidRDefault="00906C9A" w:rsidP="00467F22">
      <w:pPr>
        <w:numPr>
          <w:ilvl w:val="0"/>
          <w:numId w:val="19"/>
        </w:numPr>
        <w:spacing w:after="100" w:afterAutospacing="1" w:line="276" w:lineRule="auto"/>
        <w:contextualSpacing/>
        <w:rPr>
          <w:rFonts w:ascii="Calibri" w:hAnsi="Calibri" w:cs="Times New Roman"/>
          <w:sz w:val="20"/>
          <w:lang w:val="ro-RO" w:eastAsia="en-US" w:bidi="ar-SA"/>
        </w:rPr>
      </w:pPr>
      <w:r w:rsidRPr="00A56C5C">
        <w:rPr>
          <w:rFonts w:ascii="Calibri" w:hAnsi="Calibri" w:cs="Times New Roman"/>
          <w:sz w:val="20"/>
          <w:lang w:val="ro-RO" w:eastAsia="en-US" w:bidi="ar-SA"/>
        </w:rPr>
        <w:t xml:space="preserve">Tranzacționarea produselor se face în </w:t>
      </w:r>
      <w:r w:rsidR="00CB5447" w:rsidRPr="00A56C5C">
        <w:rPr>
          <w:rFonts w:ascii="Calibri" w:hAnsi="Calibri" w:cs="Times New Roman"/>
          <w:sz w:val="20"/>
          <w:lang w:val="ro-RO" w:eastAsia="en-US" w:bidi="ar-SA"/>
        </w:rPr>
        <w:t xml:space="preserve">EUR </w:t>
      </w:r>
      <w:r w:rsidRPr="00A56C5C">
        <w:rPr>
          <w:rFonts w:ascii="Calibri" w:hAnsi="Calibri" w:cs="Times New Roman"/>
          <w:sz w:val="20"/>
          <w:lang w:val="ro-RO" w:eastAsia="en-US" w:bidi="ar-SA"/>
        </w:rPr>
        <w:t xml:space="preserve">și </w:t>
      </w:r>
      <w:r w:rsidR="00CB5447" w:rsidRPr="00A56C5C">
        <w:rPr>
          <w:rFonts w:ascii="Calibri" w:hAnsi="Calibri" w:cs="Times New Roman"/>
          <w:sz w:val="20"/>
          <w:lang w:val="ro-RO" w:eastAsia="en-US" w:bidi="ar-SA"/>
        </w:rPr>
        <w:t>MW.</w:t>
      </w:r>
    </w:p>
    <w:p w:rsidR="00705415" w:rsidRPr="00A56C5C" w:rsidRDefault="00705415" w:rsidP="00A600DA">
      <w:pPr>
        <w:rPr>
          <w:rFonts w:ascii="Calibri" w:hAnsi="Calibri" w:cs="Times New Roman"/>
          <w:sz w:val="20"/>
          <w:lang w:val="ro-RO" w:eastAsia="en-US" w:bidi="ar-SA"/>
        </w:rPr>
      </w:pPr>
    </w:p>
    <w:p w:rsidR="00A90CCF" w:rsidRPr="00F40FAC" w:rsidRDefault="00906C9A" w:rsidP="00BD13FB">
      <w:pPr>
        <w:pStyle w:val="ListParagraph"/>
        <w:numPr>
          <w:ilvl w:val="0"/>
          <w:numId w:val="19"/>
        </w:numPr>
        <w:spacing w:after="200" w:afterAutospacing="1" w:line="276" w:lineRule="auto"/>
        <w:contextualSpacing/>
        <w:jc w:val="left"/>
        <w:rPr>
          <w:rFonts w:ascii="Calibri" w:hAnsi="Calibri" w:cs="Times New Roman"/>
          <w:b/>
          <w:sz w:val="20"/>
          <w:lang w:val="ro-RO" w:eastAsia="en-US" w:bidi="ar-SA"/>
        </w:rPr>
      </w:pPr>
      <w:r w:rsidRPr="00A56C5C">
        <w:rPr>
          <w:rFonts w:ascii="Calibri" w:hAnsi="Calibri" w:cs="Times New Roman"/>
          <w:sz w:val="20"/>
          <w:lang w:val="ro-RO" w:eastAsia="en-US" w:bidi="ar-SA"/>
        </w:rPr>
        <w:t>Utilizarea și parameterizarea unui produs individual este decizia fiecărui OPEED individual, conform, în măsura în care are un impact asupra rezultatelor algoritmului, aplicării Procedurii de control al modificărilor stabilite în conformitate cu Propunerea de algoritmi.</w:t>
      </w:r>
    </w:p>
    <w:p w:rsidR="00000000" w:rsidRDefault="00FC669C">
      <w:pPr>
        <w:pStyle w:val="ListParagraph"/>
        <w:rPr>
          <w:rFonts w:ascii="Calibri" w:hAnsi="Calibri" w:cs="Times New Roman"/>
          <w:b/>
          <w:sz w:val="20"/>
          <w:lang w:val="ro-RO" w:eastAsia="en-US" w:bidi="ar-SA"/>
        </w:rPr>
      </w:pPr>
    </w:p>
    <w:p w:rsidR="00000000" w:rsidRDefault="00FC669C">
      <w:pPr>
        <w:pStyle w:val="ListParagraph"/>
        <w:spacing w:after="200" w:afterAutospacing="1" w:line="276" w:lineRule="auto"/>
        <w:ind w:left="360"/>
        <w:contextualSpacing/>
        <w:jc w:val="left"/>
        <w:rPr>
          <w:rFonts w:ascii="Calibri" w:hAnsi="Calibri" w:cs="Times New Roman"/>
          <w:b/>
          <w:sz w:val="20"/>
          <w:lang w:val="ro-RO" w:eastAsia="en-US" w:bidi="ar-SA"/>
        </w:rPr>
      </w:pPr>
    </w:p>
    <w:sectPr w:rsidR="00000000" w:rsidSect="007E785F">
      <w:headerReference w:type="default" r:id="rId37"/>
      <w:type w:val="continuous"/>
      <w:pgSz w:w="11907" w:h="16834" w:code="9"/>
      <w:pgMar w:top="1134" w:right="1797" w:bottom="1134" w:left="1797"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686" w:rsidRDefault="00145686" w:rsidP="00B82307">
      <w:r>
        <w:separator/>
      </w:r>
    </w:p>
  </w:endnote>
  <w:endnote w:type="continuationSeparator" w:id="0">
    <w:p w:rsidR="00145686" w:rsidRDefault="00145686" w:rsidP="00B82307">
      <w:r>
        <w:continuationSeparator/>
      </w:r>
    </w:p>
  </w:endnote>
  <w:endnote w:type="continuationNotice" w:id="1">
    <w:p w:rsidR="00145686" w:rsidRDefault="001456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686" w:rsidRDefault="00145686" w:rsidP="00B82307">
      <w:r>
        <w:separator/>
      </w:r>
    </w:p>
  </w:footnote>
  <w:footnote w:type="continuationSeparator" w:id="0">
    <w:p w:rsidR="00145686" w:rsidRDefault="00145686" w:rsidP="00B82307">
      <w:r>
        <w:continuationSeparator/>
      </w:r>
    </w:p>
  </w:footnote>
  <w:footnote w:type="continuationNotice" w:id="1">
    <w:p w:rsidR="00145686" w:rsidRDefault="0014568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E59" w:rsidRPr="002E2E59" w:rsidRDefault="002E2E59" w:rsidP="002E2E59">
    <w:pPr>
      <w:pStyle w:val="Header"/>
      <w:pBdr>
        <w:bottom w:val="none" w:sz="0" w:space="0" w:color="auto"/>
      </w:pBdr>
      <w:rPr>
        <w:i/>
        <w:lang w:val="ro-RO"/>
      </w:rPr>
    </w:pPr>
    <w:r>
      <w:rPr>
        <w:i/>
        <w:lang w:val="ro-RO"/>
      </w:rPr>
      <w:t>Traducere din limba engleză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C5A153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FB"/>
    <w:multiLevelType w:val="multilevel"/>
    <w:tmpl w:val="76FE8984"/>
    <w:lvl w:ilvl="0">
      <w:start w:val="1"/>
      <w:numFmt w:val="none"/>
      <w:lvlText w:val=""/>
      <w:lvlJc w:val="left"/>
      <w:pPr>
        <w:tabs>
          <w:tab w:val="num" w:pos="360"/>
        </w:tabs>
        <w:ind w:left="284" w:hanging="284"/>
      </w:pPr>
      <w:rPr>
        <w:rFonts w:ascii="Times New Roman" w:hAnsi="Times New Roman" w:cs="Times New Roman" w:hint="default"/>
      </w:rPr>
    </w:lvl>
    <w:lvl w:ilvl="1">
      <w:start w:val="1"/>
      <w:numFmt w:val="decimal"/>
      <w:lvlText w:val="%1"/>
      <w:lvlJc w:val="left"/>
      <w:pPr>
        <w:tabs>
          <w:tab w:val="num" w:pos="992"/>
        </w:tabs>
        <w:ind w:left="992" w:hanging="708"/>
      </w:pPr>
      <w:rPr>
        <w:rFonts w:ascii="Times New Roman" w:hAnsi="Times New Roman" w:cs="Times New Roman" w:hint="default"/>
      </w:rPr>
    </w:lvl>
    <w:lvl w:ilvl="2">
      <w:start w:val="1"/>
      <w:numFmt w:val="decimal"/>
      <w:lvlText w:val="%1"/>
      <w:lvlJc w:val="left"/>
      <w:pPr>
        <w:tabs>
          <w:tab w:val="num" w:pos="1700"/>
        </w:tabs>
        <w:ind w:left="1700" w:hanging="708"/>
      </w:pPr>
      <w:rPr>
        <w:rFonts w:ascii="Times New Roman" w:hAnsi="Times New Roman" w:cs="Times New Roman" w:hint="default"/>
      </w:rPr>
    </w:lvl>
    <w:lvl w:ilvl="3">
      <w:start w:val="1"/>
      <w:numFmt w:val="none"/>
      <w:lvlText w:val=""/>
      <w:lvlJc w:val="left"/>
      <w:pPr>
        <w:tabs>
          <w:tab w:val="num" w:pos="2408"/>
        </w:tabs>
        <w:ind w:left="2408" w:hanging="708"/>
      </w:pPr>
      <w:rPr>
        <w:rFonts w:ascii="Times New Roman" w:hAnsi="Times New Roman" w:cs="Times New Roman" w:hint="default"/>
      </w:rPr>
    </w:lvl>
    <w:lvl w:ilvl="4">
      <w:start w:val="1"/>
      <w:numFmt w:val="decimal"/>
      <w:lvlText w:val="%1"/>
      <w:lvlJc w:val="left"/>
      <w:pPr>
        <w:tabs>
          <w:tab w:val="num" w:pos="3116"/>
        </w:tabs>
        <w:ind w:left="3116" w:hanging="708"/>
      </w:pPr>
      <w:rPr>
        <w:rFonts w:ascii="Times New Roman" w:hAnsi="Times New Roman" w:cs="Times New Roman" w:hint="default"/>
      </w:rPr>
    </w:lvl>
    <w:lvl w:ilvl="5">
      <w:start w:val="1"/>
      <w:numFmt w:val="decimal"/>
      <w:lvlText w:val="%1"/>
      <w:lvlJc w:val="left"/>
      <w:pPr>
        <w:tabs>
          <w:tab w:val="num" w:pos="3824"/>
        </w:tabs>
        <w:ind w:left="3824" w:hanging="708"/>
      </w:pPr>
      <w:rPr>
        <w:rFonts w:ascii="Times New Roman" w:hAnsi="Times New Roman" w:cs="Times New Roman" w:hint="default"/>
      </w:rPr>
    </w:lvl>
    <w:lvl w:ilvl="6">
      <w:start w:val="1"/>
      <w:numFmt w:val="decimal"/>
      <w:lvlText w:val="%1"/>
      <w:lvlJc w:val="left"/>
      <w:pPr>
        <w:tabs>
          <w:tab w:val="num" w:pos="4532"/>
        </w:tabs>
        <w:ind w:left="4532" w:hanging="708"/>
      </w:pPr>
      <w:rPr>
        <w:rFonts w:ascii="Times New Roman" w:hAnsi="Times New Roman" w:cs="Times New Roman" w:hint="default"/>
      </w:rPr>
    </w:lvl>
    <w:lvl w:ilvl="7">
      <w:start w:val="1"/>
      <w:numFmt w:val="decimal"/>
      <w:pStyle w:val="Heading8"/>
      <w:lvlText w:val="%1%8"/>
      <w:lvlJc w:val="left"/>
      <w:pPr>
        <w:tabs>
          <w:tab w:val="num" w:pos="5240"/>
        </w:tabs>
        <w:ind w:left="5240" w:hanging="708"/>
      </w:pPr>
      <w:rPr>
        <w:rFonts w:ascii="Verdana" w:hAnsi="Verdana" w:cs="Times New Roman" w:hint="default"/>
        <w:b/>
        <w:i w:val="0"/>
        <w:sz w:val="16"/>
      </w:rPr>
    </w:lvl>
    <w:lvl w:ilvl="8">
      <w:start w:val="1"/>
      <w:numFmt w:val="decimal"/>
      <w:pStyle w:val="Heading9"/>
      <w:lvlText w:val="%1%9"/>
      <w:lvlJc w:val="left"/>
      <w:pPr>
        <w:tabs>
          <w:tab w:val="num" w:pos="5948"/>
        </w:tabs>
        <w:ind w:left="5948" w:hanging="708"/>
      </w:pPr>
      <w:rPr>
        <w:rFonts w:ascii="Verdana" w:hAnsi="Verdana" w:cs="Times New Roman" w:hint="default"/>
        <w:b/>
        <w:i w:val="0"/>
        <w:sz w:val="16"/>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Symbol" w:hAnsi="Symbol"/>
      </w:rPr>
    </w:lvl>
  </w:abstractNum>
  <w:abstractNum w:abstractNumId="3">
    <w:nsid w:val="0000000A"/>
    <w:multiLevelType w:val="singleLevel"/>
    <w:tmpl w:val="0000000A"/>
    <w:name w:val="WW8Num15"/>
    <w:lvl w:ilvl="0">
      <w:start w:val="1"/>
      <w:numFmt w:val="bullet"/>
      <w:lvlText w:val="-"/>
      <w:lvlJc w:val="left"/>
      <w:pPr>
        <w:tabs>
          <w:tab w:val="num" w:pos="720"/>
        </w:tabs>
        <w:ind w:left="720" w:hanging="360"/>
      </w:pPr>
      <w:rPr>
        <w:rFonts w:ascii="Verdana" w:hAnsi="Verdana"/>
      </w:rPr>
    </w:lvl>
  </w:abstractNum>
  <w:abstractNum w:abstractNumId="4">
    <w:nsid w:val="0000000E"/>
    <w:multiLevelType w:val="singleLevel"/>
    <w:tmpl w:val="0000000E"/>
    <w:name w:val="WW8Num21"/>
    <w:lvl w:ilvl="0">
      <w:start w:val="1"/>
      <w:numFmt w:val="bullet"/>
      <w:lvlText w:val=""/>
      <w:lvlJc w:val="left"/>
      <w:pPr>
        <w:tabs>
          <w:tab w:val="num" w:pos="720"/>
        </w:tabs>
        <w:ind w:left="720" w:hanging="360"/>
      </w:pPr>
      <w:rPr>
        <w:rFonts w:ascii="Symbol" w:hAnsi="Symbol"/>
      </w:rPr>
    </w:lvl>
  </w:abstractNum>
  <w:abstractNum w:abstractNumId="5">
    <w:nsid w:val="008B6FD2"/>
    <w:multiLevelType w:val="hybridMultilevel"/>
    <w:tmpl w:val="253015C8"/>
    <w:lvl w:ilvl="0" w:tplc="D1CAE32C">
      <w:start w:val="1"/>
      <w:numFmt w:val="decimal"/>
      <w:pStyle w:val="AnnexBis1"/>
      <w:lvlText w:val="Annex B.%1."/>
      <w:lvlJc w:val="left"/>
      <w:pPr>
        <w:ind w:left="1077" w:hanging="360"/>
      </w:pPr>
      <w:rPr>
        <w:rFonts w:hint="default"/>
        <w:b/>
        <w:bCs w:val="0"/>
        <w:i w:val="0"/>
        <w:iCs w:val="0"/>
        <w:caps w:val="0"/>
        <w:smallCaps w:val="0"/>
        <w:strike w:val="0"/>
        <w:dstrike w:val="0"/>
        <w:noProof w:val="0"/>
        <w:snapToGrid w:val="0"/>
        <w:vanish w:val="0"/>
        <w:color w:val="808080" w:themeColor="background1" w:themeShade="80"/>
        <w:spacing w:val="0"/>
        <w:w w:val="0"/>
        <w:kern w:val="0"/>
        <w:position w:val="0"/>
        <w:szCs w:val="0"/>
        <w:u w:val="none"/>
        <w:vertAlign w:val="baseline"/>
        <w:em w:val="none"/>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6">
    <w:nsid w:val="057C1CE2"/>
    <w:multiLevelType w:val="multilevel"/>
    <w:tmpl w:val="9C5263E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EA735D"/>
    <w:multiLevelType w:val="hybridMultilevel"/>
    <w:tmpl w:val="D4AA09DA"/>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nsid w:val="07DE73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9871EBB"/>
    <w:multiLevelType w:val="multilevel"/>
    <w:tmpl w:val="0413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nsid w:val="0A550A60"/>
    <w:multiLevelType w:val="hybridMultilevel"/>
    <w:tmpl w:val="6964BFFE"/>
    <w:lvl w:ilvl="0" w:tplc="040E0001">
      <w:start w:val="1"/>
      <w:numFmt w:val="bullet"/>
      <w:lvlText w:val=""/>
      <w:lvlJc w:val="left"/>
      <w:pPr>
        <w:ind w:left="1080" w:hanging="360"/>
      </w:pPr>
      <w:rPr>
        <w:rFonts w:ascii="Symbol" w:hAnsi="Symbol"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1">
    <w:nsid w:val="0A6444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4B760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683427A"/>
    <w:multiLevelType w:val="hybridMultilevel"/>
    <w:tmpl w:val="EC62F392"/>
    <w:lvl w:ilvl="0" w:tplc="E4AEADA8">
      <w:start w:val="1"/>
      <w:numFmt w:val="bullet"/>
      <w:pStyle w:val="bullet1"/>
      <w:lvlText w:val=""/>
      <w:lvlJc w:val="left"/>
      <w:pPr>
        <w:tabs>
          <w:tab w:val="num" w:pos="708"/>
        </w:tabs>
        <w:ind w:left="708" w:hanging="708"/>
      </w:pPr>
      <w:rPr>
        <w:rFonts w:ascii="Symbol" w:hAnsi="Symbol" w:cs="Times New Roman"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cs="Times New Roman" w:hint="default"/>
      </w:rPr>
    </w:lvl>
    <w:lvl w:ilvl="3" w:tplc="04090001">
      <w:start w:val="1"/>
      <w:numFmt w:val="bullet"/>
      <w:lvlText w:val=""/>
      <w:lvlJc w:val="left"/>
      <w:pPr>
        <w:tabs>
          <w:tab w:val="num" w:pos="1462"/>
        </w:tabs>
        <w:ind w:left="1462" w:hanging="360"/>
      </w:pPr>
      <w:rPr>
        <w:rFonts w:ascii="Symbol" w:hAnsi="Symbol" w:cs="Times New Roman" w:hint="default"/>
      </w:rPr>
    </w:lvl>
    <w:lvl w:ilvl="4" w:tplc="04090003">
      <w:start w:val="1"/>
      <w:numFmt w:val="bullet"/>
      <w:lvlText w:val="o"/>
      <w:lvlJc w:val="left"/>
      <w:pPr>
        <w:tabs>
          <w:tab w:val="num" w:pos="2182"/>
        </w:tabs>
        <w:ind w:left="2182" w:hanging="360"/>
      </w:pPr>
      <w:rPr>
        <w:rFonts w:ascii="Courier New" w:hAnsi="Courier New" w:cs="Courier New" w:hint="default"/>
      </w:rPr>
    </w:lvl>
    <w:lvl w:ilvl="5" w:tplc="04090005">
      <w:start w:val="1"/>
      <w:numFmt w:val="bullet"/>
      <w:lvlText w:val=""/>
      <w:lvlJc w:val="left"/>
      <w:pPr>
        <w:tabs>
          <w:tab w:val="num" w:pos="2902"/>
        </w:tabs>
        <w:ind w:left="2902" w:hanging="360"/>
      </w:pPr>
      <w:rPr>
        <w:rFonts w:ascii="Wingdings" w:hAnsi="Wingdings" w:cs="Times New Roman" w:hint="default"/>
      </w:rPr>
    </w:lvl>
    <w:lvl w:ilvl="6" w:tplc="04090001">
      <w:start w:val="1"/>
      <w:numFmt w:val="bullet"/>
      <w:lvlText w:val=""/>
      <w:lvlJc w:val="left"/>
      <w:pPr>
        <w:tabs>
          <w:tab w:val="num" w:pos="3622"/>
        </w:tabs>
        <w:ind w:left="3622" w:hanging="360"/>
      </w:pPr>
      <w:rPr>
        <w:rFonts w:ascii="Symbol" w:hAnsi="Symbol" w:cs="Times New Roman" w:hint="default"/>
      </w:rPr>
    </w:lvl>
    <w:lvl w:ilvl="7" w:tplc="04090003">
      <w:start w:val="1"/>
      <w:numFmt w:val="bullet"/>
      <w:lvlText w:val="o"/>
      <w:lvlJc w:val="left"/>
      <w:pPr>
        <w:tabs>
          <w:tab w:val="num" w:pos="4342"/>
        </w:tabs>
        <w:ind w:left="4342" w:hanging="360"/>
      </w:pPr>
      <w:rPr>
        <w:rFonts w:ascii="Courier New" w:hAnsi="Courier New" w:cs="Courier New" w:hint="default"/>
      </w:rPr>
    </w:lvl>
    <w:lvl w:ilvl="8" w:tplc="04090005">
      <w:start w:val="1"/>
      <w:numFmt w:val="bullet"/>
      <w:lvlText w:val=""/>
      <w:lvlJc w:val="left"/>
      <w:pPr>
        <w:tabs>
          <w:tab w:val="num" w:pos="5062"/>
        </w:tabs>
        <w:ind w:left="5062" w:hanging="360"/>
      </w:pPr>
      <w:rPr>
        <w:rFonts w:ascii="Wingdings" w:hAnsi="Wingdings" w:cs="Times New Roman" w:hint="default"/>
      </w:rPr>
    </w:lvl>
  </w:abstractNum>
  <w:abstractNum w:abstractNumId="14">
    <w:nsid w:val="1B9A1715"/>
    <w:multiLevelType w:val="hybridMultilevel"/>
    <w:tmpl w:val="3210EA72"/>
    <w:lvl w:ilvl="0" w:tplc="F072E64A">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5">
    <w:nsid w:val="22E26400"/>
    <w:multiLevelType w:val="multilevel"/>
    <w:tmpl w:val="49EC79A2"/>
    <w:lvl w:ilvl="0">
      <w:start w:val="1"/>
      <w:numFmt w:val="decimal"/>
      <w:lvlText w:val="%1"/>
      <w:lvlJc w:val="left"/>
      <w:pPr>
        <w:tabs>
          <w:tab w:val="num" w:pos="3053"/>
        </w:tabs>
        <w:ind w:left="2977" w:hanging="284"/>
      </w:pPr>
      <w:rPr>
        <w:rFonts w:ascii="Times New Roman" w:hAnsi="Times New Roman" w:cs="Times New Roman" w:hint="default"/>
      </w:rPr>
    </w:lvl>
    <w:lvl w:ilvl="1">
      <w:start w:val="1"/>
      <w:numFmt w:val="decimal"/>
      <w:pStyle w:val="Heading2"/>
      <w:lvlText w:val="%1.%2."/>
      <w:lvlJc w:val="left"/>
      <w:pPr>
        <w:tabs>
          <w:tab w:val="num" w:pos="4111"/>
        </w:tabs>
        <w:ind w:left="4111" w:hanging="708"/>
      </w:pPr>
      <w:rPr>
        <w:rFonts w:ascii="Times New Roman" w:hAnsi="Times New Roman" w:cs="Times New Roman" w:hint="default"/>
      </w:rPr>
    </w:lvl>
    <w:lvl w:ilvl="2">
      <w:start w:val="1"/>
      <w:numFmt w:val="decimal"/>
      <w:pStyle w:val="Heading3"/>
      <w:lvlText w:val="%1.%2.%3."/>
      <w:lvlJc w:val="left"/>
      <w:pPr>
        <w:tabs>
          <w:tab w:val="num" w:pos="4765"/>
        </w:tabs>
        <w:ind w:left="4393" w:hanging="708"/>
      </w:pPr>
      <w:rPr>
        <w:rFonts w:ascii="Times New Roman" w:hAnsi="Times New Roman" w:cs="Times New Roman" w:hint="default"/>
      </w:rPr>
    </w:lvl>
    <w:lvl w:ilvl="3">
      <w:start w:val="1"/>
      <w:numFmt w:val="none"/>
      <w:lvlText w:val=""/>
      <w:lvlJc w:val="left"/>
      <w:pPr>
        <w:tabs>
          <w:tab w:val="num" w:pos="5101"/>
        </w:tabs>
        <w:ind w:left="5101" w:hanging="708"/>
      </w:pPr>
      <w:rPr>
        <w:rFonts w:ascii="Times New Roman" w:hAnsi="Times New Roman" w:cs="Times New Roman" w:hint="default"/>
      </w:rPr>
    </w:lvl>
    <w:lvl w:ilvl="4">
      <w:start w:val="1"/>
      <w:numFmt w:val="decimal"/>
      <w:lvlText w:val="%1"/>
      <w:lvlJc w:val="left"/>
      <w:pPr>
        <w:tabs>
          <w:tab w:val="num" w:pos="5809"/>
        </w:tabs>
        <w:ind w:left="5809" w:hanging="708"/>
      </w:pPr>
      <w:rPr>
        <w:rFonts w:ascii="Times New Roman" w:hAnsi="Times New Roman" w:cs="Times New Roman" w:hint="default"/>
      </w:rPr>
    </w:lvl>
    <w:lvl w:ilvl="5">
      <w:start w:val="1"/>
      <w:numFmt w:val="decimal"/>
      <w:lvlText w:val="%1"/>
      <w:lvlJc w:val="left"/>
      <w:pPr>
        <w:tabs>
          <w:tab w:val="num" w:pos="6517"/>
        </w:tabs>
        <w:ind w:left="6517" w:hanging="708"/>
      </w:pPr>
      <w:rPr>
        <w:rFonts w:ascii="Times New Roman" w:hAnsi="Times New Roman" w:cs="Times New Roman" w:hint="default"/>
      </w:rPr>
    </w:lvl>
    <w:lvl w:ilvl="6">
      <w:start w:val="1"/>
      <w:numFmt w:val="decimal"/>
      <w:lvlText w:val="%1"/>
      <w:lvlJc w:val="left"/>
      <w:pPr>
        <w:tabs>
          <w:tab w:val="num" w:pos="7225"/>
        </w:tabs>
        <w:ind w:left="7225" w:hanging="708"/>
      </w:pPr>
      <w:rPr>
        <w:rFonts w:ascii="Times New Roman" w:hAnsi="Times New Roman" w:cs="Times New Roman" w:hint="default"/>
      </w:rPr>
    </w:lvl>
    <w:lvl w:ilvl="7">
      <w:start w:val="1"/>
      <w:numFmt w:val="decimal"/>
      <w:pStyle w:val="Instruction1"/>
      <w:isLgl/>
      <w:lvlText w:val="%8"/>
      <w:lvlJc w:val="left"/>
      <w:pPr>
        <w:tabs>
          <w:tab w:val="num" w:pos="3118"/>
        </w:tabs>
        <w:ind w:left="3118" w:hanging="425"/>
      </w:pPr>
      <w:rPr>
        <w:rFonts w:ascii="Verdana" w:hAnsi="Verdana" w:cs="Times New Roman" w:hint="default"/>
        <w:b/>
        <w:i w:val="0"/>
        <w:sz w:val="16"/>
      </w:rPr>
    </w:lvl>
    <w:lvl w:ilvl="8">
      <w:start w:val="1"/>
      <w:numFmt w:val="decimal"/>
      <w:pStyle w:val="Instruction2"/>
      <w:lvlText w:val="%9"/>
      <w:lvlJc w:val="left"/>
      <w:pPr>
        <w:tabs>
          <w:tab w:val="num" w:pos="2552"/>
        </w:tabs>
        <w:ind w:left="2552" w:hanging="426"/>
      </w:pPr>
      <w:rPr>
        <w:rFonts w:ascii="Verdana" w:hAnsi="Verdana" w:cs="Times New Roman" w:hint="default"/>
        <w:b/>
        <w:i w:val="0"/>
        <w:sz w:val="16"/>
      </w:rPr>
    </w:lvl>
  </w:abstractNum>
  <w:abstractNum w:abstractNumId="16">
    <w:nsid w:val="24FA5515"/>
    <w:multiLevelType w:val="hybridMultilevel"/>
    <w:tmpl w:val="91166644"/>
    <w:lvl w:ilvl="0" w:tplc="AE48B256">
      <w:start w:val="1"/>
      <w:numFmt w:val="decimal"/>
      <w:pStyle w:val="ListNum"/>
      <w:lvlText w:val="%1."/>
      <w:lvlJc w:val="left"/>
      <w:pPr>
        <w:tabs>
          <w:tab w:val="num" w:pos="720"/>
        </w:tabs>
        <w:ind w:left="720" w:hanging="360"/>
      </w:pPr>
      <w:rPr>
        <w:rFonts w:ascii="Times New Roman"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7">
    <w:nsid w:val="28D9351C"/>
    <w:multiLevelType w:val="hybridMultilevel"/>
    <w:tmpl w:val="84C0235A"/>
    <w:lvl w:ilvl="0" w:tplc="62F83392">
      <w:start w:val="1"/>
      <w:numFmt w:val="lowerLetter"/>
      <w:lvlText w:val="%1."/>
      <w:lvlJc w:val="left"/>
      <w:pPr>
        <w:ind w:left="360" w:hanging="360"/>
      </w:pPr>
      <w:rPr>
        <w:rFonts w:ascii="Arial" w:eastAsia="Arial" w:hAnsi="Arial" w:cs="Arial" w:hint="default"/>
        <w:sz w:val="22"/>
      </w:rPr>
    </w:lvl>
    <w:lvl w:ilvl="1" w:tplc="08090001">
      <w:start w:val="1"/>
      <w:numFmt w:val="bullet"/>
      <w:lvlText w:val=""/>
      <w:lvlJc w:val="left"/>
      <w:pPr>
        <w:ind w:left="1080" w:hanging="360"/>
      </w:pPr>
      <w:rPr>
        <w:rFonts w:ascii="Symbol" w:hAnsi="Symbol" w:hint="default"/>
      </w:rPr>
    </w:lvl>
    <w:lvl w:ilvl="2" w:tplc="6FA6974E">
      <w:start w:val="3"/>
      <w:numFmt w:val="bullet"/>
      <w:lvlText w:val="-"/>
      <w:lvlJc w:val="left"/>
      <w:pPr>
        <w:ind w:left="1800" w:hanging="180"/>
      </w:pPr>
      <w:rPr>
        <w:rFonts w:ascii="Calibri" w:eastAsia="Calibri" w:hAnsi="Calibri"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B09342C"/>
    <w:multiLevelType w:val="hybridMultilevel"/>
    <w:tmpl w:val="5516B896"/>
    <w:lvl w:ilvl="0" w:tplc="0CC2DDD8">
      <w:start w:val="1"/>
      <w:numFmt w:val="lowerLetter"/>
      <w:lvlText w:val="%1."/>
      <w:lvlJc w:val="left"/>
      <w:pPr>
        <w:ind w:left="720" w:hanging="360"/>
      </w:pPr>
      <w:rPr>
        <w:rFonts w:hint="default"/>
      </w:rPr>
    </w:lvl>
    <w:lvl w:ilvl="1" w:tplc="08130019" w:tentative="1">
      <w:start w:val="1"/>
      <w:numFmt w:val="lowerLetter"/>
      <w:lvlText w:val="%2."/>
      <w:lvlJc w:val="left"/>
      <w:pPr>
        <w:ind w:left="720" w:hanging="360"/>
      </w:pPr>
    </w:lvl>
    <w:lvl w:ilvl="2" w:tplc="0813001B" w:tentative="1">
      <w:start w:val="1"/>
      <w:numFmt w:val="lowerRoman"/>
      <w:lvlText w:val="%3."/>
      <w:lvlJc w:val="right"/>
      <w:pPr>
        <w:ind w:left="1440" w:hanging="180"/>
      </w:pPr>
    </w:lvl>
    <w:lvl w:ilvl="3" w:tplc="0813000F" w:tentative="1">
      <w:start w:val="1"/>
      <w:numFmt w:val="decimal"/>
      <w:lvlText w:val="%4."/>
      <w:lvlJc w:val="left"/>
      <w:pPr>
        <w:ind w:left="2160" w:hanging="360"/>
      </w:pPr>
    </w:lvl>
    <w:lvl w:ilvl="4" w:tplc="08130019" w:tentative="1">
      <w:start w:val="1"/>
      <w:numFmt w:val="lowerLetter"/>
      <w:lvlText w:val="%5."/>
      <w:lvlJc w:val="left"/>
      <w:pPr>
        <w:ind w:left="2880" w:hanging="360"/>
      </w:pPr>
    </w:lvl>
    <w:lvl w:ilvl="5" w:tplc="0813001B" w:tentative="1">
      <w:start w:val="1"/>
      <w:numFmt w:val="lowerRoman"/>
      <w:lvlText w:val="%6."/>
      <w:lvlJc w:val="right"/>
      <w:pPr>
        <w:ind w:left="3600" w:hanging="180"/>
      </w:pPr>
    </w:lvl>
    <w:lvl w:ilvl="6" w:tplc="0813000F" w:tentative="1">
      <w:start w:val="1"/>
      <w:numFmt w:val="decimal"/>
      <w:lvlText w:val="%7."/>
      <w:lvlJc w:val="left"/>
      <w:pPr>
        <w:ind w:left="4320" w:hanging="360"/>
      </w:pPr>
    </w:lvl>
    <w:lvl w:ilvl="7" w:tplc="08130019" w:tentative="1">
      <w:start w:val="1"/>
      <w:numFmt w:val="lowerLetter"/>
      <w:lvlText w:val="%8."/>
      <w:lvlJc w:val="left"/>
      <w:pPr>
        <w:ind w:left="5040" w:hanging="360"/>
      </w:pPr>
    </w:lvl>
    <w:lvl w:ilvl="8" w:tplc="0813001B" w:tentative="1">
      <w:start w:val="1"/>
      <w:numFmt w:val="lowerRoman"/>
      <w:lvlText w:val="%9."/>
      <w:lvlJc w:val="right"/>
      <w:pPr>
        <w:ind w:left="5760" w:hanging="180"/>
      </w:pPr>
    </w:lvl>
  </w:abstractNum>
  <w:abstractNum w:abstractNumId="19">
    <w:nsid w:val="30BA1EC8"/>
    <w:multiLevelType w:val="multilevel"/>
    <w:tmpl w:val="0C46463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2507764"/>
    <w:multiLevelType w:val="hybridMultilevel"/>
    <w:tmpl w:val="1DDA9B4A"/>
    <w:lvl w:ilvl="0" w:tplc="3B5C8D8E">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5E42DEB"/>
    <w:multiLevelType w:val="multilevel"/>
    <w:tmpl w:val="89785B8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6620035"/>
    <w:multiLevelType w:val="multilevel"/>
    <w:tmpl w:val="9C5263E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68546EA"/>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A4515D2"/>
    <w:multiLevelType w:val="hybridMultilevel"/>
    <w:tmpl w:val="B3AC73F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5">
    <w:nsid w:val="401246EF"/>
    <w:multiLevelType w:val="multilevel"/>
    <w:tmpl w:val="EAD0F47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26449DB"/>
    <w:multiLevelType w:val="hybridMultilevel"/>
    <w:tmpl w:val="21D2B6E6"/>
    <w:lvl w:ilvl="0" w:tplc="196EE1B0">
      <w:start w:val="1"/>
      <w:numFmt w:val="lowerRoman"/>
      <w:lvlText w:val="%1."/>
      <w:lvlJc w:val="right"/>
      <w:pPr>
        <w:ind w:left="1440" w:hanging="360"/>
      </w:pPr>
      <w:rPr>
        <w:rFonts w:asciiTheme="minorHAnsi" w:hAnsiTheme="minorHAnsi" w:hint="default"/>
        <w:sz w:val="20"/>
        <w:szCs w:val="20"/>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7">
    <w:nsid w:val="445B1CD6"/>
    <w:multiLevelType w:val="hybridMultilevel"/>
    <w:tmpl w:val="144608F4"/>
    <w:lvl w:ilvl="0" w:tplc="95B81964">
      <w:start w:val="1"/>
      <w:numFmt w:val="bullet"/>
      <w:pStyle w:val="ListIndent"/>
      <w:lvlText w:val=""/>
      <w:lvlJc w:val="left"/>
      <w:pPr>
        <w:tabs>
          <w:tab w:val="num" w:pos="1353"/>
        </w:tabs>
        <w:ind w:left="1353" w:hanging="360"/>
      </w:pPr>
      <w:rPr>
        <w:rFonts w:ascii="Wingdings 2" w:hAnsi="Wingdings 2" w:cs="Times New Roman" w:hint="default"/>
        <w:color w:val="F86613"/>
        <w:sz w:val="16"/>
      </w:rPr>
    </w:lvl>
    <w:lvl w:ilvl="1" w:tplc="F998F12E">
      <w:start w:val="1"/>
      <w:numFmt w:val="bullet"/>
      <w:lvlText w:val=""/>
      <w:lvlJc w:val="left"/>
      <w:pPr>
        <w:tabs>
          <w:tab w:val="num" w:pos="1440"/>
        </w:tabs>
        <w:ind w:left="1440" w:hanging="360"/>
      </w:pPr>
      <w:rPr>
        <w:rFonts w:ascii="Wingdings 3" w:hAnsi="Wingdings 3" w:cs="Times New Roman" w:hint="default"/>
        <w:color w:val="FF6600"/>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8">
    <w:nsid w:val="4F274392"/>
    <w:multiLevelType w:val="hybridMultilevel"/>
    <w:tmpl w:val="17767E28"/>
    <w:lvl w:ilvl="0" w:tplc="8BCEC26E">
      <w:start w:val="1"/>
      <w:numFmt w:val="lowerLetter"/>
      <w:lvlText w:val="%1."/>
      <w:lvlJc w:val="left"/>
      <w:pPr>
        <w:ind w:left="1440" w:hanging="360"/>
      </w:pPr>
      <w:rPr>
        <w:rFont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9">
    <w:nsid w:val="50CB35A3"/>
    <w:multiLevelType w:val="multilevel"/>
    <w:tmpl w:val="F67A3338"/>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9624DC3"/>
    <w:multiLevelType w:val="hybridMultilevel"/>
    <w:tmpl w:val="602E3B86"/>
    <w:lvl w:ilvl="0" w:tplc="F354755A">
      <w:start w:val="1"/>
      <w:numFmt w:val="upperLetter"/>
      <w:pStyle w:val="AnnexBis"/>
      <w:lvlText w:val="Annex %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03939D4"/>
    <w:multiLevelType w:val="multilevel"/>
    <w:tmpl w:val="776CF538"/>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723EA5"/>
    <w:multiLevelType w:val="hybridMultilevel"/>
    <w:tmpl w:val="3E6282B8"/>
    <w:lvl w:ilvl="0" w:tplc="040E0001">
      <w:start w:val="1"/>
      <w:numFmt w:val="bullet"/>
      <w:lvlText w:val=""/>
      <w:lvlJc w:val="left"/>
      <w:pPr>
        <w:ind w:left="1148" w:hanging="360"/>
      </w:pPr>
      <w:rPr>
        <w:rFonts w:ascii="Symbol" w:hAnsi="Symbol" w:hint="default"/>
      </w:rPr>
    </w:lvl>
    <w:lvl w:ilvl="1" w:tplc="040E0003" w:tentative="1">
      <w:start w:val="1"/>
      <w:numFmt w:val="bullet"/>
      <w:lvlText w:val="o"/>
      <w:lvlJc w:val="left"/>
      <w:pPr>
        <w:ind w:left="1868" w:hanging="360"/>
      </w:pPr>
      <w:rPr>
        <w:rFonts w:ascii="Courier New" w:hAnsi="Courier New" w:cs="Courier New" w:hint="default"/>
      </w:rPr>
    </w:lvl>
    <w:lvl w:ilvl="2" w:tplc="040E0005" w:tentative="1">
      <w:start w:val="1"/>
      <w:numFmt w:val="bullet"/>
      <w:lvlText w:val=""/>
      <w:lvlJc w:val="left"/>
      <w:pPr>
        <w:ind w:left="2588" w:hanging="360"/>
      </w:pPr>
      <w:rPr>
        <w:rFonts w:ascii="Wingdings" w:hAnsi="Wingdings" w:hint="default"/>
      </w:rPr>
    </w:lvl>
    <w:lvl w:ilvl="3" w:tplc="040E0001" w:tentative="1">
      <w:start w:val="1"/>
      <w:numFmt w:val="bullet"/>
      <w:lvlText w:val=""/>
      <w:lvlJc w:val="left"/>
      <w:pPr>
        <w:ind w:left="3308" w:hanging="360"/>
      </w:pPr>
      <w:rPr>
        <w:rFonts w:ascii="Symbol" w:hAnsi="Symbol" w:hint="default"/>
      </w:rPr>
    </w:lvl>
    <w:lvl w:ilvl="4" w:tplc="040E0003" w:tentative="1">
      <w:start w:val="1"/>
      <w:numFmt w:val="bullet"/>
      <w:lvlText w:val="o"/>
      <w:lvlJc w:val="left"/>
      <w:pPr>
        <w:ind w:left="4028" w:hanging="360"/>
      </w:pPr>
      <w:rPr>
        <w:rFonts w:ascii="Courier New" w:hAnsi="Courier New" w:cs="Courier New" w:hint="default"/>
      </w:rPr>
    </w:lvl>
    <w:lvl w:ilvl="5" w:tplc="040E0005" w:tentative="1">
      <w:start w:val="1"/>
      <w:numFmt w:val="bullet"/>
      <w:lvlText w:val=""/>
      <w:lvlJc w:val="left"/>
      <w:pPr>
        <w:ind w:left="4748" w:hanging="360"/>
      </w:pPr>
      <w:rPr>
        <w:rFonts w:ascii="Wingdings" w:hAnsi="Wingdings" w:hint="default"/>
      </w:rPr>
    </w:lvl>
    <w:lvl w:ilvl="6" w:tplc="040E0001" w:tentative="1">
      <w:start w:val="1"/>
      <w:numFmt w:val="bullet"/>
      <w:lvlText w:val=""/>
      <w:lvlJc w:val="left"/>
      <w:pPr>
        <w:ind w:left="5468" w:hanging="360"/>
      </w:pPr>
      <w:rPr>
        <w:rFonts w:ascii="Symbol" w:hAnsi="Symbol" w:hint="default"/>
      </w:rPr>
    </w:lvl>
    <w:lvl w:ilvl="7" w:tplc="040E0003" w:tentative="1">
      <w:start w:val="1"/>
      <w:numFmt w:val="bullet"/>
      <w:lvlText w:val="o"/>
      <w:lvlJc w:val="left"/>
      <w:pPr>
        <w:ind w:left="6188" w:hanging="360"/>
      </w:pPr>
      <w:rPr>
        <w:rFonts w:ascii="Courier New" w:hAnsi="Courier New" w:cs="Courier New" w:hint="default"/>
      </w:rPr>
    </w:lvl>
    <w:lvl w:ilvl="8" w:tplc="040E0005" w:tentative="1">
      <w:start w:val="1"/>
      <w:numFmt w:val="bullet"/>
      <w:lvlText w:val=""/>
      <w:lvlJc w:val="left"/>
      <w:pPr>
        <w:ind w:left="6908" w:hanging="360"/>
      </w:pPr>
      <w:rPr>
        <w:rFonts w:ascii="Wingdings" w:hAnsi="Wingdings" w:hint="default"/>
      </w:rPr>
    </w:lvl>
  </w:abstractNum>
  <w:abstractNum w:abstractNumId="33">
    <w:nsid w:val="64C63ED8"/>
    <w:multiLevelType w:val="hybridMultilevel"/>
    <w:tmpl w:val="60E6C15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nsid w:val="669B1766"/>
    <w:multiLevelType w:val="hybridMultilevel"/>
    <w:tmpl w:val="2E26CC9A"/>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5">
    <w:nsid w:val="6BC23090"/>
    <w:multiLevelType w:val="multilevel"/>
    <w:tmpl w:val="8EDAEAA8"/>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B7B5FE3"/>
    <w:multiLevelType w:val="multilevel"/>
    <w:tmpl w:val="D6700B30"/>
    <w:lvl w:ilvl="0">
      <w:start w:val="1"/>
      <w:numFmt w:val="decimal"/>
      <w:pStyle w:val="Heading1"/>
      <w:lvlText w:val="%1."/>
      <w:lvlJc w:val="left"/>
      <w:pPr>
        <w:ind w:left="360" w:hanging="360"/>
      </w:pPr>
      <w:rPr>
        <w:rFonts w:cs="Times New Roman" w:hint="default"/>
      </w:rPr>
    </w:lvl>
    <w:lvl w:ilvl="1">
      <w:start w:val="1"/>
      <w:numFmt w:val="decimal"/>
      <w:pStyle w:val="Style2"/>
      <w:lvlText w:val="%1.%2."/>
      <w:lvlJc w:val="left"/>
      <w:pPr>
        <w:ind w:left="792" w:hanging="432"/>
      </w:pPr>
      <w:rPr>
        <w:rFonts w:cs="Times New Roman" w:hint="default"/>
      </w:rPr>
    </w:lvl>
    <w:lvl w:ilvl="2">
      <w:start w:val="1"/>
      <w:numFmt w:val="decimal"/>
      <w:pStyle w:val="Style3"/>
      <w:lvlText w:val="%1.%2.%3."/>
      <w:lvlJc w:val="left"/>
      <w:pPr>
        <w:ind w:left="930"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nsid w:val="7DE3427A"/>
    <w:multiLevelType w:val="hybridMultilevel"/>
    <w:tmpl w:val="30E89DC8"/>
    <w:lvl w:ilvl="0" w:tplc="FBE8ADE2">
      <w:start w:val="1"/>
      <w:numFmt w:val="bullet"/>
      <w:lvlText w:val=""/>
      <w:lvlJc w:val="left"/>
      <w:pPr>
        <w:tabs>
          <w:tab w:val="num" w:pos="1353"/>
        </w:tabs>
        <w:ind w:left="1353" w:hanging="360"/>
      </w:pPr>
      <w:rPr>
        <w:rFonts w:ascii="Wingdings" w:hAnsi="Wingdings" w:cs="Times New Roman" w:hint="default"/>
        <w:color w:val="FF6600"/>
      </w:rPr>
    </w:lvl>
    <w:lvl w:ilvl="1" w:tplc="2B32938C">
      <w:start w:val="1"/>
      <w:numFmt w:val="bullet"/>
      <w:pStyle w:val="List1"/>
      <w:lvlText w:val=""/>
      <w:lvlJc w:val="left"/>
      <w:pPr>
        <w:tabs>
          <w:tab w:val="num" w:pos="1440"/>
        </w:tabs>
        <w:ind w:left="1440" w:hanging="360"/>
      </w:pPr>
      <w:rPr>
        <w:rFonts w:ascii="Wingdings" w:hAnsi="Wingdings" w:cs="Times New Roman" w:hint="default"/>
        <w:color w:val="FF6600"/>
        <w:sz w:val="16"/>
      </w:rPr>
    </w:lvl>
    <w:lvl w:ilvl="2" w:tplc="02E681F2">
      <w:start w:val="1"/>
      <w:numFmt w:val="bullet"/>
      <w:lvlText w:val=""/>
      <w:lvlJc w:val="left"/>
      <w:pPr>
        <w:tabs>
          <w:tab w:val="num" w:pos="2160"/>
        </w:tabs>
        <w:ind w:left="2160" w:hanging="360"/>
      </w:pPr>
      <w:rPr>
        <w:rFonts w:ascii="Wingdings" w:hAnsi="Wingdings" w:cs="Times New Roman" w:hint="default"/>
      </w:rPr>
    </w:lvl>
    <w:lvl w:ilvl="3" w:tplc="BE626D38">
      <w:start w:val="1"/>
      <w:numFmt w:val="bullet"/>
      <w:lvlText w:val=""/>
      <w:lvlJc w:val="left"/>
      <w:pPr>
        <w:tabs>
          <w:tab w:val="num" w:pos="2880"/>
        </w:tabs>
        <w:ind w:left="2880" w:hanging="360"/>
      </w:pPr>
      <w:rPr>
        <w:rFonts w:ascii="Symbol" w:hAnsi="Symbol" w:cs="Times New Roman" w:hint="default"/>
      </w:rPr>
    </w:lvl>
    <w:lvl w:ilvl="4" w:tplc="617A0A34">
      <w:start w:val="1"/>
      <w:numFmt w:val="bullet"/>
      <w:lvlText w:val="o"/>
      <w:lvlJc w:val="left"/>
      <w:pPr>
        <w:tabs>
          <w:tab w:val="num" w:pos="3600"/>
        </w:tabs>
        <w:ind w:left="3600" w:hanging="360"/>
      </w:pPr>
      <w:rPr>
        <w:rFonts w:ascii="Courier New" w:hAnsi="Courier New" w:cs="Courier New" w:hint="default"/>
      </w:rPr>
    </w:lvl>
    <w:lvl w:ilvl="5" w:tplc="E81E8C88">
      <w:start w:val="1"/>
      <w:numFmt w:val="bullet"/>
      <w:lvlText w:val=""/>
      <w:lvlJc w:val="left"/>
      <w:pPr>
        <w:tabs>
          <w:tab w:val="num" w:pos="4320"/>
        </w:tabs>
        <w:ind w:left="4320" w:hanging="360"/>
      </w:pPr>
      <w:rPr>
        <w:rFonts w:ascii="Wingdings" w:hAnsi="Wingdings" w:cs="Times New Roman" w:hint="default"/>
      </w:rPr>
    </w:lvl>
    <w:lvl w:ilvl="6" w:tplc="CBEA5D70">
      <w:start w:val="1"/>
      <w:numFmt w:val="bullet"/>
      <w:lvlText w:val=""/>
      <w:lvlJc w:val="left"/>
      <w:pPr>
        <w:tabs>
          <w:tab w:val="num" w:pos="5040"/>
        </w:tabs>
        <w:ind w:left="5040" w:hanging="360"/>
      </w:pPr>
      <w:rPr>
        <w:rFonts w:ascii="Symbol" w:hAnsi="Symbol" w:cs="Times New Roman" w:hint="default"/>
      </w:rPr>
    </w:lvl>
    <w:lvl w:ilvl="7" w:tplc="2A64B52E">
      <w:start w:val="1"/>
      <w:numFmt w:val="bullet"/>
      <w:lvlText w:val="o"/>
      <w:lvlJc w:val="left"/>
      <w:pPr>
        <w:tabs>
          <w:tab w:val="num" w:pos="5760"/>
        </w:tabs>
        <w:ind w:left="5760" w:hanging="360"/>
      </w:pPr>
      <w:rPr>
        <w:rFonts w:ascii="Courier New" w:hAnsi="Courier New" w:cs="Courier New" w:hint="default"/>
      </w:rPr>
    </w:lvl>
    <w:lvl w:ilvl="8" w:tplc="31AE6390">
      <w:start w:val="1"/>
      <w:numFmt w:val="bullet"/>
      <w:lvlText w:val=""/>
      <w:lvlJc w:val="left"/>
      <w:pPr>
        <w:tabs>
          <w:tab w:val="num" w:pos="6480"/>
        </w:tabs>
        <w:ind w:left="6480" w:hanging="360"/>
      </w:pPr>
      <w:rPr>
        <w:rFonts w:ascii="Wingdings" w:hAnsi="Wingdings" w:cs="Times New Roman" w:hint="default"/>
      </w:rPr>
    </w:lvl>
  </w:abstractNum>
  <w:num w:numId="1">
    <w:abstractNumId w:val="1"/>
  </w:num>
  <w:num w:numId="2">
    <w:abstractNumId w:val="1"/>
  </w:num>
  <w:num w:numId="3">
    <w:abstractNumId w:val="16"/>
  </w:num>
  <w:num w:numId="4">
    <w:abstractNumId w:val="15"/>
  </w:num>
  <w:num w:numId="5">
    <w:abstractNumId w:val="37"/>
  </w:num>
  <w:num w:numId="6">
    <w:abstractNumId w:val="15"/>
  </w:num>
  <w:num w:numId="7">
    <w:abstractNumId w:val="15"/>
  </w:num>
  <w:num w:numId="8">
    <w:abstractNumId w:val="27"/>
  </w:num>
  <w:num w:numId="9">
    <w:abstractNumId w:val="13"/>
  </w:num>
  <w:num w:numId="10">
    <w:abstractNumId w:val="36"/>
  </w:num>
  <w:num w:numId="11">
    <w:abstractNumId w:val="0"/>
  </w:num>
  <w:num w:numId="12">
    <w:abstractNumId w:val="30"/>
  </w:num>
  <w:num w:numId="13">
    <w:abstractNumId w:val="5"/>
  </w:num>
  <w:num w:numId="14">
    <w:abstractNumId w:val="22"/>
  </w:num>
  <w:num w:numId="15">
    <w:abstractNumId w:val="6"/>
  </w:num>
  <w:num w:numId="16">
    <w:abstractNumId w:val="35"/>
  </w:num>
  <w:num w:numId="17">
    <w:abstractNumId w:val="21"/>
  </w:num>
  <w:num w:numId="18">
    <w:abstractNumId w:val="11"/>
  </w:num>
  <w:num w:numId="19">
    <w:abstractNumId w:val="8"/>
  </w:num>
  <w:num w:numId="20">
    <w:abstractNumId w:val="10"/>
  </w:num>
  <w:num w:numId="21">
    <w:abstractNumId w:val="24"/>
  </w:num>
  <w:num w:numId="22">
    <w:abstractNumId w:val="34"/>
  </w:num>
  <w:num w:numId="23">
    <w:abstractNumId w:val="32"/>
  </w:num>
  <w:num w:numId="24">
    <w:abstractNumId w:val="33"/>
  </w:num>
  <w:num w:numId="25">
    <w:abstractNumId w:val="12"/>
  </w:num>
  <w:num w:numId="26">
    <w:abstractNumId w:val="7"/>
  </w:num>
  <w:num w:numId="27">
    <w:abstractNumId w:val="9"/>
  </w:num>
  <w:num w:numId="28">
    <w:abstractNumId w:val="23"/>
  </w:num>
  <w:num w:numId="29">
    <w:abstractNumId w:val="28"/>
  </w:num>
  <w:num w:numId="30">
    <w:abstractNumId w:val="14"/>
  </w:num>
  <w:num w:numId="31">
    <w:abstractNumId w:val="18"/>
  </w:num>
  <w:num w:numId="32">
    <w:abstractNumId w:val="25"/>
  </w:num>
  <w:num w:numId="33">
    <w:abstractNumId w:val="31"/>
  </w:num>
  <w:num w:numId="34">
    <w:abstractNumId w:val="19"/>
  </w:num>
  <w:num w:numId="35">
    <w:abstractNumId w:val="29"/>
  </w:num>
  <w:num w:numId="36">
    <w:abstractNumId w:val="20"/>
  </w:num>
  <w:num w:numId="37">
    <w:abstractNumId w:val="17"/>
  </w:num>
  <w:num w:numId="38">
    <w:abstractNumId w:val="2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oNotHyphenateCaps/>
  <w:drawingGridHorizontalSpacing w:val="100"/>
  <w:drawingGridVerticalSpacing w:val="181"/>
  <w:displayHorizontalDrawingGridEvery w:val="0"/>
  <w:displayVerticalDrawingGridEvery w:val="0"/>
  <w:characterSpacingControl w:val="doNotCompress"/>
  <w:hdrShapeDefaults>
    <o:shapedefaults v:ext="edit" spidmax="9217"/>
  </w:hdrShapeDefaults>
  <w:footnotePr>
    <w:footnote w:id="-1"/>
    <w:footnote w:id="0"/>
    <w:footnote w:id="1"/>
  </w:footnotePr>
  <w:endnotePr>
    <w:endnote w:id="-1"/>
    <w:endnote w:id="0"/>
    <w:endnote w:id="1"/>
  </w:endnotePr>
  <w:compat/>
  <w:rsids>
    <w:rsidRoot w:val="00435404"/>
    <w:rsid w:val="00000B8B"/>
    <w:rsid w:val="00002C1E"/>
    <w:rsid w:val="000032B1"/>
    <w:rsid w:val="000044BA"/>
    <w:rsid w:val="0000518E"/>
    <w:rsid w:val="000068DE"/>
    <w:rsid w:val="00006B82"/>
    <w:rsid w:val="0000702C"/>
    <w:rsid w:val="000107FF"/>
    <w:rsid w:val="000118AF"/>
    <w:rsid w:val="000120EA"/>
    <w:rsid w:val="000121B3"/>
    <w:rsid w:val="00012E23"/>
    <w:rsid w:val="00013B5A"/>
    <w:rsid w:val="0001418C"/>
    <w:rsid w:val="00014500"/>
    <w:rsid w:val="00014AFF"/>
    <w:rsid w:val="00015267"/>
    <w:rsid w:val="000155A9"/>
    <w:rsid w:val="00015CC8"/>
    <w:rsid w:val="00017ADC"/>
    <w:rsid w:val="00017F26"/>
    <w:rsid w:val="0002408C"/>
    <w:rsid w:val="00024143"/>
    <w:rsid w:val="000258AC"/>
    <w:rsid w:val="000273A9"/>
    <w:rsid w:val="000312D1"/>
    <w:rsid w:val="00031A2E"/>
    <w:rsid w:val="00032CF7"/>
    <w:rsid w:val="00033B6C"/>
    <w:rsid w:val="00033EF9"/>
    <w:rsid w:val="0003423B"/>
    <w:rsid w:val="0003428C"/>
    <w:rsid w:val="00034430"/>
    <w:rsid w:val="0003670E"/>
    <w:rsid w:val="00037629"/>
    <w:rsid w:val="00041BA2"/>
    <w:rsid w:val="00041DFB"/>
    <w:rsid w:val="00042B66"/>
    <w:rsid w:val="00043A48"/>
    <w:rsid w:val="00044428"/>
    <w:rsid w:val="00044BDC"/>
    <w:rsid w:val="00045DF6"/>
    <w:rsid w:val="000514D1"/>
    <w:rsid w:val="0005161F"/>
    <w:rsid w:val="00051646"/>
    <w:rsid w:val="00051A51"/>
    <w:rsid w:val="00052264"/>
    <w:rsid w:val="00053031"/>
    <w:rsid w:val="000571DD"/>
    <w:rsid w:val="0005792A"/>
    <w:rsid w:val="00062559"/>
    <w:rsid w:val="00066399"/>
    <w:rsid w:val="00066794"/>
    <w:rsid w:val="0006684E"/>
    <w:rsid w:val="00067915"/>
    <w:rsid w:val="00070512"/>
    <w:rsid w:val="00071B98"/>
    <w:rsid w:val="00072448"/>
    <w:rsid w:val="00072DA8"/>
    <w:rsid w:val="00074EA0"/>
    <w:rsid w:val="0007621E"/>
    <w:rsid w:val="00077011"/>
    <w:rsid w:val="00077A0B"/>
    <w:rsid w:val="000805E2"/>
    <w:rsid w:val="00080EC9"/>
    <w:rsid w:val="000818A8"/>
    <w:rsid w:val="00081B61"/>
    <w:rsid w:val="000825E6"/>
    <w:rsid w:val="00082E93"/>
    <w:rsid w:val="00083A5E"/>
    <w:rsid w:val="00083BF9"/>
    <w:rsid w:val="00085D91"/>
    <w:rsid w:val="00086890"/>
    <w:rsid w:val="00086939"/>
    <w:rsid w:val="000871C1"/>
    <w:rsid w:val="000873C5"/>
    <w:rsid w:val="00087482"/>
    <w:rsid w:val="000876A4"/>
    <w:rsid w:val="000915C8"/>
    <w:rsid w:val="00091ECD"/>
    <w:rsid w:val="00093318"/>
    <w:rsid w:val="00093493"/>
    <w:rsid w:val="00094166"/>
    <w:rsid w:val="000957E9"/>
    <w:rsid w:val="000959AA"/>
    <w:rsid w:val="00096172"/>
    <w:rsid w:val="000A01D0"/>
    <w:rsid w:val="000A212E"/>
    <w:rsid w:val="000A4A1F"/>
    <w:rsid w:val="000A70FB"/>
    <w:rsid w:val="000A7B03"/>
    <w:rsid w:val="000A7DE3"/>
    <w:rsid w:val="000B0887"/>
    <w:rsid w:val="000B246E"/>
    <w:rsid w:val="000B34CF"/>
    <w:rsid w:val="000B47D7"/>
    <w:rsid w:val="000B4833"/>
    <w:rsid w:val="000B5387"/>
    <w:rsid w:val="000B7099"/>
    <w:rsid w:val="000C07B1"/>
    <w:rsid w:val="000C1B79"/>
    <w:rsid w:val="000C209F"/>
    <w:rsid w:val="000C50C3"/>
    <w:rsid w:val="000C52F5"/>
    <w:rsid w:val="000C592E"/>
    <w:rsid w:val="000C600F"/>
    <w:rsid w:val="000C66AF"/>
    <w:rsid w:val="000C7F80"/>
    <w:rsid w:val="000D17C6"/>
    <w:rsid w:val="000D295F"/>
    <w:rsid w:val="000D3231"/>
    <w:rsid w:val="000D33D3"/>
    <w:rsid w:val="000D5422"/>
    <w:rsid w:val="000D5CDB"/>
    <w:rsid w:val="000D5D8E"/>
    <w:rsid w:val="000D5E50"/>
    <w:rsid w:val="000D6437"/>
    <w:rsid w:val="000D74CE"/>
    <w:rsid w:val="000D7FE6"/>
    <w:rsid w:val="000E07A7"/>
    <w:rsid w:val="000E0FFB"/>
    <w:rsid w:val="000E1BE2"/>
    <w:rsid w:val="000E2E17"/>
    <w:rsid w:val="000E34F0"/>
    <w:rsid w:val="000E467C"/>
    <w:rsid w:val="000E4F2F"/>
    <w:rsid w:val="000E52C9"/>
    <w:rsid w:val="000E5427"/>
    <w:rsid w:val="000E7551"/>
    <w:rsid w:val="000E76D6"/>
    <w:rsid w:val="000F063F"/>
    <w:rsid w:val="000F0C9B"/>
    <w:rsid w:val="000F0E69"/>
    <w:rsid w:val="000F1412"/>
    <w:rsid w:val="000F1A94"/>
    <w:rsid w:val="000F22EB"/>
    <w:rsid w:val="000F241B"/>
    <w:rsid w:val="000F28D2"/>
    <w:rsid w:val="000F30FB"/>
    <w:rsid w:val="000F3DF1"/>
    <w:rsid w:val="000F4AD9"/>
    <w:rsid w:val="001038F3"/>
    <w:rsid w:val="00105492"/>
    <w:rsid w:val="00106027"/>
    <w:rsid w:val="001060C3"/>
    <w:rsid w:val="0010798C"/>
    <w:rsid w:val="00107BE4"/>
    <w:rsid w:val="0011059A"/>
    <w:rsid w:val="00111180"/>
    <w:rsid w:val="00111E4B"/>
    <w:rsid w:val="00112127"/>
    <w:rsid w:val="00112609"/>
    <w:rsid w:val="00114421"/>
    <w:rsid w:val="00114F35"/>
    <w:rsid w:val="00116416"/>
    <w:rsid w:val="00117A16"/>
    <w:rsid w:val="00117C2C"/>
    <w:rsid w:val="001200EB"/>
    <w:rsid w:val="001201D6"/>
    <w:rsid w:val="001211C4"/>
    <w:rsid w:val="00121856"/>
    <w:rsid w:val="00121EAF"/>
    <w:rsid w:val="00121FA2"/>
    <w:rsid w:val="001230A9"/>
    <w:rsid w:val="00123276"/>
    <w:rsid w:val="0012414C"/>
    <w:rsid w:val="00124227"/>
    <w:rsid w:val="001247F2"/>
    <w:rsid w:val="00124D3E"/>
    <w:rsid w:val="00124DF9"/>
    <w:rsid w:val="00127395"/>
    <w:rsid w:val="00127957"/>
    <w:rsid w:val="001306DB"/>
    <w:rsid w:val="00130A0A"/>
    <w:rsid w:val="00131076"/>
    <w:rsid w:val="00132550"/>
    <w:rsid w:val="0013266C"/>
    <w:rsid w:val="00132AC3"/>
    <w:rsid w:val="00135BD4"/>
    <w:rsid w:val="00135D24"/>
    <w:rsid w:val="00136E8C"/>
    <w:rsid w:val="0014055C"/>
    <w:rsid w:val="00141C0B"/>
    <w:rsid w:val="001434C0"/>
    <w:rsid w:val="001438AD"/>
    <w:rsid w:val="00145686"/>
    <w:rsid w:val="001515C0"/>
    <w:rsid w:val="00152B34"/>
    <w:rsid w:val="001532C3"/>
    <w:rsid w:val="0015344B"/>
    <w:rsid w:val="00153803"/>
    <w:rsid w:val="00153EBF"/>
    <w:rsid w:val="00153EC8"/>
    <w:rsid w:val="00156BB8"/>
    <w:rsid w:val="00161426"/>
    <w:rsid w:val="00162383"/>
    <w:rsid w:val="001638EB"/>
    <w:rsid w:val="00163AC5"/>
    <w:rsid w:val="00165785"/>
    <w:rsid w:val="00167466"/>
    <w:rsid w:val="001703CC"/>
    <w:rsid w:val="00170DAD"/>
    <w:rsid w:val="001714A4"/>
    <w:rsid w:val="00171E59"/>
    <w:rsid w:val="0017614C"/>
    <w:rsid w:val="0017671F"/>
    <w:rsid w:val="00176E63"/>
    <w:rsid w:val="001807D8"/>
    <w:rsid w:val="001808D7"/>
    <w:rsid w:val="00180F29"/>
    <w:rsid w:val="001814FC"/>
    <w:rsid w:val="001827CC"/>
    <w:rsid w:val="00183320"/>
    <w:rsid w:val="00184349"/>
    <w:rsid w:val="001852A6"/>
    <w:rsid w:val="00187B74"/>
    <w:rsid w:val="00190B43"/>
    <w:rsid w:val="0019191E"/>
    <w:rsid w:val="00192891"/>
    <w:rsid w:val="00194BBA"/>
    <w:rsid w:val="00195803"/>
    <w:rsid w:val="00195B2E"/>
    <w:rsid w:val="00195BC4"/>
    <w:rsid w:val="00195D8E"/>
    <w:rsid w:val="00196135"/>
    <w:rsid w:val="001963DC"/>
    <w:rsid w:val="00197945"/>
    <w:rsid w:val="001A03F6"/>
    <w:rsid w:val="001A0D20"/>
    <w:rsid w:val="001A0DED"/>
    <w:rsid w:val="001A31E3"/>
    <w:rsid w:val="001A478A"/>
    <w:rsid w:val="001A5252"/>
    <w:rsid w:val="001A7EA0"/>
    <w:rsid w:val="001B0F38"/>
    <w:rsid w:val="001B1C9B"/>
    <w:rsid w:val="001B246C"/>
    <w:rsid w:val="001B7AD5"/>
    <w:rsid w:val="001C0534"/>
    <w:rsid w:val="001C2AB6"/>
    <w:rsid w:val="001C5E44"/>
    <w:rsid w:val="001C68E6"/>
    <w:rsid w:val="001C6CA9"/>
    <w:rsid w:val="001C7DC4"/>
    <w:rsid w:val="001D043F"/>
    <w:rsid w:val="001D0459"/>
    <w:rsid w:val="001D04E2"/>
    <w:rsid w:val="001D0D1B"/>
    <w:rsid w:val="001D0D86"/>
    <w:rsid w:val="001D12FE"/>
    <w:rsid w:val="001D18D8"/>
    <w:rsid w:val="001D1C93"/>
    <w:rsid w:val="001D2BD8"/>
    <w:rsid w:val="001D2C50"/>
    <w:rsid w:val="001D2F9D"/>
    <w:rsid w:val="001D34F8"/>
    <w:rsid w:val="001D4191"/>
    <w:rsid w:val="001D5238"/>
    <w:rsid w:val="001D5479"/>
    <w:rsid w:val="001D6525"/>
    <w:rsid w:val="001D7127"/>
    <w:rsid w:val="001E0B75"/>
    <w:rsid w:val="001E1013"/>
    <w:rsid w:val="001E135D"/>
    <w:rsid w:val="001E1A30"/>
    <w:rsid w:val="001E21AB"/>
    <w:rsid w:val="001E270A"/>
    <w:rsid w:val="001E2AE8"/>
    <w:rsid w:val="001E345A"/>
    <w:rsid w:val="001E3BAF"/>
    <w:rsid w:val="001E3EC2"/>
    <w:rsid w:val="001E5A23"/>
    <w:rsid w:val="001E5D20"/>
    <w:rsid w:val="001E6875"/>
    <w:rsid w:val="001E6D71"/>
    <w:rsid w:val="001F019C"/>
    <w:rsid w:val="001F1416"/>
    <w:rsid w:val="001F2231"/>
    <w:rsid w:val="001F2A35"/>
    <w:rsid w:val="001F47A3"/>
    <w:rsid w:val="001F491D"/>
    <w:rsid w:val="001F4C51"/>
    <w:rsid w:val="001F4DD9"/>
    <w:rsid w:val="001F5169"/>
    <w:rsid w:val="001F52EA"/>
    <w:rsid w:val="001F78D1"/>
    <w:rsid w:val="0020092E"/>
    <w:rsid w:val="00203F24"/>
    <w:rsid w:val="00203F7E"/>
    <w:rsid w:val="0020474E"/>
    <w:rsid w:val="00205712"/>
    <w:rsid w:val="00205CC9"/>
    <w:rsid w:val="00206770"/>
    <w:rsid w:val="00206EC2"/>
    <w:rsid w:val="002078A7"/>
    <w:rsid w:val="0021032A"/>
    <w:rsid w:val="00210E85"/>
    <w:rsid w:val="002114C8"/>
    <w:rsid w:val="00211E35"/>
    <w:rsid w:val="00212A11"/>
    <w:rsid w:val="00212D0B"/>
    <w:rsid w:val="00214497"/>
    <w:rsid w:val="00215850"/>
    <w:rsid w:val="00215B21"/>
    <w:rsid w:val="00216B7E"/>
    <w:rsid w:val="002179A6"/>
    <w:rsid w:val="00217E24"/>
    <w:rsid w:val="00222D39"/>
    <w:rsid w:val="0022326E"/>
    <w:rsid w:val="00223368"/>
    <w:rsid w:val="00224E04"/>
    <w:rsid w:val="0022513D"/>
    <w:rsid w:val="002258C3"/>
    <w:rsid w:val="00225F1B"/>
    <w:rsid w:val="00225F30"/>
    <w:rsid w:val="002265CA"/>
    <w:rsid w:val="002270F2"/>
    <w:rsid w:val="0022779B"/>
    <w:rsid w:val="00227B30"/>
    <w:rsid w:val="0023035E"/>
    <w:rsid w:val="002303A6"/>
    <w:rsid w:val="002304B5"/>
    <w:rsid w:val="00230ACA"/>
    <w:rsid w:val="00230B1C"/>
    <w:rsid w:val="00230E89"/>
    <w:rsid w:val="00233C4B"/>
    <w:rsid w:val="00234EE2"/>
    <w:rsid w:val="00235ED3"/>
    <w:rsid w:val="002375BE"/>
    <w:rsid w:val="002377AE"/>
    <w:rsid w:val="00237FDE"/>
    <w:rsid w:val="00240A72"/>
    <w:rsid w:val="002412FB"/>
    <w:rsid w:val="00242547"/>
    <w:rsid w:val="00242BE7"/>
    <w:rsid w:val="00242D5F"/>
    <w:rsid w:val="00243CBC"/>
    <w:rsid w:val="00245529"/>
    <w:rsid w:val="002474CB"/>
    <w:rsid w:val="0025090A"/>
    <w:rsid w:val="00250B90"/>
    <w:rsid w:val="00253534"/>
    <w:rsid w:val="002542E2"/>
    <w:rsid w:val="00254EF5"/>
    <w:rsid w:val="00255D95"/>
    <w:rsid w:val="00257A87"/>
    <w:rsid w:val="0026101D"/>
    <w:rsid w:val="002613D0"/>
    <w:rsid w:val="00261BC4"/>
    <w:rsid w:val="0026308C"/>
    <w:rsid w:val="00265409"/>
    <w:rsid w:val="002656D3"/>
    <w:rsid w:val="00265F25"/>
    <w:rsid w:val="00270217"/>
    <w:rsid w:val="0027215F"/>
    <w:rsid w:val="002721AF"/>
    <w:rsid w:val="002722A5"/>
    <w:rsid w:val="00272B85"/>
    <w:rsid w:val="00273605"/>
    <w:rsid w:val="002750F6"/>
    <w:rsid w:val="00276846"/>
    <w:rsid w:val="00276B17"/>
    <w:rsid w:val="00277050"/>
    <w:rsid w:val="0027790B"/>
    <w:rsid w:val="00277D5E"/>
    <w:rsid w:val="00277DB2"/>
    <w:rsid w:val="00280940"/>
    <w:rsid w:val="00281BD1"/>
    <w:rsid w:val="00284C6F"/>
    <w:rsid w:val="0028562D"/>
    <w:rsid w:val="00285B0E"/>
    <w:rsid w:val="0028604B"/>
    <w:rsid w:val="002865C9"/>
    <w:rsid w:val="00286BD8"/>
    <w:rsid w:val="0028775E"/>
    <w:rsid w:val="00287E61"/>
    <w:rsid w:val="00290396"/>
    <w:rsid w:val="00291554"/>
    <w:rsid w:val="00292214"/>
    <w:rsid w:val="002927C3"/>
    <w:rsid w:val="00292E9C"/>
    <w:rsid w:val="002932F3"/>
    <w:rsid w:val="0029395B"/>
    <w:rsid w:val="00295A26"/>
    <w:rsid w:val="002966D3"/>
    <w:rsid w:val="002976B1"/>
    <w:rsid w:val="00297D71"/>
    <w:rsid w:val="002A03BD"/>
    <w:rsid w:val="002A19B3"/>
    <w:rsid w:val="002A2867"/>
    <w:rsid w:val="002A3135"/>
    <w:rsid w:val="002A32D2"/>
    <w:rsid w:val="002A3A95"/>
    <w:rsid w:val="002A4745"/>
    <w:rsid w:val="002A52CA"/>
    <w:rsid w:val="002A780E"/>
    <w:rsid w:val="002A785C"/>
    <w:rsid w:val="002B1821"/>
    <w:rsid w:val="002B1923"/>
    <w:rsid w:val="002B1B03"/>
    <w:rsid w:val="002B6434"/>
    <w:rsid w:val="002B695A"/>
    <w:rsid w:val="002B70F6"/>
    <w:rsid w:val="002B7396"/>
    <w:rsid w:val="002C0115"/>
    <w:rsid w:val="002C046D"/>
    <w:rsid w:val="002C327F"/>
    <w:rsid w:val="002C39A7"/>
    <w:rsid w:val="002C3A8E"/>
    <w:rsid w:val="002C43F0"/>
    <w:rsid w:val="002C5BBE"/>
    <w:rsid w:val="002C62D1"/>
    <w:rsid w:val="002C7984"/>
    <w:rsid w:val="002D037E"/>
    <w:rsid w:val="002D09B7"/>
    <w:rsid w:val="002D127D"/>
    <w:rsid w:val="002D1B25"/>
    <w:rsid w:val="002D285D"/>
    <w:rsid w:val="002D2E40"/>
    <w:rsid w:val="002D4226"/>
    <w:rsid w:val="002D4467"/>
    <w:rsid w:val="002D4484"/>
    <w:rsid w:val="002D597F"/>
    <w:rsid w:val="002D6483"/>
    <w:rsid w:val="002D6971"/>
    <w:rsid w:val="002D6C8B"/>
    <w:rsid w:val="002E00A6"/>
    <w:rsid w:val="002E03C9"/>
    <w:rsid w:val="002E0EA8"/>
    <w:rsid w:val="002E22D0"/>
    <w:rsid w:val="002E2E59"/>
    <w:rsid w:val="002E3303"/>
    <w:rsid w:val="002E49C5"/>
    <w:rsid w:val="002E4A72"/>
    <w:rsid w:val="002E4D85"/>
    <w:rsid w:val="002E5DDA"/>
    <w:rsid w:val="002E7179"/>
    <w:rsid w:val="002E7C37"/>
    <w:rsid w:val="002F0487"/>
    <w:rsid w:val="002F110C"/>
    <w:rsid w:val="002F25E5"/>
    <w:rsid w:val="002F34F8"/>
    <w:rsid w:val="002F42E0"/>
    <w:rsid w:val="003000B3"/>
    <w:rsid w:val="003025CA"/>
    <w:rsid w:val="003025CE"/>
    <w:rsid w:val="0030274C"/>
    <w:rsid w:val="003033FD"/>
    <w:rsid w:val="003046FA"/>
    <w:rsid w:val="0030480B"/>
    <w:rsid w:val="00304F88"/>
    <w:rsid w:val="003066BE"/>
    <w:rsid w:val="00307254"/>
    <w:rsid w:val="003079A5"/>
    <w:rsid w:val="003101F9"/>
    <w:rsid w:val="0031048C"/>
    <w:rsid w:val="00310B20"/>
    <w:rsid w:val="00310B29"/>
    <w:rsid w:val="00310C09"/>
    <w:rsid w:val="00310C7F"/>
    <w:rsid w:val="00311202"/>
    <w:rsid w:val="0031296A"/>
    <w:rsid w:val="00314D44"/>
    <w:rsid w:val="00315503"/>
    <w:rsid w:val="003166F4"/>
    <w:rsid w:val="00316F03"/>
    <w:rsid w:val="003175F3"/>
    <w:rsid w:val="0032097E"/>
    <w:rsid w:val="003224A8"/>
    <w:rsid w:val="00324632"/>
    <w:rsid w:val="003274F6"/>
    <w:rsid w:val="0032768D"/>
    <w:rsid w:val="00330EA3"/>
    <w:rsid w:val="00331174"/>
    <w:rsid w:val="00331477"/>
    <w:rsid w:val="003320AC"/>
    <w:rsid w:val="00332570"/>
    <w:rsid w:val="0033317A"/>
    <w:rsid w:val="0033344D"/>
    <w:rsid w:val="003335A1"/>
    <w:rsid w:val="003335CC"/>
    <w:rsid w:val="00334006"/>
    <w:rsid w:val="003378EB"/>
    <w:rsid w:val="00341052"/>
    <w:rsid w:val="00342613"/>
    <w:rsid w:val="003427B0"/>
    <w:rsid w:val="003429B8"/>
    <w:rsid w:val="00342B4C"/>
    <w:rsid w:val="00342CE4"/>
    <w:rsid w:val="00343F10"/>
    <w:rsid w:val="003441C1"/>
    <w:rsid w:val="00344993"/>
    <w:rsid w:val="00344DE3"/>
    <w:rsid w:val="00344E39"/>
    <w:rsid w:val="0034520A"/>
    <w:rsid w:val="00346750"/>
    <w:rsid w:val="00346A34"/>
    <w:rsid w:val="00346E05"/>
    <w:rsid w:val="003501E0"/>
    <w:rsid w:val="00350556"/>
    <w:rsid w:val="003520D5"/>
    <w:rsid w:val="00352BD5"/>
    <w:rsid w:val="0035446A"/>
    <w:rsid w:val="00354A3A"/>
    <w:rsid w:val="00355C7F"/>
    <w:rsid w:val="00355FCC"/>
    <w:rsid w:val="003565D2"/>
    <w:rsid w:val="00357AD3"/>
    <w:rsid w:val="00360766"/>
    <w:rsid w:val="00361B4C"/>
    <w:rsid w:val="00362E56"/>
    <w:rsid w:val="00363E4A"/>
    <w:rsid w:val="00365C84"/>
    <w:rsid w:val="00366CD9"/>
    <w:rsid w:val="003673E5"/>
    <w:rsid w:val="00371AEC"/>
    <w:rsid w:val="003722C4"/>
    <w:rsid w:val="00373300"/>
    <w:rsid w:val="0037676E"/>
    <w:rsid w:val="003773BB"/>
    <w:rsid w:val="00377DF0"/>
    <w:rsid w:val="00382D94"/>
    <w:rsid w:val="00383048"/>
    <w:rsid w:val="00383251"/>
    <w:rsid w:val="00383379"/>
    <w:rsid w:val="00384367"/>
    <w:rsid w:val="00386F39"/>
    <w:rsid w:val="00390F23"/>
    <w:rsid w:val="00390FAB"/>
    <w:rsid w:val="003913F7"/>
    <w:rsid w:val="00391BCD"/>
    <w:rsid w:val="00393777"/>
    <w:rsid w:val="00394219"/>
    <w:rsid w:val="003945D4"/>
    <w:rsid w:val="003950BB"/>
    <w:rsid w:val="0039683D"/>
    <w:rsid w:val="00397799"/>
    <w:rsid w:val="003977CE"/>
    <w:rsid w:val="003A207B"/>
    <w:rsid w:val="003A2604"/>
    <w:rsid w:val="003A3009"/>
    <w:rsid w:val="003A37CE"/>
    <w:rsid w:val="003A4150"/>
    <w:rsid w:val="003A5701"/>
    <w:rsid w:val="003A65D9"/>
    <w:rsid w:val="003A6D4F"/>
    <w:rsid w:val="003A7A61"/>
    <w:rsid w:val="003B0382"/>
    <w:rsid w:val="003B191D"/>
    <w:rsid w:val="003B1D52"/>
    <w:rsid w:val="003B2CEA"/>
    <w:rsid w:val="003B2FBF"/>
    <w:rsid w:val="003B4107"/>
    <w:rsid w:val="003B61E1"/>
    <w:rsid w:val="003B64C9"/>
    <w:rsid w:val="003C146D"/>
    <w:rsid w:val="003C2F17"/>
    <w:rsid w:val="003C3B11"/>
    <w:rsid w:val="003C561B"/>
    <w:rsid w:val="003C6205"/>
    <w:rsid w:val="003D21CA"/>
    <w:rsid w:val="003D2328"/>
    <w:rsid w:val="003D46A4"/>
    <w:rsid w:val="003D5EAF"/>
    <w:rsid w:val="003D707A"/>
    <w:rsid w:val="003D72E3"/>
    <w:rsid w:val="003D7FD9"/>
    <w:rsid w:val="003E02EB"/>
    <w:rsid w:val="003E02F1"/>
    <w:rsid w:val="003E1248"/>
    <w:rsid w:val="003E1A0B"/>
    <w:rsid w:val="003E3A23"/>
    <w:rsid w:val="003E494F"/>
    <w:rsid w:val="003E6249"/>
    <w:rsid w:val="003E6B5D"/>
    <w:rsid w:val="003E76B8"/>
    <w:rsid w:val="003F21B9"/>
    <w:rsid w:val="003F265A"/>
    <w:rsid w:val="003F4F3A"/>
    <w:rsid w:val="003F5058"/>
    <w:rsid w:val="003F6667"/>
    <w:rsid w:val="003F7799"/>
    <w:rsid w:val="003F7B96"/>
    <w:rsid w:val="004005B3"/>
    <w:rsid w:val="00400706"/>
    <w:rsid w:val="00401739"/>
    <w:rsid w:val="00402103"/>
    <w:rsid w:val="004028D5"/>
    <w:rsid w:val="00403B2C"/>
    <w:rsid w:val="00403D66"/>
    <w:rsid w:val="00403E3B"/>
    <w:rsid w:val="00405206"/>
    <w:rsid w:val="00405AAE"/>
    <w:rsid w:val="0040601C"/>
    <w:rsid w:val="00407C74"/>
    <w:rsid w:val="00412E3A"/>
    <w:rsid w:val="004133C0"/>
    <w:rsid w:val="004146CB"/>
    <w:rsid w:val="0041489B"/>
    <w:rsid w:val="00414C26"/>
    <w:rsid w:val="0041672E"/>
    <w:rsid w:val="004213D4"/>
    <w:rsid w:val="0042160D"/>
    <w:rsid w:val="00422704"/>
    <w:rsid w:val="004236B4"/>
    <w:rsid w:val="00423CD7"/>
    <w:rsid w:val="00425FE8"/>
    <w:rsid w:val="00426304"/>
    <w:rsid w:val="0042759B"/>
    <w:rsid w:val="00427D11"/>
    <w:rsid w:val="00431034"/>
    <w:rsid w:val="00433C84"/>
    <w:rsid w:val="004340B7"/>
    <w:rsid w:val="00434154"/>
    <w:rsid w:val="00434EC4"/>
    <w:rsid w:val="00435404"/>
    <w:rsid w:val="0043583C"/>
    <w:rsid w:val="0043655C"/>
    <w:rsid w:val="004368BE"/>
    <w:rsid w:val="00436E8F"/>
    <w:rsid w:val="004370B7"/>
    <w:rsid w:val="0043743E"/>
    <w:rsid w:val="00441B40"/>
    <w:rsid w:val="0044206A"/>
    <w:rsid w:val="004423CB"/>
    <w:rsid w:val="00442CDD"/>
    <w:rsid w:val="004434AC"/>
    <w:rsid w:val="0044351B"/>
    <w:rsid w:val="00443C72"/>
    <w:rsid w:val="00445AEE"/>
    <w:rsid w:val="00445D40"/>
    <w:rsid w:val="00445D9A"/>
    <w:rsid w:val="004463C8"/>
    <w:rsid w:val="00446689"/>
    <w:rsid w:val="00446B8E"/>
    <w:rsid w:val="004502D5"/>
    <w:rsid w:val="004506C9"/>
    <w:rsid w:val="00451443"/>
    <w:rsid w:val="0045448B"/>
    <w:rsid w:val="00454831"/>
    <w:rsid w:val="00454898"/>
    <w:rsid w:val="00454CE7"/>
    <w:rsid w:val="00455088"/>
    <w:rsid w:val="00455486"/>
    <w:rsid w:val="0046029A"/>
    <w:rsid w:val="00460EEB"/>
    <w:rsid w:val="00461651"/>
    <w:rsid w:val="004623F5"/>
    <w:rsid w:val="0046340C"/>
    <w:rsid w:val="00463E85"/>
    <w:rsid w:val="004649A8"/>
    <w:rsid w:val="00465464"/>
    <w:rsid w:val="00466870"/>
    <w:rsid w:val="00467538"/>
    <w:rsid w:val="00467F22"/>
    <w:rsid w:val="004701BA"/>
    <w:rsid w:val="004713C2"/>
    <w:rsid w:val="00472F15"/>
    <w:rsid w:val="004739A9"/>
    <w:rsid w:val="00473A7F"/>
    <w:rsid w:val="00474317"/>
    <w:rsid w:val="004744C9"/>
    <w:rsid w:val="004760CC"/>
    <w:rsid w:val="0047646B"/>
    <w:rsid w:val="00476F83"/>
    <w:rsid w:val="00477140"/>
    <w:rsid w:val="00477FCF"/>
    <w:rsid w:val="00481374"/>
    <w:rsid w:val="0048212B"/>
    <w:rsid w:val="00483524"/>
    <w:rsid w:val="00485473"/>
    <w:rsid w:val="004854D8"/>
    <w:rsid w:val="00485581"/>
    <w:rsid w:val="0048571F"/>
    <w:rsid w:val="00485E2B"/>
    <w:rsid w:val="00486B6F"/>
    <w:rsid w:val="00486CDC"/>
    <w:rsid w:val="00490A76"/>
    <w:rsid w:val="00490BCF"/>
    <w:rsid w:val="00491180"/>
    <w:rsid w:val="00491EAB"/>
    <w:rsid w:val="004925C8"/>
    <w:rsid w:val="004931CC"/>
    <w:rsid w:val="0049358B"/>
    <w:rsid w:val="00493D2F"/>
    <w:rsid w:val="00496344"/>
    <w:rsid w:val="00496A7D"/>
    <w:rsid w:val="00497248"/>
    <w:rsid w:val="004A0693"/>
    <w:rsid w:val="004A33BD"/>
    <w:rsid w:val="004A5418"/>
    <w:rsid w:val="004A689C"/>
    <w:rsid w:val="004B0B2D"/>
    <w:rsid w:val="004B329E"/>
    <w:rsid w:val="004B3FC7"/>
    <w:rsid w:val="004B4797"/>
    <w:rsid w:val="004B4CA0"/>
    <w:rsid w:val="004B5B81"/>
    <w:rsid w:val="004B607B"/>
    <w:rsid w:val="004B652A"/>
    <w:rsid w:val="004B6BB9"/>
    <w:rsid w:val="004B739F"/>
    <w:rsid w:val="004B7C69"/>
    <w:rsid w:val="004C017B"/>
    <w:rsid w:val="004C0DA0"/>
    <w:rsid w:val="004C125C"/>
    <w:rsid w:val="004C1B6A"/>
    <w:rsid w:val="004C1D87"/>
    <w:rsid w:val="004C2FFF"/>
    <w:rsid w:val="004C3F23"/>
    <w:rsid w:val="004C3FBC"/>
    <w:rsid w:val="004C47D1"/>
    <w:rsid w:val="004C4D86"/>
    <w:rsid w:val="004C538D"/>
    <w:rsid w:val="004C65E0"/>
    <w:rsid w:val="004C695E"/>
    <w:rsid w:val="004C7C52"/>
    <w:rsid w:val="004D1A6C"/>
    <w:rsid w:val="004D1C17"/>
    <w:rsid w:val="004D3959"/>
    <w:rsid w:val="004D3A1F"/>
    <w:rsid w:val="004D4711"/>
    <w:rsid w:val="004D4EC5"/>
    <w:rsid w:val="004D4F1D"/>
    <w:rsid w:val="004D5103"/>
    <w:rsid w:val="004D56DE"/>
    <w:rsid w:val="004D708C"/>
    <w:rsid w:val="004D753E"/>
    <w:rsid w:val="004E08F1"/>
    <w:rsid w:val="004E1471"/>
    <w:rsid w:val="004E15AD"/>
    <w:rsid w:val="004E3361"/>
    <w:rsid w:val="004E3A0B"/>
    <w:rsid w:val="004E41D8"/>
    <w:rsid w:val="004E46DE"/>
    <w:rsid w:val="004E4D8B"/>
    <w:rsid w:val="004E4DDF"/>
    <w:rsid w:val="004E60A4"/>
    <w:rsid w:val="004E7EE8"/>
    <w:rsid w:val="004F08D5"/>
    <w:rsid w:val="004F2CF2"/>
    <w:rsid w:val="004F54D2"/>
    <w:rsid w:val="004F57EF"/>
    <w:rsid w:val="0050125D"/>
    <w:rsid w:val="0050294C"/>
    <w:rsid w:val="00502BCF"/>
    <w:rsid w:val="005037A4"/>
    <w:rsid w:val="005042BF"/>
    <w:rsid w:val="00506555"/>
    <w:rsid w:val="00506F27"/>
    <w:rsid w:val="005077F3"/>
    <w:rsid w:val="00507D8A"/>
    <w:rsid w:val="00507DC7"/>
    <w:rsid w:val="00507FB1"/>
    <w:rsid w:val="0051131F"/>
    <w:rsid w:val="00511B16"/>
    <w:rsid w:val="005121A2"/>
    <w:rsid w:val="00513FC6"/>
    <w:rsid w:val="00515066"/>
    <w:rsid w:val="005155EA"/>
    <w:rsid w:val="00515A6C"/>
    <w:rsid w:val="00515C1C"/>
    <w:rsid w:val="00515E3B"/>
    <w:rsid w:val="0051748F"/>
    <w:rsid w:val="005178E0"/>
    <w:rsid w:val="00520185"/>
    <w:rsid w:val="0052055E"/>
    <w:rsid w:val="005215FE"/>
    <w:rsid w:val="0052191A"/>
    <w:rsid w:val="005231FE"/>
    <w:rsid w:val="0052321E"/>
    <w:rsid w:val="005234AB"/>
    <w:rsid w:val="00523C83"/>
    <w:rsid w:val="0052454B"/>
    <w:rsid w:val="0052489C"/>
    <w:rsid w:val="005258DC"/>
    <w:rsid w:val="00525E2C"/>
    <w:rsid w:val="00526E19"/>
    <w:rsid w:val="00527B9E"/>
    <w:rsid w:val="0053088C"/>
    <w:rsid w:val="00532D01"/>
    <w:rsid w:val="00532FE7"/>
    <w:rsid w:val="00533514"/>
    <w:rsid w:val="00533D12"/>
    <w:rsid w:val="005349F4"/>
    <w:rsid w:val="00535A41"/>
    <w:rsid w:val="005365D9"/>
    <w:rsid w:val="00536DEC"/>
    <w:rsid w:val="005373C8"/>
    <w:rsid w:val="005374F6"/>
    <w:rsid w:val="00537F7D"/>
    <w:rsid w:val="005401B0"/>
    <w:rsid w:val="00540D2C"/>
    <w:rsid w:val="00540E3C"/>
    <w:rsid w:val="00541596"/>
    <w:rsid w:val="005438DB"/>
    <w:rsid w:val="00545451"/>
    <w:rsid w:val="00545606"/>
    <w:rsid w:val="00546383"/>
    <w:rsid w:val="005467E0"/>
    <w:rsid w:val="005510C7"/>
    <w:rsid w:val="0055156C"/>
    <w:rsid w:val="00551866"/>
    <w:rsid w:val="005523A3"/>
    <w:rsid w:val="00553FF9"/>
    <w:rsid w:val="00554193"/>
    <w:rsid w:val="00554465"/>
    <w:rsid w:val="00554E4A"/>
    <w:rsid w:val="0055559C"/>
    <w:rsid w:val="00555D6F"/>
    <w:rsid w:val="005562B2"/>
    <w:rsid w:val="00560213"/>
    <w:rsid w:val="0056184B"/>
    <w:rsid w:val="005620F9"/>
    <w:rsid w:val="005632A9"/>
    <w:rsid w:val="00564193"/>
    <w:rsid w:val="00566D2B"/>
    <w:rsid w:val="00566E0C"/>
    <w:rsid w:val="00567D66"/>
    <w:rsid w:val="00570162"/>
    <w:rsid w:val="005705FA"/>
    <w:rsid w:val="005712EE"/>
    <w:rsid w:val="005713FA"/>
    <w:rsid w:val="00571E2A"/>
    <w:rsid w:val="005723CC"/>
    <w:rsid w:val="0057282A"/>
    <w:rsid w:val="005737D6"/>
    <w:rsid w:val="00574434"/>
    <w:rsid w:val="0057592E"/>
    <w:rsid w:val="00575FF2"/>
    <w:rsid w:val="00580348"/>
    <w:rsid w:val="005812CA"/>
    <w:rsid w:val="0058140A"/>
    <w:rsid w:val="0058197B"/>
    <w:rsid w:val="005823B7"/>
    <w:rsid w:val="005842F6"/>
    <w:rsid w:val="0058558B"/>
    <w:rsid w:val="00585C5C"/>
    <w:rsid w:val="00586314"/>
    <w:rsid w:val="0058633F"/>
    <w:rsid w:val="0058771D"/>
    <w:rsid w:val="00587DBD"/>
    <w:rsid w:val="005906AF"/>
    <w:rsid w:val="0059104C"/>
    <w:rsid w:val="005922F3"/>
    <w:rsid w:val="00593752"/>
    <w:rsid w:val="00595010"/>
    <w:rsid w:val="005954DE"/>
    <w:rsid w:val="0059615B"/>
    <w:rsid w:val="0059658E"/>
    <w:rsid w:val="005976D4"/>
    <w:rsid w:val="005979A4"/>
    <w:rsid w:val="00597C94"/>
    <w:rsid w:val="00597E8C"/>
    <w:rsid w:val="005A0DD0"/>
    <w:rsid w:val="005A0F7C"/>
    <w:rsid w:val="005A10BE"/>
    <w:rsid w:val="005A1345"/>
    <w:rsid w:val="005A17AA"/>
    <w:rsid w:val="005A1F76"/>
    <w:rsid w:val="005A5090"/>
    <w:rsid w:val="005A5FF5"/>
    <w:rsid w:val="005B050D"/>
    <w:rsid w:val="005B0946"/>
    <w:rsid w:val="005B0C76"/>
    <w:rsid w:val="005B120D"/>
    <w:rsid w:val="005B2C37"/>
    <w:rsid w:val="005B3840"/>
    <w:rsid w:val="005B3B42"/>
    <w:rsid w:val="005B5F54"/>
    <w:rsid w:val="005B68CA"/>
    <w:rsid w:val="005B68DA"/>
    <w:rsid w:val="005B728C"/>
    <w:rsid w:val="005C0DA4"/>
    <w:rsid w:val="005C1368"/>
    <w:rsid w:val="005C385E"/>
    <w:rsid w:val="005C3D63"/>
    <w:rsid w:val="005C4DC1"/>
    <w:rsid w:val="005C5389"/>
    <w:rsid w:val="005C621E"/>
    <w:rsid w:val="005C72A1"/>
    <w:rsid w:val="005C77B1"/>
    <w:rsid w:val="005D02E5"/>
    <w:rsid w:val="005D23B1"/>
    <w:rsid w:val="005D3701"/>
    <w:rsid w:val="005D3F01"/>
    <w:rsid w:val="005D412A"/>
    <w:rsid w:val="005D46E7"/>
    <w:rsid w:val="005D5B08"/>
    <w:rsid w:val="005D5EED"/>
    <w:rsid w:val="005E0540"/>
    <w:rsid w:val="005E1DB1"/>
    <w:rsid w:val="005E2A3B"/>
    <w:rsid w:val="005E3565"/>
    <w:rsid w:val="005E3E3F"/>
    <w:rsid w:val="005E4937"/>
    <w:rsid w:val="005E4DCF"/>
    <w:rsid w:val="005E5D54"/>
    <w:rsid w:val="005E5FE2"/>
    <w:rsid w:val="005E6C0C"/>
    <w:rsid w:val="005E71E1"/>
    <w:rsid w:val="005E7A76"/>
    <w:rsid w:val="005F007B"/>
    <w:rsid w:val="005F03C8"/>
    <w:rsid w:val="005F0960"/>
    <w:rsid w:val="005F09FB"/>
    <w:rsid w:val="005F1750"/>
    <w:rsid w:val="005F21A1"/>
    <w:rsid w:val="005F31F2"/>
    <w:rsid w:val="005F3345"/>
    <w:rsid w:val="005F50CF"/>
    <w:rsid w:val="005F6271"/>
    <w:rsid w:val="005F6626"/>
    <w:rsid w:val="00600950"/>
    <w:rsid w:val="00603942"/>
    <w:rsid w:val="006045F7"/>
    <w:rsid w:val="006049B4"/>
    <w:rsid w:val="00604F2F"/>
    <w:rsid w:val="00605F55"/>
    <w:rsid w:val="00606DCB"/>
    <w:rsid w:val="00606FF7"/>
    <w:rsid w:val="00607ED4"/>
    <w:rsid w:val="006100F1"/>
    <w:rsid w:val="006123A9"/>
    <w:rsid w:val="0061278B"/>
    <w:rsid w:val="00612E70"/>
    <w:rsid w:val="00615228"/>
    <w:rsid w:val="006154C1"/>
    <w:rsid w:val="006155EF"/>
    <w:rsid w:val="00615695"/>
    <w:rsid w:val="00615796"/>
    <w:rsid w:val="006168BC"/>
    <w:rsid w:val="006169DF"/>
    <w:rsid w:val="00621DC1"/>
    <w:rsid w:val="00621E86"/>
    <w:rsid w:val="00623625"/>
    <w:rsid w:val="00623C7E"/>
    <w:rsid w:val="00624200"/>
    <w:rsid w:val="00624869"/>
    <w:rsid w:val="00624D35"/>
    <w:rsid w:val="0062551E"/>
    <w:rsid w:val="00626565"/>
    <w:rsid w:val="00626F2A"/>
    <w:rsid w:val="006275B0"/>
    <w:rsid w:val="00627675"/>
    <w:rsid w:val="00627BD3"/>
    <w:rsid w:val="006307DD"/>
    <w:rsid w:val="00630C31"/>
    <w:rsid w:val="006315BA"/>
    <w:rsid w:val="00632114"/>
    <w:rsid w:val="00632A35"/>
    <w:rsid w:val="00632FDC"/>
    <w:rsid w:val="0063307E"/>
    <w:rsid w:val="006333E3"/>
    <w:rsid w:val="00633C5A"/>
    <w:rsid w:val="00633E7A"/>
    <w:rsid w:val="00634045"/>
    <w:rsid w:val="00634575"/>
    <w:rsid w:val="00634B2D"/>
    <w:rsid w:val="00634DF9"/>
    <w:rsid w:val="006350ED"/>
    <w:rsid w:val="00635199"/>
    <w:rsid w:val="00635EB2"/>
    <w:rsid w:val="0063707F"/>
    <w:rsid w:val="006416C7"/>
    <w:rsid w:val="00642A8C"/>
    <w:rsid w:val="00643121"/>
    <w:rsid w:val="00643254"/>
    <w:rsid w:val="00643466"/>
    <w:rsid w:val="00643D42"/>
    <w:rsid w:val="00644BD6"/>
    <w:rsid w:val="006452A1"/>
    <w:rsid w:val="00645B0E"/>
    <w:rsid w:val="00645DA2"/>
    <w:rsid w:val="00650FF4"/>
    <w:rsid w:val="00651B98"/>
    <w:rsid w:val="00652EB2"/>
    <w:rsid w:val="006532D5"/>
    <w:rsid w:val="006536C8"/>
    <w:rsid w:val="00653D4A"/>
    <w:rsid w:val="00654221"/>
    <w:rsid w:val="006566D0"/>
    <w:rsid w:val="00656AFD"/>
    <w:rsid w:val="00657EDC"/>
    <w:rsid w:val="00660436"/>
    <w:rsid w:val="006606AE"/>
    <w:rsid w:val="006621E6"/>
    <w:rsid w:val="0066327D"/>
    <w:rsid w:val="006638BB"/>
    <w:rsid w:val="00665DFB"/>
    <w:rsid w:val="00666438"/>
    <w:rsid w:val="00666D8E"/>
    <w:rsid w:val="006700D5"/>
    <w:rsid w:val="0067024A"/>
    <w:rsid w:val="0067079F"/>
    <w:rsid w:val="00670C88"/>
    <w:rsid w:val="00671422"/>
    <w:rsid w:val="00671C49"/>
    <w:rsid w:val="00672954"/>
    <w:rsid w:val="00673D11"/>
    <w:rsid w:val="00673DF6"/>
    <w:rsid w:val="00674D32"/>
    <w:rsid w:val="006775EB"/>
    <w:rsid w:val="006808B1"/>
    <w:rsid w:val="0068285E"/>
    <w:rsid w:val="00682971"/>
    <w:rsid w:val="00682D98"/>
    <w:rsid w:val="0068418F"/>
    <w:rsid w:val="006846C4"/>
    <w:rsid w:val="00685A8C"/>
    <w:rsid w:val="00685B4F"/>
    <w:rsid w:val="006862DC"/>
    <w:rsid w:val="00686525"/>
    <w:rsid w:val="006871CD"/>
    <w:rsid w:val="006877C6"/>
    <w:rsid w:val="006902DB"/>
    <w:rsid w:val="006905BE"/>
    <w:rsid w:val="00690883"/>
    <w:rsid w:val="006916D5"/>
    <w:rsid w:val="00693AFC"/>
    <w:rsid w:val="006943B1"/>
    <w:rsid w:val="00694B3F"/>
    <w:rsid w:val="00694C38"/>
    <w:rsid w:val="0069536F"/>
    <w:rsid w:val="00695A3F"/>
    <w:rsid w:val="00696055"/>
    <w:rsid w:val="00696719"/>
    <w:rsid w:val="006A06D5"/>
    <w:rsid w:val="006A0F7A"/>
    <w:rsid w:val="006A10D2"/>
    <w:rsid w:val="006A161D"/>
    <w:rsid w:val="006A25C2"/>
    <w:rsid w:val="006A27F7"/>
    <w:rsid w:val="006A2B3F"/>
    <w:rsid w:val="006A2F74"/>
    <w:rsid w:val="006A4256"/>
    <w:rsid w:val="006A460A"/>
    <w:rsid w:val="006A47FB"/>
    <w:rsid w:val="006A4EB6"/>
    <w:rsid w:val="006A5514"/>
    <w:rsid w:val="006A581A"/>
    <w:rsid w:val="006B004B"/>
    <w:rsid w:val="006B01E8"/>
    <w:rsid w:val="006B054E"/>
    <w:rsid w:val="006B08FB"/>
    <w:rsid w:val="006B0F3E"/>
    <w:rsid w:val="006B1EB0"/>
    <w:rsid w:val="006B379B"/>
    <w:rsid w:val="006B6579"/>
    <w:rsid w:val="006B70CB"/>
    <w:rsid w:val="006C0E12"/>
    <w:rsid w:val="006C0ED4"/>
    <w:rsid w:val="006C147F"/>
    <w:rsid w:val="006C1FE2"/>
    <w:rsid w:val="006C28DE"/>
    <w:rsid w:val="006C3777"/>
    <w:rsid w:val="006C4211"/>
    <w:rsid w:val="006C78F8"/>
    <w:rsid w:val="006D0224"/>
    <w:rsid w:val="006D05FF"/>
    <w:rsid w:val="006D1D53"/>
    <w:rsid w:val="006D22FA"/>
    <w:rsid w:val="006D29E9"/>
    <w:rsid w:val="006D5ECC"/>
    <w:rsid w:val="006D662A"/>
    <w:rsid w:val="006D69A8"/>
    <w:rsid w:val="006D6B58"/>
    <w:rsid w:val="006D72FC"/>
    <w:rsid w:val="006E037C"/>
    <w:rsid w:val="006E0790"/>
    <w:rsid w:val="006E07A6"/>
    <w:rsid w:val="006E07D9"/>
    <w:rsid w:val="006E1407"/>
    <w:rsid w:val="006E3279"/>
    <w:rsid w:val="006E3A33"/>
    <w:rsid w:val="006E48A9"/>
    <w:rsid w:val="006E631A"/>
    <w:rsid w:val="006E7001"/>
    <w:rsid w:val="006E70E6"/>
    <w:rsid w:val="006F0CF1"/>
    <w:rsid w:val="006F198C"/>
    <w:rsid w:val="006F27A0"/>
    <w:rsid w:val="006F425E"/>
    <w:rsid w:val="006F475E"/>
    <w:rsid w:val="006F49F4"/>
    <w:rsid w:val="006F5598"/>
    <w:rsid w:val="006F6016"/>
    <w:rsid w:val="006F62A9"/>
    <w:rsid w:val="006F62CD"/>
    <w:rsid w:val="006F6769"/>
    <w:rsid w:val="006F6FD4"/>
    <w:rsid w:val="006F7343"/>
    <w:rsid w:val="006F73F2"/>
    <w:rsid w:val="006F7B71"/>
    <w:rsid w:val="006F7D88"/>
    <w:rsid w:val="00701C0F"/>
    <w:rsid w:val="00701E83"/>
    <w:rsid w:val="00701F19"/>
    <w:rsid w:val="007024CF"/>
    <w:rsid w:val="00702E6F"/>
    <w:rsid w:val="00703885"/>
    <w:rsid w:val="00703FA0"/>
    <w:rsid w:val="00704F4E"/>
    <w:rsid w:val="00705415"/>
    <w:rsid w:val="007067AE"/>
    <w:rsid w:val="0070699B"/>
    <w:rsid w:val="0070718E"/>
    <w:rsid w:val="00707C7F"/>
    <w:rsid w:val="00710DE1"/>
    <w:rsid w:val="007132B0"/>
    <w:rsid w:val="00713462"/>
    <w:rsid w:val="00713900"/>
    <w:rsid w:val="00714A31"/>
    <w:rsid w:val="00715748"/>
    <w:rsid w:val="00716DED"/>
    <w:rsid w:val="007173F1"/>
    <w:rsid w:val="007177EA"/>
    <w:rsid w:val="00717FA8"/>
    <w:rsid w:val="00720863"/>
    <w:rsid w:val="007218BB"/>
    <w:rsid w:val="007218C9"/>
    <w:rsid w:val="00722D5B"/>
    <w:rsid w:val="00723096"/>
    <w:rsid w:val="0072567C"/>
    <w:rsid w:val="00726332"/>
    <w:rsid w:val="00726459"/>
    <w:rsid w:val="00726E78"/>
    <w:rsid w:val="0072786D"/>
    <w:rsid w:val="00727EEB"/>
    <w:rsid w:val="00727FF0"/>
    <w:rsid w:val="00727FF9"/>
    <w:rsid w:val="0073207B"/>
    <w:rsid w:val="007331DC"/>
    <w:rsid w:val="00733607"/>
    <w:rsid w:val="007353DA"/>
    <w:rsid w:val="00735FEC"/>
    <w:rsid w:val="00736591"/>
    <w:rsid w:val="00736960"/>
    <w:rsid w:val="00737EC4"/>
    <w:rsid w:val="007409EB"/>
    <w:rsid w:val="007419C9"/>
    <w:rsid w:val="00741E13"/>
    <w:rsid w:val="007426C5"/>
    <w:rsid w:val="00742DFF"/>
    <w:rsid w:val="007430FD"/>
    <w:rsid w:val="00744298"/>
    <w:rsid w:val="0074466A"/>
    <w:rsid w:val="0074632C"/>
    <w:rsid w:val="00746814"/>
    <w:rsid w:val="00747C73"/>
    <w:rsid w:val="00751AAC"/>
    <w:rsid w:val="007522F0"/>
    <w:rsid w:val="007569E0"/>
    <w:rsid w:val="00761338"/>
    <w:rsid w:val="0076190B"/>
    <w:rsid w:val="00762444"/>
    <w:rsid w:val="00762DCC"/>
    <w:rsid w:val="00766898"/>
    <w:rsid w:val="00770A35"/>
    <w:rsid w:val="007741E4"/>
    <w:rsid w:val="00775B9E"/>
    <w:rsid w:val="00776507"/>
    <w:rsid w:val="00776AC6"/>
    <w:rsid w:val="00780AED"/>
    <w:rsid w:val="007811BC"/>
    <w:rsid w:val="0078129C"/>
    <w:rsid w:val="00781343"/>
    <w:rsid w:val="0078233D"/>
    <w:rsid w:val="00782E3E"/>
    <w:rsid w:val="0078345C"/>
    <w:rsid w:val="00784A7B"/>
    <w:rsid w:val="00784D48"/>
    <w:rsid w:val="007860FB"/>
    <w:rsid w:val="007866D2"/>
    <w:rsid w:val="00786F89"/>
    <w:rsid w:val="0079009D"/>
    <w:rsid w:val="007902B2"/>
    <w:rsid w:val="007905C4"/>
    <w:rsid w:val="00790D5E"/>
    <w:rsid w:val="00792981"/>
    <w:rsid w:val="00793B94"/>
    <w:rsid w:val="00793D69"/>
    <w:rsid w:val="00795378"/>
    <w:rsid w:val="00795CB8"/>
    <w:rsid w:val="00795CD0"/>
    <w:rsid w:val="007966BB"/>
    <w:rsid w:val="007A03B5"/>
    <w:rsid w:val="007A1757"/>
    <w:rsid w:val="007A1782"/>
    <w:rsid w:val="007A1975"/>
    <w:rsid w:val="007A2412"/>
    <w:rsid w:val="007A3B8B"/>
    <w:rsid w:val="007A4462"/>
    <w:rsid w:val="007A554C"/>
    <w:rsid w:val="007A59A9"/>
    <w:rsid w:val="007A6E33"/>
    <w:rsid w:val="007A73DA"/>
    <w:rsid w:val="007B05E6"/>
    <w:rsid w:val="007B0B7A"/>
    <w:rsid w:val="007B150D"/>
    <w:rsid w:val="007B1853"/>
    <w:rsid w:val="007B1B86"/>
    <w:rsid w:val="007B277B"/>
    <w:rsid w:val="007B2C1E"/>
    <w:rsid w:val="007B2F0F"/>
    <w:rsid w:val="007B3137"/>
    <w:rsid w:val="007B3242"/>
    <w:rsid w:val="007B494B"/>
    <w:rsid w:val="007B5DE2"/>
    <w:rsid w:val="007B68E8"/>
    <w:rsid w:val="007B7328"/>
    <w:rsid w:val="007B760A"/>
    <w:rsid w:val="007C005B"/>
    <w:rsid w:val="007C17BA"/>
    <w:rsid w:val="007C2EFD"/>
    <w:rsid w:val="007C36F8"/>
    <w:rsid w:val="007C38B9"/>
    <w:rsid w:val="007C4C00"/>
    <w:rsid w:val="007C54C0"/>
    <w:rsid w:val="007C5F0F"/>
    <w:rsid w:val="007C624A"/>
    <w:rsid w:val="007C6490"/>
    <w:rsid w:val="007C6499"/>
    <w:rsid w:val="007C6E5B"/>
    <w:rsid w:val="007C6FC8"/>
    <w:rsid w:val="007C7778"/>
    <w:rsid w:val="007C7805"/>
    <w:rsid w:val="007D02AF"/>
    <w:rsid w:val="007D0F35"/>
    <w:rsid w:val="007D42A7"/>
    <w:rsid w:val="007D442B"/>
    <w:rsid w:val="007D5A6C"/>
    <w:rsid w:val="007D6C86"/>
    <w:rsid w:val="007D6CCB"/>
    <w:rsid w:val="007D7795"/>
    <w:rsid w:val="007D7DE3"/>
    <w:rsid w:val="007E1718"/>
    <w:rsid w:val="007E1E23"/>
    <w:rsid w:val="007E48B5"/>
    <w:rsid w:val="007E566C"/>
    <w:rsid w:val="007E68AF"/>
    <w:rsid w:val="007E785F"/>
    <w:rsid w:val="007E7C1B"/>
    <w:rsid w:val="007E7DD4"/>
    <w:rsid w:val="007F040A"/>
    <w:rsid w:val="007F1846"/>
    <w:rsid w:val="007F315A"/>
    <w:rsid w:val="007F4019"/>
    <w:rsid w:val="007F4187"/>
    <w:rsid w:val="007F6258"/>
    <w:rsid w:val="007F7959"/>
    <w:rsid w:val="007F7BF0"/>
    <w:rsid w:val="007F7F2A"/>
    <w:rsid w:val="007F7F74"/>
    <w:rsid w:val="00803008"/>
    <w:rsid w:val="00803A08"/>
    <w:rsid w:val="00806911"/>
    <w:rsid w:val="008073F3"/>
    <w:rsid w:val="00812A7E"/>
    <w:rsid w:val="00814E9A"/>
    <w:rsid w:val="00820882"/>
    <w:rsid w:val="0082242A"/>
    <w:rsid w:val="00822EA4"/>
    <w:rsid w:val="008232BD"/>
    <w:rsid w:val="0082475A"/>
    <w:rsid w:val="00825BB8"/>
    <w:rsid w:val="008311F6"/>
    <w:rsid w:val="00832AFB"/>
    <w:rsid w:val="00832F53"/>
    <w:rsid w:val="008349CC"/>
    <w:rsid w:val="0083523C"/>
    <w:rsid w:val="0083584A"/>
    <w:rsid w:val="0083600C"/>
    <w:rsid w:val="00836B6E"/>
    <w:rsid w:val="00840014"/>
    <w:rsid w:val="0084020C"/>
    <w:rsid w:val="00840997"/>
    <w:rsid w:val="00840ADA"/>
    <w:rsid w:val="008418EC"/>
    <w:rsid w:val="00842540"/>
    <w:rsid w:val="008440EF"/>
    <w:rsid w:val="0084471D"/>
    <w:rsid w:val="00845383"/>
    <w:rsid w:val="00845CBA"/>
    <w:rsid w:val="00845FE4"/>
    <w:rsid w:val="00846714"/>
    <w:rsid w:val="00847C1E"/>
    <w:rsid w:val="008502D5"/>
    <w:rsid w:val="00850410"/>
    <w:rsid w:val="008504C6"/>
    <w:rsid w:val="00851885"/>
    <w:rsid w:val="00851D89"/>
    <w:rsid w:val="0085392A"/>
    <w:rsid w:val="008551BC"/>
    <w:rsid w:val="008561B8"/>
    <w:rsid w:val="00857177"/>
    <w:rsid w:val="008607BB"/>
    <w:rsid w:val="0086084D"/>
    <w:rsid w:val="00861A2B"/>
    <w:rsid w:val="00861BF2"/>
    <w:rsid w:val="00862B62"/>
    <w:rsid w:val="00862EC6"/>
    <w:rsid w:val="0086393C"/>
    <w:rsid w:val="00864474"/>
    <w:rsid w:val="00867E68"/>
    <w:rsid w:val="00870218"/>
    <w:rsid w:val="00872100"/>
    <w:rsid w:val="008729BF"/>
    <w:rsid w:val="00872FED"/>
    <w:rsid w:val="0087667A"/>
    <w:rsid w:val="0087682D"/>
    <w:rsid w:val="008770A0"/>
    <w:rsid w:val="0087723C"/>
    <w:rsid w:val="00880C80"/>
    <w:rsid w:val="00880F71"/>
    <w:rsid w:val="0088744B"/>
    <w:rsid w:val="00891F00"/>
    <w:rsid w:val="00892F45"/>
    <w:rsid w:val="008934E5"/>
    <w:rsid w:val="00893778"/>
    <w:rsid w:val="00894A81"/>
    <w:rsid w:val="00895DF9"/>
    <w:rsid w:val="008960DA"/>
    <w:rsid w:val="008A10DE"/>
    <w:rsid w:val="008A2C94"/>
    <w:rsid w:val="008A4414"/>
    <w:rsid w:val="008A6879"/>
    <w:rsid w:val="008A7884"/>
    <w:rsid w:val="008A7AF1"/>
    <w:rsid w:val="008B0875"/>
    <w:rsid w:val="008B1304"/>
    <w:rsid w:val="008B15E2"/>
    <w:rsid w:val="008B402B"/>
    <w:rsid w:val="008B46FD"/>
    <w:rsid w:val="008B5793"/>
    <w:rsid w:val="008B62EC"/>
    <w:rsid w:val="008B7633"/>
    <w:rsid w:val="008B7DBC"/>
    <w:rsid w:val="008B7F01"/>
    <w:rsid w:val="008C047A"/>
    <w:rsid w:val="008C0BB2"/>
    <w:rsid w:val="008C3B11"/>
    <w:rsid w:val="008C4DAE"/>
    <w:rsid w:val="008C683E"/>
    <w:rsid w:val="008C6BDF"/>
    <w:rsid w:val="008C70D5"/>
    <w:rsid w:val="008C77FA"/>
    <w:rsid w:val="008D17E4"/>
    <w:rsid w:val="008D185F"/>
    <w:rsid w:val="008D1957"/>
    <w:rsid w:val="008D1E18"/>
    <w:rsid w:val="008D232A"/>
    <w:rsid w:val="008D5270"/>
    <w:rsid w:val="008D5A49"/>
    <w:rsid w:val="008D768E"/>
    <w:rsid w:val="008E092C"/>
    <w:rsid w:val="008E600D"/>
    <w:rsid w:val="008E626E"/>
    <w:rsid w:val="008E6905"/>
    <w:rsid w:val="008E7C13"/>
    <w:rsid w:val="008F1404"/>
    <w:rsid w:val="008F2394"/>
    <w:rsid w:val="008F3FD9"/>
    <w:rsid w:val="008F5D75"/>
    <w:rsid w:val="008F73E2"/>
    <w:rsid w:val="008F76B3"/>
    <w:rsid w:val="008F7A67"/>
    <w:rsid w:val="00900159"/>
    <w:rsid w:val="00900788"/>
    <w:rsid w:val="009022DE"/>
    <w:rsid w:val="00902807"/>
    <w:rsid w:val="00904433"/>
    <w:rsid w:val="00905883"/>
    <w:rsid w:val="00906C9A"/>
    <w:rsid w:val="009075B4"/>
    <w:rsid w:val="00910119"/>
    <w:rsid w:val="009127D0"/>
    <w:rsid w:val="00913472"/>
    <w:rsid w:val="009155A4"/>
    <w:rsid w:val="009156FF"/>
    <w:rsid w:val="0091585B"/>
    <w:rsid w:val="0091674E"/>
    <w:rsid w:val="00916C10"/>
    <w:rsid w:val="009178CD"/>
    <w:rsid w:val="009179B5"/>
    <w:rsid w:val="00917A09"/>
    <w:rsid w:val="00920073"/>
    <w:rsid w:val="00920749"/>
    <w:rsid w:val="00920FC9"/>
    <w:rsid w:val="0092149A"/>
    <w:rsid w:val="00921822"/>
    <w:rsid w:val="00921E58"/>
    <w:rsid w:val="00922903"/>
    <w:rsid w:val="00923A22"/>
    <w:rsid w:val="00924EBA"/>
    <w:rsid w:val="00925948"/>
    <w:rsid w:val="00926578"/>
    <w:rsid w:val="009266E3"/>
    <w:rsid w:val="00926B06"/>
    <w:rsid w:val="00927823"/>
    <w:rsid w:val="00927E38"/>
    <w:rsid w:val="0093086D"/>
    <w:rsid w:val="00930F68"/>
    <w:rsid w:val="00931DF9"/>
    <w:rsid w:val="009330A1"/>
    <w:rsid w:val="00933591"/>
    <w:rsid w:val="00936BD8"/>
    <w:rsid w:val="0093775D"/>
    <w:rsid w:val="00937ABD"/>
    <w:rsid w:val="009402A7"/>
    <w:rsid w:val="00941CAF"/>
    <w:rsid w:val="0094260E"/>
    <w:rsid w:val="009429FF"/>
    <w:rsid w:val="009458C4"/>
    <w:rsid w:val="009458EC"/>
    <w:rsid w:val="00945CAD"/>
    <w:rsid w:val="00945E0E"/>
    <w:rsid w:val="009469C1"/>
    <w:rsid w:val="00946BFD"/>
    <w:rsid w:val="009470D9"/>
    <w:rsid w:val="009472F8"/>
    <w:rsid w:val="00951FFC"/>
    <w:rsid w:val="00952329"/>
    <w:rsid w:val="009535CF"/>
    <w:rsid w:val="00954100"/>
    <w:rsid w:val="009561E7"/>
    <w:rsid w:val="0095673D"/>
    <w:rsid w:val="00956AF0"/>
    <w:rsid w:val="00957924"/>
    <w:rsid w:val="00957B3E"/>
    <w:rsid w:val="00960102"/>
    <w:rsid w:val="00960450"/>
    <w:rsid w:val="00960C7A"/>
    <w:rsid w:val="00962449"/>
    <w:rsid w:val="009629C4"/>
    <w:rsid w:val="009635AF"/>
    <w:rsid w:val="00963F96"/>
    <w:rsid w:val="00965BDD"/>
    <w:rsid w:val="009662E8"/>
    <w:rsid w:val="00966E6A"/>
    <w:rsid w:val="009675A0"/>
    <w:rsid w:val="00967D6B"/>
    <w:rsid w:val="009717A1"/>
    <w:rsid w:val="00971D80"/>
    <w:rsid w:val="009721E7"/>
    <w:rsid w:val="009734FC"/>
    <w:rsid w:val="0097373F"/>
    <w:rsid w:val="00974C07"/>
    <w:rsid w:val="009751AB"/>
    <w:rsid w:val="0097770B"/>
    <w:rsid w:val="00980155"/>
    <w:rsid w:val="00980BDD"/>
    <w:rsid w:val="00980C18"/>
    <w:rsid w:val="00981053"/>
    <w:rsid w:val="00981735"/>
    <w:rsid w:val="009908B5"/>
    <w:rsid w:val="0099202E"/>
    <w:rsid w:val="00992B8D"/>
    <w:rsid w:val="00993751"/>
    <w:rsid w:val="00994912"/>
    <w:rsid w:val="00995A2C"/>
    <w:rsid w:val="00997711"/>
    <w:rsid w:val="009A0C46"/>
    <w:rsid w:val="009A1383"/>
    <w:rsid w:val="009A2F28"/>
    <w:rsid w:val="009A31F5"/>
    <w:rsid w:val="009A3428"/>
    <w:rsid w:val="009A5692"/>
    <w:rsid w:val="009A578F"/>
    <w:rsid w:val="009A5A27"/>
    <w:rsid w:val="009A640D"/>
    <w:rsid w:val="009A6F1F"/>
    <w:rsid w:val="009B0E01"/>
    <w:rsid w:val="009B2163"/>
    <w:rsid w:val="009B2854"/>
    <w:rsid w:val="009B2874"/>
    <w:rsid w:val="009B2991"/>
    <w:rsid w:val="009B3117"/>
    <w:rsid w:val="009B3322"/>
    <w:rsid w:val="009B3380"/>
    <w:rsid w:val="009B36CF"/>
    <w:rsid w:val="009B3885"/>
    <w:rsid w:val="009B39A1"/>
    <w:rsid w:val="009B4D23"/>
    <w:rsid w:val="009B508F"/>
    <w:rsid w:val="009B638D"/>
    <w:rsid w:val="009C0D09"/>
    <w:rsid w:val="009C0E69"/>
    <w:rsid w:val="009C22D3"/>
    <w:rsid w:val="009C330C"/>
    <w:rsid w:val="009C3802"/>
    <w:rsid w:val="009C3C5C"/>
    <w:rsid w:val="009C4302"/>
    <w:rsid w:val="009C4B58"/>
    <w:rsid w:val="009C5593"/>
    <w:rsid w:val="009C6109"/>
    <w:rsid w:val="009C6709"/>
    <w:rsid w:val="009C6E24"/>
    <w:rsid w:val="009D1373"/>
    <w:rsid w:val="009D257D"/>
    <w:rsid w:val="009D2D90"/>
    <w:rsid w:val="009D2F4F"/>
    <w:rsid w:val="009D35C2"/>
    <w:rsid w:val="009D445F"/>
    <w:rsid w:val="009D4CC8"/>
    <w:rsid w:val="009D6306"/>
    <w:rsid w:val="009D7364"/>
    <w:rsid w:val="009D763C"/>
    <w:rsid w:val="009D7739"/>
    <w:rsid w:val="009E0375"/>
    <w:rsid w:val="009E24C2"/>
    <w:rsid w:val="009E31BA"/>
    <w:rsid w:val="009E3202"/>
    <w:rsid w:val="009E410C"/>
    <w:rsid w:val="009E5257"/>
    <w:rsid w:val="009E6DF1"/>
    <w:rsid w:val="009E76D3"/>
    <w:rsid w:val="009E7BEB"/>
    <w:rsid w:val="009E7C50"/>
    <w:rsid w:val="009F01ED"/>
    <w:rsid w:val="009F02B5"/>
    <w:rsid w:val="009F09B7"/>
    <w:rsid w:val="009F10D0"/>
    <w:rsid w:val="009F2667"/>
    <w:rsid w:val="009F3574"/>
    <w:rsid w:val="009F3CF1"/>
    <w:rsid w:val="009F4372"/>
    <w:rsid w:val="009F443A"/>
    <w:rsid w:val="009F46A6"/>
    <w:rsid w:val="009F54DE"/>
    <w:rsid w:val="009F56B4"/>
    <w:rsid w:val="009F5902"/>
    <w:rsid w:val="009F5A76"/>
    <w:rsid w:val="009F783E"/>
    <w:rsid w:val="009F7FC4"/>
    <w:rsid w:val="00A026B5"/>
    <w:rsid w:val="00A03743"/>
    <w:rsid w:val="00A03C50"/>
    <w:rsid w:val="00A043EF"/>
    <w:rsid w:val="00A053C5"/>
    <w:rsid w:val="00A07127"/>
    <w:rsid w:val="00A10E53"/>
    <w:rsid w:val="00A1157C"/>
    <w:rsid w:val="00A12255"/>
    <w:rsid w:val="00A12486"/>
    <w:rsid w:val="00A124C3"/>
    <w:rsid w:val="00A1294E"/>
    <w:rsid w:val="00A12B18"/>
    <w:rsid w:val="00A13332"/>
    <w:rsid w:val="00A139CC"/>
    <w:rsid w:val="00A13AEC"/>
    <w:rsid w:val="00A16683"/>
    <w:rsid w:val="00A16AE4"/>
    <w:rsid w:val="00A16FC0"/>
    <w:rsid w:val="00A17B8C"/>
    <w:rsid w:val="00A17BEA"/>
    <w:rsid w:val="00A17E53"/>
    <w:rsid w:val="00A23A54"/>
    <w:rsid w:val="00A25E27"/>
    <w:rsid w:val="00A3058E"/>
    <w:rsid w:val="00A3080A"/>
    <w:rsid w:val="00A31F2D"/>
    <w:rsid w:val="00A327B5"/>
    <w:rsid w:val="00A32971"/>
    <w:rsid w:val="00A336CD"/>
    <w:rsid w:val="00A338C3"/>
    <w:rsid w:val="00A34163"/>
    <w:rsid w:val="00A35514"/>
    <w:rsid w:val="00A3650F"/>
    <w:rsid w:val="00A3661B"/>
    <w:rsid w:val="00A36B1E"/>
    <w:rsid w:val="00A37F92"/>
    <w:rsid w:val="00A4027A"/>
    <w:rsid w:val="00A40645"/>
    <w:rsid w:val="00A406C3"/>
    <w:rsid w:val="00A40828"/>
    <w:rsid w:val="00A417D4"/>
    <w:rsid w:val="00A41D1E"/>
    <w:rsid w:val="00A437B6"/>
    <w:rsid w:val="00A43B7D"/>
    <w:rsid w:val="00A43EAC"/>
    <w:rsid w:val="00A44CE5"/>
    <w:rsid w:val="00A45E8A"/>
    <w:rsid w:val="00A46CCC"/>
    <w:rsid w:val="00A476ED"/>
    <w:rsid w:val="00A4770C"/>
    <w:rsid w:val="00A47AF8"/>
    <w:rsid w:val="00A504FA"/>
    <w:rsid w:val="00A50549"/>
    <w:rsid w:val="00A5123F"/>
    <w:rsid w:val="00A5134F"/>
    <w:rsid w:val="00A513CB"/>
    <w:rsid w:val="00A51636"/>
    <w:rsid w:val="00A52B0D"/>
    <w:rsid w:val="00A54EF5"/>
    <w:rsid w:val="00A55ABE"/>
    <w:rsid w:val="00A562B7"/>
    <w:rsid w:val="00A56C5C"/>
    <w:rsid w:val="00A57DFD"/>
    <w:rsid w:val="00A600DA"/>
    <w:rsid w:val="00A6068B"/>
    <w:rsid w:val="00A6146B"/>
    <w:rsid w:val="00A6253C"/>
    <w:rsid w:val="00A6375B"/>
    <w:rsid w:val="00A660BD"/>
    <w:rsid w:val="00A714E6"/>
    <w:rsid w:val="00A7256A"/>
    <w:rsid w:val="00A72B83"/>
    <w:rsid w:val="00A72E40"/>
    <w:rsid w:val="00A73374"/>
    <w:rsid w:val="00A75BCE"/>
    <w:rsid w:val="00A76097"/>
    <w:rsid w:val="00A76E5F"/>
    <w:rsid w:val="00A7757F"/>
    <w:rsid w:val="00A777B1"/>
    <w:rsid w:val="00A80B1E"/>
    <w:rsid w:val="00A80DEF"/>
    <w:rsid w:val="00A813CF"/>
    <w:rsid w:val="00A81BD1"/>
    <w:rsid w:val="00A81CFD"/>
    <w:rsid w:val="00A81D7E"/>
    <w:rsid w:val="00A821A6"/>
    <w:rsid w:val="00A827EA"/>
    <w:rsid w:val="00A82A82"/>
    <w:rsid w:val="00A83036"/>
    <w:rsid w:val="00A83671"/>
    <w:rsid w:val="00A84C57"/>
    <w:rsid w:val="00A85D35"/>
    <w:rsid w:val="00A90586"/>
    <w:rsid w:val="00A90CCF"/>
    <w:rsid w:val="00A91FA4"/>
    <w:rsid w:val="00A92586"/>
    <w:rsid w:val="00A97ED0"/>
    <w:rsid w:val="00A97F2B"/>
    <w:rsid w:val="00AA020D"/>
    <w:rsid w:val="00AA3A19"/>
    <w:rsid w:val="00AA3A79"/>
    <w:rsid w:val="00AA4070"/>
    <w:rsid w:val="00AA4EC3"/>
    <w:rsid w:val="00AA6399"/>
    <w:rsid w:val="00AA7BA7"/>
    <w:rsid w:val="00AB0AF7"/>
    <w:rsid w:val="00AB1833"/>
    <w:rsid w:val="00AB2CAA"/>
    <w:rsid w:val="00AB3136"/>
    <w:rsid w:val="00AB342E"/>
    <w:rsid w:val="00AB3BD1"/>
    <w:rsid w:val="00AB4621"/>
    <w:rsid w:val="00AB4C1E"/>
    <w:rsid w:val="00AB5406"/>
    <w:rsid w:val="00AB549A"/>
    <w:rsid w:val="00AC19C0"/>
    <w:rsid w:val="00AC2B5C"/>
    <w:rsid w:val="00AC3C57"/>
    <w:rsid w:val="00AC43A9"/>
    <w:rsid w:val="00AC5168"/>
    <w:rsid w:val="00AC6F45"/>
    <w:rsid w:val="00AC76E1"/>
    <w:rsid w:val="00AD0848"/>
    <w:rsid w:val="00AD0AC3"/>
    <w:rsid w:val="00AD0B57"/>
    <w:rsid w:val="00AD1E91"/>
    <w:rsid w:val="00AD39AD"/>
    <w:rsid w:val="00AD3EE2"/>
    <w:rsid w:val="00AD4A05"/>
    <w:rsid w:val="00AD4E08"/>
    <w:rsid w:val="00AD6C8A"/>
    <w:rsid w:val="00AD77E9"/>
    <w:rsid w:val="00AE0334"/>
    <w:rsid w:val="00AE06C6"/>
    <w:rsid w:val="00AE06FC"/>
    <w:rsid w:val="00AE26CB"/>
    <w:rsid w:val="00AE293D"/>
    <w:rsid w:val="00AE4B94"/>
    <w:rsid w:val="00AE5191"/>
    <w:rsid w:val="00AE7B8C"/>
    <w:rsid w:val="00AF042C"/>
    <w:rsid w:val="00AF139C"/>
    <w:rsid w:val="00AF14B8"/>
    <w:rsid w:val="00AF2027"/>
    <w:rsid w:val="00AF29D8"/>
    <w:rsid w:val="00AF2DE4"/>
    <w:rsid w:val="00AF4B0C"/>
    <w:rsid w:val="00AF4D4B"/>
    <w:rsid w:val="00AF5B90"/>
    <w:rsid w:val="00AF6EC2"/>
    <w:rsid w:val="00AF7C32"/>
    <w:rsid w:val="00B013B2"/>
    <w:rsid w:val="00B025C3"/>
    <w:rsid w:val="00B0310D"/>
    <w:rsid w:val="00B0421D"/>
    <w:rsid w:val="00B0460E"/>
    <w:rsid w:val="00B05968"/>
    <w:rsid w:val="00B05D84"/>
    <w:rsid w:val="00B064F8"/>
    <w:rsid w:val="00B06C38"/>
    <w:rsid w:val="00B0762E"/>
    <w:rsid w:val="00B102CD"/>
    <w:rsid w:val="00B103DB"/>
    <w:rsid w:val="00B130F7"/>
    <w:rsid w:val="00B157BE"/>
    <w:rsid w:val="00B15ACF"/>
    <w:rsid w:val="00B169D0"/>
    <w:rsid w:val="00B20242"/>
    <w:rsid w:val="00B239F8"/>
    <w:rsid w:val="00B24EBE"/>
    <w:rsid w:val="00B25A09"/>
    <w:rsid w:val="00B25A89"/>
    <w:rsid w:val="00B260E1"/>
    <w:rsid w:val="00B26A0A"/>
    <w:rsid w:val="00B26A43"/>
    <w:rsid w:val="00B26E1D"/>
    <w:rsid w:val="00B27449"/>
    <w:rsid w:val="00B305F9"/>
    <w:rsid w:val="00B309B5"/>
    <w:rsid w:val="00B30EB0"/>
    <w:rsid w:val="00B30ECF"/>
    <w:rsid w:val="00B31075"/>
    <w:rsid w:val="00B3300C"/>
    <w:rsid w:val="00B33955"/>
    <w:rsid w:val="00B34293"/>
    <w:rsid w:val="00B34650"/>
    <w:rsid w:val="00B351D6"/>
    <w:rsid w:val="00B351FC"/>
    <w:rsid w:val="00B35F00"/>
    <w:rsid w:val="00B36997"/>
    <w:rsid w:val="00B41006"/>
    <w:rsid w:val="00B41459"/>
    <w:rsid w:val="00B41577"/>
    <w:rsid w:val="00B42058"/>
    <w:rsid w:val="00B42D8A"/>
    <w:rsid w:val="00B434D7"/>
    <w:rsid w:val="00B4553E"/>
    <w:rsid w:val="00B455F0"/>
    <w:rsid w:val="00B458C5"/>
    <w:rsid w:val="00B47609"/>
    <w:rsid w:val="00B4791A"/>
    <w:rsid w:val="00B5151B"/>
    <w:rsid w:val="00B51AF6"/>
    <w:rsid w:val="00B525E7"/>
    <w:rsid w:val="00B52AF6"/>
    <w:rsid w:val="00B5300A"/>
    <w:rsid w:val="00B54B3C"/>
    <w:rsid w:val="00B5595D"/>
    <w:rsid w:val="00B56365"/>
    <w:rsid w:val="00B57428"/>
    <w:rsid w:val="00B57FE4"/>
    <w:rsid w:val="00B6113D"/>
    <w:rsid w:val="00B61307"/>
    <w:rsid w:val="00B61947"/>
    <w:rsid w:val="00B61E27"/>
    <w:rsid w:val="00B621D3"/>
    <w:rsid w:val="00B627C1"/>
    <w:rsid w:val="00B64ACE"/>
    <w:rsid w:val="00B64BEB"/>
    <w:rsid w:val="00B65930"/>
    <w:rsid w:val="00B6604E"/>
    <w:rsid w:val="00B6633C"/>
    <w:rsid w:val="00B67EC5"/>
    <w:rsid w:val="00B715F6"/>
    <w:rsid w:val="00B72576"/>
    <w:rsid w:val="00B729B5"/>
    <w:rsid w:val="00B729E8"/>
    <w:rsid w:val="00B72A7D"/>
    <w:rsid w:val="00B7377C"/>
    <w:rsid w:val="00B73A16"/>
    <w:rsid w:val="00B76544"/>
    <w:rsid w:val="00B7695A"/>
    <w:rsid w:val="00B80AD7"/>
    <w:rsid w:val="00B818FE"/>
    <w:rsid w:val="00B82307"/>
    <w:rsid w:val="00B82689"/>
    <w:rsid w:val="00B83F3C"/>
    <w:rsid w:val="00B84EE5"/>
    <w:rsid w:val="00B85D8C"/>
    <w:rsid w:val="00B87926"/>
    <w:rsid w:val="00B90981"/>
    <w:rsid w:val="00B94A35"/>
    <w:rsid w:val="00B94DA7"/>
    <w:rsid w:val="00B96837"/>
    <w:rsid w:val="00B9793C"/>
    <w:rsid w:val="00BA0E7F"/>
    <w:rsid w:val="00BA2255"/>
    <w:rsid w:val="00BA23BC"/>
    <w:rsid w:val="00BA3520"/>
    <w:rsid w:val="00BA4B67"/>
    <w:rsid w:val="00BB3299"/>
    <w:rsid w:val="00BB3595"/>
    <w:rsid w:val="00BB48F7"/>
    <w:rsid w:val="00BB7323"/>
    <w:rsid w:val="00BC0D12"/>
    <w:rsid w:val="00BC1793"/>
    <w:rsid w:val="00BC1FC3"/>
    <w:rsid w:val="00BC219A"/>
    <w:rsid w:val="00BC2B5E"/>
    <w:rsid w:val="00BC2B90"/>
    <w:rsid w:val="00BC5967"/>
    <w:rsid w:val="00BC5CEB"/>
    <w:rsid w:val="00BC64FC"/>
    <w:rsid w:val="00BC6FB2"/>
    <w:rsid w:val="00BC7BA3"/>
    <w:rsid w:val="00BD13FB"/>
    <w:rsid w:val="00BD1CAD"/>
    <w:rsid w:val="00BD2048"/>
    <w:rsid w:val="00BD22B8"/>
    <w:rsid w:val="00BD26E4"/>
    <w:rsid w:val="00BD2E05"/>
    <w:rsid w:val="00BD3200"/>
    <w:rsid w:val="00BD32D1"/>
    <w:rsid w:val="00BD47C5"/>
    <w:rsid w:val="00BD4EA8"/>
    <w:rsid w:val="00BD5084"/>
    <w:rsid w:val="00BD5792"/>
    <w:rsid w:val="00BD5A2F"/>
    <w:rsid w:val="00BD5CAD"/>
    <w:rsid w:val="00BD63A7"/>
    <w:rsid w:val="00BD6842"/>
    <w:rsid w:val="00BD7812"/>
    <w:rsid w:val="00BE0210"/>
    <w:rsid w:val="00BE21E2"/>
    <w:rsid w:val="00BE2730"/>
    <w:rsid w:val="00BE3C24"/>
    <w:rsid w:val="00BE4515"/>
    <w:rsid w:val="00BE4977"/>
    <w:rsid w:val="00BE640D"/>
    <w:rsid w:val="00BE6F04"/>
    <w:rsid w:val="00BF032A"/>
    <w:rsid w:val="00BF0A81"/>
    <w:rsid w:val="00BF2E9D"/>
    <w:rsid w:val="00BF35E2"/>
    <w:rsid w:val="00BF3E97"/>
    <w:rsid w:val="00BF42E8"/>
    <w:rsid w:val="00BF5B84"/>
    <w:rsid w:val="00BF62A8"/>
    <w:rsid w:val="00BF6D6E"/>
    <w:rsid w:val="00BF7840"/>
    <w:rsid w:val="00C0045A"/>
    <w:rsid w:val="00C011CA"/>
    <w:rsid w:val="00C04297"/>
    <w:rsid w:val="00C04BD7"/>
    <w:rsid w:val="00C0517A"/>
    <w:rsid w:val="00C06908"/>
    <w:rsid w:val="00C0784E"/>
    <w:rsid w:val="00C10657"/>
    <w:rsid w:val="00C11322"/>
    <w:rsid w:val="00C12044"/>
    <w:rsid w:val="00C14007"/>
    <w:rsid w:val="00C14157"/>
    <w:rsid w:val="00C14804"/>
    <w:rsid w:val="00C1641F"/>
    <w:rsid w:val="00C168E7"/>
    <w:rsid w:val="00C175E0"/>
    <w:rsid w:val="00C17E3D"/>
    <w:rsid w:val="00C2056A"/>
    <w:rsid w:val="00C22007"/>
    <w:rsid w:val="00C23272"/>
    <w:rsid w:val="00C2366C"/>
    <w:rsid w:val="00C238B1"/>
    <w:rsid w:val="00C24322"/>
    <w:rsid w:val="00C24D56"/>
    <w:rsid w:val="00C269DC"/>
    <w:rsid w:val="00C27E1E"/>
    <w:rsid w:val="00C27F8F"/>
    <w:rsid w:val="00C30D6A"/>
    <w:rsid w:val="00C30EA6"/>
    <w:rsid w:val="00C31885"/>
    <w:rsid w:val="00C31AB9"/>
    <w:rsid w:val="00C321F6"/>
    <w:rsid w:val="00C32E5E"/>
    <w:rsid w:val="00C33B0C"/>
    <w:rsid w:val="00C33FF0"/>
    <w:rsid w:val="00C35910"/>
    <w:rsid w:val="00C35D8E"/>
    <w:rsid w:val="00C35E22"/>
    <w:rsid w:val="00C365A7"/>
    <w:rsid w:val="00C41742"/>
    <w:rsid w:val="00C422E8"/>
    <w:rsid w:val="00C42714"/>
    <w:rsid w:val="00C429CD"/>
    <w:rsid w:val="00C43430"/>
    <w:rsid w:val="00C435AA"/>
    <w:rsid w:val="00C43915"/>
    <w:rsid w:val="00C439E2"/>
    <w:rsid w:val="00C4417A"/>
    <w:rsid w:val="00C501ED"/>
    <w:rsid w:val="00C5106F"/>
    <w:rsid w:val="00C51FD5"/>
    <w:rsid w:val="00C5318D"/>
    <w:rsid w:val="00C531AA"/>
    <w:rsid w:val="00C53BC2"/>
    <w:rsid w:val="00C55ADD"/>
    <w:rsid w:val="00C55D2A"/>
    <w:rsid w:val="00C561C0"/>
    <w:rsid w:val="00C561DA"/>
    <w:rsid w:val="00C5701A"/>
    <w:rsid w:val="00C57539"/>
    <w:rsid w:val="00C57C37"/>
    <w:rsid w:val="00C57E91"/>
    <w:rsid w:val="00C60515"/>
    <w:rsid w:val="00C60708"/>
    <w:rsid w:val="00C648D4"/>
    <w:rsid w:val="00C64BDF"/>
    <w:rsid w:val="00C64DB6"/>
    <w:rsid w:val="00C6525F"/>
    <w:rsid w:val="00C676B9"/>
    <w:rsid w:val="00C67892"/>
    <w:rsid w:val="00C7141F"/>
    <w:rsid w:val="00C71988"/>
    <w:rsid w:val="00C723BC"/>
    <w:rsid w:val="00C72ED8"/>
    <w:rsid w:val="00C747B0"/>
    <w:rsid w:val="00C74C91"/>
    <w:rsid w:val="00C768CD"/>
    <w:rsid w:val="00C76D32"/>
    <w:rsid w:val="00C772B4"/>
    <w:rsid w:val="00C77BBD"/>
    <w:rsid w:val="00C77EF2"/>
    <w:rsid w:val="00C800F6"/>
    <w:rsid w:val="00C80DCC"/>
    <w:rsid w:val="00C817F7"/>
    <w:rsid w:val="00C81875"/>
    <w:rsid w:val="00C81FC4"/>
    <w:rsid w:val="00C82F09"/>
    <w:rsid w:val="00C82F33"/>
    <w:rsid w:val="00C83BE9"/>
    <w:rsid w:val="00C83FBB"/>
    <w:rsid w:val="00C84C79"/>
    <w:rsid w:val="00C85020"/>
    <w:rsid w:val="00C86A11"/>
    <w:rsid w:val="00C9127B"/>
    <w:rsid w:val="00C9257D"/>
    <w:rsid w:val="00C92923"/>
    <w:rsid w:val="00C9292D"/>
    <w:rsid w:val="00C93B4B"/>
    <w:rsid w:val="00C9412C"/>
    <w:rsid w:val="00C951E4"/>
    <w:rsid w:val="00C95470"/>
    <w:rsid w:val="00C9552A"/>
    <w:rsid w:val="00C9580E"/>
    <w:rsid w:val="00C9588F"/>
    <w:rsid w:val="00C96412"/>
    <w:rsid w:val="00C96922"/>
    <w:rsid w:val="00CA0153"/>
    <w:rsid w:val="00CA01E9"/>
    <w:rsid w:val="00CA0884"/>
    <w:rsid w:val="00CA1069"/>
    <w:rsid w:val="00CA1954"/>
    <w:rsid w:val="00CA34ED"/>
    <w:rsid w:val="00CA3676"/>
    <w:rsid w:val="00CA3A82"/>
    <w:rsid w:val="00CA3E07"/>
    <w:rsid w:val="00CA470A"/>
    <w:rsid w:val="00CA4769"/>
    <w:rsid w:val="00CA4BBD"/>
    <w:rsid w:val="00CA7421"/>
    <w:rsid w:val="00CA7AD2"/>
    <w:rsid w:val="00CB0B60"/>
    <w:rsid w:val="00CB0E5A"/>
    <w:rsid w:val="00CB119E"/>
    <w:rsid w:val="00CB35F0"/>
    <w:rsid w:val="00CB3F26"/>
    <w:rsid w:val="00CB3F47"/>
    <w:rsid w:val="00CB470C"/>
    <w:rsid w:val="00CB5081"/>
    <w:rsid w:val="00CB51FC"/>
    <w:rsid w:val="00CB5447"/>
    <w:rsid w:val="00CB6486"/>
    <w:rsid w:val="00CB660F"/>
    <w:rsid w:val="00CB6A8C"/>
    <w:rsid w:val="00CB7619"/>
    <w:rsid w:val="00CB7DDA"/>
    <w:rsid w:val="00CC03D2"/>
    <w:rsid w:val="00CC065E"/>
    <w:rsid w:val="00CC1260"/>
    <w:rsid w:val="00CC1C09"/>
    <w:rsid w:val="00CC1CB7"/>
    <w:rsid w:val="00CC1FEA"/>
    <w:rsid w:val="00CC21D5"/>
    <w:rsid w:val="00CC440C"/>
    <w:rsid w:val="00CC4519"/>
    <w:rsid w:val="00CC4AA0"/>
    <w:rsid w:val="00CC5A9E"/>
    <w:rsid w:val="00CC5CC2"/>
    <w:rsid w:val="00CC60F5"/>
    <w:rsid w:val="00CC7B4F"/>
    <w:rsid w:val="00CD08A5"/>
    <w:rsid w:val="00CD0A13"/>
    <w:rsid w:val="00CD0B2A"/>
    <w:rsid w:val="00CD1501"/>
    <w:rsid w:val="00CD3367"/>
    <w:rsid w:val="00CD3F86"/>
    <w:rsid w:val="00CD51BA"/>
    <w:rsid w:val="00CD678B"/>
    <w:rsid w:val="00CD6BC1"/>
    <w:rsid w:val="00CD6D84"/>
    <w:rsid w:val="00CD74AB"/>
    <w:rsid w:val="00CE0856"/>
    <w:rsid w:val="00CE1A2A"/>
    <w:rsid w:val="00CE294E"/>
    <w:rsid w:val="00CE3011"/>
    <w:rsid w:val="00CE3214"/>
    <w:rsid w:val="00CE4BDA"/>
    <w:rsid w:val="00CE5B29"/>
    <w:rsid w:val="00CE6450"/>
    <w:rsid w:val="00CE6D26"/>
    <w:rsid w:val="00CE7A10"/>
    <w:rsid w:val="00CF05C2"/>
    <w:rsid w:val="00CF11DA"/>
    <w:rsid w:val="00CF1626"/>
    <w:rsid w:val="00CF18CA"/>
    <w:rsid w:val="00CF2BC3"/>
    <w:rsid w:val="00CF331B"/>
    <w:rsid w:val="00CF3F4B"/>
    <w:rsid w:val="00CF51C1"/>
    <w:rsid w:val="00CF5F51"/>
    <w:rsid w:val="00CF6B68"/>
    <w:rsid w:val="00CF7076"/>
    <w:rsid w:val="00D00169"/>
    <w:rsid w:val="00D00942"/>
    <w:rsid w:val="00D01FC2"/>
    <w:rsid w:val="00D02DC9"/>
    <w:rsid w:val="00D02E7B"/>
    <w:rsid w:val="00D03CED"/>
    <w:rsid w:val="00D040E0"/>
    <w:rsid w:val="00D0435B"/>
    <w:rsid w:val="00D0516A"/>
    <w:rsid w:val="00D0529A"/>
    <w:rsid w:val="00D055C7"/>
    <w:rsid w:val="00D05637"/>
    <w:rsid w:val="00D05E7A"/>
    <w:rsid w:val="00D05EF9"/>
    <w:rsid w:val="00D06B35"/>
    <w:rsid w:val="00D06FF5"/>
    <w:rsid w:val="00D07617"/>
    <w:rsid w:val="00D07A29"/>
    <w:rsid w:val="00D07DD8"/>
    <w:rsid w:val="00D10E41"/>
    <w:rsid w:val="00D11BA3"/>
    <w:rsid w:val="00D155BA"/>
    <w:rsid w:val="00D16615"/>
    <w:rsid w:val="00D16D0D"/>
    <w:rsid w:val="00D16FF9"/>
    <w:rsid w:val="00D1749B"/>
    <w:rsid w:val="00D205B9"/>
    <w:rsid w:val="00D2184C"/>
    <w:rsid w:val="00D21C21"/>
    <w:rsid w:val="00D237C0"/>
    <w:rsid w:val="00D23FD6"/>
    <w:rsid w:val="00D24CC7"/>
    <w:rsid w:val="00D25070"/>
    <w:rsid w:val="00D252D5"/>
    <w:rsid w:val="00D2754E"/>
    <w:rsid w:val="00D27E9E"/>
    <w:rsid w:val="00D307C0"/>
    <w:rsid w:val="00D318FA"/>
    <w:rsid w:val="00D31F49"/>
    <w:rsid w:val="00D32E70"/>
    <w:rsid w:val="00D32E8D"/>
    <w:rsid w:val="00D32EA3"/>
    <w:rsid w:val="00D33177"/>
    <w:rsid w:val="00D3345B"/>
    <w:rsid w:val="00D33541"/>
    <w:rsid w:val="00D33D75"/>
    <w:rsid w:val="00D34800"/>
    <w:rsid w:val="00D36E46"/>
    <w:rsid w:val="00D37374"/>
    <w:rsid w:val="00D4107F"/>
    <w:rsid w:val="00D413BA"/>
    <w:rsid w:val="00D41EE9"/>
    <w:rsid w:val="00D426A3"/>
    <w:rsid w:val="00D435D4"/>
    <w:rsid w:val="00D43906"/>
    <w:rsid w:val="00D44C4E"/>
    <w:rsid w:val="00D459A6"/>
    <w:rsid w:val="00D45F61"/>
    <w:rsid w:val="00D46281"/>
    <w:rsid w:val="00D523C7"/>
    <w:rsid w:val="00D5323F"/>
    <w:rsid w:val="00D5327D"/>
    <w:rsid w:val="00D535ED"/>
    <w:rsid w:val="00D56341"/>
    <w:rsid w:val="00D570E2"/>
    <w:rsid w:val="00D57490"/>
    <w:rsid w:val="00D57701"/>
    <w:rsid w:val="00D649B5"/>
    <w:rsid w:val="00D660AA"/>
    <w:rsid w:val="00D66E16"/>
    <w:rsid w:val="00D67ABC"/>
    <w:rsid w:val="00D67FBB"/>
    <w:rsid w:val="00D71DE6"/>
    <w:rsid w:val="00D7346B"/>
    <w:rsid w:val="00D73856"/>
    <w:rsid w:val="00D73C71"/>
    <w:rsid w:val="00D73D32"/>
    <w:rsid w:val="00D74CE8"/>
    <w:rsid w:val="00D74D6F"/>
    <w:rsid w:val="00D8133A"/>
    <w:rsid w:val="00D81DE7"/>
    <w:rsid w:val="00D83274"/>
    <w:rsid w:val="00D84F36"/>
    <w:rsid w:val="00D85239"/>
    <w:rsid w:val="00D876C0"/>
    <w:rsid w:val="00D9061B"/>
    <w:rsid w:val="00D90886"/>
    <w:rsid w:val="00D90EB9"/>
    <w:rsid w:val="00D90EF5"/>
    <w:rsid w:val="00D91F16"/>
    <w:rsid w:val="00D922D5"/>
    <w:rsid w:val="00D92CCE"/>
    <w:rsid w:val="00D93444"/>
    <w:rsid w:val="00D93679"/>
    <w:rsid w:val="00D94612"/>
    <w:rsid w:val="00D954C5"/>
    <w:rsid w:val="00D95B9D"/>
    <w:rsid w:val="00D97B17"/>
    <w:rsid w:val="00DA00BC"/>
    <w:rsid w:val="00DA0729"/>
    <w:rsid w:val="00DA1180"/>
    <w:rsid w:val="00DA3062"/>
    <w:rsid w:val="00DA38B3"/>
    <w:rsid w:val="00DA3E64"/>
    <w:rsid w:val="00DA3F21"/>
    <w:rsid w:val="00DA6064"/>
    <w:rsid w:val="00DA6347"/>
    <w:rsid w:val="00DA6847"/>
    <w:rsid w:val="00DA6B05"/>
    <w:rsid w:val="00DA71BE"/>
    <w:rsid w:val="00DA797D"/>
    <w:rsid w:val="00DB03EC"/>
    <w:rsid w:val="00DB0867"/>
    <w:rsid w:val="00DB1DCC"/>
    <w:rsid w:val="00DB31DA"/>
    <w:rsid w:val="00DB3E4C"/>
    <w:rsid w:val="00DB4FC3"/>
    <w:rsid w:val="00DB6DF3"/>
    <w:rsid w:val="00DB7C97"/>
    <w:rsid w:val="00DC0505"/>
    <w:rsid w:val="00DC05EE"/>
    <w:rsid w:val="00DC074D"/>
    <w:rsid w:val="00DC11AE"/>
    <w:rsid w:val="00DC2094"/>
    <w:rsid w:val="00DC245D"/>
    <w:rsid w:val="00DC2F43"/>
    <w:rsid w:val="00DC2FC6"/>
    <w:rsid w:val="00DC3554"/>
    <w:rsid w:val="00DC5404"/>
    <w:rsid w:val="00DC59BF"/>
    <w:rsid w:val="00DC5C65"/>
    <w:rsid w:val="00DC6514"/>
    <w:rsid w:val="00DC6EFB"/>
    <w:rsid w:val="00DC7529"/>
    <w:rsid w:val="00DC781A"/>
    <w:rsid w:val="00DD06CB"/>
    <w:rsid w:val="00DD06EF"/>
    <w:rsid w:val="00DD184F"/>
    <w:rsid w:val="00DD2462"/>
    <w:rsid w:val="00DD30F6"/>
    <w:rsid w:val="00DD490A"/>
    <w:rsid w:val="00DD5D18"/>
    <w:rsid w:val="00DD6484"/>
    <w:rsid w:val="00DD674A"/>
    <w:rsid w:val="00DD6E61"/>
    <w:rsid w:val="00DD75AC"/>
    <w:rsid w:val="00DD76B3"/>
    <w:rsid w:val="00DE02D0"/>
    <w:rsid w:val="00DE279E"/>
    <w:rsid w:val="00DE36C2"/>
    <w:rsid w:val="00DE477C"/>
    <w:rsid w:val="00DE5E79"/>
    <w:rsid w:val="00DE5EAD"/>
    <w:rsid w:val="00DE5FA4"/>
    <w:rsid w:val="00DF01E7"/>
    <w:rsid w:val="00DF2FC5"/>
    <w:rsid w:val="00DF33E5"/>
    <w:rsid w:val="00DF33EF"/>
    <w:rsid w:val="00DF4E08"/>
    <w:rsid w:val="00DF51CC"/>
    <w:rsid w:val="00DF5717"/>
    <w:rsid w:val="00DF60C9"/>
    <w:rsid w:val="00DF61E5"/>
    <w:rsid w:val="00DF74C3"/>
    <w:rsid w:val="00E007E8"/>
    <w:rsid w:val="00E00837"/>
    <w:rsid w:val="00E00A42"/>
    <w:rsid w:val="00E00B8E"/>
    <w:rsid w:val="00E00DAD"/>
    <w:rsid w:val="00E016E0"/>
    <w:rsid w:val="00E024F5"/>
    <w:rsid w:val="00E03B62"/>
    <w:rsid w:val="00E04D1F"/>
    <w:rsid w:val="00E054B6"/>
    <w:rsid w:val="00E064D3"/>
    <w:rsid w:val="00E1047E"/>
    <w:rsid w:val="00E105CB"/>
    <w:rsid w:val="00E108AE"/>
    <w:rsid w:val="00E118A8"/>
    <w:rsid w:val="00E13502"/>
    <w:rsid w:val="00E152D2"/>
    <w:rsid w:val="00E17EB9"/>
    <w:rsid w:val="00E17FC1"/>
    <w:rsid w:val="00E2037B"/>
    <w:rsid w:val="00E20F79"/>
    <w:rsid w:val="00E2135E"/>
    <w:rsid w:val="00E21D48"/>
    <w:rsid w:val="00E2410D"/>
    <w:rsid w:val="00E24F45"/>
    <w:rsid w:val="00E25B89"/>
    <w:rsid w:val="00E26559"/>
    <w:rsid w:val="00E30338"/>
    <w:rsid w:val="00E34094"/>
    <w:rsid w:val="00E345FC"/>
    <w:rsid w:val="00E407FD"/>
    <w:rsid w:val="00E4118B"/>
    <w:rsid w:val="00E43B93"/>
    <w:rsid w:val="00E43DE7"/>
    <w:rsid w:val="00E443F2"/>
    <w:rsid w:val="00E44D0C"/>
    <w:rsid w:val="00E460EA"/>
    <w:rsid w:val="00E510B6"/>
    <w:rsid w:val="00E518A1"/>
    <w:rsid w:val="00E5211E"/>
    <w:rsid w:val="00E53AA8"/>
    <w:rsid w:val="00E53B0C"/>
    <w:rsid w:val="00E5533F"/>
    <w:rsid w:val="00E56893"/>
    <w:rsid w:val="00E56FF9"/>
    <w:rsid w:val="00E57BEE"/>
    <w:rsid w:val="00E614D4"/>
    <w:rsid w:val="00E6253C"/>
    <w:rsid w:val="00E62E0F"/>
    <w:rsid w:val="00E6367C"/>
    <w:rsid w:val="00E63840"/>
    <w:rsid w:val="00E64CC0"/>
    <w:rsid w:val="00E67790"/>
    <w:rsid w:val="00E702E4"/>
    <w:rsid w:val="00E71118"/>
    <w:rsid w:val="00E72FAE"/>
    <w:rsid w:val="00E73A50"/>
    <w:rsid w:val="00E7540A"/>
    <w:rsid w:val="00E767F7"/>
    <w:rsid w:val="00E80B0A"/>
    <w:rsid w:val="00E80B6C"/>
    <w:rsid w:val="00E817D3"/>
    <w:rsid w:val="00E831E6"/>
    <w:rsid w:val="00E8375A"/>
    <w:rsid w:val="00E83E09"/>
    <w:rsid w:val="00E84A1F"/>
    <w:rsid w:val="00E85119"/>
    <w:rsid w:val="00E8601F"/>
    <w:rsid w:val="00E863C9"/>
    <w:rsid w:val="00E864D3"/>
    <w:rsid w:val="00E90243"/>
    <w:rsid w:val="00E90949"/>
    <w:rsid w:val="00E90A72"/>
    <w:rsid w:val="00E915E5"/>
    <w:rsid w:val="00E915EC"/>
    <w:rsid w:val="00E928A5"/>
    <w:rsid w:val="00E92C2C"/>
    <w:rsid w:val="00E93C53"/>
    <w:rsid w:val="00E9618A"/>
    <w:rsid w:val="00E97175"/>
    <w:rsid w:val="00EA0B9C"/>
    <w:rsid w:val="00EA15D1"/>
    <w:rsid w:val="00EA2B4B"/>
    <w:rsid w:val="00EA3C78"/>
    <w:rsid w:val="00EA5FF7"/>
    <w:rsid w:val="00EB0117"/>
    <w:rsid w:val="00EB4F47"/>
    <w:rsid w:val="00EB5608"/>
    <w:rsid w:val="00EB65EF"/>
    <w:rsid w:val="00EB7044"/>
    <w:rsid w:val="00EB7472"/>
    <w:rsid w:val="00EB7572"/>
    <w:rsid w:val="00EB794D"/>
    <w:rsid w:val="00EC082D"/>
    <w:rsid w:val="00EC0DBB"/>
    <w:rsid w:val="00EC11BA"/>
    <w:rsid w:val="00EC35F7"/>
    <w:rsid w:val="00EC36D0"/>
    <w:rsid w:val="00EC3DD8"/>
    <w:rsid w:val="00EC4C54"/>
    <w:rsid w:val="00EC4CE4"/>
    <w:rsid w:val="00EC5D25"/>
    <w:rsid w:val="00EC5DF1"/>
    <w:rsid w:val="00EC6701"/>
    <w:rsid w:val="00ED13AF"/>
    <w:rsid w:val="00ED1D55"/>
    <w:rsid w:val="00ED2691"/>
    <w:rsid w:val="00ED29A9"/>
    <w:rsid w:val="00ED3557"/>
    <w:rsid w:val="00ED3E8A"/>
    <w:rsid w:val="00ED3FEF"/>
    <w:rsid w:val="00ED5F52"/>
    <w:rsid w:val="00ED66BA"/>
    <w:rsid w:val="00ED7173"/>
    <w:rsid w:val="00ED75B2"/>
    <w:rsid w:val="00EE0877"/>
    <w:rsid w:val="00EE2D4B"/>
    <w:rsid w:val="00EE32D7"/>
    <w:rsid w:val="00EE3DEC"/>
    <w:rsid w:val="00EE46F8"/>
    <w:rsid w:val="00EE4D0B"/>
    <w:rsid w:val="00EE4E45"/>
    <w:rsid w:val="00EE4FC4"/>
    <w:rsid w:val="00EE5A61"/>
    <w:rsid w:val="00EE794B"/>
    <w:rsid w:val="00EE7AE9"/>
    <w:rsid w:val="00EF06C8"/>
    <w:rsid w:val="00EF0AEB"/>
    <w:rsid w:val="00EF117E"/>
    <w:rsid w:val="00EF160B"/>
    <w:rsid w:val="00EF18D8"/>
    <w:rsid w:val="00EF2765"/>
    <w:rsid w:val="00EF332E"/>
    <w:rsid w:val="00EF3F96"/>
    <w:rsid w:val="00EF5E3A"/>
    <w:rsid w:val="00EF5F3A"/>
    <w:rsid w:val="00EF6242"/>
    <w:rsid w:val="00EF6853"/>
    <w:rsid w:val="00EF6C2B"/>
    <w:rsid w:val="00F00147"/>
    <w:rsid w:val="00F001D1"/>
    <w:rsid w:val="00F00986"/>
    <w:rsid w:val="00F01029"/>
    <w:rsid w:val="00F01A44"/>
    <w:rsid w:val="00F021DF"/>
    <w:rsid w:val="00F035B9"/>
    <w:rsid w:val="00F03B12"/>
    <w:rsid w:val="00F03EA8"/>
    <w:rsid w:val="00F042BB"/>
    <w:rsid w:val="00F04AF6"/>
    <w:rsid w:val="00F05B0C"/>
    <w:rsid w:val="00F06158"/>
    <w:rsid w:val="00F07135"/>
    <w:rsid w:val="00F07322"/>
    <w:rsid w:val="00F07AFA"/>
    <w:rsid w:val="00F07F39"/>
    <w:rsid w:val="00F11F96"/>
    <w:rsid w:val="00F120A1"/>
    <w:rsid w:val="00F1231F"/>
    <w:rsid w:val="00F12D56"/>
    <w:rsid w:val="00F13C30"/>
    <w:rsid w:val="00F1483D"/>
    <w:rsid w:val="00F14C77"/>
    <w:rsid w:val="00F153DD"/>
    <w:rsid w:val="00F156C1"/>
    <w:rsid w:val="00F17189"/>
    <w:rsid w:val="00F20A46"/>
    <w:rsid w:val="00F218A9"/>
    <w:rsid w:val="00F21BDE"/>
    <w:rsid w:val="00F22033"/>
    <w:rsid w:val="00F23599"/>
    <w:rsid w:val="00F24AE4"/>
    <w:rsid w:val="00F24B2F"/>
    <w:rsid w:val="00F267EE"/>
    <w:rsid w:val="00F26D5D"/>
    <w:rsid w:val="00F2756A"/>
    <w:rsid w:val="00F30D34"/>
    <w:rsid w:val="00F311C4"/>
    <w:rsid w:val="00F32A4D"/>
    <w:rsid w:val="00F3369E"/>
    <w:rsid w:val="00F34AE0"/>
    <w:rsid w:val="00F361A2"/>
    <w:rsid w:val="00F40722"/>
    <w:rsid w:val="00F40FA1"/>
    <w:rsid w:val="00F40FAC"/>
    <w:rsid w:val="00F40FDE"/>
    <w:rsid w:val="00F420BA"/>
    <w:rsid w:val="00F426DC"/>
    <w:rsid w:val="00F42EDC"/>
    <w:rsid w:val="00F4711F"/>
    <w:rsid w:val="00F47E24"/>
    <w:rsid w:val="00F50676"/>
    <w:rsid w:val="00F52751"/>
    <w:rsid w:val="00F52A97"/>
    <w:rsid w:val="00F52EFD"/>
    <w:rsid w:val="00F54262"/>
    <w:rsid w:val="00F54282"/>
    <w:rsid w:val="00F54B28"/>
    <w:rsid w:val="00F6188F"/>
    <w:rsid w:val="00F64585"/>
    <w:rsid w:val="00F647B3"/>
    <w:rsid w:val="00F64F42"/>
    <w:rsid w:val="00F65CA2"/>
    <w:rsid w:val="00F665E8"/>
    <w:rsid w:val="00F66F05"/>
    <w:rsid w:val="00F6750D"/>
    <w:rsid w:val="00F70591"/>
    <w:rsid w:val="00F71AAC"/>
    <w:rsid w:val="00F71D2E"/>
    <w:rsid w:val="00F72B59"/>
    <w:rsid w:val="00F73AF8"/>
    <w:rsid w:val="00F7400E"/>
    <w:rsid w:val="00F75285"/>
    <w:rsid w:val="00F76096"/>
    <w:rsid w:val="00F8069A"/>
    <w:rsid w:val="00F80E53"/>
    <w:rsid w:val="00F81250"/>
    <w:rsid w:val="00F82471"/>
    <w:rsid w:val="00F8270E"/>
    <w:rsid w:val="00F850D4"/>
    <w:rsid w:val="00F85588"/>
    <w:rsid w:val="00F8591D"/>
    <w:rsid w:val="00F862C7"/>
    <w:rsid w:val="00F86341"/>
    <w:rsid w:val="00F9040C"/>
    <w:rsid w:val="00F9272A"/>
    <w:rsid w:val="00F92B83"/>
    <w:rsid w:val="00F93054"/>
    <w:rsid w:val="00F937FC"/>
    <w:rsid w:val="00F93C73"/>
    <w:rsid w:val="00F96542"/>
    <w:rsid w:val="00F96FC1"/>
    <w:rsid w:val="00F97F49"/>
    <w:rsid w:val="00FA1337"/>
    <w:rsid w:val="00FA1809"/>
    <w:rsid w:val="00FA2292"/>
    <w:rsid w:val="00FA37F7"/>
    <w:rsid w:val="00FA3FF7"/>
    <w:rsid w:val="00FA4696"/>
    <w:rsid w:val="00FA59F8"/>
    <w:rsid w:val="00FA60DB"/>
    <w:rsid w:val="00FA62F3"/>
    <w:rsid w:val="00FA7E8B"/>
    <w:rsid w:val="00FB098A"/>
    <w:rsid w:val="00FB10DB"/>
    <w:rsid w:val="00FB20A2"/>
    <w:rsid w:val="00FB2184"/>
    <w:rsid w:val="00FB65C0"/>
    <w:rsid w:val="00FB7A06"/>
    <w:rsid w:val="00FC0B07"/>
    <w:rsid w:val="00FC355D"/>
    <w:rsid w:val="00FC39D0"/>
    <w:rsid w:val="00FC4631"/>
    <w:rsid w:val="00FC4928"/>
    <w:rsid w:val="00FC5AE5"/>
    <w:rsid w:val="00FC669C"/>
    <w:rsid w:val="00FC6D6A"/>
    <w:rsid w:val="00FC6FE5"/>
    <w:rsid w:val="00FC73D8"/>
    <w:rsid w:val="00FC7579"/>
    <w:rsid w:val="00FD2428"/>
    <w:rsid w:val="00FD2AA4"/>
    <w:rsid w:val="00FD3799"/>
    <w:rsid w:val="00FD3A91"/>
    <w:rsid w:val="00FD3C55"/>
    <w:rsid w:val="00FD56D0"/>
    <w:rsid w:val="00FE09B7"/>
    <w:rsid w:val="00FE2F92"/>
    <w:rsid w:val="00FE3086"/>
    <w:rsid w:val="00FE44A1"/>
    <w:rsid w:val="00FE4569"/>
    <w:rsid w:val="00FE5937"/>
    <w:rsid w:val="00FE6214"/>
    <w:rsid w:val="00FE62D3"/>
    <w:rsid w:val="00FE655D"/>
    <w:rsid w:val="00FE70BC"/>
    <w:rsid w:val="00FE7241"/>
    <w:rsid w:val="00FF088E"/>
    <w:rsid w:val="00FF0C87"/>
    <w:rsid w:val="00FF10A2"/>
    <w:rsid w:val="00FF111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link w:val="CommentTextChar"/>
    <w:uiPriority w:val="99"/>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link w:val="ListParagraphChar"/>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 w:type="character" w:customStyle="1" w:styleId="CommentTextChar">
    <w:name w:val="Comment Text Char"/>
    <w:basedOn w:val="DefaultParagraphFont"/>
    <w:link w:val="CommentText"/>
    <w:uiPriority w:val="99"/>
    <w:rsid w:val="0052321E"/>
    <w:rPr>
      <w:rFonts w:ascii="Arial" w:eastAsia="Calibri" w:hAnsi="Arial" w:cs="Calibri"/>
      <w:sz w:val="22"/>
      <w:lang w:val="en-US"/>
    </w:rPr>
  </w:style>
  <w:style w:type="paragraph" w:customStyle="1" w:styleId="normal2">
    <w:name w:val="normal2"/>
    <w:basedOn w:val="Normal"/>
    <w:rsid w:val="006123A9"/>
    <w:pPr>
      <w:spacing w:before="120" w:line="312" w:lineRule="atLeast"/>
    </w:pPr>
    <w:rPr>
      <w:rFonts w:ascii="Times New Roman" w:eastAsia="Times New Roman" w:hAnsi="Times New Roman" w:cs="Times New Roman"/>
      <w:sz w:val="24"/>
      <w:szCs w:val="24"/>
      <w:lang w:val="en-GB" w:eastAsia="en-GB" w:bidi="ar-SA"/>
    </w:rPr>
  </w:style>
  <w:style w:type="character" w:customStyle="1" w:styleId="ListParagraphChar">
    <w:name w:val="List Paragraph Char"/>
    <w:basedOn w:val="DefaultParagraphFont"/>
    <w:link w:val="ListParagraph"/>
    <w:uiPriority w:val="1"/>
    <w:locked/>
    <w:rsid w:val="009E3202"/>
    <w:rPr>
      <w:rFonts w:ascii="Arial" w:eastAsia="Calibri" w:hAnsi="Arial"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link w:val="CommentTextChar"/>
    <w:uiPriority w:val="99"/>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link w:val="ListParagraphChar"/>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 w:type="character" w:customStyle="1" w:styleId="CommentTextChar">
    <w:name w:val="Comment Text Char"/>
    <w:basedOn w:val="DefaultParagraphFont"/>
    <w:link w:val="CommentText"/>
    <w:uiPriority w:val="99"/>
    <w:rsid w:val="0052321E"/>
    <w:rPr>
      <w:rFonts w:ascii="Arial" w:eastAsia="Calibri" w:hAnsi="Arial" w:cs="Calibri"/>
      <w:sz w:val="22"/>
      <w:lang w:val="en-US"/>
    </w:rPr>
  </w:style>
  <w:style w:type="paragraph" w:customStyle="1" w:styleId="normal2">
    <w:name w:val="normal2"/>
    <w:basedOn w:val="Normal"/>
    <w:rsid w:val="006123A9"/>
    <w:pPr>
      <w:spacing w:before="120" w:line="312" w:lineRule="atLeast"/>
    </w:pPr>
    <w:rPr>
      <w:rFonts w:ascii="Times New Roman" w:eastAsia="Times New Roman" w:hAnsi="Times New Roman" w:cs="Times New Roman"/>
      <w:sz w:val="24"/>
      <w:szCs w:val="24"/>
      <w:lang w:val="en-GB" w:eastAsia="en-GB" w:bidi="ar-SA"/>
    </w:rPr>
  </w:style>
  <w:style w:type="character" w:customStyle="1" w:styleId="ListParagraphChar">
    <w:name w:val="List Paragraph Char"/>
    <w:basedOn w:val="DefaultParagraphFont"/>
    <w:link w:val="ListParagraph"/>
    <w:uiPriority w:val="1"/>
    <w:locked/>
    <w:rsid w:val="009E3202"/>
    <w:rPr>
      <w:rFonts w:ascii="Arial" w:eastAsia="Calibri" w:hAnsi="Arial" w:cs="Calibri"/>
      <w:sz w:val="22"/>
      <w:szCs w:val="22"/>
    </w:rPr>
  </w:style>
</w:styles>
</file>

<file path=word/webSettings.xml><?xml version="1.0" encoding="utf-8"?>
<w:webSettings xmlns:r="http://schemas.openxmlformats.org/officeDocument/2006/relationships" xmlns:w="http://schemas.openxmlformats.org/wordprocessingml/2006/main">
  <w:divs>
    <w:div w:id="176114563">
      <w:bodyDiv w:val="1"/>
      <w:marLeft w:val="0"/>
      <w:marRight w:val="0"/>
      <w:marTop w:val="0"/>
      <w:marBottom w:val="0"/>
      <w:divBdr>
        <w:top w:val="none" w:sz="0" w:space="0" w:color="auto"/>
        <w:left w:val="none" w:sz="0" w:space="0" w:color="auto"/>
        <w:bottom w:val="none" w:sz="0" w:space="0" w:color="auto"/>
        <w:right w:val="none" w:sz="0" w:space="0" w:color="auto"/>
      </w:divBdr>
    </w:div>
    <w:div w:id="221328365">
      <w:bodyDiv w:val="1"/>
      <w:marLeft w:val="0"/>
      <w:marRight w:val="0"/>
      <w:marTop w:val="0"/>
      <w:marBottom w:val="0"/>
      <w:divBdr>
        <w:top w:val="none" w:sz="0" w:space="0" w:color="auto"/>
        <w:left w:val="none" w:sz="0" w:space="0" w:color="auto"/>
        <w:bottom w:val="none" w:sz="0" w:space="0" w:color="auto"/>
        <w:right w:val="none" w:sz="0" w:space="0" w:color="auto"/>
      </w:divBdr>
      <w:divsChild>
        <w:div w:id="241912691">
          <w:marLeft w:val="0"/>
          <w:marRight w:val="0"/>
          <w:marTop w:val="0"/>
          <w:marBottom w:val="0"/>
          <w:divBdr>
            <w:top w:val="none" w:sz="0" w:space="0" w:color="auto"/>
            <w:left w:val="none" w:sz="0" w:space="0" w:color="auto"/>
            <w:bottom w:val="none" w:sz="0" w:space="0" w:color="auto"/>
            <w:right w:val="none" w:sz="0" w:space="0" w:color="auto"/>
          </w:divBdr>
          <w:divsChild>
            <w:div w:id="1370374659">
              <w:marLeft w:val="0"/>
              <w:marRight w:val="0"/>
              <w:marTop w:val="0"/>
              <w:marBottom w:val="0"/>
              <w:divBdr>
                <w:top w:val="none" w:sz="0" w:space="0" w:color="auto"/>
                <w:left w:val="none" w:sz="0" w:space="0" w:color="auto"/>
                <w:bottom w:val="none" w:sz="0" w:space="0" w:color="auto"/>
                <w:right w:val="none" w:sz="0" w:space="0" w:color="auto"/>
              </w:divBdr>
              <w:divsChild>
                <w:div w:id="815990883">
                  <w:marLeft w:val="0"/>
                  <w:marRight w:val="0"/>
                  <w:marTop w:val="0"/>
                  <w:marBottom w:val="0"/>
                  <w:divBdr>
                    <w:top w:val="none" w:sz="0" w:space="0" w:color="auto"/>
                    <w:left w:val="none" w:sz="0" w:space="0" w:color="auto"/>
                    <w:bottom w:val="none" w:sz="0" w:space="0" w:color="auto"/>
                    <w:right w:val="none" w:sz="0" w:space="0" w:color="auto"/>
                  </w:divBdr>
                  <w:divsChild>
                    <w:div w:id="92822128">
                      <w:marLeft w:val="1"/>
                      <w:marRight w:val="1"/>
                      <w:marTop w:val="0"/>
                      <w:marBottom w:val="0"/>
                      <w:divBdr>
                        <w:top w:val="none" w:sz="0" w:space="0" w:color="auto"/>
                        <w:left w:val="none" w:sz="0" w:space="0" w:color="auto"/>
                        <w:bottom w:val="none" w:sz="0" w:space="0" w:color="auto"/>
                        <w:right w:val="none" w:sz="0" w:space="0" w:color="auto"/>
                      </w:divBdr>
                      <w:divsChild>
                        <w:div w:id="841513125">
                          <w:marLeft w:val="0"/>
                          <w:marRight w:val="0"/>
                          <w:marTop w:val="0"/>
                          <w:marBottom w:val="0"/>
                          <w:divBdr>
                            <w:top w:val="none" w:sz="0" w:space="0" w:color="auto"/>
                            <w:left w:val="none" w:sz="0" w:space="0" w:color="auto"/>
                            <w:bottom w:val="none" w:sz="0" w:space="0" w:color="auto"/>
                            <w:right w:val="none" w:sz="0" w:space="0" w:color="auto"/>
                          </w:divBdr>
                          <w:divsChild>
                            <w:div w:id="224411016">
                              <w:marLeft w:val="0"/>
                              <w:marRight w:val="0"/>
                              <w:marTop w:val="0"/>
                              <w:marBottom w:val="360"/>
                              <w:divBdr>
                                <w:top w:val="none" w:sz="0" w:space="0" w:color="auto"/>
                                <w:left w:val="none" w:sz="0" w:space="0" w:color="auto"/>
                                <w:bottom w:val="none" w:sz="0" w:space="0" w:color="auto"/>
                                <w:right w:val="none" w:sz="0" w:space="0" w:color="auto"/>
                              </w:divBdr>
                              <w:divsChild>
                                <w:div w:id="704015968">
                                  <w:marLeft w:val="0"/>
                                  <w:marRight w:val="0"/>
                                  <w:marTop w:val="0"/>
                                  <w:marBottom w:val="0"/>
                                  <w:divBdr>
                                    <w:top w:val="none" w:sz="0" w:space="0" w:color="auto"/>
                                    <w:left w:val="none" w:sz="0" w:space="0" w:color="auto"/>
                                    <w:bottom w:val="none" w:sz="0" w:space="0" w:color="auto"/>
                                    <w:right w:val="none" w:sz="0" w:space="0" w:color="auto"/>
                                  </w:divBdr>
                                  <w:divsChild>
                                    <w:div w:id="967855821">
                                      <w:marLeft w:val="0"/>
                                      <w:marRight w:val="0"/>
                                      <w:marTop w:val="0"/>
                                      <w:marBottom w:val="0"/>
                                      <w:divBdr>
                                        <w:top w:val="none" w:sz="0" w:space="0" w:color="auto"/>
                                        <w:left w:val="none" w:sz="0" w:space="0" w:color="auto"/>
                                        <w:bottom w:val="none" w:sz="0" w:space="0" w:color="auto"/>
                                        <w:right w:val="none" w:sz="0" w:space="0" w:color="auto"/>
                                      </w:divBdr>
                                      <w:divsChild>
                                        <w:div w:id="911937028">
                                          <w:marLeft w:val="0"/>
                                          <w:marRight w:val="0"/>
                                          <w:marTop w:val="0"/>
                                          <w:marBottom w:val="0"/>
                                          <w:divBdr>
                                            <w:top w:val="none" w:sz="0" w:space="0" w:color="auto"/>
                                            <w:left w:val="none" w:sz="0" w:space="0" w:color="auto"/>
                                            <w:bottom w:val="none" w:sz="0" w:space="0" w:color="auto"/>
                                            <w:right w:val="none" w:sz="0" w:space="0" w:color="auto"/>
                                          </w:divBdr>
                                          <w:divsChild>
                                            <w:div w:id="422149213">
                                              <w:marLeft w:val="0"/>
                                              <w:marRight w:val="0"/>
                                              <w:marTop w:val="0"/>
                                              <w:marBottom w:val="0"/>
                                              <w:divBdr>
                                                <w:top w:val="none" w:sz="0" w:space="0" w:color="auto"/>
                                                <w:left w:val="none" w:sz="0" w:space="0" w:color="auto"/>
                                                <w:bottom w:val="none" w:sz="0" w:space="0" w:color="auto"/>
                                                <w:right w:val="none" w:sz="0" w:space="0" w:color="auto"/>
                                              </w:divBdr>
                                              <w:divsChild>
                                                <w:div w:id="18327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9521742">
      <w:bodyDiv w:val="1"/>
      <w:marLeft w:val="0"/>
      <w:marRight w:val="0"/>
      <w:marTop w:val="0"/>
      <w:marBottom w:val="0"/>
      <w:divBdr>
        <w:top w:val="none" w:sz="0" w:space="0" w:color="auto"/>
        <w:left w:val="none" w:sz="0" w:space="0" w:color="auto"/>
        <w:bottom w:val="none" w:sz="0" w:space="0" w:color="auto"/>
        <w:right w:val="none" w:sz="0" w:space="0" w:color="auto"/>
      </w:divBdr>
      <w:divsChild>
        <w:div w:id="212666492">
          <w:marLeft w:val="0"/>
          <w:marRight w:val="0"/>
          <w:marTop w:val="0"/>
          <w:marBottom w:val="0"/>
          <w:divBdr>
            <w:top w:val="none" w:sz="0" w:space="0" w:color="auto"/>
            <w:left w:val="none" w:sz="0" w:space="0" w:color="auto"/>
            <w:bottom w:val="none" w:sz="0" w:space="0" w:color="auto"/>
            <w:right w:val="none" w:sz="0" w:space="0" w:color="auto"/>
          </w:divBdr>
          <w:divsChild>
            <w:div w:id="172768484">
              <w:marLeft w:val="0"/>
              <w:marRight w:val="0"/>
              <w:marTop w:val="0"/>
              <w:marBottom w:val="0"/>
              <w:divBdr>
                <w:top w:val="none" w:sz="0" w:space="0" w:color="auto"/>
                <w:left w:val="none" w:sz="0" w:space="0" w:color="auto"/>
                <w:bottom w:val="none" w:sz="0" w:space="0" w:color="auto"/>
                <w:right w:val="none" w:sz="0" w:space="0" w:color="auto"/>
              </w:divBdr>
              <w:divsChild>
                <w:div w:id="1055469808">
                  <w:marLeft w:val="0"/>
                  <w:marRight w:val="0"/>
                  <w:marTop w:val="0"/>
                  <w:marBottom w:val="0"/>
                  <w:divBdr>
                    <w:top w:val="none" w:sz="0" w:space="0" w:color="auto"/>
                    <w:left w:val="none" w:sz="0" w:space="0" w:color="auto"/>
                    <w:bottom w:val="none" w:sz="0" w:space="0" w:color="auto"/>
                    <w:right w:val="none" w:sz="0" w:space="0" w:color="auto"/>
                  </w:divBdr>
                  <w:divsChild>
                    <w:div w:id="1155534887">
                      <w:marLeft w:val="1"/>
                      <w:marRight w:val="1"/>
                      <w:marTop w:val="0"/>
                      <w:marBottom w:val="0"/>
                      <w:divBdr>
                        <w:top w:val="none" w:sz="0" w:space="0" w:color="auto"/>
                        <w:left w:val="none" w:sz="0" w:space="0" w:color="auto"/>
                        <w:bottom w:val="none" w:sz="0" w:space="0" w:color="auto"/>
                        <w:right w:val="none" w:sz="0" w:space="0" w:color="auto"/>
                      </w:divBdr>
                      <w:divsChild>
                        <w:div w:id="1601570952">
                          <w:marLeft w:val="0"/>
                          <w:marRight w:val="0"/>
                          <w:marTop w:val="0"/>
                          <w:marBottom w:val="0"/>
                          <w:divBdr>
                            <w:top w:val="none" w:sz="0" w:space="0" w:color="auto"/>
                            <w:left w:val="none" w:sz="0" w:space="0" w:color="auto"/>
                            <w:bottom w:val="none" w:sz="0" w:space="0" w:color="auto"/>
                            <w:right w:val="none" w:sz="0" w:space="0" w:color="auto"/>
                          </w:divBdr>
                          <w:divsChild>
                            <w:div w:id="2115587333">
                              <w:marLeft w:val="0"/>
                              <w:marRight w:val="0"/>
                              <w:marTop w:val="0"/>
                              <w:marBottom w:val="360"/>
                              <w:divBdr>
                                <w:top w:val="none" w:sz="0" w:space="0" w:color="auto"/>
                                <w:left w:val="none" w:sz="0" w:space="0" w:color="auto"/>
                                <w:bottom w:val="none" w:sz="0" w:space="0" w:color="auto"/>
                                <w:right w:val="none" w:sz="0" w:space="0" w:color="auto"/>
                              </w:divBdr>
                              <w:divsChild>
                                <w:div w:id="506794625">
                                  <w:marLeft w:val="0"/>
                                  <w:marRight w:val="0"/>
                                  <w:marTop w:val="0"/>
                                  <w:marBottom w:val="0"/>
                                  <w:divBdr>
                                    <w:top w:val="none" w:sz="0" w:space="0" w:color="auto"/>
                                    <w:left w:val="none" w:sz="0" w:space="0" w:color="auto"/>
                                    <w:bottom w:val="none" w:sz="0" w:space="0" w:color="auto"/>
                                    <w:right w:val="none" w:sz="0" w:space="0" w:color="auto"/>
                                  </w:divBdr>
                                  <w:divsChild>
                                    <w:div w:id="1369792880">
                                      <w:marLeft w:val="0"/>
                                      <w:marRight w:val="0"/>
                                      <w:marTop w:val="0"/>
                                      <w:marBottom w:val="0"/>
                                      <w:divBdr>
                                        <w:top w:val="none" w:sz="0" w:space="0" w:color="auto"/>
                                        <w:left w:val="none" w:sz="0" w:space="0" w:color="auto"/>
                                        <w:bottom w:val="none" w:sz="0" w:space="0" w:color="auto"/>
                                        <w:right w:val="none" w:sz="0" w:space="0" w:color="auto"/>
                                      </w:divBdr>
                                      <w:divsChild>
                                        <w:div w:id="2057388999">
                                          <w:marLeft w:val="0"/>
                                          <w:marRight w:val="0"/>
                                          <w:marTop w:val="0"/>
                                          <w:marBottom w:val="0"/>
                                          <w:divBdr>
                                            <w:top w:val="none" w:sz="0" w:space="0" w:color="auto"/>
                                            <w:left w:val="none" w:sz="0" w:space="0" w:color="auto"/>
                                            <w:bottom w:val="none" w:sz="0" w:space="0" w:color="auto"/>
                                            <w:right w:val="none" w:sz="0" w:space="0" w:color="auto"/>
                                          </w:divBdr>
                                          <w:divsChild>
                                            <w:div w:id="1703435083">
                                              <w:marLeft w:val="0"/>
                                              <w:marRight w:val="0"/>
                                              <w:marTop w:val="0"/>
                                              <w:marBottom w:val="0"/>
                                              <w:divBdr>
                                                <w:top w:val="none" w:sz="0" w:space="0" w:color="auto"/>
                                                <w:left w:val="none" w:sz="0" w:space="0" w:color="auto"/>
                                                <w:bottom w:val="none" w:sz="0" w:space="0" w:color="auto"/>
                                                <w:right w:val="none" w:sz="0" w:space="0" w:color="auto"/>
                                              </w:divBdr>
                                              <w:divsChild>
                                                <w:div w:id="3482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882826">
      <w:bodyDiv w:val="1"/>
      <w:marLeft w:val="0"/>
      <w:marRight w:val="0"/>
      <w:marTop w:val="0"/>
      <w:marBottom w:val="0"/>
      <w:divBdr>
        <w:top w:val="none" w:sz="0" w:space="0" w:color="auto"/>
        <w:left w:val="none" w:sz="0" w:space="0" w:color="auto"/>
        <w:bottom w:val="none" w:sz="0" w:space="0" w:color="auto"/>
        <w:right w:val="none" w:sz="0" w:space="0" w:color="auto"/>
      </w:divBdr>
      <w:divsChild>
        <w:div w:id="667289071">
          <w:marLeft w:val="0"/>
          <w:marRight w:val="0"/>
          <w:marTop w:val="0"/>
          <w:marBottom w:val="0"/>
          <w:divBdr>
            <w:top w:val="none" w:sz="0" w:space="0" w:color="auto"/>
            <w:left w:val="none" w:sz="0" w:space="0" w:color="auto"/>
            <w:bottom w:val="none" w:sz="0" w:space="0" w:color="auto"/>
            <w:right w:val="none" w:sz="0" w:space="0" w:color="auto"/>
          </w:divBdr>
          <w:divsChild>
            <w:div w:id="590815455">
              <w:marLeft w:val="0"/>
              <w:marRight w:val="0"/>
              <w:marTop w:val="0"/>
              <w:marBottom w:val="0"/>
              <w:divBdr>
                <w:top w:val="none" w:sz="0" w:space="0" w:color="auto"/>
                <w:left w:val="none" w:sz="0" w:space="0" w:color="auto"/>
                <w:bottom w:val="none" w:sz="0" w:space="0" w:color="auto"/>
                <w:right w:val="none" w:sz="0" w:space="0" w:color="auto"/>
              </w:divBdr>
              <w:divsChild>
                <w:div w:id="332100860">
                  <w:marLeft w:val="0"/>
                  <w:marRight w:val="0"/>
                  <w:marTop w:val="0"/>
                  <w:marBottom w:val="0"/>
                  <w:divBdr>
                    <w:top w:val="none" w:sz="0" w:space="0" w:color="auto"/>
                    <w:left w:val="none" w:sz="0" w:space="0" w:color="auto"/>
                    <w:bottom w:val="none" w:sz="0" w:space="0" w:color="auto"/>
                    <w:right w:val="none" w:sz="0" w:space="0" w:color="auto"/>
                  </w:divBdr>
                  <w:divsChild>
                    <w:div w:id="1062485037">
                      <w:marLeft w:val="1"/>
                      <w:marRight w:val="1"/>
                      <w:marTop w:val="0"/>
                      <w:marBottom w:val="0"/>
                      <w:divBdr>
                        <w:top w:val="none" w:sz="0" w:space="0" w:color="auto"/>
                        <w:left w:val="none" w:sz="0" w:space="0" w:color="auto"/>
                        <w:bottom w:val="none" w:sz="0" w:space="0" w:color="auto"/>
                        <w:right w:val="none" w:sz="0" w:space="0" w:color="auto"/>
                      </w:divBdr>
                      <w:divsChild>
                        <w:div w:id="358093283">
                          <w:marLeft w:val="0"/>
                          <w:marRight w:val="0"/>
                          <w:marTop w:val="0"/>
                          <w:marBottom w:val="0"/>
                          <w:divBdr>
                            <w:top w:val="none" w:sz="0" w:space="0" w:color="auto"/>
                            <w:left w:val="none" w:sz="0" w:space="0" w:color="auto"/>
                            <w:bottom w:val="none" w:sz="0" w:space="0" w:color="auto"/>
                            <w:right w:val="none" w:sz="0" w:space="0" w:color="auto"/>
                          </w:divBdr>
                          <w:divsChild>
                            <w:div w:id="1988505981">
                              <w:marLeft w:val="0"/>
                              <w:marRight w:val="0"/>
                              <w:marTop w:val="0"/>
                              <w:marBottom w:val="360"/>
                              <w:divBdr>
                                <w:top w:val="none" w:sz="0" w:space="0" w:color="auto"/>
                                <w:left w:val="none" w:sz="0" w:space="0" w:color="auto"/>
                                <w:bottom w:val="none" w:sz="0" w:space="0" w:color="auto"/>
                                <w:right w:val="none" w:sz="0" w:space="0" w:color="auto"/>
                              </w:divBdr>
                              <w:divsChild>
                                <w:div w:id="261037224">
                                  <w:marLeft w:val="0"/>
                                  <w:marRight w:val="0"/>
                                  <w:marTop w:val="0"/>
                                  <w:marBottom w:val="0"/>
                                  <w:divBdr>
                                    <w:top w:val="none" w:sz="0" w:space="0" w:color="auto"/>
                                    <w:left w:val="none" w:sz="0" w:space="0" w:color="auto"/>
                                    <w:bottom w:val="none" w:sz="0" w:space="0" w:color="auto"/>
                                    <w:right w:val="none" w:sz="0" w:space="0" w:color="auto"/>
                                  </w:divBdr>
                                  <w:divsChild>
                                    <w:div w:id="595480819">
                                      <w:marLeft w:val="0"/>
                                      <w:marRight w:val="0"/>
                                      <w:marTop w:val="0"/>
                                      <w:marBottom w:val="0"/>
                                      <w:divBdr>
                                        <w:top w:val="none" w:sz="0" w:space="0" w:color="auto"/>
                                        <w:left w:val="none" w:sz="0" w:space="0" w:color="auto"/>
                                        <w:bottom w:val="none" w:sz="0" w:space="0" w:color="auto"/>
                                        <w:right w:val="none" w:sz="0" w:space="0" w:color="auto"/>
                                      </w:divBdr>
                                      <w:divsChild>
                                        <w:div w:id="370422628">
                                          <w:marLeft w:val="0"/>
                                          <w:marRight w:val="0"/>
                                          <w:marTop w:val="0"/>
                                          <w:marBottom w:val="0"/>
                                          <w:divBdr>
                                            <w:top w:val="none" w:sz="0" w:space="0" w:color="auto"/>
                                            <w:left w:val="none" w:sz="0" w:space="0" w:color="auto"/>
                                            <w:bottom w:val="none" w:sz="0" w:space="0" w:color="auto"/>
                                            <w:right w:val="none" w:sz="0" w:space="0" w:color="auto"/>
                                          </w:divBdr>
                                          <w:divsChild>
                                            <w:div w:id="1355157172">
                                              <w:marLeft w:val="0"/>
                                              <w:marRight w:val="0"/>
                                              <w:marTop w:val="0"/>
                                              <w:marBottom w:val="0"/>
                                              <w:divBdr>
                                                <w:top w:val="none" w:sz="0" w:space="0" w:color="auto"/>
                                                <w:left w:val="none" w:sz="0" w:space="0" w:color="auto"/>
                                                <w:bottom w:val="none" w:sz="0" w:space="0" w:color="auto"/>
                                                <w:right w:val="none" w:sz="0" w:space="0" w:color="auto"/>
                                              </w:divBdr>
                                              <w:divsChild>
                                                <w:div w:id="76607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8130613">
      <w:bodyDiv w:val="1"/>
      <w:marLeft w:val="0"/>
      <w:marRight w:val="0"/>
      <w:marTop w:val="0"/>
      <w:marBottom w:val="0"/>
      <w:divBdr>
        <w:top w:val="none" w:sz="0" w:space="0" w:color="auto"/>
        <w:left w:val="none" w:sz="0" w:space="0" w:color="auto"/>
        <w:bottom w:val="none" w:sz="0" w:space="0" w:color="auto"/>
        <w:right w:val="none" w:sz="0" w:space="0" w:color="auto"/>
      </w:divBdr>
    </w:div>
    <w:div w:id="618099348">
      <w:bodyDiv w:val="1"/>
      <w:marLeft w:val="0"/>
      <w:marRight w:val="0"/>
      <w:marTop w:val="0"/>
      <w:marBottom w:val="0"/>
      <w:divBdr>
        <w:top w:val="none" w:sz="0" w:space="0" w:color="auto"/>
        <w:left w:val="none" w:sz="0" w:space="0" w:color="auto"/>
        <w:bottom w:val="none" w:sz="0" w:space="0" w:color="auto"/>
        <w:right w:val="none" w:sz="0" w:space="0" w:color="auto"/>
      </w:divBdr>
    </w:div>
    <w:div w:id="886137612">
      <w:bodyDiv w:val="1"/>
      <w:marLeft w:val="0"/>
      <w:marRight w:val="0"/>
      <w:marTop w:val="0"/>
      <w:marBottom w:val="0"/>
      <w:divBdr>
        <w:top w:val="none" w:sz="0" w:space="0" w:color="auto"/>
        <w:left w:val="none" w:sz="0" w:space="0" w:color="auto"/>
        <w:bottom w:val="none" w:sz="0" w:space="0" w:color="auto"/>
        <w:right w:val="none" w:sz="0" w:space="0" w:color="auto"/>
      </w:divBdr>
    </w:div>
    <w:div w:id="1227762188">
      <w:bodyDiv w:val="1"/>
      <w:marLeft w:val="0"/>
      <w:marRight w:val="0"/>
      <w:marTop w:val="0"/>
      <w:marBottom w:val="0"/>
      <w:divBdr>
        <w:top w:val="none" w:sz="0" w:space="0" w:color="auto"/>
        <w:left w:val="none" w:sz="0" w:space="0" w:color="auto"/>
        <w:bottom w:val="none" w:sz="0" w:space="0" w:color="auto"/>
        <w:right w:val="none" w:sz="0" w:space="0" w:color="auto"/>
      </w:divBdr>
    </w:div>
    <w:div w:id="1477602070">
      <w:bodyDiv w:val="1"/>
      <w:marLeft w:val="0"/>
      <w:marRight w:val="0"/>
      <w:marTop w:val="0"/>
      <w:marBottom w:val="0"/>
      <w:divBdr>
        <w:top w:val="none" w:sz="0" w:space="0" w:color="auto"/>
        <w:left w:val="none" w:sz="0" w:space="0" w:color="auto"/>
        <w:bottom w:val="none" w:sz="0" w:space="0" w:color="auto"/>
        <w:right w:val="none" w:sz="0" w:space="0" w:color="auto"/>
      </w:divBdr>
    </w:div>
    <w:div w:id="1743602680">
      <w:bodyDiv w:val="1"/>
      <w:marLeft w:val="0"/>
      <w:marRight w:val="0"/>
      <w:marTop w:val="0"/>
      <w:marBottom w:val="0"/>
      <w:divBdr>
        <w:top w:val="none" w:sz="0" w:space="0" w:color="auto"/>
        <w:left w:val="none" w:sz="0" w:space="0" w:color="auto"/>
        <w:bottom w:val="none" w:sz="0" w:space="0" w:color="auto"/>
        <w:right w:val="none" w:sz="0" w:space="0" w:color="auto"/>
      </w:divBdr>
    </w:div>
    <w:div w:id="2037996411">
      <w:bodyDiv w:val="1"/>
      <w:marLeft w:val="0"/>
      <w:marRight w:val="0"/>
      <w:marTop w:val="0"/>
      <w:marBottom w:val="0"/>
      <w:divBdr>
        <w:top w:val="none" w:sz="0" w:space="0" w:color="auto"/>
        <w:left w:val="none" w:sz="0" w:space="0" w:color="auto"/>
        <w:bottom w:val="none" w:sz="0" w:space="0" w:color="auto"/>
        <w:right w:val="none" w:sz="0" w:space="0" w:color="auto"/>
      </w:divBdr>
    </w:div>
    <w:div w:id="205935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customXml" Target="../customXml/item26.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ustomXml" Target="../customXml/item21.xml"/><Relationship Id="rId34" Type="http://schemas.openxmlformats.org/officeDocument/2006/relationships/webSettings" Target="webSettings.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customXml" Target="../customXml/item25.xml"/><Relationship Id="rId33" Type="http://schemas.openxmlformats.org/officeDocument/2006/relationships/settings" Target="settings.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customXml" Target="../customXml/item29.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customXml" Target="../customXml/item24.xml"/><Relationship Id="rId32" Type="http://schemas.openxmlformats.org/officeDocument/2006/relationships/styles" Target="styles.xml"/><Relationship Id="rId37" Type="http://schemas.openxmlformats.org/officeDocument/2006/relationships/header" Target="header1.xml"/><Relationship Id="rId40"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customXml" Target="../customXml/item23.xml"/><Relationship Id="rId28" Type="http://schemas.openxmlformats.org/officeDocument/2006/relationships/customXml" Target="../customXml/item28.xml"/><Relationship Id="rId36" Type="http://schemas.openxmlformats.org/officeDocument/2006/relationships/endnotes" Target="endnotes.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numbering" Target="numbering.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customXml" Target="../customXml/item22.xml"/><Relationship Id="rId27" Type="http://schemas.openxmlformats.org/officeDocument/2006/relationships/customXml" Target="../customXml/item27.xml"/><Relationship Id="rId30" Type="http://schemas.openxmlformats.org/officeDocument/2006/relationships/customXml" Target="../customXml/item30.xml"/><Relationship Id="rId35"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b:Sources xmlns:b="http://schemas.openxmlformats.org/officeDocument/2006/bibliography" xmlns="http://schemas.openxmlformats.org/officeDocument/2006/bibliography" SelectedStyle="\APA.XSL" StyleName="APA Fifth Edition"/>
</file>

<file path=customXml/item9.xml><?xml version="1.0" encoding="utf-8"?>
<b:Sources xmlns:b="http://schemas.openxmlformats.org/officeDocument/2006/bibliography" xmlns="http://schemas.openxmlformats.org/officeDocument/2006/bibliography" SelectedStyle="\APA.XSL" StyleName="APA Fifth Edition"/>
</file>

<file path=customXml/item10.xml><?xml version="1.0" encoding="utf-8"?>
<b:Sources xmlns:b="http://schemas.openxmlformats.org/officeDocument/2006/bibliography" xmlns="http://schemas.openxmlformats.org/officeDocument/2006/bibliography" SelectedStyle="\APA.XSL" StyleName="APA Fifth Edition"/>
</file>

<file path=customXml/item11.xml><?xml version="1.0" encoding="utf-8"?>
<b:Sources xmlns:b="http://schemas.openxmlformats.org/officeDocument/2006/bibliography" xmlns="http://schemas.openxmlformats.org/officeDocument/2006/bibliography" SelectedStyle="\APA.XSL" StyleName="APA Fifth Edition"/>
</file>

<file path=customXml/item12.xml><?xml version="1.0" encoding="utf-8"?>
<b:Sources xmlns:b="http://schemas.openxmlformats.org/officeDocument/2006/bibliography" xmlns="http://schemas.openxmlformats.org/officeDocument/2006/bibliography" SelectedStyle="\APA.XSL" StyleName="APA Fifth Edition"/>
</file>

<file path=customXml/item13.xml><?xml version="1.0" encoding="utf-8"?>
<b:Sources xmlns:b="http://schemas.openxmlformats.org/officeDocument/2006/bibliography" xmlns="http://schemas.openxmlformats.org/officeDocument/2006/bibliography" SelectedStyle="\APA.XSL" StyleName="APA Fifth Edition"/>
</file>

<file path=customXml/item14.xml><?xml version="1.0" encoding="utf-8"?>
<?mso-contentType ?>
<FormTemplates xmlns="http://schemas.microsoft.com/sharepoint/v3/contenttype/forms">
  <Display>DocumentLibraryForm</Display>
  <Edit>DocumentLibraryForm</Edit>
  <New>DocumentLibraryForm</New>
</FormTemplates>
</file>

<file path=customXml/item15.xml><?xml version="1.0" encoding="utf-8"?>
<b:Sources xmlns:b="http://schemas.openxmlformats.org/officeDocument/2006/bibliography" xmlns="http://schemas.openxmlformats.org/officeDocument/2006/bibliography" SelectedStyle="\APA.XSL" StyleName="APA Fifth Edition"/>
</file>

<file path=customXml/item16.xml><?xml version="1.0" encoding="utf-8"?>
<b:Sources xmlns:b="http://schemas.openxmlformats.org/officeDocument/2006/bibliography" xmlns="http://schemas.openxmlformats.org/officeDocument/2006/bibliography" SelectedStyle="\APA.XSL" StyleName="APA Fifth Edition"/>
</file>

<file path=customXml/item17.xml><?xml version="1.0" encoding="utf-8"?>
<b:Sources xmlns:b="http://schemas.openxmlformats.org/officeDocument/2006/bibliography" xmlns="http://schemas.openxmlformats.org/officeDocument/2006/bibliography" SelectedStyle="\APA.XSL" StyleName="APA Fifth Edition"/>
</file>

<file path=customXml/item18.xml><?xml version="1.0" encoding="utf-8"?>
<ct:contentTypeSchema xmlns:ct="http://schemas.microsoft.com/office/2006/metadata/contentType" xmlns:ma="http://schemas.microsoft.com/office/2006/metadata/properties/metaAttributes" ct:_="" ma:_="" ma:contentTypeName="Dokument" ma:contentTypeID="0x01010090063A5E5BC87344964AB7F5A77B80E4" ma:contentTypeVersion="0" ma:contentTypeDescription="Ein neues Dokument erstellen." ma:contentTypeScope="" ma:versionID="0e1eb4f0f9ae1504439b8ce27109396a">
  <xsd:schema xmlns:xsd="http://www.w3.org/2001/XMLSchema" xmlns:p="http://schemas.microsoft.com/office/2006/metadata/properties" targetNamespace="http://schemas.microsoft.com/office/2006/metadata/properties" ma:root="true" ma:fieldsID="246f02dd96380beb4f7cdcce14d77fd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19.xml><?xml version="1.0" encoding="utf-8"?>
<b:Sources xmlns:b="http://schemas.openxmlformats.org/officeDocument/2006/bibliography" xmlns="http://schemas.openxmlformats.org/officeDocument/2006/bibliography" SelectedStyle="\APA.XSL" StyleName="APA Fifth Edition"/>
</file>

<file path=customXml/item20.xml><?xml version="1.0" encoding="utf-8"?>
<b:Sources xmlns:b="http://schemas.openxmlformats.org/officeDocument/2006/bibliography" xmlns="http://schemas.openxmlformats.org/officeDocument/2006/bibliography" SelectedStyle="\APA.XSL" StyleName="APA Fifth Edition"/>
</file>

<file path=customXml/item21.xml><?xml version="1.0" encoding="utf-8"?>
<b:Sources xmlns:b="http://schemas.openxmlformats.org/officeDocument/2006/bibliography" xmlns="http://schemas.openxmlformats.org/officeDocument/2006/bibliography" SelectedStyle="\APA.XSL" StyleName="APA Fifth Edition"/>
</file>

<file path=customXml/item22.xml><?xml version="1.0" encoding="utf-8"?>
<b:Sources xmlns:b="http://schemas.openxmlformats.org/officeDocument/2006/bibliography" xmlns="http://schemas.openxmlformats.org/officeDocument/2006/bibliography" SelectedStyle="\APA.XSL" StyleName="APA Fifth Edition"/>
</file>

<file path=customXml/item23.xml><?xml version="1.0" encoding="utf-8"?>
<b:Sources xmlns:b="http://schemas.openxmlformats.org/officeDocument/2006/bibliography" xmlns="http://schemas.openxmlformats.org/officeDocument/2006/bibliography" SelectedStyle="\APA.XSL" StyleName="APA Fifth Edition"/>
</file>

<file path=customXml/item24.xml><?xml version="1.0" encoding="utf-8"?>
<b:Sources xmlns:b="http://schemas.openxmlformats.org/officeDocument/2006/bibliography" xmlns="http://schemas.openxmlformats.org/officeDocument/2006/bibliography" SelectedStyle="\APA.XSL" StyleName="APA Fifth Edition"/>
</file>

<file path=customXml/item25.xml><?xml version="1.0" encoding="utf-8"?>
<b:Sources xmlns:b="http://schemas.openxmlformats.org/officeDocument/2006/bibliography" xmlns="http://schemas.openxmlformats.org/officeDocument/2006/bibliography" SelectedStyle="\APA.XSL" StyleName="APA Fifth Edition"/>
</file>

<file path=customXml/item26.xml><?xml version="1.0" encoding="utf-8"?>
<b:Sources xmlns:b="http://schemas.openxmlformats.org/officeDocument/2006/bibliography" xmlns="http://schemas.openxmlformats.org/officeDocument/2006/bibliography" SelectedStyle="\APA.XSL" StyleName="APA Fifth Edition"/>
</file>

<file path=customXml/item27.xml><?xml version="1.0" encoding="utf-8"?>
<p:properties xmlns:p="http://schemas.microsoft.com/office/2006/metadata/properties" xmlns:xsi="http://www.w3.org/2001/XMLSchema-instance">
  <documentManagement/>
</p:properties>
</file>

<file path=customXml/item28.xml><?xml version="1.0" encoding="utf-8"?>
<b:Sources xmlns:b="http://schemas.openxmlformats.org/officeDocument/2006/bibliography" xmlns="http://schemas.openxmlformats.org/officeDocument/2006/bibliography" SelectedStyle="\APA.XSL" StyleName="APA Fifth Edition"/>
</file>

<file path=customXml/item29.xml><?xml version="1.0" encoding="utf-8"?>
<b:Sources xmlns:b="http://schemas.openxmlformats.org/officeDocument/2006/bibliography" xmlns="http://schemas.openxmlformats.org/officeDocument/2006/bibliography" SelectedStyle="\APA.XSL" StyleName="APA Fifth Edition"/>
</file>

<file path=customXml/item3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9EB49A-B059-45DA-9CF3-FEEAE6BA90C9}">
  <ds:schemaRefs>
    <ds:schemaRef ds:uri="http://schemas.openxmlformats.org/officeDocument/2006/bibliography"/>
  </ds:schemaRefs>
</ds:datastoreItem>
</file>

<file path=customXml/itemProps2.xml><?xml version="1.0" encoding="utf-8"?>
<ds:datastoreItem xmlns:ds="http://schemas.openxmlformats.org/officeDocument/2006/customXml" ds:itemID="{2AECEF2C-E6CE-4050-A1B5-AB61DE125278}">
  <ds:schemaRefs>
    <ds:schemaRef ds:uri="http://schemas.openxmlformats.org/officeDocument/2006/bibliography"/>
  </ds:schemaRefs>
</ds:datastoreItem>
</file>

<file path=customXml/itemProps3.xml><?xml version="1.0" encoding="utf-8"?>
<ds:datastoreItem xmlns:ds="http://schemas.openxmlformats.org/officeDocument/2006/customXml" ds:itemID="{3289FDA9-D26D-48F8-9988-0D2569851FCF}">
  <ds:schemaRefs>
    <ds:schemaRef ds:uri="http://schemas.openxmlformats.org/officeDocument/2006/bibliography"/>
  </ds:schemaRefs>
</ds:datastoreItem>
</file>

<file path=customXml/itemProps4.xml><?xml version="1.0" encoding="utf-8"?>
<ds:datastoreItem xmlns:ds="http://schemas.openxmlformats.org/officeDocument/2006/customXml" ds:itemID="{499962A1-8260-4011-A7E8-ECB05C9B7F7C}">
  <ds:schemaRefs>
    <ds:schemaRef ds:uri="http://schemas.openxmlformats.org/officeDocument/2006/bibliography"/>
  </ds:schemaRefs>
</ds:datastoreItem>
</file>

<file path=customXml/itemProps5.xml><?xml version="1.0" encoding="utf-8"?>
<ds:datastoreItem xmlns:ds="http://schemas.openxmlformats.org/officeDocument/2006/customXml" ds:itemID="{8ED8F941-F859-4610-AC41-E22BF4845B91}">
  <ds:schemaRefs>
    <ds:schemaRef ds:uri="http://schemas.openxmlformats.org/officeDocument/2006/bibliography"/>
  </ds:schemaRefs>
</ds:datastoreItem>
</file>

<file path=customXml/itemProps6.xml><?xml version="1.0" encoding="utf-8"?>
<ds:datastoreItem xmlns:ds="http://schemas.openxmlformats.org/officeDocument/2006/customXml" ds:itemID="{75CCE03C-8428-4B50-833A-35357646D15E}">
  <ds:schemaRefs>
    <ds:schemaRef ds:uri="http://schemas.openxmlformats.org/officeDocument/2006/bibliography"/>
  </ds:schemaRefs>
</ds:datastoreItem>
</file>

<file path=customXml/itemProps7.xml><?xml version="1.0" encoding="utf-8"?>
<ds:datastoreItem xmlns:ds="http://schemas.openxmlformats.org/officeDocument/2006/customXml" ds:itemID="{073F9601-605F-4601-A37F-34B8E18704B6}">
  <ds:schemaRefs>
    <ds:schemaRef ds:uri="http://schemas.openxmlformats.org/officeDocument/2006/bibliography"/>
  </ds:schemaRefs>
</ds:datastoreItem>
</file>

<file path=customXml/itemProps8.xml><?xml version="1.0" encoding="utf-8"?>
<ds:datastoreItem xmlns:ds="http://schemas.openxmlformats.org/officeDocument/2006/customXml" ds:itemID="{7B836682-FC0D-4763-9252-E5CDBA36286E}">
  <ds:schemaRefs>
    <ds:schemaRef ds:uri="http://schemas.openxmlformats.org/officeDocument/2006/bibliography"/>
  </ds:schemaRefs>
</ds:datastoreItem>
</file>

<file path=customXml/itemProps9.xml><?xml version="1.0" encoding="utf-8"?>
<ds:datastoreItem xmlns:ds="http://schemas.openxmlformats.org/officeDocument/2006/customXml" ds:itemID="{2D4FEB11-25E8-41C6-8D92-18EB6A33BA31}">
  <ds:schemaRefs>
    <ds:schemaRef ds:uri="http://schemas.openxmlformats.org/officeDocument/2006/bibliography"/>
  </ds:schemaRefs>
</ds:datastoreItem>
</file>

<file path=customXml/itemProps10.xml><?xml version="1.0" encoding="utf-8"?>
<ds:datastoreItem xmlns:ds="http://schemas.openxmlformats.org/officeDocument/2006/customXml" ds:itemID="{52D6B72F-DB75-4FF8-AA0E-10EDAB31D672}">
  <ds:schemaRefs>
    <ds:schemaRef ds:uri="http://schemas.openxmlformats.org/officeDocument/2006/bibliography"/>
  </ds:schemaRefs>
</ds:datastoreItem>
</file>

<file path=customXml/itemProps11.xml><?xml version="1.0" encoding="utf-8"?>
<ds:datastoreItem xmlns:ds="http://schemas.openxmlformats.org/officeDocument/2006/customXml" ds:itemID="{592D0828-58C8-4A30-ABDD-A2F78BD41F6F}">
  <ds:schemaRefs>
    <ds:schemaRef ds:uri="http://schemas.openxmlformats.org/officeDocument/2006/bibliography"/>
  </ds:schemaRefs>
</ds:datastoreItem>
</file>

<file path=customXml/itemProps12.xml><?xml version="1.0" encoding="utf-8"?>
<ds:datastoreItem xmlns:ds="http://schemas.openxmlformats.org/officeDocument/2006/customXml" ds:itemID="{81D05A11-2F10-4E48-A8F5-C203271C763D}">
  <ds:schemaRefs>
    <ds:schemaRef ds:uri="http://schemas.openxmlformats.org/officeDocument/2006/bibliography"/>
  </ds:schemaRefs>
</ds:datastoreItem>
</file>

<file path=customXml/itemProps13.xml><?xml version="1.0" encoding="utf-8"?>
<ds:datastoreItem xmlns:ds="http://schemas.openxmlformats.org/officeDocument/2006/customXml" ds:itemID="{FEAB35DD-7A17-45E9-B52C-62FD664CC43E}">
  <ds:schemaRefs>
    <ds:schemaRef ds:uri="http://schemas.openxmlformats.org/officeDocument/2006/bibliography"/>
  </ds:schemaRefs>
</ds:datastoreItem>
</file>

<file path=customXml/itemProps14.xml><?xml version="1.0" encoding="utf-8"?>
<ds:datastoreItem xmlns:ds="http://schemas.openxmlformats.org/officeDocument/2006/customXml" ds:itemID="{14979097-3851-4007-8020-F023E8615354}">
  <ds:schemaRefs>
    <ds:schemaRef ds:uri="http://schemas.microsoft.com/sharepoint/v3/contenttype/forms"/>
  </ds:schemaRefs>
</ds:datastoreItem>
</file>

<file path=customXml/itemProps15.xml><?xml version="1.0" encoding="utf-8"?>
<ds:datastoreItem xmlns:ds="http://schemas.openxmlformats.org/officeDocument/2006/customXml" ds:itemID="{330E02C1-479D-492E-AF30-7BEEC5A68887}">
  <ds:schemaRefs>
    <ds:schemaRef ds:uri="http://schemas.openxmlformats.org/officeDocument/2006/bibliography"/>
  </ds:schemaRefs>
</ds:datastoreItem>
</file>

<file path=customXml/itemProps16.xml><?xml version="1.0" encoding="utf-8"?>
<ds:datastoreItem xmlns:ds="http://schemas.openxmlformats.org/officeDocument/2006/customXml" ds:itemID="{7EA93511-7FF0-4F54-9824-FF28B4FF5077}">
  <ds:schemaRefs>
    <ds:schemaRef ds:uri="http://schemas.openxmlformats.org/officeDocument/2006/bibliography"/>
  </ds:schemaRefs>
</ds:datastoreItem>
</file>

<file path=customXml/itemProps17.xml><?xml version="1.0" encoding="utf-8"?>
<ds:datastoreItem xmlns:ds="http://schemas.openxmlformats.org/officeDocument/2006/customXml" ds:itemID="{B7F40429-15F2-4CBA-8528-E7FBE4B35644}">
  <ds:schemaRefs>
    <ds:schemaRef ds:uri="http://schemas.openxmlformats.org/officeDocument/2006/bibliography"/>
  </ds:schemaRefs>
</ds:datastoreItem>
</file>

<file path=customXml/itemProps18.xml><?xml version="1.0" encoding="utf-8"?>
<ds:datastoreItem xmlns:ds="http://schemas.openxmlformats.org/officeDocument/2006/customXml" ds:itemID="{ED1982D1-A03D-44EF-8745-F37B8B370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19.xml><?xml version="1.0" encoding="utf-8"?>
<ds:datastoreItem xmlns:ds="http://schemas.openxmlformats.org/officeDocument/2006/customXml" ds:itemID="{219414DD-772F-4756-8A2E-0B0E10B880D7}">
  <ds:schemaRefs>
    <ds:schemaRef ds:uri="http://schemas.openxmlformats.org/officeDocument/2006/bibliography"/>
  </ds:schemaRefs>
</ds:datastoreItem>
</file>

<file path=customXml/itemProps20.xml><?xml version="1.0" encoding="utf-8"?>
<ds:datastoreItem xmlns:ds="http://schemas.openxmlformats.org/officeDocument/2006/customXml" ds:itemID="{F57C3933-709E-4632-99CB-61168BBFCA6A}">
  <ds:schemaRefs>
    <ds:schemaRef ds:uri="http://schemas.openxmlformats.org/officeDocument/2006/bibliography"/>
  </ds:schemaRefs>
</ds:datastoreItem>
</file>

<file path=customXml/itemProps21.xml><?xml version="1.0" encoding="utf-8"?>
<ds:datastoreItem xmlns:ds="http://schemas.openxmlformats.org/officeDocument/2006/customXml" ds:itemID="{43FD0AAB-DDBB-4312-8374-E3C39DFA4F76}">
  <ds:schemaRefs>
    <ds:schemaRef ds:uri="http://schemas.openxmlformats.org/officeDocument/2006/bibliography"/>
  </ds:schemaRefs>
</ds:datastoreItem>
</file>

<file path=customXml/itemProps22.xml><?xml version="1.0" encoding="utf-8"?>
<ds:datastoreItem xmlns:ds="http://schemas.openxmlformats.org/officeDocument/2006/customXml" ds:itemID="{2C87E021-AB7F-4007-BB12-44172491DDA5}">
  <ds:schemaRefs>
    <ds:schemaRef ds:uri="http://schemas.openxmlformats.org/officeDocument/2006/bibliography"/>
  </ds:schemaRefs>
</ds:datastoreItem>
</file>

<file path=customXml/itemProps23.xml><?xml version="1.0" encoding="utf-8"?>
<ds:datastoreItem xmlns:ds="http://schemas.openxmlformats.org/officeDocument/2006/customXml" ds:itemID="{1E7BAC8C-F1DC-4502-B4F1-4D5E13BA7708}">
  <ds:schemaRefs>
    <ds:schemaRef ds:uri="http://schemas.openxmlformats.org/officeDocument/2006/bibliography"/>
  </ds:schemaRefs>
</ds:datastoreItem>
</file>

<file path=customXml/itemProps24.xml><?xml version="1.0" encoding="utf-8"?>
<ds:datastoreItem xmlns:ds="http://schemas.openxmlformats.org/officeDocument/2006/customXml" ds:itemID="{D137FD7A-5F18-45B2-AB5B-DEE3E4A039F3}">
  <ds:schemaRefs>
    <ds:schemaRef ds:uri="http://schemas.openxmlformats.org/officeDocument/2006/bibliography"/>
  </ds:schemaRefs>
</ds:datastoreItem>
</file>

<file path=customXml/itemProps25.xml><?xml version="1.0" encoding="utf-8"?>
<ds:datastoreItem xmlns:ds="http://schemas.openxmlformats.org/officeDocument/2006/customXml" ds:itemID="{714EEE9D-B97A-4E7F-8736-893385A74839}">
  <ds:schemaRefs>
    <ds:schemaRef ds:uri="http://schemas.openxmlformats.org/officeDocument/2006/bibliography"/>
  </ds:schemaRefs>
</ds:datastoreItem>
</file>

<file path=customXml/itemProps26.xml><?xml version="1.0" encoding="utf-8"?>
<ds:datastoreItem xmlns:ds="http://schemas.openxmlformats.org/officeDocument/2006/customXml" ds:itemID="{88A60812-9749-4F23-840C-3DD5581CB2F3}">
  <ds:schemaRefs>
    <ds:schemaRef ds:uri="http://schemas.openxmlformats.org/officeDocument/2006/bibliography"/>
  </ds:schemaRefs>
</ds:datastoreItem>
</file>

<file path=customXml/itemProps27.xml><?xml version="1.0" encoding="utf-8"?>
<ds:datastoreItem xmlns:ds="http://schemas.openxmlformats.org/officeDocument/2006/customXml" ds:itemID="{8A9C104D-857A-4CF9-BD6F-CC67D7449138}">
  <ds:schemaRefs>
    <ds:schemaRef ds:uri="http://schemas.microsoft.com/office/2006/metadata/properties"/>
  </ds:schemaRefs>
</ds:datastoreItem>
</file>

<file path=customXml/itemProps28.xml><?xml version="1.0" encoding="utf-8"?>
<ds:datastoreItem xmlns:ds="http://schemas.openxmlformats.org/officeDocument/2006/customXml" ds:itemID="{68410021-A313-48EC-AF0C-3CFC9BDEFAAD}">
  <ds:schemaRefs>
    <ds:schemaRef ds:uri="http://schemas.openxmlformats.org/officeDocument/2006/bibliography"/>
  </ds:schemaRefs>
</ds:datastoreItem>
</file>

<file path=customXml/itemProps29.xml><?xml version="1.0" encoding="utf-8"?>
<ds:datastoreItem xmlns:ds="http://schemas.openxmlformats.org/officeDocument/2006/customXml" ds:itemID="{E2E1E7C9-1D4B-47CA-B0D5-96B7368570DD}">
  <ds:schemaRefs>
    <ds:schemaRef ds:uri="http://schemas.openxmlformats.org/officeDocument/2006/bibliography"/>
  </ds:schemaRefs>
</ds:datastoreItem>
</file>

<file path=customXml/itemProps30.xml><?xml version="1.0" encoding="utf-8"?>
<ds:datastoreItem xmlns:ds="http://schemas.openxmlformats.org/officeDocument/2006/customXml" ds:itemID="{0AB5E5B7-E784-4EF0-A499-6EB12ADA3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2877</Words>
  <Characters>16695</Characters>
  <Application>Microsoft Office Word</Application>
  <DocSecurity>0</DocSecurity>
  <Lines>139</Lines>
  <Paragraphs>39</Paragraphs>
  <ScaleCrop>false</ScaleCrop>
  <HeadingPairs>
    <vt:vector size="8" baseType="variant">
      <vt:variant>
        <vt:lpstr>Title</vt:lpstr>
      </vt:variant>
      <vt:variant>
        <vt:i4>1</vt:i4>
      </vt:variant>
      <vt:variant>
        <vt:lpstr>Titel</vt:lpstr>
      </vt:variant>
      <vt:variant>
        <vt:i4>1</vt:i4>
      </vt:variant>
      <vt:variant>
        <vt:lpstr>Titolo</vt:lpstr>
      </vt:variant>
      <vt:variant>
        <vt:i4>1</vt:i4>
      </vt:variant>
      <vt:variant>
        <vt:lpstr>Cím</vt:lpstr>
      </vt:variant>
      <vt:variant>
        <vt:i4>1</vt:i4>
      </vt:variant>
    </vt:vector>
  </HeadingPairs>
  <TitlesOfParts>
    <vt:vector size="4" baseType="lpstr">
      <vt:lpstr/>
      <vt:lpstr/>
      <vt:lpstr/>
      <vt:lpstr/>
    </vt:vector>
  </TitlesOfParts>
  <Company>POWERNEXTSA</Company>
  <LinksUpToDate>false</LinksUpToDate>
  <CharactersWithSpaces>19533</CharactersWithSpaces>
  <SharedDoc>false</SharedDoc>
  <HLinks>
    <vt:vector size="78" baseType="variant">
      <vt:variant>
        <vt:i4>1245236</vt:i4>
      </vt:variant>
      <vt:variant>
        <vt:i4>78</vt:i4>
      </vt:variant>
      <vt:variant>
        <vt:i4>0</vt:i4>
      </vt:variant>
      <vt:variant>
        <vt:i4>5</vt:i4>
      </vt:variant>
      <vt:variant>
        <vt:lpwstr/>
      </vt:variant>
      <vt:variant>
        <vt:lpwstr>_Toc329265815</vt:lpwstr>
      </vt:variant>
      <vt:variant>
        <vt:i4>1245236</vt:i4>
      </vt:variant>
      <vt:variant>
        <vt:i4>72</vt:i4>
      </vt:variant>
      <vt:variant>
        <vt:i4>0</vt:i4>
      </vt:variant>
      <vt:variant>
        <vt:i4>5</vt:i4>
      </vt:variant>
      <vt:variant>
        <vt:lpwstr/>
      </vt:variant>
      <vt:variant>
        <vt:lpwstr>_Toc329265814</vt:lpwstr>
      </vt:variant>
      <vt:variant>
        <vt:i4>1245236</vt:i4>
      </vt:variant>
      <vt:variant>
        <vt:i4>66</vt:i4>
      </vt:variant>
      <vt:variant>
        <vt:i4>0</vt:i4>
      </vt:variant>
      <vt:variant>
        <vt:i4>5</vt:i4>
      </vt:variant>
      <vt:variant>
        <vt:lpwstr/>
      </vt:variant>
      <vt:variant>
        <vt:lpwstr>_Toc329265813</vt:lpwstr>
      </vt:variant>
      <vt:variant>
        <vt:i4>1245236</vt:i4>
      </vt:variant>
      <vt:variant>
        <vt:i4>60</vt:i4>
      </vt:variant>
      <vt:variant>
        <vt:i4>0</vt:i4>
      </vt:variant>
      <vt:variant>
        <vt:i4>5</vt:i4>
      </vt:variant>
      <vt:variant>
        <vt:lpwstr/>
      </vt:variant>
      <vt:variant>
        <vt:lpwstr>_Toc329265812</vt:lpwstr>
      </vt:variant>
      <vt:variant>
        <vt:i4>1245236</vt:i4>
      </vt:variant>
      <vt:variant>
        <vt:i4>54</vt:i4>
      </vt:variant>
      <vt:variant>
        <vt:i4>0</vt:i4>
      </vt:variant>
      <vt:variant>
        <vt:i4>5</vt:i4>
      </vt:variant>
      <vt:variant>
        <vt:lpwstr/>
      </vt:variant>
      <vt:variant>
        <vt:lpwstr>_Toc329265811</vt:lpwstr>
      </vt:variant>
      <vt:variant>
        <vt:i4>1245236</vt:i4>
      </vt:variant>
      <vt:variant>
        <vt:i4>48</vt:i4>
      </vt:variant>
      <vt:variant>
        <vt:i4>0</vt:i4>
      </vt:variant>
      <vt:variant>
        <vt:i4>5</vt:i4>
      </vt:variant>
      <vt:variant>
        <vt:lpwstr/>
      </vt:variant>
      <vt:variant>
        <vt:lpwstr>_Toc329265810</vt:lpwstr>
      </vt:variant>
      <vt:variant>
        <vt:i4>1179700</vt:i4>
      </vt:variant>
      <vt:variant>
        <vt:i4>42</vt:i4>
      </vt:variant>
      <vt:variant>
        <vt:i4>0</vt:i4>
      </vt:variant>
      <vt:variant>
        <vt:i4>5</vt:i4>
      </vt:variant>
      <vt:variant>
        <vt:lpwstr/>
      </vt:variant>
      <vt:variant>
        <vt:lpwstr>_Toc329265809</vt:lpwstr>
      </vt:variant>
      <vt:variant>
        <vt:i4>1179700</vt:i4>
      </vt:variant>
      <vt:variant>
        <vt:i4>36</vt:i4>
      </vt:variant>
      <vt:variant>
        <vt:i4>0</vt:i4>
      </vt:variant>
      <vt:variant>
        <vt:i4>5</vt:i4>
      </vt:variant>
      <vt:variant>
        <vt:lpwstr/>
      </vt:variant>
      <vt:variant>
        <vt:lpwstr>_Toc329265808</vt:lpwstr>
      </vt:variant>
      <vt:variant>
        <vt:i4>1179700</vt:i4>
      </vt:variant>
      <vt:variant>
        <vt:i4>30</vt:i4>
      </vt:variant>
      <vt:variant>
        <vt:i4>0</vt:i4>
      </vt:variant>
      <vt:variant>
        <vt:i4>5</vt:i4>
      </vt:variant>
      <vt:variant>
        <vt:lpwstr/>
      </vt:variant>
      <vt:variant>
        <vt:lpwstr>_Toc329265807</vt:lpwstr>
      </vt:variant>
      <vt:variant>
        <vt:i4>1179700</vt:i4>
      </vt:variant>
      <vt:variant>
        <vt:i4>24</vt:i4>
      </vt:variant>
      <vt:variant>
        <vt:i4>0</vt:i4>
      </vt:variant>
      <vt:variant>
        <vt:i4>5</vt:i4>
      </vt:variant>
      <vt:variant>
        <vt:lpwstr/>
      </vt:variant>
      <vt:variant>
        <vt:lpwstr>_Toc329265806</vt:lpwstr>
      </vt:variant>
      <vt:variant>
        <vt:i4>1179700</vt:i4>
      </vt:variant>
      <vt:variant>
        <vt:i4>18</vt:i4>
      </vt:variant>
      <vt:variant>
        <vt:i4>0</vt:i4>
      </vt:variant>
      <vt:variant>
        <vt:i4>5</vt:i4>
      </vt:variant>
      <vt:variant>
        <vt:lpwstr/>
      </vt:variant>
      <vt:variant>
        <vt:lpwstr>_Toc329265805</vt:lpwstr>
      </vt:variant>
      <vt:variant>
        <vt:i4>1179700</vt:i4>
      </vt:variant>
      <vt:variant>
        <vt:i4>12</vt:i4>
      </vt:variant>
      <vt:variant>
        <vt:i4>0</vt:i4>
      </vt:variant>
      <vt:variant>
        <vt:i4>5</vt:i4>
      </vt:variant>
      <vt:variant>
        <vt:lpwstr/>
      </vt:variant>
      <vt:variant>
        <vt:lpwstr>_Toc329265804</vt:lpwstr>
      </vt:variant>
      <vt:variant>
        <vt:i4>1179700</vt:i4>
      </vt:variant>
      <vt:variant>
        <vt:i4>6</vt:i4>
      </vt:variant>
      <vt:variant>
        <vt:i4>0</vt:i4>
      </vt:variant>
      <vt:variant>
        <vt:i4>5</vt:i4>
      </vt:variant>
      <vt:variant>
        <vt:lpwstr/>
      </vt:variant>
      <vt:variant>
        <vt:lpwstr>_Toc329265803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 DOUMITH</dc:creator>
  <cp:lastModifiedBy>Global Top Business</cp:lastModifiedBy>
  <cp:revision>5</cp:revision>
  <cp:lastPrinted>2016-01-05T13:14:00Z</cp:lastPrinted>
  <dcterms:created xsi:type="dcterms:W3CDTF">2017-04-12T05:24:00Z</dcterms:created>
  <dcterms:modified xsi:type="dcterms:W3CDTF">2017-04-12T10:47:00Z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0x01010090063A5E5BC87344964AB7F5A77B80E4</vt:lpwstr>
  </property>
</Properties>
</file>