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0D3" w:rsidRPr="00956BBF" w:rsidRDefault="0073646A">
      <w:pPr>
        <w:jc w:val="center"/>
        <w:rPr>
          <w:rFonts w:ascii="Times New Roman" w:hAnsi="Times New Roman"/>
          <w:b/>
          <w:sz w:val="24"/>
          <w:szCs w:val="24"/>
        </w:rPr>
      </w:pPr>
      <w:r w:rsidRPr="00956BBF">
        <w:rPr>
          <w:rFonts w:ascii="Times New Roman" w:hAnsi="Times New Roman"/>
          <w:b/>
          <w:sz w:val="24"/>
          <w:szCs w:val="24"/>
        </w:rPr>
        <w:t>Proiect de ordi</w:t>
      </w:r>
      <w:bookmarkStart w:id="0" w:name="_GoBack"/>
      <w:bookmarkEnd w:id="0"/>
      <w:r w:rsidRPr="00956BBF">
        <w:rPr>
          <w:rFonts w:ascii="Times New Roman" w:hAnsi="Times New Roman"/>
          <w:b/>
          <w:sz w:val="24"/>
          <w:szCs w:val="24"/>
        </w:rPr>
        <w:t>n</w:t>
      </w:r>
    </w:p>
    <w:p w:rsidR="003920D3" w:rsidRPr="00956BBF" w:rsidRDefault="0073646A">
      <w:pPr>
        <w:jc w:val="center"/>
      </w:pPr>
      <w:r w:rsidRPr="00956BBF">
        <w:rPr>
          <w:rFonts w:ascii="Times New Roman" w:hAnsi="Times New Roman"/>
          <w:b/>
          <w:sz w:val="24"/>
          <w:szCs w:val="24"/>
        </w:rPr>
        <w:t>privind implementarea la nivel național a sistemelor de măsurare inteligentă a energiei electrice și stabilirea calendarului de implementare</w:t>
      </w:r>
    </w:p>
    <w:p w:rsidR="003920D3" w:rsidRPr="00956BBF" w:rsidRDefault="003920D3">
      <w:pPr>
        <w:rPr>
          <w:rFonts w:ascii="Times New Roman" w:hAnsi="Times New Roman"/>
          <w:sz w:val="24"/>
          <w:szCs w:val="24"/>
        </w:rPr>
      </w:pPr>
    </w:p>
    <w:p w:rsidR="003920D3" w:rsidRPr="00956BBF" w:rsidRDefault="0073646A">
      <w:pPr>
        <w:jc w:val="both"/>
        <w:rPr>
          <w:rFonts w:ascii="Times New Roman" w:hAnsi="Times New Roman"/>
          <w:sz w:val="24"/>
          <w:szCs w:val="24"/>
        </w:rPr>
      </w:pPr>
      <w:r w:rsidRPr="00956BBF">
        <w:rPr>
          <w:rFonts w:ascii="Times New Roman" w:hAnsi="Times New Roman"/>
          <w:sz w:val="24"/>
          <w:szCs w:val="24"/>
        </w:rPr>
        <w:t xml:space="preserve">    Având în vedere prevederile art. 66 din Legea energiei electrice şi a gazelor naturale nr. 123/2012, cu modificările şi completările ulterioare, ale art. 5 alin. (1) lit. c) din Ordonanţa de urgenţă a Guvernului nr. 33/2007 privind organizarea şi funcţionarea Autorităţii Naţionale de Reglementare în Domeniul Energiei, aprobată cu modificări şi completări prin Legea nr. 160/2012, precum şi dispoziţiile art. 10 alin. (2) lit. a), b) şi alin. (3) din Legea nr. 121/2014 privind eficienţa energetică,</w:t>
      </w:r>
    </w:p>
    <w:p w:rsidR="003920D3" w:rsidRPr="00956BBF" w:rsidRDefault="0073646A">
      <w:pPr>
        <w:jc w:val="both"/>
        <w:rPr>
          <w:rFonts w:ascii="Times New Roman" w:hAnsi="Times New Roman"/>
          <w:sz w:val="24"/>
          <w:szCs w:val="24"/>
        </w:rPr>
      </w:pPr>
      <w:r w:rsidRPr="00956BBF">
        <w:rPr>
          <w:rFonts w:ascii="Times New Roman" w:hAnsi="Times New Roman"/>
          <w:sz w:val="24"/>
          <w:szCs w:val="24"/>
        </w:rPr>
        <w:t xml:space="preserve">    în temeiul art. 9 alin. (1) lit. h) din Ordonanţa de urgenţă a Guvernului nr. 33/2007, aprobată cu modificări şi completări prin Legea nr. 160/2012,</w:t>
      </w:r>
    </w:p>
    <w:p w:rsidR="003920D3" w:rsidRPr="00956BBF" w:rsidRDefault="003920D3">
      <w:pPr>
        <w:jc w:val="both"/>
        <w:rPr>
          <w:rFonts w:ascii="Times New Roman" w:hAnsi="Times New Roman"/>
          <w:sz w:val="24"/>
          <w:szCs w:val="24"/>
        </w:rPr>
      </w:pPr>
    </w:p>
    <w:p w:rsidR="003920D3" w:rsidRPr="00956BBF" w:rsidRDefault="0073646A">
      <w:pPr>
        <w:jc w:val="both"/>
        <w:rPr>
          <w:rFonts w:ascii="Times New Roman" w:hAnsi="Times New Roman"/>
          <w:sz w:val="24"/>
          <w:szCs w:val="24"/>
        </w:rPr>
      </w:pPr>
      <w:r w:rsidRPr="00956BBF">
        <w:rPr>
          <w:rFonts w:ascii="Times New Roman" w:hAnsi="Times New Roman"/>
          <w:sz w:val="24"/>
          <w:szCs w:val="24"/>
        </w:rPr>
        <w:t xml:space="preserve">    preşedintele Autorităţii Naţionale de Reglementare în Domeniul Energiei emite prezentul ordin.</w:t>
      </w:r>
    </w:p>
    <w:p w:rsidR="003920D3" w:rsidRPr="00956BBF" w:rsidRDefault="003920D3">
      <w:pPr>
        <w:jc w:val="both"/>
        <w:rPr>
          <w:rFonts w:ascii="Times New Roman" w:hAnsi="Times New Roman"/>
          <w:b/>
          <w:sz w:val="24"/>
          <w:szCs w:val="24"/>
        </w:rPr>
      </w:pPr>
    </w:p>
    <w:p w:rsidR="003920D3" w:rsidRPr="00956BBF" w:rsidRDefault="0073646A">
      <w:pPr>
        <w:jc w:val="both"/>
        <w:rPr>
          <w:rFonts w:ascii="Times New Roman" w:hAnsi="Times New Roman"/>
          <w:b/>
          <w:sz w:val="24"/>
          <w:szCs w:val="24"/>
        </w:rPr>
      </w:pPr>
      <w:r w:rsidRPr="00956BBF">
        <w:rPr>
          <w:rFonts w:ascii="Times New Roman" w:hAnsi="Times New Roman"/>
          <w:b/>
          <w:sz w:val="24"/>
          <w:szCs w:val="24"/>
        </w:rPr>
        <w:t>Scop</w:t>
      </w:r>
    </w:p>
    <w:p w:rsidR="003920D3" w:rsidRPr="00956BBF" w:rsidRDefault="0073646A">
      <w:pPr>
        <w:jc w:val="both"/>
      </w:pPr>
      <w:r w:rsidRPr="00956BBF">
        <w:rPr>
          <w:rFonts w:ascii="Times New Roman" w:hAnsi="Times New Roman"/>
          <w:b/>
          <w:sz w:val="24"/>
          <w:szCs w:val="24"/>
        </w:rPr>
        <w:t>Art. 1.</w:t>
      </w:r>
      <w:r w:rsidRPr="00956BBF">
        <w:rPr>
          <w:rFonts w:ascii="Times New Roman" w:hAnsi="Times New Roman"/>
          <w:sz w:val="24"/>
          <w:szCs w:val="24"/>
        </w:rPr>
        <w:t xml:space="preserve"> Prezentul ordin stabilește condițiile cadru pentru întocmirea planului național de implementare a sistemelor de măsurare inteligentă a energie electrice în România și a calendarului de implementare.</w:t>
      </w:r>
    </w:p>
    <w:p w:rsidR="003920D3" w:rsidRPr="00956BBF" w:rsidRDefault="0073646A">
      <w:pPr>
        <w:jc w:val="both"/>
        <w:rPr>
          <w:rFonts w:ascii="Times New Roman" w:hAnsi="Times New Roman"/>
          <w:b/>
          <w:sz w:val="24"/>
          <w:szCs w:val="24"/>
        </w:rPr>
      </w:pPr>
      <w:r w:rsidRPr="00956BBF">
        <w:rPr>
          <w:rFonts w:ascii="Times New Roman" w:hAnsi="Times New Roman"/>
          <w:b/>
          <w:sz w:val="24"/>
          <w:szCs w:val="24"/>
        </w:rPr>
        <w:t>Domeniul de aplicare</w:t>
      </w:r>
    </w:p>
    <w:p w:rsidR="003920D3" w:rsidRPr="00956BBF" w:rsidRDefault="0073646A">
      <w:pPr>
        <w:jc w:val="both"/>
      </w:pPr>
      <w:r w:rsidRPr="00956BBF">
        <w:rPr>
          <w:rFonts w:ascii="Times New Roman" w:hAnsi="Times New Roman"/>
          <w:b/>
          <w:sz w:val="24"/>
          <w:szCs w:val="24"/>
        </w:rPr>
        <w:t>Art. 2.</w:t>
      </w:r>
      <w:r w:rsidRPr="00956BBF">
        <w:rPr>
          <w:rFonts w:ascii="Times New Roman" w:hAnsi="Times New Roman"/>
          <w:sz w:val="24"/>
          <w:szCs w:val="24"/>
        </w:rPr>
        <w:t xml:space="preserve">  Prevederile prezentului ordin se aplică operatorilor de distribuție a energiei electrice concesionari, furnizorilor de energie electrică, consumatorilor și prosumerilor racordați la rețelele electrice de joasă tensiune, în calitatea acestora de beneficiari ai sistemelor de măsurare inteligentă.</w:t>
      </w:r>
    </w:p>
    <w:p w:rsidR="003920D3" w:rsidRPr="00956BBF" w:rsidRDefault="0073646A">
      <w:pPr>
        <w:jc w:val="both"/>
        <w:rPr>
          <w:rFonts w:ascii="Times New Roman" w:hAnsi="Times New Roman"/>
          <w:b/>
          <w:sz w:val="24"/>
          <w:szCs w:val="24"/>
        </w:rPr>
      </w:pPr>
      <w:r w:rsidRPr="00956BBF">
        <w:rPr>
          <w:rFonts w:ascii="Times New Roman" w:hAnsi="Times New Roman"/>
          <w:b/>
          <w:sz w:val="24"/>
          <w:szCs w:val="24"/>
        </w:rPr>
        <w:t>Definiții termeni și expresii</w:t>
      </w:r>
    </w:p>
    <w:p w:rsidR="003920D3" w:rsidRPr="00956BBF" w:rsidRDefault="0073646A">
      <w:pPr>
        <w:jc w:val="both"/>
      </w:pPr>
      <w:r w:rsidRPr="00956BBF">
        <w:rPr>
          <w:rFonts w:ascii="Times New Roman" w:hAnsi="Times New Roman"/>
          <w:b/>
          <w:sz w:val="24"/>
          <w:szCs w:val="24"/>
        </w:rPr>
        <w:t>Art. 3.</w:t>
      </w:r>
      <w:r w:rsidRPr="00956BBF">
        <w:rPr>
          <w:rFonts w:ascii="Times New Roman" w:hAnsi="Times New Roman"/>
          <w:sz w:val="24"/>
          <w:szCs w:val="24"/>
        </w:rPr>
        <w:t xml:space="preserve">   În înţelesul prezentului ordin, termenii şi expresiile de mai jos au următoarele semnificaţii:</w:t>
      </w:r>
    </w:p>
    <w:p w:rsidR="003920D3" w:rsidRPr="00956BBF" w:rsidRDefault="0073646A">
      <w:pPr>
        <w:numPr>
          <w:ilvl w:val="0"/>
          <w:numId w:val="1"/>
        </w:numPr>
        <w:jc w:val="both"/>
      </w:pPr>
      <w:r w:rsidRPr="00956BBF">
        <w:rPr>
          <w:rFonts w:ascii="Times New Roman" w:hAnsi="Times New Roman"/>
          <w:sz w:val="24"/>
          <w:szCs w:val="24"/>
        </w:rPr>
        <w:t>consumator integrat în sistemul de măsurare inteligentă – consumator de energie electrică pentru care s-a instalat un contor integrat într-un sistem de măsurare inteligentă</w:t>
      </w:r>
    </w:p>
    <w:p w:rsidR="003920D3" w:rsidRPr="00956BBF" w:rsidRDefault="0073646A">
      <w:pPr>
        <w:numPr>
          <w:ilvl w:val="0"/>
          <w:numId w:val="1"/>
        </w:numPr>
        <w:jc w:val="both"/>
      </w:pPr>
      <w:r w:rsidRPr="00956BBF">
        <w:rPr>
          <w:rFonts w:ascii="Times New Roman" w:hAnsi="Times New Roman"/>
          <w:sz w:val="24"/>
          <w:szCs w:val="24"/>
        </w:rPr>
        <w:t>costul unitar (anual sau pe o perioadă de reglementare) al investiției – raportul dintre valoarea investiției pentru implementarea sistemului de măsurare inteligentă a energiei electrice dintr-un an sau dintr-o perioadă de reglementare și numărul de consumatori integrați în sistem în anul/perioada de reglementare respective</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t xml:space="preserve">contor integrat în sistemul de măsurare inteligentă – contor care respectă condițiile prevăzute în prezentul ordin și care transmite date de la locul de măsurare către HES/MDMS </w:t>
      </w:r>
    </w:p>
    <w:p w:rsidR="003920D3" w:rsidRPr="00956BBF" w:rsidRDefault="0073646A">
      <w:pPr>
        <w:numPr>
          <w:ilvl w:val="0"/>
          <w:numId w:val="1"/>
        </w:numPr>
        <w:jc w:val="both"/>
      </w:pPr>
      <w:r w:rsidRPr="00956BBF">
        <w:rPr>
          <w:rFonts w:ascii="Times New Roman" w:hAnsi="Times New Roman"/>
          <w:sz w:val="24"/>
          <w:szCs w:val="24"/>
        </w:rPr>
        <w:t>contribuție financiară – aport valoric al beneficiarilor serviciului de distribuţie sau al unei terţe părţi (de exemplu fonduri de la organismele interne sau internaţionale, subvenţii, taxa de dezvoltare, tariful de racordare etc.) dat cu titlu gratuit operatorilor de distribuţie.</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t>CPT – consumul propriu tehnologic în rețelele de distribuție de energie electrică</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lastRenderedPageBreak/>
        <w:t>date cu caracter personal - orice informaţii referitoare la o persoana fizica identificata sau identificabila; o persoana identificabila este acea persoana care poate fi identificata, direct sau indirect, în mod particular prin referire la un număr de identificare ori la unul sau la mai mulţi factori specifici identităţii sale fizice, fiziologice, psihice, economice, culturale sau sociale</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t>GSM -  Global System for Mobile Communications - Sistemul global de comunicaţii mobile celulare efectuat în benzi de frecvențe radio alocate conform prevederilor reglementărilor naționale ori internaționale</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t>HAN – Home Area Network – rețea de comunicație cu sau fără fir, cu arie restrânsă de acțiune (în cadrul unei singure locuințe, gospodării, clădiri comerciale sau industriale etc.) care conectază dispozitive, echipamente și/sau aparate electrocasnice inteligente, sisteme de calcul, sisteme de alarmare locale și care poate comunica cu una sau mai multe rețele de comunicație aflate în afara ariei proprii de acțiune</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t>HES – Head End System - centru de colectare a fluxului de date provenite din punctele de măsură/concentratoarele de date, constituit din componente hardware și software, cu funcțiuni limitate de validare a datelor primite</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t>interoperabilitate – capacitatea a două sau mai multe rețele, sisteme, dispozitive, aplicații sau componente de a conlucra, de a schimba și utiliza informații, în scopul de a îndeplini funcții necesare</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t>JT – joasă tensiune</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t>MDMS – Metering Data Management System – platforma software pentru stocarea și prelucrarea datelor provenite din unitățile HES ale sistemelor de măsurare inteligentă a energiei electrice și interfațarea cu aplicații de facturare, de informare a consumatorilor, de prognozare a consumului de energie electrică etc.</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t>OD – Operator de distribuție a energiei electrice concesionar al serviciului de distribuție a energiei electrice</w:t>
      </w:r>
    </w:p>
    <w:p w:rsidR="003920D3" w:rsidRPr="00956BBF" w:rsidRDefault="0073646A">
      <w:pPr>
        <w:numPr>
          <w:ilvl w:val="0"/>
          <w:numId w:val="1"/>
        </w:numPr>
        <w:jc w:val="both"/>
      </w:pPr>
      <w:r w:rsidRPr="00956BBF">
        <w:rPr>
          <w:rFonts w:ascii="Times New Roman" w:hAnsi="Times New Roman"/>
          <w:sz w:val="24"/>
          <w:szCs w:val="24"/>
        </w:rPr>
        <w:t>Operator de date - orice persoana fizica sau juridică, de drept privat ori de drept public, inclusiv autorităţile publice, instituţiile şi structurile teritoriale ale acestora, care stabileşte scopul şi mijloacele de prelucrare a datelor cu caracter personal</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t>PLC – Power Line Comunication – tehnologie de realizare a transmisiei de date între două puncte utilizând, ca suport fizic pentru transmiterea datelor, conductoarele electrice care asigură circulația energiei electrice din rețeaua de distribuție de joasă tensiune</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t>Prosumer – persoană care are atât calitatea de consumator, cât și de producător de energie electrică, la al cărui loc de consum este instalat și funcționează unul sau mai multe echipamente pentru producerea de energie electrică din surse regenerabile sau cogenerare de înaltă eficiență de mică putere, conectate la rețeaua națională de distribuție a energiei electrice</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t>Rata de succes a comunicației datelor de la contor la HES/MDMS – raportul dintre numărul de contoare pentru care s-au recepționat corect datele transmise de la concentrator la MDMS și numărul total de contoare integrate în SMI care transmit date către MDMS</w:t>
      </w:r>
      <w:r w:rsidR="00642647" w:rsidRPr="00956BBF">
        <w:rPr>
          <w:rFonts w:ascii="Times New Roman" w:hAnsi="Times New Roman"/>
          <w:sz w:val="24"/>
          <w:szCs w:val="24"/>
        </w:rPr>
        <w:t>, într-o perioadă de timp determinată</w:t>
      </w:r>
      <w:r w:rsidRPr="00956BBF">
        <w:rPr>
          <w:rFonts w:ascii="Times New Roman" w:hAnsi="Times New Roman"/>
          <w:sz w:val="24"/>
          <w:szCs w:val="24"/>
        </w:rPr>
        <w:t xml:space="preserve"> </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t>SEN – Sistemul Electroenergetic Național</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t>SMI – Sistem de măsurare inteligentă a energiei electrice</w:t>
      </w:r>
    </w:p>
    <w:p w:rsidR="003920D3" w:rsidRPr="00956BBF" w:rsidRDefault="0073646A">
      <w:pPr>
        <w:numPr>
          <w:ilvl w:val="0"/>
          <w:numId w:val="1"/>
        </w:numPr>
        <w:jc w:val="both"/>
        <w:rPr>
          <w:rFonts w:ascii="Times New Roman" w:hAnsi="Times New Roman"/>
          <w:sz w:val="24"/>
          <w:szCs w:val="24"/>
        </w:rPr>
      </w:pPr>
      <w:r w:rsidRPr="00956BBF">
        <w:rPr>
          <w:rFonts w:ascii="Times New Roman" w:hAnsi="Times New Roman"/>
          <w:sz w:val="24"/>
          <w:szCs w:val="24"/>
        </w:rPr>
        <w:lastRenderedPageBreak/>
        <w:t xml:space="preserve">zona de implementare – zonă compactă delimitată </w:t>
      </w:r>
      <w:r w:rsidR="007A3E59" w:rsidRPr="00956BBF">
        <w:rPr>
          <w:rFonts w:ascii="Times New Roman" w:hAnsi="Times New Roman"/>
          <w:sz w:val="24"/>
          <w:szCs w:val="24"/>
        </w:rPr>
        <w:t xml:space="preserve">geografic și </w:t>
      </w:r>
      <w:r w:rsidRPr="00956BBF">
        <w:rPr>
          <w:rFonts w:ascii="Times New Roman" w:hAnsi="Times New Roman"/>
          <w:sz w:val="24"/>
          <w:szCs w:val="24"/>
        </w:rPr>
        <w:t xml:space="preserve">din punct de vedere al funcționării rețelelor electrice de joasă tensiune; în mediul rural zona de implementare este </w:t>
      </w:r>
      <w:r w:rsidR="00F57A70" w:rsidRPr="00956BBF">
        <w:rPr>
          <w:rFonts w:ascii="Times New Roman" w:hAnsi="Times New Roman"/>
          <w:sz w:val="24"/>
          <w:szCs w:val="24"/>
        </w:rPr>
        <w:t xml:space="preserve">satul </w:t>
      </w:r>
      <w:r w:rsidRPr="00956BBF">
        <w:rPr>
          <w:rFonts w:ascii="Times New Roman" w:hAnsi="Times New Roman"/>
          <w:sz w:val="24"/>
          <w:szCs w:val="24"/>
        </w:rPr>
        <w:t xml:space="preserve">iar în mediul urban zona de implementare este zona aferentă unui post de transformare. </w:t>
      </w:r>
    </w:p>
    <w:p w:rsidR="003920D3" w:rsidRPr="00956BBF" w:rsidRDefault="003920D3">
      <w:pPr>
        <w:jc w:val="both"/>
        <w:rPr>
          <w:rFonts w:ascii="Times New Roman" w:hAnsi="Times New Roman"/>
          <w:sz w:val="24"/>
          <w:szCs w:val="24"/>
        </w:rPr>
      </w:pPr>
    </w:p>
    <w:p w:rsidR="007A3E59" w:rsidRPr="00956BBF" w:rsidRDefault="007A3E59">
      <w:pPr>
        <w:jc w:val="both"/>
        <w:rPr>
          <w:rFonts w:ascii="Times New Roman" w:hAnsi="Times New Roman"/>
          <w:sz w:val="24"/>
          <w:szCs w:val="24"/>
        </w:rPr>
      </w:pPr>
    </w:p>
    <w:p w:rsidR="003920D3" w:rsidRPr="00956BBF" w:rsidRDefault="0073646A">
      <w:pPr>
        <w:jc w:val="both"/>
        <w:rPr>
          <w:rFonts w:ascii="Times New Roman" w:hAnsi="Times New Roman"/>
          <w:b/>
          <w:sz w:val="24"/>
          <w:szCs w:val="24"/>
        </w:rPr>
      </w:pPr>
      <w:r w:rsidRPr="00956BBF">
        <w:rPr>
          <w:rFonts w:ascii="Times New Roman" w:hAnsi="Times New Roman"/>
          <w:b/>
          <w:sz w:val="24"/>
          <w:szCs w:val="24"/>
        </w:rPr>
        <w:t>Planul național de implementare a SMI</w:t>
      </w:r>
    </w:p>
    <w:p w:rsidR="003920D3" w:rsidRPr="00956BBF" w:rsidRDefault="0073646A">
      <w:pPr>
        <w:jc w:val="both"/>
      </w:pPr>
      <w:r w:rsidRPr="00956BBF">
        <w:rPr>
          <w:rFonts w:ascii="Times New Roman" w:hAnsi="Times New Roman"/>
          <w:b/>
          <w:sz w:val="24"/>
          <w:szCs w:val="24"/>
        </w:rPr>
        <w:t xml:space="preserve">Art. 4.  </w:t>
      </w:r>
      <w:r w:rsidRPr="00956BBF">
        <w:rPr>
          <w:rFonts w:ascii="Times New Roman" w:hAnsi="Times New Roman"/>
          <w:sz w:val="24"/>
          <w:szCs w:val="24"/>
        </w:rPr>
        <w:t>(1)</w:t>
      </w:r>
      <w:r w:rsidRPr="00956BBF">
        <w:rPr>
          <w:rFonts w:ascii="Times New Roman" w:hAnsi="Times New Roman"/>
          <w:b/>
          <w:sz w:val="24"/>
          <w:szCs w:val="24"/>
        </w:rPr>
        <w:t xml:space="preserve"> </w:t>
      </w:r>
      <w:r w:rsidRPr="00956BBF">
        <w:rPr>
          <w:rFonts w:ascii="Times New Roman" w:hAnsi="Times New Roman"/>
          <w:sz w:val="24"/>
          <w:szCs w:val="24"/>
        </w:rPr>
        <w:t>Planul național de implementare a SMI este alcătuit din Planurile de implementare a SMI pentru fiecare zonă de concesiune a serviciului de distribuție a energiei electrice, care se întocmesc de către OD cu respectarea prevederilor prezentului ordin.</w:t>
      </w:r>
    </w:p>
    <w:p w:rsidR="003920D3" w:rsidRPr="00956BBF" w:rsidRDefault="0073646A">
      <w:pPr>
        <w:numPr>
          <w:ilvl w:val="0"/>
          <w:numId w:val="2"/>
        </w:numPr>
        <w:ind w:left="851" w:hanging="567"/>
        <w:jc w:val="both"/>
        <w:rPr>
          <w:rFonts w:ascii="Times New Roman" w:hAnsi="Times New Roman"/>
          <w:sz w:val="24"/>
          <w:szCs w:val="24"/>
        </w:rPr>
      </w:pPr>
      <w:r w:rsidRPr="00956BBF">
        <w:rPr>
          <w:rFonts w:ascii="Times New Roman" w:hAnsi="Times New Roman"/>
          <w:sz w:val="24"/>
          <w:szCs w:val="24"/>
        </w:rPr>
        <w:t>Planurile de implementare a SMI pentru fiecare zonă de concesiune a serviciului de distribuție a energiei electrice cuprind valorile investițiilor necesare, sursele de finanțare aferente, numărul de consumatori care sunt integrați în SMI și procentul aferent din numărul total de consumatori, defalcate anual, conform anexei nr. 1 care face parte integrantă din prezentul ordin.</w:t>
      </w:r>
    </w:p>
    <w:p w:rsidR="003920D3" w:rsidRPr="00956BBF" w:rsidRDefault="0073646A">
      <w:pPr>
        <w:numPr>
          <w:ilvl w:val="0"/>
          <w:numId w:val="2"/>
        </w:numPr>
        <w:ind w:left="851" w:hanging="567"/>
        <w:jc w:val="both"/>
        <w:rPr>
          <w:rFonts w:ascii="Times New Roman" w:hAnsi="Times New Roman"/>
          <w:sz w:val="24"/>
          <w:szCs w:val="24"/>
        </w:rPr>
      </w:pPr>
      <w:r w:rsidRPr="00956BBF">
        <w:rPr>
          <w:rFonts w:ascii="Times New Roman" w:hAnsi="Times New Roman"/>
          <w:sz w:val="24"/>
          <w:szCs w:val="24"/>
        </w:rPr>
        <w:t>Planul național de implementare a SMI se desfășoară etapizat pe o durată de zece ani, începând cu anul 2017, în conformitate cu prevederile Art. 12.</w:t>
      </w:r>
    </w:p>
    <w:p w:rsidR="003920D3" w:rsidRPr="00956BBF" w:rsidRDefault="0073646A">
      <w:pPr>
        <w:numPr>
          <w:ilvl w:val="0"/>
          <w:numId w:val="2"/>
        </w:numPr>
        <w:ind w:left="851" w:hanging="567"/>
        <w:jc w:val="both"/>
        <w:rPr>
          <w:rFonts w:ascii="Times New Roman" w:hAnsi="Times New Roman"/>
          <w:sz w:val="24"/>
          <w:szCs w:val="24"/>
        </w:rPr>
      </w:pPr>
      <w:r w:rsidRPr="00956BBF">
        <w:rPr>
          <w:rFonts w:ascii="Times New Roman" w:hAnsi="Times New Roman"/>
          <w:sz w:val="24"/>
          <w:szCs w:val="24"/>
        </w:rPr>
        <w:t>Planurile de implementare a SMI pentru fiecare zonă de concesiune a serviciului de distribuție a energiei electrice se aprobă prin decizii ale președintelui Autorității Naționale de Reglementare în domeniul Energiei.</w:t>
      </w:r>
    </w:p>
    <w:p w:rsidR="003920D3" w:rsidRPr="00956BBF" w:rsidRDefault="0073646A">
      <w:pPr>
        <w:numPr>
          <w:ilvl w:val="0"/>
          <w:numId w:val="2"/>
        </w:numPr>
        <w:ind w:left="851" w:hanging="567"/>
        <w:jc w:val="both"/>
        <w:rPr>
          <w:rFonts w:ascii="Times New Roman" w:hAnsi="Times New Roman"/>
          <w:sz w:val="24"/>
          <w:szCs w:val="24"/>
        </w:rPr>
      </w:pPr>
      <w:r w:rsidRPr="00956BBF">
        <w:rPr>
          <w:rFonts w:ascii="Times New Roman" w:hAnsi="Times New Roman"/>
          <w:sz w:val="24"/>
          <w:szCs w:val="24"/>
        </w:rPr>
        <w:t>Planurile de implementare a SMI pentru fiecare zonă de concesiune a serviciului de distribuție a energiei electrice se detaliază pe zone de implementare, în cadrul programelor anuale de investiții ale OD, la categoria ”Implementarea sistemelor de măsurare inteligentă”, în conformitate cu formatul prevăzut în Metodologia de stabilire a tarifelor pentru serviciul de distribuție a energiei electrice, aprobată prin ordin al președintelui Autorității Naționale de Reglementare în domeniul Energiei, în vigoare.</w:t>
      </w:r>
    </w:p>
    <w:p w:rsidR="003920D3" w:rsidRPr="00956BBF" w:rsidRDefault="0073646A">
      <w:pPr>
        <w:pStyle w:val="ListParagraph"/>
        <w:numPr>
          <w:ilvl w:val="0"/>
          <w:numId w:val="2"/>
        </w:numPr>
        <w:ind w:left="851" w:hanging="567"/>
        <w:jc w:val="both"/>
        <w:rPr>
          <w:rFonts w:ascii="Times New Roman" w:hAnsi="Times New Roman"/>
          <w:sz w:val="24"/>
          <w:szCs w:val="24"/>
        </w:rPr>
      </w:pPr>
      <w:r w:rsidRPr="00956BBF">
        <w:rPr>
          <w:rFonts w:ascii="Times New Roman" w:hAnsi="Times New Roman"/>
          <w:sz w:val="24"/>
          <w:szCs w:val="24"/>
        </w:rPr>
        <w:t xml:space="preserve">Valorile investițiilor din Planurile de implementare a SMI pentru fiecare zonă de concesiune a serviciului de distribuție a energiei electrice sunt exprimate în termeni reali, respectiv în valori monetare aferente anului 2016. </w:t>
      </w:r>
    </w:p>
    <w:p w:rsidR="003920D3" w:rsidRPr="00956BBF" w:rsidRDefault="003920D3">
      <w:pPr>
        <w:ind w:left="851" w:hanging="567"/>
        <w:jc w:val="both"/>
        <w:rPr>
          <w:rFonts w:ascii="Times New Roman" w:hAnsi="Times New Roman"/>
          <w:sz w:val="24"/>
          <w:szCs w:val="24"/>
        </w:rPr>
      </w:pPr>
    </w:p>
    <w:p w:rsidR="003920D3" w:rsidRPr="00956BBF" w:rsidRDefault="0073646A">
      <w:pPr>
        <w:rPr>
          <w:rFonts w:ascii="Times New Roman" w:hAnsi="Times New Roman"/>
          <w:b/>
          <w:sz w:val="24"/>
          <w:szCs w:val="24"/>
        </w:rPr>
      </w:pPr>
      <w:r w:rsidRPr="00956BBF">
        <w:rPr>
          <w:rFonts w:ascii="Times New Roman" w:hAnsi="Times New Roman"/>
          <w:b/>
          <w:sz w:val="24"/>
          <w:szCs w:val="24"/>
        </w:rPr>
        <w:t>Arhitectura generală a SMI</w:t>
      </w:r>
    </w:p>
    <w:p w:rsidR="003920D3" w:rsidRPr="00956BBF" w:rsidRDefault="0073646A">
      <w:pPr>
        <w:jc w:val="both"/>
      </w:pPr>
      <w:r w:rsidRPr="00956BBF">
        <w:rPr>
          <w:rFonts w:ascii="Times New Roman" w:hAnsi="Times New Roman"/>
          <w:b/>
          <w:sz w:val="24"/>
          <w:szCs w:val="24"/>
        </w:rPr>
        <w:t>Art. 5.</w:t>
      </w:r>
      <w:r w:rsidRPr="00956BBF">
        <w:rPr>
          <w:rFonts w:ascii="Times New Roman" w:hAnsi="Times New Roman"/>
          <w:sz w:val="24"/>
          <w:szCs w:val="24"/>
        </w:rPr>
        <w:t xml:space="preserve"> (1) Arhitectura de bază a SMI implementate în cadrul planului național cuprinde:</w:t>
      </w:r>
    </w:p>
    <w:p w:rsidR="003920D3" w:rsidRPr="00956BBF" w:rsidRDefault="0073646A">
      <w:pPr>
        <w:pStyle w:val="ListParagraph"/>
        <w:numPr>
          <w:ilvl w:val="0"/>
          <w:numId w:val="3"/>
        </w:numPr>
        <w:ind w:left="1418" w:hanging="284"/>
        <w:jc w:val="both"/>
        <w:rPr>
          <w:rFonts w:ascii="Times New Roman" w:hAnsi="Times New Roman"/>
          <w:sz w:val="24"/>
          <w:szCs w:val="24"/>
        </w:rPr>
      </w:pPr>
      <w:r w:rsidRPr="00956BBF">
        <w:rPr>
          <w:rFonts w:ascii="Times New Roman" w:hAnsi="Times New Roman"/>
          <w:sz w:val="24"/>
          <w:szCs w:val="24"/>
        </w:rPr>
        <w:t>Contoare integrabile în SMI</w:t>
      </w:r>
      <w:r w:rsidR="00230CAC" w:rsidRPr="00956BBF">
        <w:rPr>
          <w:rFonts w:ascii="Times New Roman" w:hAnsi="Times New Roman"/>
          <w:sz w:val="24"/>
          <w:szCs w:val="24"/>
        </w:rPr>
        <w:t xml:space="preserve"> care îndeplinesc </w:t>
      </w:r>
      <w:r w:rsidR="00FA64AB" w:rsidRPr="00956BBF">
        <w:rPr>
          <w:rFonts w:ascii="Times New Roman" w:hAnsi="Times New Roman"/>
          <w:sz w:val="24"/>
          <w:szCs w:val="24"/>
        </w:rPr>
        <w:t>condițiile</w:t>
      </w:r>
      <w:r w:rsidR="00230CAC" w:rsidRPr="00956BBF">
        <w:rPr>
          <w:rFonts w:ascii="Times New Roman" w:hAnsi="Times New Roman"/>
          <w:sz w:val="24"/>
          <w:szCs w:val="24"/>
        </w:rPr>
        <w:t xml:space="preserve"> prevăzute la art. 8</w:t>
      </w:r>
      <w:r w:rsidRPr="00956BBF">
        <w:rPr>
          <w:rFonts w:ascii="Times New Roman" w:hAnsi="Times New Roman"/>
          <w:sz w:val="24"/>
          <w:szCs w:val="24"/>
        </w:rPr>
        <w:t>, pentru măsurarea energiei electrice la locul de consum</w:t>
      </w:r>
    </w:p>
    <w:p w:rsidR="003920D3" w:rsidRPr="00956BBF" w:rsidRDefault="0073646A">
      <w:pPr>
        <w:pStyle w:val="ListParagraph"/>
        <w:numPr>
          <w:ilvl w:val="0"/>
          <w:numId w:val="3"/>
        </w:numPr>
        <w:ind w:left="1418" w:hanging="284"/>
        <w:jc w:val="both"/>
        <w:rPr>
          <w:rFonts w:ascii="Times New Roman" w:hAnsi="Times New Roman"/>
          <w:sz w:val="24"/>
          <w:szCs w:val="24"/>
        </w:rPr>
      </w:pPr>
      <w:r w:rsidRPr="00956BBF">
        <w:rPr>
          <w:rFonts w:ascii="Times New Roman" w:hAnsi="Times New Roman"/>
          <w:sz w:val="24"/>
          <w:szCs w:val="24"/>
        </w:rPr>
        <w:t>Infrastructura de comunicații și de procesare a datelor care asigură legătura dintre contoare, echipamentele locului de consum și sistemele tranzacționale de colectare, validare, stocare și prelucrare/administrare a datelor</w:t>
      </w:r>
      <w:r w:rsidR="00642647" w:rsidRPr="00956BBF">
        <w:rPr>
          <w:rFonts w:ascii="Times New Roman" w:hAnsi="Times New Roman"/>
          <w:sz w:val="24"/>
          <w:szCs w:val="24"/>
        </w:rPr>
        <w:t xml:space="preserve"> utilizate de </w:t>
      </w:r>
      <w:r w:rsidRPr="00956BBF">
        <w:rPr>
          <w:rFonts w:ascii="Times New Roman" w:hAnsi="Times New Roman"/>
          <w:sz w:val="24"/>
          <w:szCs w:val="24"/>
        </w:rPr>
        <w:t>OD (linii/căi de comunicație pentru transmiterea datelor, concentratoare, dispozitive auxiliare pentru transmiterea datelor)</w:t>
      </w:r>
    </w:p>
    <w:p w:rsidR="003920D3" w:rsidRPr="00956BBF" w:rsidRDefault="0073646A">
      <w:pPr>
        <w:pStyle w:val="ListParagraph"/>
        <w:numPr>
          <w:ilvl w:val="0"/>
          <w:numId w:val="3"/>
        </w:numPr>
        <w:ind w:left="1418" w:hanging="284"/>
        <w:jc w:val="both"/>
        <w:rPr>
          <w:rFonts w:ascii="Times New Roman" w:hAnsi="Times New Roman"/>
          <w:sz w:val="24"/>
          <w:szCs w:val="24"/>
        </w:rPr>
      </w:pPr>
      <w:r w:rsidRPr="00956BBF">
        <w:rPr>
          <w:rFonts w:ascii="Times New Roman" w:hAnsi="Times New Roman"/>
          <w:sz w:val="24"/>
          <w:szCs w:val="24"/>
        </w:rPr>
        <w:t>Centrul de colectare, validare stocare și prelucrare/administrare a datelor (HES și/sau MDMS)</w:t>
      </w:r>
    </w:p>
    <w:p w:rsidR="003920D3" w:rsidRPr="00956BBF" w:rsidRDefault="0073646A">
      <w:pPr>
        <w:numPr>
          <w:ilvl w:val="0"/>
          <w:numId w:val="4"/>
        </w:numPr>
        <w:ind w:left="851" w:hanging="567"/>
        <w:jc w:val="both"/>
        <w:rPr>
          <w:rFonts w:ascii="Times New Roman" w:hAnsi="Times New Roman"/>
          <w:sz w:val="24"/>
          <w:szCs w:val="24"/>
        </w:rPr>
      </w:pPr>
      <w:r w:rsidRPr="00956BBF">
        <w:rPr>
          <w:rFonts w:ascii="Times New Roman" w:hAnsi="Times New Roman"/>
          <w:sz w:val="24"/>
          <w:szCs w:val="24"/>
        </w:rPr>
        <w:lastRenderedPageBreak/>
        <w:t>SMI sunt sisteme electronice care măsoară consumul de energie electrică, asigură transmiterea bidirecţională securizată a informaţiilor de la/la clientul final, furnizează mai multe informaţii decât un contor convenţional, folosind forme de comunicare electronică. Sistemele de măsurare inteligentă cuprind:</w:t>
      </w:r>
    </w:p>
    <w:p w:rsidR="003920D3" w:rsidRPr="00956BBF" w:rsidRDefault="0073646A">
      <w:pPr>
        <w:numPr>
          <w:ilvl w:val="1"/>
          <w:numId w:val="5"/>
        </w:numPr>
        <w:ind w:left="1418" w:hanging="284"/>
        <w:jc w:val="both"/>
        <w:rPr>
          <w:rFonts w:ascii="Times New Roman" w:hAnsi="Times New Roman"/>
          <w:sz w:val="24"/>
          <w:szCs w:val="24"/>
        </w:rPr>
      </w:pPr>
      <w:r w:rsidRPr="00956BBF">
        <w:rPr>
          <w:rFonts w:ascii="Times New Roman" w:hAnsi="Times New Roman"/>
          <w:sz w:val="24"/>
          <w:szCs w:val="24"/>
        </w:rPr>
        <w:t>subsistemele de măsurare care conţin cel puţin contorul, transformatoarele de măsură şi echipamentele de securizare a accesului la contor;</w:t>
      </w:r>
    </w:p>
    <w:p w:rsidR="003920D3" w:rsidRPr="00956BBF" w:rsidRDefault="0073646A">
      <w:pPr>
        <w:numPr>
          <w:ilvl w:val="1"/>
          <w:numId w:val="5"/>
        </w:numPr>
        <w:ind w:left="1418" w:hanging="284"/>
        <w:jc w:val="both"/>
        <w:rPr>
          <w:rFonts w:ascii="Times New Roman" w:hAnsi="Times New Roman"/>
          <w:sz w:val="24"/>
          <w:szCs w:val="24"/>
        </w:rPr>
      </w:pPr>
      <w:r w:rsidRPr="00956BBF">
        <w:rPr>
          <w:rFonts w:ascii="Times New Roman" w:hAnsi="Times New Roman"/>
          <w:sz w:val="24"/>
          <w:szCs w:val="24"/>
        </w:rPr>
        <w:t>subsistemele de transmitere a datelor;</w:t>
      </w:r>
    </w:p>
    <w:p w:rsidR="003920D3" w:rsidRPr="00956BBF" w:rsidRDefault="0073646A">
      <w:pPr>
        <w:numPr>
          <w:ilvl w:val="1"/>
          <w:numId w:val="5"/>
        </w:numPr>
        <w:ind w:left="1418" w:hanging="284"/>
        <w:jc w:val="both"/>
        <w:rPr>
          <w:rFonts w:ascii="Times New Roman" w:hAnsi="Times New Roman"/>
          <w:sz w:val="24"/>
          <w:szCs w:val="24"/>
        </w:rPr>
      </w:pPr>
      <w:r w:rsidRPr="00956BBF">
        <w:rPr>
          <w:rFonts w:ascii="Times New Roman" w:hAnsi="Times New Roman"/>
          <w:sz w:val="24"/>
          <w:szCs w:val="24"/>
        </w:rPr>
        <w:t>subsistemele de gestiune a datelor din contoare.</w:t>
      </w:r>
    </w:p>
    <w:p w:rsidR="003920D3" w:rsidRPr="00956BBF" w:rsidRDefault="0073646A">
      <w:pPr>
        <w:numPr>
          <w:ilvl w:val="0"/>
          <w:numId w:val="4"/>
        </w:numPr>
        <w:ind w:left="851" w:hanging="567"/>
        <w:jc w:val="both"/>
        <w:rPr>
          <w:rFonts w:ascii="Times New Roman" w:hAnsi="Times New Roman"/>
          <w:sz w:val="24"/>
          <w:szCs w:val="24"/>
        </w:rPr>
      </w:pPr>
      <w:r w:rsidRPr="00956BBF">
        <w:rPr>
          <w:rFonts w:ascii="Times New Roman" w:hAnsi="Times New Roman"/>
          <w:sz w:val="24"/>
          <w:szCs w:val="24"/>
        </w:rPr>
        <w:t>SMI definite la alin. (2) au funcţionalităţi obligatorii şi opţionale, conform anexei nr. 2 care face parte integrantă din prezentul ordin.</w:t>
      </w:r>
    </w:p>
    <w:p w:rsidR="003920D3" w:rsidRPr="00956BBF" w:rsidRDefault="003920D3">
      <w:pPr>
        <w:jc w:val="both"/>
        <w:rPr>
          <w:rFonts w:ascii="Times New Roman" w:hAnsi="Times New Roman"/>
          <w:sz w:val="24"/>
          <w:szCs w:val="24"/>
        </w:rPr>
      </w:pPr>
    </w:p>
    <w:p w:rsidR="003920D3" w:rsidRPr="00956BBF" w:rsidRDefault="0073646A">
      <w:pPr>
        <w:jc w:val="both"/>
      </w:pPr>
      <w:r w:rsidRPr="00956BBF">
        <w:rPr>
          <w:rFonts w:ascii="Times New Roman" w:hAnsi="Times New Roman"/>
          <w:b/>
          <w:sz w:val="24"/>
          <w:szCs w:val="24"/>
        </w:rPr>
        <w:t xml:space="preserve">Art. 6.  </w:t>
      </w:r>
      <w:r w:rsidRPr="00956BBF">
        <w:rPr>
          <w:rFonts w:ascii="Times New Roman" w:hAnsi="Times New Roman"/>
          <w:sz w:val="24"/>
          <w:szCs w:val="24"/>
        </w:rPr>
        <w:t>În posturile de transformare/punctele de alimentare în care se montează concentratoare OD instalează contoare de balanță în conformitate cu funcționalitatea nr. 12 din anexa nr. 2.</w:t>
      </w:r>
    </w:p>
    <w:p w:rsidR="003920D3" w:rsidRPr="00956BBF" w:rsidRDefault="003920D3">
      <w:pPr>
        <w:jc w:val="both"/>
        <w:rPr>
          <w:rFonts w:ascii="Times New Roman" w:hAnsi="Times New Roman"/>
          <w:b/>
          <w:sz w:val="24"/>
          <w:szCs w:val="24"/>
        </w:rPr>
      </w:pPr>
    </w:p>
    <w:p w:rsidR="003920D3" w:rsidRPr="00956BBF" w:rsidRDefault="0073646A">
      <w:pPr>
        <w:jc w:val="both"/>
        <w:rPr>
          <w:rFonts w:ascii="Times New Roman" w:hAnsi="Times New Roman"/>
          <w:b/>
          <w:sz w:val="24"/>
          <w:szCs w:val="24"/>
        </w:rPr>
      </w:pPr>
      <w:r w:rsidRPr="00956BBF">
        <w:rPr>
          <w:rFonts w:ascii="Times New Roman" w:hAnsi="Times New Roman"/>
          <w:b/>
          <w:sz w:val="24"/>
          <w:szCs w:val="24"/>
        </w:rPr>
        <w:t>Funcționalitățile SMI</w:t>
      </w:r>
    </w:p>
    <w:p w:rsidR="003920D3" w:rsidRPr="00956BBF" w:rsidRDefault="0073646A">
      <w:pPr>
        <w:jc w:val="both"/>
      </w:pPr>
      <w:r w:rsidRPr="00956BBF">
        <w:rPr>
          <w:rFonts w:ascii="Times New Roman" w:hAnsi="Times New Roman"/>
          <w:b/>
          <w:sz w:val="24"/>
          <w:szCs w:val="24"/>
        </w:rPr>
        <w:t xml:space="preserve">Art. 7.  </w:t>
      </w:r>
      <w:r w:rsidRPr="00956BBF">
        <w:rPr>
          <w:rFonts w:ascii="Times New Roman" w:hAnsi="Times New Roman"/>
          <w:sz w:val="24"/>
          <w:szCs w:val="24"/>
        </w:rPr>
        <w:t>(1)</w:t>
      </w:r>
      <w:r w:rsidRPr="00956BBF">
        <w:rPr>
          <w:rFonts w:ascii="Times New Roman" w:hAnsi="Times New Roman"/>
          <w:b/>
          <w:sz w:val="24"/>
          <w:szCs w:val="24"/>
        </w:rPr>
        <w:t xml:space="preserve"> </w:t>
      </w:r>
      <w:r w:rsidRPr="00956BBF">
        <w:rPr>
          <w:rFonts w:ascii="Times New Roman" w:hAnsi="Times New Roman"/>
          <w:sz w:val="24"/>
          <w:szCs w:val="24"/>
        </w:rPr>
        <w:t xml:space="preserve">SMI implementate în România în cadrul planului național de implementare a SMI trebuie să îndeplinească funcționalitățile obligatorii prevăzute în anexa nr. 2. </w:t>
      </w:r>
    </w:p>
    <w:p w:rsidR="003920D3" w:rsidRPr="00956BBF" w:rsidRDefault="0073646A">
      <w:pPr>
        <w:numPr>
          <w:ilvl w:val="0"/>
          <w:numId w:val="6"/>
        </w:numPr>
        <w:jc w:val="both"/>
        <w:rPr>
          <w:rFonts w:ascii="Times New Roman" w:hAnsi="Times New Roman"/>
          <w:sz w:val="24"/>
          <w:szCs w:val="24"/>
        </w:rPr>
      </w:pPr>
      <w:r w:rsidRPr="00956BBF">
        <w:rPr>
          <w:rFonts w:ascii="Times New Roman" w:hAnsi="Times New Roman"/>
          <w:sz w:val="24"/>
          <w:szCs w:val="24"/>
        </w:rPr>
        <w:t>Funcţionalităţile opționale prevăzute în anexa nr. 2 pot fi implementate de către OD, cu condiția respectării prevederilor prezentului ordin și/sau la solicitarea consumatorului.</w:t>
      </w:r>
    </w:p>
    <w:p w:rsidR="003920D3" w:rsidRPr="00956BBF" w:rsidRDefault="0073646A">
      <w:pPr>
        <w:numPr>
          <w:ilvl w:val="0"/>
          <w:numId w:val="6"/>
        </w:numPr>
        <w:jc w:val="both"/>
        <w:rPr>
          <w:rFonts w:ascii="Times New Roman" w:hAnsi="Times New Roman"/>
          <w:sz w:val="24"/>
          <w:szCs w:val="24"/>
        </w:rPr>
      </w:pPr>
      <w:r w:rsidRPr="00956BBF">
        <w:rPr>
          <w:rFonts w:ascii="Times New Roman" w:hAnsi="Times New Roman"/>
          <w:sz w:val="24"/>
          <w:szCs w:val="24"/>
        </w:rPr>
        <w:t>În cazul implementării unor funcționalități opționale la solicitarea consumatorului, costul componentelor suplimentare care trebuie instalate pentru activarea acestor funcționalități este suportat de către consumator.</w:t>
      </w:r>
    </w:p>
    <w:p w:rsidR="003920D3" w:rsidRPr="00956BBF" w:rsidRDefault="003920D3">
      <w:pPr>
        <w:jc w:val="both"/>
        <w:rPr>
          <w:rFonts w:ascii="Times New Roman" w:hAnsi="Times New Roman"/>
          <w:b/>
          <w:sz w:val="24"/>
          <w:szCs w:val="24"/>
        </w:rPr>
      </w:pPr>
    </w:p>
    <w:p w:rsidR="003920D3" w:rsidRPr="00956BBF" w:rsidRDefault="0073646A">
      <w:pPr>
        <w:jc w:val="both"/>
        <w:rPr>
          <w:rFonts w:ascii="Times New Roman" w:hAnsi="Times New Roman"/>
          <w:b/>
          <w:sz w:val="24"/>
          <w:szCs w:val="24"/>
        </w:rPr>
      </w:pPr>
      <w:r w:rsidRPr="00956BBF">
        <w:rPr>
          <w:rFonts w:ascii="Times New Roman" w:hAnsi="Times New Roman"/>
          <w:b/>
          <w:sz w:val="24"/>
          <w:szCs w:val="24"/>
        </w:rPr>
        <w:t>Condiții minime pe care trebuie să le îndeplinească contoarele integrate în SMI</w:t>
      </w:r>
    </w:p>
    <w:p w:rsidR="003920D3" w:rsidRPr="00956BBF" w:rsidRDefault="003920D3">
      <w:pPr>
        <w:jc w:val="both"/>
        <w:rPr>
          <w:rFonts w:ascii="Times New Roman" w:hAnsi="Times New Roman"/>
          <w:b/>
          <w:sz w:val="24"/>
          <w:szCs w:val="24"/>
        </w:rPr>
      </w:pPr>
    </w:p>
    <w:p w:rsidR="003920D3" w:rsidRPr="00956BBF" w:rsidRDefault="0073646A">
      <w:pPr>
        <w:jc w:val="both"/>
      </w:pPr>
      <w:r w:rsidRPr="00956BBF">
        <w:rPr>
          <w:rFonts w:ascii="Times New Roman" w:hAnsi="Times New Roman"/>
          <w:b/>
          <w:sz w:val="24"/>
          <w:szCs w:val="24"/>
        </w:rPr>
        <w:t xml:space="preserve">Art. 8. </w:t>
      </w:r>
      <w:r w:rsidRPr="00956BBF">
        <w:rPr>
          <w:rFonts w:ascii="Times New Roman" w:hAnsi="Times New Roman"/>
          <w:sz w:val="24"/>
          <w:szCs w:val="24"/>
        </w:rPr>
        <w:t>Pentru îndeplinirea funcționalităților obligatorii prevăzute pentru SMI, contoarele integrate în SMI trebuie să îndeplinească cel puțin următoarele condiții:</w:t>
      </w:r>
    </w:p>
    <w:p w:rsidR="003920D3" w:rsidRPr="00956BBF" w:rsidRDefault="0073646A">
      <w:pPr>
        <w:numPr>
          <w:ilvl w:val="0"/>
          <w:numId w:val="7"/>
        </w:numPr>
        <w:jc w:val="both"/>
      </w:pPr>
      <w:r w:rsidRPr="00956BBF">
        <w:rPr>
          <w:rFonts w:ascii="Times New Roman" w:hAnsi="Times New Roman"/>
          <w:b/>
          <w:sz w:val="24"/>
          <w:szCs w:val="24"/>
        </w:rPr>
        <w:t>Metrologice</w:t>
      </w:r>
      <w:r w:rsidRPr="00956BBF">
        <w:rPr>
          <w:rFonts w:ascii="Times New Roman" w:hAnsi="Times New Roman"/>
          <w:sz w:val="24"/>
          <w:szCs w:val="24"/>
        </w:rPr>
        <w:t xml:space="preserve"> – să respecte prevederile metrologice legale, </w:t>
      </w:r>
    </w:p>
    <w:p w:rsidR="003920D3" w:rsidRPr="00956BBF" w:rsidRDefault="0073646A">
      <w:pPr>
        <w:numPr>
          <w:ilvl w:val="0"/>
          <w:numId w:val="7"/>
        </w:numPr>
        <w:jc w:val="both"/>
      </w:pPr>
      <w:r w:rsidRPr="00956BBF">
        <w:rPr>
          <w:rFonts w:ascii="Times New Roman" w:hAnsi="Times New Roman"/>
          <w:b/>
          <w:sz w:val="24"/>
          <w:szCs w:val="24"/>
        </w:rPr>
        <w:t>Memorarea datelor</w:t>
      </w:r>
      <w:r w:rsidRPr="00956BBF">
        <w:rPr>
          <w:rFonts w:ascii="Times New Roman" w:hAnsi="Times New Roman"/>
          <w:sz w:val="24"/>
          <w:szCs w:val="24"/>
        </w:rPr>
        <w:t xml:space="preserve"> – să memoreze mărimile măsurate pe o durată minimă de 60 de zile, să memoreze configurarea parametrilor de funcționare, evenimentelor (întreruperi, depășiri ale nivelului limită standardizat al tensiunii, depășirea puterii aprobate), cu înregistrarea momentului de timp când a început evenimentul și durata acestuia,</w:t>
      </w:r>
    </w:p>
    <w:p w:rsidR="003920D3" w:rsidRPr="00956BBF" w:rsidRDefault="0073646A">
      <w:pPr>
        <w:numPr>
          <w:ilvl w:val="0"/>
          <w:numId w:val="7"/>
        </w:numPr>
        <w:jc w:val="both"/>
      </w:pPr>
      <w:r w:rsidRPr="00956BBF">
        <w:rPr>
          <w:rFonts w:ascii="Times New Roman" w:hAnsi="Times New Roman"/>
          <w:b/>
          <w:sz w:val="24"/>
          <w:szCs w:val="24"/>
        </w:rPr>
        <w:t>Procesarea datelor</w:t>
      </w:r>
      <w:r w:rsidRPr="00956BBF">
        <w:rPr>
          <w:rFonts w:ascii="Times New Roman" w:hAnsi="Times New Roman"/>
          <w:sz w:val="24"/>
          <w:szCs w:val="24"/>
        </w:rPr>
        <w:t xml:space="preserve"> – să includă funcțiuni cu bază de timp și sincronizare și să asigure: calcularea unor valori pe baza mărimilor măsurate, transferul mărimilor măsurate din memoria internă a contorului către nodurile de transfer al datelor din componența subsistemelor de transmitere a datelor, autentificarea cererilor de acces, decizii pentru declanșarea alarmelor,</w:t>
      </w:r>
    </w:p>
    <w:p w:rsidR="003920D3" w:rsidRPr="00956BBF" w:rsidRDefault="0073646A">
      <w:pPr>
        <w:numPr>
          <w:ilvl w:val="0"/>
          <w:numId w:val="7"/>
        </w:numPr>
        <w:jc w:val="both"/>
      </w:pPr>
      <w:r w:rsidRPr="00956BBF">
        <w:rPr>
          <w:rFonts w:ascii="Times New Roman" w:hAnsi="Times New Roman"/>
          <w:b/>
          <w:sz w:val="24"/>
          <w:szCs w:val="24"/>
        </w:rPr>
        <w:t>Comunicații</w:t>
      </w:r>
      <w:r w:rsidRPr="00956BBF">
        <w:rPr>
          <w:rFonts w:ascii="Times New Roman" w:hAnsi="Times New Roman"/>
          <w:sz w:val="24"/>
          <w:szCs w:val="24"/>
        </w:rPr>
        <w:t xml:space="preserve"> – să aibă posibilitatea realizării conectării cu celelalte dispozitive/echipamente care compun SMI, </w:t>
      </w:r>
      <w:r w:rsidRPr="00956BBF">
        <w:rPr>
          <w:rFonts w:ascii="Times New Roman" w:hAnsi="Times New Roman"/>
          <w:strike/>
          <w:sz w:val="24"/>
          <w:szCs w:val="24"/>
        </w:rPr>
        <w:t>în limitele</w:t>
      </w:r>
      <w:r w:rsidRPr="00956BBF">
        <w:rPr>
          <w:rFonts w:ascii="Times New Roman" w:hAnsi="Times New Roman"/>
          <w:sz w:val="24"/>
          <w:szCs w:val="24"/>
        </w:rPr>
        <w:t xml:space="preserve"> </w:t>
      </w:r>
      <w:r w:rsidR="00642647" w:rsidRPr="00956BBF">
        <w:rPr>
          <w:rFonts w:ascii="Times New Roman" w:hAnsi="Times New Roman"/>
          <w:sz w:val="24"/>
          <w:szCs w:val="24"/>
        </w:rPr>
        <w:t xml:space="preserve">cu respectarea </w:t>
      </w:r>
      <w:r w:rsidRPr="00956BBF">
        <w:rPr>
          <w:rFonts w:ascii="Times New Roman" w:hAnsi="Times New Roman"/>
          <w:sz w:val="24"/>
          <w:szCs w:val="24"/>
        </w:rPr>
        <w:t xml:space="preserve">condițiilor de interoperabilitate </w:t>
      </w:r>
    </w:p>
    <w:p w:rsidR="003920D3" w:rsidRPr="00956BBF" w:rsidRDefault="0073646A">
      <w:pPr>
        <w:numPr>
          <w:ilvl w:val="0"/>
          <w:numId w:val="7"/>
        </w:numPr>
        <w:jc w:val="both"/>
      </w:pPr>
      <w:r w:rsidRPr="00956BBF">
        <w:rPr>
          <w:rFonts w:ascii="Times New Roman" w:hAnsi="Times New Roman"/>
          <w:b/>
          <w:sz w:val="24"/>
          <w:szCs w:val="24"/>
        </w:rPr>
        <w:t>Conectarea/deconectarea alimentării cu energie</w:t>
      </w:r>
      <w:r w:rsidRPr="00956BBF">
        <w:rPr>
          <w:rFonts w:ascii="Times New Roman" w:hAnsi="Times New Roman"/>
          <w:sz w:val="24"/>
          <w:szCs w:val="24"/>
        </w:rPr>
        <w:t xml:space="preserve"> – să asigure posibilitatea realizării conectării sau deconectării de la distanță a locului de consum racordat în montaj direct la contor, </w:t>
      </w:r>
    </w:p>
    <w:p w:rsidR="003920D3" w:rsidRPr="00956BBF" w:rsidRDefault="0073646A">
      <w:pPr>
        <w:numPr>
          <w:ilvl w:val="0"/>
          <w:numId w:val="7"/>
        </w:numPr>
        <w:jc w:val="both"/>
      </w:pPr>
      <w:r w:rsidRPr="00956BBF">
        <w:rPr>
          <w:rFonts w:ascii="Times New Roman" w:hAnsi="Times New Roman"/>
          <w:b/>
          <w:sz w:val="24"/>
          <w:szCs w:val="24"/>
        </w:rPr>
        <w:t>Alimentarea de siguranță</w:t>
      </w:r>
      <w:r w:rsidRPr="00956BBF">
        <w:rPr>
          <w:rFonts w:ascii="Times New Roman" w:hAnsi="Times New Roman"/>
          <w:sz w:val="24"/>
          <w:szCs w:val="24"/>
        </w:rPr>
        <w:t xml:space="preserve"> – să aibă o sursă independentă de alimentare a contorului, capabilă să asigure menținerea funcțiunilor critice ale contorului pe durata lipsei alimentării cu energie electrică din rețea,</w:t>
      </w:r>
    </w:p>
    <w:p w:rsidR="003920D3" w:rsidRPr="00956BBF" w:rsidRDefault="0073646A">
      <w:pPr>
        <w:numPr>
          <w:ilvl w:val="0"/>
          <w:numId w:val="7"/>
        </w:numPr>
        <w:jc w:val="both"/>
      </w:pPr>
      <w:r w:rsidRPr="00956BBF">
        <w:rPr>
          <w:rFonts w:ascii="Times New Roman" w:hAnsi="Times New Roman"/>
          <w:b/>
          <w:sz w:val="24"/>
          <w:szCs w:val="24"/>
        </w:rPr>
        <w:t>Afișaj/display</w:t>
      </w:r>
      <w:r w:rsidRPr="00956BBF">
        <w:rPr>
          <w:rFonts w:ascii="Times New Roman" w:hAnsi="Times New Roman"/>
          <w:sz w:val="24"/>
          <w:szCs w:val="24"/>
        </w:rPr>
        <w:t xml:space="preserve"> – să asigure afișarea informațiilor referitoare la înregistrările efectuate de către contor pentru consumator,</w:t>
      </w:r>
    </w:p>
    <w:p w:rsidR="003920D3" w:rsidRPr="00956BBF" w:rsidRDefault="0073646A">
      <w:pPr>
        <w:numPr>
          <w:ilvl w:val="0"/>
          <w:numId w:val="7"/>
        </w:numPr>
        <w:jc w:val="both"/>
      </w:pPr>
      <w:r w:rsidRPr="00956BBF">
        <w:rPr>
          <w:rFonts w:ascii="Times New Roman" w:hAnsi="Times New Roman"/>
          <w:b/>
          <w:sz w:val="24"/>
          <w:szCs w:val="24"/>
        </w:rPr>
        <w:t xml:space="preserve">Softul intern </w:t>
      </w:r>
      <w:r w:rsidRPr="00956BBF">
        <w:rPr>
          <w:rFonts w:ascii="Times New Roman" w:hAnsi="Times New Roman"/>
          <w:sz w:val="24"/>
          <w:szCs w:val="24"/>
        </w:rPr>
        <w:t>– softul intern al contoarelor integrate în SMI trebuie să poată fi actualizat de la distanță pentru funcțiuni care nu țin de domeniul care intră sub incidența avizării și verificării metrologice,</w:t>
      </w:r>
    </w:p>
    <w:p w:rsidR="003920D3" w:rsidRPr="00956BBF" w:rsidRDefault="0073646A">
      <w:pPr>
        <w:numPr>
          <w:ilvl w:val="0"/>
          <w:numId w:val="7"/>
        </w:numPr>
        <w:jc w:val="both"/>
      </w:pPr>
      <w:r w:rsidRPr="00956BBF">
        <w:rPr>
          <w:rFonts w:ascii="Times New Roman" w:hAnsi="Times New Roman"/>
          <w:b/>
          <w:sz w:val="24"/>
          <w:szCs w:val="24"/>
        </w:rPr>
        <w:t xml:space="preserve">Securitate </w:t>
      </w:r>
      <w:r w:rsidRPr="00956BBF">
        <w:rPr>
          <w:rFonts w:ascii="Times New Roman" w:hAnsi="Times New Roman"/>
          <w:sz w:val="24"/>
          <w:szCs w:val="24"/>
        </w:rPr>
        <w:t>– accesul la parametrii de configurare și la mărimile măsurate să fie asigurat prin identificator personalizat al utilizatorului și parolă, cu posibilitatea blocării accesului după un număr de tentative de acces nereușite, asigurarea condițiilor pentru prevenirea și semnalizarea tentativelor de acces neautorizat local și de la distanță.</w:t>
      </w:r>
    </w:p>
    <w:p w:rsidR="003920D3" w:rsidRPr="00956BBF" w:rsidRDefault="003920D3">
      <w:pPr>
        <w:jc w:val="both"/>
        <w:rPr>
          <w:rFonts w:ascii="Times New Roman" w:hAnsi="Times New Roman"/>
          <w:b/>
          <w:sz w:val="24"/>
          <w:szCs w:val="24"/>
        </w:rPr>
      </w:pPr>
    </w:p>
    <w:p w:rsidR="003920D3" w:rsidRPr="00956BBF" w:rsidRDefault="0073646A">
      <w:pPr>
        <w:jc w:val="both"/>
        <w:rPr>
          <w:rFonts w:ascii="Times New Roman" w:hAnsi="Times New Roman"/>
          <w:b/>
          <w:sz w:val="24"/>
          <w:szCs w:val="24"/>
        </w:rPr>
      </w:pPr>
      <w:r w:rsidRPr="00956BBF">
        <w:rPr>
          <w:rFonts w:ascii="Times New Roman" w:hAnsi="Times New Roman"/>
          <w:b/>
          <w:sz w:val="24"/>
          <w:szCs w:val="24"/>
        </w:rPr>
        <w:t>Interoperabilitatea</w:t>
      </w:r>
    </w:p>
    <w:p w:rsidR="003920D3" w:rsidRPr="00956BBF" w:rsidRDefault="0073646A">
      <w:pPr>
        <w:tabs>
          <w:tab w:val="left" w:pos="1134"/>
        </w:tabs>
        <w:jc w:val="both"/>
      </w:pPr>
      <w:r w:rsidRPr="00956BBF">
        <w:rPr>
          <w:rFonts w:ascii="Times New Roman" w:hAnsi="Times New Roman"/>
          <w:b/>
          <w:sz w:val="24"/>
          <w:szCs w:val="24"/>
        </w:rPr>
        <w:t xml:space="preserve">Art. 9. </w:t>
      </w:r>
      <w:r w:rsidRPr="00956BBF">
        <w:rPr>
          <w:rFonts w:ascii="Times New Roman" w:hAnsi="Times New Roman"/>
          <w:sz w:val="24"/>
          <w:szCs w:val="24"/>
        </w:rPr>
        <w:t>(1)</w:t>
      </w:r>
      <w:r w:rsidRPr="00956BBF">
        <w:rPr>
          <w:rFonts w:ascii="Times New Roman" w:hAnsi="Times New Roman"/>
          <w:sz w:val="24"/>
          <w:szCs w:val="24"/>
        </w:rPr>
        <w:tab/>
        <w:t>SMI instalate în cadrul derulării planului național trebuie să colecteze, stocheze și să arhiveze date din punctele de măsurare, cu bază de timp (data și ora), conform conținutului anexei nr. 5, care face parte integrantă din prezentul ordin, în formate care, începând cu anul 2019, să poată fi utilizate de către OD în cadrul activităților de monitorizare și administrare a rețelelor electrice de distribuție, precum și la schimbul de date cu alți operatori din SEN și din piața de energie electrică.</w:t>
      </w:r>
    </w:p>
    <w:p w:rsidR="003920D3" w:rsidRPr="00956BBF" w:rsidRDefault="0073646A">
      <w:pPr>
        <w:ind w:left="709" w:hanging="349"/>
        <w:jc w:val="both"/>
        <w:rPr>
          <w:rFonts w:ascii="Times New Roman" w:hAnsi="Times New Roman"/>
          <w:sz w:val="24"/>
          <w:szCs w:val="24"/>
        </w:rPr>
      </w:pPr>
      <w:r w:rsidRPr="00956BBF">
        <w:rPr>
          <w:rFonts w:ascii="Times New Roman" w:hAnsi="Times New Roman"/>
          <w:sz w:val="24"/>
          <w:szCs w:val="24"/>
        </w:rPr>
        <w:t>(2)</w:t>
      </w:r>
      <w:r w:rsidRPr="00956BBF">
        <w:rPr>
          <w:rFonts w:ascii="Times New Roman" w:hAnsi="Times New Roman"/>
          <w:sz w:val="24"/>
          <w:szCs w:val="24"/>
        </w:rPr>
        <w:tab/>
        <w:t xml:space="preserve"> OD implementează și administrează centre MDMS pentru stocarea și prelucrarea datelor provenite din unitățile HES ale sistemelor de măsurare inteligentă a energiei electrice, care trebuie să asigure transferul de date în formate care să poată fi utilizate de către entitățile partenere fără a necesita adaptări suplimentare pe infrastructura proprie a acestora.</w:t>
      </w:r>
    </w:p>
    <w:p w:rsidR="003920D3" w:rsidRPr="00956BBF" w:rsidRDefault="0073646A">
      <w:pPr>
        <w:jc w:val="both"/>
      </w:pPr>
      <w:r w:rsidRPr="00956BBF">
        <w:rPr>
          <w:rFonts w:ascii="Times New Roman" w:hAnsi="Times New Roman"/>
          <w:b/>
          <w:sz w:val="24"/>
          <w:szCs w:val="24"/>
        </w:rPr>
        <w:t xml:space="preserve">Art. 10. </w:t>
      </w:r>
      <w:r w:rsidRPr="00956BBF">
        <w:rPr>
          <w:rFonts w:ascii="Times New Roman" w:hAnsi="Times New Roman"/>
          <w:sz w:val="24"/>
          <w:szCs w:val="24"/>
        </w:rPr>
        <w:t>OD se asigură că echipamentele SMI (contoarele și concentratoarele de date) instalate să poată fi modernizate/actualizate, astfel încât să nu fie afectată funcția metrologică, pe o perioadă de zece ani, fără a fi necesară înlocuirea lor, dacă decizia de modernizare/actualizare fără înlocuirea contoarelor/concentratoarelor se justifică economic.</w:t>
      </w:r>
    </w:p>
    <w:p w:rsidR="003920D3" w:rsidRPr="00956BBF" w:rsidRDefault="0073646A">
      <w:pPr>
        <w:jc w:val="both"/>
        <w:rPr>
          <w:rFonts w:ascii="Times New Roman" w:hAnsi="Times New Roman"/>
          <w:b/>
          <w:sz w:val="24"/>
          <w:szCs w:val="24"/>
        </w:rPr>
      </w:pPr>
      <w:r w:rsidRPr="00956BBF">
        <w:rPr>
          <w:rFonts w:ascii="Times New Roman" w:hAnsi="Times New Roman"/>
          <w:b/>
          <w:sz w:val="24"/>
          <w:szCs w:val="24"/>
        </w:rPr>
        <w:t>Securitatea datelor și asigurarea protecției sănătății persoanelor</w:t>
      </w:r>
    </w:p>
    <w:p w:rsidR="003920D3" w:rsidRPr="00956BBF" w:rsidRDefault="0073646A">
      <w:pPr>
        <w:jc w:val="both"/>
      </w:pPr>
      <w:r w:rsidRPr="00956BBF">
        <w:rPr>
          <w:rFonts w:ascii="Times New Roman" w:hAnsi="Times New Roman"/>
          <w:b/>
          <w:sz w:val="24"/>
          <w:szCs w:val="24"/>
        </w:rPr>
        <w:t xml:space="preserve">Art. 11.  </w:t>
      </w:r>
      <w:r w:rsidRPr="00956BBF">
        <w:rPr>
          <w:rFonts w:ascii="Times New Roman" w:hAnsi="Times New Roman"/>
          <w:sz w:val="24"/>
          <w:szCs w:val="24"/>
        </w:rPr>
        <w:t>(1)</w:t>
      </w:r>
      <w:r w:rsidRPr="00956BBF">
        <w:rPr>
          <w:rFonts w:ascii="Times New Roman" w:hAnsi="Times New Roman"/>
          <w:b/>
          <w:sz w:val="24"/>
          <w:szCs w:val="24"/>
        </w:rPr>
        <w:t xml:space="preserve"> </w:t>
      </w:r>
      <w:r w:rsidRPr="00956BBF">
        <w:rPr>
          <w:rFonts w:ascii="Times New Roman" w:hAnsi="Times New Roman"/>
          <w:sz w:val="24"/>
          <w:szCs w:val="24"/>
        </w:rPr>
        <w:t xml:space="preserve">În stabilirea soluțiilor tehnice și organizatorice pentru realizarea colectării datelor din SMI, a transmiterii acestora spre echipamentele intermediare de comunicație și a prelucrării în centrele HES/MDMS, OD au obligația să respecte prevederile legislației și ale reglementărilor specifice privind protecţia persoanelor cu privire la prelucrarea datelor cu caracter personal. </w:t>
      </w:r>
    </w:p>
    <w:p w:rsidR="003920D3" w:rsidRPr="00956BBF" w:rsidRDefault="0073646A">
      <w:pPr>
        <w:numPr>
          <w:ilvl w:val="0"/>
          <w:numId w:val="8"/>
        </w:numPr>
        <w:ind w:left="1134" w:hanging="567"/>
        <w:jc w:val="both"/>
        <w:rPr>
          <w:rFonts w:ascii="Times New Roman" w:hAnsi="Times New Roman"/>
          <w:sz w:val="24"/>
          <w:szCs w:val="24"/>
        </w:rPr>
      </w:pPr>
      <w:r w:rsidRPr="00956BBF">
        <w:rPr>
          <w:rFonts w:ascii="Times New Roman" w:hAnsi="Times New Roman"/>
          <w:sz w:val="24"/>
          <w:szCs w:val="24"/>
        </w:rPr>
        <w:t>OD și furnizorii de energie electrică, în calitatea lor de operatori de date, au obligația de a lua toate măsurile tehnice și organizatorice corespunzătoare pentru a asigura protecția datelor cu caracter personal colectate din SMI, în conformitate cu prevederile din legislația specifică aflată în vigoare.</w:t>
      </w:r>
    </w:p>
    <w:p w:rsidR="003920D3" w:rsidRPr="00956BBF" w:rsidRDefault="0073646A">
      <w:pPr>
        <w:numPr>
          <w:ilvl w:val="0"/>
          <w:numId w:val="8"/>
        </w:numPr>
        <w:ind w:left="1134" w:hanging="567"/>
        <w:jc w:val="both"/>
        <w:rPr>
          <w:rFonts w:ascii="Times New Roman" w:hAnsi="Times New Roman"/>
          <w:sz w:val="24"/>
          <w:szCs w:val="24"/>
        </w:rPr>
      </w:pPr>
      <w:r w:rsidRPr="00956BBF">
        <w:rPr>
          <w:rFonts w:ascii="Times New Roman" w:hAnsi="Times New Roman"/>
          <w:sz w:val="24"/>
          <w:szCs w:val="24"/>
        </w:rPr>
        <w:t>OD identifică datele cu caracter personal, așa cum sunt acestea definite în legislația națională și europeană în vigoare, pentru protecţia persoanelor cu privire la prelucrarea datelor cu caracter personal și le precizează în procedurile interne specifice pe care le întocmesc conform prevederilor de la alin. (5).</w:t>
      </w:r>
    </w:p>
    <w:p w:rsidR="003920D3" w:rsidRPr="00956BBF" w:rsidRDefault="0073646A">
      <w:pPr>
        <w:numPr>
          <w:ilvl w:val="0"/>
          <w:numId w:val="8"/>
        </w:numPr>
        <w:ind w:left="1134" w:hanging="567"/>
        <w:jc w:val="both"/>
        <w:rPr>
          <w:rFonts w:ascii="Times New Roman" w:hAnsi="Times New Roman"/>
          <w:sz w:val="24"/>
          <w:szCs w:val="24"/>
        </w:rPr>
      </w:pPr>
      <w:r w:rsidRPr="00956BBF">
        <w:rPr>
          <w:rFonts w:ascii="Times New Roman" w:hAnsi="Times New Roman"/>
          <w:sz w:val="24"/>
          <w:szCs w:val="24"/>
        </w:rPr>
        <w:t>OD și furnizorii de energie electrică au obligația de a adopta permanent măsuri pentru conformarea SMI la modificările și actualizările prevederilor legale și ale reglementărilor specifice privind protecția datelor și protecția sănătății persoanelor.</w:t>
      </w:r>
    </w:p>
    <w:p w:rsidR="003920D3" w:rsidRPr="00956BBF" w:rsidRDefault="0073646A">
      <w:pPr>
        <w:numPr>
          <w:ilvl w:val="0"/>
          <w:numId w:val="8"/>
        </w:numPr>
        <w:ind w:left="1134" w:hanging="567"/>
        <w:jc w:val="both"/>
      </w:pPr>
      <w:r w:rsidRPr="00956BBF">
        <w:rPr>
          <w:rFonts w:ascii="Times New Roman" w:hAnsi="Times New Roman"/>
          <w:sz w:val="24"/>
          <w:szCs w:val="24"/>
        </w:rPr>
        <w:t xml:space="preserve">OD și furnizorii de energie electrică au obligația ca, în termen de șase luni de la intrarea în vigoare a prezentului ordin, să întocmească proceduri interne privind stocarea, prelucrarea și administrarea datelor colectate din SMI, cu respectarea prevederilor legale aflate în vigoare în ceea ce privește prelucrarea datelor cu caracter personal, în care să fie clar reflectate relevanța și adecvarea în raport cu scopul pentru care sunt colectate, stabilirea perioadei de stocare a acestora în raport cu scopul pentru care sunt utilizate, stabilirea măsurilor necesare pentru a institui, în măsura în care este posibil, anonimizarea datelor, astfel încât persoanele vizate să nu mai fie identificabile, </w:t>
      </w:r>
      <w:r w:rsidRPr="00956BBF">
        <w:rPr>
          <w:rFonts w:ascii="Times New Roman" w:hAnsi="Times New Roman"/>
          <w:sz w:val="24"/>
        </w:rPr>
        <w:t>asigurarea protejării datelor cu caracter personal împotriva distrugerii, pierderii, modificării, dezvăluirii sau accesului neautorizat</w:t>
      </w:r>
      <w:r w:rsidR="00B23B89" w:rsidRPr="00956BBF">
        <w:rPr>
          <w:rFonts w:ascii="Times New Roman" w:hAnsi="Times New Roman"/>
          <w:sz w:val="24"/>
        </w:rPr>
        <w:t>, precum și obligația de a obține acordul consumatorului în cazul în care OD intenționează să utilizeze datele de consum colectate în SMI, altele decât datele de facturare, pe orice perioadă</w:t>
      </w:r>
      <w:r w:rsidRPr="00956BBF">
        <w:rPr>
          <w:rFonts w:ascii="Times New Roman" w:hAnsi="Times New Roman"/>
          <w:sz w:val="24"/>
        </w:rPr>
        <w:t>.</w:t>
      </w:r>
    </w:p>
    <w:p w:rsidR="003920D3" w:rsidRPr="00956BBF" w:rsidRDefault="0073646A">
      <w:pPr>
        <w:numPr>
          <w:ilvl w:val="0"/>
          <w:numId w:val="8"/>
        </w:numPr>
        <w:ind w:left="1134" w:hanging="567"/>
        <w:jc w:val="both"/>
        <w:rPr>
          <w:rFonts w:ascii="Times New Roman" w:hAnsi="Times New Roman"/>
          <w:sz w:val="24"/>
          <w:szCs w:val="24"/>
        </w:rPr>
      </w:pPr>
      <w:r w:rsidRPr="00956BBF">
        <w:rPr>
          <w:rFonts w:ascii="Times New Roman" w:hAnsi="Times New Roman"/>
          <w:sz w:val="24"/>
          <w:szCs w:val="24"/>
        </w:rPr>
        <w:t xml:space="preserve">În cazul instalării SMI cu comunicație PLC între contor și concentrator, consumatorul are dreptul de a solicita, la instalarea contorului, efectuarea de măsurători asupra nivelului de emisii electromagnetice în spațiul din imediata vecinătate a contorului, cu respectarea legislației specifice în vigoare. </w:t>
      </w:r>
    </w:p>
    <w:p w:rsidR="003920D3" w:rsidRPr="00956BBF" w:rsidRDefault="0073646A">
      <w:pPr>
        <w:numPr>
          <w:ilvl w:val="0"/>
          <w:numId w:val="8"/>
        </w:numPr>
        <w:ind w:left="1134" w:hanging="567"/>
        <w:jc w:val="both"/>
        <w:rPr>
          <w:rFonts w:ascii="Times New Roman" w:hAnsi="Times New Roman"/>
          <w:sz w:val="24"/>
          <w:szCs w:val="24"/>
        </w:rPr>
      </w:pPr>
      <w:r w:rsidRPr="00956BBF">
        <w:rPr>
          <w:rFonts w:ascii="Times New Roman" w:hAnsi="Times New Roman"/>
          <w:sz w:val="24"/>
          <w:szCs w:val="24"/>
        </w:rPr>
        <w:t xml:space="preserve">OD asigură efectuarea măsurătorilor de la alin. (6) în termen de 30 de zile de la primirea solicitării, contravaloarea serviciului de efectuare a măsurătorilor fiind suportată de către consumatorul care solicită efectuarea acestora, dacă nivelul emisiilor se încadrează în limitele legale. Dacă nivelul emisiilor depășește valorile limită prevăzute de actele normative aflate în vigoare, costurile măsurătorilor sunt suportate de OD. </w:t>
      </w:r>
    </w:p>
    <w:p w:rsidR="003920D3" w:rsidRPr="00956BBF" w:rsidRDefault="0073646A">
      <w:pPr>
        <w:numPr>
          <w:ilvl w:val="0"/>
          <w:numId w:val="8"/>
        </w:numPr>
        <w:ind w:left="1134" w:hanging="567"/>
        <w:jc w:val="both"/>
      </w:pPr>
      <w:r w:rsidRPr="00956BBF">
        <w:rPr>
          <w:rFonts w:ascii="Times New Roman" w:hAnsi="Times New Roman"/>
          <w:sz w:val="24"/>
          <w:szCs w:val="24"/>
        </w:rPr>
        <w:t>În cazul în care, din anumite considerente, OD optează pentru soluția de transmisie a datelor de la contor la concentrator prin intermediul frecvențelor radio în domeniul de frecvențe și în condițiile de funcționare prevăzute de familia de standarde IEEE 802.11, OD are obligația să notifice acest lucru la ANRE, specificând datele privind localizarea zonei în care se aplică această soluție tehnică și numărul de puncte de măsură pentru care se aplică acest tip de transmisie.</w:t>
      </w:r>
    </w:p>
    <w:p w:rsidR="003920D3" w:rsidRPr="00956BBF" w:rsidRDefault="0073646A">
      <w:pPr>
        <w:numPr>
          <w:ilvl w:val="0"/>
          <w:numId w:val="8"/>
        </w:numPr>
        <w:ind w:left="1134" w:hanging="567"/>
        <w:jc w:val="both"/>
        <w:rPr>
          <w:rFonts w:ascii="Times New Roman" w:hAnsi="Times New Roman"/>
          <w:sz w:val="24"/>
          <w:szCs w:val="24"/>
        </w:rPr>
      </w:pPr>
      <w:r w:rsidRPr="00956BBF">
        <w:rPr>
          <w:rFonts w:ascii="Times New Roman" w:hAnsi="Times New Roman"/>
          <w:sz w:val="24"/>
          <w:szCs w:val="24"/>
        </w:rPr>
        <w:t xml:space="preserve">OD are obligația să efectueze măsurători ale nivelului emisiilor electromagnetice în zona din imediata vecinătate a contoarelor care folosesc transmisia datelor prin frecvențe radio </w:t>
      </w:r>
      <w:r w:rsidRPr="00956BBF">
        <w:rPr>
          <w:rFonts w:ascii="Times New Roman" w:hAnsi="Times New Roman"/>
          <w:sz w:val="24"/>
          <w:szCs w:val="24"/>
          <w:shd w:val="clear" w:color="auto" w:fill="FFFFFF" w:themeFill="background1"/>
        </w:rPr>
        <w:t>în condițiile prevăzute la alin (8),</w:t>
      </w:r>
      <w:r w:rsidRPr="00956BBF">
        <w:rPr>
          <w:rFonts w:ascii="Times New Roman" w:hAnsi="Times New Roman"/>
          <w:sz w:val="24"/>
          <w:szCs w:val="24"/>
        </w:rPr>
        <w:t xml:space="preserve"> precum și în imediata vecinătatea a locului în care este instalat echipamentul care face recepția transmisiei, în cazul în care transmisia se face către un concentrator de date intercalat între contor și HES, sau către un nod de retransmisie, în momentul punerii în funcțiune a SMI.</w:t>
      </w:r>
    </w:p>
    <w:p w:rsidR="003920D3" w:rsidRPr="00956BBF" w:rsidRDefault="0073646A">
      <w:pPr>
        <w:numPr>
          <w:ilvl w:val="0"/>
          <w:numId w:val="8"/>
        </w:numPr>
        <w:ind w:left="1134" w:hanging="567"/>
        <w:jc w:val="both"/>
        <w:rPr>
          <w:rFonts w:ascii="Times New Roman" w:hAnsi="Times New Roman"/>
          <w:sz w:val="24"/>
          <w:szCs w:val="24"/>
        </w:rPr>
      </w:pPr>
      <w:r w:rsidRPr="00956BBF">
        <w:rPr>
          <w:rFonts w:ascii="Times New Roman" w:hAnsi="Times New Roman"/>
          <w:sz w:val="24"/>
          <w:szCs w:val="24"/>
        </w:rPr>
        <w:t>Nivelul emisiilor electromagnetice măsurate la locul de consum, efectuate conform prevederilor alin. (9), după instalarea și punerea în funcțiune a SMI, nu trebuie să depășească valorile limită nepericuloase prevăzute de actele normative aflate în vigoare în domeniu. În cazul în care nivelul emisiilor electromagnetice măsurate depășesc valorile limită prevăzute de actele normative aflate în vigoare, OD aplică măsuri specifice de încadrare în limitele legale.</w:t>
      </w:r>
    </w:p>
    <w:p w:rsidR="003920D3" w:rsidRPr="00956BBF" w:rsidRDefault="0073646A">
      <w:pPr>
        <w:numPr>
          <w:ilvl w:val="0"/>
          <w:numId w:val="8"/>
        </w:numPr>
        <w:ind w:left="1134" w:hanging="567"/>
        <w:jc w:val="both"/>
      </w:pPr>
      <w:r w:rsidRPr="00956BBF">
        <w:rPr>
          <w:rFonts w:ascii="Times New Roman" w:hAnsi="Times New Roman"/>
          <w:sz w:val="24"/>
          <w:szCs w:val="24"/>
        </w:rPr>
        <w:t>Echipamentele din componența SMI care utilizează frecvențele radio pentru transmisia datelor, trebuie să respecte, la introducerea/punerea la dispoziție pe piață, precum și la punerea în funcțiune, cerințele esențiale de compatibilitate electromagnetică, precum și cerințele esențiale de protecție a sănătății persoanelor și de utilizare efectivă și eficientă a spectrului radio, prevăzute de legislația europeană și de legislația națională aflată în vigoare la data implementării SMI.</w:t>
      </w:r>
    </w:p>
    <w:p w:rsidR="003920D3" w:rsidRPr="00956BBF" w:rsidRDefault="003920D3">
      <w:pPr>
        <w:ind w:left="426"/>
        <w:jc w:val="both"/>
        <w:rPr>
          <w:rFonts w:ascii="Times New Roman" w:hAnsi="Times New Roman"/>
          <w:sz w:val="24"/>
          <w:szCs w:val="24"/>
        </w:rPr>
      </w:pPr>
    </w:p>
    <w:p w:rsidR="003920D3" w:rsidRPr="00956BBF" w:rsidRDefault="0073646A">
      <w:pPr>
        <w:jc w:val="both"/>
      </w:pPr>
      <w:r w:rsidRPr="00956BBF">
        <w:rPr>
          <w:rFonts w:ascii="Times New Roman" w:hAnsi="Times New Roman"/>
          <w:b/>
          <w:sz w:val="24"/>
          <w:szCs w:val="24"/>
        </w:rPr>
        <w:t>Etapele planului național de implementare a SMI</w:t>
      </w:r>
    </w:p>
    <w:p w:rsidR="003920D3" w:rsidRPr="00956BBF" w:rsidRDefault="0073646A">
      <w:pPr>
        <w:jc w:val="both"/>
      </w:pPr>
      <w:r w:rsidRPr="00956BBF">
        <w:rPr>
          <w:rFonts w:ascii="Times New Roman" w:hAnsi="Times New Roman"/>
          <w:b/>
          <w:sz w:val="24"/>
          <w:szCs w:val="24"/>
        </w:rPr>
        <w:t xml:space="preserve">Art. 12. </w:t>
      </w:r>
      <w:r w:rsidRPr="00956BBF">
        <w:rPr>
          <w:rFonts w:ascii="Times New Roman" w:hAnsi="Times New Roman"/>
          <w:sz w:val="24"/>
          <w:szCs w:val="24"/>
        </w:rPr>
        <w:t>Planul național de implementare a SMI definit la art. 4 se derulează în două etape, după cum urmează:</w:t>
      </w:r>
    </w:p>
    <w:p w:rsidR="003920D3" w:rsidRPr="00956BBF" w:rsidRDefault="0073646A">
      <w:pPr>
        <w:numPr>
          <w:ilvl w:val="0"/>
          <w:numId w:val="9"/>
        </w:numPr>
        <w:jc w:val="both"/>
        <w:rPr>
          <w:rFonts w:ascii="Times New Roman" w:hAnsi="Times New Roman"/>
          <w:sz w:val="24"/>
          <w:szCs w:val="24"/>
        </w:rPr>
      </w:pPr>
      <w:r w:rsidRPr="00956BBF">
        <w:rPr>
          <w:rFonts w:ascii="Times New Roman" w:hAnsi="Times New Roman"/>
          <w:sz w:val="24"/>
          <w:szCs w:val="24"/>
        </w:rPr>
        <w:t>Etapa I a planului național de implementare a SMI cuprinde perioada 2017 – 2020.</w:t>
      </w:r>
    </w:p>
    <w:p w:rsidR="003920D3" w:rsidRPr="00956BBF" w:rsidRDefault="0073646A">
      <w:pPr>
        <w:numPr>
          <w:ilvl w:val="0"/>
          <w:numId w:val="9"/>
        </w:numPr>
        <w:jc w:val="both"/>
        <w:rPr>
          <w:rFonts w:ascii="Times New Roman" w:hAnsi="Times New Roman"/>
          <w:sz w:val="24"/>
          <w:szCs w:val="24"/>
        </w:rPr>
      </w:pPr>
      <w:r w:rsidRPr="00956BBF">
        <w:rPr>
          <w:rFonts w:ascii="Times New Roman" w:hAnsi="Times New Roman"/>
          <w:sz w:val="24"/>
          <w:szCs w:val="24"/>
        </w:rPr>
        <w:t xml:space="preserve">Etapa a II-a a planului național de implementare a SMI cuprinde perioada 2021 – 2026. </w:t>
      </w:r>
    </w:p>
    <w:p w:rsidR="003920D3" w:rsidRPr="00956BBF" w:rsidRDefault="003920D3">
      <w:pPr>
        <w:jc w:val="both"/>
        <w:rPr>
          <w:rFonts w:ascii="Times New Roman" w:hAnsi="Times New Roman"/>
          <w:sz w:val="24"/>
          <w:szCs w:val="24"/>
        </w:rPr>
      </w:pPr>
    </w:p>
    <w:p w:rsidR="003920D3" w:rsidRPr="00956BBF" w:rsidRDefault="0073646A">
      <w:pPr>
        <w:jc w:val="both"/>
      </w:pPr>
      <w:r w:rsidRPr="00956BBF">
        <w:rPr>
          <w:rFonts w:ascii="Times New Roman" w:hAnsi="Times New Roman"/>
          <w:b/>
          <w:sz w:val="24"/>
          <w:szCs w:val="24"/>
        </w:rPr>
        <w:t xml:space="preserve">Art. 13. </w:t>
      </w:r>
      <w:r w:rsidRPr="00956BBF">
        <w:rPr>
          <w:rFonts w:ascii="Times New Roman" w:hAnsi="Times New Roman"/>
          <w:sz w:val="24"/>
          <w:szCs w:val="24"/>
        </w:rPr>
        <w:t>Pentru elaborarea planurilor de implementare a SMI aferente Etapei I a planului național de implementare a SMI, OD respectă următoarele condiții:</w:t>
      </w:r>
    </w:p>
    <w:p w:rsidR="003920D3" w:rsidRPr="00956BBF" w:rsidRDefault="0073646A">
      <w:pPr>
        <w:numPr>
          <w:ilvl w:val="0"/>
          <w:numId w:val="10"/>
        </w:numPr>
        <w:jc w:val="both"/>
        <w:rPr>
          <w:rFonts w:ascii="Times New Roman" w:hAnsi="Times New Roman"/>
          <w:sz w:val="24"/>
          <w:szCs w:val="24"/>
        </w:rPr>
      </w:pPr>
      <w:r w:rsidRPr="00956BBF">
        <w:rPr>
          <w:rFonts w:ascii="Times New Roman" w:hAnsi="Times New Roman"/>
          <w:sz w:val="24"/>
          <w:szCs w:val="24"/>
        </w:rPr>
        <w:t>Până în anul 2020, în fiecare zonă de concesiune a serviciului de distribuție a energiei electrice se instalează SMI pentru cel puțin 30% din numărul total de consumatori.</w:t>
      </w:r>
    </w:p>
    <w:p w:rsidR="003920D3" w:rsidRPr="00956BBF" w:rsidRDefault="0073646A">
      <w:pPr>
        <w:numPr>
          <w:ilvl w:val="0"/>
          <w:numId w:val="10"/>
        </w:numPr>
        <w:jc w:val="both"/>
        <w:rPr>
          <w:rFonts w:ascii="Times New Roman" w:hAnsi="Times New Roman"/>
          <w:sz w:val="24"/>
          <w:szCs w:val="24"/>
        </w:rPr>
      </w:pPr>
      <w:r w:rsidRPr="00956BBF">
        <w:rPr>
          <w:rFonts w:ascii="Times New Roman" w:hAnsi="Times New Roman"/>
          <w:sz w:val="24"/>
          <w:szCs w:val="24"/>
        </w:rPr>
        <w:t>Valoarea investițiilor pentru implementarea SMI pentru primul an</w:t>
      </w:r>
      <w:r w:rsidR="00357B90" w:rsidRPr="00956BBF">
        <w:rPr>
          <w:rFonts w:ascii="Times New Roman" w:hAnsi="Times New Roman"/>
          <w:sz w:val="24"/>
          <w:szCs w:val="24"/>
        </w:rPr>
        <w:t xml:space="preserve"> (2017)</w:t>
      </w:r>
      <w:r w:rsidRPr="00956BBF">
        <w:rPr>
          <w:rFonts w:ascii="Times New Roman" w:hAnsi="Times New Roman"/>
          <w:sz w:val="24"/>
          <w:szCs w:val="24"/>
        </w:rPr>
        <w:t xml:space="preserve"> din etapa I de implementare, nu depășește 10% din valoarea programului anual de investiții aprobat de ANRE la începutul perioadei a 3-a de reglementare, pentru anul respectiv.</w:t>
      </w:r>
    </w:p>
    <w:p w:rsidR="003920D3" w:rsidRPr="00956BBF" w:rsidRDefault="0073646A">
      <w:pPr>
        <w:numPr>
          <w:ilvl w:val="0"/>
          <w:numId w:val="10"/>
        </w:numPr>
        <w:jc w:val="both"/>
        <w:rPr>
          <w:rFonts w:ascii="Times New Roman" w:hAnsi="Times New Roman"/>
          <w:sz w:val="24"/>
          <w:szCs w:val="24"/>
        </w:rPr>
      </w:pPr>
      <w:r w:rsidRPr="00956BBF">
        <w:rPr>
          <w:rFonts w:ascii="Times New Roman" w:hAnsi="Times New Roman"/>
          <w:sz w:val="24"/>
          <w:szCs w:val="24"/>
        </w:rPr>
        <w:t>Valorile investițiilor pentru implementarea SMI pentru fiecare din următorii ani</w:t>
      </w:r>
      <w:r w:rsidR="00357B90" w:rsidRPr="00956BBF">
        <w:rPr>
          <w:rFonts w:ascii="Times New Roman" w:hAnsi="Times New Roman"/>
          <w:sz w:val="24"/>
          <w:szCs w:val="24"/>
        </w:rPr>
        <w:t xml:space="preserve"> (2018-2020 inclusiv)</w:t>
      </w:r>
      <w:r w:rsidRPr="00956BBF">
        <w:rPr>
          <w:rFonts w:ascii="Times New Roman" w:hAnsi="Times New Roman"/>
          <w:sz w:val="24"/>
          <w:szCs w:val="24"/>
        </w:rPr>
        <w:t xml:space="preserve"> din etapa I de implementare, nu depășesc 20% din valoarea programelor anuale de investiții aprobate de ANRE la începutul perioadei de reglementare.</w:t>
      </w:r>
    </w:p>
    <w:p w:rsidR="003920D3" w:rsidRPr="00956BBF" w:rsidRDefault="0073646A">
      <w:pPr>
        <w:numPr>
          <w:ilvl w:val="0"/>
          <w:numId w:val="10"/>
        </w:numPr>
        <w:jc w:val="both"/>
      </w:pPr>
      <w:r w:rsidRPr="00956BBF">
        <w:rPr>
          <w:rFonts w:ascii="Times New Roman" w:hAnsi="Times New Roman"/>
          <w:sz w:val="24"/>
          <w:szCs w:val="24"/>
        </w:rPr>
        <w:t xml:space="preserve">Procentele de la alin. (2) și (3) se aplică asupra valorilor programelor anuale de investiții finanțate din surse proprii și surse împumutate.  </w:t>
      </w:r>
    </w:p>
    <w:p w:rsidR="003920D3" w:rsidRPr="00956BBF" w:rsidRDefault="003920D3">
      <w:pPr>
        <w:ind w:left="720"/>
        <w:jc w:val="both"/>
        <w:rPr>
          <w:rFonts w:ascii="Times New Roman" w:hAnsi="Times New Roman"/>
          <w:sz w:val="24"/>
          <w:szCs w:val="24"/>
        </w:rPr>
      </w:pPr>
    </w:p>
    <w:p w:rsidR="003920D3" w:rsidRPr="00956BBF" w:rsidRDefault="0073646A">
      <w:pPr>
        <w:jc w:val="both"/>
      </w:pPr>
      <w:r w:rsidRPr="00956BBF">
        <w:rPr>
          <w:rFonts w:ascii="Times New Roman" w:hAnsi="Times New Roman"/>
          <w:b/>
          <w:sz w:val="24"/>
          <w:szCs w:val="24"/>
        </w:rPr>
        <w:t xml:space="preserve">Art. 14. </w:t>
      </w:r>
      <w:r w:rsidRPr="00956BBF">
        <w:rPr>
          <w:rFonts w:ascii="Times New Roman" w:hAnsi="Times New Roman"/>
          <w:sz w:val="24"/>
          <w:szCs w:val="24"/>
        </w:rPr>
        <w:t xml:space="preserve">(1) Pentru elaborarea planurilor de implementare aferente Etapei a II-a a planului național de implementare a SMI, OD proiectează ritmul de implementare, astfel încât,  la sfârșitul ultimului an de implementare, procentul consumatorilor integrați în SMI să fie </w:t>
      </w:r>
      <w:r w:rsidR="005F6518" w:rsidRPr="00956BBF">
        <w:rPr>
          <w:rFonts w:ascii="Times New Roman" w:hAnsi="Times New Roman"/>
          <w:sz w:val="24"/>
          <w:szCs w:val="24"/>
        </w:rPr>
        <w:t xml:space="preserve">de </w:t>
      </w:r>
      <w:r w:rsidRPr="00956BBF">
        <w:rPr>
          <w:rFonts w:ascii="Times New Roman" w:hAnsi="Times New Roman"/>
          <w:sz w:val="24"/>
          <w:szCs w:val="24"/>
        </w:rPr>
        <w:t>minim 80% din numărul total de consumatori.</w:t>
      </w:r>
    </w:p>
    <w:p w:rsidR="003920D3" w:rsidRPr="00956BBF" w:rsidRDefault="0073646A">
      <w:pPr>
        <w:numPr>
          <w:ilvl w:val="0"/>
          <w:numId w:val="11"/>
        </w:numPr>
        <w:ind w:left="709" w:hanging="425"/>
        <w:jc w:val="both"/>
        <w:rPr>
          <w:rFonts w:ascii="Times New Roman" w:hAnsi="Times New Roman"/>
          <w:sz w:val="24"/>
          <w:szCs w:val="24"/>
        </w:rPr>
      </w:pPr>
      <w:r w:rsidRPr="00956BBF">
        <w:rPr>
          <w:rFonts w:ascii="Times New Roman" w:hAnsi="Times New Roman"/>
          <w:sz w:val="24"/>
          <w:szCs w:val="24"/>
        </w:rPr>
        <w:t>Valoarea anuală a investițiilor pentru implementarea SMI pentru etapa a II-a de implementare nu depășește 25% din valoarea programelor anuale de investiții aprobate de ANRE la începutul perioadei de reglementare</w:t>
      </w:r>
    </w:p>
    <w:p w:rsidR="003920D3" w:rsidRPr="00956BBF" w:rsidRDefault="0073646A">
      <w:pPr>
        <w:pStyle w:val="ListParagraph"/>
        <w:numPr>
          <w:ilvl w:val="0"/>
          <w:numId w:val="11"/>
        </w:numPr>
        <w:ind w:left="567"/>
        <w:rPr>
          <w:rFonts w:ascii="Times New Roman" w:hAnsi="Times New Roman"/>
          <w:sz w:val="24"/>
          <w:szCs w:val="24"/>
        </w:rPr>
      </w:pPr>
      <w:r w:rsidRPr="00956BBF">
        <w:rPr>
          <w:rFonts w:ascii="Times New Roman" w:hAnsi="Times New Roman"/>
          <w:sz w:val="24"/>
          <w:szCs w:val="24"/>
        </w:rPr>
        <w:t xml:space="preserve">Procentele de la alin. (2) se aplică asupra valorilor programelor anuale de investiții finanțate din surse proprii și surse împumutate.  </w:t>
      </w:r>
    </w:p>
    <w:p w:rsidR="003920D3" w:rsidRPr="00956BBF" w:rsidRDefault="0073646A">
      <w:pPr>
        <w:jc w:val="both"/>
        <w:rPr>
          <w:rFonts w:ascii="Times New Roman" w:hAnsi="Times New Roman"/>
          <w:sz w:val="24"/>
          <w:szCs w:val="24"/>
        </w:rPr>
      </w:pPr>
      <w:r w:rsidRPr="00956BBF">
        <w:rPr>
          <w:rFonts w:ascii="Times New Roman" w:hAnsi="Times New Roman"/>
          <w:b/>
          <w:sz w:val="24"/>
          <w:szCs w:val="24"/>
        </w:rPr>
        <w:t>Art. 15.</w:t>
      </w:r>
      <w:r w:rsidRPr="00956BBF">
        <w:rPr>
          <w:rFonts w:ascii="Times New Roman" w:hAnsi="Times New Roman"/>
          <w:sz w:val="24"/>
          <w:szCs w:val="24"/>
        </w:rPr>
        <w:t xml:space="preserve"> (1) În cazul în care OD nu realizează valoarea investițiilor în SMI planificată pentru un an, acesta are dreptul de a realiza valoarea respectivă în anii următori aceleiași etape de implementare, cu posibilitatea depășirii programelor anuale de investiții planificate și respectarea costului unitar stabilit pentru fiecare an în conformitate cu prevederile art. 16, astfel încât, procentul consumatorilor integrați în SMI, stabilit pentru acea etapă de implementare să fie respectat.</w:t>
      </w:r>
    </w:p>
    <w:p w:rsidR="003920D3" w:rsidRPr="00956BBF" w:rsidRDefault="0073646A">
      <w:pPr>
        <w:pStyle w:val="ListParagraph"/>
        <w:numPr>
          <w:ilvl w:val="0"/>
          <w:numId w:val="12"/>
        </w:numPr>
        <w:ind w:left="709" w:hanging="425"/>
        <w:jc w:val="both"/>
        <w:rPr>
          <w:rFonts w:ascii="Times New Roman" w:hAnsi="Times New Roman"/>
          <w:sz w:val="24"/>
          <w:szCs w:val="24"/>
        </w:rPr>
      </w:pPr>
      <w:r w:rsidRPr="00956BBF">
        <w:rPr>
          <w:rFonts w:ascii="Times New Roman" w:hAnsi="Times New Roman"/>
          <w:sz w:val="24"/>
          <w:szCs w:val="24"/>
        </w:rPr>
        <w:t xml:space="preserve">OD poate realiza valori ale investițiilor în SMI mai mari decât cele planificate anual,  cu respectarea costului unitar stabilit pentru fiecare an în conformitate cu prevederile art. 16, cu condiția ca valoarea cumulată a depășirilor într-o perioadă de reglementare, </w:t>
      </w:r>
      <w:r w:rsidR="00642647" w:rsidRPr="00956BBF">
        <w:rPr>
          <w:rFonts w:ascii="Times New Roman" w:hAnsi="Times New Roman"/>
          <w:sz w:val="24"/>
          <w:szCs w:val="24"/>
        </w:rPr>
        <w:t xml:space="preserve">inclusiv cele realizate în condițiile prevăzute la alin (1), </w:t>
      </w:r>
      <w:r w:rsidRPr="00956BBF">
        <w:rPr>
          <w:rFonts w:ascii="Times New Roman" w:hAnsi="Times New Roman"/>
          <w:sz w:val="24"/>
          <w:szCs w:val="24"/>
        </w:rPr>
        <w:t>să fie cel mult egală cu 20% din valoarea cumulată a investițiilor în SMI pentru acea perioadă de reglementare, considerată în termeni reali ai anului de referință al perioadei de reglementare respective.</w:t>
      </w:r>
    </w:p>
    <w:p w:rsidR="003920D3" w:rsidRPr="00956BBF" w:rsidRDefault="0073646A">
      <w:pPr>
        <w:pStyle w:val="ListParagraph"/>
        <w:numPr>
          <w:ilvl w:val="0"/>
          <w:numId w:val="12"/>
        </w:numPr>
        <w:ind w:left="709" w:hanging="425"/>
        <w:jc w:val="both"/>
        <w:rPr>
          <w:rFonts w:ascii="Times New Roman" w:hAnsi="Times New Roman"/>
          <w:sz w:val="24"/>
          <w:szCs w:val="24"/>
        </w:rPr>
      </w:pPr>
      <w:r w:rsidRPr="00956BBF">
        <w:rPr>
          <w:rFonts w:ascii="Times New Roman" w:hAnsi="Times New Roman"/>
          <w:sz w:val="24"/>
          <w:szCs w:val="24"/>
        </w:rPr>
        <w:t>Valorile activelor din investițiile în SMI care depășesc valorile planificate anual conform alin (1) și (2)</w:t>
      </w:r>
      <w:r w:rsidR="00783B33" w:rsidRPr="00956BBF">
        <w:rPr>
          <w:rFonts w:ascii="Times New Roman" w:hAnsi="Times New Roman"/>
          <w:sz w:val="24"/>
          <w:szCs w:val="24"/>
        </w:rPr>
        <w:t>, în limita valorii prevăzută la alin (2),</w:t>
      </w:r>
      <w:r w:rsidRPr="00956BBF">
        <w:rPr>
          <w:rFonts w:ascii="Times New Roman" w:hAnsi="Times New Roman"/>
          <w:sz w:val="24"/>
          <w:szCs w:val="24"/>
        </w:rPr>
        <w:t xml:space="preserve"> sunt introduse în Baza Activelor Reglementate la începutul perioadei de reglementare următoare, la valoarea rămasă de amortizat.</w:t>
      </w:r>
    </w:p>
    <w:p w:rsidR="003920D3" w:rsidRPr="00956BBF" w:rsidRDefault="0073646A">
      <w:pPr>
        <w:pStyle w:val="ListParagraph"/>
        <w:numPr>
          <w:ilvl w:val="0"/>
          <w:numId w:val="12"/>
        </w:numPr>
        <w:ind w:left="709" w:hanging="425"/>
        <w:jc w:val="both"/>
        <w:rPr>
          <w:rFonts w:ascii="Times New Roman" w:hAnsi="Times New Roman"/>
          <w:sz w:val="24"/>
          <w:szCs w:val="24"/>
        </w:rPr>
      </w:pPr>
      <w:r w:rsidRPr="00956BBF">
        <w:rPr>
          <w:rFonts w:ascii="Times New Roman" w:hAnsi="Times New Roman"/>
          <w:sz w:val="24"/>
          <w:szCs w:val="24"/>
        </w:rPr>
        <w:t>ANRE analizează investițiile în SMI realizate anual și comunică OD lista activelor prevăzute la alin. (3).</w:t>
      </w:r>
    </w:p>
    <w:p w:rsidR="003920D3" w:rsidRPr="00956BBF" w:rsidRDefault="0073646A">
      <w:pPr>
        <w:pStyle w:val="ListParagraph"/>
        <w:numPr>
          <w:ilvl w:val="0"/>
          <w:numId w:val="12"/>
        </w:numPr>
        <w:jc w:val="both"/>
        <w:rPr>
          <w:rFonts w:ascii="Times New Roman" w:hAnsi="Times New Roman"/>
          <w:sz w:val="24"/>
          <w:szCs w:val="24"/>
        </w:rPr>
      </w:pPr>
      <w:r w:rsidRPr="00956BBF">
        <w:rPr>
          <w:rFonts w:ascii="Times New Roman" w:hAnsi="Times New Roman"/>
          <w:sz w:val="24"/>
          <w:szCs w:val="24"/>
        </w:rPr>
        <w:t>În cazul în care în oricare an t</w:t>
      </w:r>
      <w:r w:rsidR="007A3E59" w:rsidRPr="00956BBF">
        <w:rPr>
          <w:rFonts w:ascii="Times New Roman" w:hAnsi="Times New Roman"/>
          <w:sz w:val="24"/>
          <w:szCs w:val="24"/>
        </w:rPr>
        <w:t xml:space="preserve"> </w:t>
      </w:r>
      <w:r w:rsidRPr="00956BBF">
        <w:rPr>
          <w:rFonts w:ascii="Times New Roman" w:hAnsi="Times New Roman"/>
          <w:sz w:val="24"/>
          <w:szCs w:val="24"/>
        </w:rPr>
        <w:t>al perioadei de implementare a SMI OD realizează o valoare anuală a investițiilor în SMI cel mult egală cu 80% din valoarea planificată, ANRE aplică o corecție de venituri reducând venitul reglementat al anului t+2, în conformitate cu prevederile din Metodologia de stabilire a tarifelor pentru serviciul de distribuție a energiei electrice, aprobată prin ordin al președintelui Autorității Naționale de Reglementare în domeniul Energiei, în vigoare.</w:t>
      </w:r>
    </w:p>
    <w:p w:rsidR="003920D3" w:rsidRPr="00956BBF" w:rsidRDefault="0073646A">
      <w:pPr>
        <w:jc w:val="both"/>
      </w:pPr>
      <w:r w:rsidRPr="00956BBF">
        <w:rPr>
          <w:rFonts w:ascii="Times New Roman" w:hAnsi="Times New Roman"/>
          <w:b/>
          <w:sz w:val="24"/>
          <w:szCs w:val="24"/>
        </w:rPr>
        <w:t>Art. 16</w:t>
      </w:r>
      <w:r w:rsidRPr="00956BBF">
        <w:rPr>
          <w:rFonts w:ascii="Times New Roman" w:hAnsi="Times New Roman"/>
          <w:sz w:val="24"/>
          <w:szCs w:val="24"/>
        </w:rPr>
        <w:t xml:space="preserve"> (1) Costul unitar al investiției în SMI pentru fiecare OD, în primul an de implementare, este cel mult egal cu costul mediu unitar realizat obținut de operatorul respectiv ca urmare a realizării proiectelor pilot avizate de ANRE în anii 2015 și 2016,</w:t>
      </w:r>
      <w:r w:rsidR="00783B33" w:rsidRPr="00956BBF">
        <w:rPr>
          <w:rFonts w:ascii="Times New Roman" w:hAnsi="Times New Roman"/>
          <w:sz w:val="24"/>
          <w:szCs w:val="24"/>
        </w:rPr>
        <w:t xml:space="preserve"> exprimat în valori nominale ale anului 2016,</w:t>
      </w:r>
      <w:r w:rsidRPr="00956BBF">
        <w:rPr>
          <w:rFonts w:ascii="Times New Roman" w:hAnsi="Times New Roman"/>
          <w:sz w:val="24"/>
          <w:szCs w:val="24"/>
        </w:rPr>
        <w:t xml:space="preserve"> conform prevederilor Ordinului președintelui Autorității Naționale de Reglementare în domeniul Energiei nr. 145/2014 privind implementarea sistemelor de măsurare inteligentă a energiei electrice cu modificările și completările ulterioare.</w:t>
      </w:r>
    </w:p>
    <w:p w:rsidR="003920D3" w:rsidRPr="00956BBF" w:rsidRDefault="0073646A">
      <w:pPr>
        <w:numPr>
          <w:ilvl w:val="0"/>
          <w:numId w:val="13"/>
        </w:numPr>
        <w:jc w:val="both"/>
        <w:rPr>
          <w:rFonts w:ascii="Times New Roman" w:hAnsi="Times New Roman"/>
          <w:sz w:val="24"/>
          <w:szCs w:val="24"/>
        </w:rPr>
      </w:pPr>
      <w:r w:rsidRPr="00956BBF">
        <w:rPr>
          <w:rFonts w:ascii="Times New Roman" w:hAnsi="Times New Roman"/>
          <w:sz w:val="24"/>
          <w:szCs w:val="24"/>
        </w:rPr>
        <w:t xml:space="preserve">În cazul în care un OD nu a realizat proiecte pilot avizate de ANRE în anul 2016 sau a realizat parțial proiectele pilot avizate de ANRE, integrând mai puțin de 80% din numărul total de consumatori prevăzut în proiectele pilot propuse spre avizare, costul unitar al investiției se limitează la costul unitar mediu ponderat realizat de toți OD care au realizat proiecte pilot în anii 2015 și 2016, </w:t>
      </w:r>
      <w:r w:rsidR="00783B33" w:rsidRPr="00956BBF">
        <w:rPr>
          <w:rFonts w:ascii="Times New Roman" w:hAnsi="Times New Roman"/>
          <w:sz w:val="24"/>
          <w:szCs w:val="24"/>
        </w:rPr>
        <w:t xml:space="preserve">exprimat în valori nominale ale anului 2016, </w:t>
      </w:r>
      <w:r w:rsidRPr="00956BBF">
        <w:rPr>
          <w:rFonts w:ascii="Times New Roman" w:hAnsi="Times New Roman"/>
          <w:sz w:val="24"/>
          <w:szCs w:val="24"/>
        </w:rPr>
        <w:t>comunicat OD de către ANRE în termen de 5 zile lucrătoare de la aprobarea prezentului ordin.</w:t>
      </w:r>
    </w:p>
    <w:p w:rsidR="003920D3" w:rsidRPr="00956BBF" w:rsidRDefault="0073646A">
      <w:pPr>
        <w:numPr>
          <w:ilvl w:val="0"/>
          <w:numId w:val="13"/>
        </w:numPr>
        <w:jc w:val="both"/>
        <w:rPr>
          <w:rFonts w:ascii="Times New Roman" w:hAnsi="Times New Roman"/>
          <w:sz w:val="24"/>
          <w:szCs w:val="24"/>
        </w:rPr>
      </w:pPr>
      <w:r w:rsidRPr="00956BBF">
        <w:rPr>
          <w:rFonts w:ascii="Times New Roman" w:hAnsi="Times New Roman"/>
          <w:sz w:val="24"/>
          <w:szCs w:val="24"/>
        </w:rPr>
        <w:t>Pentru anii următori, începând cu al doilea an din etapa I de implementare din cadrul programului național de implementare a SMI, costul unitar al investiției în SMI este redus, față de costul unitar precizat la alin. (1) și alin. (2), astfel:</w:t>
      </w:r>
    </w:p>
    <w:p w:rsidR="003920D3" w:rsidRPr="00956BBF" w:rsidRDefault="0073646A">
      <w:pPr>
        <w:numPr>
          <w:ilvl w:val="1"/>
          <w:numId w:val="14"/>
        </w:numPr>
        <w:ind w:left="1418" w:hanging="284"/>
        <w:jc w:val="both"/>
        <w:rPr>
          <w:rFonts w:ascii="Times New Roman" w:hAnsi="Times New Roman"/>
          <w:sz w:val="24"/>
          <w:szCs w:val="24"/>
        </w:rPr>
      </w:pPr>
      <w:r w:rsidRPr="00956BBF">
        <w:rPr>
          <w:rFonts w:ascii="Times New Roman" w:hAnsi="Times New Roman"/>
          <w:sz w:val="24"/>
          <w:szCs w:val="24"/>
        </w:rPr>
        <w:t xml:space="preserve"> cu 5 % în fiecare an, față de anul precedent, până în anul 2020 și cu 3 % în fiecare an, față de anul precedent, până la finalul programului de implementare a SMI pentru OD de la alin. (1)</w:t>
      </w:r>
    </w:p>
    <w:p w:rsidR="003920D3" w:rsidRPr="00956BBF" w:rsidRDefault="0073646A">
      <w:pPr>
        <w:numPr>
          <w:ilvl w:val="1"/>
          <w:numId w:val="14"/>
        </w:numPr>
        <w:ind w:left="1418" w:hanging="284"/>
        <w:jc w:val="both"/>
        <w:rPr>
          <w:rFonts w:ascii="Times New Roman" w:hAnsi="Times New Roman"/>
          <w:sz w:val="24"/>
          <w:szCs w:val="24"/>
        </w:rPr>
      </w:pPr>
      <w:r w:rsidRPr="00956BBF">
        <w:rPr>
          <w:rFonts w:ascii="Times New Roman" w:hAnsi="Times New Roman"/>
          <w:sz w:val="24"/>
          <w:szCs w:val="24"/>
        </w:rPr>
        <w:t>cu 7 % în fiecare an, față de anul precedent, până în anul 2020 și cu 5 % în fiecare an, față de anul precedent, până la finalul programului de implementare a SMI, pentru OD de la alin. (2)</w:t>
      </w:r>
    </w:p>
    <w:p w:rsidR="003920D3" w:rsidRPr="00956BBF" w:rsidRDefault="0073646A">
      <w:pPr>
        <w:pStyle w:val="ListParagraph"/>
        <w:numPr>
          <w:ilvl w:val="0"/>
          <w:numId w:val="13"/>
        </w:numPr>
        <w:jc w:val="both"/>
        <w:rPr>
          <w:rFonts w:ascii="Times New Roman" w:hAnsi="Times New Roman"/>
          <w:sz w:val="24"/>
          <w:szCs w:val="24"/>
        </w:rPr>
      </w:pPr>
      <w:r w:rsidRPr="00956BBF">
        <w:rPr>
          <w:rFonts w:ascii="Times New Roman" w:hAnsi="Times New Roman"/>
          <w:sz w:val="24"/>
          <w:szCs w:val="24"/>
        </w:rPr>
        <w:t>Costurile unitare ale investițiilor în SMI se determină în valorile nominale ale anului 2016, rezultate din aplicarea prevederilor alin. (1) sau (2), astfel:</w:t>
      </w:r>
    </w:p>
    <w:p w:rsidR="003920D3" w:rsidRPr="00956BBF" w:rsidRDefault="0073646A">
      <w:pPr>
        <w:ind w:left="1222"/>
        <w:jc w:val="center"/>
        <w:rPr>
          <w:rFonts w:ascii="Times New Roman" w:hAnsi="Times New Roman"/>
          <w:sz w:val="24"/>
          <w:szCs w:val="24"/>
        </w:rPr>
      </w:pPr>
      <w:r w:rsidRPr="00956BBF">
        <w:rPr>
          <w:rFonts w:ascii="Times New Roman" w:hAnsi="Times New Roman"/>
          <w:sz w:val="24"/>
          <w:szCs w:val="24"/>
        </w:rPr>
        <w:t>C</w:t>
      </w:r>
      <w:r w:rsidRPr="00956BBF">
        <w:rPr>
          <w:rFonts w:ascii="Times New Roman" w:hAnsi="Times New Roman"/>
          <w:sz w:val="24"/>
          <w:szCs w:val="24"/>
          <w:vertAlign w:val="subscript"/>
        </w:rPr>
        <w:t>ut</w:t>
      </w:r>
      <w:r w:rsidRPr="00956BBF">
        <w:rPr>
          <w:rFonts w:ascii="Times New Roman" w:hAnsi="Times New Roman"/>
          <w:sz w:val="24"/>
          <w:szCs w:val="24"/>
        </w:rPr>
        <w:t xml:space="preserve">  = C</w:t>
      </w:r>
      <w:r w:rsidRPr="00956BBF">
        <w:rPr>
          <w:rFonts w:ascii="Times New Roman" w:hAnsi="Times New Roman"/>
          <w:sz w:val="24"/>
          <w:szCs w:val="24"/>
          <w:vertAlign w:val="subscript"/>
        </w:rPr>
        <w:t>ut-1</w:t>
      </w:r>
      <w:r w:rsidRPr="00956BBF">
        <w:rPr>
          <w:rFonts w:ascii="Times New Roman" w:hAnsi="Times New Roman"/>
          <w:sz w:val="24"/>
          <w:szCs w:val="24"/>
        </w:rPr>
        <w:t xml:space="preserve"> x (1 -k</w:t>
      </w:r>
      <w:r w:rsidRPr="00956BBF">
        <w:rPr>
          <w:rFonts w:ascii="Times New Roman" w:hAnsi="Times New Roman"/>
          <w:sz w:val="24"/>
          <w:szCs w:val="24"/>
          <w:vertAlign w:val="subscript"/>
        </w:rPr>
        <w:t>t</w:t>
      </w:r>
      <w:r w:rsidRPr="00956BBF">
        <w:rPr>
          <w:rFonts w:ascii="Times New Roman" w:hAnsi="Times New Roman"/>
          <w:sz w:val="24"/>
          <w:szCs w:val="24"/>
        </w:rPr>
        <w:t xml:space="preserve">),            </w:t>
      </w:r>
      <w:r w:rsidR="00E316E7" w:rsidRPr="00956BBF">
        <w:rPr>
          <w:rFonts w:ascii="Times New Roman" w:hAnsi="Times New Roman"/>
          <w:sz w:val="24"/>
          <w:szCs w:val="24"/>
        </w:rPr>
        <w:t xml:space="preserve">                    </w:t>
      </w:r>
      <w:r w:rsidRPr="00956BBF">
        <w:rPr>
          <w:rFonts w:ascii="Times New Roman" w:hAnsi="Times New Roman"/>
          <w:sz w:val="24"/>
          <w:szCs w:val="24"/>
        </w:rPr>
        <w:t xml:space="preserve">    [lei/consumator și an]</w:t>
      </w:r>
    </w:p>
    <w:p w:rsidR="003920D3" w:rsidRPr="00956BBF" w:rsidRDefault="0073646A">
      <w:pPr>
        <w:ind w:left="1222"/>
        <w:rPr>
          <w:rFonts w:ascii="Times New Roman" w:hAnsi="Times New Roman"/>
          <w:sz w:val="24"/>
          <w:szCs w:val="24"/>
        </w:rPr>
      </w:pPr>
      <w:r w:rsidRPr="00956BBF">
        <w:rPr>
          <w:rFonts w:ascii="Times New Roman" w:hAnsi="Times New Roman"/>
          <w:sz w:val="24"/>
          <w:szCs w:val="24"/>
        </w:rPr>
        <w:t>unde:</w:t>
      </w:r>
    </w:p>
    <w:p w:rsidR="003920D3" w:rsidRPr="00956BBF" w:rsidRDefault="0073646A" w:rsidP="00783B33">
      <w:pPr>
        <w:pStyle w:val="ListParagraph"/>
        <w:numPr>
          <w:ilvl w:val="2"/>
          <w:numId w:val="5"/>
        </w:numPr>
        <w:rPr>
          <w:rFonts w:ascii="Times New Roman" w:hAnsi="Times New Roman"/>
          <w:sz w:val="24"/>
          <w:szCs w:val="24"/>
        </w:rPr>
      </w:pPr>
      <w:r w:rsidRPr="00956BBF">
        <w:rPr>
          <w:rFonts w:ascii="Times New Roman" w:hAnsi="Times New Roman"/>
          <w:sz w:val="24"/>
          <w:szCs w:val="24"/>
        </w:rPr>
        <w:t>C</w:t>
      </w:r>
      <w:r w:rsidRPr="00956BBF">
        <w:rPr>
          <w:rFonts w:ascii="Times New Roman" w:hAnsi="Times New Roman"/>
          <w:sz w:val="24"/>
          <w:szCs w:val="24"/>
          <w:vertAlign w:val="subscript"/>
        </w:rPr>
        <w:t>ut</w:t>
      </w:r>
      <w:r w:rsidRPr="00956BBF">
        <w:rPr>
          <w:rFonts w:ascii="Times New Roman" w:hAnsi="Times New Roman"/>
          <w:sz w:val="24"/>
          <w:szCs w:val="24"/>
        </w:rPr>
        <w:t xml:space="preserve"> – costul unitar al investiției în SMI</w:t>
      </w:r>
      <w:r w:rsidR="00E316E7" w:rsidRPr="00956BBF">
        <w:rPr>
          <w:rFonts w:ascii="Times New Roman" w:hAnsi="Times New Roman"/>
          <w:sz w:val="24"/>
          <w:szCs w:val="24"/>
        </w:rPr>
        <w:t xml:space="preserve"> </w:t>
      </w:r>
      <w:r w:rsidR="00783B33" w:rsidRPr="00956BBF">
        <w:rPr>
          <w:rFonts w:ascii="Times New Roman" w:hAnsi="Times New Roman"/>
          <w:sz w:val="24"/>
          <w:szCs w:val="24"/>
        </w:rPr>
        <w:t>în anul t</w:t>
      </w:r>
      <w:r w:rsidR="00E316E7" w:rsidRPr="00956BBF">
        <w:rPr>
          <w:rFonts w:ascii="Times New Roman" w:hAnsi="Times New Roman"/>
          <w:sz w:val="24"/>
          <w:szCs w:val="24"/>
        </w:rPr>
        <w:t xml:space="preserve">      </w:t>
      </w:r>
      <w:r w:rsidRPr="00956BBF">
        <w:rPr>
          <w:rFonts w:ascii="Times New Roman" w:hAnsi="Times New Roman"/>
          <w:sz w:val="24"/>
          <w:szCs w:val="24"/>
        </w:rPr>
        <w:t xml:space="preserve"> [lei/consumator</w:t>
      </w:r>
      <w:r w:rsidR="002E0D1C" w:rsidRPr="00956BBF">
        <w:rPr>
          <w:rFonts w:ascii="Times New Roman" w:hAnsi="Times New Roman"/>
          <w:sz w:val="24"/>
          <w:szCs w:val="24"/>
        </w:rPr>
        <w:t xml:space="preserve"> si an</w:t>
      </w:r>
      <w:r w:rsidRPr="00956BBF">
        <w:rPr>
          <w:rFonts w:ascii="Times New Roman" w:hAnsi="Times New Roman"/>
          <w:sz w:val="24"/>
          <w:szCs w:val="24"/>
        </w:rPr>
        <w:t>]</w:t>
      </w:r>
    </w:p>
    <w:p w:rsidR="00783B33" w:rsidRPr="00956BBF" w:rsidRDefault="00783B33">
      <w:pPr>
        <w:pStyle w:val="ListParagraph"/>
        <w:numPr>
          <w:ilvl w:val="2"/>
          <w:numId w:val="5"/>
        </w:numPr>
        <w:rPr>
          <w:rFonts w:ascii="Times New Roman" w:hAnsi="Times New Roman"/>
          <w:sz w:val="24"/>
          <w:szCs w:val="24"/>
          <w:vertAlign w:val="subscript"/>
        </w:rPr>
      </w:pPr>
      <w:r w:rsidRPr="00956BBF">
        <w:rPr>
          <w:rFonts w:ascii="Times New Roman" w:hAnsi="Times New Roman"/>
          <w:sz w:val="24"/>
          <w:szCs w:val="24"/>
        </w:rPr>
        <w:t>C</w:t>
      </w:r>
      <w:r w:rsidRPr="00956BBF">
        <w:rPr>
          <w:rFonts w:ascii="Times New Roman" w:hAnsi="Times New Roman"/>
          <w:sz w:val="24"/>
          <w:szCs w:val="24"/>
          <w:vertAlign w:val="subscript"/>
        </w:rPr>
        <w:t>ut-1</w:t>
      </w:r>
      <w:r w:rsidRPr="00956BBF">
        <w:rPr>
          <w:rFonts w:ascii="Times New Roman" w:hAnsi="Times New Roman"/>
          <w:sz w:val="24"/>
          <w:szCs w:val="24"/>
        </w:rPr>
        <w:t xml:space="preserve"> – costul unitar al investiției în SMI în anul t -1  [lei/consumator si an]</w:t>
      </w:r>
    </w:p>
    <w:p w:rsidR="003920D3" w:rsidRPr="00956BBF" w:rsidRDefault="0073646A">
      <w:pPr>
        <w:pStyle w:val="ListParagraph"/>
        <w:numPr>
          <w:ilvl w:val="2"/>
          <w:numId w:val="5"/>
        </w:numPr>
        <w:rPr>
          <w:rFonts w:ascii="Times New Roman" w:hAnsi="Times New Roman"/>
          <w:sz w:val="24"/>
          <w:szCs w:val="24"/>
        </w:rPr>
      </w:pPr>
      <w:r w:rsidRPr="00956BBF">
        <w:rPr>
          <w:rFonts w:ascii="Times New Roman" w:hAnsi="Times New Roman"/>
          <w:sz w:val="24"/>
          <w:szCs w:val="24"/>
        </w:rPr>
        <w:t>k</w:t>
      </w:r>
      <w:r w:rsidR="002E0D1C" w:rsidRPr="00956BBF">
        <w:rPr>
          <w:rFonts w:ascii="Times New Roman" w:hAnsi="Times New Roman"/>
          <w:sz w:val="24"/>
          <w:szCs w:val="24"/>
          <w:vertAlign w:val="subscript"/>
        </w:rPr>
        <w:t>t</w:t>
      </w:r>
      <w:r w:rsidRPr="00956BBF">
        <w:rPr>
          <w:rFonts w:ascii="Times New Roman" w:hAnsi="Times New Roman"/>
          <w:sz w:val="24"/>
          <w:szCs w:val="24"/>
        </w:rPr>
        <w:t xml:space="preserve"> – procentul de reducere de la lit. a) și b) </w:t>
      </w:r>
      <w:r w:rsidR="00E316E7" w:rsidRPr="00956BBF">
        <w:rPr>
          <w:rFonts w:ascii="Times New Roman" w:hAnsi="Times New Roman"/>
          <w:sz w:val="24"/>
          <w:szCs w:val="24"/>
        </w:rPr>
        <w:t xml:space="preserve">                     </w:t>
      </w:r>
      <w:r w:rsidRPr="00956BBF">
        <w:rPr>
          <w:rFonts w:ascii="Times New Roman" w:hAnsi="Times New Roman"/>
          <w:sz w:val="24"/>
          <w:szCs w:val="24"/>
        </w:rPr>
        <w:t>[%]</w:t>
      </w:r>
    </w:p>
    <w:p w:rsidR="003920D3" w:rsidRPr="00956BBF" w:rsidRDefault="0073646A">
      <w:pPr>
        <w:pStyle w:val="ListParagraph"/>
        <w:numPr>
          <w:ilvl w:val="2"/>
          <w:numId w:val="5"/>
        </w:numPr>
        <w:rPr>
          <w:rFonts w:ascii="Times New Roman" w:hAnsi="Times New Roman"/>
          <w:sz w:val="24"/>
          <w:szCs w:val="24"/>
        </w:rPr>
      </w:pPr>
      <w:r w:rsidRPr="00956BBF">
        <w:rPr>
          <w:rFonts w:ascii="Times New Roman" w:hAnsi="Times New Roman"/>
          <w:sz w:val="24"/>
          <w:szCs w:val="24"/>
        </w:rPr>
        <w:t xml:space="preserve">t – anul „t” de implementare din perioada 2017-2026 </w:t>
      </w:r>
    </w:p>
    <w:p w:rsidR="003920D3" w:rsidRPr="00956BBF" w:rsidRDefault="0073646A">
      <w:pPr>
        <w:pStyle w:val="ListParagraph"/>
        <w:numPr>
          <w:ilvl w:val="2"/>
          <w:numId w:val="5"/>
        </w:numPr>
        <w:rPr>
          <w:rFonts w:ascii="Times New Roman" w:hAnsi="Times New Roman"/>
          <w:sz w:val="24"/>
          <w:szCs w:val="24"/>
        </w:rPr>
      </w:pPr>
      <w:r w:rsidRPr="00956BBF">
        <w:rPr>
          <w:rFonts w:ascii="Times New Roman" w:hAnsi="Times New Roman"/>
          <w:sz w:val="24"/>
          <w:szCs w:val="24"/>
        </w:rPr>
        <w:t>C</w:t>
      </w:r>
      <w:r w:rsidRPr="00956BBF">
        <w:rPr>
          <w:rFonts w:ascii="Times New Roman" w:hAnsi="Times New Roman"/>
          <w:sz w:val="24"/>
          <w:szCs w:val="24"/>
          <w:vertAlign w:val="subscript"/>
        </w:rPr>
        <w:t>u0</w:t>
      </w:r>
      <w:r w:rsidRPr="00956BBF">
        <w:rPr>
          <w:rFonts w:ascii="Times New Roman" w:hAnsi="Times New Roman"/>
          <w:sz w:val="24"/>
          <w:szCs w:val="24"/>
        </w:rPr>
        <w:t xml:space="preserve"> – costul unitar al investitiei realizat conform prevederilor de la art. 16 alin. (1) si (2) aplicabil pentru determinarea C</w:t>
      </w:r>
      <w:r w:rsidRPr="00956BBF">
        <w:rPr>
          <w:rFonts w:ascii="Times New Roman" w:hAnsi="Times New Roman"/>
          <w:sz w:val="24"/>
          <w:szCs w:val="24"/>
          <w:vertAlign w:val="subscript"/>
        </w:rPr>
        <w:t>ut</w:t>
      </w:r>
      <w:r w:rsidRPr="00956BBF">
        <w:rPr>
          <w:rFonts w:ascii="Times New Roman" w:hAnsi="Times New Roman"/>
          <w:sz w:val="24"/>
          <w:szCs w:val="24"/>
        </w:rPr>
        <w:t xml:space="preserve"> pentru cazul in care t=2017</w:t>
      </w:r>
    </w:p>
    <w:p w:rsidR="003920D3" w:rsidRPr="00956BBF" w:rsidRDefault="0073646A">
      <w:pPr>
        <w:numPr>
          <w:ilvl w:val="0"/>
          <w:numId w:val="13"/>
        </w:numPr>
        <w:jc w:val="both"/>
        <w:rPr>
          <w:rFonts w:ascii="Times New Roman" w:hAnsi="Times New Roman"/>
          <w:sz w:val="24"/>
          <w:szCs w:val="24"/>
        </w:rPr>
      </w:pPr>
      <w:r w:rsidRPr="00956BBF">
        <w:rPr>
          <w:rFonts w:ascii="Times New Roman" w:hAnsi="Times New Roman"/>
          <w:sz w:val="24"/>
          <w:szCs w:val="24"/>
        </w:rPr>
        <w:t xml:space="preserve">Procentele de reducere a costurilor unitare ale investiției în SMI, prevăzute la alin. (3) lit. a) și b) pot fi reevaluate de către ANRE în anul 2020, în funcție de rezultatele din raportul de analiză prevăzut la art. 21.  </w:t>
      </w:r>
    </w:p>
    <w:p w:rsidR="003920D3" w:rsidRPr="00956BBF" w:rsidRDefault="0073646A">
      <w:pPr>
        <w:numPr>
          <w:ilvl w:val="0"/>
          <w:numId w:val="13"/>
        </w:numPr>
        <w:jc w:val="both"/>
      </w:pPr>
      <w:r w:rsidRPr="00956BBF">
        <w:rPr>
          <w:rFonts w:ascii="Times New Roman" w:hAnsi="Times New Roman"/>
          <w:sz w:val="24"/>
          <w:szCs w:val="24"/>
        </w:rPr>
        <w:t>În cazul în care OD realizează un cost unitar mai mare decât costul unitar stabilit pentru anul respectiv,  ANRE recunoaște în tarifele pentru serviciul de distribuție a energiei electrice valoarea investițiilor determinată pe baza costului unitar stabilit pentru anul respectiv în conformitate cu prevederile prezentului ordin.</w:t>
      </w:r>
    </w:p>
    <w:p w:rsidR="003920D3" w:rsidRPr="00956BBF" w:rsidRDefault="0073646A">
      <w:pPr>
        <w:numPr>
          <w:ilvl w:val="0"/>
          <w:numId w:val="13"/>
        </w:numPr>
        <w:jc w:val="both"/>
      </w:pPr>
      <w:r w:rsidRPr="00956BBF">
        <w:rPr>
          <w:rFonts w:ascii="Times New Roman" w:hAnsi="Times New Roman"/>
          <w:sz w:val="24"/>
          <w:szCs w:val="24"/>
        </w:rPr>
        <w:t xml:space="preserve"> În cazul în care OD realizează un cost unitar mai mic decât costul unitar stabilit pentru anul respectiv, ANRE recunoaște în tarifele pentru serviciul de distribuție a energiei electrice valoarea investițiilor determinată pe baza unui cost unitar egal cu costul unitar realizat plus 50% din diferența dintre costul unitar stabilit pentru anul respectiv și costul unitar realizat de OD.</w:t>
      </w:r>
    </w:p>
    <w:p w:rsidR="003920D3" w:rsidRPr="00956BBF" w:rsidRDefault="003920D3">
      <w:pPr>
        <w:ind w:left="720"/>
        <w:jc w:val="both"/>
      </w:pPr>
    </w:p>
    <w:p w:rsidR="003920D3" w:rsidRPr="00956BBF" w:rsidRDefault="0073646A">
      <w:pPr>
        <w:ind w:left="720" w:hanging="720"/>
        <w:jc w:val="both"/>
        <w:rPr>
          <w:rFonts w:ascii="Times New Roman" w:hAnsi="Times New Roman"/>
          <w:sz w:val="24"/>
          <w:szCs w:val="24"/>
        </w:rPr>
      </w:pPr>
      <w:r w:rsidRPr="00956BBF">
        <w:rPr>
          <w:rFonts w:ascii="Times New Roman" w:hAnsi="Times New Roman"/>
          <w:sz w:val="24"/>
          <w:szCs w:val="24"/>
        </w:rPr>
        <w:t xml:space="preserve">Art 17 (1) OD pot opta pentru determinarea și aplicarea unui cost unitar echivalent al investiției în SMI, constant </w:t>
      </w:r>
      <w:r w:rsidR="0032130B" w:rsidRPr="00956BBF">
        <w:rPr>
          <w:rFonts w:ascii="Times New Roman" w:hAnsi="Times New Roman"/>
          <w:sz w:val="24"/>
          <w:szCs w:val="24"/>
        </w:rPr>
        <w:t>î</w:t>
      </w:r>
      <w:r w:rsidR="002E0D1C" w:rsidRPr="00956BBF">
        <w:rPr>
          <w:rFonts w:ascii="Times New Roman" w:hAnsi="Times New Roman"/>
          <w:sz w:val="24"/>
          <w:szCs w:val="24"/>
        </w:rPr>
        <w:t xml:space="preserve">n cadrul unei </w:t>
      </w:r>
      <w:r w:rsidRPr="00956BBF">
        <w:rPr>
          <w:rFonts w:ascii="Times New Roman" w:hAnsi="Times New Roman"/>
          <w:sz w:val="24"/>
          <w:szCs w:val="24"/>
        </w:rPr>
        <w:t>perioad</w:t>
      </w:r>
      <w:r w:rsidR="002E0D1C" w:rsidRPr="00956BBF">
        <w:rPr>
          <w:rFonts w:ascii="Times New Roman" w:hAnsi="Times New Roman"/>
          <w:sz w:val="24"/>
          <w:szCs w:val="24"/>
        </w:rPr>
        <w:t>e</w:t>
      </w:r>
      <w:r w:rsidRPr="00956BBF">
        <w:rPr>
          <w:rFonts w:ascii="Times New Roman" w:hAnsi="Times New Roman"/>
          <w:sz w:val="24"/>
          <w:szCs w:val="24"/>
        </w:rPr>
        <w:t xml:space="preserve"> de reglementare, determinat astfel încât valoarea  investițiilor în SMI pentru toată perioada de implementare a SMI (2017-2026)</w:t>
      </w:r>
      <w:r w:rsidR="007A3E59" w:rsidRPr="00956BBF">
        <w:rPr>
          <w:rFonts w:ascii="Times New Roman" w:hAnsi="Times New Roman"/>
          <w:sz w:val="24"/>
          <w:szCs w:val="24"/>
        </w:rPr>
        <w:t>, în valori monetare ale anului 2016,</w:t>
      </w:r>
      <w:r w:rsidRPr="00956BBF">
        <w:rPr>
          <w:rFonts w:ascii="Times New Roman" w:hAnsi="Times New Roman"/>
          <w:sz w:val="24"/>
          <w:szCs w:val="24"/>
        </w:rPr>
        <w:t xml:space="preserve"> determinată pe baza costurilor unitare echivalente constante pe perioade de reglementare și cea determinată pe baza costurilor unitare prevăzute la art. 16 alin. (1) (2) și (3) să fie egale.</w:t>
      </w:r>
    </w:p>
    <w:p w:rsidR="003920D3" w:rsidRPr="00956BBF" w:rsidRDefault="003920D3">
      <w:pPr>
        <w:ind w:left="720"/>
        <w:jc w:val="both"/>
        <w:rPr>
          <w:rFonts w:ascii="Times New Roman" w:hAnsi="Times New Roman"/>
          <w:sz w:val="24"/>
          <w:szCs w:val="24"/>
        </w:rPr>
      </w:pPr>
    </w:p>
    <w:p w:rsidR="003920D3" w:rsidRPr="00956BBF" w:rsidRDefault="0073646A">
      <w:pPr>
        <w:pStyle w:val="ListParagraph"/>
        <w:numPr>
          <w:ilvl w:val="0"/>
          <w:numId w:val="5"/>
        </w:numPr>
        <w:jc w:val="both"/>
        <w:rPr>
          <w:rFonts w:ascii="Times New Roman" w:hAnsi="Times New Roman"/>
          <w:sz w:val="24"/>
          <w:szCs w:val="24"/>
        </w:rPr>
      </w:pPr>
      <w:r w:rsidRPr="00956BBF">
        <w:rPr>
          <w:rFonts w:ascii="Times New Roman" w:hAnsi="Times New Roman"/>
          <w:sz w:val="24"/>
          <w:szCs w:val="24"/>
        </w:rPr>
        <w:t>a) Valoarea  investițiilor calculată în valori nominale ale anului 2016, se determină  cu formula:</w:t>
      </w:r>
    </w:p>
    <w:p w:rsidR="003920D3" w:rsidRPr="00956BBF" w:rsidRDefault="0073646A">
      <w:pPr>
        <w:jc w:val="center"/>
        <w:rPr>
          <w:rFonts w:ascii="Times New Roman" w:hAnsi="Times New Roman"/>
          <w:sz w:val="24"/>
          <w:szCs w:val="24"/>
        </w:rPr>
      </w:pPr>
      <m:oMath>
        <m:r>
          <m:rPr>
            <m:sty m:val="p"/>
          </m:rPr>
          <w:rPr>
            <w:rFonts w:ascii="Cambria Math" w:hAnsi="Cambria Math"/>
            <w:sz w:val="24"/>
            <w:szCs w:val="24"/>
          </w:rPr>
          <m:t>VpI=</m:t>
        </m:r>
        <m:nary>
          <m:naryPr>
            <m:chr m:val="∑"/>
            <m:limLoc m:val="undOvr"/>
            <m:ctrlPr>
              <w:rPr>
                <w:rFonts w:ascii="Cambria Math" w:hAnsi="Cambria Math"/>
                <w:sz w:val="24"/>
                <w:szCs w:val="24"/>
              </w:rPr>
            </m:ctrlPr>
          </m:naryPr>
          <m:sub>
            <m:r>
              <w:rPr>
                <w:rFonts w:ascii="Cambria Math" w:hAnsi="Cambria Math"/>
                <w:sz w:val="24"/>
                <w:szCs w:val="24"/>
              </w:rPr>
              <m:t>t</m:t>
            </m:r>
            <m:r>
              <m:rPr>
                <m:sty m:val="p"/>
              </m:rPr>
              <w:rPr>
                <w:rFonts w:ascii="Cambria Math" w:hAnsi="Cambria Math"/>
                <w:sz w:val="24"/>
                <w:szCs w:val="24"/>
              </w:rPr>
              <m:t>=1</m:t>
            </m:r>
          </m:sub>
          <m:sup>
            <m:r>
              <m:rPr>
                <m:sty m:val="p"/>
              </m:rPr>
              <w:rPr>
                <w:rFonts w:ascii="Cambria Math" w:hAnsi="Cambria Math"/>
                <w:sz w:val="24"/>
                <w:szCs w:val="24"/>
              </w:rPr>
              <m:t>10</m:t>
            </m:r>
          </m:sup>
          <m:e>
            <m:sSub>
              <m:sSubPr>
                <m:ctrlPr>
                  <w:rPr>
                    <w:rFonts w:ascii="Cambria Math" w:hAnsi="Cambria Math"/>
                    <w:sz w:val="24"/>
                    <w:szCs w:val="24"/>
                  </w:rPr>
                </m:ctrlPr>
              </m:sSubPr>
              <m:e>
                <m:r>
                  <w:rPr>
                    <w:rFonts w:ascii="Cambria Math" w:hAnsi="Cambria Math"/>
                    <w:sz w:val="24"/>
                    <w:szCs w:val="24"/>
                  </w:rPr>
                  <m:t>VI</m:t>
                </m:r>
              </m:e>
              <m:sub>
                <m:r>
                  <w:rPr>
                    <w:rFonts w:ascii="Cambria Math" w:hAnsi="Cambria Math"/>
                    <w:sz w:val="24"/>
                    <w:szCs w:val="24"/>
                  </w:rPr>
                  <m:t>t</m:t>
                </m:r>
              </m:sub>
            </m:sSub>
          </m:e>
        </m:nary>
      </m:oMath>
      <w:r w:rsidRPr="00956BBF">
        <w:rPr>
          <w:rFonts w:ascii="Times New Roman" w:hAnsi="Times New Roman"/>
          <w:sz w:val="24"/>
          <w:szCs w:val="24"/>
        </w:rPr>
        <w:t xml:space="preserve"> </w:t>
      </w:r>
      <w:r w:rsidR="00E316E7" w:rsidRPr="00956BBF">
        <w:rPr>
          <w:rFonts w:ascii="Times New Roman" w:hAnsi="Times New Roman"/>
          <w:sz w:val="24"/>
          <w:szCs w:val="24"/>
        </w:rPr>
        <w:t xml:space="preserve">                  [lei]</w:t>
      </w:r>
    </w:p>
    <w:p w:rsidR="003920D3" w:rsidRPr="00956BBF" w:rsidRDefault="0032130B" w:rsidP="007A3E59">
      <w:pPr>
        <w:ind w:firstLine="708"/>
        <w:jc w:val="both"/>
        <w:rPr>
          <w:rFonts w:ascii="Times New Roman" w:hAnsi="Times New Roman"/>
          <w:sz w:val="24"/>
          <w:szCs w:val="24"/>
        </w:rPr>
      </w:pPr>
      <w:r w:rsidRPr="00956BBF">
        <w:rPr>
          <w:rFonts w:ascii="Times New Roman" w:hAnsi="Times New Roman"/>
          <w:sz w:val="24"/>
          <w:szCs w:val="24"/>
        </w:rPr>
        <w:t>unde:</w:t>
      </w:r>
    </w:p>
    <w:p w:rsidR="003920D3" w:rsidRPr="00956BBF" w:rsidRDefault="0073646A" w:rsidP="00956BBF">
      <w:pPr>
        <w:ind w:firstLine="1134"/>
        <w:jc w:val="both"/>
        <w:rPr>
          <w:rFonts w:ascii="Times New Roman" w:hAnsi="Times New Roman"/>
          <w:sz w:val="24"/>
          <w:szCs w:val="24"/>
        </w:rPr>
      </w:pPr>
      <w:r w:rsidRPr="00956BBF">
        <w:rPr>
          <w:rFonts w:ascii="Times New Roman" w:hAnsi="Times New Roman"/>
          <w:sz w:val="24"/>
          <w:szCs w:val="24"/>
        </w:rPr>
        <w:t>VpI = valoarea planificată a investițiilor</w:t>
      </w:r>
      <w:r w:rsidR="0032130B" w:rsidRPr="00956BBF">
        <w:rPr>
          <w:rFonts w:ascii="Times New Roman" w:hAnsi="Times New Roman"/>
          <w:sz w:val="24"/>
          <w:szCs w:val="24"/>
        </w:rPr>
        <w:t xml:space="preserve"> [lei]</w:t>
      </w:r>
    </w:p>
    <w:p w:rsidR="003920D3" w:rsidRPr="00956BBF" w:rsidRDefault="0073646A" w:rsidP="00956BBF">
      <w:pPr>
        <w:ind w:firstLine="1134"/>
        <w:jc w:val="both"/>
        <w:rPr>
          <w:rFonts w:ascii="Times New Roman" w:hAnsi="Times New Roman"/>
          <w:sz w:val="24"/>
          <w:szCs w:val="24"/>
        </w:rPr>
      </w:pPr>
      <w:r w:rsidRPr="00956BBF">
        <w:rPr>
          <w:rFonts w:ascii="Times New Roman" w:hAnsi="Times New Roman"/>
          <w:sz w:val="24"/>
          <w:szCs w:val="24"/>
        </w:rPr>
        <w:t>t = anul de implementare</w:t>
      </w:r>
    </w:p>
    <w:p w:rsidR="003920D3" w:rsidRPr="00956BBF" w:rsidRDefault="0073646A" w:rsidP="00956BBF">
      <w:pPr>
        <w:ind w:firstLine="1134"/>
        <w:jc w:val="both"/>
      </w:pPr>
      <w:r w:rsidRPr="00956BBF">
        <w:rPr>
          <w:rFonts w:ascii="Times New Roman" w:hAnsi="Times New Roman"/>
          <w:sz w:val="24"/>
          <w:szCs w:val="24"/>
        </w:rPr>
        <w:t>VI</w:t>
      </w:r>
      <w:r w:rsidRPr="00956BBF">
        <w:rPr>
          <w:rFonts w:ascii="Times New Roman" w:hAnsi="Times New Roman"/>
          <w:sz w:val="24"/>
          <w:szCs w:val="24"/>
          <w:vertAlign w:val="subscript"/>
        </w:rPr>
        <w:t>t</w:t>
      </w:r>
      <w:r w:rsidRPr="00956BBF">
        <w:rPr>
          <w:rFonts w:ascii="Times New Roman" w:hAnsi="Times New Roman"/>
          <w:sz w:val="24"/>
          <w:szCs w:val="24"/>
        </w:rPr>
        <w:t xml:space="preserve"> = Valoarea investițiilor în anul t, exprimată în unități monetare ale anului 2016</w:t>
      </w:r>
      <w:r w:rsidR="0032130B" w:rsidRPr="00956BBF">
        <w:rPr>
          <w:rFonts w:ascii="Times New Roman" w:hAnsi="Times New Roman"/>
          <w:sz w:val="24"/>
          <w:szCs w:val="24"/>
        </w:rPr>
        <w:t xml:space="preserve"> [lei]</w:t>
      </w:r>
    </w:p>
    <w:p w:rsidR="003920D3" w:rsidRPr="00956BBF" w:rsidRDefault="0073646A">
      <w:pPr>
        <w:pStyle w:val="ListParagraph"/>
        <w:numPr>
          <w:ilvl w:val="1"/>
          <w:numId w:val="15"/>
        </w:numPr>
        <w:jc w:val="both"/>
      </w:pPr>
      <w:r w:rsidRPr="00956BBF">
        <w:rPr>
          <w:rFonts w:ascii="Times New Roman" w:hAnsi="Times New Roman"/>
          <w:sz w:val="24"/>
          <w:szCs w:val="24"/>
        </w:rPr>
        <w:t>Corecțiile anuale DI</w:t>
      </w:r>
      <w:r w:rsidRPr="00956BBF">
        <w:rPr>
          <w:rFonts w:ascii="Times New Roman" w:hAnsi="Times New Roman"/>
          <w:sz w:val="24"/>
          <w:szCs w:val="24"/>
          <w:vertAlign w:val="subscript"/>
        </w:rPr>
        <w:t>t</w:t>
      </w:r>
      <w:r w:rsidRPr="00956BBF">
        <w:rPr>
          <w:rFonts w:ascii="Times New Roman" w:hAnsi="Times New Roman"/>
          <w:sz w:val="24"/>
          <w:szCs w:val="24"/>
        </w:rPr>
        <w:t xml:space="preserve"> calculate în valori 2016 se determină ca diferența dintre VI</w:t>
      </w:r>
      <w:r w:rsidR="000016A5" w:rsidRPr="00956BBF">
        <w:rPr>
          <w:rFonts w:ascii="Times New Roman" w:hAnsi="Times New Roman"/>
          <w:sz w:val="24"/>
          <w:szCs w:val="24"/>
          <w:vertAlign w:val="subscript"/>
        </w:rPr>
        <w:t>t</w:t>
      </w:r>
      <w:r w:rsidRPr="00956BBF">
        <w:rPr>
          <w:rFonts w:ascii="Times New Roman" w:hAnsi="Times New Roman"/>
          <w:sz w:val="24"/>
          <w:szCs w:val="24"/>
        </w:rPr>
        <w:t xml:space="preserve"> și VrI, în care VrI se calculează cu formula:</w:t>
      </w:r>
    </w:p>
    <w:p w:rsidR="003920D3" w:rsidRPr="00956BBF" w:rsidRDefault="0073646A" w:rsidP="00E316E7">
      <w:pPr>
        <w:jc w:val="center"/>
        <w:rPr>
          <w:rFonts w:ascii="Cambria Math" w:hAnsi="Cambria Math"/>
          <w:sz w:val="24"/>
          <w:szCs w:val="24"/>
        </w:rPr>
      </w:pPr>
      <m:oMath>
        <m:r>
          <w:rPr>
            <w:rFonts w:ascii="Cambria Math" w:hAnsi="Cambria Math"/>
            <w:sz w:val="24"/>
            <w:szCs w:val="24"/>
          </w:rPr>
          <m:t>VrI</m:t>
        </m:r>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w:rPr>
                    <w:rFonts w:ascii="Cambria Math" w:hAnsi="Cambria Math"/>
                    <w:sz w:val="24"/>
                    <w:szCs w:val="24"/>
                  </w:rPr>
                  <m:t>VrI</m:t>
                </m:r>
              </m:e>
              <m:sub>
                <m:r>
                  <w:rPr>
                    <w:rFonts w:ascii="Cambria Math" w:hAnsi="Cambria Math"/>
                    <w:sz w:val="24"/>
                    <w:szCs w:val="24"/>
                  </w:rPr>
                  <m:t>t</m:t>
                </m:r>
              </m:sub>
            </m:sSub>
          </m:num>
          <m:den>
            <m:nary>
              <m:naryPr>
                <m:chr m:val="∏"/>
                <m:limLoc m:val="undOvr"/>
                <m:ctrlPr>
                  <w:rPr>
                    <w:rFonts w:ascii="Cambria Math" w:hAnsi="Cambria Math"/>
                    <w:sz w:val="24"/>
                    <w:szCs w:val="24"/>
                  </w:rPr>
                </m:ctrlPr>
              </m:naryPr>
              <m:sub>
                <m:r>
                  <w:rPr>
                    <w:rFonts w:ascii="Cambria Math" w:hAnsi="Cambria Math"/>
                    <w:sz w:val="24"/>
                    <w:szCs w:val="24"/>
                  </w:rPr>
                  <m:t>i</m:t>
                </m:r>
                <m:r>
                  <m:rPr>
                    <m:sty m:val="p"/>
                  </m:rPr>
                  <w:rPr>
                    <w:rFonts w:ascii="Cambria Math" w:hAnsi="Cambria Math"/>
                    <w:sz w:val="24"/>
                    <w:szCs w:val="24"/>
                  </w:rPr>
                  <m:t>=2017</m:t>
                </m:r>
              </m:sub>
              <m:sup>
                <m:r>
                  <w:rPr>
                    <w:rFonts w:ascii="Cambria Math" w:hAnsi="Cambria Math"/>
                    <w:sz w:val="24"/>
                    <w:szCs w:val="24"/>
                  </w:rPr>
                  <m:t>i</m:t>
                </m:r>
                <m:r>
                  <m:rPr>
                    <m:sty m:val="p"/>
                  </m:rPr>
                  <w:rPr>
                    <w:rFonts w:ascii="Cambria Math" w:hAnsi="Cambria Math"/>
                    <w:sz w:val="24"/>
                    <w:szCs w:val="24"/>
                  </w:rPr>
                  <m:t>=</m:t>
                </m:r>
                <m:r>
                  <w:rPr>
                    <w:rFonts w:ascii="Cambria Math" w:hAnsi="Cambria Math"/>
                    <w:sz w:val="24"/>
                    <w:szCs w:val="24"/>
                  </w:rPr>
                  <m:t>t</m:t>
                </m:r>
              </m:sup>
              <m:e>
                <m:r>
                  <m:rPr>
                    <m:sty m:val="p"/>
                  </m:rPr>
                  <w:rPr>
                    <w:rFonts w:ascii="Cambria Math" w:hAnsi="Cambria Math"/>
                    <w:sz w:val="24"/>
                    <w:szCs w:val="24"/>
                  </w:rPr>
                  <m:t>(1+</m:t>
                </m:r>
                <m:sSub>
                  <m:sSubPr>
                    <m:ctrlPr>
                      <w:rPr>
                        <w:rFonts w:ascii="Cambria Math" w:hAnsi="Cambria Math"/>
                        <w:sz w:val="24"/>
                        <w:szCs w:val="24"/>
                      </w:rPr>
                    </m:ctrlPr>
                  </m:sSubPr>
                  <m:e>
                    <m:r>
                      <w:rPr>
                        <w:rFonts w:ascii="Cambria Math" w:hAnsi="Cambria Math"/>
                        <w:sz w:val="24"/>
                        <w:szCs w:val="24"/>
                      </w:rPr>
                      <m:t>IPC</m:t>
                    </m:r>
                  </m:e>
                  <m:sub>
                    <m:r>
                      <w:rPr>
                        <w:rFonts w:ascii="Cambria Math" w:hAnsi="Cambria Math"/>
                        <w:sz w:val="24"/>
                        <w:szCs w:val="24"/>
                      </w:rPr>
                      <m:t>i</m:t>
                    </m:r>
                  </m:sub>
                </m:sSub>
                <m:r>
                  <m:rPr>
                    <m:sty m:val="p"/>
                  </m:rPr>
                  <w:rPr>
                    <w:rFonts w:ascii="Cambria Math" w:hAnsi="Cambria Math"/>
                    <w:sz w:val="24"/>
                    <w:szCs w:val="24"/>
                  </w:rPr>
                  <m:t>)</m:t>
                </m:r>
              </m:e>
            </m:nary>
          </m:den>
        </m:f>
      </m:oMath>
      <w:r w:rsidR="00E316E7" w:rsidRPr="00956BBF">
        <w:rPr>
          <w:rFonts w:ascii="Cambria Math" w:hAnsi="Cambria Math"/>
          <w:sz w:val="24"/>
          <w:szCs w:val="24"/>
        </w:rPr>
        <w:t xml:space="preserve">                  [lei]</w:t>
      </w:r>
    </w:p>
    <w:p w:rsidR="00765461" w:rsidRPr="00956BBF" w:rsidRDefault="00765461" w:rsidP="00765461">
      <w:pPr>
        <w:jc w:val="both"/>
        <w:rPr>
          <w:rFonts w:ascii="Times New Roman" w:hAnsi="Times New Roman"/>
          <w:sz w:val="24"/>
          <w:szCs w:val="24"/>
        </w:rPr>
      </w:pPr>
      <w:r w:rsidRPr="00956BBF">
        <w:rPr>
          <w:rFonts w:ascii="Cambria Math" w:hAnsi="Cambria Math"/>
          <w:sz w:val="24"/>
          <w:szCs w:val="24"/>
        </w:rPr>
        <w:tab/>
      </w:r>
      <w:r w:rsidR="007E36F4" w:rsidRPr="00956BBF">
        <w:rPr>
          <w:rFonts w:ascii="Times New Roman" w:hAnsi="Times New Roman"/>
          <w:sz w:val="24"/>
          <w:szCs w:val="24"/>
        </w:rPr>
        <w:t>unde:</w:t>
      </w:r>
    </w:p>
    <w:p w:rsidR="00765461" w:rsidRPr="00956BBF" w:rsidRDefault="00765461" w:rsidP="00956BBF">
      <w:pPr>
        <w:ind w:firstLine="1134"/>
        <w:jc w:val="both"/>
        <w:rPr>
          <w:rFonts w:ascii="Times New Roman" w:hAnsi="Times New Roman"/>
          <w:sz w:val="24"/>
          <w:szCs w:val="24"/>
        </w:rPr>
      </w:pPr>
      <w:r w:rsidRPr="00956BBF">
        <w:rPr>
          <w:rFonts w:ascii="Times New Roman" w:hAnsi="Times New Roman"/>
          <w:sz w:val="24"/>
          <w:szCs w:val="24"/>
        </w:rPr>
        <w:t xml:space="preserve">VrI </w:t>
      </w:r>
      <w:r w:rsidR="000016A5" w:rsidRPr="00956BBF">
        <w:rPr>
          <w:rFonts w:ascii="Times New Roman" w:hAnsi="Times New Roman"/>
          <w:sz w:val="24"/>
          <w:szCs w:val="24"/>
        </w:rPr>
        <w:t>-</w:t>
      </w:r>
      <w:r w:rsidRPr="00956BBF">
        <w:rPr>
          <w:rFonts w:ascii="Times New Roman" w:hAnsi="Times New Roman"/>
          <w:sz w:val="24"/>
          <w:szCs w:val="24"/>
        </w:rPr>
        <w:t xml:space="preserve"> valoarea realiză a investițiilor</w:t>
      </w:r>
      <w:r w:rsidR="000016A5" w:rsidRPr="00956BBF">
        <w:rPr>
          <w:rFonts w:ascii="Times New Roman" w:hAnsi="Times New Roman"/>
          <w:sz w:val="24"/>
          <w:szCs w:val="24"/>
        </w:rPr>
        <w:t xml:space="preserve"> in anul „t” calculata in unitati monetare ale anului 2016</w:t>
      </w:r>
      <w:r w:rsidRPr="00956BBF">
        <w:rPr>
          <w:rFonts w:ascii="Times New Roman" w:hAnsi="Times New Roman"/>
          <w:sz w:val="24"/>
          <w:szCs w:val="24"/>
        </w:rPr>
        <w:t xml:space="preserve"> [lei]</w:t>
      </w:r>
    </w:p>
    <w:p w:rsidR="000016A5" w:rsidRPr="00956BBF" w:rsidRDefault="000016A5" w:rsidP="00956BBF">
      <w:pPr>
        <w:ind w:firstLine="1134"/>
        <w:jc w:val="both"/>
        <w:rPr>
          <w:rFonts w:ascii="Times New Roman" w:hAnsi="Times New Roman"/>
          <w:sz w:val="24"/>
          <w:szCs w:val="24"/>
        </w:rPr>
      </w:pPr>
      <w:r w:rsidRPr="00956BBF">
        <w:rPr>
          <w:rFonts w:ascii="Times New Roman" w:hAnsi="Times New Roman"/>
          <w:sz w:val="24"/>
          <w:szCs w:val="24"/>
        </w:rPr>
        <w:t>VrI</w:t>
      </w:r>
      <w:r w:rsidRPr="00956BBF">
        <w:rPr>
          <w:rFonts w:ascii="Times New Roman" w:hAnsi="Times New Roman"/>
          <w:sz w:val="24"/>
          <w:szCs w:val="24"/>
          <w:vertAlign w:val="subscript"/>
        </w:rPr>
        <w:t>t</w:t>
      </w:r>
      <w:r w:rsidRPr="00956BBF">
        <w:rPr>
          <w:rFonts w:ascii="Times New Roman" w:hAnsi="Times New Roman"/>
          <w:sz w:val="24"/>
          <w:szCs w:val="24"/>
        </w:rPr>
        <w:t xml:space="preserve"> – valoarea realizata a investitiilor in anul „t” exprimata in unitati monetare ale anului „t” [lei]</w:t>
      </w:r>
    </w:p>
    <w:p w:rsidR="00765461" w:rsidRPr="00956BBF" w:rsidRDefault="00765461" w:rsidP="00956BBF">
      <w:pPr>
        <w:ind w:firstLine="1134"/>
        <w:jc w:val="both"/>
        <w:rPr>
          <w:rFonts w:ascii="Times New Roman" w:hAnsi="Times New Roman"/>
          <w:sz w:val="24"/>
          <w:szCs w:val="24"/>
        </w:rPr>
      </w:pPr>
      <w:r w:rsidRPr="00956BBF">
        <w:rPr>
          <w:rFonts w:ascii="Times New Roman" w:hAnsi="Times New Roman"/>
          <w:sz w:val="24"/>
          <w:szCs w:val="24"/>
        </w:rPr>
        <w:t>IPC</w:t>
      </w:r>
      <w:r w:rsidRPr="00956BBF">
        <w:rPr>
          <w:rFonts w:ascii="Times New Roman" w:hAnsi="Times New Roman"/>
          <w:sz w:val="24"/>
          <w:szCs w:val="24"/>
          <w:vertAlign w:val="subscript"/>
        </w:rPr>
        <w:t>i</w:t>
      </w:r>
      <w:r w:rsidRPr="00956BBF">
        <w:rPr>
          <w:rFonts w:ascii="Times New Roman" w:hAnsi="Times New Roman"/>
          <w:sz w:val="24"/>
          <w:szCs w:val="24"/>
        </w:rPr>
        <w:t xml:space="preserve"> = indicele prețurilor de consum pentru anul i comunicat de instituțiile abilitate</w:t>
      </w:r>
    </w:p>
    <w:p w:rsidR="003920D3" w:rsidRPr="00956BBF" w:rsidRDefault="00E64014" w:rsidP="00E316E7">
      <w:pPr>
        <w:jc w:val="center"/>
        <w:rPr>
          <w:rFonts w:ascii="Cambria Math" w:hAnsi="Cambria Math"/>
          <w:i/>
          <w:iCs/>
          <w:sz w:val="24"/>
          <w:szCs w:val="24"/>
        </w:rPr>
      </w:pPr>
      <m:oMath>
        <m:sSub>
          <m:sSubPr>
            <m:ctrlPr>
              <w:rPr>
                <w:rFonts w:ascii="Cambria Math" w:hAnsi="Cambria Math"/>
                <w:i/>
                <w:iCs/>
                <w:sz w:val="24"/>
                <w:szCs w:val="24"/>
              </w:rPr>
            </m:ctrlPr>
          </m:sSubPr>
          <m:e>
            <m:r>
              <w:rPr>
                <w:rFonts w:ascii="Cambria Math" w:hAnsi="Cambria Math"/>
                <w:sz w:val="24"/>
                <w:szCs w:val="24"/>
              </w:rPr>
              <m:t>DI</m:t>
            </m:r>
          </m:e>
          <m:sub>
            <m:r>
              <w:rPr>
                <w:rFonts w:ascii="Cambria Math" w:hAnsi="Cambria Math"/>
                <w:sz w:val="24"/>
                <w:szCs w:val="24"/>
              </w:rPr>
              <m:t>t</m:t>
            </m:r>
          </m:sub>
        </m:sSub>
        <m:r>
          <w:rPr>
            <w:rFonts w:ascii="Cambria Math" w:hAnsi="Cambria Math"/>
            <w:sz w:val="24"/>
            <w:szCs w:val="24"/>
          </w:rPr>
          <m:t>=</m:t>
        </m:r>
        <m:sSub>
          <m:sSubPr>
            <m:ctrlPr>
              <w:rPr>
                <w:rFonts w:ascii="Cambria Math" w:hAnsi="Cambria Math"/>
                <w:i/>
                <w:iCs/>
                <w:sz w:val="24"/>
                <w:szCs w:val="24"/>
              </w:rPr>
            </m:ctrlPr>
          </m:sSubPr>
          <m:e>
            <m:r>
              <w:rPr>
                <w:rFonts w:ascii="Cambria Math" w:hAnsi="Cambria Math"/>
                <w:sz w:val="24"/>
                <w:szCs w:val="24"/>
              </w:rPr>
              <m:t>VI</m:t>
            </m:r>
          </m:e>
          <m:sub>
            <m:r>
              <w:rPr>
                <w:rFonts w:ascii="Cambria Math" w:hAnsi="Cambria Math"/>
                <w:sz w:val="24"/>
                <w:szCs w:val="24"/>
              </w:rPr>
              <m:t>t</m:t>
            </m:r>
          </m:sub>
        </m:sSub>
        <m:r>
          <w:rPr>
            <w:rFonts w:ascii="Cambria Math" w:hAnsi="Cambria Math"/>
            <w:sz w:val="24"/>
            <w:szCs w:val="24"/>
          </w:rPr>
          <m:t>-VrI</m:t>
        </m:r>
      </m:oMath>
      <w:r w:rsidR="00E316E7" w:rsidRPr="00956BBF">
        <w:rPr>
          <w:rFonts w:ascii="Cambria Math" w:hAnsi="Cambria Math"/>
          <w:i/>
          <w:iCs/>
          <w:sz w:val="24"/>
          <w:szCs w:val="24"/>
        </w:rPr>
        <w:t xml:space="preserve">                   </w:t>
      </w:r>
      <w:r w:rsidR="00E316E7" w:rsidRPr="00956BBF">
        <w:rPr>
          <w:rFonts w:ascii="Cambria Math" w:hAnsi="Cambria Math"/>
          <w:sz w:val="24"/>
          <w:szCs w:val="24"/>
        </w:rPr>
        <w:t>[lei]</w:t>
      </w:r>
    </w:p>
    <w:p w:rsidR="003920D3" w:rsidRPr="00956BBF" w:rsidRDefault="0073646A">
      <w:pPr>
        <w:pStyle w:val="ListParagraph"/>
        <w:numPr>
          <w:ilvl w:val="1"/>
          <w:numId w:val="15"/>
        </w:numPr>
        <w:jc w:val="both"/>
        <w:rPr>
          <w:rFonts w:ascii="Times New Roman" w:hAnsi="Times New Roman"/>
          <w:sz w:val="24"/>
          <w:szCs w:val="24"/>
        </w:rPr>
      </w:pPr>
      <w:r w:rsidRPr="00956BBF">
        <w:rPr>
          <w:rFonts w:ascii="Times New Roman" w:hAnsi="Times New Roman"/>
          <w:sz w:val="24"/>
          <w:szCs w:val="24"/>
        </w:rPr>
        <w:t>Dacă valoarea corecției DI</w:t>
      </w:r>
      <w:r w:rsidR="000016A5" w:rsidRPr="00956BBF">
        <w:rPr>
          <w:rFonts w:ascii="Times New Roman" w:hAnsi="Times New Roman"/>
          <w:sz w:val="24"/>
          <w:szCs w:val="24"/>
          <w:vertAlign w:val="subscript"/>
        </w:rPr>
        <w:t>t</w:t>
      </w:r>
      <w:r w:rsidRPr="00956BBF">
        <w:rPr>
          <w:rFonts w:ascii="Times New Roman" w:hAnsi="Times New Roman"/>
          <w:sz w:val="24"/>
          <w:szCs w:val="24"/>
        </w:rPr>
        <w:t xml:space="preserve"> este negativă, se aplică prevederile art. 15 alin.3</w:t>
      </w:r>
    </w:p>
    <w:p w:rsidR="003920D3" w:rsidRPr="00956BBF" w:rsidRDefault="0073646A">
      <w:pPr>
        <w:pStyle w:val="ListParagraph"/>
        <w:numPr>
          <w:ilvl w:val="1"/>
          <w:numId w:val="15"/>
        </w:numPr>
        <w:jc w:val="both"/>
        <w:rPr>
          <w:rFonts w:ascii="Times New Roman" w:hAnsi="Times New Roman"/>
          <w:sz w:val="24"/>
          <w:szCs w:val="24"/>
        </w:rPr>
      </w:pPr>
      <w:r w:rsidRPr="00956BBF">
        <w:rPr>
          <w:rFonts w:ascii="Times New Roman" w:hAnsi="Times New Roman"/>
          <w:sz w:val="24"/>
          <w:szCs w:val="24"/>
        </w:rPr>
        <w:t>Dacă valoarea corecției DI</w:t>
      </w:r>
      <w:r w:rsidR="000016A5" w:rsidRPr="00956BBF">
        <w:rPr>
          <w:rFonts w:ascii="Times New Roman" w:hAnsi="Times New Roman"/>
          <w:sz w:val="24"/>
          <w:szCs w:val="24"/>
          <w:vertAlign w:val="subscript"/>
        </w:rPr>
        <w:t>t</w:t>
      </w:r>
      <w:r w:rsidRPr="00956BBF">
        <w:rPr>
          <w:rFonts w:ascii="Times New Roman" w:hAnsi="Times New Roman"/>
          <w:sz w:val="24"/>
          <w:szCs w:val="24"/>
        </w:rPr>
        <w:t xml:space="preserve"> este pozitivă, </w:t>
      </w:r>
      <w:r w:rsidR="002E0D1C" w:rsidRPr="00956BBF">
        <w:rPr>
          <w:rFonts w:ascii="Times New Roman" w:hAnsi="Times New Roman"/>
          <w:sz w:val="24"/>
          <w:szCs w:val="24"/>
        </w:rPr>
        <w:t xml:space="preserve">aceasta </w:t>
      </w:r>
      <w:r w:rsidRPr="00956BBF">
        <w:rPr>
          <w:rFonts w:ascii="Times New Roman" w:hAnsi="Times New Roman"/>
          <w:sz w:val="24"/>
          <w:szCs w:val="24"/>
        </w:rPr>
        <w:t>se inflatează corespunzător pentru a fi aplicate în anul „t+2” și se aplică prevederile art. 16 alin.(7)</w:t>
      </w:r>
    </w:p>
    <w:p w:rsidR="003920D3" w:rsidRPr="00956BBF" w:rsidRDefault="0073646A">
      <w:pPr>
        <w:pStyle w:val="ListParagraph"/>
        <w:numPr>
          <w:ilvl w:val="1"/>
          <w:numId w:val="15"/>
        </w:numPr>
        <w:jc w:val="both"/>
      </w:pPr>
      <w:r w:rsidRPr="00956BBF">
        <w:rPr>
          <w:rFonts w:ascii="Times New Roman" w:hAnsi="Times New Roman"/>
          <w:sz w:val="24"/>
          <w:szCs w:val="24"/>
        </w:rPr>
        <w:t xml:space="preserve">Costul unitar echivalent </w:t>
      </w:r>
      <w:r w:rsidR="00953836" w:rsidRPr="00956BBF">
        <w:rPr>
          <w:rFonts w:ascii="Times New Roman" w:hAnsi="Times New Roman"/>
          <w:sz w:val="24"/>
          <w:szCs w:val="24"/>
        </w:rPr>
        <w:t xml:space="preserve">constant </w:t>
      </w:r>
      <w:r w:rsidRPr="00956BBF">
        <w:rPr>
          <w:rFonts w:ascii="Times New Roman" w:hAnsi="Times New Roman"/>
          <w:sz w:val="24"/>
          <w:szCs w:val="24"/>
        </w:rPr>
        <w:t xml:space="preserve">al investiției în SMI pentru o perioadă de reglementare se determină ca raport între valoarea investițiilor în SMI pentru perioada de reglementare </w:t>
      </w:r>
      <w:r w:rsidR="00F57A70" w:rsidRPr="00956BBF">
        <w:rPr>
          <w:rFonts w:ascii="Times New Roman" w:hAnsi="Times New Roman"/>
          <w:sz w:val="24"/>
          <w:szCs w:val="24"/>
        </w:rPr>
        <w:t xml:space="preserve">determinată ca sumă a valorilor investițiilor anuale </w:t>
      </w:r>
      <w:r w:rsidRPr="00956BBF">
        <w:rPr>
          <w:rFonts w:ascii="Times New Roman" w:hAnsi="Times New Roman"/>
          <w:sz w:val="24"/>
          <w:szCs w:val="24"/>
        </w:rPr>
        <w:t>cu respectarea prevederilor art. 13, 14 și 15 și numărul de consumatori prevăzuți a fi integrați în SMI în perioada de reglementare, ajustat astfel încât condiția de la alin. (1) să fie îndeplinită.</w:t>
      </w:r>
    </w:p>
    <w:p w:rsidR="003920D3" w:rsidRPr="00956BBF" w:rsidRDefault="0073646A">
      <w:pPr>
        <w:pStyle w:val="ListParagraph"/>
        <w:numPr>
          <w:ilvl w:val="0"/>
          <w:numId w:val="5"/>
        </w:numPr>
        <w:jc w:val="both"/>
        <w:rPr>
          <w:rFonts w:ascii="Times New Roman" w:hAnsi="Times New Roman"/>
          <w:sz w:val="24"/>
          <w:szCs w:val="24"/>
        </w:rPr>
      </w:pPr>
      <w:r w:rsidRPr="00956BBF">
        <w:rPr>
          <w:rFonts w:ascii="Times New Roman" w:hAnsi="Times New Roman"/>
          <w:sz w:val="24"/>
          <w:szCs w:val="24"/>
        </w:rPr>
        <w:t>ANRE determină și aplică anual corecții asupra valorii recunoscute a investițiilor în SMI în funcție de: numărul de consumatori integrați în SMI</w:t>
      </w:r>
      <w:r w:rsidR="00F57A70" w:rsidRPr="00956BBF">
        <w:rPr>
          <w:rFonts w:ascii="Times New Roman" w:hAnsi="Times New Roman"/>
          <w:sz w:val="24"/>
          <w:szCs w:val="24"/>
        </w:rPr>
        <w:t xml:space="preserve"> și </w:t>
      </w:r>
      <w:r w:rsidRPr="00956BBF">
        <w:rPr>
          <w:rFonts w:ascii="Times New Roman" w:hAnsi="Times New Roman"/>
          <w:sz w:val="24"/>
          <w:szCs w:val="24"/>
        </w:rPr>
        <w:t xml:space="preserve">volumul de investiții </w:t>
      </w:r>
      <w:r w:rsidR="00953836" w:rsidRPr="00956BBF">
        <w:rPr>
          <w:rFonts w:ascii="Times New Roman" w:hAnsi="Times New Roman"/>
          <w:sz w:val="24"/>
          <w:szCs w:val="24"/>
        </w:rPr>
        <w:t>realizat</w:t>
      </w:r>
      <w:r w:rsidRPr="00956BBF">
        <w:rPr>
          <w:rFonts w:ascii="Times New Roman" w:hAnsi="Times New Roman"/>
          <w:sz w:val="24"/>
          <w:szCs w:val="24"/>
        </w:rPr>
        <w:t>, astfel încât condiția de la alin. (1) să fie îndeplinită.</w:t>
      </w:r>
    </w:p>
    <w:p w:rsidR="003920D3" w:rsidRPr="00956BBF" w:rsidRDefault="003920D3">
      <w:pPr>
        <w:pStyle w:val="ListParagraph"/>
        <w:jc w:val="both"/>
        <w:rPr>
          <w:rFonts w:ascii="Times New Roman" w:hAnsi="Times New Roman"/>
          <w:b/>
          <w:sz w:val="24"/>
          <w:szCs w:val="24"/>
        </w:rPr>
      </w:pPr>
    </w:p>
    <w:p w:rsidR="003920D3" w:rsidRPr="00956BBF" w:rsidRDefault="0073646A">
      <w:pPr>
        <w:pStyle w:val="ListParagraph"/>
        <w:jc w:val="both"/>
        <w:rPr>
          <w:rFonts w:ascii="Times New Roman" w:hAnsi="Times New Roman"/>
          <w:b/>
          <w:sz w:val="24"/>
          <w:szCs w:val="24"/>
        </w:rPr>
      </w:pPr>
      <w:r w:rsidRPr="00956BBF">
        <w:rPr>
          <w:rFonts w:ascii="Times New Roman" w:hAnsi="Times New Roman"/>
          <w:b/>
          <w:sz w:val="24"/>
          <w:szCs w:val="24"/>
        </w:rPr>
        <w:t>Evaluarea și monitorizarea implementării SMI</w:t>
      </w:r>
    </w:p>
    <w:p w:rsidR="003920D3" w:rsidRPr="00956BBF" w:rsidRDefault="0073646A">
      <w:pPr>
        <w:jc w:val="both"/>
      </w:pPr>
      <w:r w:rsidRPr="00956BBF">
        <w:rPr>
          <w:rFonts w:ascii="Times New Roman" w:hAnsi="Times New Roman"/>
          <w:b/>
          <w:sz w:val="24"/>
          <w:szCs w:val="24"/>
        </w:rPr>
        <w:t xml:space="preserve">Art. 18. </w:t>
      </w:r>
      <w:r w:rsidRPr="00956BBF">
        <w:rPr>
          <w:rFonts w:ascii="Times New Roman" w:hAnsi="Times New Roman"/>
          <w:sz w:val="24"/>
          <w:szCs w:val="24"/>
        </w:rPr>
        <w:t>(1)</w:t>
      </w:r>
      <w:r w:rsidRPr="00956BBF">
        <w:rPr>
          <w:rFonts w:ascii="Times New Roman" w:hAnsi="Times New Roman"/>
          <w:b/>
          <w:sz w:val="24"/>
          <w:szCs w:val="24"/>
        </w:rPr>
        <w:t xml:space="preserve"> </w:t>
      </w:r>
      <w:r w:rsidRPr="00956BBF">
        <w:rPr>
          <w:rFonts w:ascii="Times New Roman" w:hAnsi="Times New Roman"/>
          <w:sz w:val="24"/>
          <w:szCs w:val="24"/>
        </w:rPr>
        <w:t>SMI instalate în cadrul planului național de implementare trebuie să asigure o rată de succes a comunicației datelor de la contor la HES/MDMS de:</w:t>
      </w:r>
    </w:p>
    <w:p w:rsidR="003920D3" w:rsidRPr="00956BBF" w:rsidRDefault="0073646A">
      <w:pPr>
        <w:numPr>
          <w:ilvl w:val="0"/>
          <w:numId w:val="16"/>
        </w:numPr>
        <w:ind w:left="1418" w:hanging="284"/>
        <w:jc w:val="both"/>
        <w:rPr>
          <w:rFonts w:ascii="Times New Roman" w:hAnsi="Times New Roman"/>
          <w:sz w:val="24"/>
          <w:szCs w:val="24"/>
        </w:rPr>
      </w:pPr>
      <w:r w:rsidRPr="00956BBF">
        <w:rPr>
          <w:rFonts w:ascii="Times New Roman" w:hAnsi="Times New Roman"/>
          <w:sz w:val="24"/>
          <w:szCs w:val="24"/>
        </w:rPr>
        <w:t>minim 95% pentru media anuală a ratelor de succes zilnice a transmiterii datelor de la contor la HES/MDMS în prima etapă de implementare</w:t>
      </w:r>
    </w:p>
    <w:p w:rsidR="003920D3" w:rsidRPr="00956BBF" w:rsidRDefault="0073646A">
      <w:pPr>
        <w:pStyle w:val="ListParagraph"/>
        <w:numPr>
          <w:ilvl w:val="0"/>
          <w:numId w:val="16"/>
        </w:numPr>
        <w:ind w:left="1418" w:hanging="284"/>
        <w:rPr>
          <w:rFonts w:ascii="Times New Roman" w:hAnsi="Times New Roman"/>
          <w:sz w:val="24"/>
          <w:szCs w:val="24"/>
        </w:rPr>
      </w:pPr>
      <w:r w:rsidRPr="00956BBF">
        <w:rPr>
          <w:rFonts w:ascii="Times New Roman" w:hAnsi="Times New Roman"/>
          <w:sz w:val="24"/>
          <w:szCs w:val="24"/>
        </w:rPr>
        <w:t>minim 97% pentru media anuală a ratelor de succes zilnice a transmiterii datelor de la contor la HES/MDMS în cea de a doua etapă de implementare</w:t>
      </w:r>
    </w:p>
    <w:p w:rsidR="003920D3" w:rsidRPr="00956BBF" w:rsidRDefault="0073646A">
      <w:pPr>
        <w:pStyle w:val="ListParagraph"/>
        <w:numPr>
          <w:ilvl w:val="0"/>
          <w:numId w:val="17"/>
        </w:numPr>
        <w:jc w:val="both"/>
        <w:rPr>
          <w:rFonts w:ascii="Times New Roman" w:hAnsi="Times New Roman"/>
          <w:sz w:val="24"/>
          <w:szCs w:val="24"/>
        </w:rPr>
      </w:pPr>
      <w:r w:rsidRPr="00956BBF">
        <w:rPr>
          <w:rFonts w:ascii="Times New Roman" w:hAnsi="Times New Roman"/>
          <w:sz w:val="24"/>
          <w:szCs w:val="24"/>
        </w:rPr>
        <w:t>La determinarea ratelor de succes zilnice a transmiterii datelor de la contor la HES/MDMS nu se iau în considerare consumatorii integrați în SMI care sunt deconectați pentru revizii tehnice și/sau intervenții ale OD în rețele, ca urmare a unor incidente/deranjamente, inclusiv forța majoră, sau sunt deconectați de către OD în baza unor prevederi legale .</w:t>
      </w:r>
    </w:p>
    <w:p w:rsidR="00F57A70" w:rsidRPr="00956BBF" w:rsidRDefault="0073646A" w:rsidP="00F57A70">
      <w:pPr>
        <w:jc w:val="both"/>
        <w:rPr>
          <w:rFonts w:ascii="Times New Roman" w:hAnsi="Times New Roman"/>
          <w:sz w:val="24"/>
          <w:szCs w:val="24"/>
        </w:rPr>
      </w:pPr>
      <w:r w:rsidRPr="00956BBF">
        <w:rPr>
          <w:rFonts w:ascii="Times New Roman" w:hAnsi="Times New Roman"/>
          <w:b/>
          <w:sz w:val="24"/>
          <w:szCs w:val="24"/>
        </w:rPr>
        <w:t xml:space="preserve">Art. 19. </w:t>
      </w:r>
      <w:r w:rsidRPr="00956BBF">
        <w:rPr>
          <w:rFonts w:ascii="Times New Roman" w:hAnsi="Times New Roman"/>
          <w:sz w:val="24"/>
          <w:szCs w:val="24"/>
        </w:rPr>
        <w:t>(1)</w:t>
      </w:r>
      <w:r w:rsidRPr="00956BBF">
        <w:rPr>
          <w:rFonts w:ascii="Times New Roman" w:hAnsi="Times New Roman"/>
          <w:b/>
          <w:sz w:val="24"/>
          <w:szCs w:val="24"/>
        </w:rPr>
        <w:t xml:space="preserve"> </w:t>
      </w:r>
      <w:r w:rsidRPr="00956BBF">
        <w:rPr>
          <w:rFonts w:ascii="Times New Roman" w:hAnsi="Times New Roman"/>
          <w:sz w:val="24"/>
          <w:szCs w:val="24"/>
        </w:rPr>
        <w:t xml:space="preserve">OD transmit furnizorilor care au contracte cu consumatori integrați în SMI, datele de măsurare </w:t>
      </w:r>
      <w:r w:rsidR="00F57A70" w:rsidRPr="00956BBF">
        <w:rPr>
          <w:rFonts w:ascii="Times New Roman" w:hAnsi="Times New Roman"/>
          <w:sz w:val="24"/>
          <w:szCs w:val="24"/>
        </w:rPr>
        <w:t>ale acestora, cel puțin la următoarele date:</w:t>
      </w:r>
    </w:p>
    <w:p w:rsidR="00F57A70" w:rsidRPr="00956BBF" w:rsidRDefault="00F57A70" w:rsidP="00F57A70">
      <w:pPr>
        <w:pStyle w:val="ListParagraph"/>
        <w:numPr>
          <w:ilvl w:val="1"/>
          <w:numId w:val="18"/>
        </w:numPr>
        <w:jc w:val="both"/>
      </w:pPr>
      <w:r w:rsidRPr="00956BBF">
        <w:rPr>
          <w:rFonts w:ascii="Times New Roman" w:hAnsi="Times New Roman"/>
          <w:sz w:val="24"/>
          <w:szCs w:val="24"/>
        </w:rPr>
        <w:t>la ora 24 din ultima zi a lunii calendaristice,</w:t>
      </w:r>
    </w:p>
    <w:p w:rsidR="00F57A70" w:rsidRPr="00956BBF" w:rsidRDefault="00F57A70" w:rsidP="00F57A70">
      <w:pPr>
        <w:pStyle w:val="ListParagraph"/>
        <w:numPr>
          <w:ilvl w:val="1"/>
          <w:numId w:val="18"/>
        </w:numPr>
        <w:jc w:val="both"/>
      </w:pPr>
      <w:r w:rsidRPr="00956BBF">
        <w:rPr>
          <w:rFonts w:ascii="Times New Roman" w:hAnsi="Times New Roman"/>
          <w:sz w:val="24"/>
          <w:szCs w:val="24"/>
        </w:rPr>
        <w:t>la intervalul de citire prevăzut în contractul pentru serviciul de distribuție a energiei electrice</w:t>
      </w:r>
    </w:p>
    <w:p w:rsidR="00F57A70" w:rsidRPr="00956BBF" w:rsidRDefault="00F57A70" w:rsidP="00F57A70">
      <w:pPr>
        <w:pStyle w:val="ListParagraph"/>
        <w:numPr>
          <w:ilvl w:val="1"/>
          <w:numId w:val="18"/>
        </w:numPr>
        <w:jc w:val="both"/>
      </w:pPr>
      <w:r w:rsidRPr="00956BBF">
        <w:rPr>
          <w:rFonts w:ascii="Times New Roman" w:hAnsi="Times New Roman"/>
          <w:sz w:val="24"/>
          <w:szCs w:val="24"/>
        </w:rPr>
        <w:t>la cel mult la 30 de zile calendaristice de la citirea prevăzută la lit. b).</w:t>
      </w:r>
    </w:p>
    <w:p w:rsidR="003920D3" w:rsidRPr="00956BBF" w:rsidRDefault="0073646A">
      <w:pPr>
        <w:numPr>
          <w:ilvl w:val="0"/>
          <w:numId w:val="18"/>
        </w:numPr>
        <w:ind w:left="709" w:hanging="425"/>
        <w:jc w:val="both"/>
        <w:rPr>
          <w:rFonts w:ascii="Times New Roman" w:hAnsi="Times New Roman"/>
          <w:sz w:val="24"/>
          <w:szCs w:val="24"/>
        </w:rPr>
      </w:pPr>
      <w:r w:rsidRPr="00956BBF">
        <w:rPr>
          <w:rFonts w:ascii="Times New Roman" w:hAnsi="Times New Roman"/>
          <w:sz w:val="24"/>
          <w:szCs w:val="24"/>
        </w:rPr>
        <w:t xml:space="preserve">OD transmit furnizorilor de energie electrică de la alin. (1) </w:t>
      </w:r>
      <w:r w:rsidRPr="00956BBF">
        <w:rPr>
          <w:rFonts w:ascii="Times New Roman" w:hAnsi="Times New Roman"/>
          <w:strike/>
          <w:sz w:val="24"/>
          <w:szCs w:val="24"/>
        </w:rPr>
        <w:t>evidențe</w:t>
      </w:r>
      <w:r w:rsidRPr="00956BBF">
        <w:rPr>
          <w:rFonts w:ascii="Times New Roman" w:hAnsi="Times New Roman"/>
          <w:sz w:val="24"/>
          <w:szCs w:val="24"/>
        </w:rPr>
        <w:t xml:space="preserve"> </w:t>
      </w:r>
      <w:r w:rsidR="00120562" w:rsidRPr="00956BBF">
        <w:rPr>
          <w:rFonts w:ascii="Times New Roman" w:hAnsi="Times New Roman"/>
          <w:sz w:val="24"/>
          <w:szCs w:val="24"/>
        </w:rPr>
        <w:t xml:space="preserve">liste </w:t>
      </w:r>
      <w:r w:rsidRPr="00956BBF">
        <w:rPr>
          <w:rFonts w:ascii="Times New Roman" w:hAnsi="Times New Roman"/>
          <w:sz w:val="24"/>
          <w:szCs w:val="24"/>
        </w:rPr>
        <w:t>cu consumatorii integrați în SMI cu care aceștia au încheiate contracte de furnizare a energiei electrice, actualizate lunar, dacă este cazul.</w:t>
      </w:r>
    </w:p>
    <w:p w:rsidR="003920D3" w:rsidRPr="00956BBF" w:rsidRDefault="0073646A">
      <w:pPr>
        <w:numPr>
          <w:ilvl w:val="0"/>
          <w:numId w:val="18"/>
        </w:numPr>
        <w:ind w:left="709" w:hanging="425"/>
        <w:jc w:val="both"/>
        <w:rPr>
          <w:rFonts w:ascii="Times New Roman" w:hAnsi="Times New Roman"/>
          <w:sz w:val="24"/>
          <w:szCs w:val="24"/>
        </w:rPr>
      </w:pPr>
      <w:r w:rsidRPr="00956BBF">
        <w:rPr>
          <w:rFonts w:ascii="Times New Roman" w:hAnsi="Times New Roman"/>
          <w:sz w:val="24"/>
          <w:szCs w:val="24"/>
        </w:rPr>
        <w:t xml:space="preserve">Furnizorii de energie electrică de la alin. (1) facturează consumul de energie electrică pe date reale de consum, începând cu luna a doua după </w:t>
      </w:r>
      <w:r w:rsidR="00FA3BB3" w:rsidRPr="00956BBF">
        <w:rPr>
          <w:rFonts w:ascii="Times New Roman" w:hAnsi="Times New Roman"/>
          <w:sz w:val="24"/>
          <w:szCs w:val="24"/>
        </w:rPr>
        <w:t xml:space="preserve">integrarea în </w:t>
      </w:r>
      <w:r w:rsidRPr="00956BBF">
        <w:rPr>
          <w:rFonts w:ascii="Times New Roman" w:hAnsi="Times New Roman"/>
          <w:sz w:val="24"/>
          <w:szCs w:val="24"/>
        </w:rPr>
        <w:t>SMI, pentru toți consumatorii integrați în SMI.</w:t>
      </w:r>
    </w:p>
    <w:p w:rsidR="00FA3BB3" w:rsidRPr="00956BBF" w:rsidRDefault="00FA3BB3">
      <w:pPr>
        <w:numPr>
          <w:ilvl w:val="0"/>
          <w:numId w:val="18"/>
        </w:numPr>
        <w:ind w:left="709" w:hanging="425"/>
        <w:jc w:val="both"/>
        <w:rPr>
          <w:rFonts w:ascii="Times New Roman" w:hAnsi="Times New Roman"/>
          <w:sz w:val="24"/>
          <w:szCs w:val="24"/>
        </w:rPr>
      </w:pPr>
      <w:r w:rsidRPr="00956BBF">
        <w:rPr>
          <w:rFonts w:ascii="Times New Roman" w:hAnsi="Times New Roman"/>
          <w:sz w:val="24"/>
          <w:szCs w:val="24"/>
        </w:rPr>
        <w:t xml:space="preserve">Perioada de timp </w:t>
      </w:r>
      <w:r w:rsidR="009517FD" w:rsidRPr="00956BBF">
        <w:rPr>
          <w:rFonts w:ascii="Times New Roman" w:hAnsi="Times New Roman"/>
          <w:sz w:val="24"/>
          <w:szCs w:val="24"/>
        </w:rPr>
        <w:t>dintre</w:t>
      </w:r>
      <w:r w:rsidRPr="00956BBF">
        <w:rPr>
          <w:rFonts w:ascii="Times New Roman" w:hAnsi="Times New Roman"/>
          <w:sz w:val="24"/>
          <w:szCs w:val="24"/>
        </w:rPr>
        <w:t xml:space="preserve"> momentul instalării SMI și cel al integrării contoarelor</w:t>
      </w:r>
      <w:r w:rsidR="007B2669" w:rsidRPr="00956BBF">
        <w:rPr>
          <w:rFonts w:ascii="Times New Roman" w:hAnsi="Times New Roman"/>
          <w:sz w:val="24"/>
          <w:szCs w:val="24"/>
        </w:rPr>
        <w:t xml:space="preserve"> în SMI</w:t>
      </w:r>
      <w:r w:rsidRPr="00956BBF">
        <w:rPr>
          <w:rFonts w:ascii="Times New Roman" w:hAnsi="Times New Roman"/>
          <w:sz w:val="24"/>
          <w:szCs w:val="24"/>
        </w:rPr>
        <w:t xml:space="preserve">, </w:t>
      </w:r>
      <w:r w:rsidR="009517FD" w:rsidRPr="00956BBF">
        <w:rPr>
          <w:rFonts w:ascii="Times New Roman" w:hAnsi="Times New Roman"/>
          <w:sz w:val="24"/>
          <w:szCs w:val="24"/>
        </w:rPr>
        <w:t>este de cel mult</w:t>
      </w:r>
      <w:r w:rsidRPr="00956BBF">
        <w:rPr>
          <w:rFonts w:ascii="Times New Roman" w:hAnsi="Times New Roman"/>
          <w:sz w:val="24"/>
          <w:szCs w:val="24"/>
        </w:rPr>
        <w:t xml:space="preserve"> </w:t>
      </w:r>
      <w:r w:rsidR="009517FD" w:rsidRPr="00956BBF">
        <w:rPr>
          <w:rFonts w:ascii="Times New Roman" w:hAnsi="Times New Roman"/>
          <w:sz w:val="24"/>
          <w:szCs w:val="24"/>
        </w:rPr>
        <w:t>3</w:t>
      </w:r>
      <w:r w:rsidRPr="00956BBF">
        <w:rPr>
          <w:rFonts w:ascii="Times New Roman" w:hAnsi="Times New Roman"/>
          <w:sz w:val="24"/>
          <w:szCs w:val="24"/>
        </w:rPr>
        <w:t xml:space="preserve"> luni în perioada 2017 – 2018 și </w:t>
      </w:r>
      <w:r w:rsidR="009517FD" w:rsidRPr="00956BBF">
        <w:rPr>
          <w:rFonts w:ascii="Times New Roman" w:hAnsi="Times New Roman"/>
          <w:sz w:val="24"/>
          <w:szCs w:val="24"/>
        </w:rPr>
        <w:t>de cel mult 2</w:t>
      </w:r>
      <w:r w:rsidRPr="00956BBF">
        <w:rPr>
          <w:rFonts w:ascii="Times New Roman" w:hAnsi="Times New Roman"/>
          <w:sz w:val="24"/>
          <w:szCs w:val="24"/>
        </w:rPr>
        <w:t xml:space="preserve"> luni începând cu anul 2019.</w:t>
      </w:r>
    </w:p>
    <w:p w:rsidR="009517FD" w:rsidRPr="00956BBF" w:rsidRDefault="009517FD">
      <w:pPr>
        <w:numPr>
          <w:ilvl w:val="0"/>
          <w:numId w:val="18"/>
        </w:numPr>
        <w:ind w:left="709" w:hanging="425"/>
        <w:jc w:val="both"/>
        <w:rPr>
          <w:rFonts w:ascii="Times New Roman" w:hAnsi="Times New Roman"/>
          <w:sz w:val="24"/>
          <w:szCs w:val="24"/>
        </w:rPr>
      </w:pPr>
      <w:r w:rsidRPr="00956BBF">
        <w:rPr>
          <w:rFonts w:ascii="Times New Roman" w:hAnsi="Times New Roman"/>
          <w:sz w:val="24"/>
          <w:szCs w:val="24"/>
        </w:rPr>
        <w:t xml:space="preserve">În cazul în care OD nu transmite furnizorului datele de măsurare din SMI din cauza defectării comunicației, a contorului etc, acesta asigură citirea locala a conotului și transmiterea datelor prevăzute la alin. (1) lit. b). </w:t>
      </w:r>
    </w:p>
    <w:p w:rsidR="003920D3" w:rsidRPr="00956BBF" w:rsidRDefault="003920D3">
      <w:pPr>
        <w:ind w:left="426"/>
        <w:jc w:val="both"/>
        <w:rPr>
          <w:rFonts w:ascii="Times New Roman" w:hAnsi="Times New Roman"/>
          <w:sz w:val="24"/>
          <w:szCs w:val="24"/>
        </w:rPr>
      </w:pPr>
    </w:p>
    <w:p w:rsidR="003920D3" w:rsidRPr="00956BBF" w:rsidRDefault="0073646A">
      <w:pPr>
        <w:jc w:val="both"/>
      </w:pPr>
      <w:r w:rsidRPr="00956BBF">
        <w:rPr>
          <w:rFonts w:ascii="Times New Roman" w:hAnsi="Times New Roman"/>
          <w:b/>
          <w:sz w:val="24"/>
          <w:szCs w:val="24"/>
        </w:rPr>
        <w:t xml:space="preserve">Art. 20. </w:t>
      </w:r>
      <w:r w:rsidRPr="00956BBF">
        <w:rPr>
          <w:rFonts w:ascii="Times New Roman" w:hAnsi="Times New Roman"/>
          <w:sz w:val="24"/>
          <w:szCs w:val="24"/>
        </w:rPr>
        <w:t xml:space="preserve">(1) În cazul în care OD realizează valori anuale ale indicatorilor de performanță diferite de cele prevăzute la art. 18 alin (1) lit. a) sau b) ANRE aplică o penalizare/premiere </w:t>
      </w:r>
      <w:r w:rsidR="00953836" w:rsidRPr="00956BBF">
        <w:rPr>
          <w:rFonts w:ascii="Times New Roman" w:hAnsi="Times New Roman"/>
          <w:sz w:val="24"/>
          <w:szCs w:val="24"/>
        </w:rPr>
        <w:t>calculat</w:t>
      </w:r>
      <w:r w:rsidR="00AF0882" w:rsidRPr="00956BBF">
        <w:rPr>
          <w:rFonts w:ascii="Times New Roman" w:hAnsi="Times New Roman"/>
          <w:sz w:val="24"/>
          <w:szCs w:val="24"/>
        </w:rPr>
        <w:t>ă</w:t>
      </w:r>
      <w:r w:rsidR="00953836" w:rsidRPr="00956BBF">
        <w:rPr>
          <w:rFonts w:ascii="Times New Roman" w:hAnsi="Times New Roman"/>
          <w:sz w:val="24"/>
          <w:szCs w:val="24"/>
        </w:rPr>
        <w:t xml:space="preserve"> </w:t>
      </w:r>
      <w:r w:rsidRPr="00956BBF">
        <w:rPr>
          <w:rFonts w:ascii="Times New Roman" w:hAnsi="Times New Roman"/>
          <w:sz w:val="24"/>
          <w:szCs w:val="24"/>
        </w:rPr>
        <w:t>conform formulei:</w:t>
      </w:r>
    </w:p>
    <w:p w:rsidR="003920D3" w:rsidRPr="00956BBF" w:rsidRDefault="0073646A">
      <w:pPr>
        <w:jc w:val="center"/>
      </w:pPr>
      <w:r w:rsidRPr="00956BBF">
        <w:rPr>
          <w:rFonts w:ascii="Times New Roman" w:hAnsi="Times New Roman"/>
          <w:b/>
          <w:sz w:val="24"/>
          <w:szCs w:val="24"/>
        </w:rPr>
        <w:t>P</w:t>
      </w:r>
      <w:r w:rsidRPr="00956BBF">
        <w:rPr>
          <w:rFonts w:ascii="Times New Roman" w:hAnsi="Times New Roman"/>
          <w:sz w:val="24"/>
          <w:szCs w:val="24"/>
        </w:rPr>
        <w:t xml:space="preserve"> = (Vr - T) x </w:t>
      </w:r>
      <w:r w:rsidRPr="00956BBF">
        <w:rPr>
          <w:rFonts w:ascii="Times New Roman" w:hAnsi="Times New Roman"/>
          <w:sz w:val="28"/>
          <w:szCs w:val="28"/>
        </w:rPr>
        <w:t>n</w:t>
      </w:r>
      <w:r w:rsidRPr="00956BBF">
        <w:rPr>
          <w:rFonts w:ascii="Times New Roman" w:hAnsi="Times New Roman"/>
          <w:sz w:val="28"/>
          <w:szCs w:val="28"/>
          <w:vertAlign w:val="subscript"/>
        </w:rPr>
        <w:t>tpc/tci</w:t>
      </w:r>
      <w:r w:rsidRPr="00956BBF">
        <w:rPr>
          <w:rFonts w:ascii="Times New Roman" w:hAnsi="Times New Roman"/>
          <w:sz w:val="24"/>
          <w:szCs w:val="24"/>
        </w:rPr>
        <w:t xml:space="preserve"> x V</w:t>
      </w:r>
      <w:r w:rsidRPr="00956BBF">
        <w:rPr>
          <w:rFonts w:ascii="Times New Roman" w:hAnsi="Times New Roman"/>
          <w:sz w:val="24"/>
          <w:szCs w:val="24"/>
          <w:vertAlign w:val="subscript"/>
        </w:rPr>
        <w:t>up</w:t>
      </w:r>
      <w:r w:rsidRPr="00956BBF">
        <w:rPr>
          <w:rFonts w:ascii="Times New Roman" w:hAnsi="Times New Roman"/>
          <w:sz w:val="24"/>
          <w:szCs w:val="24"/>
        </w:rPr>
        <w:t>,</w:t>
      </w:r>
    </w:p>
    <w:p w:rsidR="003920D3" w:rsidRPr="00956BBF" w:rsidRDefault="0073646A">
      <w:pPr>
        <w:ind w:left="1134"/>
        <w:rPr>
          <w:rFonts w:ascii="Times New Roman" w:hAnsi="Times New Roman"/>
          <w:sz w:val="24"/>
          <w:szCs w:val="24"/>
        </w:rPr>
      </w:pPr>
      <w:r w:rsidRPr="00956BBF">
        <w:rPr>
          <w:rFonts w:ascii="Times New Roman" w:hAnsi="Times New Roman"/>
          <w:sz w:val="24"/>
          <w:szCs w:val="24"/>
        </w:rPr>
        <w:t>unde:</w:t>
      </w:r>
    </w:p>
    <w:p w:rsidR="003920D3" w:rsidRPr="00956BBF" w:rsidRDefault="0073646A">
      <w:pPr>
        <w:pStyle w:val="ListParagraph"/>
        <w:numPr>
          <w:ilvl w:val="0"/>
          <w:numId w:val="19"/>
        </w:numPr>
        <w:ind w:left="1134"/>
        <w:rPr>
          <w:rFonts w:ascii="Times New Roman" w:hAnsi="Times New Roman"/>
          <w:sz w:val="24"/>
          <w:szCs w:val="24"/>
        </w:rPr>
      </w:pPr>
      <w:r w:rsidRPr="00956BBF">
        <w:rPr>
          <w:rFonts w:ascii="Times New Roman" w:hAnsi="Times New Roman"/>
          <w:sz w:val="24"/>
          <w:szCs w:val="24"/>
        </w:rPr>
        <w:t>P - valoarea de penalizare/premiere (lei)</w:t>
      </w:r>
    </w:p>
    <w:p w:rsidR="003920D3" w:rsidRPr="00956BBF" w:rsidRDefault="0073646A">
      <w:pPr>
        <w:pStyle w:val="ListParagraph"/>
        <w:numPr>
          <w:ilvl w:val="0"/>
          <w:numId w:val="19"/>
        </w:numPr>
        <w:ind w:left="1134"/>
        <w:rPr>
          <w:rFonts w:ascii="Times New Roman" w:hAnsi="Times New Roman"/>
          <w:sz w:val="24"/>
          <w:szCs w:val="24"/>
        </w:rPr>
      </w:pPr>
      <w:r w:rsidRPr="00956BBF">
        <w:rPr>
          <w:rFonts w:ascii="Times New Roman" w:hAnsi="Times New Roman"/>
          <w:sz w:val="24"/>
          <w:szCs w:val="24"/>
        </w:rPr>
        <w:t>Vr - valoarea realizată a indicatorului de performanță (%)</w:t>
      </w:r>
    </w:p>
    <w:p w:rsidR="003920D3" w:rsidRPr="00956BBF" w:rsidRDefault="0073646A">
      <w:pPr>
        <w:pStyle w:val="ListParagraph"/>
        <w:numPr>
          <w:ilvl w:val="0"/>
          <w:numId w:val="19"/>
        </w:numPr>
        <w:ind w:left="1134"/>
        <w:jc w:val="both"/>
      </w:pPr>
      <w:r w:rsidRPr="00956BBF">
        <w:rPr>
          <w:rFonts w:ascii="Times New Roman" w:hAnsi="Times New Roman"/>
          <w:sz w:val="24"/>
          <w:szCs w:val="24"/>
        </w:rPr>
        <w:t xml:space="preserve">T - ținta indicatorului de performanță (%) prevăzută la art. 18 alin. 2 lit a) și b) </w:t>
      </w:r>
    </w:p>
    <w:p w:rsidR="003920D3" w:rsidRPr="00956BBF" w:rsidRDefault="0073646A">
      <w:pPr>
        <w:pStyle w:val="ListParagraph"/>
        <w:numPr>
          <w:ilvl w:val="0"/>
          <w:numId w:val="19"/>
        </w:numPr>
        <w:ind w:left="1134"/>
        <w:jc w:val="both"/>
      </w:pPr>
      <w:r w:rsidRPr="00956BBF">
        <w:rPr>
          <w:rFonts w:ascii="Times New Roman" w:hAnsi="Times New Roman"/>
          <w:sz w:val="28"/>
          <w:szCs w:val="28"/>
        </w:rPr>
        <w:t>n</w:t>
      </w:r>
      <w:r w:rsidRPr="00956BBF">
        <w:rPr>
          <w:rFonts w:ascii="Times New Roman" w:hAnsi="Times New Roman"/>
          <w:sz w:val="28"/>
          <w:szCs w:val="28"/>
          <w:vertAlign w:val="subscript"/>
        </w:rPr>
        <w:t>tpc/tci</w:t>
      </w:r>
      <w:r w:rsidRPr="00956BBF">
        <w:rPr>
          <w:rFonts w:ascii="Times New Roman" w:hAnsi="Times New Roman"/>
          <w:sz w:val="24"/>
          <w:szCs w:val="24"/>
        </w:rPr>
        <w:t xml:space="preserve"> - număr total de contoare/consumatori integrați în SMI la sfârșitul perioadei de raportare</w:t>
      </w:r>
    </w:p>
    <w:p w:rsidR="003920D3" w:rsidRPr="00956BBF" w:rsidRDefault="0073646A" w:rsidP="007A3E59">
      <w:pPr>
        <w:pStyle w:val="ListParagraph"/>
        <w:ind w:left="1134" w:hanging="425"/>
        <w:jc w:val="both"/>
        <w:rPr>
          <w:rFonts w:ascii="Times New Roman" w:hAnsi="Times New Roman"/>
          <w:sz w:val="24"/>
          <w:szCs w:val="24"/>
        </w:rPr>
      </w:pPr>
      <w:r w:rsidRPr="00956BBF">
        <w:rPr>
          <w:rFonts w:ascii="Times New Roman" w:hAnsi="Times New Roman"/>
          <w:sz w:val="24"/>
          <w:szCs w:val="24"/>
        </w:rPr>
        <w:t>-    V</w:t>
      </w:r>
      <w:r w:rsidRPr="00956BBF">
        <w:rPr>
          <w:rFonts w:ascii="Times New Roman" w:hAnsi="Times New Roman"/>
          <w:sz w:val="24"/>
          <w:szCs w:val="24"/>
          <w:vertAlign w:val="subscript"/>
        </w:rPr>
        <w:t>up</w:t>
      </w:r>
      <w:r w:rsidRPr="00956BBF">
        <w:rPr>
          <w:rFonts w:ascii="Times New Roman" w:hAnsi="Times New Roman"/>
          <w:sz w:val="24"/>
          <w:szCs w:val="24"/>
        </w:rPr>
        <w:t xml:space="preserve"> - valoarea unitară de penalizare/premiere (lei/utilizator și an)  este egală cu raportul dintre valoarea costurilor de operare și mentenanță controlabile la joasă tensiune, recunoscută de ANRE pentru fiecare OD în anul respectiv la determinarea tarifelor pentru serviciul de distribuție a energiei electrice și numărul de utilizatori racordați la joasă tensiune</w:t>
      </w:r>
    </w:p>
    <w:p w:rsidR="003920D3" w:rsidRPr="00956BBF" w:rsidRDefault="0073646A">
      <w:pPr>
        <w:ind w:left="709" w:hanging="425"/>
        <w:jc w:val="both"/>
        <w:rPr>
          <w:rFonts w:ascii="Times New Roman" w:hAnsi="Times New Roman"/>
          <w:sz w:val="24"/>
          <w:szCs w:val="24"/>
        </w:rPr>
      </w:pPr>
      <w:r w:rsidRPr="00956BBF">
        <w:rPr>
          <w:rFonts w:ascii="Times New Roman" w:hAnsi="Times New Roman"/>
          <w:sz w:val="24"/>
          <w:szCs w:val="24"/>
        </w:rPr>
        <w:t xml:space="preserve"> (2) Valoarea de penalizare/premiere determinată în conformitate cu prevederile de la alin. (1) se aplică sub forma de corecție a venitului reglementat </w:t>
      </w:r>
      <w:r w:rsidR="004C67FF" w:rsidRPr="00956BBF">
        <w:rPr>
          <w:rFonts w:ascii="Times New Roman" w:hAnsi="Times New Roman"/>
          <w:sz w:val="24"/>
          <w:szCs w:val="24"/>
        </w:rPr>
        <w:t xml:space="preserve">pentru OD </w:t>
      </w:r>
      <w:r w:rsidRPr="00956BBF">
        <w:rPr>
          <w:rFonts w:ascii="Times New Roman" w:hAnsi="Times New Roman"/>
          <w:sz w:val="24"/>
          <w:szCs w:val="24"/>
        </w:rPr>
        <w:t>din an</w:t>
      </w:r>
      <w:r w:rsidR="004C67FF" w:rsidRPr="00956BBF">
        <w:rPr>
          <w:rFonts w:ascii="Times New Roman" w:hAnsi="Times New Roman"/>
          <w:sz w:val="24"/>
          <w:szCs w:val="24"/>
        </w:rPr>
        <w:t>ul</w:t>
      </w:r>
      <w:r w:rsidRPr="00956BBF">
        <w:rPr>
          <w:rFonts w:ascii="Times New Roman" w:hAnsi="Times New Roman"/>
          <w:sz w:val="24"/>
          <w:szCs w:val="24"/>
        </w:rPr>
        <w:t xml:space="preserve"> ”t”, la determinarea tarifelor pentru serviciul de distribuție a energiei electrice pentru anul ”t+2”.</w:t>
      </w:r>
    </w:p>
    <w:p w:rsidR="003920D3" w:rsidRPr="00956BBF" w:rsidRDefault="0073646A">
      <w:pPr>
        <w:ind w:left="709" w:hanging="425"/>
        <w:jc w:val="both"/>
      </w:pPr>
      <w:r w:rsidRPr="00956BBF">
        <w:rPr>
          <w:rFonts w:ascii="Times New Roman" w:hAnsi="Times New Roman"/>
          <w:sz w:val="24"/>
          <w:szCs w:val="24"/>
        </w:rPr>
        <w:t>(3) Prin excepție de la prevederile procedurii privind elaborarea și aprobarea programelor de investiții ale operatorilor economici concesionari ai serviciului de distribuție a energiei electrice, aprobată prin Ordinul președintelui Autorității Naționale de Reglementare în Domeniul Energiei în vigoare și ale Metodologiei de stabilire a tarifelor pentru serviciul de distribuție a energiei electrice, aprobată prin ordin al președintelui ANRE, în vigoare, penalizările prevăzute la alin. (1) înlocuiesc criteriile de recunoaștere a investițiilor în tarifele pentru serviciul de distribuție a energiei electrice, pentru investițiile în SMI.</w:t>
      </w:r>
    </w:p>
    <w:p w:rsidR="003920D3" w:rsidRPr="00956BBF" w:rsidRDefault="003920D3">
      <w:pPr>
        <w:ind w:left="426"/>
        <w:jc w:val="both"/>
        <w:rPr>
          <w:rFonts w:ascii="Times New Roman" w:hAnsi="Times New Roman"/>
          <w:sz w:val="24"/>
          <w:szCs w:val="24"/>
        </w:rPr>
      </w:pPr>
    </w:p>
    <w:p w:rsidR="003920D3" w:rsidRPr="00956BBF" w:rsidRDefault="0073646A">
      <w:pPr>
        <w:jc w:val="both"/>
      </w:pPr>
      <w:r w:rsidRPr="00956BBF">
        <w:rPr>
          <w:rFonts w:ascii="Times New Roman" w:hAnsi="Times New Roman"/>
          <w:b/>
          <w:sz w:val="24"/>
          <w:szCs w:val="24"/>
        </w:rPr>
        <w:t xml:space="preserve">Art. 21.  </w:t>
      </w:r>
      <w:r w:rsidRPr="00956BBF">
        <w:rPr>
          <w:rFonts w:ascii="Times New Roman" w:hAnsi="Times New Roman"/>
          <w:sz w:val="24"/>
          <w:szCs w:val="24"/>
        </w:rPr>
        <w:t>(1) Pe parcursul derulării planul național de implementare a SMI, OD transmit la ANRE rapoarte privind stadiul implementării după cum urmează:</w:t>
      </w:r>
    </w:p>
    <w:p w:rsidR="003920D3" w:rsidRPr="00956BBF" w:rsidRDefault="0073646A">
      <w:pPr>
        <w:ind w:left="1418" w:hanging="284"/>
        <w:jc w:val="both"/>
        <w:rPr>
          <w:rFonts w:ascii="Times New Roman" w:hAnsi="Times New Roman"/>
          <w:sz w:val="24"/>
          <w:szCs w:val="24"/>
        </w:rPr>
      </w:pPr>
      <w:r w:rsidRPr="00956BBF">
        <w:rPr>
          <w:rFonts w:ascii="Times New Roman" w:hAnsi="Times New Roman"/>
          <w:sz w:val="24"/>
          <w:szCs w:val="24"/>
        </w:rPr>
        <w:t>a)</w:t>
      </w:r>
      <w:r w:rsidRPr="00956BBF">
        <w:rPr>
          <w:rFonts w:ascii="Times New Roman" w:hAnsi="Times New Roman"/>
          <w:sz w:val="24"/>
          <w:szCs w:val="24"/>
        </w:rPr>
        <w:tab/>
        <w:t>Până la data de 31 iulie pentru realizările din primul semestru al anului de implementare</w:t>
      </w:r>
    </w:p>
    <w:p w:rsidR="003920D3" w:rsidRPr="00956BBF" w:rsidRDefault="0073646A">
      <w:pPr>
        <w:ind w:left="1418" w:hanging="284"/>
        <w:jc w:val="both"/>
        <w:rPr>
          <w:rFonts w:ascii="Times New Roman" w:hAnsi="Times New Roman"/>
          <w:sz w:val="24"/>
          <w:szCs w:val="24"/>
        </w:rPr>
      </w:pPr>
      <w:r w:rsidRPr="00956BBF">
        <w:rPr>
          <w:rFonts w:ascii="Times New Roman" w:hAnsi="Times New Roman"/>
          <w:sz w:val="24"/>
          <w:szCs w:val="24"/>
        </w:rPr>
        <w:t>b)</w:t>
      </w:r>
      <w:r w:rsidRPr="00956BBF">
        <w:rPr>
          <w:rFonts w:ascii="Times New Roman" w:hAnsi="Times New Roman"/>
          <w:sz w:val="24"/>
          <w:szCs w:val="24"/>
        </w:rPr>
        <w:tab/>
        <w:t>Până la 31 ianuarie anul curent, pentru realizările din anul precedent de implementare</w:t>
      </w:r>
    </w:p>
    <w:p w:rsidR="003920D3" w:rsidRPr="00956BBF" w:rsidRDefault="0073646A">
      <w:pPr>
        <w:numPr>
          <w:ilvl w:val="0"/>
          <w:numId w:val="20"/>
        </w:numPr>
        <w:ind w:left="709" w:hanging="425"/>
        <w:jc w:val="both"/>
        <w:rPr>
          <w:rFonts w:ascii="Times New Roman" w:hAnsi="Times New Roman"/>
          <w:sz w:val="24"/>
          <w:szCs w:val="24"/>
        </w:rPr>
      </w:pPr>
      <w:r w:rsidRPr="00956BBF">
        <w:rPr>
          <w:rFonts w:ascii="Times New Roman" w:hAnsi="Times New Roman"/>
          <w:sz w:val="24"/>
          <w:szCs w:val="24"/>
        </w:rPr>
        <w:t xml:space="preserve"> Rapoartele prevăzute la alin. (1) se întocmesc în conformitate cu machetele prevăzute în anexa nr. 3  și anexa nr. 4 care fac parte integrantă din prezentul ordin.</w:t>
      </w:r>
    </w:p>
    <w:p w:rsidR="003920D3" w:rsidRPr="00956BBF" w:rsidRDefault="003920D3">
      <w:pPr>
        <w:ind w:left="426"/>
        <w:jc w:val="both"/>
        <w:rPr>
          <w:rFonts w:ascii="Times New Roman" w:hAnsi="Times New Roman"/>
          <w:sz w:val="24"/>
          <w:szCs w:val="24"/>
        </w:rPr>
      </w:pPr>
    </w:p>
    <w:p w:rsidR="003920D3" w:rsidRPr="00956BBF" w:rsidRDefault="0073646A">
      <w:pPr>
        <w:jc w:val="both"/>
      </w:pPr>
      <w:r w:rsidRPr="00956BBF">
        <w:rPr>
          <w:rFonts w:ascii="Times New Roman" w:hAnsi="Times New Roman"/>
          <w:b/>
          <w:sz w:val="24"/>
          <w:szCs w:val="24"/>
        </w:rPr>
        <w:t xml:space="preserve">Art. 22.  </w:t>
      </w:r>
      <w:r w:rsidRPr="00956BBF">
        <w:rPr>
          <w:rFonts w:ascii="Times New Roman" w:hAnsi="Times New Roman"/>
          <w:sz w:val="24"/>
          <w:szCs w:val="24"/>
        </w:rPr>
        <w:t>(1)</w:t>
      </w:r>
      <w:r w:rsidRPr="00956BBF">
        <w:rPr>
          <w:rFonts w:ascii="Times New Roman" w:hAnsi="Times New Roman"/>
          <w:b/>
          <w:sz w:val="24"/>
          <w:szCs w:val="24"/>
        </w:rPr>
        <w:t xml:space="preserve"> </w:t>
      </w:r>
      <w:r w:rsidRPr="00956BBF">
        <w:rPr>
          <w:rFonts w:ascii="Times New Roman" w:hAnsi="Times New Roman"/>
          <w:sz w:val="24"/>
          <w:szCs w:val="24"/>
        </w:rPr>
        <w:t>Anual, până la data de 30 aprilie, ANRE elaborează și publică pe pagina proprie de internet, un raport de analiză cu privire la stadiul implementării SMI la data de 31 decembrie a anului precedent.</w:t>
      </w:r>
    </w:p>
    <w:p w:rsidR="003920D3" w:rsidRPr="00956BBF" w:rsidRDefault="0073646A">
      <w:pPr>
        <w:numPr>
          <w:ilvl w:val="0"/>
          <w:numId w:val="21"/>
        </w:numPr>
        <w:ind w:left="709" w:hanging="349"/>
        <w:jc w:val="both"/>
        <w:rPr>
          <w:rFonts w:ascii="Times New Roman" w:hAnsi="Times New Roman"/>
          <w:sz w:val="24"/>
          <w:szCs w:val="24"/>
        </w:rPr>
      </w:pPr>
      <w:r w:rsidRPr="00956BBF">
        <w:rPr>
          <w:rFonts w:ascii="Times New Roman" w:hAnsi="Times New Roman"/>
          <w:sz w:val="24"/>
          <w:szCs w:val="24"/>
        </w:rPr>
        <w:t>Stadiul realizării planurilor de implementare a SMI pentru zonele de concesiune a serviciului de distribuție a energiei electrice aprobate, precum și rezultatele analizei prevăzută la alin. (1) pot conduce la revizuirea și actualizarea acestora</w:t>
      </w:r>
      <w:r w:rsidR="007B2669" w:rsidRPr="00956BBF">
        <w:rPr>
          <w:rFonts w:ascii="Times New Roman" w:hAnsi="Times New Roman"/>
          <w:sz w:val="24"/>
          <w:szCs w:val="24"/>
        </w:rPr>
        <w:t xml:space="preserve"> </w:t>
      </w:r>
      <w:r w:rsidR="009517FD" w:rsidRPr="00956BBF">
        <w:rPr>
          <w:rFonts w:ascii="Times New Roman" w:hAnsi="Times New Roman"/>
          <w:sz w:val="24"/>
          <w:szCs w:val="24"/>
        </w:rPr>
        <w:t>la începutul</w:t>
      </w:r>
      <w:r w:rsidR="007B2669" w:rsidRPr="00956BBF">
        <w:rPr>
          <w:rFonts w:ascii="Times New Roman" w:hAnsi="Times New Roman"/>
          <w:sz w:val="24"/>
          <w:szCs w:val="24"/>
        </w:rPr>
        <w:t xml:space="preserve"> unei perioade de reglementare, sau la începutul celei de a doua etape de implementare</w:t>
      </w:r>
      <w:r w:rsidRPr="00956BBF">
        <w:rPr>
          <w:rFonts w:ascii="Times New Roman" w:hAnsi="Times New Roman"/>
          <w:sz w:val="24"/>
          <w:szCs w:val="24"/>
        </w:rPr>
        <w:t xml:space="preserve">.  </w:t>
      </w:r>
    </w:p>
    <w:p w:rsidR="003920D3" w:rsidRPr="00956BBF" w:rsidRDefault="003920D3">
      <w:pPr>
        <w:jc w:val="both"/>
        <w:rPr>
          <w:rFonts w:ascii="Times New Roman" w:hAnsi="Times New Roman"/>
          <w:sz w:val="24"/>
          <w:szCs w:val="24"/>
          <w:shd w:val="clear" w:color="auto" w:fill="FFFF00"/>
        </w:rPr>
      </w:pPr>
    </w:p>
    <w:p w:rsidR="003920D3" w:rsidRPr="00956BBF" w:rsidRDefault="0073646A">
      <w:pPr>
        <w:jc w:val="both"/>
      </w:pPr>
      <w:r w:rsidRPr="00956BBF">
        <w:rPr>
          <w:rFonts w:ascii="Times New Roman" w:hAnsi="Times New Roman"/>
          <w:b/>
          <w:sz w:val="24"/>
          <w:szCs w:val="24"/>
        </w:rPr>
        <w:t xml:space="preserve">Art. 23. </w:t>
      </w:r>
      <w:r w:rsidRPr="00956BBF">
        <w:rPr>
          <w:rFonts w:ascii="Times New Roman" w:hAnsi="Times New Roman"/>
          <w:sz w:val="24"/>
          <w:szCs w:val="24"/>
        </w:rPr>
        <w:t>(1)</w:t>
      </w:r>
      <w:r w:rsidRPr="00956BBF">
        <w:rPr>
          <w:rFonts w:ascii="Times New Roman" w:hAnsi="Times New Roman"/>
          <w:b/>
          <w:sz w:val="24"/>
          <w:szCs w:val="24"/>
        </w:rPr>
        <w:t xml:space="preserve"> </w:t>
      </w:r>
      <w:r w:rsidRPr="00956BBF">
        <w:rPr>
          <w:rFonts w:ascii="Times New Roman" w:hAnsi="Times New Roman"/>
          <w:sz w:val="24"/>
          <w:szCs w:val="24"/>
        </w:rPr>
        <w:t>Revizuirea și actualizarea</w:t>
      </w:r>
      <w:r w:rsidRPr="00956BBF">
        <w:t xml:space="preserve"> </w:t>
      </w:r>
      <w:r w:rsidRPr="00956BBF">
        <w:rPr>
          <w:rFonts w:ascii="Times New Roman" w:hAnsi="Times New Roman"/>
          <w:sz w:val="24"/>
          <w:szCs w:val="24"/>
        </w:rPr>
        <w:t>planurilor de implementare a  SMI pentru zonele de concesiune a serviciului de distribuție a energiei electrice aprobate, în ceea ce privește valoarea investițiilor în SMI și numărul de consumatori integrați anual, se face:</w:t>
      </w:r>
    </w:p>
    <w:p w:rsidR="003920D3" w:rsidRPr="00956BBF" w:rsidRDefault="0073646A">
      <w:pPr>
        <w:numPr>
          <w:ilvl w:val="0"/>
          <w:numId w:val="22"/>
        </w:numPr>
        <w:ind w:left="1418" w:hanging="284"/>
        <w:jc w:val="both"/>
        <w:rPr>
          <w:rFonts w:ascii="Times New Roman" w:hAnsi="Times New Roman"/>
          <w:sz w:val="24"/>
          <w:szCs w:val="24"/>
        </w:rPr>
      </w:pPr>
      <w:r w:rsidRPr="00956BBF">
        <w:rPr>
          <w:rFonts w:ascii="Times New Roman" w:hAnsi="Times New Roman"/>
          <w:sz w:val="24"/>
          <w:szCs w:val="24"/>
        </w:rPr>
        <w:t>la solicitarea scrisă a OD, însoțită de documente justificative care să demonstereze necesitatea modificărilor propuse,</w:t>
      </w:r>
    </w:p>
    <w:p w:rsidR="003920D3" w:rsidRPr="00956BBF" w:rsidRDefault="0073646A">
      <w:pPr>
        <w:numPr>
          <w:ilvl w:val="0"/>
          <w:numId w:val="22"/>
        </w:numPr>
        <w:ind w:left="1418" w:hanging="284"/>
        <w:jc w:val="both"/>
      </w:pPr>
      <w:r w:rsidRPr="00956BBF">
        <w:rPr>
          <w:rFonts w:ascii="Times New Roman" w:hAnsi="Times New Roman"/>
          <w:sz w:val="24"/>
          <w:szCs w:val="24"/>
        </w:rPr>
        <w:t>la inițiativa ANRE, conform prevederilor art. 22 alin. (2).</w:t>
      </w:r>
    </w:p>
    <w:p w:rsidR="003920D3" w:rsidRPr="00956BBF" w:rsidRDefault="0073646A">
      <w:pPr>
        <w:numPr>
          <w:ilvl w:val="0"/>
          <w:numId w:val="23"/>
        </w:numPr>
        <w:jc w:val="both"/>
      </w:pPr>
      <w:r w:rsidRPr="00956BBF">
        <w:rPr>
          <w:rFonts w:ascii="Times New Roman" w:hAnsi="Times New Roman"/>
          <w:sz w:val="24"/>
          <w:szCs w:val="24"/>
        </w:rPr>
        <w:t>Revizuirea și actualizarea planurilor de implementare a  SMI pentru zonele de concesiune a serviciului de distribuție a energiei electrice aprobate se realizează cu respectarea prevederilor art. 4 alin. (4) și în concordanță cu prevederile din acest ordin.</w:t>
      </w:r>
    </w:p>
    <w:p w:rsidR="003920D3" w:rsidRPr="00956BBF" w:rsidRDefault="003920D3">
      <w:pPr>
        <w:jc w:val="both"/>
        <w:rPr>
          <w:rFonts w:ascii="Times New Roman" w:hAnsi="Times New Roman"/>
          <w:sz w:val="24"/>
          <w:szCs w:val="24"/>
        </w:rPr>
      </w:pPr>
    </w:p>
    <w:p w:rsidR="003920D3" w:rsidRPr="00956BBF" w:rsidRDefault="0073646A">
      <w:pPr>
        <w:jc w:val="both"/>
        <w:rPr>
          <w:rFonts w:ascii="Times New Roman" w:hAnsi="Times New Roman"/>
          <w:b/>
          <w:sz w:val="24"/>
          <w:szCs w:val="24"/>
        </w:rPr>
      </w:pPr>
      <w:r w:rsidRPr="00956BBF">
        <w:rPr>
          <w:rFonts w:ascii="Times New Roman" w:hAnsi="Times New Roman"/>
          <w:b/>
          <w:sz w:val="24"/>
          <w:szCs w:val="24"/>
        </w:rPr>
        <w:t>Informarea consumatorilor</w:t>
      </w:r>
    </w:p>
    <w:p w:rsidR="003920D3" w:rsidRPr="00956BBF" w:rsidRDefault="0073646A">
      <w:pPr>
        <w:jc w:val="both"/>
      </w:pPr>
      <w:r w:rsidRPr="00956BBF">
        <w:rPr>
          <w:rFonts w:ascii="Times New Roman" w:hAnsi="Times New Roman"/>
          <w:b/>
          <w:sz w:val="24"/>
          <w:szCs w:val="24"/>
        </w:rPr>
        <w:t xml:space="preserve">Art. 24. </w:t>
      </w:r>
      <w:r w:rsidRPr="00956BBF">
        <w:rPr>
          <w:rFonts w:ascii="Times New Roman" w:hAnsi="Times New Roman"/>
          <w:sz w:val="24"/>
          <w:szCs w:val="24"/>
        </w:rPr>
        <w:t>(1)</w:t>
      </w:r>
      <w:r w:rsidRPr="00956BBF">
        <w:rPr>
          <w:rFonts w:ascii="Times New Roman" w:hAnsi="Times New Roman"/>
          <w:b/>
          <w:sz w:val="24"/>
          <w:szCs w:val="24"/>
        </w:rPr>
        <w:t xml:space="preserve"> </w:t>
      </w:r>
      <w:r w:rsidRPr="00956BBF">
        <w:rPr>
          <w:rFonts w:ascii="Times New Roman" w:hAnsi="Times New Roman"/>
          <w:sz w:val="24"/>
          <w:szCs w:val="24"/>
        </w:rPr>
        <w:t>OD informează consumatorii despre planul și calendarul de implementare a SMI din zona de concesiune.</w:t>
      </w:r>
    </w:p>
    <w:p w:rsidR="003920D3" w:rsidRPr="00956BBF" w:rsidRDefault="0073646A">
      <w:pPr>
        <w:numPr>
          <w:ilvl w:val="0"/>
          <w:numId w:val="24"/>
        </w:numPr>
        <w:ind w:left="709" w:hanging="425"/>
        <w:jc w:val="both"/>
        <w:rPr>
          <w:rFonts w:ascii="Times New Roman" w:hAnsi="Times New Roman"/>
          <w:sz w:val="24"/>
          <w:szCs w:val="24"/>
        </w:rPr>
      </w:pPr>
      <w:r w:rsidRPr="00956BBF">
        <w:rPr>
          <w:rFonts w:ascii="Times New Roman" w:hAnsi="Times New Roman"/>
          <w:sz w:val="24"/>
          <w:szCs w:val="24"/>
        </w:rPr>
        <w:t>OD informează consumatorii despre SMI în ceea ce privește: beneficiile oferite de SMI,  certificările metrologice ale contorului integrat în SMI, standardele/prevederile legale care atestă îndeplinirea condițiilor de calitate, siguranța sănătății populației și securitatea datelor cu caracter personal.</w:t>
      </w:r>
    </w:p>
    <w:p w:rsidR="003920D3" w:rsidRPr="00956BBF" w:rsidRDefault="0073646A">
      <w:pPr>
        <w:numPr>
          <w:ilvl w:val="0"/>
          <w:numId w:val="24"/>
        </w:numPr>
        <w:ind w:left="709" w:hanging="425"/>
        <w:jc w:val="both"/>
        <w:rPr>
          <w:rFonts w:ascii="Times New Roman" w:hAnsi="Times New Roman"/>
          <w:sz w:val="24"/>
          <w:szCs w:val="24"/>
        </w:rPr>
      </w:pPr>
      <w:r w:rsidRPr="00956BBF">
        <w:rPr>
          <w:rFonts w:ascii="Times New Roman" w:hAnsi="Times New Roman"/>
          <w:sz w:val="24"/>
          <w:szCs w:val="24"/>
        </w:rPr>
        <w:t>OD trebuie să precizeze consumatorilor ce informații sunt colectate de contor și în ce scopuri urmează să fie utilizate acestea.</w:t>
      </w:r>
    </w:p>
    <w:p w:rsidR="003920D3" w:rsidRPr="00956BBF" w:rsidRDefault="0073646A">
      <w:pPr>
        <w:numPr>
          <w:ilvl w:val="0"/>
          <w:numId w:val="24"/>
        </w:numPr>
        <w:ind w:left="709" w:hanging="425"/>
        <w:jc w:val="both"/>
        <w:rPr>
          <w:rFonts w:ascii="Times New Roman" w:hAnsi="Times New Roman"/>
          <w:sz w:val="24"/>
          <w:szCs w:val="24"/>
        </w:rPr>
      </w:pPr>
      <w:r w:rsidRPr="00956BBF">
        <w:rPr>
          <w:rFonts w:ascii="Times New Roman" w:hAnsi="Times New Roman"/>
          <w:sz w:val="24"/>
          <w:szCs w:val="24"/>
        </w:rPr>
        <w:t>Informațiile diseminate consumatorilor de către OD, referitoare la beneficiile oferite de SMI se referă, cel puțin,  la: exactitatea măsurării, transmiterea automată a consumului, facturarea pe baza consumului real, monitorizarea evenimentelor, posibilitatea și modul de accesare a datelor de măsurare, posibilitatea și modul de comunicare a SMI cu receptoarele clientului (HAN), posibilitatea repunerii sub tensiune.</w:t>
      </w:r>
    </w:p>
    <w:p w:rsidR="003920D3" w:rsidRPr="00956BBF" w:rsidRDefault="0073646A">
      <w:pPr>
        <w:numPr>
          <w:ilvl w:val="0"/>
          <w:numId w:val="24"/>
        </w:numPr>
        <w:ind w:left="709" w:hanging="425"/>
        <w:jc w:val="both"/>
        <w:rPr>
          <w:rFonts w:ascii="Times New Roman" w:hAnsi="Times New Roman"/>
          <w:sz w:val="24"/>
          <w:szCs w:val="24"/>
        </w:rPr>
      </w:pPr>
      <w:r w:rsidRPr="00956BBF">
        <w:rPr>
          <w:rFonts w:ascii="Times New Roman" w:hAnsi="Times New Roman"/>
          <w:sz w:val="24"/>
          <w:szCs w:val="24"/>
        </w:rPr>
        <w:t>OD au obligaţia de informare şi asistenţă corespunzătoare a consumatorilor la momentul instalării contoarelor, în special cu privire la modul de utilizare a întregului potenţial al contoarelor inteligente, în ceea ce priveşte beneficiile pe care SMI le oferă acestora şi monitorizarea consumului de energie, precum și: semnificația valorilor afișate pe display, modul de funcționare și transmitere a indexului înregistrat, repunerea sub tensiune în situația rămânerii fără alimentare cu energie electrică din diferite cauze, datele de contact pentru informare si asistență.</w:t>
      </w:r>
    </w:p>
    <w:p w:rsidR="003920D3" w:rsidRPr="00956BBF" w:rsidRDefault="003920D3">
      <w:pPr>
        <w:ind w:left="426"/>
        <w:jc w:val="both"/>
        <w:rPr>
          <w:rFonts w:ascii="Times New Roman" w:hAnsi="Times New Roman"/>
          <w:sz w:val="24"/>
          <w:szCs w:val="24"/>
        </w:rPr>
      </w:pPr>
    </w:p>
    <w:p w:rsidR="003920D3" w:rsidRPr="00956BBF" w:rsidRDefault="0073646A">
      <w:pPr>
        <w:jc w:val="both"/>
      </w:pPr>
      <w:r w:rsidRPr="00956BBF">
        <w:rPr>
          <w:rFonts w:ascii="Times New Roman" w:hAnsi="Times New Roman"/>
          <w:b/>
          <w:sz w:val="24"/>
          <w:szCs w:val="24"/>
        </w:rPr>
        <w:t xml:space="preserve">Art. 25. </w:t>
      </w:r>
      <w:r w:rsidRPr="00956BBF">
        <w:rPr>
          <w:rFonts w:ascii="Times New Roman" w:hAnsi="Times New Roman"/>
          <w:sz w:val="24"/>
          <w:szCs w:val="24"/>
        </w:rPr>
        <w:t>(1)</w:t>
      </w:r>
      <w:r w:rsidRPr="00956BBF">
        <w:rPr>
          <w:rFonts w:ascii="Times New Roman" w:hAnsi="Times New Roman"/>
          <w:b/>
          <w:sz w:val="24"/>
          <w:szCs w:val="24"/>
        </w:rPr>
        <w:t xml:space="preserve"> </w:t>
      </w:r>
      <w:r w:rsidRPr="00956BBF">
        <w:rPr>
          <w:rFonts w:ascii="Times New Roman" w:hAnsi="Times New Roman"/>
          <w:sz w:val="24"/>
          <w:szCs w:val="24"/>
        </w:rPr>
        <w:t>Mijloacele de informare utilizate de OD sunt: publicarea pe pagina proprie de internet, afișarea la punctele unice de contact, campanii de informare în mass-media locală și națională, distribuirea de materiale informative specifice: instrucțiuni, manuale de utilizare etc.</w:t>
      </w:r>
    </w:p>
    <w:p w:rsidR="003920D3" w:rsidRPr="00956BBF" w:rsidRDefault="0073646A">
      <w:pPr>
        <w:numPr>
          <w:ilvl w:val="0"/>
          <w:numId w:val="25"/>
        </w:numPr>
        <w:ind w:left="709" w:hanging="425"/>
        <w:jc w:val="both"/>
        <w:rPr>
          <w:rFonts w:ascii="Times New Roman" w:hAnsi="Times New Roman"/>
          <w:sz w:val="24"/>
          <w:szCs w:val="24"/>
        </w:rPr>
      </w:pPr>
      <w:r w:rsidRPr="00956BBF">
        <w:rPr>
          <w:rFonts w:ascii="Times New Roman" w:hAnsi="Times New Roman"/>
          <w:sz w:val="24"/>
          <w:szCs w:val="24"/>
        </w:rPr>
        <w:t>Pentru creșterea gradului de conștientizare și implicare a consumatorilor în utilizarea funcționalităților SMI pentru obținerea de avantaje și creșterea eficienței utilizării energiei electrice consumate, OD pot iniția și susține campanii de informare prin care să pună la dispoziția consumatorilor sfaturi și sugestii, cu exemple ilustrative, privind comportamentul de consum și valorificarea funcționalităților puse la dispoziție de către SMI.</w:t>
      </w:r>
    </w:p>
    <w:p w:rsidR="003920D3" w:rsidRPr="00956BBF" w:rsidRDefault="003920D3">
      <w:pPr>
        <w:jc w:val="both"/>
        <w:rPr>
          <w:rFonts w:ascii="Times New Roman" w:hAnsi="Times New Roman"/>
          <w:sz w:val="24"/>
          <w:szCs w:val="24"/>
        </w:rPr>
      </w:pPr>
    </w:p>
    <w:p w:rsidR="003920D3" w:rsidRPr="00956BBF" w:rsidRDefault="0073646A">
      <w:pPr>
        <w:jc w:val="both"/>
        <w:rPr>
          <w:rFonts w:ascii="Times New Roman" w:hAnsi="Times New Roman"/>
          <w:sz w:val="24"/>
          <w:szCs w:val="24"/>
        </w:rPr>
      </w:pPr>
      <w:r w:rsidRPr="00956BBF">
        <w:rPr>
          <w:rFonts w:ascii="Times New Roman" w:hAnsi="Times New Roman"/>
          <w:b/>
          <w:sz w:val="24"/>
          <w:szCs w:val="24"/>
        </w:rPr>
        <w:t xml:space="preserve">Art. 26.  </w:t>
      </w:r>
      <w:r w:rsidRPr="00956BBF">
        <w:rPr>
          <w:rFonts w:ascii="Times New Roman" w:hAnsi="Times New Roman"/>
          <w:sz w:val="24"/>
          <w:szCs w:val="24"/>
        </w:rPr>
        <w:t>(1)</w:t>
      </w:r>
      <w:r w:rsidRPr="00956BBF">
        <w:rPr>
          <w:rFonts w:ascii="Times New Roman" w:hAnsi="Times New Roman"/>
          <w:b/>
          <w:sz w:val="24"/>
          <w:szCs w:val="24"/>
        </w:rPr>
        <w:t xml:space="preserve"> </w:t>
      </w:r>
      <w:r w:rsidRPr="00956BBF">
        <w:rPr>
          <w:rFonts w:ascii="Times New Roman" w:hAnsi="Times New Roman"/>
          <w:sz w:val="24"/>
          <w:szCs w:val="24"/>
        </w:rPr>
        <w:t>Cu cel puțin 15 de zile înainte de data programată pentru înlocuirea contorului, OD informează consumatorul cu privire la schimbarea contorului existent cu unul integrabil în SMI, beneficiile acestuia, funcționalitățile opționale și condițiile de implementare, în conformitate cu prevederile de la art. 24 alin (1), (2), (3) și (4), precum și în legătură cu procedura urmată în cazul exprimării refuzului.</w:t>
      </w:r>
    </w:p>
    <w:p w:rsidR="003920D3" w:rsidRPr="00956BBF" w:rsidRDefault="0073646A">
      <w:pPr>
        <w:pStyle w:val="ListParagraph"/>
        <w:numPr>
          <w:ilvl w:val="0"/>
          <w:numId w:val="26"/>
        </w:numPr>
        <w:ind w:left="709" w:hanging="425"/>
        <w:jc w:val="both"/>
      </w:pPr>
      <w:r w:rsidRPr="00956BBF">
        <w:rPr>
          <w:rFonts w:ascii="Times New Roman" w:hAnsi="Times New Roman"/>
          <w:sz w:val="24"/>
          <w:szCs w:val="24"/>
        </w:rPr>
        <w:t xml:space="preserve"> OD solicită consumatorului să fie înștiințat în scris de către acesta dacă refuză înlocuirea  contorului, cu cel puțin 5 zile înainte de data  programată.</w:t>
      </w:r>
    </w:p>
    <w:p w:rsidR="003920D3" w:rsidRPr="00956BBF" w:rsidRDefault="0073646A">
      <w:pPr>
        <w:pStyle w:val="ListParagraph"/>
        <w:numPr>
          <w:ilvl w:val="0"/>
          <w:numId w:val="26"/>
        </w:numPr>
        <w:ind w:left="709" w:hanging="425"/>
        <w:jc w:val="both"/>
        <w:rPr>
          <w:rFonts w:ascii="Times New Roman" w:hAnsi="Times New Roman"/>
          <w:sz w:val="24"/>
          <w:szCs w:val="24"/>
        </w:rPr>
      </w:pPr>
      <w:r w:rsidRPr="00956BBF">
        <w:rPr>
          <w:rFonts w:ascii="Times New Roman" w:hAnsi="Times New Roman"/>
          <w:sz w:val="24"/>
          <w:szCs w:val="24"/>
        </w:rPr>
        <w:t xml:space="preserve">În cazul în care consumatorul refuză înlocuirea contorului, OD </w:t>
      </w:r>
      <w:r w:rsidR="004C67FF" w:rsidRPr="00956BBF">
        <w:rPr>
          <w:rFonts w:ascii="Times New Roman" w:hAnsi="Times New Roman"/>
          <w:sz w:val="24"/>
          <w:szCs w:val="24"/>
        </w:rPr>
        <w:t xml:space="preserve">poate </w:t>
      </w:r>
      <w:r w:rsidRPr="00956BBF">
        <w:rPr>
          <w:rFonts w:ascii="Times New Roman" w:hAnsi="Times New Roman"/>
          <w:sz w:val="24"/>
          <w:szCs w:val="24"/>
        </w:rPr>
        <w:t>efectua măsurători asupra nivelului de emisii electromagnetice în spațiul din imediata vecinătate a contorului, cu respectarea legislației specifice în vigoare și</w:t>
      </w:r>
      <w:r w:rsidR="004C67FF" w:rsidRPr="00956BBF">
        <w:rPr>
          <w:rFonts w:ascii="Times New Roman" w:hAnsi="Times New Roman"/>
          <w:sz w:val="24"/>
          <w:szCs w:val="24"/>
        </w:rPr>
        <w:t>, dac</w:t>
      </w:r>
      <w:r w:rsidR="00AF0882" w:rsidRPr="00956BBF">
        <w:rPr>
          <w:rFonts w:ascii="Times New Roman" w:hAnsi="Times New Roman"/>
          <w:sz w:val="24"/>
          <w:szCs w:val="24"/>
        </w:rPr>
        <w:t>ă</w:t>
      </w:r>
      <w:r w:rsidR="004C67FF" w:rsidRPr="00956BBF">
        <w:rPr>
          <w:rFonts w:ascii="Times New Roman" w:hAnsi="Times New Roman"/>
          <w:sz w:val="24"/>
          <w:szCs w:val="24"/>
        </w:rPr>
        <w:t xml:space="preserve"> a efectuat m</w:t>
      </w:r>
      <w:r w:rsidR="00AF0882" w:rsidRPr="00956BBF">
        <w:rPr>
          <w:rFonts w:ascii="Times New Roman" w:hAnsi="Times New Roman"/>
          <w:sz w:val="24"/>
          <w:szCs w:val="24"/>
        </w:rPr>
        <w:t>ă</w:t>
      </w:r>
      <w:r w:rsidR="004C67FF" w:rsidRPr="00956BBF">
        <w:rPr>
          <w:rFonts w:ascii="Times New Roman" w:hAnsi="Times New Roman"/>
          <w:sz w:val="24"/>
          <w:szCs w:val="24"/>
        </w:rPr>
        <w:t>sur</w:t>
      </w:r>
      <w:r w:rsidR="00AF0882" w:rsidRPr="00956BBF">
        <w:rPr>
          <w:rFonts w:ascii="Times New Roman" w:hAnsi="Times New Roman"/>
          <w:sz w:val="24"/>
          <w:szCs w:val="24"/>
        </w:rPr>
        <w:t>ă</w:t>
      </w:r>
      <w:r w:rsidR="004C67FF" w:rsidRPr="00956BBF">
        <w:rPr>
          <w:rFonts w:ascii="Times New Roman" w:hAnsi="Times New Roman"/>
          <w:sz w:val="24"/>
          <w:szCs w:val="24"/>
        </w:rPr>
        <w:t>tori,</w:t>
      </w:r>
      <w:r w:rsidRPr="00956BBF">
        <w:rPr>
          <w:rFonts w:ascii="Times New Roman" w:hAnsi="Times New Roman"/>
          <w:sz w:val="24"/>
          <w:szCs w:val="24"/>
        </w:rPr>
        <w:t xml:space="preserve"> </w:t>
      </w:r>
      <w:r w:rsidR="004C67FF" w:rsidRPr="00956BBF">
        <w:rPr>
          <w:rFonts w:ascii="Times New Roman" w:hAnsi="Times New Roman"/>
          <w:sz w:val="24"/>
          <w:szCs w:val="24"/>
        </w:rPr>
        <w:t xml:space="preserve">le </w:t>
      </w:r>
      <w:r w:rsidRPr="00956BBF">
        <w:rPr>
          <w:rFonts w:ascii="Times New Roman" w:hAnsi="Times New Roman"/>
          <w:sz w:val="24"/>
          <w:szCs w:val="24"/>
        </w:rPr>
        <w:t>prezintă consumatorului.</w:t>
      </w:r>
    </w:p>
    <w:p w:rsidR="003920D3" w:rsidRPr="00956BBF" w:rsidRDefault="0073646A">
      <w:pPr>
        <w:pStyle w:val="ListParagraph"/>
        <w:numPr>
          <w:ilvl w:val="0"/>
          <w:numId w:val="26"/>
        </w:numPr>
        <w:ind w:left="709" w:hanging="425"/>
        <w:jc w:val="both"/>
        <w:rPr>
          <w:rFonts w:ascii="Times New Roman" w:hAnsi="Times New Roman"/>
          <w:sz w:val="24"/>
          <w:szCs w:val="24"/>
        </w:rPr>
      </w:pPr>
      <w:r w:rsidRPr="00956BBF">
        <w:rPr>
          <w:rFonts w:ascii="Times New Roman" w:hAnsi="Times New Roman"/>
          <w:sz w:val="24"/>
          <w:szCs w:val="24"/>
        </w:rPr>
        <w:t>Dacă nivelul emisiilor electromagnetice respectă valorile limită prevăzute de actele normative în vigoare, OD înlocuiește contorul existent cu un contor integrabil în SMI, iar costurile măsurătorilor sunt suportate de consumator prin intermediul facturii de energie electrică.</w:t>
      </w:r>
    </w:p>
    <w:p w:rsidR="003920D3" w:rsidRPr="00956BBF" w:rsidRDefault="0073646A">
      <w:pPr>
        <w:pStyle w:val="ListParagraph"/>
        <w:numPr>
          <w:ilvl w:val="0"/>
          <w:numId w:val="26"/>
        </w:numPr>
        <w:ind w:left="709" w:hanging="425"/>
        <w:jc w:val="both"/>
        <w:rPr>
          <w:rFonts w:ascii="Times New Roman" w:hAnsi="Times New Roman"/>
          <w:sz w:val="24"/>
          <w:szCs w:val="24"/>
        </w:rPr>
      </w:pPr>
      <w:r w:rsidRPr="00956BBF">
        <w:rPr>
          <w:rFonts w:ascii="Times New Roman" w:hAnsi="Times New Roman"/>
          <w:sz w:val="24"/>
          <w:szCs w:val="24"/>
        </w:rPr>
        <w:t>Dacă nivelul emisiilor electromagnetice nu respectă valorile limită prevăzute de actele normative în vigoare, OD poate decide asupra reamplasării grupului de măsurare la limita de proprietate.</w:t>
      </w:r>
    </w:p>
    <w:p w:rsidR="003920D3" w:rsidRPr="00956BBF" w:rsidRDefault="0073646A">
      <w:pPr>
        <w:pStyle w:val="ListParagraph"/>
        <w:numPr>
          <w:ilvl w:val="0"/>
          <w:numId w:val="26"/>
        </w:numPr>
        <w:ind w:left="709" w:hanging="425"/>
        <w:jc w:val="both"/>
        <w:rPr>
          <w:rFonts w:ascii="Times New Roman" w:hAnsi="Times New Roman"/>
          <w:sz w:val="24"/>
          <w:szCs w:val="24"/>
        </w:rPr>
      </w:pPr>
      <w:r w:rsidRPr="00956BBF">
        <w:rPr>
          <w:rFonts w:ascii="Times New Roman" w:hAnsi="Times New Roman"/>
          <w:sz w:val="24"/>
          <w:szCs w:val="24"/>
        </w:rPr>
        <w:t xml:space="preserve">În cazul în care OD nu primește înștiințarea de refuz prevăzută la alin. (2) și consumatorul refuză </w:t>
      </w:r>
      <w:r w:rsidR="009517FD" w:rsidRPr="00956BBF">
        <w:rPr>
          <w:rFonts w:ascii="Times New Roman" w:hAnsi="Times New Roman"/>
          <w:sz w:val="24"/>
          <w:szCs w:val="24"/>
        </w:rPr>
        <w:t>î</w:t>
      </w:r>
      <w:r w:rsidR="006169FD" w:rsidRPr="00956BBF">
        <w:rPr>
          <w:rFonts w:ascii="Times New Roman" w:hAnsi="Times New Roman"/>
          <w:sz w:val="24"/>
          <w:szCs w:val="24"/>
        </w:rPr>
        <w:t xml:space="preserve">n scris </w:t>
      </w:r>
      <w:r w:rsidRPr="00956BBF">
        <w:rPr>
          <w:rFonts w:ascii="Times New Roman" w:hAnsi="Times New Roman"/>
          <w:sz w:val="24"/>
          <w:szCs w:val="24"/>
        </w:rPr>
        <w:t xml:space="preserve">înlocuirea contorului la data programată, OD amână cu </w:t>
      </w:r>
      <w:r w:rsidR="006169FD" w:rsidRPr="00956BBF">
        <w:rPr>
          <w:rFonts w:ascii="Times New Roman" w:hAnsi="Times New Roman"/>
          <w:sz w:val="24"/>
          <w:szCs w:val="24"/>
        </w:rPr>
        <w:t>3</w:t>
      </w:r>
      <w:r w:rsidRPr="00956BBF">
        <w:rPr>
          <w:rFonts w:ascii="Times New Roman" w:hAnsi="Times New Roman"/>
          <w:sz w:val="24"/>
          <w:szCs w:val="24"/>
        </w:rPr>
        <w:t xml:space="preserve">0 zile schimbarea contorului în </w:t>
      </w:r>
      <w:r w:rsidR="006169FD" w:rsidRPr="00956BBF">
        <w:rPr>
          <w:rFonts w:ascii="Times New Roman" w:hAnsi="Times New Roman"/>
          <w:sz w:val="24"/>
          <w:szCs w:val="24"/>
        </w:rPr>
        <w:t>vederea aplic</w:t>
      </w:r>
      <w:r w:rsidR="00AF0882" w:rsidRPr="00956BBF">
        <w:rPr>
          <w:rFonts w:ascii="Times New Roman" w:hAnsi="Times New Roman"/>
          <w:sz w:val="24"/>
          <w:szCs w:val="24"/>
        </w:rPr>
        <w:t>ă</w:t>
      </w:r>
      <w:r w:rsidR="006169FD" w:rsidRPr="00956BBF">
        <w:rPr>
          <w:rFonts w:ascii="Times New Roman" w:hAnsi="Times New Roman"/>
          <w:sz w:val="24"/>
          <w:szCs w:val="24"/>
        </w:rPr>
        <w:t>rii prevederilor de</w:t>
      </w:r>
      <w:r w:rsidRPr="00956BBF">
        <w:rPr>
          <w:rFonts w:ascii="Times New Roman" w:hAnsi="Times New Roman"/>
          <w:sz w:val="24"/>
          <w:szCs w:val="24"/>
        </w:rPr>
        <w:t xml:space="preserve"> la alin. (3), cu respectarea prevederilor de la alin. (4) și (5).  </w:t>
      </w:r>
    </w:p>
    <w:p w:rsidR="003920D3" w:rsidRPr="00956BBF" w:rsidRDefault="0073646A">
      <w:pPr>
        <w:pStyle w:val="ListParagraph"/>
        <w:numPr>
          <w:ilvl w:val="0"/>
          <w:numId w:val="26"/>
        </w:numPr>
        <w:ind w:left="709" w:hanging="425"/>
        <w:jc w:val="both"/>
        <w:rPr>
          <w:rFonts w:ascii="Times New Roman" w:hAnsi="Times New Roman"/>
          <w:sz w:val="24"/>
          <w:szCs w:val="24"/>
        </w:rPr>
      </w:pPr>
      <w:r w:rsidRPr="00956BBF">
        <w:rPr>
          <w:rFonts w:ascii="Times New Roman" w:hAnsi="Times New Roman"/>
          <w:sz w:val="24"/>
          <w:szCs w:val="24"/>
        </w:rPr>
        <w:t>În cazul în care consumatorul refuză înlocuirea contorului, deși măsurătorile efectuate de OD</w:t>
      </w:r>
      <w:r w:rsidR="006169FD" w:rsidRPr="00956BBF">
        <w:rPr>
          <w:rFonts w:ascii="Times New Roman" w:hAnsi="Times New Roman"/>
          <w:sz w:val="24"/>
          <w:szCs w:val="24"/>
        </w:rPr>
        <w:t xml:space="preserve"> </w:t>
      </w:r>
      <w:r w:rsidR="00AF0882" w:rsidRPr="00956BBF">
        <w:rPr>
          <w:rFonts w:ascii="Times New Roman" w:hAnsi="Times New Roman"/>
          <w:sz w:val="24"/>
          <w:szCs w:val="24"/>
        </w:rPr>
        <w:t>ș</w:t>
      </w:r>
      <w:r w:rsidR="006169FD" w:rsidRPr="00956BBF">
        <w:rPr>
          <w:rFonts w:ascii="Times New Roman" w:hAnsi="Times New Roman"/>
          <w:sz w:val="24"/>
          <w:szCs w:val="24"/>
        </w:rPr>
        <w:t>i aduse la cunostin</w:t>
      </w:r>
      <w:r w:rsidR="00AF0882" w:rsidRPr="00956BBF">
        <w:rPr>
          <w:rFonts w:ascii="Times New Roman" w:hAnsi="Times New Roman"/>
          <w:sz w:val="24"/>
          <w:szCs w:val="24"/>
        </w:rPr>
        <w:t>ț</w:t>
      </w:r>
      <w:r w:rsidR="006169FD" w:rsidRPr="00956BBF">
        <w:rPr>
          <w:rFonts w:ascii="Times New Roman" w:hAnsi="Times New Roman"/>
          <w:sz w:val="24"/>
          <w:szCs w:val="24"/>
        </w:rPr>
        <w:t>a consumatorului</w:t>
      </w:r>
      <w:r w:rsidRPr="00956BBF">
        <w:rPr>
          <w:rFonts w:ascii="Times New Roman" w:hAnsi="Times New Roman"/>
          <w:sz w:val="24"/>
          <w:szCs w:val="24"/>
        </w:rPr>
        <w:t xml:space="preserve"> demonstrează că nivelul emisiilor electromagnetice respectă valorile limită prevăzute de actele normative în vigoare, OD are dreptul să aplice prevederile legale în vigoare referitoare la împiedicarea OD de a verifica sau înlocui grupurile de măsurare.</w:t>
      </w:r>
    </w:p>
    <w:p w:rsidR="003920D3" w:rsidRPr="00956BBF" w:rsidRDefault="003920D3">
      <w:pPr>
        <w:jc w:val="both"/>
        <w:rPr>
          <w:rFonts w:ascii="Times New Roman" w:hAnsi="Times New Roman"/>
          <w:sz w:val="24"/>
          <w:szCs w:val="24"/>
        </w:rPr>
      </w:pPr>
    </w:p>
    <w:p w:rsidR="003920D3" w:rsidRPr="00956BBF" w:rsidRDefault="0073646A">
      <w:pPr>
        <w:jc w:val="both"/>
      </w:pPr>
      <w:r w:rsidRPr="00956BBF">
        <w:rPr>
          <w:rFonts w:ascii="Times New Roman" w:hAnsi="Times New Roman"/>
          <w:b/>
          <w:sz w:val="24"/>
          <w:szCs w:val="24"/>
        </w:rPr>
        <w:t>Art . 27</w:t>
      </w:r>
      <w:r w:rsidRPr="00956BBF">
        <w:rPr>
          <w:rFonts w:ascii="Times New Roman" w:hAnsi="Times New Roman"/>
          <w:sz w:val="24"/>
          <w:szCs w:val="24"/>
        </w:rPr>
        <w:t>. (1)  OD  întocmesc anual rapoarte de analiză privind modul de informare a consumatorilor.</w:t>
      </w:r>
    </w:p>
    <w:p w:rsidR="003920D3" w:rsidRPr="00956BBF" w:rsidRDefault="0073646A">
      <w:pPr>
        <w:numPr>
          <w:ilvl w:val="0"/>
          <w:numId w:val="27"/>
        </w:numPr>
        <w:ind w:left="709" w:hanging="426"/>
        <w:jc w:val="both"/>
        <w:rPr>
          <w:rFonts w:ascii="Times New Roman" w:hAnsi="Times New Roman"/>
          <w:sz w:val="24"/>
          <w:szCs w:val="24"/>
        </w:rPr>
      </w:pPr>
      <w:r w:rsidRPr="00956BBF">
        <w:rPr>
          <w:rFonts w:ascii="Times New Roman" w:hAnsi="Times New Roman"/>
          <w:sz w:val="24"/>
          <w:szCs w:val="24"/>
        </w:rPr>
        <w:t>Rapoartele prevăzute la alin. (1) se transmit la ANRE până la 31 martie anul curent pentru anul precedent.</w:t>
      </w:r>
    </w:p>
    <w:p w:rsidR="003920D3" w:rsidRPr="00956BBF" w:rsidRDefault="003920D3">
      <w:pPr>
        <w:jc w:val="both"/>
        <w:rPr>
          <w:rFonts w:ascii="Times New Roman" w:hAnsi="Times New Roman"/>
          <w:sz w:val="24"/>
          <w:szCs w:val="24"/>
        </w:rPr>
      </w:pPr>
    </w:p>
    <w:p w:rsidR="003920D3" w:rsidRPr="00956BBF" w:rsidRDefault="0073646A">
      <w:pPr>
        <w:jc w:val="both"/>
      </w:pPr>
      <w:r w:rsidRPr="00956BBF">
        <w:rPr>
          <w:rFonts w:ascii="Times New Roman" w:hAnsi="Times New Roman"/>
          <w:b/>
          <w:sz w:val="24"/>
          <w:szCs w:val="24"/>
        </w:rPr>
        <w:t xml:space="preserve">Art. 28. </w:t>
      </w:r>
      <w:r w:rsidRPr="00956BBF">
        <w:rPr>
          <w:rFonts w:ascii="Times New Roman" w:hAnsi="Times New Roman"/>
          <w:sz w:val="24"/>
          <w:szCs w:val="24"/>
        </w:rPr>
        <w:t>Rapoartele prevăzute la art. 27 conțin cel puțin:</w:t>
      </w:r>
    </w:p>
    <w:p w:rsidR="003920D3" w:rsidRPr="00956BBF" w:rsidRDefault="0073646A">
      <w:pPr>
        <w:numPr>
          <w:ilvl w:val="0"/>
          <w:numId w:val="28"/>
        </w:numPr>
        <w:ind w:left="1418" w:hanging="284"/>
        <w:jc w:val="both"/>
        <w:rPr>
          <w:rFonts w:ascii="Times New Roman" w:hAnsi="Times New Roman"/>
          <w:sz w:val="24"/>
          <w:szCs w:val="24"/>
        </w:rPr>
      </w:pPr>
      <w:r w:rsidRPr="00956BBF">
        <w:rPr>
          <w:rFonts w:ascii="Times New Roman" w:hAnsi="Times New Roman"/>
          <w:sz w:val="24"/>
          <w:szCs w:val="24"/>
        </w:rPr>
        <w:t xml:space="preserve">Numărul campaniilor de informare inițiate: </w:t>
      </w:r>
    </w:p>
    <w:p w:rsidR="003920D3" w:rsidRPr="00956BBF" w:rsidRDefault="0073646A">
      <w:pPr>
        <w:ind w:left="1985" w:hanging="284"/>
        <w:jc w:val="both"/>
        <w:rPr>
          <w:rFonts w:ascii="Times New Roman" w:hAnsi="Times New Roman"/>
          <w:sz w:val="24"/>
          <w:szCs w:val="24"/>
        </w:rPr>
      </w:pPr>
      <w:r w:rsidRPr="00956BBF">
        <w:rPr>
          <w:rFonts w:ascii="Times New Roman" w:hAnsi="Times New Roman"/>
          <w:sz w:val="24"/>
          <w:szCs w:val="24"/>
        </w:rPr>
        <w:t xml:space="preserve">a.1) de la începutul implementării SMI </w:t>
      </w:r>
    </w:p>
    <w:p w:rsidR="003920D3" w:rsidRPr="00956BBF" w:rsidRDefault="0073646A">
      <w:pPr>
        <w:ind w:left="1985" w:hanging="284"/>
        <w:jc w:val="both"/>
        <w:rPr>
          <w:rFonts w:ascii="Times New Roman" w:hAnsi="Times New Roman"/>
          <w:sz w:val="24"/>
          <w:szCs w:val="24"/>
        </w:rPr>
      </w:pPr>
      <w:r w:rsidRPr="00956BBF">
        <w:rPr>
          <w:rFonts w:ascii="Times New Roman" w:hAnsi="Times New Roman"/>
          <w:sz w:val="24"/>
          <w:szCs w:val="24"/>
        </w:rPr>
        <w:t>a.2) în perioada de raportare</w:t>
      </w:r>
    </w:p>
    <w:p w:rsidR="003920D3" w:rsidRPr="00956BBF" w:rsidRDefault="0073646A">
      <w:pPr>
        <w:numPr>
          <w:ilvl w:val="0"/>
          <w:numId w:val="28"/>
        </w:numPr>
        <w:ind w:left="1418" w:hanging="284"/>
        <w:jc w:val="both"/>
        <w:rPr>
          <w:rFonts w:ascii="Times New Roman" w:hAnsi="Times New Roman"/>
          <w:sz w:val="24"/>
          <w:szCs w:val="24"/>
        </w:rPr>
      </w:pPr>
      <w:r w:rsidRPr="00956BBF">
        <w:rPr>
          <w:rFonts w:ascii="Times New Roman" w:hAnsi="Times New Roman"/>
          <w:sz w:val="24"/>
          <w:szCs w:val="24"/>
        </w:rPr>
        <w:t xml:space="preserve">Enunțarea obiectivelor urmărite </w:t>
      </w:r>
    </w:p>
    <w:p w:rsidR="003920D3" w:rsidRPr="00956BBF" w:rsidRDefault="0073646A">
      <w:pPr>
        <w:numPr>
          <w:ilvl w:val="0"/>
          <w:numId w:val="28"/>
        </w:numPr>
        <w:jc w:val="both"/>
        <w:rPr>
          <w:rFonts w:ascii="Times New Roman" w:hAnsi="Times New Roman"/>
          <w:sz w:val="24"/>
          <w:szCs w:val="24"/>
        </w:rPr>
      </w:pPr>
      <w:r w:rsidRPr="00956BBF">
        <w:rPr>
          <w:rFonts w:ascii="Times New Roman" w:hAnsi="Times New Roman"/>
          <w:sz w:val="24"/>
          <w:szCs w:val="24"/>
        </w:rPr>
        <w:t xml:space="preserve">Descrierea mijloacelor folosite </w:t>
      </w:r>
    </w:p>
    <w:p w:rsidR="003920D3" w:rsidRPr="00956BBF" w:rsidRDefault="0073646A">
      <w:pPr>
        <w:numPr>
          <w:ilvl w:val="0"/>
          <w:numId w:val="28"/>
        </w:numPr>
        <w:jc w:val="both"/>
        <w:rPr>
          <w:rFonts w:ascii="Times New Roman" w:hAnsi="Times New Roman"/>
          <w:sz w:val="24"/>
          <w:szCs w:val="24"/>
        </w:rPr>
      </w:pPr>
      <w:r w:rsidRPr="00956BBF">
        <w:rPr>
          <w:rFonts w:ascii="Times New Roman" w:hAnsi="Times New Roman"/>
          <w:sz w:val="24"/>
          <w:szCs w:val="24"/>
        </w:rPr>
        <w:t>Precizarea magnitudinii fiecărei campanii (numărul de consumatori angrenați, zonele abordate, tipul de consumatori: casnici, noncasnici, prosumeri, alte elemente semnificative)</w:t>
      </w:r>
    </w:p>
    <w:p w:rsidR="003920D3" w:rsidRPr="00956BBF" w:rsidRDefault="0073646A">
      <w:pPr>
        <w:numPr>
          <w:ilvl w:val="0"/>
          <w:numId w:val="28"/>
        </w:numPr>
        <w:jc w:val="both"/>
        <w:rPr>
          <w:rFonts w:ascii="Times New Roman" w:hAnsi="Times New Roman"/>
          <w:sz w:val="24"/>
          <w:szCs w:val="24"/>
        </w:rPr>
      </w:pPr>
      <w:r w:rsidRPr="00956BBF">
        <w:rPr>
          <w:rFonts w:ascii="Times New Roman" w:hAnsi="Times New Roman"/>
          <w:sz w:val="24"/>
          <w:szCs w:val="24"/>
        </w:rPr>
        <w:t>Prezentarea rezultatelor înregistrate atât ca urmare a campaniilor noi inițiate, cât și ca urmare a campaniilor realizate în perioadele precedente (feedback de la consumatori, solicitări ale consumatorilor survenite ca urmare a campaniilor de informare inițiate, gradul de îndeplinire al obiectivelor propuse, alte observații, comentarii, analize)</w:t>
      </w:r>
    </w:p>
    <w:p w:rsidR="003920D3" w:rsidRPr="00956BBF" w:rsidRDefault="003920D3">
      <w:pPr>
        <w:jc w:val="both"/>
        <w:rPr>
          <w:rFonts w:ascii="Times New Roman" w:hAnsi="Times New Roman"/>
          <w:b/>
          <w:sz w:val="24"/>
          <w:szCs w:val="24"/>
        </w:rPr>
      </w:pPr>
    </w:p>
    <w:p w:rsidR="003920D3" w:rsidRPr="00956BBF" w:rsidRDefault="0073646A">
      <w:pPr>
        <w:jc w:val="both"/>
        <w:rPr>
          <w:rFonts w:ascii="Times New Roman" w:hAnsi="Times New Roman"/>
          <w:b/>
          <w:sz w:val="24"/>
          <w:szCs w:val="24"/>
        </w:rPr>
      </w:pPr>
      <w:r w:rsidRPr="00956BBF">
        <w:rPr>
          <w:rFonts w:ascii="Times New Roman" w:hAnsi="Times New Roman"/>
          <w:b/>
          <w:sz w:val="24"/>
          <w:szCs w:val="24"/>
        </w:rPr>
        <w:t>Dispoziții finale și tranzitorii</w:t>
      </w:r>
    </w:p>
    <w:p w:rsidR="003920D3" w:rsidRPr="00956BBF" w:rsidRDefault="0073646A">
      <w:pPr>
        <w:jc w:val="both"/>
      </w:pPr>
      <w:r w:rsidRPr="00956BBF">
        <w:rPr>
          <w:rFonts w:ascii="Times New Roman" w:hAnsi="Times New Roman"/>
          <w:b/>
          <w:sz w:val="24"/>
          <w:szCs w:val="24"/>
        </w:rPr>
        <w:t xml:space="preserve">Art. 29. (1) </w:t>
      </w:r>
      <w:r w:rsidRPr="00956BBF">
        <w:rPr>
          <w:rFonts w:ascii="Times New Roman" w:hAnsi="Times New Roman"/>
          <w:sz w:val="24"/>
          <w:szCs w:val="24"/>
        </w:rPr>
        <w:t>La racordarea noilor utilizatori la rețelele electrice de distribuție în zone în care s-au implementat SMI, OD montează contoare pe care le integrează în SMI, cu respectarea prevederilor prezentului ordin și ale Ordinului președintelui ANRE pentru aprobarea tarifelor specifice şi indicatorilor specifici utilizaţi la stabilirea tarifelor de racordare a utilizatorilor la reţelele electrice de interes public în vigoare.</w:t>
      </w:r>
    </w:p>
    <w:p w:rsidR="003920D3" w:rsidRPr="00956BBF" w:rsidRDefault="0073646A">
      <w:pPr>
        <w:pStyle w:val="ListParagraph"/>
        <w:numPr>
          <w:ilvl w:val="0"/>
          <w:numId w:val="5"/>
        </w:numPr>
        <w:ind w:left="0" w:firstLine="360"/>
        <w:jc w:val="both"/>
      </w:pPr>
      <w:r w:rsidRPr="00956BBF">
        <w:rPr>
          <w:rFonts w:ascii="Times New Roman" w:hAnsi="Times New Roman"/>
          <w:sz w:val="24"/>
          <w:szCs w:val="24"/>
        </w:rPr>
        <w:t>La racordarea noilor utilizatori la rețelele electrice de distribuție în zone în care nu s-au implementat SMI, OD montează contoare integrabile în SMI, cu respectarea prevederilor prezentului ordin și ale Ordinului președintelui ANRE pentru aprobarea tarifelor specifice şi indicatorilor specifici utilizaţi la stabilirea tarifelor de racordare a utilizatorilor la reţelele electrice de interes public, în vigoare, integrarea în SMI a contorului realizându-se atunci când în zona respectivă se implementează SMI în conformitate cu planul de implementare a SMI pentru zona de concesiune a serviciului de distribuție a energiei electrice.</w:t>
      </w:r>
    </w:p>
    <w:p w:rsidR="003920D3" w:rsidRPr="00956BBF" w:rsidRDefault="0073646A">
      <w:pPr>
        <w:pStyle w:val="ListParagraph"/>
        <w:numPr>
          <w:ilvl w:val="0"/>
          <w:numId w:val="5"/>
        </w:numPr>
        <w:ind w:left="0" w:firstLine="360"/>
        <w:jc w:val="both"/>
        <w:rPr>
          <w:rFonts w:ascii="Times New Roman" w:hAnsi="Times New Roman"/>
          <w:sz w:val="24"/>
          <w:szCs w:val="24"/>
        </w:rPr>
      </w:pPr>
      <w:r w:rsidRPr="00956BBF">
        <w:rPr>
          <w:rFonts w:ascii="Times New Roman" w:hAnsi="Times New Roman"/>
          <w:sz w:val="24"/>
          <w:szCs w:val="24"/>
        </w:rPr>
        <w:t>Dacă utilizatorii de la alin. (2) solicită integrarea în SMI înainte de implementarea SMI în zona respectivă, OD instalează un contor cu modul de comunicație GSM, costul modulului de comunicație fiind suportat de consumator.</w:t>
      </w:r>
    </w:p>
    <w:p w:rsidR="003920D3" w:rsidRPr="00956BBF" w:rsidRDefault="0073646A">
      <w:pPr>
        <w:jc w:val="both"/>
      </w:pPr>
      <w:r w:rsidRPr="00956BBF">
        <w:rPr>
          <w:rFonts w:ascii="Times New Roman" w:hAnsi="Times New Roman"/>
          <w:b/>
          <w:sz w:val="24"/>
          <w:szCs w:val="24"/>
        </w:rPr>
        <w:t>Art. 30.</w:t>
      </w:r>
      <w:r w:rsidRPr="00956BBF">
        <w:rPr>
          <w:rFonts w:ascii="Times New Roman" w:hAnsi="Times New Roman"/>
          <w:sz w:val="24"/>
          <w:szCs w:val="24"/>
        </w:rPr>
        <w:t xml:space="preserve"> (1)  Orice consumator existent poate solicita în scris OD  integrarea în SMI.</w:t>
      </w:r>
    </w:p>
    <w:p w:rsidR="003920D3" w:rsidRPr="00956BBF" w:rsidRDefault="0073646A">
      <w:pPr>
        <w:numPr>
          <w:ilvl w:val="0"/>
          <w:numId w:val="29"/>
        </w:numPr>
        <w:jc w:val="both"/>
      </w:pPr>
      <w:r w:rsidRPr="00956BBF">
        <w:rPr>
          <w:rFonts w:ascii="Times New Roman" w:hAnsi="Times New Roman"/>
          <w:sz w:val="24"/>
          <w:szCs w:val="24"/>
        </w:rPr>
        <w:t>OD răspunde în scris solicitării de la alin (1) în cel mult 30 de zile calendaristice și transmite consumatorului informații privind  data la care zona în care se află acesta este programată pentru implementarea SMI și condițiile integrării în SMI înainte de această dată, conform prevederilor art. 29 alin (3).</w:t>
      </w:r>
    </w:p>
    <w:p w:rsidR="003920D3" w:rsidRPr="00956BBF" w:rsidRDefault="0073646A">
      <w:pPr>
        <w:numPr>
          <w:ilvl w:val="0"/>
          <w:numId w:val="29"/>
        </w:numPr>
        <w:ind w:left="567" w:hanging="567"/>
        <w:jc w:val="both"/>
        <w:rPr>
          <w:rFonts w:ascii="Times New Roman" w:hAnsi="Times New Roman"/>
          <w:sz w:val="24"/>
          <w:szCs w:val="24"/>
        </w:rPr>
      </w:pPr>
      <w:r w:rsidRPr="00956BBF">
        <w:rPr>
          <w:rFonts w:ascii="Times New Roman" w:hAnsi="Times New Roman"/>
          <w:sz w:val="24"/>
          <w:szCs w:val="24"/>
        </w:rPr>
        <w:t>În cazul în care consumatorul acceptă condițiile de la alin (2), OD asigură instalarea contorului și integrarea consmatorului în SMI în cel mult 180 de zile calendaristice.</w:t>
      </w:r>
    </w:p>
    <w:p w:rsidR="003920D3" w:rsidRPr="00956BBF" w:rsidRDefault="003920D3">
      <w:pPr>
        <w:ind w:left="567"/>
        <w:jc w:val="both"/>
        <w:rPr>
          <w:rFonts w:ascii="Times New Roman" w:hAnsi="Times New Roman"/>
          <w:b/>
          <w:sz w:val="24"/>
          <w:szCs w:val="24"/>
        </w:rPr>
      </w:pPr>
    </w:p>
    <w:p w:rsidR="003920D3" w:rsidRPr="00956BBF" w:rsidRDefault="0073646A">
      <w:pPr>
        <w:jc w:val="both"/>
      </w:pPr>
      <w:r w:rsidRPr="00956BBF">
        <w:rPr>
          <w:rFonts w:ascii="Times New Roman" w:hAnsi="Times New Roman"/>
          <w:b/>
          <w:sz w:val="24"/>
          <w:szCs w:val="24"/>
        </w:rPr>
        <w:t>Art</w:t>
      </w:r>
      <w:r w:rsidRPr="00956BBF">
        <w:rPr>
          <w:rFonts w:ascii="Times New Roman" w:hAnsi="Times New Roman"/>
          <w:sz w:val="24"/>
          <w:szCs w:val="24"/>
        </w:rPr>
        <w:t xml:space="preserve">. </w:t>
      </w:r>
      <w:r w:rsidRPr="00956BBF">
        <w:rPr>
          <w:rFonts w:ascii="Times New Roman" w:hAnsi="Times New Roman"/>
          <w:b/>
          <w:sz w:val="24"/>
          <w:szCs w:val="24"/>
        </w:rPr>
        <w:t>31</w:t>
      </w:r>
      <w:r w:rsidRPr="00956BBF">
        <w:rPr>
          <w:rFonts w:ascii="Times New Roman" w:hAnsi="Times New Roman"/>
          <w:sz w:val="24"/>
          <w:szCs w:val="24"/>
        </w:rPr>
        <w:t>. Valoarea costurilor de investiții rezultate din aplicarea prevederilor de la art. 29 şi 30 se includ în valorile planurilor de implementare a SMI pentru zonele de concesiune a serviciului de distribuție a energiei electrice stabilite în conformitate cu prevederile referitoare la limitările și facilitățile din prezentul ordin.</w:t>
      </w:r>
    </w:p>
    <w:p w:rsidR="00E15DC0" w:rsidRPr="00956BBF" w:rsidRDefault="0073646A">
      <w:pPr>
        <w:jc w:val="both"/>
      </w:pPr>
      <w:r w:rsidRPr="00956BBF">
        <w:rPr>
          <w:rFonts w:ascii="Times New Roman" w:hAnsi="Times New Roman"/>
          <w:b/>
          <w:sz w:val="24"/>
          <w:szCs w:val="24"/>
        </w:rPr>
        <w:t xml:space="preserve">Art. 32. </w:t>
      </w:r>
      <w:r w:rsidRPr="00956BBF">
        <w:rPr>
          <w:rFonts w:ascii="Times New Roman" w:hAnsi="Times New Roman"/>
          <w:sz w:val="24"/>
          <w:szCs w:val="24"/>
        </w:rPr>
        <w:t xml:space="preserve">OD și furnizorii de energie electrică ai consumatorilor care au fost integrați în SMI implementate în cadrul proiectelor pilot realizate până în anul 2017, asigură facturarea pe baza consumului real pentru aceștia în termen de 90 de zile de la data aprobării prezentului ordin, corelat cu prevederile art. 19. </w:t>
      </w:r>
    </w:p>
    <w:p w:rsidR="003920D3" w:rsidRPr="00956BBF" w:rsidRDefault="0073646A">
      <w:pPr>
        <w:jc w:val="both"/>
      </w:pPr>
      <w:r w:rsidRPr="00956BBF">
        <w:rPr>
          <w:rFonts w:ascii="Times New Roman" w:hAnsi="Times New Roman"/>
          <w:b/>
          <w:sz w:val="24"/>
          <w:szCs w:val="24"/>
        </w:rPr>
        <w:t xml:space="preserve">Art. </w:t>
      </w:r>
      <w:r w:rsidR="00956BBF" w:rsidRPr="00956BBF">
        <w:rPr>
          <w:rFonts w:ascii="Times New Roman" w:hAnsi="Times New Roman"/>
          <w:b/>
          <w:sz w:val="24"/>
          <w:szCs w:val="24"/>
        </w:rPr>
        <w:t>33</w:t>
      </w:r>
      <w:r w:rsidRPr="00956BBF">
        <w:rPr>
          <w:rFonts w:ascii="Times New Roman" w:hAnsi="Times New Roman"/>
          <w:b/>
          <w:sz w:val="24"/>
          <w:szCs w:val="24"/>
        </w:rPr>
        <w:t xml:space="preserve">. </w:t>
      </w:r>
      <w:r w:rsidRPr="00956BBF">
        <w:rPr>
          <w:rFonts w:ascii="Times New Roman" w:hAnsi="Times New Roman"/>
          <w:sz w:val="24"/>
          <w:szCs w:val="24"/>
        </w:rPr>
        <w:t>(1)</w:t>
      </w:r>
      <w:r w:rsidRPr="00956BBF">
        <w:rPr>
          <w:rFonts w:ascii="Times New Roman" w:hAnsi="Times New Roman"/>
          <w:b/>
          <w:sz w:val="24"/>
          <w:szCs w:val="24"/>
        </w:rPr>
        <w:t xml:space="preserve"> </w:t>
      </w:r>
      <w:r w:rsidRPr="00956BBF">
        <w:rPr>
          <w:rFonts w:ascii="Times New Roman" w:hAnsi="Times New Roman"/>
          <w:sz w:val="24"/>
          <w:szCs w:val="24"/>
        </w:rPr>
        <w:t>OD transmit la ANRE propunerile privind Planurile de implementare a SMI pentru fiecare zonă de concesiune a serviciului de distribuție a energiei electrice întocmite conform prevederilor art. 4 și art. 12, în termen de 60 de zile de la data aprobării prezentului ordin.</w:t>
      </w:r>
    </w:p>
    <w:p w:rsidR="003920D3" w:rsidRPr="00956BBF" w:rsidRDefault="0073646A">
      <w:pPr>
        <w:numPr>
          <w:ilvl w:val="0"/>
          <w:numId w:val="30"/>
        </w:numPr>
        <w:ind w:left="709"/>
        <w:jc w:val="both"/>
        <w:rPr>
          <w:rFonts w:ascii="Times New Roman" w:hAnsi="Times New Roman"/>
          <w:sz w:val="24"/>
          <w:szCs w:val="24"/>
        </w:rPr>
      </w:pPr>
      <w:r w:rsidRPr="00956BBF">
        <w:rPr>
          <w:rFonts w:ascii="Times New Roman" w:hAnsi="Times New Roman"/>
          <w:sz w:val="24"/>
          <w:szCs w:val="24"/>
        </w:rPr>
        <w:t>ANRE verifică, pe baza prevederilor prezentului ordin, planurile de implementare a SMI pentru fiecare zonă de concesiune a serviciului de distribuție a energiei electrice menționate la alin. (1) și le aprobă în termen de 10 zile lucrătoare de la data primirii acestora.</w:t>
      </w:r>
    </w:p>
    <w:p w:rsidR="003920D3" w:rsidRPr="00956BBF" w:rsidRDefault="0073646A">
      <w:pPr>
        <w:numPr>
          <w:ilvl w:val="0"/>
          <w:numId w:val="30"/>
        </w:numPr>
        <w:ind w:left="709" w:hanging="426"/>
        <w:jc w:val="both"/>
        <w:rPr>
          <w:rFonts w:ascii="Times New Roman" w:hAnsi="Times New Roman"/>
          <w:sz w:val="24"/>
          <w:szCs w:val="24"/>
        </w:rPr>
      </w:pPr>
      <w:r w:rsidRPr="00956BBF">
        <w:rPr>
          <w:rFonts w:ascii="Times New Roman" w:hAnsi="Times New Roman"/>
          <w:sz w:val="24"/>
          <w:szCs w:val="24"/>
        </w:rPr>
        <w:t>În cazul în care, în urma verificării de la alin. (2) sunt necesare modificări ale planurilor, ANRE transmite OD rezultatul verificării și solicită refacerea planului de implementare a SMI pentru zona de concesiune a serviciului de distribuție a energiei electrice, în termen de 10 zile lucrătoare.</w:t>
      </w:r>
    </w:p>
    <w:p w:rsidR="003920D3" w:rsidRPr="00956BBF" w:rsidRDefault="0073646A">
      <w:pPr>
        <w:numPr>
          <w:ilvl w:val="0"/>
          <w:numId w:val="30"/>
        </w:numPr>
        <w:ind w:left="709" w:hanging="426"/>
        <w:jc w:val="both"/>
        <w:rPr>
          <w:rFonts w:ascii="Times New Roman" w:hAnsi="Times New Roman"/>
          <w:sz w:val="24"/>
          <w:szCs w:val="24"/>
        </w:rPr>
      </w:pPr>
      <w:r w:rsidRPr="00956BBF">
        <w:rPr>
          <w:rFonts w:ascii="Times New Roman" w:hAnsi="Times New Roman"/>
          <w:sz w:val="24"/>
          <w:szCs w:val="24"/>
        </w:rPr>
        <w:t>Fiecare OD publică pe pagina proprie de internet Planul de implementare a SMI pentru zona sa de concesiune a serviciului de distribuție a energiei electrice, aprobat.</w:t>
      </w:r>
    </w:p>
    <w:p w:rsidR="003920D3" w:rsidRPr="00956BBF" w:rsidRDefault="0073646A">
      <w:pPr>
        <w:numPr>
          <w:ilvl w:val="0"/>
          <w:numId w:val="30"/>
        </w:numPr>
        <w:ind w:left="709" w:hanging="426"/>
        <w:jc w:val="both"/>
        <w:rPr>
          <w:rFonts w:ascii="Times New Roman" w:hAnsi="Times New Roman"/>
          <w:sz w:val="24"/>
          <w:szCs w:val="24"/>
        </w:rPr>
      </w:pPr>
      <w:r w:rsidRPr="00956BBF">
        <w:rPr>
          <w:rFonts w:ascii="Times New Roman" w:hAnsi="Times New Roman"/>
          <w:sz w:val="24"/>
          <w:szCs w:val="24"/>
        </w:rPr>
        <w:t>ANRE  publică pe pagina proprie de internet Planul național de implementare a SMI</w:t>
      </w:r>
    </w:p>
    <w:p w:rsidR="003920D3" w:rsidRPr="00956BBF" w:rsidRDefault="003920D3">
      <w:pPr>
        <w:ind w:left="709"/>
        <w:jc w:val="both"/>
        <w:rPr>
          <w:rFonts w:ascii="Times New Roman" w:hAnsi="Times New Roman"/>
          <w:sz w:val="24"/>
          <w:szCs w:val="24"/>
        </w:rPr>
      </w:pPr>
    </w:p>
    <w:p w:rsidR="003920D3" w:rsidRPr="00956BBF" w:rsidRDefault="0073646A">
      <w:pPr>
        <w:jc w:val="both"/>
      </w:pPr>
      <w:r w:rsidRPr="00956BBF">
        <w:rPr>
          <w:rFonts w:ascii="Times New Roman" w:hAnsi="Times New Roman"/>
          <w:b/>
          <w:sz w:val="24"/>
          <w:szCs w:val="24"/>
        </w:rPr>
        <w:t xml:space="preserve">Art. </w:t>
      </w:r>
      <w:r w:rsidR="00E15DC0" w:rsidRPr="00956BBF">
        <w:rPr>
          <w:rFonts w:ascii="Times New Roman" w:hAnsi="Times New Roman"/>
          <w:b/>
          <w:sz w:val="24"/>
          <w:szCs w:val="24"/>
        </w:rPr>
        <w:t>3</w:t>
      </w:r>
      <w:r w:rsidR="00956BBF" w:rsidRPr="00956BBF">
        <w:rPr>
          <w:rFonts w:ascii="Times New Roman" w:hAnsi="Times New Roman"/>
          <w:b/>
          <w:sz w:val="24"/>
          <w:szCs w:val="24"/>
        </w:rPr>
        <w:t>4</w:t>
      </w:r>
      <w:r w:rsidRPr="00956BBF">
        <w:rPr>
          <w:rFonts w:ascii="Times New Roman" w:hAnsi="Times New Roman"/>
          <w:b/>
          <w:sz w:val="24"/>
          <w:szCs w:val="24"/>
        </w:rPr>
        <w:t xml:space="preserve">.  </w:t>
      </w:r>
      <w:r w:rsidRPr="00956BBF">
        <w:rPr>
          <w:rFonts w:ascii="Times New Roman" w:hAnsi="Times New Roman"/>
          <w:sz w:val="24"/>
          <w:szCs w:val="24"/>
        </w:rPr>
        <w:t>(1)</w:t>
      </w:r>
      <w:r w:rsidRPr="00956BBF">
        <w:rPr>
          <w:rFonts w:ascii="Times New Roman" w:hAnsi="Times New Roman"/>
          <w:b/>
          <w:sz w:val="24"/>
          <w:szCs w:val="24"/>
        </w:rPr>
        <w:t xml:space="preserve"> </w:t>
      </w:r>
      <w:r w:rsidRPr="00956BBF">
        <w:rPr>
          <w:rFonts w:ascii="Times New Roman" w:hAnsi="Times New Roman"/>
          <w:sz w:val="24"/>
          <w:szCs w:val="24"/>
        </w:rPr>
        <w:t>Pentru aplicarea condițiilor de interoperabilitate de la art. 9, se constituie un grup de lucru format din reprezentanți ai părților interesate: OD, furnizori de echipamente, alte instituții cu atribuții în domeniu și reprezentanți ai ANRE, care stabilește,  până la data de 31.12.2017, setul de standarde existente și specificații tehnice aplicabile pentru asigurarea condițiilor de interoperabilitate pentru aparate/dispozitive/ echipamente/comunicații/prelucrare și schimb de date, care vor fi aplicate în România pentru elementele, datele și informațiile din SMI.</w:t>
      </w:r>
    </w:p>
    <w:p w:rsidR="003920D3" w:rsidRPr="00956BBF" w:rsidRDefault="0073646A">
      <w:pPr>
        <w:numPr>
          <w:ilvl w:val="0"/>
          <w:numId w:val="31"/>
        </w:numPr>
        <w:ind w:left="709" w:hanging="426"/>
        <w:jc w:val="both"/>
      </w:pPr>
      <w:r w:rsidRPr="00956BBF">
        <w:rPr>
          <w:rFonts w:ascii="Times New Roman" w:hAnsi="Times New Roman"/>
          <w:sz w:val="24"/>
          <w:szCs w:val="24"/>
        </w:rPr>
        <w:t>Setul de standarde și specificații tehnice de interoperabilitate selectate dintre standardele existente aplicabile aparatelor și proceselor integrate în SMI, stabilite prin consens și aplicabile în procesul de implementare a SMI, prevăzut la art. (1) se aprobă prin decizie a președintelui Autorității Naționale de Reglementare în Domeniul Energiei.</w:t>
      </w:r>
    </w:p>
    <w:p w:rsidR="003920D3" w:rsidRPr="00956BBF" w:rsidRDefault="003920D3">
      <w:pPr>
        <w:jc w:val="both"/>
        <w:rPr>
          <w:rFonts w:ascii="Times New Roman" w:hAnsi="Times New Roman"/>
          <w:sz w:val="24"/>
          <w:szCs w:val="24"/>
        </w:rPr>
      </w:pPr>
    </w:p>
    <w:p w:rsidR="003920D3" w:rsidRPr="00956BBF" w:rsidRDefault="0073646A">
      <w:pPr>
        <w:jc w:val="both"/>
      </w:pPr>
      <w:r w:rsidRPr="00956BBF">
        <w:rPr>
          <w:rFonts w:ascii="Times New Roman" w:hAnsi="Times New Roman"/>
          <w:b/>
          <w:sz w:val="24"/>
          <w:szCs w:val="24"/>
        </w:rPr>
        <w:t xml:space="preserve">Art. </w:t>
      </w:r>
      <w:r w:rsidR="00E15DC0" w:rsidRPr="00956BBF">
        <w:rPr>
          <w:rFonts w:ascii="Times New Roman" w:hAnsi="Times New Roman"/>
          <w:b/>
          <w:sz w:val="24"/>
          <w:szCs w:val="24"/>
        </w:rPr>
        <w:t>3</w:t>
      </w:r>
      <w:r w:rsidR="00956BBF" w:rsidRPr="00956BBF">
        <w:rPr>
          <w:rFonts w:ascii="Times New Roman" w:hAnsi="Times New Roman"/>
          <w:b/>
          <w:sz w:val="24"/>
          <w:szCs w:val="24"/>
        </w:rPr>
        <w:t>5</w:t>
      </w:r>
      <w:r w:rsidRPr="00956BBF">
        <w:rPr>
          <w:rFonts w:ascii="Times New Roman" w:hAnsi="Times New Roman"/>
          <w:b/>
          <w:sz w:val="24"/>
          <w:szCs w:val="24"/>
        </w:rPr>
        <w:t xml:space="preserve">. </w:t>
      </w:r>
      <w:r w:rsidRPr="00956BBF">
        <w:rPr>
          <w:rFonts w:ascii="Times New Roman" w:hAnsi="Times New Roman"/>
          <w:sz w:val="24"/>
          <w:szCs w:val="24"/>
        </w:rPr>
        <w:t>(1)</w:t>
      </w:r>
      <w:r w:rsidRPr="00956BBF">
        <w:rPr>
          <w:rFonts w:ascii="Times New Roman" w:hAnsi="Times New Roman"/>
          <w:b/>
          <w:sz w:val="24"/>
          <w:szCs w:val="24"/>
        </w:rPr>
        <w:t xml:space="preserve"> </w:t>
      </w:r>
      <w:r w:rsidRPr="00956BBF">
        <w:rPr>
          <w:rFonts w:ascii="Times New Roman" w:hAnsi="Times New Roman"/>
          <w:sz w:val="24"/>
          <w:szCs w:val="24"/>
        </w:rPr>
        <w:t>La stabilirea lucrărilor de investiții în SMI din programele de investiții anuale, conform planurilor de implementare a SMI pentru zonele de concesiune a serviciului de distribuție a energiei electrice aprobate, OD au în vedere evitarea înlocuirii contoarelor înainte de finalul perioadei de amortizare.</w:t>
      </w:r>
    </w:p>
    <w:p w:rsidR="003920D3" w:rsidRPr="00956BBF" w:rsidRDefault="0073646A">
      <w:pPr>
        <w:numPr>
          <w:ilvl w:val="0"/>
          <w:numId w:val="32"/>
        </w:numPr>
        <w:ind w:left="709" w:hanging="426"/>
        <w:jc w:val="both"/>
        <w:rPr>
          <w:rFonts w:ascii="Times New Roman" w:hAnsi="Times New Roman"/>
          <w:sz w:val="24"/>
          <w:szCs w:val="24"/>
        </w:rPr>
      </w:pPr>
      <w:r w:rsidRPr="00956BBF">
        <w:rPr>
          <w:rFonts w:ascii="Times New Roman" w:hAnsi="Times New Roman"/>
          <w:sz w:val="24"/>
          <w:szCs w:val="24"/>
        </w:rPr>
        <w:t>Costurile privind valoarea amortizării nerecuperate a contoarelor înlocuite în cadrul investițiilor în SMI nu sunt recunoscute în tarifele pentru serviciul de distribuție a energiei electrice.</w:t>
      </w:r>
    </w:p>
    <w:p w:rsidR="003920D3" w:rsidRPr="00956BBF" w:rsidRDefault="0073646A">
      <w:pPr>
        <w:numPr>
          <w:ilvl w:val="0"/>
          <w:numId w:val="32"/>
        </w:numPr>
        <w:ind w:left="709" w:hanging="426"/>
        <w:jc w:val="both"/>
        <w:rPr>
          <w:rFonts w:ascii="Times New Roman" w:hAnsi="Times New Roman"/>
          <w:sz w:val="24"/>
          <w:szCs w:val="24"/>
        </w:rPr>
      </w:pPr>
      <w:r w:rsidRPr="00956BBF">
        <w:rPr>
          <w:rFonts w:ascii="Times New Roman" w:hAnsi="Times New Roman"/>
          <w:sz w:val="24"/>
          <w:szCs w:val="24"/>
        </w:rPr>
        <w:t>Contoarele cu durata de amortizare valabilă, care sunt înlocuite cu contoare de tip SMI, pot fi utilizate cu prioritate la înlocuirea contoarelor cărora le expiră valabilitatea, sau la înlocuirea contoarelor defecte, dacă se justifică economic.</w:t>
      </w:r>
    </w:p>
    <w:p w:rsidR="003920D3" w:rsidRPr="00956BBF" w:rsidRDefault="003920D3">
      <w:pPr>
        <w:ind w:left="426"/>
        <w:jc w:val="both"/>
        <w:rPr>
          <w:rFonts w:ascii="Times New Roman" w:hAnsi="Times New Roman"/>
          <w:sz w:val="24"/>
          <w:szCs w:val="24"/>
        </w:rPr>
      </w:pPr>
    </w:p>
    <w:p w:rsidR="003920D3" w:rsidRPr="00956BBF" w:rsidRDefault="0073646A">
      <w:pPr>
        <w:jc w:val="both"/>
      </w:pPr>
      <w:r w:rsidRPr="00956BBF">
        <w:rPr>
          <w:rFonts w:ascii="Times New Roman" w:hAnsi="Times New Roman"/>
          <w:b/>
          <w:sz w:val="24"/>
          <w:szCs w:val="24"/>
        </w:rPr>
        <w:t xml:space="preserve">Art. </w:t>
      </w:r>
      <w:r w:rsidR="00E15DC0" w:rsidRPr="00956BBF">
        <w:rPr>
          <w:rFonts w:ascii="Times New Roman" w:hAnsi="Times New Roman"/>
          <w:b/>
          <w:sz w:val="24"/>
          <w:szCs w:val="24"/>
        </w:rPr>
        <w:t>3</w:t>
      </w:r>
      <w:r w:rsidR="00956BBF" w:rsidRPr="00956BBF">
        <w:rPr>
          <w:rFonts w:ascii="Times New Roman" w:hAnsi="Times New Roman"/>
          <w:b/>
          <w:sz w:val="24"/>
          <w:szCs w:val="24"/>
        </w:rPr>
        <w:t>6</w:t>
      </w:r>
      <w:r w:rsidRPr="00956BBF">
        <w:rPr>
          <w:rFonts w:ascii="Times New Roman" w:hAnsi="Times New Roman"/>
          <w:b/>
          <w:sz w:val="24"/>
          <w:szCs w:val="24"/>
        </w:rPr>
        <w:t xml:space="preserve">. </w:t>
      </w:r>
      <w:r w:rsidRPr="00956BBF">
        <w:rPr>
          <w:rFonts w:ascii="Times New Roman" w:hAnsi="Times New Roman"/>
          <w:sz w:val="24"/>
          <w:szCs w:val="24"/>
        </w:rPr>
        <w:t>Operatorii de distribuție a energiei electrice concesionari și furnizorii de energie electrică, duc la îndeplinire prevederile prezentului ordin.</w:t>
      </w:r>
    </w:p>
    <w:p w:rsidR="003920D3" w:rsidRPr="00956BBF" w:rsidRDefault="0073646A">
      <w:pPr>
        <w:jc w:val="both"/>
      </w:pPr>
      <w:r w:rsidRPr="00956BBF">
        <w:rPr>
          <w:rFonts w:ascii="Times New Roman" w:hAnsi="Times New Roman"/>
          <w:b/>
          <w:sz w:val="24"/>
          <w:szCs w:val="24"/>
        </w:rPr>
        <w:t>Art. 3</w:t>
      </w:r>
      <w:r w:rsidR="00956BBF" w:rsidRPr="00956BBF">
        <w:rPr>
          <w:rFonts w:ascii="Times New Roman" w:hAnsi="Times New Roman"/>
          <w:b/>
          <w:sz w:val="24"/>
          <w:szCs w:val="24"/>
        </w:rPr>
        <w:t>7</w:t>
      </w:r>
      <w:r w:rsidRPr="00956BBF">
        <w:rPr>
          <w:rFonts w:ascii="Times New Roman" w:hAnsi="Times New Roman"/>
          <w:b/>
          <w:sz w:val="24"/>
          <w:szCs w:val="24"/>
        </w:rPr>
        <w:t xml:space="preserve">.  </w:t>
      </w:r>
      <w:r w:rsidRPr="00956BBF">
        <w:rPr>
          <w:rFonts w:ascii="Times New Roman" w:hAnsi="Times New Roman"/>
          <w:sz w:val="24"/>
          <w:szCs w:val="24"/>
        </w:rPr>
        <w:t>Entitățile organizatorice din cadrul Autorității Naționale de Reglementare în domeniul Energiei urmăresc respectarea prevederilor prezentului ordin.</w:t>
      </w:r>
    </w:p>
    <w:p w:rsidR="003920D3" w:rsidRPr="00956BBF" w:rsidRDefault="0073646A">
      <w:r w:rsidRPr="00956BBF">
        <w:rPr>
          <w:rFonts w:ascii="Times New Roman" w:hAnsi="Times New Roman"/>
          <w:b/>
          <w:sz w:val="24"/>
          <w:szCs w:val="24"/>
        </w:rPr>
        <w:t xml:space="preserve">Art. </w:t>
      </w:r>
      <w:r w:rsidR="00E15DC0" w:rsidRPr="00956BBF">
        <w:rPr>
          <w:rFonts w:ascii="Times New Roman" w:hAnsi="Times New Roman"/>
          <w:b/>
          <w:sz w:val="24"/>
          <w:szCs w:val="24"/>
        </w:rPr>
        <w:t>3</w:t>
      </w:r>
      <w:r w:rsidR="00956BBF" w:rsidRPr="00956BBF">
        <w:rPr>
          <w:rFonts w:ascii="Times New Roman" w:hAnsi="Times New Roman"/>
          <w:b/>
          <w:sz w:val="24"/>
          <w:szCs w:val="24"/>
        </w:rPr>
        <w:t>8</w:t>
      </w:r>
      <w:r w:rsidRPr="00956BBF">
        <w:rPr>
          <w:rFonts w:ascii="Times New Roman" w:hAnsi="Times New Roman"/>
          <w:b/>
          <w:sz w:val="24"/>
          <w:szCs w:val="24"/>
        </w:rPr>
        <w:t xml:space="preserve">.  </w:t>
      </w:r>
      <w:r w:rsidRPr="00956BBF">
        <w:rPr>
          <w:rFonts w:ascii="Times New Roman" w:hAnsi="Times New Roman"/>
          <w:sz w:val="24"/>
          <w:szCs w:val="24"/>
        </w:rPr>
        <w:t>La data intrării în vigoare a prezentului ordin, se abrogă Ordinul președintelui Autorității Naționale de Reglementare în domeniul Energiei nr. 145/2014 privind implementarea sistemelor de măsurare inteligentă a energiei electrice cu modificările și completările ulterioare.</w:t>
      </w:r>
    </w:p>
    <w:p w:rsidR="003920D3" w:rsidRPr="00956BBF" w:rsidRDefault="0073646A">
      <w:pPr>
        <w:pageBreakBefore/>
        <w:jc w:val="right"/>
        <w:rPr>
          <w:rFonts w:ascii="Times New Roman" w:hAnsi="Times New Roman"/>
          <w:sz w:val="24"/>
          <w:szCs w:val="24"/>
        </w:rPr>
      </w:pPr>
      <w:r w:rsidRPr="00956BBF">
        <w:rPr>
          <w:rFonts w:ascii="Times New Roman" w:hAnsi="Times New Roman"/>
          <w:sz w:val="24"/>
          <w:szCs w:val="24"/>
        </w:rPr>
        <w:t xml:space="preserve">Anexa nr. 1 </w:t>
      </w:r>
    </w:p>
    <w:p w:rsidR="003920D3" w:rsidRPr="00956BBF" w:rsidRDefault="003920D3">
      <w:pPr>
        <w:jc w:val="right"/>
        <w:rPr>
          <w:rFonts w:ascii="Times New Roman" w:hAnsi="Times New Roman"/>
          <w:sz w:val="24"/>
          <w:szCs w:val="24"/>
        </w:rPr>
      </w:pPr>
    </w:p>
    <w:p w:rsidR="003920D3" w:rsidRPr="00956BBF" w:rsidRDefault="003920D3">
      <w:pPr>
        <w:jc w:val="right"/>
        <w:rPr>
          <w:rFonts w:ascii="Times New Roman" w:hAnsi="Times New Roman"/>
          <w:sz w:val="24"/>
          <w:szCs w:val="24"/>
        </w:rPr>
      </w:pPr>
    </w:p>
    <w:p w:rsidR="003920D3" w:rsidRPr="00956BBF" w:rsidRDefault="003920D3">
      <w:pPr>
        <w:jc w:val="right"/>
        <w:rPr>
          <w:rFonts w:ascii="Times New Roman" w:hAnsi="Times New Roman"/>
          <w:sz w:val="24"/>
          <w:szCs w:val="24"/>
        </w:rPr>
      </w:pPr>
    </w:p>
    <w:p w:rsidR="003920D3" w:rsidRPr="00956BBF" w:rsidRDefault="003920D3">
      <w:pPr>
        <w:jc w:val="right"/>
        <w:rPr>
          <w:rFonts w:ascii="Times New Roman" w:hAnsi="Times New Roman"/>
          <w:sz w:val="24"/>
          <w:szCs w:val="24"/>
        </w:rPr>
      </w:pPr>
    </w:p>
    <w:p w:rsidR="003920D3" w:rsidRPr="00956BBF" w:rsidRDefault="0073646A">
      <w:pPr>
        <w:jc w:val="center"/>
        <w:rPr>
          <w:rFonts w:ascii="Times New Roman" w:hAnsi="Times New Roman"/>
          <w:b/>
          <w:sz w:val="24"/>
          <w:szCs w:val="24"/>
        </w:rPr>
      </w:pPr>
      <w:r w:rsidRPr="00956BBF">
        <w:rPr>
          <w:rFonts w:ascii="Times New Roman" w:hAnsi="Times New Roman"/>
          <w:b/>
          <w:sz w:val="24"/>
          <w:szCs w:val="24"/>
        </w:rPr>
        <w:t>Structura Planului național de implementare a SMI</w:t>
      </w:r>
    </w:p>
    <w:p w:rsidR="003920D3" w:rsidRPr="00956BBF" w:rsidRDefault="003920D3">
      <w:pPr>
        <w:jc w:val="center"/>
        <w:rPr>
          <w:rFonts w:ascii="Times New Roman" w:hAnsi="Times New Roman"/>
          <w:b/>
          <w:sz w:val="24"/>
          <w:szCs w:val="24"/>
        </w:rPr>
      </w:pPr>
    </w:p>
    <w:p w:rsidR="007A3E59" w:rsidRPr="00956BBF" w:rsidRDefault="007A3E59">
      <w:pPr>
        <w:jc w:val="center"/>
        <w:rPr>
          <w:rFonts w:ascii="Times New Roman" w:hAnsi="Times New Roman"/>
          <w:b/>
          <w:sz w:val="24"/>
          <w:szCs w:val="24"/>
        </w:rPr>
      </w:pPr>
      <w:r w:rsidRPr="00956BBF">
        <w:rPr>
          <w:noProof/>
          <w:lang w:eastAsia="ro-RO"/>
        </w:rPr>
        <w:drawing>
          <wp:inline distT="0" distB="0" distL="0" distR="0" wp14:anchorId="17BA30C8" wp14:editId="5CEE3575">
            <wp:extent cx="6031226" cy="2529815"/>
            <wp:effectExtent l="0" t="0" r="7624" b="3835"/>
            <wp:docPr id="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6031226" cy="2529815"/>
                    </a:xfrm>
                    <a:prstGeom prst="rect">
                      <a:avLst/>
                    </a:prstGeom>
                    <a:noFill/>
                    <a:ln>
                      <a:noFill/>
                      <a:prstDash/>
                    </a:ln>
                  </pic:spPr>
                </pic:pic>
              </a:graphicData>
            </a:graphic>
          </wp:inline>
        </w:drawing>
      </w:r>
    </w:p>
    <w:p w:rsidR="007A3E59" w:rsidRPr="00956BBF" w:rsidRDefault="007A3E59">
      <w:pPr>
        <w:jc w:val="center"/>
        <w:rPr>
          <w:rFonts w:ascii="Times New Roman" w:hAnsi="Times New Roman"/>
          <w:b/>
          <w:sz w:val="24"/>
          <w:szCs w:val="24"/>
        </w:rPr>
      </w:pPr>
    </w:p>
    <w:p w:rsidR="007A3E59" w:rsidRPr="00956BBF" w:rsidRDefault="007A3E59" w:rsidP="007A3E59">
      <w:pPr>
        <w:rPr>
          <w:rFonts w:ascii="Times New Roman" w:hAnsi="Times New Roman"/>
          <w:b/>
          <w:sz w:val="24"/>
          <w:szCs w:val="24"/>
        </w:rPr>
      </w:pPr>
    </w:p>
    <w:p w:rsidR="007A3E59" w:rsidRPr="00956BBF" w:rsidRDefault="007A3E59" w:rsidP="007A3E59">
      <w:pPr>
        <w:rPr>
          <w:rFonts w:ascii="Times New Roman" w:hAnsi="Times New Roman"/>
          <w:i/>
          <w:sz w:val="24"/>
          <w:szCs w:val="24"/>
        </w:rPr>
      </w:pPr>
      <w:r w:rsidRPr="00956BBF">
        <w:rPr>
          <w:rFonts w:ascii="Times New Roman" w:hAnsi="Times New Roman"/>
          <w:b/>
          <w:sz w:val="24"/>
          <w:szCs w:val="24"/>
        </w:rPr>
        <w:t xml:space="preserve">Notă: </w:t>
      </w:r>
      <w:r w:rsidRPr="00956BBF">
        <w:rPr>
          <w:rFonts w:ascii="Times New Roman" w:hAnsi="Times New Roman"/>
          <w:i/>
          <w:sz w:val="24"/>
          <w:szCs w:val="24"/>
        </w:rPr>
        <w:t>Valorile investițiilor sunt exprimate în unități monetare ale anului 2016</w:t>
      </w:r>
    </w:p>
    <w:p w:rsidR="007A3E59" w:rsidRPr="00956BBF" w:rsidRDefault="007A3E59">
      <w:pPr>
        <w:jc w:val="center"/>
        <w:rPr>
          <w:rFonts w:ascii="Times New Roman" w:hAnsi="Times New Roman"/>
          <w:b/>
          <w:sz w:val="24"/>
          <w:szCs w:val="24"/>
        </w:rPr>
      </w:pPr>
    </w:p>
    <w:p w:rsidR="007A3E59" w:rsidRPr="00956BBF" w:rsidRDefault="007A3E59">
      <w:pPr>
        <w:jc w:val="center"/>
        <w:rPr>
          <w:rFonts w:ascii="Times New Roman" w:hAnsi="Times New Roman"/>
          <w:b/>
          <w:sz w:val="24"/>
          <w:szCs w:val="24"/>
        </w:rPr>
      </w:pPr>
    </w:p>
    <w:p w:rsidR="007A3E59" w:rsidRPr="00956BBF" w:rsidRDefault="007A3E59">
      <w:pPr>
        <w:jc w:val="center"/>
        <w:rPr>
          <w:rFonts w:ascii="Times New Roman" w:hAnsi="Times New Roman"/>
          <w:b/>
          <w:sz w:val="24"/>
          <w:szCs w:val="24"/>
        </w:rPr>
      </w:pPr>
    </w:p>
    <w:p w:rsidR="007A3E59" w:rsidRPr="00956BBF" w:rsidRDefault="007A3E59">
      <w:pPr>
        <w:jc w:val="center"/>
        <w:rPr>
          <w:rFonts w:ascii="Times New Roman" w:hAnsi="Times New Roman"/>
          <w:b/>
          <w:sz w:val="24"/>
          <w:szCs w:val="24"/>
        </w:rPr>
      </w:pPr>
    </w:p>
    <w:p w:rsidR="007A3E59" w:rsidRPr="00956BBF" w:rsidRDefault="007A3E59">
      <w:pPr>
        <w:jc w:val="center"/>
        <w:rPr>
          <w:rFonts w:ascii="Times New Roman" w:hAnsi="Times New Roman"/>
          <w:b/>
          <w:sz w:val="24"/>
          <w:szCs w:val="24"/>
        </w:rPr>
      </w:pPr>
    </w:p>
    <w:p w:rsidR="007A3E59" w:rsidRPr="00956BBF" w:rsidRDefault="007A3E59">
      <w:pPr>
        <w:jc w:val="center"/>
        <w:rPr>
          <w:rFonts w:ascii="Times New Roman" w:hAnsi="Times New Roman"/>
          <w:b/>
          <w:sz w:val="24"/>
          <w:szCs w:val="24"/>
        </w:rPr>
      </w:pPr>
    </w:p>
    <w:p w:rsidR="007A3E59" w:rsidRPr="00956BBF" w:rsidRDefault="007A3E59">
      <w:pPr>
        <w:jc w:val="center"/>
        <w:rPr>
          <w:rFonts w:ascii="Times New Roman" w:hAnsi="Times New Roman"/>
          <w:b/>
          <w:sz w:val="24"/>
          <w:szCs w:val="24"/>
        </w:rPr>
      </w:pPr>
    </w:p>
    <w:p w:rsidR="003920D3" w:rsidRPr="00956BBF" w:rsidRDefault="003920D3">
      <w:pPr>
        <w:jc w:val="center"/>
        <w:rPr>
          <w:rFonts w:ascii="Times New Roman" w:hAnsi="Times New Roman"/>
          <w:b/>
          <w:sz w:val="24"/>
          <w:szCs w:val="24"/>
        </w:rPr>
      </w:pPr>
    </w:p>
    <w:p w:rsidR="003920D3" w:rsidRPr="00956BBF" w:rsidRDefault="003920D3">
      <w:pPr>
        <w:jc w:val="center"/>
        <w:rPr>
          <w:rFonts w:ascii="Times New Roman" w:hAnsi="Times New Roman"/>
          <w:b/>
          <w:sz w:val="24"/>
          <w:szCs w:val="24"/>
        </w:rPr>
      </w:pPr>
    </w:p>
    <w:p w:rsidR="003920D3" w:rsidRPr="00956BBF" w:rsidRDefault="003920D3">
      <w:pPr>
        <w:jc w:val="right"/>
        <w:sectPr w:rsidR="003920D3" w:rsidRPr="00956BBF">
          <w:pgSz w:w="11906" w:h="16838"/>
          <w:pgMar w:top="993" w:right="991" w:bottom="1135" w:left="1417" w:header="708" w:footer="708" w:gutter="0"/>
          <w:cols w:space="708"/>
        </w:sectPr>
      </w:pPr>
    </w:p>
    <w:p w:rsidR="003920D3" w:rsidRPr="00956BBF" w:rsidRDefault="0073646A">
      <w:pPr>
        <w:jc w:val="right"/>
        <w:rPr>
          <w:rFonts w:ascii="Times New Roman" w:hAnsi="Times New Roman"/>
          <w:sz w:val="24"/>
          <w:szCs w:val="24"/>
        </w:rPr>
      </w:pPr>
      <w:r w:rsidRPr="00956BBF">
        <w:rPr>
          <w:rFonts w:ascii="Times New Roman" w:hAnsi="Times New Roman"/>
          <w:sz w:val="24"/>
          <w:szCs w:val="24"/>
        </w:rPr>
        <w:t>ANEXA nr. 2</w:t>
      </w:r>
    </w:p>
    <w:p w:rsidR="003920D3" w:rsidRPr="00956BBF" w:rsidRDefault="0073646A">
      <w:pPr>
        <w:jc w:val="center"/>
        <w:rPr>
          <w:rFonts w:ascii="Times New Roman" w:hAnsi="Times New Roman"/>
          <w:b/>
          <w:sz w:val="24"/>
          <w:szCs w:val="24"/>
        </w:rPr>
      </w:pPr>
      <w:r w:rsidRPr="00956BBF">
        <w:rPr>
          <w:rFonts w:ascii="Times New Roman" w:hAnsi="Times New Roman"/>
          <w:b/>
          <w:sz w:val="24"/>
          <w:szCs w:val="24"/>
        </w:rPr>
        <w:t>Funcţionalităţi ale sistemelor de măsurare inteligentă (SMI) a energiei electrice</w:t>
      </w:r>
    </w:p>
    <w:p w:rsidR="003920D3" w:rsidRPr="00956BBF" w:rsidRDefault="003920D3">
      <w:pPr>
        <w:jc w:val="center"/>
        <w:rPr>
          <w:rFonts w:ascii="Times New Roman" w:hAnsi="Times New Roman"/>
          <w:b/>
          <w:sz w:val="24"/>
          <w:szCs w:val="24"/>
        </w:rPr>
      </w:pPr>
    </w:p>
    <w:tbl>
      <w:tblPr>
        <w:tblW w:w="5161" w:type="pct"/>
        <w:jc w:val="center"/>
        <w:tblLayout w:type="fixed"/>
        <w:tblCellMar>
          <w:left w:w="10" w:type="dxa"/>
          <w:right w:w="10" w:type="dxa"/>
        </w:tblCellMar>
        <w:tblLook w:val="04A0" w:firstRow="1" w:lastRow="0" w:firstColumn="1" w:lastColumn="0" w:noHBand="0" w:noVBand="1"/>
      </w:tblPr>
      <w:tblGrid>
        <w:gridCol w:w="724"/>
        <w:gridCol w:w="2157"/>
        <w:gridCol w:w="2730"/>
        <w:gridCol w:w="4416"/>
      </w:tblGrid>
      <w:tr w:rsidR="003920D3" w:rsidRPr="00956BBF">
        <w:trPr>
          <w:trHeight w:val="371"/>
          <w:tblHeader/>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line="240" w:lineRule="auto"/>
              <w:jc w:val="center"/>
              <w:rPr>
                <w:rFonts w:ascii="Times New Roman" w:hAnsi="Times New Roman"/>
                <w:b/>
                <w:bCs/>
                <w:sz w:val="24"/>
                <w:szCs w:val="24"/>
              </w:rPr>
            </w:pPr>
            <w:r w:rsidRPr="00956BBF">
              <w:rPr>
                <w:rFonts w:ascii="Times New Roman" w:hAnsi="Times New Roman"/>
                <w:b/>
                <w:bCs/>
                <w:sz w:val="24"/>
                <w:szCs w:val="24"/>
              </w:rPr>
              <w:t>Nr. crt.</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line="240" w:lineRule="auto"/>
              <w:jc w:val="center"/>
              <w:rPr>
                <w:rFonts w:ascii="Times New Roman" w:hAnsi="Times New Roman"/>
                <w:b/>
                <w:bCs/>
                <w:sz w:val="24"/>
                <w:szCs w:val="24"/>
              </w:rPr>
            </w:pPr>
            <w:r w:rsidRPr="00956BBF">
              <w:rPr>
                <w:rFonts w:ascii="Times New Roman" w:hAnsi="Times New Roman"/>
                <w:b/>
                <w:bCs/>
                <w:sz w:val="24"/>
                <w:szCs w:val="24"/>
              </w:rPr>
              <w:t>Obiectiv</w:t>
            </w: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line="240" w:lineRule="auto"/>
              <w:jc w:val="center"/>
              <w:rPr>
                <w:rFonts w:ascii="Times New Roman" w:hAnsi="Times New Roman"/>
                <w:b/>
                <w:bCs/>
                <w:sz w:val="24"/>
                <w:szCs w:val="24"/>
              </w:rPr>
            </w:pPr>
            <w:r w:rsidRPr="00956BBF">
              <w:rPr>
                <w:rFonts w:ascii="Times New Roman" w:hAnsi="Times New Roman"/>
                <w:b/>
                <w:bCs/>
                <w:sz w:val="24"/>
                <w:szCs w:val="24"/>
              </w:rPr>
              <w:t>Funcționalitate</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line="240" w:lineRule="auto"/>
              <w:ind w:right="-108"/>
              <w:jc w:val="center"/>
              <w:rPr>
                <w:rFonts w:ascii="Times New Roman" w:hAnsi="Times New Roman"/>
                <w:b/>
                <w:bCs/>
                <w:sz w:val="24"/>
                <w:szCs w:val="24"/>
              </w:rPr>
            </w:pPr>
            <w:r w:rsidRPr="00956BBF">
              <w:rPr>
                <w:rFonts w:ascii="Times New Roman" w:hAnsi="Times New Roman"/>
                <w:b/>
                <w:bCs/>
                <w:sz w:val="24"/>
                <w:szCs w:val="24"/>
              </w:rPr>
              <w:t>Descriere</w:t>
            </w:r>
          </w:p>
        </w:tc>
      </w:tr>
      <w:tr w:rsidR="003920D3" w:rsidRPr="00956BBF">
        <w:trPr>
          <w:trHeight w:val="359"/>
          <w:jc w:val="center"/>
        </w:trPr>
        <w:tc>
          <w:tcPr>
            <w:tcW w:w="979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numPr>
                <w:ilvl w:val="0"/>
                <w:numId w:val="33"/>
              </w:numPr>
              <w:spacing w:after="0" w:line="240" w:lineRule="auto"/>
              <w:jc w:val="both"/>
            </w:pPr>
            <w:r w:rsidRPr="00956BBF">
              <w:rPr>
                <w:rFonts w:ascii="Times New Roman" w:hAnsi="Times New Roman"/>
                <w:b/>
                <w:sz w:val="24"/>
                <w:szCs w:val="24"/>
              </w:rPr>
              <w:t>Funcționalități  obligatorii</w:t>
            </w:r>
          </w:p>
        </w:tc>
      </w:tr>
      <w:tr w:rsidR="003920D3" w:rsidRPr="00956BBF">
        <w:trPr>
          <w:trHeight w:val="2413"/>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3920D3">
            <w:pPr>
              <w:numPr>
                <w:ilvl w:val="0"/>
                <w:numId w:val="34"/>
              </w:numPr>
              <w:spacing w:after="0" w:line="240" w:lineRule="auto"/>
              <w:jc w:val="both"/>
              <w:rPr>
                <w:rFonts w:ascii="Times New Roman" w:hAnsi="Times New Roman"/>
                <w:b/>
                <w:sz w:val="24"/>
                <w:szCs w:val="24"/>
              </w:rPr>
            </w:pP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3920D3">
            <w:pPr>
              <w:rPr>
                <w:rFonts w:ascii="Times New Roman" w:hAnsi="Times New Roman"/>
                <w:b/>
                <w:sz w:val="24"/>
                <w:szCs w:val="24"/>
              </w:rPr>
            </w:pPr>
          </w:p>
          <w:p w:rsidR="003920D3" w:rsidRPr="00956BBF" w:rsidRDefault="0073646A">
            <w:pPr>
              <w:rPr>
                <w:rFonts w:ascii="Times New Roman" w:hAnsi="Times New Roman"/>
                <w:b/>
                <w:sz w:val="24"/>
                <w:szCs w:val="24"/>
              </w:rPr>
            </w:pPr>
            <w:r w:rsidRPr="00956BBF">
              <w:rPr>
                <w:rFonts w:ascii="Times New Roman" w:hAnsi="Times New Roman"/>
                <w:b/>
                <w:sz w:val="24"/>
                <w:szCs w:val="24"/>
              </w:rPr>
              <w:t>Pentru clientul   final</w:t>
            </w:r>
          </w:p>
          <w:p w:rsidR="003920D3" w:rsidRPr="00956BBF" w:rsidRDefault="003920D3">
            <w:pPr>
              <w:rPr>
                <w:rFonts w:ascii="Times New Roman" w:hAnsi="Times New Roman"/>
                <w:b/>
                <w:bCs/>
                <w:sz w:val="24"/>
                <w:szCs w:val="24"/>
              </w:rPr>
            </w:pP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b/>
                <w:bCs/>
                <w:sz w:val="24"/>
                <w:szCs w:val="24"/>
              </w:rPr>
            </w:pPr>
            <w:r w:rsidRPr="00956BBF">
              <w:rPr>
                <w:rFonts w:ascii="Times New Roman" w:hAnsi="Times New Roman"/>
                <w:b/>
                <w:bCs/>
                <w:sz w:val="24"/>
                <w:szCs w:val="24"/>
              </w:rPr>
              <w:t>Să furnizeze  clientului final și oricărui terț desemnat de către acesta, citiri din sistem, în vederea gestionării consumului</w:t>
            </w:r>
          </w:p>
          <w:p w:rsidR="003920D3" w:rsidRPr="00956BBF" w:rsidRDefault="003920D3">
            <w:pPr>
              <w:rPr>
                <w:rFonts w:ascii="Times New Roman" w:hAnsi="Times New Roman"/>
                <w:b/>
                <w:bCs/>
                <w:sz w:val="24"/>
                <w:szCs w:val="24"/>
              </w:rPr>
            </w:pP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sz w:val="24"/>
                <w:szCs w:val="24"/>
              </w:rPr>
            </w:pPr>
            <w:r w:rsidRPr="00956BBF">
              <w:rPr>
                <w:rFonts w:ascii="Times New Roman" w:hAnsi="Times New Roman"/>
                <w:sz w:val="24"/>
                <w:szCs w:val="24"/>
              </w:rPr>
              <w:t>Transmiterea către clientul final sau către oricare terț desemnat de acesta, în timp util, a unor citiri precise, ușor de înțeles și de utilizat.</w:t>
            </w:r>
          </w:p>
          <w:p w:rsidR="003920D3" w:rsidRPr="00956BBF" w:rsidRDefault="0073646A">
            <w:pPr>
              <w:jc w:val="both"/>
              <w:rPr>
                <w:rFonts w:ascii="Times New Roman" w:hAnsi="Times New Roman"/>
                <w:sz w:val="24"/>
                <w:szCs w:val="24"/>
              </w:rPr>
            </w:pPr>
            <w:r w:rsidRPr="00956BBF">
              <w:rPr>
                <w:rFonts w:ascii="Times New Roman" w:hAnsi="Times New Roman"/>
                <w:sz w:val="24"/>
                <w:szCs w:val="24"/>
              </w:rPr>
              <w:t>Prin citiri se înțelege evoluția indexelor aferente consumului, cu periodicitate și pentru o perioadă de timp suficientă, stabilită prin contract</w:t>
            </w:r>
          </w:p>
        </w:tc>
      </w:tr>
      <w:tr w:rsidR="003920D3" w:rsidRPr="00956BBF">
        <w:trPr>
          <w:trHeight w:val="480"/>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3920D3">
            <w:pPr>
              <w:numPr>
                <w:ilvl w:val="0"/>
                <w:numId w:val="34"/>
              </w:numPr>
              <w:spacing w:after="0" w:line="240" w:lineRule="auto"/>
              <w:jc w:val="both"/>
              <w:rPr>
                <w:rFonts w:ascii="Times New Roman" w:hAnsi="Times New Roman"/>
                <w:b/>
                <w:sz w:val="24"/>
                <w:szCs w:val="24"/>
              </w:rPr>
            </w:pP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3920D3">
            <w:pPr>
              <w:rPr>
                <w:rFonts w:ascii="Times New Roman" w:hAnsi="Times New Roman"/>
                <w:b/>
                <w:sz w:val="24"/>
                <w:szCs w:val="24"/>
              </w:rPr>
            </w:pPr>
          </w:p>
          <w:p w:rsidR="003920D3" w:rsidRPr="00956BBF" w:rsidRDefault="0073646A">
            <w:pPr>
              <w:rPr>
                <w:rFonts w:ascii="Times New Roman" w:hAnsi="Times New Roman"/>
                <w:b/>
                <w:sz w:val="24"/>
                <w:szCs w:val="24"/>
              </w:rPr>
            </w:pPr>
            <w:r w:rsidRPr="00956BBF">
              <w:rPr>
                <w:rFonts w:ascii="Times New Roman" w:hAnsi="Times New Roman"/>
                <w:b/>
                <w:sz w:val="24"/>
                <w:szCs w:val="24"/>
              </w:rPr>
              <w:t>Pentru clientul final</w:t>
            </w:r>
          </w:p>
          <w:p w:rsidR="003920D3" w:rsidRPr="00956BBF" w:rsidRDefault="003920D3">
            <w:pPr>
              <w:rPr>
                <w:rFonts w:ascii="Times New Roman" w:hAnsi="Times New Roman"/>
                <w:b/>
                <w:bCs/>
                <w:sz w:val="24"/>
                <w:szCs w:val="24"/>
              </w:rPr>
            </w:pP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b/>
                <w:bCs/>
                <w:sz w:val="24"/>
                <w:szCs w:val="24"/>
              </w:rPr>
            </w:pPr>
            <w:r w:rsidRPr="00956BBF">
              <w:rPr>
                <w:rFonts w:ascii="Times New Roman" w:hAnsi="Times New Roman"/>
                <w:b/>
                <w:bCs/>
                <w:sz w:val="24"/>
                <w:szCs w:val="24"/>
              </w:rPr>
              <w:t>Să actualizeze citirile menționate la punctul 1, cu o frecvență suficientă pentru a permite ca informațiile să fie utilizate în vederea realizării de economii de energie</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sz w:val="24"/>
                <w:szCs w:val="24"/>
              </w:rPr>
            </w:pPr>
            <w:r w:rsidRPr="00956BBF">
              <w:rPr>
                <w:rFonts w:ascii="Times New Roman" w:hAnsi="Times New Roman"/>
                <w:sz w:val="24"/>
                <w:szCs w:val="24"/>
              </w:rPr>
              <w:t xml:space="preserve">Subsistemele de măsurare/subsistemele de transmitere a informațiilor vor fi prevăzute cu capacitatea de a stoca datele privind consumul înregistrat pentru o perioadă de timp rezonabilă, conform prevederilor legale specifice în vigoare, pentru a permite consultarea și extragerea datelor privind consumul anterior. </w:t>
            </w:r>
          </w:p>
          <w:p w:rsidR="003920D3" w:rsidRPr="00956BBF" w:rsidRDefault="0073646A">
            <w:pPr>
              <w:jc w:val="both"/>
              <w:rPr>
                <w:rFonts w:ascii="Times New Roman" w:hAnsi="Times New Roman"/>
                <w:sz w:val="24"/>
                <w:szCs w:val="24"/>
              </w:rPr>
            </w:pPr>
            <w:r w:rsidRPr="00956BBF">
              <w:rPr>
                <w:rFonts w:ascii="Times New Roman" w:hAnsi="Times New Roman"/>
                <w:sz w:val="24"/>
                <w:szCs w:val="24"/>
              </w:rPr>
              <w:t>Subsistemele de măsurare/subsistemele de transmitere a informațiilor trebuie să permită înregistrarea datelor de consum la cel puțin 15 minute și transmiterea acestora ca funcție de bază o dată pe zi (în ziua următoare), conform condițiilor prevăzute pentru plata energiei electrice în contractele încheiate între părți.</w:t>
            </w:r>
          </w:p>
        </w:tc>
      </w:tr>
      <w:tr w:rsidR="003920D3" w:rsidRPr="00956BBF">
        <w:trPr>
          <w:trHeight w:val="363"/>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3920D3">
            <w:pPr>
              <w:numPr>
                <w:ilvl w:val="0"/>
                <w:numId w:val="34"/>
              </w:numPr>
              <w:spacing w:after="0" w:line="240" w:lineRule="auto"/>
              <w:jc w:val="both"/>
              <w:rPr>
                <w:rFonts w:ascii="Times New Roman" w:hAnsi="Times New Roman"/>
                <w:b/>
                <w:sz w:val="24"/>
                <w:szCs w:val="24"/>
              </w:rPr>
            </w:pP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r w:rsidRPr="00956BBF">
              <w:rPr>
                <w:rFonts w:ascii="Times New Roman" w:hAnsi="Times New Roman"/>
                <w:b/>
                <w:sz w:val="24"/>
                <w:szCs w:val="24"/>
              </w:rPr>
              <w:t>Pentru operatorul de</w:t>
            </w:r>
            <w:r w:rsidRPr="00956BBF">
              <w:rPr>
                <w:rFonts w:ascii="Times New Roman" w:hAnsi="Times New Roman"/>
                <w:b/>
                <w:bCs/>
                <w:sz w:val="24"/>
                <w:szCs w:val="24"/>
              </w:rPr>
              <w:t xml:space="preserve"> distribuție concesionar</w:t>
            </w:r>
            <w:r w:rsidRPr="00956BBF">
              <w:rPr>
                <w:rFonts w:ascii="Times New Roman" w:hAnsi="Times New Roman"/>
                <w:b/>
                <w:sz w:val="24"/>
                <w:szCs w:val="24"/>
              </w:rPr>
              <w:t xml:space="preserve"> </w:t>
            </w: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b/>
                <w:bCs/>
                <w:sz w:val="24"/>
                <w:szCs w:val="24"/>
              </w:rPr>
            </w:pPr>
            <w:r w:rsidRPr="00956BBF">
              <w:rPr>
                <w:rFonts w:ascii="Times New Roman" w:hAnsi="Times New Roman"/>
                <w:b/>
                <w:bCs/>
                <w:sz w:val="24"/>
                <w:szCs w:val="24"/>
              </w:rPr>
              <w:t xml:space="preserve">Să permită citirea la distanță a contoarelor  de către operatorul de distribuție concesionar </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sz w:val="24"/>
                <w:szCs w:val="24"/>
              </w:rPr>
            </w:pPr>
            <w:r w:rsidRPr="00956BBF">
              <w:rPr>
                <w:rFonts w:ascii="Times New Roman" w:hAnsi="Times New Roman"/>
                <w:sz w:val="24"/>
                <w:szCs w:val="24"/>
              </w:rPr>
              <w:t>Această funcționalitate asigură citirea de la distanță a contoarelor, atât pentru  energia injectată în rețea, cât și pentru energia consumată din rețeaua de distribuție.</w:t>
            </w:r>
          </w:p>
        </w:tc>
      </w:tr>
      <w:tr w:rsidR="003920D3" w:rsidRPr="00956BBF">
        <w:trPr>
          <w:trHeight w:val="480"/>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3920D3">
            <w:pPr>
              <w:numPr>
                <w:ilvl w:val="0"/>
                <w:numId w:val="34"/>
              </w:numPr>
              <w:spacing w:after="0" w:line="240" w:lineRule="auto"/>
              <w:jc w:val="both"/>
              <w:rPr>
                <w:rFonts w:ascii="Times New Roman" w:hAnsi="Times New Roman"/>
                <w:b/>
                <w:sz w:val="24"/>
                <w:szCs w:val="24"/>
              </w:rPr>
            </w:pP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r w:rsidRPr="00956BBF">
              <w:rPr>
                <w:rFonts w:ascii="Times New Roman" w:hAnsi="Times New Roman"/>
                <w:b/>
                <w:sz w:val="24"/>
                <w:szCs w:val="24"/>
              </w:rPr>
              <w:t>Pentru operatorul de</w:t>
            </w:r>
            <w:r w:rsidRPr="00956BBF">
              <w:rPr>
                <w:rFonts w:ascii="Times New Roman" w:hAnsi="Times New Roman"/>
                <w:b/>
                <w:bCs/>
                <w:sz w:val="24"/>
                <w:szCs w:val="24"/>
              </w:rPr>
              <w:t xml:space="preserve"> distribuție concesionar</w:t>
            </w:r>
          </w:p>
          <w:p w:rsidR="003920D3" w:rsidRPr="00956BBF" w:rsidRDefault="003920D3">
            <w:pPr>
              <w:rPr>
                <w:rFonts w:ascii="Times New Roman" w:hAnsi="Times New Roman"/>
                <w:sz w:val="24"/>
                <w:szCs w:val="24"/>
              </w:rPr>
            </w:pPr>
          </w:p>
          <w:p w:rsidR="003920D3" w:rsidRPr="00956BBF" w:rsidRDefault="003920D3">
            <w:pPr>
              <w:rPr>
                <w:rFonts w:ascii="Times New Roman" w:hAnsi="Times New Roman"/>
                <w:sz w:val="24"/>
                <w:szCs w:val="24"/>
              </w:rPr>
            </w:pPr>
          </w:p>
          <w:p w:rsidR="003920D3" w:rsidRPr="00956BBF" w:rsidRDefault="003920D3">
            <w:pPr>
              <w:rPr>
                <w:rFonts w:ascii="Times New Roman" w:hAnsi="Times New Roman"/>
                <w:sz w:val="24"/>
                <w:szCs w:val="24"/>
              </w:rPr>
            </w:pPr>
          </w:p>
          <w:p w:rsidR="003920D3" w:rsidRPr="00956BBF" w:rsidRDefault="003920D3">
            <w:pPr>
              <w:rPr>
                <w:rFonts w:ascii="Times New Roman" w:hAnsi="Times New Roman"/>
                <w:sz w:val="24"/>
                <w:szCs w:val="24"/>
              </w:rPr>
            </w:pPr>
          </w:p>
          <w:p w:rsidR="003920D3" w:rsidRPr="00956BBF" w:rsidRDefault="003920D3">
            <w:pPr>
              <w:rPr>
                <w:rFonts w:ascii="Times New Roman" w:hAnsi="Times New Roman"/>
                <w:sz w:val="24"/>
                <w:szCs w:val="24"/>
              </w:rPr>
            </w:pPr>
          </w:p>
          <w:p w:rsidR="003920D3" w:rsidRPr="00956BBF" w:rsidRDefault="003920D3">
            <w:pPr>
              <w:rPr>
                <w:rFonts w:ascii="Times New Roman" w:hAnsi="Times New Roman"/>
                <w:sz w:val="24"/>
                <w:szCs w:val="24"/>
              </w:rPr>
            </w:pPr>
          </w:p>
          <w:p w:rsidR="003920D3" w:rsidRPr="00956BBF" w:rsidRDefault="003920D3">
            <w:pPr>
              <w:rPr>
                <w:rFonts w:ascii="Times New Roman" w:hAnsi="Times New Roman"/>
                <w:sz w:val="24"/>
                <w:szCs w:val="24"/>
              </w:rPr>
            </w:pPr>
          </w:p>
          <w:p w:rsidR="003920D3" w:rsidRPr="00956BBF" w:rsidRDefault="003920D3">
            <w:pPr>
              <w:rPr>
                <w:rFonts w:ascii="Times New Roman" w:hAnsi="Times New Roman"/>
                <w:sz w:val="24"/>
                <w:szCs w:val="24"/>
              </w:rPr>
            </w:pPr>
          </w:p>
          <w:p w:rsidR="003920D3" w:rsidRPr="00956BBF" w:rsidRDefault="003920D3">
            <w:pPr>
              <w:rPr>
                <w:rFonts w:ascii="Times New Roman" w:hAnsi="Times New Roman"/>
                <w:sz w:val="24"/>
                <w:szCs w:val="24"/>
              </w:rPr>
            </w:pPr>
          </w:p>
          <w:p w:rsidR="003920D3" w:rsidRPr="00956BBF" w:rsidRDefault="003920D3">
            <w:pPr>
              <w:rPr>
                <w:rFonts w:ascii="Times New Roman" w:hAnsi="Times New Roman"/>
                <w:sz w:val="24"/>
                <w:szCs w:val="24"/>
              </w:rPr>
            </w:pP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b/>
                <w:bCs/>
                <w:sz w:val="24"/>
                <w:szCs w:val="24"/>
              </w:rPr>
            </w:pPr>
            <w:r w:rsidRPr="00956BBF">
              <w:rPr>
                <w:rFonts w:ascii="Times New Roman" w:hAnsi="Times New Roman"/>
                <w:b/>
                <w:bCs/>
                <w:sz w:val="24"/>
                <w:szCs w:val="24"/>
              </w:rPr>
              <w:t xml:space="preserve">Să asigure  o comunicare bidirecțională între subsistemul de măsurare  montat la locul de consum și subsistemul de gestiune a informațiilor </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sz w:val="24"/>
                <w:szCs w:val="24"/>
              </w:rPr>
            </w:pPr>
            <w:r w:rsidRPr="00956BBF">
              <w:rPr>
                <w:rFonts w:ascii="Times New Roman" w:hAnsi="Times New Roman"/>
                <w:sz w:val="24"/>
                <w:szCs w:val="24"/>
              </w:rPr>
              <w:t>Sistemele de măsurare inteligentă trebuie să permită comunicația bidirecțională între subsistemul de măsurare  aferent unui loc de consum și subsistemul de gestiune a informațiilor, pentru a asigura cel puțin:</w:t>
            </w:r>
            <w:r w:rsidRPr="00956BBF">
              <w:rPr>
                <w:rFonts w:ascii="Times New Roman" w:hAnsi="Times New Roman"/>
                <w:sz w:val="24"/>
                <w:szCs w:val="24"/>
              </w:rPr>
              <w:br/>
              <w:t xml:space="preserve">  - eliminarea deplasării pentru activități operaționale curente;</w:t>
            </w:r>
          </w:p>
          <w:p w:rsidR="003920D3" w:rsidRPr="00956BBF" w:rsidRDefault="0073646A">
            <w:pPr>
              <w:jc w:val="both"/>
              <w:rPr>
                <w:rFonts w:ascii="Times New Roman" w:hAnsi="Times New Roman"/>
                <w:sz w:val="24"/>
                <w:szCs w:val="24"/>
              </w:rPr>
            </w:pPr>
            <w:r w:rsidRPr="00956BBF">
              <w:rPr>
                <w:rFonts w:ascii="Times New Roman" w:hAnsi="Times New Roman"/>
                <w:sz w:val="24"/>
                <w:szCs w:val="24"/>
              </w:rPr>
              <w:t xml:space="preserve">  - actualizarea securizată de la distanță a softului intern al contorului; este permisă în partea nemetrologică a acestuia;</w:t>
            </w:r>
          </w:p>
          <w:p w:rsidR="003920D3" w:rsidRPr="00956BBF" w:rsidRDefault="0073646A">
            <w:pPr>
              <w:jc w:val="both"/>
              <w:rPr>
                <w:rFonts w:ascii="Times New Roman" w:hAnsi="Times New Roman"/>
                <w:sz w:val="24"/>
                <w:szCs w:val="24"/>
              </w:rPr>
            </w:pPr>
            <w:r w:rsidRPr="00956BBF">
              <w:rPr>
                <w:rFonts w:ascii="Times New Roman" w:hAnsi="Times New Roman"/>
                <w:sz w:val="24"/>
                <w:szCs w:val="24"/>
              </w:rPr>
              <w:t xml:space="preserve">  - monitorizarea funcționării sistemului de măsurare inteligentă și culegerea semnalizărilor generate de acesta;</w:t>
            </w:r>
          </w:p>
          <w:p w:rsidR="003920D3" w:rsidRPr="00956BBF" w:rsidRDefault="0073646A">
            <w:pPr>
              <w:jc w:val="both"/>
            </w:pPr>
            <w:r w:rsidRPr="00956BBF">
              <w:rPr>
                <w:rFonts w:ascii="Times New Roman" w:hAnsi="Times New Roman"/>
                <w:sz w:val="24"/>
                <w:szCs w:val="24"/>
              </w:rPr>
              <w:t xml:space="preserve">  - sincronizarea referinței de timp (contoarele, prin  softul intern de funcționare</w:t>
            </w:r>
            <w:r w:rsidRPr="00956BBF">
              <w:rPr>
                <w:rFonts w:ascii="Times New Roman" w:hAnsi="Times New Roman"/>
                <w:b/>
                <w:bCs/>
                <w:sz w:val="24"/>
                <w:szCs w:val="24"/>
              </w:rPr>
              <w:t xml:space="preserve"> </w:t>
            </w:r>
            <w:r w:rsidRPr="00956BBF">
              <w:rPr>
                <w:rFonts w:ascii="Times New Roman" w:hAnsi="Times New Roman"/>
                <w:bCs/>
                <w:sz w:val="24"/>
                <w:szCs w:val="24"/>
              </w:rPr>
              <w:t>și infrastructura de comunicații aferentă acestora, trebuie să aibă capacitatea de sincronizare a datelor măsurate cu datele recepționate de sistemul central,</w:t>
            </w:r>
            <w:r w:rsidRPr="00956BBF">
              <w:rPr>
                <w:rFonts w:ascii="Times New Roman" w:hAnsi="Times New Roman"/>
                <w:sz w:val="24"/>
                <w:szCs w:val="24"/>
              </w:rPr>
              <w:t xml:space="preserve"> suficient de frecvent, încât să se poată obține beneficiile generate de alte funcționalități);</w:t>
            </w:r>
          </w:p>
          <w:p w:rsidR="003920D3" w:rsidRPr="00956BBF" w:rsidRDefault="0073646A">
            <w:pPr>
              <w:jc w:val="both"/>
              <w:rPr>
                <w:rFonts w:ascii="Times New Roman" w:hAnsi="Times New Roman"/>
                <w:sz w:val="24"/>
                <w:szCs w:val="24"/>
              </w:rPr>
            </w:pPr>
            <w:r w:rsidRPr="00956BBF">
              <w:rPr>
                <w:rFonts w:ascii="Times New Roman" w:hAnsi="Times New Roman"/>
                <w:sz w:val="24"/>
                <w:szCs w:val="24"/>
              </w:rPr>
              <w:t xml:space="preserve">  - actualizarea de la distanță a tipurilor de tarife configurabile, aflate în vigoare conform reglementărilor și/sau prevederilor contractuale.</w:t>
            </w:r>
          </w:p>
        </w:tc>
      </w:tr>
      <w:tr w:rsidR="003920D3" w:rsidRPr="00956BBF">
        <w:trPr>
          <w:trHeight w:val="699"/>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3920D3">
            <w:pPr>
              <w:numPr>
                <w:ilvl w:val="0"/>
                <w:numId w:val="34"/>
              </w:numPr>
              <w:spacing w:after="0" w:line="240" w:lineRule="auto"/>
              <w:jc w:val="both"/>
              <w:rPr>
                <w:rFonts w:ascii="Times New Roman" w:hAnsi="Times New Roman"/>
                <w:b/>
                <w:sz w:val="24"/>
                <w:szCs w:val="24"/>
              </w:rPr>
            </w:pP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r w:rsidRPr="00956BBF">
              <w:rPr>
                <w:rFonts w:ascii="Times New Roman" w:hAnsi="Times New Roman"/>
                <w:b/>
                <w:sz w:val="24"/>
                <w:szCs w:val="24"/>
              </w:rPr>
              <w:t>Pentru operatorul de</w:t>
            </w:r>
            <w:r w:rsidRPr="00956BBF">
              <w:rPr>
                <w:rFonts w:ascii="Times New Roman" w:hAnsi="Times New Roman"/>
                <w:b/>
                <w:bCs/>
                <w:sz w:val="24"/>
                <w:szCs w:val="24"/>
              </w:rPr>
              <w:t xml:space="preserve"> distribuție concesionar</w:t>
            </w: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b/>
                <w:bCs/>
                <w:sz w:val="24"/>
                <w:szCs w:val="24"/>
              </w:rPr>
            </w:pPr>
            <w:r w:rsidRPr="00956BBF">
              <w:rPr>
                <w:rFonts w:ascii="Times New Roman" w:hAnsi="Times New Roman"/>
                <w:b/>
                <w:bCs/>
                <w:sz w:val="24"/>
                <w:szCs w:val="24"/>
              </w:rPr>
              <w:t xml:space="preserve">Să permită citiri suficient de frecvente pentru ca informațiile să fie utilizate în managementul operațional al rețelei, precum și  la planificarea dezvoltării rețelei  </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sz w:val="24"/>
                <w:szCs w:val="24"/>
              </w:rPr>
            </w:pPr>
            <w:r w:rsidRPr="00956BBF">
              <w:rPr>
                <w:rFonts w:ascii="Times New Roman" w:hAnsi="Times New Roman"/>
                <w:sz w:val="24"/>
                <w:szCs w:val="24"/>
              </w:rPr>
              <w:t>Sistemele de măsurare inteligentă trebuie să furnizeze date utile pentru planificarea mentenanței și a dezvoltării rețelei de distribuție.</w:t>
            </w:r>
          </w:p>
          <w:p w:rsidR="003920D3" w:rsidRPr="00956BBF" w:rsidRDefault="0073646A">
            <w:pPr>
              <w:jc w:val="both"/>
              <w:rPr>
                <w:rFonts w:ascii="Times New Roman" w:hAnsi="Times New Roman"/>
                <w:sz w:val="24"/>
                <w:szCs w:val="24"/>
              </w:rPr>
            </w:pPr>
            <w:r w:rsidRPr="00956BBF">
              <w:rPr>
                <w:rFonts w:ascii="Times New Roman" w:hAnsi="Times New Roman"/>
                <w:sz w:val="24"/>
                <w:szCs w:val="24"/>
              </w:rPr>
              <w:t xml:space="preserve">Datele înregistrate de sistemele de măsurare inteligentă trebuie să fie relevante și suficiente pentru a permite optimizarea funcționării rețelelor de distribuție și pentru a crește eficiența acestora. </w:t>
            </w:r>
          </w:p>
        </w:tc>
      </w:tr>
      <w:tr w:rsidR="003920D3" w:rsidRPr="00956BBF">
        <w:trPr>
          <w:trHeight w:val="355"/>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3920D3">
            <w:pPr>
              <w:numPr>
                <w:ilvl w:val="0"/>
                <w:numId w:val="34"/>
              </w:numPr>
              <w:spacing w:after="0" w:line="240" w:lineRule="auto"/>
              <w:jc w:val="both"/>
              <w:rPr>
                <w:rFonts w:ascii="Times New Roman" w:hAnsi="Times New Roman"/>
                <w:b/>
                <w:sz w:val="24"/>
                <w:szCs w:val="24"/>
              </w:rPr>
            </w:pP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rPr>
                <w:rFonts w:ascii="Times New Roman" w:hAnsi="Times New Roman"/>
                <w:b/>
                <w:sz w:val="24"/>
                <w:szCs w:val="24"/>
              </w:rPr>
            </w:pPr>
            <w:r w:rsidRPr="00956BBF">
              <w:rPr>
                <w:rFonts w:ascii="Times New Roman" w:hAnsi="Times New Roman"/>
                <w:b/>
                <w:sz w:val="24"/>
                <w:szCs w:val="24"/>
              </w:rPr>
              <w:t>Pentru aspectele comerciale ale furnizării de energie</w:t>
            </w:r>
          </w:p>
          <w:p w:rsidR="003920D3" w:rsidRPr="00956BBF" w:rsidRDefault="003920D3">
            <w:pPr>
              <w:rPr>
                <w:rFonts w:ascii="Times New Roman" w:hAnsi="Times New Roman"/>
                <w:b/>
                <w:bCs/>
                <w:sz w:val="24"/>
                <w:szCs w:val="24"/>
              </w:rPr>
            </w:pP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b/>
                <w:bCs/>
                <w:sz w:val="24"/>
                <w:szCs w:val="24"/>
              </w:rPr>
            </w:pPr>
            <w:r w:rsidRPr="00956BBF">
              <w:rPr>
                <w:rFonts w:ascii="Times New Roman" w:hAnsi="Times New Roman"/>
                <w:b/>
                <w:bCs/>
                <w:sz w:val="24"/>
                <w:szCs w:val="24"/>
              </w:rPr>
              <w:t>Să sprijine sistemele tarifare avansate</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sz w:val="24"/>
                <w:szCs w:val="24"/>
              </w:rPr>
            </w:pPr>
            <w:r w:rsidRPr="00956BBF">
              <w:rPr>
                <w:rFonts w:ascii="Times New Roman" w:hAnsi="Times New Roman"/>
                <w:sz w:val="24"/>
                <w:szCs w:val="24"/>
              </w:rPr>
              <w:t>Sistemele de măsurare inteligentă trebuie să cuprindă obligatoriu structuri tarifare avansate. Structura tarifară minimală obligatorie trebuie să îndeplinească următoarele condiții:</w:t>
            </w:r>
          </w:p>
          <w:p w:rsidR="003920D3" w:rsidRPr="00956BBF" w:rsidRDefault="0073646A">
            <w:pPr>
              <w:numPr>
                <w:ilvl w:val="0"/>
                <w:numId w:val="19"/>
              </w:numPr>
              <w:spacing w:after="200" w:line="276" w:lineRule="auto"/>
              <w:ind w:left="222" w:hanging="218"/>
              <w:jc w:val="both"/>
              <w:rPr>
                <w:rFonts w:ascii="Times New Roman" w:hAnsi="Times New Roman"/>
                <w:sz w:val="24"/>
                <w:szCs w:val="24"/>
              </w:rPr>
            </w:pPr>
            <w:r w:rsidRPr="00956BBF">
              <w:rPr>
                <w:rFonts w:ascii="Times New Roman" w:hAnsi="Times New Roman"/>
                <w:sz w:val="24"/>
                <w:szCs w:val="24"/>
              </w:rPr>
              <w:t>în cazul clienților finali noncasnici, cu puteri maxime aprobate/ contractate de peste 30 kW, să permită aplicarea tuturor structurilor tarifare în vigoare la data emiterii ordinului (tarife binomiale cu înregistrarea puterii orare la 15 min. atât în ore de vârf cât și în restul orelor, cu posibilitatea de definire lunară a zonelor orare, tarife monomiale cu maxim trei zone orare în timpul unei zile, cu posibilitatea de modificare sezonieră a intervalelor orare);</w:t>
            </w:r>
          </w:p>
          <w:p w:rsidR="003920D3" w:rsidRPr="00956BBF" w:rsidRDefault="0073646A">
            <w:pPr>
              <w:numPr>
                <w:ilvl w:val="0"/>
                <w:numId w:val="19"/>
              </w:numPr>
              <w:spacing w:after="200" w:line="276" w:lineRule="auto"/>
              <w:ind w:left="222" w:hanging="218"/>
              <w:jc w:val="both"/>
              <w:rPr>
                <w:rFonts w:ascii="Times New Roman" w:hAnsi="Times New Roman"/>
                <w:sz w:val="24"/>
                <w:szCs w:val="24"/>
              </w:rPr>
            </w:pPr>
            <w:r w:rsidRPr="00956BBF">
              <w:rPr>
                <w:rFonts w:ascii="Times New Roman" w:hAnsi="Times New Roman"/>
                <w:sz w:val="24"/>
                <w:szCs w:val="24"/>
              </w:rPr>
              <w:t xml:space="preserve">în cazul consumatorilor casnici să permită aplicarea tarifelor monomiale cu trei zone orare în timpul unei zile, cu posibilitatea de modificare lunară a intervalelor orare. </w:t>
            </w:r>
          </w:p>
          <w:p w:rsidR="003920D3" w:rsidRPr="00956BBF" w:rsidRDefault="0073646A">
            <w:pPr>
              <w:jc w:val="both"/>
            </w:pPr>
            <w:r w:rsidRPr="00956BBF">
              <w:rPr>
                <w:rFonts w:ascii="Times New Roman" w:hAnsi="Times New Roman"/>
                <w:sz w:val="24"/>
                <w:szCs w:val="24"/>
              </w:rPr>
              <w:t>Subsistemele de măsurare vor permite și înregistrarea consumului în funcție de perioadă și controlul tarifelor de la distanță, cu</w:t>
            </w:r>
            <w:r w:rsidRPr="00956BBF">
              <w:rPr>
                <w:rFonts w:ascii="Times New Roman" w:hAnsi="Times New Roman"/>
                <w:iCs/>
                <w:sz w:val="24"/>
                <w:szCs w:val="24"/>
              </w:rPr>
              <w:t xml:space="preserve"> asigurarea confidențialității informațiilor de natură comercială aferente părților contractante, corespunzător fiecărui loc de consum. </w:t>
            </w:r>
          </w:p>
          <w:p w:rsidR="003920D3" w:rsidRPr="00956BBF" w:rsidRDefault="0073646A">
            <w:pPr>
              <w:jc w:val="both"/>
            </w:pPr>
            <w:r w:rsidRPr="00956BBF">
              <w:rPr>
                <w:rFonts w:ascii="Times New Roman" w:hAnsi="Times New Roman"/>
                <w:iCs/>
                <w:sz w:val="24"/>
                <w:szCs w:val="24"/>
              </w:rPr>
              <w:t>De asemenea, subsistemele de măsurare vor permite înregistrarea consumului în funcție de perioadă și controlul tarifelor de la distanță, fără a fi trecut prin sistemul informatic al distribuitorului. În această situație, va fi folosită înregistrarea curbei de sarcină la utilizarea tarifelor avansate în vederea calculării corecte a facturii de energie electrică în funcție de tariful ales.</w:t>
            </w:r>
          </w:p>
        </w:tc>
      </w:tr>
      <w:tr w:rsidR="003920D3" w:rsidRPr="00956BBF">
        <w:trPr>
          <w:trHeight w:val="388"/>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3920D3">
            <w:pPr>
              <w:numPr>
                <w:ilvl w:val="0"/>
                <w:numId w:val="34"/>
              </w:numPr>
              <w:spacing w:after="0" w:line="240" w:lineRule="auto"/>
              <w:jc w:val="both"/>
              <w:rPr>
                <w:rFonts w:ascii="Times New Roman" w:hAnsi="Times New Roman"/>
                <w:b/>
                <w:sz w:val="24"/>
                <w:szCs w:val="24"/>
              </w:rPr>
            </w:pP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rPr>
                <w:rFonts w:ascii="Times New Roman" w:hAnsi="Times New Roman"/>
                <w:b/>
                <w:sz w:val="24"/>
                <w:szCs w:val="24"/>
              </w:rPr>
            </w:pPr>
            <w:r w:rsidRPr="00956BBF">
              <w:rPr>
                <w:rFonts w:ascii="Times New Roman" w:hAnsi="Times New Roman"/>
                <w:b/>
                <w:sz w:val="24"/>
                <w:szCs w:val="24"/>
              </w:rPr>
              <w:t>Pentru aspectele comerciale ale furnizării de energie</w:t>
            </w:r>
          </w:p>
          <w:p w:rsidR="003920D3" w:rsidRPr="00956BBF" w:rsidRDefault="003920D3">
            <w:pPr>
              <w:rPr>
                <w:rFonts w:ascii="Times New Roman" w:hAnsi="Times New Roman"/>
                <w:b/>
                <w:bCs/>
                <w:sz w:val="24"/>
                <w:szCs w:val="24"/>
              </w:rPr>
            </w:pP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b/>
                <w:bCs/>
                <w:sz w:val="24"/>
                <w:szCs w:val="24"/>
              </w:rPr>
            </w:pPr>
            <w:r w:rsidRPr="00956BBF">
              <w:rPr>
                <w:rFonts w:ascii="Times New Roman" w:hAnsi="Times New Roman"/>
                <w:b/>
                <w:bCs/>
                <w:sz w:val="24"/>
                <w:szCs w:val="24"/>
              </w:rPr>
              <w:t>Să permită controlul de la distanță al  conectării/ deconectării de la rețea sau limitarea puterii.</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bCs/>
                <w:sz w:val="24"/>
                <w:szCs w:val="24"/>
              </w:rPr>
            </w:pPr>
            <w:r w:rsidRPr="00956BBF">
              <w:rPr>
                <w:rFonts w:ascii="Times New Roman" w:hAnsi="Times New Roman"/>
                <w:bCs/>
                <w:sz w:val="24"/>
                <w:szCs w:val="24"/>
              </w:rPr>
              <w:t>Sistemele de măsurare inteligentă trebuie să asigure protecție privind utilizarea rețelei pentru clienții finali, permițând limitarea sau ajustarea progresivă a puterii absorbite. Funcționalitatea conduce la simplificarea proceselor de conectare și deconectare, în conformitate cu prevederile legale. Această funcționalitate asigură, în mod automat, gestionarea urgențelor de ordin tehnic, care pot afecta rețeaua, precum și limitarea dezechilibrelor în piața de energie electrică.</w:t>
            </w:r>
          </w:p>
        </w:tc>
      </w:tr>
      <w:tr w:rsidR="003920D3" w:rsidRPr="00956BBF">
        <w:trPr>
          <w:trHeight w:val="480"/>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3920D3">
            <w:pPr>
              <w:numPr>
                <w:ilvl w:val="0"/>
                <w:numId w:val="34"/>
              </w:numPr>
              <w:spacing w:after="0" w:line="240" w:lineRule="auto"/>
              <w:jc w:val="both"/>
              <w:rPr>
                <w:rFonts w:ascii="Times New Roman" w:hAnsi="Times New Roman"/>
                <w:b/>
                <w:sz w:val="24"/>
                <w:szCs w:val="24"/>
              </w:rPr>
            </w:pP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rPr>
                <w:rFonts w:ascii="Times New Roman" w:hAnsi="Times New Roman"/>
                <w:b/>
                <w:sz w:val="24"/>
                <w:szCs w:val="24"/>
              </w:rPr>
            </w:pPr>
            <w:r w:rsidRPr="00956BBF">
              <w:rPr>
                <w:rFonts w:ascii="Times New Roman" w:hAnsi="Times New Roman"/>
                <w:b/>
                <w:sz w:val="24"/>
                <w:szCs w:val="24"/>
              </w:rPr>
              <w:t>Pentru securitatea și protecția datelor</w:t>
            </w:r>
          </w:p>
          <w:p w:rsidR="003920D3" w:rsidRPr="00956BBF" w:rsidRDefault="003920D3">
            <w:pPr>
              <w:rPr>
                <w:rFonts w:ascii="Times New Roman" w:hAnsi="Times New Roman"/>
                <w:b/>
                <w:bCs/>
                <w:sz w:val="24"/>
                <w:szCs w:val="24"/>
              </w:rPr>
            </w:pP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b/>
                <w:bCs/>
                <w:sz w:val="24"/>
                <w:szCs w:val="24"/>
              </w:rPr>
            </w:pPr>
            <w:r w:rsidRPr="00956BBF">
              <w:rPr>
                <w:rFonts w:ascii="Times New Roman" w:hAnsi="Times New Roman"/>
                <w:b/>
                <w:bCs/>
                <w:sz w:val="24"/>
                <w:szCs w:val="24"/>
              </w:rPr>
              <w:t>Să asigure  comunicări securizate ale datelor</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pPr>
            <w:r w:rsidRPr="00956BBF">
              <w:rPr>
                <w:rFonts w:ascii="Times New Roman" w:hAnsi="Times New Roman"/>
                <w:sz w:val="24"/>
                <w:szCs w:val="24"/>
              </w:rPr>
              <w:t>Sistemele de măsurare inteligentă trebuie să permită implementarea protocoalelor de securitate și protecție a datelor, inclusiv a datelor personale; protocoalele de securizare a datelor trebuie să poată fi implementate și în cazul mesajelor transmise prin intermediul contorului către sau dinspre orice dispozitive sau sisteme de control existente la domiciliul clientului final.</w:t>
            </w:r>
          </w:p>
        </w:tc>
      </w:tr>
      <w:tr w:rsidR="003920D3" w:rsidRPr="00956BBF">
        <w:trPr>
          <w:trHeight w:val="85"/>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3920D3">
            <w:pPr>
              <w:numPr>
                <w:ilvl w:val="0"/>
                <w:numId w:val="34"/>
              </w:numPr>
              <w:spacing w:after="0" w:line="240" w:lineRule="auto"/>
              <w:jc w:val="both"/>
              <w:rPr>
                <w:rFonts w:ascii="Times New Roman" w:hAnsi="Times New Roman"/>
                <w:b/>
                <w:sz w:val="24"/>
                <w:szCs w:val="24"/>
              </w:rPr>
            </w:pP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rPr>
                <w:rFonts w:ascii="Times New Roman" w:hAnsi="Times New Roman"/>
                <w:b/>
                <w:sz w:val="24"/>
                <w:szCs w:val="24"/>
              </w:rPr>
            </w:pPr>
            <w:r w:rsidRPr="00956BBF">
              <w:rPr>
                <w:rFonts w:ascii="Times New Roman" w:hAnsi="Times New Roman"/>
                <w:b/>
                <w:sz w:val="24"/>
                <w:szCs w:val="24"/>
              </w:rPr>
              <w:t>Pentru securitatea și protecția datelor</w:t>
            </w:r>
          </w:p>
          <w:p w:rsidR="003920D3" w:rsidRPr="00956BBF" w:rsidRDefault="003920D3">
            <w:pPr>
              <w:rPr>
                <w:rFonts w:ascii="Times New Roman" w:hAnsi="Times New Roman"/>
                <w:b/>
                <w:bCs/>
                <w:sz w:val="24"/>
                <w:szCs w:val="24"/>
              </w:rPr>
            </w:pP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pPr>
            <w:r w:rsidRPr="00956BBF">
              <w:rPr>
                <w:rFonts w:ascii="Times New Roman" w:hAnsi="Times New Roman"/>
                <w:b/>
                <w:bCs/>
                <w:sz w:val="24"/>
                <w:szCs w:val="24"/>
              </w:rPr>
              <w:t xml:space="preserve">Să prevină, să detecteze și să transmită către subsistemul de gestiune a informațiilor, semnalizările legate de accesul neautorizat </w:t>
            </w:r>
            <w:r w:rsidRPr="00956BBF">
              <w:rPr>
                <w:rFonts w:ascii="Times New Roman" w:hAnsi="Times New Roman"/>
                <w:b/>
                <w:sz w:val="24"/>
                <w:szCs w:val="24"/>
              </w:rPr>
              <w:t xml:space="preserve"> </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sz w:val="24"/>
                <w:szCs w:val="24"/>
              </w:rPr>
            </w:pPr>
            <w:r w:rsidRPr="00956BBF">
              <w:rPr>
                <w:rFonts w:ascii="Times New Roman" w:hAnsi="Times New Roman"/>
                <w:sz w:val="24"/>
                <w:szCs w:val="24"/>
              </w:rPr>
              <w:t xml:space="preserve">Această funcționalitate are scopul de a asigura securitatea și siguranța în caz de acces neautorizat și exprimă obligativitatea de a proteja utilizatorii sistemelor de măsurare inteligentă și operatorii de măsurare, atât la tentativa de utilizare neconformă a rețelei, cât și față de frauda informatică. </w:t>
            </w:r>
          </w:p>
          <w:p w:rsidR="003920D3" w:rsidRPr="00956BBF" w:rsidRDefault="0073646A">
            <w:pPr>
              <w:jc w:val="both"/>
            </w:pPr>
            <w:r w:rsidRPr="00956BBF">
              <w:rPr>
                <w:rFonts w:ascii="Times New Roman" w:hAnsi="Times New Roman"/>
                <w:sz w:val="24"/>
                <w:szCs w:val="24"/>
              </w:rPr>
              <w:t xml:space="preserve">Această funcționalitate impune obligativitatea de a dota sistemele de măsurare inteligentă cu mecanisme de detectare și semnalizare către </w:t>
            </w:r>
            <w:r w:rsidRPr="00956BBF">
              <w:rPr>
                <w:rFonts w:ascii="Times New Roman" w:hAnsi="Times New Roman"/>
                <w:bCs/>
                <w:sz w:val="24"/>
                <w:szCs w:val="24"/>
              </w:rPr>
              <w:t>subsistemele de gestiune a datelor</w:t>
            </w:r>
            <w:r w:rsidRPr="00956BBF">
              <w:rPr>
                <w:rFonts w:ascii="Times New Roman" w:hAnsi="Times New Roman"/>
                <w:sz w:val="24"/>
                <w:szCs w:val="24"/>
              </w:rPr>
              <w:t>, a tentativelor de acces neautorizat, precum și organizarea sistemelor de alarmare și intervenție rapidă, pentru minimizarea efectelor tentativelor de fraudă asupra sistemului.</w:t>
            </w:r>
          </w:p>
        </w:tc>
      </w:tr>
      <w:tr w:rsidR="003920D3" w:rsidRPr="00956BBF">
        <w:trPr>
          <w:trHeight w:val="416"/>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3920D3">
            <w:pPr>
              <w:numPr>
                <w:ilvl w:val="0"/>
                <w:numId w:val="34"/>
              </w:numPr>
              <w:spacing w:after="0" w:line="240" w:lineRule="auto"/>
              <w:jc w:val="both"/>
              <w:rPr>
                <w:rFonts w:ascii="Times New Roman" w:hAnsi="Times New Roman"/>
                <w:b/>
                <w:sz w:val="24"/>
                <w:szCs w:val="24"/>
              </w:rPr>
            </w:pP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pPr>
            <w:r w:rsidRPr="00956BBF">
              <w:rPr>
                <w:rFonts w:ascii="Times New Roman" w:hAnsi="Times New Roman"/>
                <w:b/>
                <w:sz w:val="24"/>
                <w:szCs w:val="24"/>
              </w:rPr>
              <w:t>Pentru producția descentralizată</w:t>
            </w: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b/>
                <w:bCs/>
                <w:sz w:val="24"/>
                <w:szCs w:val="24"/>
              </w:rPr>
            </w:pPr>
            <w:r w:rsidRPr="00956BBF">
              <w:rPr>
                <w:rFonts w:ascii="Times New Roman" w:hAnsi="Times New Roman"/>
                <w:b/>
                <w:bCs/>
                <w:sz w:val="24"/>
                <w:szCs w:val="24"/>
              </w:rPr>
              <w:t>Să asigure  măsurarea  energiei electrice, separat,  atât a cantității  absorbite de către  client, cât și a cantității de energie electrică injectată în rețea de către client.</w:t>
            </w:r>
          </w:p>
          <w:p w:rsidR="003920D3" w:rsidRPr="00956BBF" w:rsidRDefault="0073646A">
            <w:pPr>
              <w:jc w:val="both"/>
              <w:rPr>
                <w:rFonts w:ascii="Times New Roman" w:hAnsi="Times New Roman"/>
                <w:b/>
                <w:bCs/>
                <w:sz w:val="24"/>
                <w:szCs w:val="24"/>
              </w:rPr>
            </w:pPr>
            <w:r w:rsidRPr="00956BBF">
              <w:rPr>
                <w:rFonts w:ascii="Times New Roman" w:hAnsi="Times New Roman"/>
                <w:b/>
                <w:bCs/>
                <w:sz w:val="24"/>
                <w:szCs w:val="24"/>
              </w:rPr>
              <w:t>De asemenea, să asigure măsurarea energiei electrice reactive.</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sz w:val="24"/>
                <w:szCs w:val="24"/>
              </w:rPr>
            </w:pPr>
            <w:r w:rsidRPr="00956BBF">
              <w:rPr>
                <w:rFonts w:ascii="Times New Roman" w:hAnsi="Times New Roman"/>
                <w:sz w:val="24"/>
                <w:szCs w:val="24"/>
              </w:rPr>
              <w:t>Această funcționalitate este obligatorie doar în cazurile în care se integrează  microproducția locală de energie electrică produsă din surse regenerabile și/sau cogenerarea de înaltă eficiență de mică putere, cu consumul din rețeaua de distribuție, la același loc de consum.</w:t>
            </w:r>
          </w:p>
          <w:p w:rsidR="003920D3" w:rsidRPr="00956BBF" w:rsidRDefault="0073646A">
            <w:pPr>
              <w:jc w:val="both"/>
              <w:rPr>
                <w:rFonts w:ascii="Times New Roman" w:hAnsi="Times New Roman"/>
                <w:sz w:val="24"/>
                <w:szCs w:val="24"/>
              </w:rPr>
            </w:pPr>
            <w:r w:rsidRPr="00956BBF">
              <w:rPr>
                <w:rFonts w:ascii="Times New Roman" w:hAnsi="Times New Roman"/>
                <w:sz w:val="24"/>
                <w:szCs w:val="24"/>
              </w:rPr>
              <w:t>Această funcție trebuie să existe numai în cazul contoarelor instalate la categoriile de clienți care dețin microproducție, cu respectarea prevederilor legale în vigoare.</w:t>
            </w:r>
          </w:p>
        </w:tc>
      </w:tr>
      <w:tr w:rsidR="003920D3" w:rsidRPr="00956BBF">
        <w:trPr>
          <w:trHeight w:val="416"/>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3920D3">
            <w:pPr>
              <w:numPr>
                <w:ilvl w:val="0"/>
                <w:numId w:val="34"/>
              </w:numPr>
              <w:spacing w:after="0" w:line="240" w:lineRule="auto"/>
              <w:jc w:val="both"/>
              <w:rPr>
                <w:rFonts w:ascii="Times New Roman" w:hAnsi="Times New Roman"/>
                <w:b/>
                <w:sz w:val="24"/>
                <w:szCs w:val="24"/>
              </w:rPr>
            </w:pP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rPr>
                <w:rFonts w:ascii="Times New Roman" w:hAnsi="Times New Roman"/>
                <w:b/>
                <w:sz w:val="24"/>
                <w:szCs w:val="24"/>
              </w:rPr>
            </w:pPr>
            <w:r w:rsidRPr="00956BBF">
              <w:rPr>
                <w:rFonts w:ascii="Times New Roman" w:hAnsi="Times New Roman"/>
                <w:b/>
                <w:sz w:val="24"/>
                <w:szCs w:val="24"/>
              </w:rPr>
              <w:t>Pentru îmbunătățirea managementului rețelelor de distribuție și creșterea eficienței în exploatarea acestora</w:t>
            </w: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pPr>
            <w:r w:rsidRPr="00956BBF">
              <w:rPr>
                <w:rFonts w:ascii="Times New Roman" w:hAnsi="Times New Roman"/>
                <w:b/>
                <w:bCs/>
                <w:sz w:val="24"/>
                <w:szCs w:val="24"/>
              </w:rPr>
              <w:t>Să permită identificarea automată a defecțiunilor, reducerea timpilor de întreruperi, îmbunătățirea monitorizării și a controlului principalilor parametri tehnici privind calitatea energiei electrice</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pPr>
            <w:r w:rsidRPr="00956BBF">
              <w:rPr>
                <w:rFonts w:ascii="Times New Roman" w:hAnsi="Times New Roman"/>
                <w:bCs/>
                <w:sz w:val="24"/>
                <w:szCs w:val="24"/>
              </w:rPr>
              <w:t>Sistemele de măsurare inteligentă  trebuie să permită funcția de înregistrare a informațiilor cu privire la căderile de tensiune, la durata acestora și</w:t>
            </w:r>
            <w:r w:rsidRPr="00956BBF">
              <w:rPr>
                <w:rFonts w:ascii="Times New Roman" w:hAnsi="Times New Roman"/>
                <w:sz w:val="24"/>
                <w:szCs w:val="24"/>
              </w:rPr>
              <w:t xml:space="preserve"> să permită înregistrarea de informații cu privire la durata depășirii limitelor de tensiune acceptate (înregistrarea orei la care a avut loc depășirea și a orei la care s-a revenit la valoarea acceptată).</w:t>
            </w:r>
            <w:r w:rsidRPr="00956BBF">
              <w:rPr>
                <w:rFonts w:ascii="Times New Roman" w:hAnsi="Times New Roman"/>
                <w:bCs/>
                <w:sz w:val="24"/>
                <w:szCs w:val="24"/>
              </w:rPr>
              <w:t xml:space="preserve"> </w:t>
            </w:r>
          </w:p>
          <w:p w:rsidR="003920D3" w:rsidRPr="00956BBF" w:rsidRDefault="0073646A">
            <w:pPr>
              <w:jc w:val="both"/>
            </w:pPr>
            <w:r w:rsidRPr="00956BBF">
              <w:rPr>
                <w:rFonts w:ascii="Times New Roman" w:hAnsi="Times New Roman"/>
                <w:bCs/>
                <w:sz w:val="24"/>
                <w:szCs w:val="24"/>
              </w:rPr>
              <w:t xml:space="preserve">Subsistemele de gestiune a informațiilor  trebuie să aibă capacitatea de a extrage aceste informații și a le pune la dispoziția clientului/furnizorului în cazul reclamațiilor/cererilor de informații, legate de standardul de performanță pentru distribuția energiei electrice. </w:t>
            </w:r>
          </w:p>
        </w:tc>
      </w:tr>
      <w:tr w:rsidR="003920D3" w:rsidRPr="00956BBF">
        <w:trPr>
          <w:trHeight w:val="416"/>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spacing w:after="0" w:line="240" w:lineRule="auto"/>
              <w:jc w:val="both"/>
              <w:rPr>
                <w:rFonts w:ascii="Times New Roman" w:hAnsi="Times New Roman"/>
                <w:b/>
                <w:sz w:val="24"/>
                <w:szCs w:val="24"/>
              </w:rPr>
            </w:pPr>
            <w:r w:rsidRPr="00956BBF">
              <w:rPr>
                <w:rFonts w:ascii="Times New Roman" w:hAnsi="Times New Roman"/>
                <w:b/>
                <w:sz w:val="24"/>
                <w:szCs w:val="24"/>
              </w:rPr>
              <w:t>12.</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rPr>
                <w:rFonts w:ascii="Times New Roman" w:hAnsi="Times New Roman"/>
                <w:b/>
                <w:sz w:val="24"/>
                <w:szCs w:val="24"/>
              </w:rPr>
            </w:pPr>
            <w:r w:rsidRPr="00956BBF">
              <w:rPr>
                <w:rFonts w:ascii="Times New Roman" w:hAnsi="Times New Roman"/>
                <w:b/>
                <w:sz w:val="24"/>
                <w:szCs w:val="24"/>
              </w:rPr>
              <w:t>Pentru îmbunătățirea managementului rețelelor de distribuție și creșterea eficienței în exploatarea acestora</w:t>
            </w: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b/>
                <w:bCs/>
                <w:sz w:val="24"/>
                <w:szCs w:val="24"/>
              </w:rPr>
            </w:pPr>
            <w:r w:rsidRPr="00956BBF">
              <w:rPr>
                <w:rFonts w:ascii="Times New Roman" w:hAnsi="Times New Roman"/>
                <w:b/>
                <w:bCs/>
                <w:sz w:val="24"/>
                <w:szCs w:val="24"/>
              </w:rPr>
              <w:t xml:space="preserve">Infrastructura sistemelor de măsurare inteligentă trebuie să permită integrarea a cel puțin unui contor  pentru balanță la fiecare post de transformare (PT), pentru a facilita identificarea pierderilor tehnice și non-tehnice prin analizarea balanțelor de energie </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bCs/>
                <w:sz w:val="24"/>
                <w:szCs w:val="24"/>
              </w:rPr>
            </w:pPr>
            <w:r w:rsidRPr="00956BBF">
              <w:rPr>
                <w:rFonts w:ascii="Times New Roman" w:hAnsi="Times New Roman"/>
                <w:bCs/>
                <w:sz w:val="24"/>
                <w:szCs w:val="24"/>
              </w:rPr>
              <w:t>Datele înregistrate de contoare  pentru balanță contribuie la gestionarea pierderilor tehnice și non-tehnice. Această funcționalitate este obligatorie deoarece unul dintre beneficiile principale ale introducerii sistemelor de măsurare inteligentă este reducerea pierderilor, în special a celor non-tehnice. Contoarele  pentru balanță sunt componente necesare pentru implementarea acestei funcționalități.</w:t>
            </w:r>
          </w:p>
        </w:tc>
      </w:tr>
      <w:tr w:rsidR="003920D3" w:rsidRPr="00956BBF">
        <w:trPr>
          <w:trHeight w:val="428"/>
          <w:jc w:val="center"/>
        </w:trPr>
        <w:tc>
          <w:tcPr>
            <w:tcW w:w="979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numPr>
                <w:ilvl w:val="0"/>
                <w:numId w:val="33"/>
              </w:numPr>
              <w:tabs>
                <w:tab w:val="left" w:pos="-4657"/>
              </w:tabs>
              <w:spacing w:after="0" w:line="240" w:lineRule="auto"/>
              <w:rPr>
                <w:rFonts w:ascii="Times New Roman" w:hAnsi="Times New Roman"/>
                <w:b/>
                <w:sz w:val="24"/>
                <w:szCs w:val="24"/>
              </w:rPr>
            </w:pPr>
            <w:r w:rsidRPr="00956BBF">
              <w:rPr>
                <w:rFonts w:ascii="Times New Roman" w:hAnsi="Times New Roman"/>
                <w:b/>
                <w:sz w:val="24"/>
                <w:szCs w:val="24"/>
              </w:rPr>
              <w:t>Funcționalități opționale</w:t>
            </w:r>
          </w:p>
        </w:tc>
      </w:tr>
      <w:tr w:rsidR="003920D3" w:rsidRPr="00956BBF">
        <w:trPr>
          <w:trHeight w:val="480"/>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spacing w:after="0" w:line="240" w:lineRule="auto"/>
              <w:jc w:val="both"/>
              <w:rPr>
                <w:rFonts w:ascii="Times New Roman" w:hAnsi="Times New Roman"/>
                <w:b/>
                <w:bCs/>
                <w:sz w:val="24"/>
                <w:szCs w:val="24"/>
              </w:rPr>
            </w:pPr>
            <w:r w:rsidRPr="00956BBF">
              <w:rPr>
                <w:rFonts w:ascii="Times New Roman" w:hAnsi="Times New Roman"/>
                <w:b/>
                <w:bCs/>
                <w:sz w:val="24"/>
                <w:szCs w:val="24"/>
              </w:rPr>
              <w:t>13.</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rPr>
                <w:rFonts w:ascii="Times New Roman" w:hAnsi="Times New Roman"/>
                <w:b/>
                <w:bCs/>
                <w:sz w:val="24"/>
                <w:szCs w:val="24"/>
              </w:rPr>
            </w:pP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b/>
                <w:bCs/>
                <w:sz w:val="24"/>
                <w:szCs w:val="24"/>
              </w:rPr>
            </w:pPr>
            <w:r w:rsidRPr="00956BBF">
              <w:rPr>
                <w:rFonts w:ascii="Times New Roman" w:hAnsi="Times New Roman"/>
                <w:b/>
                <w:bCs/>
                <w:sz w:val="24"/>
                <w:szCs w:val="24"/>
              </w:rPr>
              <w:t>Sistemul de măsurare inteligentă  ar trebui  să permită comunicarea cu receptorii din locuința clientului final, inclusiv cu contoarele altor utilități  - Home Area Network (HAN)</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tabs>
                <w:tab w:val="left" w:pos="5460"/>
              </w:tabs>
              <w:jc w:val="both"/>
            </w:pPr>
            <w:r w:rsidRPr="00956BBF">
              <w:rPr>
                <w:rFonts w:ascii="Times New Roman" w:hAnsi="Times New Roman"/>
                <w:bCs/>
                <w:sz w:val="24"/>
                <w:szCs w:val="24"/>
              </w:rPr>
              <w:t>Sistemul de măsurare inteligentă ar trebui să facă posibilă comunicarea cu aparatele de uz casnic care permit acest lucru, inclusiv cu alte contoare (gaze naturale, apă caldă). Comunicația ar trebui să se bazeze pe standardele și protocoalele utilizate în general, iar contorul ar trebui să ofere posibilitatea de setare a softului intern, fără a se interveni în modulul de măsurare și în memoria de stocare a datelor.</w:t>
            </w:r>
          </w:p>
        </w:tc>
      </w:tr>
      <w:tr w:rsidR="003920D3" w:rsidRPr="00956BBF">
        <w:trPr>
          <w:trHeight w:val="480"/>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spacing w:after="0" w:line="240" w:lineRule="auto"/>
              <w:jc w:val="both"/>
              <w:rPr>
                <w:rFonts w:ascii="Times New Roman" w:hAnsi="Times New Roman"/>
                <w:b/>
                <w:bCs/>
                <w:sz w:val="24"/>
                <w:szCs w:val="24"/>
              </w:rPr>
            </w:pPr>
            <w:r w:rsidRPr="00956BBF">
              <w:rPr>
                <w:rFonts w:ascii="Times New Roman" w:hAnsi="Times New Roman"/>
                <w:b/>
                <w:bCs/>
                <w:sz w:val="24"/>
                <w:szCs w:val="24"/>
              </w:rPr>
              <w:t>14.</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rPr>
                <w:rFonts w:ascii="Times New Roman" w:hAnsi="Times New Roman"/>
                <w:b/>
                <w:bCs/>
                <w:sz w:val="24"/>
                <w:szCs w:val="24"/>
              </w:rPr>
            </w:pP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b/>
                <w:bCs/>
                <w:sz w:val="24"/>
                <w:szCs w:val="24"/>
              </w:rPr>
            </w:pPr>
            <w:r w:rsidRPr="00956BBF">
              <w:rPr>
                <w:rFonts w:ascii="Times New Roman" w:hAnsi="Times New Roman"/>
                <w:b/>
                <w:bCs/>
                <w:sz w:val="24"/>
                <w:szCs w:val="24"/>
              </w:rPr>
              <w:t xml:space="preserve">Subsistemul de gestiune a informațiilor colectate din contoare  ar trebui să stocheze datele contorizate cel puțin pentru perioada relevantă pentru facturare, reclamații sau recuperare a eventualelor datorii </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sz w:val="24"/>
                <w:szCs w:val="24"/>
              </w:rPr>
            </w:pPr>
            <w:r w:rsidRPr="00956BBF">
              <w:rPr>
                <w:rFonts w:ascii="Times New Roman" w:hAnsi="Times New Roman"/>
                <w:sz w:val="24"/>
                <w:szCs w:val="24"/>
              </w:rPr>
              <w:t>Această funcționalitate privește subsistemul de gestiune a informațiilor și vizează păstrarea datelor istorice pentru o perioadă definită, cu respectarea prevederilor legale în vigoare, atât în ceea ce privește activitatea de facturare și litigii comerciale, cât și în ceea ce privește asigurarea securității datelor cu caracter personal.</w:t>
            </w:r>
          </w:p>
        </w:tc>
      </w:tr>
      <w:tr w:rsidR="003920D3" w:rsidRPr="00956BBF">
        <w:trPr>
          <w:trHeight w:val="480"/>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spacing w:after="0" w:line="240" w:lineRule="auto"/>
              <w:jc w:val="both"/>
              <w:rPr>
                <w:rFonts w:ascii="Times New Roman" w:hAnsi="Times New Roman"/>
                <w:b/>
                <w:bCs/>
                <w:sz w:val="24"/>
                <w:szCs w:val="24"/>
              </w:rPr>
            </w:pPr>
            <w:r w:rsidRPr="00956BBF">
              <w:rPr>
                <w:rFonts w:ascii="Times New Roman" w:hAnsi="Times New Roman"/>
                <w:b/>
                <w:bCs/>
                <w:sz w:val="24"/>
                <w:szCs w:val="24"/>
              </w:rPr>
              <w:t>15.</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rPr>
                <w:rFonts w:ascii="Times New Roman" w:hAnsi="Times New Roman"/>
                <w:b/>
                <w:bCs/>
                <w:sz w:val="24"/>
                <w:szCs w:val="24"/>
              </w:rPr>
            </w:pP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rPr>
                <w:rFonts w:ascii="Times New Roman" w:hAnsi="Times New Roman"/>
                <w:b/>
                <w:bCs/>
                <w:sz w:val="24"/>
                <w:szCs w:val="24"/>
              </w:rPr>
            </w:pPr>
            <w:r w:rsidRPr="00956BBF">
              <w:rPr>
                <w:rFonts w:ascii="Times New Roman" w:hAnsi="Times New Roman"/>
                <w:b/>
                <w:bCs/>
                <w:sz w:val="24"/>
                <w:szCs w:val="24"/>
              </w:rPr>
              <w:t xml:space="preserve">Infrastructura sistemelor de măsurare inteligentă ar trebui să permită montarea de contoare suplimentare, fără a fi nevoie de înlocuirea elementelor existente </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pPr>
            <w:r w:rsidRPr="00956BBF">
              <w:rPr>
                <w:rFonts w:ascii="Times New Roman" w:hAnsi="Times New Roman"/>
                <w:bCs/>
                <w:sz w:val="24"/>
                <w:szCs w:val="24"/>
              </w:rPr>
              <w:t xml:space="preserve">Infrastructura sistemelor de măsurare inteligentă </w:t>
            </w:r>
            <w:r w:rsidRPr="00956BBF">
              <w:rPr>
                <w:rFonts w:ascii="Times New Roman" w:hAnsi="Times New Roman"/>
                <w:sz w:val="24"/>
                <w:szCs w:val="24"/>
              </w:rPr>
              <w:t>trebuie să permită montarea unui număr rezonabil de contoare suplimentare, fără a fi nevoie de înlocuirea celorlalte elemente existente.</w:t>
            </w:r>
          </w:p>
          <w:p w:rsidR="003920D3" w:rsidRPr="00956BBF" w:rsidRDefault="003920D3">
            <w:pPr>
              <w:jc w:val="both"/>
              <w:rPr>
                <w:rFonts w:ascii="Times New Roman" w:hAnsi="Times New Roman"/>
                <w:sz w:val="24"/>
                <w:szCs w:val="24"/>
              </w:rPr>
            </w:pPr>
          </w:p>
        </w:tc>
      </w:tr>
      <w:tr w:rsidR="003920D3" w:rsidRPr="00956BBF">
        <w:trPr>
          <w:trHeight w:val="422"/>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spacing w:after="0" w:line="240" w:lineRule="auto"/>
              <w:jc w:val="both"/>
              <w:rPr>
                <w:rFonts w:ascii="Times New Roman" w:hAnsi="Times New Roman"/>
                <w:b/>
                <w:bCs/>
                <w:sz w:val="24"/>
                <w:szCs w:val="24"/>
              </w:rPr>
            </w:pPr>
            <w:r w:rsidRPr="00956BBF">
              <w:rPr>
                <w:rFonts w:ascii="Times New Roman" w:hAnsi="Times New Roman"/>
                <w:b/>
                <w:bCs/>
                <w:sz w:val="24"/>
                <w:szCs w:val="24"/>
              </w:rPr>
              <w:t>16.</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jc w:val="both"/>
              <w:rPr>
                <w:rFonts w:ascii="Times New Roman" w:hAnsi="Times New Roman"/>
                <w:b/>
                <w:bCs/>
                <w:sz w:val="24"/>
                <w:szCs w:val="24"/>
              </w:rPr>
            </w:pP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jc w:val="both"/>
            </w:pPr>
            <w:r w:rsidRPr="00956BBF">
              <w:rPr>
                <w:rFonts w:ascii="Times New Roman" w:hAnsi="Times New Roman"/>
                <w:b/>
                <w:sz w:val="24"/>
                <w:szCs w:val="24"/>
              </w:rPr>
              <w:t>Subsistemele de măsurare/ subsistemele de transmitere a informațiilor</w:t>
            </w:r>
            <w:r w:rsidRPr="00956BBF">
              <w:rPr>
                <w:rFonts w:ascii="Times New Roman" w:hAnsi="Times New Roman"/>
                <w:b/>
                <w:bCs/>
                <w:sz w:val="24"/>
                <w:szCs w:val="24"/>
              </w:rPr>
              <w:t xml:space="preserve"> ar trebui să aibă capacitatea de stocare a datelor pentru o perioadă suficientă de timp</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956BBF" w:rsidRDefault="0073646A">
            <w:pPr>
              <w:tabs>
                <w:tab w:val="left" w:pos="5460"/>
              </w:tabs>
              <w:jc w:val="both"/>
              <w:rPr>
                <w:rFonts w:ascii="Times New Roman" w:hAnsi="Times New Roman"/>
                <w:sz w:val="24"/>
                <w:szCs w:val="24"/>
              </w:rPr>
            </w:pPr>
            <w:r w:rsidRPr="00956BBF">
              <w:rPr>
                <w:rFonts w:ascii="Times New Roman" w:hAnsi="Times New Roman"/>
                <w:sz w:val="24"/>
                <w:szCs w:val="24"/>
              </w:rPr>
              <w:t>Datele memorate trebuie să fie disponibile pentru o durată suficient de lungă (maximum 60 de zile după expirarea perioadei de facturare), care să permită recuperarea acestora în condiții de siguranță în cazul în care nu se reușește accesarea sistemului de măsurare inteligentă de la distanță în vederea colectării datelor (ex. la perioada de facturare).</w:t>
            </w:r>
          </w:p>
          <w:p w:rsidR="003920D3" w:rsidRPr="00956BBF" w:rsidRDefault="0073646A">
            <w:pPr>
              <w:tabs>
                <w:tab w:val="left" w:pos="5460"/>
              </w:tabs>
              <w:jc w:val="both"/>
            </w:pPr>
            <w:r w:rsidRPr="00956BBF">
              <w:rPr>
                <w:rFonts w:ascii="Times New Roman" w:hAnsi="Times New Roman"/>
                <w:sz w:val="24"/>
                <w:szCs w:val="24"/>
              </w:rPr>
              <w:t>Modul de stocare a datelor  în subsistemele de măsurare/ subsistemele de transmitere a informațiilor trebuie să respecte prevederile legale în vigoare referitoare la securitatea datelor cu caracter personal.</w:t>
            </w:r>
          </w:p>
        </w:tc>
      </w:tr>
    </w:tbl>
    <w:p w:rsidR="0073646A" w:rsidRPr="00956BBF" w:rsidRDefault="0073646A">
      <w:pPr>
        <w:sectPr w:rsidR="0073646A" w:rsidRPr="00956BBF">
          <w:pgSz w:w="11906" w:h="16838"/>
          <w:pgMar w:top="993" w:right="991" w:bottom="1135" w:left="1417" w:header="708" w:footer="708" w:gutter="0"/>
          <w:cols w:space="708"/>
        </w:sectPr>
      </w:pPr>
    </w:p>
    <w:p w:rsidR="003920D3" w:rsidRPr="00956BBF" w:rsidRDefault="0073646A">
      <w:pPr>
        <w:jc w:val="right"/>
        <w:rPr>
          <w:rFonts w:ascii="Times New Roman" w:hAnsi="Times New Roman"/>
          <w:sz w:val="24"/>
          <w:szCs w:val="24"/>
        </w:rPr>
      </w:pPr>
      <w:r w:rsidRPr="00956BBF">
        <w:rPr>
          <w:rFonts w:ascii="Times New Roman" w:hAnsi="Times New Roman"/>
          <w:sz w:val="24"/>
          <w:szCs w:val="24"/>
        </w:rPr>
        <w:t>ANEXA nr. 3</w:t>
      </w:r>
    </w:p>
    <w:p w:rsidR="003920D3" w:rsidRPr="00956BBF" w:rsidRDefault="0073646A">
      <w:pPr>
        <w:jc w:val="center"/>
        <w:rPr>
          <w:rFonts w:ascii="Times New Roman" w:hAnsi="Times New Roman"/>
          <w:b/>
          <w:sz w:val="24"/>
          <w:szCs w:val="24"/>
        </w:rPr>
      </w:pPr>
      <w:r w:rsidRPr="00956BBF">
        <w:rPr>
          <w:rFonts w:ascii="Times New Roman" w:hAnsi="Times New Roman"/>
          <w:b/>
          <w:sz w:val="24"/>
          <w:szCs w:val="24"/>
        </w:rPr>
        <w:t>Indicatorii de performanță a implementării SMI</w:t>
      </w:r>
    </w:p>
    <w:p w:rsidR="003920D3" w:rsidRPr="00956BBF" w:rsidRDefault="0073646A">
      <w:pPr>
        <w:rPr>
          <w:rFonts w:ascii="Times New Roman" w:hAnsi="Times New Roman"/>
          <w:sz w:val="24"/>
          <w:szCs w:val="24"/>
        </w:rPr>
      </w:pPr>
      <w:r w:rsidRPr="00956BBF">
        <w:rPr>
          <w:rFonts w:ascii="Times New Roman" w:hAnsi="Times New Roman"/>
          <w:sz w:val="24"/>
          <w:szCs w:val="24"/>
        </w:rPr>
        <w:t>Denumire operator de distribuție concesionar al energiei electrice:</w:t>
      </w:r>
    </w:p>
    <w:p w:rsidR="003920D3" w:rsidRPr="00956BBF" w:rsidRDefault="0073646A">
      <w:pPr>
        <w:rPr>
          <w:rFonts w:ascii="Times New Roman" w:hAnsi="Times New Roman"/>
          <w:sz w:val="24"/>
          <w:szCs w:val="24"/>
        </w:rPr>
      </w:pPr>
      <w:r w:rsidRPr="00956BBF">
        <w:rPr>
          <w:rFonts w:ascii="Times New Roman" w:hAnsi="Times New Roman"/>
          <w:sz w:val="24"/>
          <w:szCs w:val="24"/>
        </w:rPr>
        <w:t>Perioada de raportare:</w:t>
      </w:r>
    </w:p>
    <w:tbl>
      <w:tblPr>
        <w:tblW w:w="10207" w:type="dxa"/>
        <w:tblInd w:w="-431" w:type="dxa"/>
        <w:tblCellMar>
          <w:left w:w="10" w:type="dxa"/>
          <w:right w:w="10" w:type="dxa"/>
        </w:tblCellMar>
        <w:tblLook w:val="04A0" w:firstRow="1" w:lastRow="0" w:firstColumn="1" w:lastColumn="0" w:noHBand="0" w:noVBand="1"/>
      </w:tblPr>
      <w:tblGrid>
        <w:gridCol w:w="570"/>
        <w:gridCol w:w="2078"/>
        <w:gridCol w:w="2292"/>
        <w:gridCol w:w="2536"/>
        <w:gridCol w:w="2731"/>
      </w:tblGrid>
      <w:tr w:rsidR="003920D3" w:rsidRPr="00956BBF">
        <w:trPr>
          <w:tblHeader/>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hAnsi="Times New Roman"/>
                <w:b/>
                <w:sz w:val="24"/>
                <w:szCs w:val="24"/>
              </w:rPr>
            </w:pPr>
            <w:r w:rsidRPr="00956BBF">
              <w:rPr>
                <w:rFonts w:ascii="Times New Roman" w:hAnsi="Times New Roman"/>
                <w:b/>
                <w:sz w:val="24"/>
                <w:szCs w:val="24"/>
              </w:rPr>
              <w:t>Nr. crt.</w:t>
            </w: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hAnsi="Times New Roman"/>
                <w:b/>
                <w:sz w:val="24"/>
                <w:szCs w:val="24"/>
              </w:rPr>
            </w:pPr>
            <w:r w:rsidRPr="00956BBF">
              <w:rPr>
                <w:rFonts w:ascii="Times New Roman" w:hAnsi="Times New Roman"/>
                <w:b/>
                <w:sz w:val="24"/>
                <w:szCs w:val="24"/>
              </w:rPr>
              <w:t>Denumire indicator</w:t>
            </w:r>
          </w:p>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hAnsi="Times New Roman"/>
                <w:b/>
                <w:sz w:val="24"/>
                <w:szCs w:val="24"/>
              </w:rPr>
            </w:pPr>
            <w:r w:rsidRPr="00956BBF">
              <w:rPr>
                <w:rFonts w:ascii="Times New Roman" w:hAnsi="Times New Roman"/>
                <w:b/>
                <w:sz w:val="24"/>
                <w:szCs w:val="24"/>
              </w:rPr>
              <w:t>Formula de calcul</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hAnsi="Times New Roman"/>
                <w:b/>
                <w:sz w:val="24"/>
                <w:szCs w:val="24"/>
              </w:rPr>
            </w:pPr>
            <w:r w:rsidRPr="00956BBF">
              <w:rPr>
                <w:rFonts w:ascii="Times New Roman" w:hAnsi="Times New Roman"/>
                <w:b/>
                <w:sz w:val="24"/>
                <w:szCs w:val="24"/>
              </w:rPr>
              <w:t>Explicație termeni formulă</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hAnsi="Times New Roman"/>
                <w:b/>
                <w:sz w:val="24"/>
                <w:szCs w:val="24"/>
              </w:rPr>
            </w:pPr>
            <w:r w:rsidRPr="00956BBF">
              <w:rPr>
                <w:rFonts w:ascii="Times New Roman" w:hAnsi="Times New Roman"/>
                <w:b/>
                <w:sz w:val="24"/>
                <w:szCs w:val="24"/>
              </w:rPr>
              <w:t>Observații</w:t>
            </w:r>
          </w:p>
        </w:tc>
      </w:tr>
      <w:tr w:rsidR="003920D3" w:rsidRPr="00956BBF">
        <w:trPr>
          <w:trHeight w:val="1994"/>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numPr>
                <w:ilvl w:val="0"/>
                <w:numId w:val="35"/>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hAnsi="Times New Roman"/>
                <w:sz w:val="24"/>
                <w:szCs w:val="24"/>
              </w:rPr>
              <w:t xml:space="preserve">Numărul total de consumatori la sfârșitul perioadei de raportare - </w:t>
            </w:r>
            <m:oMath>
              <m:sSub>
                <m:sSubPr>
                  <m:ctrlPr>
                    <w:rPr>
                      <w:rFonts w:ascii="Cambria Math" w:hAnsi="Cambria Math"/>
                    </w:rPr>
                  </m:ctrlPr>
                </m:sSubPr>
                <m:e>
                  <m:r>
                    <w:rPr>
                      <w:rFonts w:ascii="Cambria Math" w:hAnsi="Cambria Math"/>
                    </w:rPr>
                    <m:t>nt</m:t>
                  </m:r>
                </m:e>
                <m:sub>
                  <m:r>
                    <w:rPr>
                      <w:rFonts w:ascii="Cambria Math" w:hAnsi="Cambria Math"/>
                    </w:rPr>
                    <m:t>cOD</m:t>
                  </m:r>
                </m:sub>
              </m:sSub>
            </m:oMath>
          </w:p>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spacing w:after="0" w:line="240" w:lineRule="auto"/>
              <w:jc w:val="center"/>
            </w:pPr>
            <m:oMathPara>
              <m:oMathParaPr>
                <m:jc m:val="center"/>
              </m:oMathParaPr>
              <m:oMath>
                <m:sSub>
                  <m:sSubPr>
                    <m:ctrlPr>
                      <w:rPr>
                        <w:rFonts w:ascii="Cambria Math" w:hAnsi="Cambria Math"/>
                      </w:rPr>
                    </m:ctrlPr>
                  </m:sSubPr>
                  <m:e>
                    <m:r>
                      <w:rPr>
                        <w:rFonts w:ascii="Cambria Math" w:hAnsi="Cambria Math"/>
                      </w:rPr>
                      <m:t>nt</m:t>
                    </m:r>
                  </m:e>
                  <m:sub>
                    <m:r>
                      <w:rPr>
                        <w:rFonts w:ascii="Cambria Math" w:hAnsi="Cambria Math"/>
                      </w:rPr>
                      <m:t>cOD</m:t>
                    </m:r>
                  </m:sub>
                </m:sSub>
              </m:oMath>
            </m:oMathPara>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numPr>
                <w:ilvl w:val="0"/>
                <w:numId w:val="19"/>
              </w:numPr>
              <w:spacing w:after="0" w:line="240" w:lineRule="auto"/>
              <w:ind w:left="217" w:hanging="219"/>
            </w:pPr>
            <m:oMath>
              <m:sSub>
                <m:sSubPr>
                  <m:ctrlPr>
                    <w:rPr>
                      <w:rFonts w:ascii="Cambria Math" w:hAnsi="Cambria Math"/>
                    </w:rPr>
                  </m:ctrlPr>
                </m:sSubPr>
                <m:e>
                  <m:r>
                    <w:rPr>
                      <w:rFonts w:ascii="Cambria Math" w:hAnsi="Cambria Math"/>
                    </w:rPr>
                    <m:t>nt</m:t>
                  </m:r>
                </m:e>
                <m:sub>
                  <m:r>
                    <w:rPr>
                      <w:rFonts w:ascii="Cambria Math" w:hAnsi="Cambria Math"/>
                    </w:rPr>
                    <m:t>cOD</m:t>
                  </m:r>
                </m:sub>
              </m:sSub>
            </m:oMath>
            <w:r w:rsidR="0073646A" w:rsidRPr="00956BBF">
              <w:rPr>
                <w:rFonts w:ascii="Times New Roman" w:hAnsi="Times New Roman"/>
                <w:sz w:val="24"/>
                <w:szCs w:val="24"/>
              </w:rPr>
              <w:t xml:space="preserve"> – numărul total de consumatori din zona de concesiune a serviciului de distribuție a energiei electrice  la sfârșitul perioadei de raportare</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hAnsi="Times New Roman"/>
                <w:sz w:val="24"/>
                <w:szCs w:val="24"/>
              </w:rPr>
            </w:pPr>
          </w:p>
        </w:tc>
      </w:tr>
      <w:tr w:rsidR="003920D3" w:rsidRPr="00956BBF">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numPr>
                <w:ilvl w:val="0"/>
                <w:numId w:val="35"/>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hAnsi="Times New Roman"/>
                <w:sz w:val="24"/>
                <w:szCs w:val="24"/>
              </w:rPr>
              <w:t xml:space="preserve">Gradul de implementare a SMI - </w:t>
            </w:r>
            <m:oMath>
              <m:sSub>
                <m:sSubPr>
                  <m:ctrlPr>
                    <w:rPr>
                      <w:rFonts w:ascii="Cambria Math" w:hAnsi="Cambria Math"/>
                    </w:rPr>
                  </m:ctrlPr>
                </m:sSubPr>
                <m:e>
                  <m:r>
                    <w:rPr>
                      <w:rFonts w:ascii="Cambria Math" w:hAnsi="Cambria Math"/>
                    </w:rPr>
                    <m:t>gi</m:t>
                  </m:r>
                </m:e>
                <m:sub>
                  <m:r>
                    <w:rPr>
                      <w:rFonts w:ascii="Cambria Math" w:hAnsi="Cambria Math"/>
                    </w:rPr>
                    <m:t>SMI</m:t>
                  </m:r>
                </m:sub>
              </m:sSub>
            </m:oMath>
          </w:p>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spacing w:after="0" w:line="240" w:lineRule="auto"/>
              <w:jc w:val="center"/>
            </w:pPr>
            <m:oMathPara>
              <m:oMathParaPr>
                <m:jc m:val="center"/>
              </m:oMathParaPr>
              <m:oMath>
                <m:sSub>
                  <m:sSubPr>
                    <m:ctrlPr>
                      <w:rPr>
                        <w:rFonts w:ascii="Cambria Math" w:hAnsi="Cambria Math"/>
                      </w:rPr>
                    </m:ctrlPr>
                  </m:sSubPr>
                  <m:e>
                    <m:r>
                      <w:rPr>
                        <w:rFonts w:ascii="Cambria Math" w:hAnsi="Cambria Math"/>
                      </w:rPr>
                      <m:t>gi</m:t>
                    </m:r>
                  </m:e>
                  <m:sub>
                    <m:r>
                      <w:rPr>
                        <w:rFonts w:ascii="Cambria Math" w:hAnsi="Cambria Math"/>
                      </w:rPr>
                      <m:t>SMI</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cSMI</m:t>
                        </m:r>
                      </m:sub>
                    </m:sSub>
                  </m:num>
                  <m:den>
                    <m:sSub>
                      <m:sSubPr>
                        <m:ctrlPr>
                          <w:rPr>
                            <w:rFonts w:ascii="Cambria Math" w:hAnsi="Cambria Math"/>
                          </w:rPr>
                        </m:ctrlPr>
                      </m:sSubPr>
                      <m:e>
                        <m:r>
                          <w:rPr>
                            <w:rFonts w:ascii="Cambria Math" w:hAnsi="Cambria Math"/>
                          </w:rPr>
                          <m:t>nt</m:t>
                        </m:r>
                      </m:e>
                      <m:sub>
                        <m:r>
                          <w:rPr>
                            <w:rFonts w:ascii="Cambria Math" w:hAnsi="Cambria Math"/>
                          </w:rPr>
                          <m:t>cOD</m:t>
                        </m:r>
                      </m:sub>
                    </m:sSub>
                  </m:den>
                </m:f>
                <m:r>
                  <w:rPr>
                    <w:rFonts w:ascii="Cambria Math" w:hAnsi="Cambria Math"/>
                  </w:rPr>
                  <m:t xml:space="preserve"> [%]</m:t>
                </m:r>
              </m:oMath>
            </m:oMathPara>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numPr>
                <w:ilvl w:val="0"/>
                <w:numId w:val="19"/>
              </w:numPr>
              <w:spacing w:after="0" w:line="240" w:lineRule="auto"/>
              <w:ind w:left="217" w:hanging="219"/>
            </w:pPr>
            <m:oMath>
              <m:sSub>
                <m:sSubPr>
                  <m:ctrlPr>
                    <w:rPr>
                      <w:rFonts w:ascii="Cambria Math" w:hAnsi="Cambria Math"/>
                    </w:rPr>
                  </m:ctrlPr>
                </m:sSubPr>
                <m:e>
                  <m:r>
                    <w:rPr>
                      <w:rFonts w:ascii="Cambria Math" w:hAnsi="Cambria Math"/>
                    </w:rPr>
                    <m:t>n</m:t>
                  </m:r>
                </m:e>
                <m:sub>
                  <m:r>
                    <w:rPr>
                      <w:rFonts w:ascii="Cambria Math" w:hAnsi="Cambria Math"/>
                    </w:rPr>
                    <m:t>cSMI</m:t>
                  </m:r>
                </m:sub>
              </m:sSub>
            </m:oMath>
            <w:r w:rsidR="0073646A" w:rsidRPr="00956BBF">
              <w:rPr>
                <w:rFonts w:ascii="Times New Roman" w:eastAsia="Times New Roman" w:hAnsi="Times New Roman"/>
                <w:sz w:val="24"/>
                <w:szCs w:val="24"/>
              </w:rPr>
              <w:t xml:space="preserve"> - numărul de consumatori integrați în SMI la sfârșitul perioadei de raportare</w:t>
            </w:r>
          </w:p>
          <w:p w:rsidR="003920D3" w:rsidRPr="00956BBF" w:rsidRDefault="00E64014">
            <w:pPr>
              <w:numPr>
                <w:ilvl w:val="0"/>
                <w:numId w:val="19"/>
              </w:numPr>
              <w:spacing w:after="0" w:line="240" w:lineRule="auto"/>
              <w:ind w:left="217" w:hanging="219"/>
            </w:pPr>
            <m:oMath>
              <m:sSub>
                <m:sSubPr>
                  <m:ctrlPr>
                    <w:rPr>
                      <w:rFonts w:ascii="Cambria Math" w:hAnsi="Cambria Math"/>
                    </w:rPr>
                  </m:ctrlPr>
                </m:sSubPr>
                <m:e>
                  <m:r>
                    <w:rPr>
                      <w:rFonts w:ascii="Cambria Math" w:hAnsi="Cambria Math"/>
                    </w:rPr>
                    <m:t>nt</m:t>
                  </m:r>
                </m:e>
                <m:sub>
                  <m:r>
                    <w:rPr>
                      <w:rFonts w:ascii="Cambria Math" w:hAnsi="Cambria Math"/>
                    </w:rPr>
                    <m:t>cOD</m:t>
                  </m:r>
                </m:sub>
              </m:sSub>
            </m:oMath>
            <w:r w:rsidR="0073646A" w:rsidRPr="00956BBF">
              <w:rPr>
                <w:rFonts w:ascii="Times New Roman" w:eastAsia="Times New Roman" w:hAnsi="Times New Roman"/>
                <w:sz w:val="24"/>
                <w:szCs w:val="24"/>
              </w:rPr>
              <w:t xml:space="preserve"> – numărul total de consumatori din zona de concesiune a serviciului de distribuție a energiei electrice a OD, la sfârșitul perioadei de raportare</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hAnsi="Times New Roman"/>
                <w:sz w:val="24"/>
                <w:szCs w:val="24"/>
              </w:rPr>
            </w:pPr>
          </w:p>
        </w:tc>
      </w:tr>
      <w:tr w:rsidR="003920D3" w:rsidRPr="00956BBF">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numPr>
                <w:ilvl w:val="0"/>
                <w:numId w:val="35"/>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hAnsi="Times New Roman"/>
                <w:sz w:val="24"/>
                <w:szCs w:val="24"/>
              </w:rPr>
              <w:t>Media ratelor de succes zilnice a transmiterii datelor de la contor la HES/MDMS - M</w:t>
            </w:r>
            <w:r w:rsidRPr="00956BBF">
              <w:rPr>
                <w:rFonts w:ascii="Times New Roman" w:hAnsi="Times New Roman"/>
                <w:sz w:val="24"/>
                <w:szCs w:val="24"/>
                <w:vertAlign w:val="subscript"/>
              </w:rPr>
              <w:t>Rstdz</w:t>
            </w:r>
          </w:p>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pPr>
            <w:r w:rsidRPr="00956BBF">
              <w:rPr>
                <w:rFonts w:ascii="Times New Roman" w:hAnsi="Times New Roman"/>
                <w:sz w:val="24"/>
                <w:szCs w:val="24"/>
              </w:rPr>
              <w:t>M</w:t>
            </w:r>
            <w:r w:rsidRPr="00956BBF">
              <w:rPr>
                <w:rFonts w:ascii="Times New Roman" w:hAnsi="Times New Roman"/>
                <w:sz w:val="24"/>
                <w:szCs w:val="24"/>
                <w:vertAlign w:val="subscript"/>
              </w:rPr>
              <w:t xml:space="preserve">Rstdz </w:t>
            </w:r>
            <w:r w:rsidRPr="00956BBF">
              <w:rPr>
                <w:rFonts w:ascii="Times New Roman" w:hAnsi="Times New Roman"/>
                <w:sz w:val="24"/>
                <w:szCs w:val="24"/>
              </w:rPr>
              <w:t xml:space="preserve">= </w:t>
            </w:r>
            <m:oMath>
              <m:f>
                <m:fPr>
                  <m:ctrlPr>
                    <w:rPr>
                      <w:rFonts w:ascii="Cambria Math" w:hAnsi="Cambria Math"/>
                    </w:rPr>
                  </m:ctrlPr>
                </m:fPr>
                <m:num>
                  <m:nary>
                    <m:naryPr>
                      <m:chr m:val="∑"/>
                      <m:limLoc m:val="undOvr"/>
                      <m:ctrlPr>
                        <w:rPr>
                          <w:rFonts w:ascii="Cambria Math" w:hAnsi="Cambria Math"/>
                        </w:rPr>
                      </m:ctrlPr>
                    </m:naryPr>
                    <m:sub>
                      <m:r>
                        <w:rPr>
                          <w:rFonts w:ascii="Cambria Math" w:hAnsi="Cambria Math"/>
                        </w:rPr>
                        <m:t>i=1</m:t>
                      </m:r>
                    </m:sub>
                    <m:sup>
                      <m:r>
                        <w:rPr>
                          <w:rFonts w:ascii="Cambria Math" w:hAnsi="Cambria Math"/>
                        </w:rPr>
                        <m:t>nrz</m:t>
                      </m:r>
                    </m:sup>
                    <m:e>
                      <m:sSub>
                        <m:sSubPr>
                          <m:ctrlPr>
                            <w:rPr>
                              <w:rFonts w:ascii="Cambria Math" w:hAnsi="Cambria Math"/>
                            </w:rPr>
                          </m:ctrlPr>
                        </m:sSubPr>
                        <m:e>
                          <m:r>
                            <w:rPr>
                              <w:rFonts w:ascii="Cambria Math" w:hAnsi="Cambria Math"/>
                            </w:rPr>
                            <m:t>R</m:t>
                          </m:r>
                        </m:e>
                        <m:sub>
                          <m:r>
                            <w:rPr>
                              <w:rFonts w:ascii="Cambria Math" w:hAnsi="Cambria Math"/>
                            </w:rPr>
                            <m:t>srdzi</m:t>
                          </m:r>
                        </m:sub>
                      </m:sSub>
                    </m:e>
                  </m:nary>
                </m:num>
                <m:den>
                  <m:r>
                    <w:rPr>
                      <w:rFonts w:ascii="Cambria Math" w:hAnsi="Cambria Math"/>
                    </w:rPr>
                    <m:t>nrz</m:t>
                  </m:r>
                </m:den>
              </m:f>
            </m:oMath>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numPr>
                <w:ilvl w:val="0"/>
                <w:numId w:val="19"/>
              </w:numPr>
              <w:spacing w:after="0" w:line="240" w:lineRule="auto"/>
              <w:ind w:left="217" w:hanging="219"/>
            </w:pPr>
            <w:r w:rsidRPr="00956BBF">
              <w:rPr>
                <w:rFonts w:ascii="Times New Roman" w:hAnsi="Times New Roman"/>
                <w:sz w:val="24"/>
                <w:szCs w:val="24"/>
              </w:rPr>
              <w:t>R</w:t>
            </w:r>
            <w:r w:rsidRPr="00956BBF">
              <w:rPr>
                <w:rFonts w:ascii="Times New Roman" w:hAnsi="Times New Roman"/>
                <w:sz w:val="24"/>
                <w:szCs w:val="24"/>
                <w:vertAlign w:val="subscript"/>
              </w:rPr>
              <w:t>stdzi</w:t>
            </w:r>
            <w:r w:rsidRPr="00956BBF">
              <w:rPr>
                <w:rFonts w:ascii="Times New Roman" w:hAnsi="Times New Roman"/>
                <w:sz w:val="24"/>
                <w:szCs w:val="24"/>
              </w:rPr>
              <w:t xml:space="preserve"> – rata de succes zilnică a transmiterii datelor corespunzătoare zilei i din perioada de raportare</w:t>
            </w:r>
          </w:p>
          <w:p w:rsidR="003920D3" w:rsidRPr="00956BBF" w:rsidRDefault="0073646A">
            <w:pPr>
              <w:numPr>
                <w:ilvl w:val="0"/>
                <w:numId w:val="19"/>
              </w:numPr>
              <w:spacing w:after="0" w:line="240" w:lineRule="auto"/>
              <w:ind w:left="217" w:hanging="219"/>
              <w:rPr>
                <w:rFonts w:ascii="Times New Roman" w:hAnsi="Times New Roman"/>
                <w:sz w:val="24"/>
                <w:szCs w:val="24"/>
              </w:rPr>
            </w:pPr>
            <w:r w:rsidRPr="00956BBF">
              <w:rPr>
                <w:rFonts w:ascii="Times New Roman" w:hAnsi="Times New Roman"/>
                <w:sz w:val="24"/>
                <w:szCs w:val="24"/>
              </w:rPr>
              <w:t>nrz – numărul de zile din perioada de raportare</w:t>
            </w:r>
          </w:p>
          <w:p w:rsidR="003920D3" w:rsidRPr="00956BBF" w:rsidRDefault="003920D3">
            <w:pPr>
              <w:spacing w:after="0" w:line="240" w:lineRule="auto"/>
              <w:ind w:left="217"/>
              <w:rPr>
                <w:rFonts w:ascii="Times New Roman" w:hAnsi="Times New Roman"/>
                <w:sz w:val="24"/>
                <w:szCs w:val="24"/>
              </w:rPr>
            </w:pP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hAnsi="Times New Roman"/>
              </w:rPr>
              <w:t>Rata de succes zilnica a transmiterii datelor de la contor la HES/MDMS se determina astfel:</w:t>
            </w:r>
          </w:p>
          <w:p w:rsidR="003920D3" w:rsidRPr="00956BBF" w:rsidRDefault="00E64014">
            <w:pPr>
              <w:spacing w:after="0" w:line="240" w:lineRule="auto"/>
              <w:jc w:val="center"/>
            </w:pPr>
            <m:oMathPara>
              <m:oMathParaPr>
                <m:jc m:val="center"/>
              </m:oMathParaPr>
              <m:oMath>
                <m:sSub>
                  <m:sSubPr>
                    <m:ctrlPr>
                      <w:rPr>
                        <w:rFonts w:ascii="Cambria Math" w:hAnsi="Cambria Math"/>
                      </w:rPr>
                    </m:ctrlPr>
                  </m:sSubPr>
                  <m:e>
                    <m:r>
                      <w:rPr>
                        <w:rFonts w:ascii="Cambria Math" w:hAnsi="Cambria Math"/>
                      </w:rPr>
                      <m:t>R</m:t>
                    </m:r>
                  </m:e>
                  <m:sub>
                    <m:r>
                      <w:rPr>
                        <w:rFonts w:ascii="Cambria Math" w:hAnsi="Cambria Math"/>
                      </w:rPr>
                      <m:t>stdz</m:t>
                    </m:r>
                  </m:sub>
                </m:sSub>
                <m:r>
                  <w:rPr>
                    <w:rFonts w:ascii="Cambria Math" w:hAnsi="Cambria Math"/>
                  </w:rPr>
                  <m:t xml:space="preserve">= </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pcdr</m:t>
                        </m:r>
                      </m:sub>
                    </m:sSub>
                  </m:num>
                  <m:den>
                    <m:sSub>
                      <m:sSubPr>
                        <m:ctrlPr>
                          <w:rPr>
                            <w:rFonts w:ascii="Cambria Math" w:hAnsi="Cambria Math"/>
                          </w:rPr>
                        </m:ctrlPr>
                      </m:sSubPr>
                      <m:e>
                        <m:r>
                          <w:rPr>
                            <w:rFonts w:ascii="Cambria Math" w:hAnsi="Cambria Math"/>
                          </w:rPr>
                          <m:t>n</m:t>
                        </m:r>
                      </m:e>
                      <m:sub>
                        <m:r>
                          <w:rPr>
                            <w:rFonts w:ascii="Cambria Math" w:hAnsi="Cambria Math"/>
                          </w:rPr>
                          <m:t>tpc</m:t>
                        </m:r>
                      </m:sub>
                    </m:sSub>
                  </m:den>
                </m:f>
                <m:r>
                  <w:rPr>
                    <w:rFonts w:ascii="Cambria Math" w:hAnsi="Cambria Math"/>
                  </w:rPr>
                  <m:t>[%]</m:t>
                </m:r>
              </m:oMath>
            </m:oMathPara>
          </w:p>
          <w:p w:rsidR="003920D3" w:rsidRPr="00956BBF" w:rsidRDefault="0073646A">
            <w:pPr>
              <w:spacing w:after="0" w:line="240" w:lineRule="auto"/>
              <w:rPr>
                <w:rFonts w:ascii="Times New Roman" w:hAnsi="Times New Roman"/>
              </w:rPr>
            </w:pPr>
            <w:r w:rsidRPr="00956BBF">
              <w:rPr>
                <w:rFonts w:ascii="Times New Roman" w:hAnsi="Times New Roman"/>
              </w:rPr>
              <w:t>unde:</w:t>
            </w:r>
          </w:p>
          <w:p w:rsidR="003920D3" w:rsidRPr="00956BBF" w:rsidRDefault="0073646A">
            <w:pPr>
              <w:tabs>
                <w:tab w:val="left" w:pos="205"/>
              </w:tabs>
              <w:spacing w:after="0" w:line="240" w:lineRule="auto"/>
            </w:pPr>
            <m:oMath>
              <m:r>
                <w:rPr>
                  <w:rFonts w:ascii="Cambria Math" w:hAnsi="Cambria Math"/>
                </w:rPr>
                <m:t xml:space="preserve">- </m:t>
              </m:r>
              <m:sSub>
                <m:sSubPr>
                  <m:ctrlPr>
                    <w:rPr>
                      <w:rFonts w:ascii="Cambria Math" w:hAnsi="Cambria Math"/>
                    </w:rPr>
                  </m:ctrlPr>
                </m:sSubPr>
                <m:e>
                  <m:r>
                    <w:rPr>
                      <w:rFonts w:ascii="Cambria Math" w:hAnsi="Cambria Math"/>
                    </w:rPr>
                    <m:t>n</m:t>
                  </m:r>
                </m:e>
                <m:sub>
                  <m:r>
                    <w:rPr>
                      <w:rFonts w:ascii="Cambria Math" w:hAnsi="Cambria Math"/>
                    </w:rPr>
                    <m:t>pcdr</m:t>
                  </m:r>
                </m:sub>
              </m:sSub>
            </m:oMath>
            <w:r w:rsidRPr="00956BBF">
              <w:rPr>
                <w:rFonts w:ascii="Times New Roman" w:eastAsia="Times New Roman" w:hAnsi="Times New Roman"/>
              </w:rPr>
              <w:t xml:space="preserve">  - nr. de contoare integrate în SMI pentru care s-au recepționat corect datele* aferente intervalului orar 0,00-24,00 al zilei i din perioada de raportare, transmise de la contor la MDMS, în intervalul 1,00 – 13,00 al zilei următoare zilei i</w:t>
            </w:r>
          </w:p>
          <w:p w:rsidR="003920D3" w:rsidRPr="00956BBF" w:rsidRDefault="00E64014">
            <w:pPr>
              <w:numPr>
                <w:ilvl w:val="0"/>
                <w:numId w:val="19"/>
              </w:numPr>
              <w:tabs>
                <w:tab w:val="left" w:pos="190"/>
              </w:tabs>
              <w:spacing w:after="0" w:line="240" w:lineRule="auto"/>
              <w:ind w:left="0" w:firstLine="0"/>
            </w:pPr>
            <m:oMath>
              <m:sSub>
                <m:sSubPr>
                  <m:ctrlPr>
                    <w:rPr>
                      <w:rFonts w:ascii="Cambria Math" w:hAnsi="Cambria Math"/>
                    </w:rPr>
                  </m:ctrlPr>
                </m:sSubPr>
                <m:e>
                  <m:r>
                    <w:rPr>
                      <w:rFonts w:ascii="Cambria Math" w:hAnsi="Cambria Math"/>
                    </w:rPr>
                    <m:t>n</m:t>
                  </m:r>
                </m:e>
                <m:sub>
                  <m:r>
                    <w:rPr>
                      <w:rFonts w:ascii="Cambria Math" w:hAnsi="Cambria Math"/>
                    </w:rPr>
                    <m:t>tpc</m:t>
                  </m:r>
                </m:sub>
              </m:sSub>
            </m:oMath>
            <w:r w:rsidR="0073646A" w:rsidRPr="00956BBF">
              <w:rPr>
                <w:rFonts w:ascii="Times New Roman" w:eastAsia="Times New Roman" w:hAnsi="Times New Roman"/>
              </w:rPr>
              <w:t xml:space="preserve">  - nr. total de contoare integrate în SMI și care transmit date către HES/MDMS în perioada de raportare</w:t>
            </w:r>
          </w:p>
        </w:tc>
      </w:tr>
      <w:tr w:rsidR="003920D3" w:rsidRPr="00956BBF">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numPr>
                <w:ilvl w:val="0"/>
                <w:numId w:val="35"/>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hAnsi="Times New Roman"/>
                <w:sz w:val="24"/>
                <w:szCs w:val="24"/>
              </w:rPr>
              <w:t xml:space="preserve">Numărul de semnalizări privind abateri ale valorii tensiunii de alimentare înregistrate la consumatorii integrați în SMI - </w:t>
            </w:r>
            <m:oMath>
              <m:sSub>
                <m:sSubPr>
                  <m:ctrlPr>
                    <w:rPr>
                      <w:rFonts w:ascii="Cambria Math" w:hAnsi="Cambria Math"/>
                    </w:rPr>
                  </m:ctrlPr>
                </m:sSubPr>
                <m:e>
                  <m:r>
                    <w:rPr>
                      <w:rFonts w:ascii="Cambria Math" w:hAnsi="Cambria Math"/>
                    </w:rPr>
                    <m:t>n</m:t>
                  </m:r>
                </m:e>
                <m:sub>
                  <m:r>
                    <w:rPr>
                      <w:rFonts w:ascii="Cambria Math" w:hAnsi="Cambria Math"/>
                    </w:rPr>
                    <m:t>s</m:t>
                  </m:r>
                  <m:sSub>
                    <m:sSubPr>
                      <m:ctrlPr>
                        <w:rPr>
                          <w:rFonts w:ascii="Cambria Math" w:hAnsi="Cambria Math"/>
                        </w:rPr>
                      </m:ctrlPr>
                    </m:sSubPr>
                    <m:e>
                      <m:r>
                        <w:rPr>
                          <w:rFonts w:ascii="Cambria Math" w:hAnsi="Cambria Math"/>
                        </w:rPr>
                        <m:t>ab</m:t>
                      </m:r>
                    </m:e>
                    <m:sub>
                      <m:r>
                        <w:rPr>
                          <w:rFonts w:ascii="Cambria Math" w:hAnsi="Cambria Math"/>
                        </w:rPr>
                        <m:t>Un</m:t>
                      </m:r>
                    </m:sub>
                  </m:sSub>
                </m:sub>
              </m:sSub>
            </m:oMath>
          </w:p>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spacing w:after="0" w:line="240" w:lineRule="auto"/>
              <w:jc w:val="center"/>
            </w:pPr>
            <m:oMathPara>
              <m:oMathParaPr>
                <m:jc m:val="center"/>
              </m:oMathParaPr>
              <m:oMath>
                <m:sSub>
                  <m:sSubPr>
                    <m:ctrlPr>
                      <w:rPr>
                        <w:rFonts w:ascii="Cambria Math" w:hAnsi="Cambria Math"/>
                      </w:rPr>
                    </m:ctrlPr>
                  </m:sSubPr>
                  <m:e>
                    <m:r>
                      <w:rPr>
                        <w:rFonts w:ascii="Cambria Math" w:hAnsi="Cambria Math"/>
                      </w:rPr>
                      <m:t>n</m:t>
                    </m:r>
                  </m:e>
                  <m:sub>
                    <m:r>
                      <w:rPr>
                        <w:rFonts w:ascii="Cambria Math" w:hAnsi="Cambria Math"/>
                      </w:rPr>
                      <m:t>s</m:t>
                    </m:r>
                    <m:sSub>
                      <m:sSubPr>
                        <m:ctrlPr>
                          <w:rPr>
                            <w:rFonts w:ascii="Cambria Math" w:hAnsi="Cambria Math"/>
                          </w:rPr>
                        </m:ctrlPr>
                      </m:sSubPr>
                      <m:e>
                        <m:r>
                          <w:rPr>
                            <w:rFonts w:ascii="Cambria Math" w:hAnsi="Cambria Math"/>
                          </w:rPr>
                          <m:t>ab</m:t>
                        </m:r>
                      </m:e>
                      <m:sub>
                        <m:r>
                          <w:rPr>
                            <w:rFonts w:ascii="Cambria Math" w:hAnsi="Cambria Math"/>
                          </w:rPr>
                          <m:t>Un</m:t>
                        </m:r>
                      </m:sub>
                    </m:sSub>
                  </m:sub>
                </m:sSub>
              </m:oMath>
            </m:oMathPara>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numPr>
                <w:ilvl w:val="0"/>
                <w:numId w:val="19"/>
              </w:numPr>
              <w:spacing w:after="0" w:line="240" w:lineRule="auto"/>
              <w:ind w:left="217" w:hanging="219"/>
            </w:pPr>
            <m:oMath>
              <m:sSub>
                <m:sSubPr>
                  <m:ctrlPr>
                    <w:rPr>
                      <w:rFonts w:ascii="Cambria Math" w:hAnsi="Cambria Math"/>
                    </w:rPr>
                  </m:ctrlPr>
                </m:sSubPr>
                <m:e>
                  <m:r>
                    <w:rPr>
                      <w:rFonts w:ascii="Cambria Math" w:hAnsi="Cambria Math"/>
                    </w:rPr>
                    <m:t>n</m:t>
                  </m:r>
                </m:e>
                <m:sub>
                  <m:r>
                    <w:rPr>
                      <w:rFonts w:ascii="Cambria Math" w:hAnsi="Cambria Math"/>
                    </w:rPr>
                    <m:t>s</m:t>
                  </m:r>
                  <m:sSub>
                    <m:sSubPr>
                      <m:ctrlPr>
                        <w:rPr>
                          <w:rFonts w:ascii="Cambria Math" w:hAnsi="Cambria Math"/>
                        </w:rPr>
                      </m:ctrlPr>
                    </m:sSubPr>
                    <m:e>
                      <m:r>
                        <w:rPr>
                          <w:rFonts w:ascii="Cambria Math" w:hAnsi="Cambria Math"/>
                        </w:rPr>
                        <m:t>ab</m:t>
                      </m:r>
                    </m:e>
                    <m:sub>
                      <m:r>
                        <w:rPr>
                          <w:rFonts w:ascii="Cambria Math" w:hAnsi="Cambria Math"/>
                        </w:rPr>
                        <m:t>Un</m:t>
                      </m:r>
                    </m:sub>
                  </m:sSub>
                </m:sub>
              </m:sSub>
            </m:oMath>
            <w:r w:rsidR="0073646A" w:rsidRPr="00956BBF">
              <w:rPr>
                <w:rFonts w:ascii="Times New Roman" w:hAnsi="Times New Roman"/>
                <w:sz w:val="24"/>
                <w:szCs w:val="24"/>
              </w:rPr>
              <w:t xml:space="preserve"> – numărul de semnalizări de abateri de la valoarea tensiunii nominale Un înregistrate la consumatorii integrați în SMI în perioada de raportare</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hAnsi="Times New Roman"/>
                <w:sz w:val="24"/>
                <w:szCs w:val="24"/>
              </w:rPr>
            </w:pPr>
          </w:p>
        </w:tc>
      </w:tr>
      <w:tr w:rsidR="003920D3" w:rsidRPr="00956BBF">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numPr>
                <w:ilvl w:val="0"/>
                <w:numId w:val="35"/>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hAnsi="Times New Roman"/>
                <w:sz w:val="24"/>
                <w:szCs w:val="24"/>
              </w:rPr>
              <w:t xml:space="preserve">Numărul de semnalizări privind abateri ale valorii puterii aprobate prin avizul tehnic de racordare înregistrate la consumatorii integrați în SMI - </w:t>
            </w:r>
            <m:oMath>
              <m:sSub>
                <m:sSubPr>
                  <m:ctrlPr>
                    <w:rPr>
                      <w:rFonts w:ascii="Cambria Math" w:hAnsi="Cambria Math"/>
                    </w:rPr>
                  </m:ctrlPr>
                </m:sSubPr>
                <m:e>
                  <m:r>
                    <w:rPr>
                      <w:rFonts w:ascii="Cambria Math" w:hAnsi="Cambria Math"/>
                    </w:rPr>
                    <m:t>n</m:t>
                  </m:r>
                </m:e>
                <m:sub>
                  <m:r>
                    <w:rPr>
                      <w:rFonts w:ascii="Cambria Math" w:hAnsi="Cambria Math"/>
                    </w:rPr>
                    <m:t>s</m:t>
                  </m:r>
                  <m:sSub>
                    <m:sSubPr>
                      <m:ctrlPr>
                        <w:rPr>
                          <w:rFonts w:ascii="Cambria Math" w:hAnsi="Cambria Math"/>
                        </w:rPr>
                      </m:ctrlPr>
                    </m:sSubPr>
                    <m:e>
                      <m:r>
                        <w:rPr>
                          <w:rFonts w:ascii="Cambria Math" w:hAnsi="Cambria Math"/>
                        </w:rPr>
                        <m:t>ab</m:t>
                      </m:r>
                    </m:e>
                    <m:sub>
                      <m:r>
                        <w:rPr>
                          <w:rFonts w:ascii="Cambria Math" w:hAnsi="Cambria Math"/>
                        </w:rPr>
                        <m:t>Pn</m:t>
                      </m:r>
                    </m:sub>
                  </m:sSub>
                </m:sub>
              </m:sSub>
            </m:oMath>
          </w:p>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spacing w:after="0" w:line="240" w:lineRule="auto"/>
              <w:jc w:val="center"/>
            </w:pPr>
            <m:oMathPara>
              <m:oMathParaPr>
                <m:jc m:val="center"/>
              </m:oMathParaPr>
              <m:oMath>
                <m:sSub>
                  <m:sSubPr>
                    <m:ctrlPr>
                      <w:rPr>
                        <w:rFonts w:ascii="Cambria Math" w:hAnsi="Cambria Math"/>
                      </w:rPr>
                    </m:ctrlPr>
                  </m:sSubPr>
                  <m:e>
                    <m:r>
                      <w:rPr>
                        <w:rFonts w:ascii="Cambria Math" w:hAnsi="Cambria Math"/>
                      </w:rPr>
                      <m:t>n</m:t>
                    </m:r>
                  </m:e>
                  <m:sub>
                    <m:r>
                      <w:rPr>
                        <w:rFonts w:ascii="Cambria Math" w:hAnsi="Cambria Math"/>
                      </w:rPr>
                      <m:t>s</m:t>
                    </m:r>
                    <m:sSub>
                      <m:sSubPr>
                        <m:ctrlPr>
                          <w:rPr>
                            <w:rFonts w:ascii="Cambria Math" w:hAnsi="Cambria Math"/>
                          </w:rPr>
                        </m:ctrlPr>
                      </m:sSubPr>
                      <m:e>
                        <m:r>
                          <w:rPr>
                            <w:rFonts w:ascii="Cambria Math" w:hAnsi="Cambria Math"/>
                          </w:rPr>
                          <m:t>ab</m:t>
                        </m:r>
                      </m:e>
                      <m:sub>
                        <m:r>
                          <w:rPr>
                            <w:rFonts w:ascii="Cambria Math" w:hAnsi="Cambria Math"/>
                          </w:rPr>
                          <m:t>Pn</m:t>
                        </m:r>
                      </m:sub>
                    </m:sSub>
                  </m:sub>
                </m:sSub>
              </m:oMath>
            </m:oMathPara>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numPr>
                <w:ilvl w:val="0"/>
                <w:numId w:val="19"/>
              </w:numPr>
              <w:spacing w:after="0" w:line="240" w:lineRule="auto"/>
              <w:ind w:left="217" w:hanging="219"/>
            </w:pPr>
            <m:oMath>
              <m:sSub>
                <m:sSubPr>
                  <m:ctrlPr>
                    <w:rPr>
                      <w:rFonts w:ascii="Cambria Math" w:hAnsi="Cambria Math"/>
                    </w:rPr>
                  </m:ctrlPr>
                </m:sSubPr>
                <m:e>
                  <m:r>
                    <w:rPr>
                      <w:rFonts w:ascii="Cambria Math" w:hAnsi="Cambria Math"/>
                    </w:rPr>
                    <m:t>n</m:t>
                  </m:r>
                </m:e>
                <m:sub>
                  <m:r>
                    <w:rPr>
                      <w:rFonts w:ascii="Cambria Math" w:hAnsi="Cambria Math"/>
                    </w:rPr>
                    <m:t>s</m:t>
                  </m:r>
                  <m:sSub>
                    <m:sSubPr>
                      <m:ctrlPr>
                        <w:rPr>
                          <w:rFonts w:ascii="Cambria Math" w:hAnsi="Cambria Math"/>
                        </w:rPr>
                      </m:ctrlPr>
                    </m:sSubPr>
                    <m:e>
                      <m:r>
                        <w:rPr>
                          <w:rFonts w:ascii="Cambria Math" w:hAnsi="Cambria Math"/>
                        </w:rPr>
                        <m:t>ab</m:t>
                      </m:r>
                    </m:e>
                    <m:sub>
                      <m:r>
                        <w:rPr>
                          <w:rFonts w:ascii="Cambria Math" w:hAnsi="Cambria Math"/>
                        </w:rPr>
                        <m:t>Pn</m:t>
                      </m:r>
                    </m:sub>
                  </m:sSub>
                </m:sub>
              </m:sSub>
            </m:oMath>
            <w:r w:rsidR="0073646A" w:rsidRPr="00956BBF">
              <w:rPr>
                <w:rFonts w:ascii="Times New Roman" w:hAnsi="Times New Roman"/>
                <w:sz w:val="24"/>
                <w:szCs w:val="24"/>
              </w:rPr>
              <w:t xml:space="preserve"> – numărul de semnalizări de abateri ale valorii puterii aprobate în avizul tehnic de racordare, Pn înregistrate la consumatorii integrați în SMI în perioada de raportare</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hAnsi="Times New Roman"/>
                <w:sz w:val="24"/>
                <w:szCs w:val="24"/>
              </w:rPr>
            </w:pPr>
          </w:p>
        </w:tc>
      </w:tr>
      <w:tr w:rsidR="003920D3" w:rsidRPr="00956BBF">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numPr>
                <w:ilvl w:val="0"/>
                <w:numId w:val="35"/>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hAnsi="Times New Roman"/>
                <w:sz w:val="24"/>
                <w:szCs w:val="24"/>
              </w:rPr>
              <w:t xml:space="preserve">Durata medie a întreruperilor alimentării cu energie electrică în rețelele de JT în care sunt instalate SMI - </w:t>
            </w:r>
            <m:oMath>
              <m:sSub>
                <m:sSubPr>
                  <m:ctrlPr>
                    <w:rPr>
                      <w:rFonts w:ascii="Cambria Math" w:hAnsi="Cambria Math"/>
                    </w:rPr>
                  </m:ctrlPr>
                </m:sSubPr>
                <m:e>
                  <m:r>
                    <w:rPr>
                      <w:rFonts w:ascii="Cambria Math" w:hAnsi="Cambria Math"/>
                    </w:rPr>
                    <m:t>d</m:t>
                  </m:r>
                </m:e>
                <m:sub>
                  <m:sSub>
                    <m:sSubPr>
                      <m:ctrlPr>
                        <w:rPr>
                          <w:rFonts w:ascii="Cambria Math" w:hAnsi="Cambria Math"/>
                        </w:rPr>
                      </m:ctrlPr>
                    </m:sSubPr>
                    <m:e>
                      <m:r>
                        <w:rPr>
                          <w:rFonts w:ascii="Cambria Math" w:hAnsi="Cambria Math"/>
                        </w:rPr>
                        <m:t>med</m:t>
                      </m:r>
                    </m:e>
                    <m:sub>
                      <m:r>
                        <w:rPr>
                          <w:rFonts w:ascii="Cambria Math" w:hAnsi="Cambria Math"/>
                        </w:rPr>
                        <m:t>într</m:t>
                      </m:r>
                    </m:sub>
                  </m:sSub>
                  <m:r>
                    <w:rPr>
                      <w:rFonts w:ascii="Cambria Math" w:hAnsi="Cambria Math"/>
                    </w:rPr>
                    <m:t>JT</m:t>
                  </m:r>
                </m:sub>
              </m:sSub>
            </m:oMath>
          </w:p>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spacing w:after="0" w:line="240" w:lineRule="auto"/>
              <w:jc w:val="center"/>
            </w:pPr>
            <m:oMath>
              <m:sSub>
                <m:sSubPr>
                  <m:ctrlPr>
                    <w:rPr>
                      <w:rFonts w:ascii="Cambria Math" w:hAnsi="Cambria Math"/>
                    </w:rPr>
                  </m:ctrlPr>
                </m:sSubPr>
                <m:e>
                  <m:r>
                    <w:rPr>
                      <w:rFonts w:ascii="Cambria Math" w:hAnsi="Cambria Math"/>
                    </w:rPr>
                    <m:t>d</m:t>
                  </m:r>
                </m:e>
                <m:sub>
                  <m:sSub>
                    <m:sSubPr>
                      <m:ctrlPr>
                        <w:rPr>
                          <w:rFonts w:ascii="Cambria Math" w:hAnsi="Cambria Math"/>
                        </w:rPr>
                      </m:ctrlPr>
                    </m:sSubPr>
                    <m:e>
                      <m:r>
                        <w:rPr>
                          <w:rFonts w:ascii="Cambria Math" w:hAnsi="Cambria Math"/>
                        </w:rPr>
                        <m:t>med</m:t>
                      </m:r>
                    </m:e>
                    <m:sub>
                      <m:r>
                        <w:rPr>
                          <w:rFonts w:ascii="Cambria Math" w:hAnsi="Cambria Math"/>
                        </w:rPr>
                        <m:t>întrJT</m:t>
                      </m:r>
                    </m:sub>
                  </m:sSub>
                </m:sub>
              </m:sSub>
              <m:r>
                <w:rPr>
                  <w:rFonts w:ascii="Cambria Math" w:hAnsi="Cambria Math"/>
                </w:rPr>
                <m:t xml:space="preserve">= </m:t>
              </m:r>
              <m:f>
                <m:fPr>
                  <m:ctrlPr>
                    <w:rPr>
                      <w:rFonts w:ascii="Cambria Math" w:hAnsi="Cambria Math"/>
                    </w:rPr>
                  </m:ctrlPr>
                </m:fPr>
                <m:num>
                  <m:sSub>
                    <m:sSubPr>
                      <m:ctrlPr>
                        <w:rPr>
                          <w:rFonts w:ascii="Cambria Math" w:hAnsi="Cambria Math"/>
                        </w:rPr>
                      </m:ctrlPr>
                    </m:sSubPr>
                    <m:e>
                      <m:r>
                        <w:rPr>
                          <w:rFonts w:ascii="Cambria Math" w:hAnsi="Cambria Math"/>
                        </w:rPr>
                        <m:t>min</m:t>
                      </m:r>
                    </m:e>
                    <m:sub>
                      <m:r>
                        <w:rPr>
                          <w:rFonts w:ascii="Cambria Math" w:hAnsi="Cambria Math"/>
                        </w:rPr>
                        <m:t>într</m:t>
                      </m:r>
                    </m:sub>
                  </m:sSub>
                </m:num>
                <m:den>
                  <m:sSub>
                    <m:sSubPr>
                      <m:ctrlPr>
                        <w:rPr>
                          <w:rFonts w:ascii="Cambria Math" w:hAnsi="Cambria Math"/>
                        </w:rPr>
                      </m:ctrlPr>
                    </m:sSubPr>
                    <m:e>
                      <m:r>
                        <w:rPr>
                          <w:rFonts w:ascii="Cambria Math" w:hAnsi="Cambria Math"/>
                        </w:rPr>
                        <m:t>nt</m:t>
                      </m:r>
                    </m:e>
                    <m:sub>
                      <m:r>
                        <w:rPr>
                          <w:rFonts w:ascii="Cambria Math" w:hAnsi="Cambria Math"/>
                        </w:rPr>
                        <m:t>într</m:t>
                      </m:r>
                    </m:sub>
                  </m:sSub>
                </m:den>
              </m:f>
            </m:oMath>
            <w:r w:rsidR="0073646A" w:rsidRPr="00956BBF">
              <w:rPr>
                <w:rFonts w:ascii="Times New Roman" w:hAnsi="Times New Roman"/>
                <w:sz w:val="24"/>
                <w:szCs w:val="24"/>
              </w:rPr>
              <w:t xml:space="preserve"> [min/per]</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numPr>
                <w:ilvl w:val="0"/>
                <w:numId w:val="19"/>
              </w:numPr>
              <w:spacing w:after="0" w:line="240" w:lineRule="auto"/>
              <w:ind w:left="217" w:hanging="219"/>
            </w:pPr>
            <m:oMath>
              <m:sSub>
                <m:sSubPr>
                  <m:ctrlPr>
                    <w:rPr>
                      <w:rFonts w:ascii="Cambria Math" w:hAnsi="Cambria Math"/>
                    </w:rPr>
                  </m:ctrlPr>
                </m:sSubPr>
                <m:e>
                  <m:r>
                    <w:rPr>
                      <w:rFonts w:ascii="Cambria Math" w:hAnsi="Cambria Math"/>
                    </w:rPr>
                    <m:t>min</m:t>
                  </m:r>
                </m:e>
                <m:sub>
                  <m:r>
                    <w:rPr>
                      <w:rFonts w:ascii="Cambria Math" w:hAnsi="Cambria Math"/>
                    </w:rPr>
                    <m:t>într</m:t>
                  </m:r>
                </m:sub>
              </m:sSub>
            </m:oMath>
            <w:r w:rsidR="0073646A" w:rsidRPr="00956BBF">
              <w:rPr>
                <w:rFonts w:ascii="Times New Roman" w:hAnsi="Times New Roman"/>
                <w:sz w:val="24"/>
                <w:szCs w:val="24"/>
              </w:rPr>
              <w:t>– total minute întrerupere înregistrate în perioada de raportare la consumatorii integrați în SMI</w:t>
            </w:r>
          </w:p>
          <w:p w:rsidR="003920D3" w:rsidRPr="00956BBF" w:rsidRDefault="00E64014">
            <w:pPr>
              <w:numPr>
                <w:ilvl w:val="0"/>
                <w:numId w:val="19"/>
              </w:numPr>
              <w:spacing w:after="0" w:line="240" w:lineRule="auto"/>
              <w:ind w:left="217" w:hanging="219"/>
            </w:pPr>
            <m:oMath>
              <m:sSub>
                <m:sSubPr>
                  <m:ctrlPr>
                    <w:rPr>
                      <w:rFonts w:ascii="Cambria Math" w:hAnsi="Cambria Math"/>
                    </w:rPr>
                  </m:ctrlPr>
                </m:sSubPr>
                <m:e>
                  <m:r>
                    <w:rPr>
                      <w:rFonts w:ascii="Cambria Math" w:hAnsi="Cambria Math"/>
                    </w:rPr>
                    <m:t>nt</m:t>
                  </m:r>
                </m:e>
                <m:sub>
                  <m:r>
                    <w:rPr>
                      <w:rFonts w:ascii="Cambria Math" w:hAnsi="Cambria Math"/>
                    </w:rPr>
                    <m:t>într</m:t>
                  </m:r>
                </m:sub>
              </m:sSub>
            </m:oMath>
            <w:r w:rsidR="0073646A" w:rsidRPr="00956BBF">
              <w:rPr>
                <w:rFonts w:ascii="Times New Roman" w:hAnsi="Times New Roman"/>
                <w:sz w:val="24"/>
                <w:szCs w:val="24"/>
              </w:rPr>
              <w:t xml:space="preserve"> – numărul total de întreruperi întegistrate la consumatorii integrați în SMI în perioada de raportare</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hAnsi="Times New Roman"/>
                <w:sz w:val="24"/>
                <w:szCs w:val="24"/>
              </w:rPr>
            </w:pPr>
          </w:p>
        </w:tc>
      </w:tr>
      <w:tr w:rsidR="003920D3" w:rsidRPr="00956BBF">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numPr>
                <w:ilvl w:val="0"/>
                <w:numId w:val="35"/>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hAnsi="Times New Roman"/>
                <w:sz w:val="24"/>
                <w:szCs w:val="24"/>
              </w:rPr>
              <w:t xml:space="preserve">Durata medie necesară identificării locului de defect în rețelele electrice de JT în care sunt instalate SMI - </w:t>
            </w:r>
            <m:oMath>
              <m:sSub>
                <m:sSubPr>
                  <m:ctrlPr>
                    <w:rPr>
                      <w:rFonts w:ascii="Cambria Math" w:hAnsi="Cambria Math"/>
                    </w:rPr>
                  </m:ctrlPr>
                </m:sSubPr>
                <m:e>
                  <m:r>
                    <w:rPr>
                      <w:rFonts w:ascii="Cambria Math" w:hAnsi="Cambria Math"/>
                    </w:rPr>
                    <m:t>d</m:t>
                  </m:r>
                </m:e>
                <m:sub>
                  <m:sSub>
                    <m:sSubPr>
                      <m:ctrlPr>
                        <w:rPr>
                          <w:rFonts w:ascii="Cambria Math" w:hAnsi="Cambria Math"/>
                        </w:rPr>
                      </m:ctrlPr>
                    </m:sSubPr>
                    <m:e>
                      <m:r>
                        <w:rPr>
                          <w:rFonts w:ascii="Cambria Math" w:hAnsi="Cambria Math"/>
                        </w:rPr>
                        <m:t>med</m:t>
                      </m:r>
                    </m:e>
                    <m:sub>
                      <m:r>
                        <w:rPr>
                          <w:rFonts w:ascii="Cambria Math" w:hAnsi="Cambria Math"/>
                        </w:rPr>
                        <m:t>LocDefJT</m:t>
                      </m:r>
                    </m:sub>
                  </m:sSub>
                </m:sub>
              </m:sSub>
            </m:oMath>
          </w:p>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spacing w:after="0" w:line="240" w:lineRule="auto"/>
              <w:jc w:val="center"/>
            </w:pPr>
            <m:oMath>
              <m:sSub>
                <m:sSubPr>
                  <m:ctrlPr>
                    <w:rPr>
                      <w:rFonts w:ascii="Cambria Math" w:hAnsi="Cambria Math"/>
                    </w:rPr>
                  </m:ctrlPr>
                </m:sSubPr>
                <m:e>
                  <m:r>
                    <w:rPr>
                      <w:rFonts w:ascii="Cambria Math" w:hAnsi="Cambria Math"/>
                    </w:rPr>
                    <m:t>d</m:t>
                  </m:r>
                </m:e>
                <m:sub>
                  <m:sSub>
                    <m:sSubPr>
                      <m:ctrlPr>
                        <w:rPr>
                          <w:rFonts w:ascii="Cambria Math" w:hAnsi="Cambria Math"/>
                        </w:rPr>
                      </m:ctrlPr>
                    </m:sSubPr>
                    <m:e>
                      <m:r>
                        <w:rPr>
                          <w:rFonts w:ascii="Cambria Math" w:hAnsi="Cambria Math"/>
                        </w:rPr>
                        <m:t>med</m:t>
                      </m:r>
                    </m:e>
                    <m:sub>
                      <m:r>
                        <w:rPr>
                          <w:rFonts w:ascii="Cambria Math" w:hAnsi="Cambria Math"/>
                        </w:rPr>
                        <m:t>LocDefJT</m:t>
                      </m:r>
                    </m:sub>
                  </m:sSub>
                </m:sub>
              </m:sSub>
              <m:r>
                <w:rPr>
                  <w:rFonts w:ascii="Cambria Math" w:hAnsi="Cambria Math"/>
                </w:rPr>
                <m:t xml:space="preserve">= </m:t>
              </m:r>
              <m:f>
                <m:fPr>
                  <m:ctrlPr>
                    <w:rPr>
                      <w:rFonts w:ascii="Cambria Math" w:hAnsi="Cambria Math"/>
                    </w:rPr>
                  </m:ctrlPr>
                </m:fPr>
                <m:num>
                  <m:sSub>
                    <m:sSubPr>
                      <m:ctrlPr>
                        <w:rPr>
                          <w:rFonts w:ascii="Cambria Math" w:hAnsi="Cambria Math"/>
                        </w:rPr>
                      </m:ctrlPr>
                    </m:sSubPr>
                    <m:e>
                      <m:r>
                        <w:rPr>
                          <w:rFonts w:ascii="Cambria Math" w:hAnsi="Cambria Math"/>
                        </w:rPr>
                        <m:t>min</m:t>
                      </m:r>
                    </m:e>
                    <m:sub>
                      <m:r>
                        <w:rPr>
                          <w:rFonts w:ascii="Cambria Math" w:hAnsi="Cambria Math"/>
                        </w:rPr>
                        <m:t>detLocDef</m:t>
                      </m:r>
                    </m:sub>
                  </m:sSub>
                </m:num>
                <m:den>
                  <m:sSub>
                    <m:sSubPr>
                      <m:ctrlPr>
                        <w:rPr>
                          <w:rFonts w:ascii="Cambria Math" w:hAnsi="Cambria Math"/>
                        </w:rPr>
                      </m:ctrlPr>
                    </m:sSubPr>
                    <m:e>
                      <m:r>
                        <w:rPr>
                          <w:rFonts w:ascii="Cambria Math" w:hAnsi="Cambria Math"/>
                        </w:rPr>
                        <m:t>nt</m:t>
                      </m:r>
                    </m:e>
                    <m:sub>
                      <m:r>
                        <w:rPr>
                          <w:rFonts w:ascii="Cambria Math" w:hAnsi="Cambria Math"/>
                        </w:rPr>
                        <m:t>semnLocDef</m:t>
                      </m:r>
                    </m:sub>
                  </m:sSub>
                </m:den>
              </m:f>
            </m:oMath>
            <w:r w:rsidR="0073646A" w:rsidRPr="00956BBF">
              <w:rPr>
                <w:rFonts w:ascii="Times New Roman" w:hAnsi="Times New Roman"/>
                <w:sz w:val="24"/>
                <w:szCs w:val="24"/>
              </w:rPr>
              <w:t xml:space="preserve"> </w:t>
            </w:r>
          </w:p>
          <w:p w:rsidR="003920D3" w:rsidRPr="00956BBF" w:rsidRDefault="0073646A">
            <w:pPr>
              <w:spacing w:after="0" w:line="240" w:lineRule="auto"/>
              <w:jc w:val="center"/>
              <w:rPr>
                <w:rFonts w:ascii="Times New Roman" w:hAnsi="Times New Roman"/>
                <w:sz w:val="24"/>
                <w:szCs w:val="24"/>
              </w:rPr>
            </w:pPr>
            <w:r w:rsidRPr="00956BBF">
              <w:rPr>
                <w:rFonts w:ascii="Times New Roman" w:hAnsi="Times New Roman"/>
                <w:sz w:val="24"/>
                <w:szCs w:val="24"/>
              </w:rPr>
              <w:t>[min/per]</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numPr>
                <w:ilvl w:val="0"/>
                <w:numId w:val="19"/>
              </w:numPr>
              <w:spacing w:after="0" w:line="240" w:lineRule="auto"/>
              <w:ind w:left="217" w:hanging="219"/>
            </w:pPr>
            <m:oMath>
              <m:sSub>
                <m:sSubPr>
                  <m:ctrlPr>
                    <w:rPr>
                      <w:rFonts w:ascii="Cambria Math" w:hAnsi="Cambria Math"/>
                    </w:rPr>
                  </m:ctrlPr>
                </m:sSubPr>
                <m:e>
                  <m:r>
                    <w:rPr>
                      <w:rFonts w:ascii="Cambria Math" w:hAnsi="Cambria Math"/>
                    </w:rPr>
                    <m:t>min</m:t>
                  </m:r>
                </m:e>
                <m:sub>
                  <m:r>
                    <w:rPr>
                      <w:rFonts w:ascii="Cambria Math" w:hAnsi="Cambria Math"/>
                    </w:rPr>
                    <m:t>detLocDef</m:t>
                  </m:r>
                </m:sub>
              </m:sSub>
            </m:oMath>
            <w:r w:rsidR="0073646A" w:rsidRPr="00956BBF">
              <w:rPr>
                <w:rFonts w:ascii="Times New Roman" w:hAnsi="Times New Roman"/>
                <w:sz w:val="24"/>
                <w:szCs w:val="24"/>
              </w:rPr>
              <w:t xml:space="preserve"> – total minute necesare identificării locului de defect înregistrate în perioada de raportare</w:t>
            </w:r>
          </w:p>
          <w:p w:rsidR="003920D3" w:rsidRPr="00956BBF" w:rsidRDefault="00E64014">
            <w:pPr>
              <w:numPr>
                <w:ilvl w:val="0"/>
                <w:numId w:val="19"/>
              </w:numPr>
              <w:spacing w:after="0" w:line="240" w:lineRule="auto"/>
              <w:ind w:left="217" w:hanging="219"/>
            </w:pPr>
            <m:oMath>
              <m:sSub>
                <m:sSubPr>
                  <m:ctrlPr>
                    <w:rPr>
                      <w:rFonts w:ascii="Cambria Math" w:hAnsi="Cambria Math"/>
                    </w:rPr>
                  </m:ctrlPr>
                </m:sSubPr>
                <m:e>
                  <m:r>
                    <w:rPr>
                      <w:rFonts w:ascii="Cambria Math" w:hAnsi="Cambria Math"/>
                    </w:rPr>
                    <m:t>nt</m:t>
                  </m:r>
                </m:e>
                <m:sub>
                  <m:r>
                    <w:rPr>
                      <w:rFonts w:ascii="Cambria Math" w:hAnsi="Cambria Math"/>
                    </w:rPr>
                    <m:t>semnLocDef</m:t>
                  </m:r>
                </m:sub>
              </m:sSub>
            </m:oMath>
            <w:r w:rsidR="0073646A" w:rsidRPr="00956BBF">
              <w:rPr>
                <w:rFonts w:ascii="Times New Roman" w:hAnsi="Times New Roman"/>
                <w:sz w:val="24"/>
                <w:szCs w:val="24"/>
              </w:rPr>
              <w:t xml:space="preserve"> – numărul total de defecte înregistrate în rețelele electrice de JT în care sunt instalate SMI, în perioada de raporare</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hAnsi="Times New Roman"/>
                <w:sz w:val="24"/>
                <w:szCs w:val="24"/>
              </w:rPr>
            </w:pPr>
          </w:p>
        </w:tc>
      </w:tr>
      <w:tr w:rsidR="003920D3" w:rsidRPr="00956BBF">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numPr>
                <w:ilvl w:val="0"/>
                <w:numId w:val="35"/>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hAnsi="Times New Roman"/>
                <w:sz w:val="24"/>
                <w:szCs w:val="24"/>
              </w:rPr>
              <w:t xml:space="preserve">Număr de alarme privind tentativele de acces neautorizat înregistrat - </w:t>
            </w:r>
          </w:p>
          <w:p w:rsidR="003920D3" w:rsidRPr="00956BBF" w:rsidRDefault="00E64014">
            <w:pPr>
              <w:spacing w:after="0" w:line="240" w:lineRule="auto"/>
              <w:jc w:val="center"/>
            </w:pPr>
            <m:oMathPara>
              <m:oMathParaPr>
                <m:jc m:val="center"/>
              </m:oMathParaPr>
              <m:oMath>
                <m:sSub>
                  <m:sSubPr>
                    <m:ctrlPr>
                      <w:rPr>
                        <w:rFonts w:ascii="Cambria Math" w:hAnsi="Cambria Math"/>
                      </w:rPr>
                    </m:ctrlPr>
                  </m:sSubPr>
                  <m:e>
                    <m:r>
                      <w:rPr>
                        <w:rFonts w:ascii="Cambria Math" w:hAnsi="Cambria Math"/>
                      </w:rPr>
                      <m:t>n</m:t>
                    </m:r>
                  </m:e>
                  <m:sub>
                    <m:r>
                      <w:rPr>
                        <w:rFonts w:ascii="Cambria Math" w:hAnsi="Cambria Math"/>
                      </w:rPr>
                      <m:t>alAccNeaut</m:t>
                    </m:r>
                  </m:sub>
                </m:sSub>
              </m:oMath>
            </m:oMathPara>
          </w:p>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spacing w:after="0" w:line="240" w:lineRule="auto"/>
              <w:jc w:val="center"/>
            </w:pPr>
            <m:oMathPara>
              <m:oMathParaPr>
                <m:jc m:val="center"/>
              </m:oMathParaPr>
              <m:oMath>
                <m:sSub>
                  <m:sSubPr>
                    <m:ctrlPr>
                      <w:rPr>
                        <w:rFonts w:ascii="Cambria Math" w:hAnsi="Cambria Math"/>
                      </w:rPr>
                    </m:ctrlPr>
                  </m:sSubPr>
                  <m:e>
                    <m:r>
                      <w:rPr>
                        <w:rFonts w:ascii="Cambria Math" w:hAnsi="Cambria Math"/>
                      </w:rPr>
                      <m:t>n</m:t>
                    </m:r>
                  </m:e>
                  <m:sub>
                    <m:r>
                      <w:rPr>
                        <w:rFonts w:ascii="Cambria Math" w:hAnsi="Cambria Math"/>
                      </w:rPr>
                      <m:t>alAccNeaut</m:t>
                    </m:r>
                  </m:sub>
                </m:sSub>
              </m:oMath>
            </m:oMathPara>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numPr>
                <w:ilvl w:val="0"/>
                <w:numId w:val="19"/>
              </w:numPr>
              <w:spacing w:after="0" w:line="240" w:lineRule="auto"/>
              <w:ind w:left="217" w:hanging="219"/>
              <w:rPr>
                <w:rFonts w:ascii="Times New Roman" w:hAnsi="Times New Roman"/>
                <w:sz w:val="24"/>
                <w:szCs w:val="24"/>
              </w:rPr>
            </w:pPr>
            <w:r w:rsidRPr="00956BBF">
              <w:rPr>
                <w:rFonts w:ascii="Times New Roman" w:hAnsi="Times New Roman"/>
                <w:sz w:val="24"/>
                <w:szCs w:val="24"/>
              </w:rPr>
              <w:t xml:space="preserve">numărul de alarme de acces neautorizat înregistrate în SMI în perioada de raportare </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hAnsi="Times New Roman"/>
                <w:sz w:val="24"/>
                <w:szCs w:val="24"/>
              </w:rPr>
            </w:pPr>
          </w:p>
        </w:tc>
      </w:tr>
      <w:tr w:rsidR="003920D3" w:rsidRPr="00956BBF">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numPr>
                <w:ilvl w:val="0"/>
                <w:numId w:val="35"/>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hAnsi="Times New Roman"/>
                <w:sz w:val="24"/>
                <w:szCs w:val="24"/>
              </w:rPr>
              <w:t xml:space="preserve">Variația consumului de energie electrică în orele de vârf aferent consumatorilor integrați în SMI - </w:t>
            </w:r>
            <m:oMath>
              <m:sSub>
                <m:sSubPr>
                  <m:ctrlPr>
                    <w:rPr>
                      <w:rFonts w:ascii="Cambria Math" w:hAnsi="Cambria Math"/>
                    </w:rPr>
                  </m:ctrlPr>
                </m:sSubPr>
                <m:e>
                  <m:r>
                    <w:rPr>
                      <w:rFonts w:ascii="Cambria Math" w:hAnsi="Cambria Math"/>
                    </w:rPr>
                    <m:t>∆E</m:t>
                  </m:r>
                </m:e>
                <m:sub>
                  <m:r>
                    <w:rPr>
                      <w:rFonts w:ascii="Cambria Math" w:hAnsi="Cambria Math"/>
                    </w:rPr>
                    <m:t>vârf</m:t>
                  </m:r>
                </m:sub>
              </m:sSub>
            </m:oMath>
          </w:p>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spacing w:after="0" w:line="240" w:lineRule="auto"/>
              <w:jc w:val="center"/>
            </w:pPr>
            <m:oMath>
              <m:sSub>
                <m:sSubPr>
                  <m:ctrlPr>
                    <w:rPr>
                      <w:rFonts w:ascii="Cambria Math" w:hAnsi="Cambria Math"/>
                    </w:rPr>
                  </m:ctrlPr>
                </m:sSubPr>
                <m:e>
                  <m:r>
                    <w:rPr>
                      <w:rFonts w:ascii="Cambria Math" w:hAnsi="Cambria Math"/>
                    </w:rPr>
                    <m:t>∆E</m:t>
                  </m:r>
                </m:e>
                <m:sub>
                  <m:r>
                    <w:rPr>
                      <w:rFonts w:ascii="Cambria Math" w:hAnsi="Cambria Math"/>
                    </w:rPr>
                    <m:t>vârf</m:t>
                  </m:r>
                </m:sub>
              </m:sSub>
              <m:r>
                <w:rPr>
                  <w:rFonts w:ascii="Cambria Math" w:hAnsi="Cambria Math"/>
                </w:rPr>
                <m:t xml:space="preserve">= </m:t>
              </m:r>
              <m:f>
                <m:fPr>
                  <m:ctrlPr>
                    <w:rPr>
                      <w:rFonts w:ascii="Cambria Math" w:hAnsi="Cambria Math"/>
                    </w:rPr>
                  </m:ctrlPr>
                </m:fPr>
                <m:num>
                  <m:sSub>
                    <m:sSubPr>
                      <m:ctrlPr>
                        <w:rPr>
                          <w:rFonts w:ascii="Cambria Math" w:hAnsi="Cambria Math"/>
                        </w:rPr>
                      </m:ctrlPr>
                    </m:sSubPr>
                    <m:e>
                      <m:sSub>
                        <m:sSubPr>
                          <m:ctrlPr>
                            <w:rPr>
                              <w:rFonts w:ascii="Cambria Math" w:hAnsi="Cambria Math"/>
                            </w:rPr>
                          </m:ctrlPr>
                        </m:sSubPr>
                        <m:e>
                          <m:r>
                            <w:rPr>
                              <w:rFonts w:ascii="Cambria Math" w:hAnsi="Cambria Math"/>
                            </w:rPr>
                            <m:t>E</m:t>
                          </m:r>
                        </m:e>
                        <m:sub>
                          <m:sSub>
                            <m:sSubPr>
                              <m:ctrlPr>
                                <w:rPr>
                                  <w:rFonts w:ascii="Cambria Math" w:hAnsi="Cambria Math"/>
                                </w:rPr>
                              </m:ctrlPr>
                            </m:sSubPr>
                            <m:e>
                              <m:r>
                                <w:rPr>
                                  <w:rFonts w:ascii="Cambria Math" w:hAnsi="Cambria Math"/>
                                </w:rPr>
                                <m:t>vârf</m:t>
                              </m:r>
                            </m:e>
                            <m:sub>
                              <m:r>
                                <w:rPr>
                                  <w:rFonts w:ascii="Cambria Math" w:hAnsi="Cambria Math"/>
                                </w:rPr>
                                <m:t>ac</m:t>
                              </m:r>
                            </m:sub>
                          </m:sSub>
                        </m:sub>
                      </m:sSub>
                      <m:r>
                        <w:rPr>
                          <w:rFonts w:ascii="Cambria Math" w:hAnsi="Cambria Math"/>
                        </w:rPr>
                        <m:t>-E</m:t>
                      </m:r>
                    </m:e>
                    <m:sub>
                      <m:sSub>
                        <m:sSubPr>
                          <m:ctrlPr>
                            <w:rPr>
                              <w:rFonts w:ascii="Cambria Math" w:hAnsi="Cambria Math"/>
                            </w:rPr>
                          </m:ctrlPr>
                        </m:sSubPr>
                        <m:e>
                          <m:r>
                            <w:rPr>
                              <w:rFonts w:ascii="Cambria Math" w:hAnsi="Cambria Math"/>
                            </w:rPr>
                            <m:t>vârf</m:t>
                          </m:r>
                        </m:e>
                        <m:sub>
                          <m:r>
                            <w:rPr>
                              <w:rFonts w:ascii="Cambria Math" w:hAnsi="Cambria Math"/>
                            </w:rPr>
                            <m:t>anprec</m:t>
                          </m:r>
                        </m:sub>
                      </m:sSub>
                    </m:sub>
                  </m:sSub>
                </m:num>
                <m:den>
                  <m:sSub>
                    <m:sSubPr>
                      <m:ctrlPr>
                        <w:rPr>
                          <w:rFonts w:ascii="Cambria Math" w:hAnsi="Cambria Math"/>
                        </w:rPr>
                      </m:ctrlPr>
                    </m:sSubPr>
                    <m:e>
                      <m:r>
                        <w:rPr>
                          <w:rFonts w:ascii="Cambria Math" w:hAnsi="Cambria Math"/>
                        </w:rPr>
                        <m:t>E</m:t>
                      </m:r>
                    </m:e>
                    <m:sub>
                      <m:sSub>
                        <m:sSubPr>
                          <m:ctrlPr>
                            <w:rPr>
                              <w:rFonts w:ascii="Cambria Math" w:hAnsi="Cambria Math"/>
                            </w:rPr>
                          </m:ctrlPr>
                        </m:sSubPr>
                        <m:e>
                          <m:r>
                            <w:rPr>
                              <w:rFonts w:ascii="Cambria Math" w:hAnsi="Cambria Math"/>
                            </w:rPr>
                            <m:t>vârf</m:t>
                          </m:r>
                        </m:e>
                        <m:sub>
                          <m:r>
                            <w:rPr>
                              <w:rFonts w:ascii="Cambria Math" w:hAnsi="Cambria Math"/>
                            </w:rPr>
                            <m:t>anprec</m:t>
                          </m:r>
                        </m:sub>
                      </m:sSub>
                    </m:sub>
                  </m:sSub>
                </m:den>
              </m:f>
            </m:oMath>
            <w:r w:rsidR="0073646A" w:rsidRPr="00956BBF">
              <w:rPr>
                <w:rFonts w:ascii="Times New Roman" w:hAnsi="Times New Roman"/>
              </w:rPr>
              <w:t xml:space="preserve"> [%]</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numPr>
                <w:ilvl w:val="0"/>
                <w:numId w:val="19"/>
              </w:numPr>
              <w:spacing w:after="0" w:line="240" w:lineRule="auto"/>
              <w:ind w:left="217" w:hanging="219"/>
            </w:pPr>
            <m:oMath>
              <m:sSub>
                <m:sSubPr>
                  <m:ctrlPr>
                    <w:rPr>
                      <w:rFonts w:ascii="Cambria Math" w:hAnsi="Cambria Math"/>
                    </w:rPr>
                  </m:ctrlPr>
                </m:sSubPr>
                <m:e>
                  <m:r>
                    <w:rPr>
                      <w:rFonts w:ascii="Cambria Math" w:hAnsi="Cambria Math"/>
                    </w:rPr>
                    <m:t>E</m:t>
                  </m:r>
                </m:e>
                <m:sub>
                  <m:sSub>
                    <m:sSubPr>
                      <m:ctrlPr>
                        <w:rPr>
                          <w:rFonts w:ascii="Cambria Math" w:hAnsi="Cambria Math"/>
                        </w:rPr>
                      </m:ctrlPr>
                    </m:sSubPr>
                    <m:e>
                      <m:r>
                        <w:rPr>
                          <w:rFonts w:ascii="Cambria Math" w:hAnsi="Cambria Math"/>
                        </w:rPr>
                        <m:t>vârf</m:t>
                      </m:r>
                    </m:e>
                    <m:sub>
                      <m:r>
                        <w:rPr>
                          <w:rFonts w:ascii="Cambria Math" w:hAnsi="Cambria Math"/>
                        </w:rPr>
                        <m:t>anprec</m:t>
                      </m:r>
                    </m:sub>
                  </m:sSub>
                </m:sub>
              </m:sSub>
            </m:oMath>
            <w:r w:rsidR="0073646A" w:rsidRPr="00956BBF">
              <w:rPr>
                <w:rFonts w:ascii="Times New Roman" w:hAnsi="Times New Roman"/>
                <w:sz w:val="24"/>
                <w:szCs w:val="24"/>
              </w:rPr>
              <w:t xml:space="preserve"> – consumul de energie electrică în orele de vârf aferent consumatorilor integrați în SMI corespunzător perioadei echivalente de raportare din anul precedent [MWh]</w:t>
            </w:r>
          </w:p>
          <w:p w:rsidR="003920D3" w:rsidRPr="00956BBF" w:rsidRDefault="00E64014">
            <w:pPr>
              <w:numPr>
                <w:ilvl w:val="0"/>
                <w:numId w:val="19"/>
              </w:numPr>
              <w:spacing w:after="0" w:line="240" w:lineRule="auto"/>
              <w:ind w:left="217" w:hanging="219"/>
            </w:pPr>
            <m:oMath>
              <m:sSub>
                <m:sSubPr>
                  <m:ctrlPr>
                    <w:rPr>
                      <w:rFonts w:ascii="Cambria Math" w:hAnsi="Cambria Math"/>
                    </w:rPr>
                  </m:ctrlPr>
                </m:sSubPr>
                <m:e>
                  <m:r>
                    <w:rPr>
                      <w:rFonts w:ascii="Cambria Math" w:hAnsi="Cambria Math"/>
                    </w:rPr>
                    <m:t>E</m:t>
                  </m:r>
                </m:e>
                <m:sub>
                  <m:sSub>
                    <m:sSubPr>
                      <m:ctrlPr>
                        <w:rPr>
                          <w:rFonts w:ascii="Cambria Math" w:hAnsi="Cambria Math"/>
                        </w:rPr>
                      </m:ctrlPr>
                    </m:sSubPr>
                    <m:e>
                      <m:r>
                        <w:rPr>
                          <w:rFonts w:ascii="Cambria Math" w:hAnsi="Cambria Math"/>
                        </w:rPr>
                        <m:t>vârf</m:t>
                      </m:r>
                    </m:e>
                    <m:sub>
                      <m:r>
                        <w:rPr>
                          <w:rFonts w:ascii="Cambria Math" w:hAnsi="Cambria Math"/>
                        </w:rPr>
                        <m:t>ac</m:t>
                      </m:r>
                    </m:sub>
                  </m:sSub>
                </m:sub>
              </m:sSub>
            </m:oMath>
            <w:r w:rsidR="0073646A" w:rsidRPr="00956BBF">
              <w:rPr>
                <w:rFonts w:ascii="Times New Roman" w:hAnsi="Times New Roman"/>
                <w:sz w:val="24"/>
                <w:szCs w:val="24"/>
              </w:rPr>
              <w:t xml:space="preserve"> - consumul de energie electrică în orele de vârf aferent consumatorilor integrați în SMI corespunzător perioadei echivalente de raportare din anul curent [MWh]</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hAnsi="Times New Roman"/>
                <w:sz w:val="24"/>
                <w:szCs w:val="24"/>
              </w:rPr>
            </w:pPr>
          </w:p>
        </w:tc>
      </w:tr>
      <w:tr w:rsidR="003920D3" w:rsidRPr="00956BBF">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numPr>
                <w:ilvl w:val="0"/>
                <w:numId w:val="35"/>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hAnsi="Times New Roman"/>
                <w:sz w:val="24"/>
                <w:szCs w:val="24"/>
              </w:rPr>
              <w:t xml:space="preserve">Variația CPT aferent rețelelor electrice de JT în care sunt instalate SMI - </w:t>
            </w:r>
            <m:oMath>
              <m:sSub>
                <m:sSubPr>
                  <m:ctrlPr>
                    <w:rPr>
                      <w:rFonts w:ascii="Cambria Math" w:hAnsi="Cambria Math"/>
                    </w:rPr>
                  </m:ctrlPr>
                </m:sSubPr>
                <m:e>
                  <m:r>
                    <w:rPr>
                      <w:rFonts w:ascii="Cambria Math" w:hAnsi="Cambria Math"/>
                    </w:rPr>
                    <m:t>∆E</m:t>
                  </m:r>
                </m:e>
                <m:sub>
                  <m:r>
                    <w:rPr>
                      <w:rFonts w:ascii="Cambria Math" w:hAnsi="Cambria Math"/>
                    </w:rPr>
                    <m:t>CPT</m:t>
                  </m:r>
                </m:sub>
              </m:sSub>
            </m:oMath>
          </w:p>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spacing w:after="0" w:line="240" w:lineRule="auto"/>
              <w:jc w:val="center"/>
            </w:pPr>
            <m:oMath>
              <m:sSub>
                <m:sSubPr>
                  <m:ctrlPr>
                    <w:rPr>
                      <w:rFonts w:ascii="Cambria Math" w:hAnsi="Cambria Math"/>
                    </w:rPr>
                  </m:ctrlPr>
                </m:sSubPr>
                <m:e>
                  <m:r>
                    <w:rPr>
                      <w:rFonts w:ascii="Cambria Math" w:hAnsi="Cambria Math"/>
                    </w:rPr>
                    <m:t>∆E</m:t>
                  </m:r>
                </m:e>
                <m:sub>
                  <m:r>
                    <w:rPr>
                      <w:rFonts w:ascii="Cambria Math" w:hAnsi="Cambria Math"/>
                    </w:rPr>
                    <m:t>CPT</m:t>
                  </m:r>
                </m:sub>
              </m:sSub>
              <m:r>
                <w:rPr>
                  <w:rFonts w:ascii="Cambria Math" w:hAnsi="Cambria Math"/>
                </w:rPr>
                <m:t xml:space="preserve">= </m:t>
              </m:r>
              <m:f>
                <m:fPr>
                  <m:ctrlPr>
                    <w:rPr>
                      <w:rFonts w:ascii="Cambria Math" w:hAnsi="Cambria Math"/>
                    </w:rPr>
                  </m:ctrlPr>
                </m:fPr>
                <m:num>
                  <m:sSub>
                    <m:sSubPr>
                      <m:ctrlPr>
                        <w:rPr>
                          <w:rFonts w:ascii="Cambria Math" w:hAnsi="Cambria Math"/>
                        </w:rPr>
                      </m:ctrlPr>
                    </m:sSubPr>
                    <m:e>
                      <m:r>
                        <w:rPr>
                          <w:rFonts w:ascii="Cambria Math" w:hAnsi="Cambria Math"/>
                        </w:rPr>
                        <m:t>E</m:t>
                      </m:r>
                    </m:e>
                    <m:sub>
                      <m:r>
                        <w:rPr>
                          <w:rFonts w:ascii="Cambria Math" w:hAnsi="Cambria Math"/>
                        </w:rPr>
                        <m:t>CPTac</m:t>
                      </m:r>
                    </m:sub>
                  </m:sSub>
                  <m:r>
                    <w:rPr>
                      <w:rFonts w:ascii="Cambria Math" w:hAnsi="Cambria Math"/>
                    </w:rPr>
                    <m:t>-</m:t>
                  </m:r>
                  <m:sSub>
                    <m:sSubPr>
                      <m:ctrlPr>
                        <w:rPr>
                          <w:rFonts w:ascii="Cambria Math" w:hAnsi="Cambria Math"/>
                        </w:rPr>
                      </m:ctrlPr>
                    </m:sSubPr>
                    <m:e>
                      <m:r>
                        <w:rPr>
                          <w:rFonts w:ascii="Cambria Math" w:hAnsi="Cambria Math"/>
                        </w:rPr>
                        <m:t>E</m:t>
                      </m:r>
                    </m:e>
                    <m:sub>
                      <m:r>
                        <w:rPr>
                          <w:rFonts w:ascii="Cambria Math" w:hAnsi="Cambria Math"/>
                        </w:rPr>
                        <m:t>CPTanprec</m:t>
                      </m:r>
                    </m:sub>
                  </m:sSub>
                </m:num>
                <m:den>
                  <m:sSub>
                    <m:sSubPr>
                      <m:ctrlPr>
                        <w:rPr>
                          <w:rFonts w:ascii="Cambria Math" w:hAnsi="Cambria Math"/>
                        </w:rPr>
                      </m:ctrlPr>
                    </m:sSubPr>
                    <m:e>
                      <m:r>
                        <w:rPr>
                          <w:rFonts w:ascii="Cambria Math" w:hAnsi="Cambria Math"/>
                        </w:rPr>
                        <m:t>E</m:t>
                      </m:r>
                    </m:e>
                    <m:sub>
                      <m:r>
                        <w:rPr>
                          <w:rFonts w:ascii="Cambria Math" w:hAnsi="Cambria Math"/>
                        </w:rPr>
                        <m:t>CPTanprec</m:t>
                      </m:r>
                    </m:sub>
                  </m:sSub>
                </m:den>
              </m:f>
            </m:oMath>
            <w:r w:rsidR="0073646A" w:rsidRPr="00956BBF">
              <w:rPr>
                <w:rFonts w:ascii="Times New Roman" w:hAnsi="Times New Roman"/>
                <w:sz w:val="24"/>
                <w:szCs w:val="24"/>
              </w:rPr>
              <w:t xml:space="preserve"> [%]</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numPr>
                <w:ilvl w:val="0"/>
                <w:numId w:val="19"/>
              </w:numPr>
              <w:spacing w:after="0" w:line="240" w:lineRule="auto"/>
              <w:ind w:left="217" w:hanging="219"/>
            </w:pPr>
            <m:oMath>
              <m:sSub>
                <m:sSubPr>
                  <m:ctrlPr>
                    <w:rPr>
                      <w:rFonts w:ascii="Cambria Math" w:hAnsi="Cambria Math"/>
                    </w:rPr>
                  </m:ctrlPr>
                </m:sSubPr>
                <m:e>
                  <m:r>
                    <w:rPr>
                      <w:rFonts w:ascii="Cambria Math" w:hAnsi="Cambria Math"/>
                    </w:rPr>
                    <m:t>E</m:t>
                  </m:r>
                </m:e>
                <m:sub>
                  <m:r>
                    <w:rPr>
                      <w:rFonts w:ascii="Cambria Math" w:hAnsi="Cambria Math"/>
                    </w:rPr>
                    <m:t>CPTanprec</m:t>
                  </m:r>
                </m:sub>
              </m:sSub>
            </m:oMath>
            <w:r w:rsidR="0073646A" w:rsidRPr="00956BBF">
              <w:rPr>
                <w:rFonts w:ascii="Times New Roman" w:hAnsi="Times New Roman"/>
                <w:sz w:val="24"/>
                <w:szCs w:val="24"/>
              </w:rPr>
              <w:t xml:space="preserve"> – procentul aferent CPT pentru rețelele electrice de JT în care sunt instalate SMI corespunzătoare perioadei de raportare echivalentă din anul precedent [MWh]</w:t>
            </w:r>
          </w:p>
          <w:p w:rsidR="003920D3" w:rsidRPr="00956BBF" w:rsidRDefault="00E64014">
            <w:pPr>
              <w:numPr>
                <w:ilvl w:val="0"/>
                <w:numId w:val="19"/>
              </w:numPr>
              <w:spacing w:after="0" w:line="240" w:lineRule="auto"/>
              <w:ind w:left="217" w:hanging="219"/>
            </w:pPr>
            <m:oMath>
              <m:sSub>
                <m:sSubPr>
                  <m:ctrlPr>
                    <w:rPr>
                      <w:rFonts w:ascii="Cambria Math" w:hAnsi="Cambria Math"/>
                    </w:rPr>
                  </m:ctrlPr>
                </m:sSubPr>
                <m:e>
                  <m:r>
                    <w:rPr>
                      <w:rFonts w:ascii="Cambria Math" w:hAnsi="Cambria Math"/>
                    </w:rPr>
                    <m:t>E</m:t>
                  </m:r>
                </m:e>
                <m:sub>
                  <m:r>
                    <w:rPr>
                      <w:rFonts w:ascii="Cambria Math" w:hAnsi="Cambria Math"/>
                    </w:rPr>
                    <m:t>CPTac</m:t>
                  </m:r>
                </m:sub>
              </m:sSub>
            </m:oMath>
            <w:r w:rsidR="0073646A" w:rsidRPr="00956BBF">
              <w:rPr>
                <w:rFonts w:ascii="Times New Roman" w:hAnsi="Times New Roman"/>
                <w:sz w:val="24"/>
                <w:szCs w:val="24"/>
              </w:rPr>
              <w:t xml:space="preserve"> – procentul aferent CPT pentru rețelele electrice de JT în care sunt instalate SMI corespunzătoare perioadei de raportare echivalentă din anul curent  [MWh]</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hAnsi="Times New Roman"/>
                <w:sz w:val="24"/>
                <w:szCs w:val="24"/>
              </w:rPr>
            </w:pPr>
          </w:p>
        </w:tc>
      </w:tr>
      <w:tr w:rsidR="003920D3" w:rsidRPr="00956BBF">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numPr>
                <w:ilvl w:val="0"/>
                <w:numId w:val="35"/>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hAnsi="Times New Roman"/>
                <w:sz w:val="24"/>
                <w:szCs w:val="24"/>
              </w:rPr>
              <w:t xml:space="preserve">Dinamica schimbării opțiunilor privind planurile tarifare la consumatori - </w:t>
            </w:r>
            <m:oMath>
              <m:sSub>
                <m:sSubPr>
                  <m:ctrlPr>
                    <w:rPr>
                      <w:rFonts w:ascii="Cambria Math" w:hAnsi="Cambria Math"/>
                    </w:rPr>
                  </m:ctrlPr>
                </m:sSubPr>
                <m:e>
                  <m:r>
                    <w:rPr>
                      <w:rFonts w:ascii="Cambria Math" w:hAnsi="Cambria Math"/>
                    </w:rPr>
                    <m:t>∆C</m:t>
                  </m:r>
                </m:e>
                <m:sub>
                  <m:r>
                    <w:rPr>
                      <w:rFonts w:ascii="Cambria Math" w:hAnsi="Cambria Math"/>
                    </w:rPr>
                    <m:t>plt</m:t>
                  </m:r>
                </m:sub>
              </m:sSub>
            </m:oMath>
          </w:p>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spacing w:after="0" w:line="240" w:lineRule="auto"/>
              <w:jc w:val="center"/>
            </w:pPr>
            <m:oMath>
              <m:sSub>
                <m:sSubPr>
                  <m:ctrlPr>
                    <w:rPr>
                      <w:rFonts w:ascii="Cambria Math" w:hAnsi="Cambria Math"/>
                    </w:rPr>
                  </m:ctrlPr>
                </m:sSubPr>
                <m:e>
                  <m:r>
                    <w:rPr>
                      <w:rFonts w:ascii="Cambria Math" w:hAnsi="Cambria Math"/>
                    </w:rPr>
                    <m:t>∆C</m:t>
                  </m:r>
                </m:e>
                <m:sub>
                  <m:r>
                    <w:rPr>
                      <w:rFonts w:ascii="Cambria Math" w:hAnsi="Cambria Math"/>
                    </w:rPr>
                    <m:t>plt</m:t>
                  </m:r>
                </m:sub>
              </m:sSub>
              <m:r>
                <w:rPr>
                  <w:rFonts w:ascii="Cambria Math" w:hAnsi="Cambria Math"/>
                </w:rPr>
                <m:t xml:space="preserve">= </m:t>
              </m:r>
              <m:f>
                <m:fPr>
                  <m:ctrlPr>
                    <w:rPr>
                      <w:rFonts w:ascii="Cambria Math" w:hAnsi="Cambria Math"/>
                    </w:rPr>
                  </m:ctrlPr>
                </m:fPr>
                <m:num>
                  <m:sSub>
                    <m:sSubPr>
                      <m:ctrlPr>
                        <w:rPr>
                          <w:rFonts w:ascii="Cambria Math" w:hAnsi="Cambria Math"/>
                        </w:rPr>
                      </m:ctrlPr>
                    </m:sSubPr>
                    <m:e>
                      <m:r>
                        <w:rPr>
                          <w:rFonts w:ascii="Cambria Math" w:hAnsi="Cambria Math"/>
                        </w:rPr>
                        <m:t>ncons</m:t>
                      </m:r>
                    </m:e>
                    <m:sub>
                      <m:r>
                        <w:rPr>
                          <w:rFonts w:ascii="Cambria Math" w:hAnsi="Cambria Math"/>
                        </w:rPr>
                        <m:t>ptnou</m:t>
                      </m:r>
                    </m:sub>
                  </m:sSub>
                </m:num>
                <m:den>
                  <m:r>
                    <w:rPr>
                      <w:rFonts w:ascii="Cambria Math" w:hAnsi="Cambria Math"/>
                    </w:rPr>
                    <m:t>ntcons</m:t>
                  </m:r>
                </m:den>
              </m:f>
            </m:oMath>
            <w:r w:rsidR="0073646A" w:rsidRPr="00956BBF">
              <w:rPr>
                <w:rFonts w:ascii="Times New Roman" w:hAnsi="Times New Roman"/>
                <w:sz w:val="24"/>
                <w:szCs w:val="24"/>
              </w:rPr>
              <w:t xml:space="preserve"> [%]</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numPr>
                <w:ilvl w:val="0"/>
                <w:numId w:val="19"/>
              </w:numPr>
              <w:spacing w:after="0" w:line="240" w:lineRule="auto"/>
              <w:ind w:left="217" w:hanging="219"/>
            </w:pPr>
            <m:oMath>
              <m:sSub>
                <m:sSubPr>
                  <m:ctrlPr>
                    <w:rPr>
                      <w:rFonts w:ascii="Cambria Math" w:hAnsi="Cambria Math"/>
                    </w:rPr>
                  </m:ctrlPr>
                </m:sSubPr>
                <m:e>
                  <m:r>
                    <w:rPr>
                      <w:rFonts w:ascii="Cambria Math" w:hAnsi="Cambria Math"/>
                    </w:rPr>
                    <m:t>ncons</m:t>
                  </m:r>
                </m:e>
                <m:sub>
                  <m:r>
                    <w:rPr>
                      <w:rFonts w:ascii="Cambria Math" w:hAnsi="Cambria Math"/>
                    </w:rPr>
                    <m:t>ptnou</m:t>
                  </m:r>
                </m:sub>
              </m:sSub>
            </m:oMath>
            <w:r w:rsidR="0073646A" w:rsidRPr="00956BBF">
              <w:rPr>
                <w:rFonts w:ascii="Times New Roman" w:hAnsi="Times New Roman"/>
                <w:sz w:val="24"/>
                <w:szCs w:val="24"/>
              </w:rPr>
              <w:t xml:space="preserve"> – numărul de consumatori integrați în SMI care au optat pentru schimbarea tipului de tarif în perioada de raportare</w:t>
            </w:r>
          </w:p>
          <w:p w:rsidR="003920D3" w:rsidRPr="00956BBF" w:rsidRDefault="0073646A">
            <w:pPr>
              <w:numPr>
                <w:ilvl w:val="0"/>
                <w:numId w:val="19"/>
              </w:numPr>
              <w:spacing w:after="0" w:line="240" w:lineRule="auto"/>
              <w:ind w:left="217" w:hanging="219"/>
            </w:pPr>
            <m:oMath>
              <m:r>
                <w:rPr>
                  <w:rFonts w:ascii="Cambria Math" w:hAnsi="Cambria Math"/>
                </w:rPr>
                <m:t>ntcons</m:t>
              </m:r>
            </m:oMath>
            <w:r w:rsidRPr="00956BBF">
              <w:rPr>
                <w:rFonts w:ascii="Times New Roman" w:hAnsi="Times New Roman"/>
                <w:sz w:val="24"/>
                <w:szCs w:val="24"/>
              </w:rPr>
              <w:t xml:space="preserve"> – numărul total de consumatori integrați în SMI</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hAnsi="Times New Roman"/>
                <w:sz w:val="24"/>
                <w:szCs w:val="24"/>
              </w:rPr>
            </w:pPr>
          </w:p>
        </w:tc>
      </w:tr>
      <w:tr w:rsidR="003920D3" w:rsidRPr="00956BBF">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3920D3">
            <w:pPr>
              <w:numPr>
                <w:ilvl w:val="0"/>
                <w:numId w:val="35"/>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hAnsi="Times New Roman"/>
                <w:sz w:val="24"/>
                <w:szCs w:val="24"/>
              </w:rPr>
              <w:t xml:space="preserve">Numărul de funcționalități operaționale/active în SMI instalate - </w:t>
            </w:r>
          </w:p>
          <w:p w:rsidR="003920D3" w:rsidRPr="00956BBF" w:rsidRDefault="00E64014">
            <w:pPr>
              <w:spacing w:after="0" w:line="240" w:lineRule="auto"/>
              <w:jc w:val="center"/>
            </w:pPr>
            <m:oMathPara>
              <m:oMathParaPr>
                <m:jc m:val="center"/>
              </m:oMathParaPr>
              <m:oMath>
                <m:sSub>
                  <m:sSubPr>
                    <m:ctrlPr>
                      <w:rPr>
                        <w:rFonts w:ascii="Cambria Math" w:hAnsi="Cambria Math"/>
                      </w:rPr>
                    </m:ctrlPr>
                  </m:sSubPr>
                  <m:e>
                    <m:r>
                      <w:rPr>
                        <w:rFonts w:ascii="Cambria Math" w:hAnsi="Cambria Math"/>
                      </w:rPr>
                      <m:t>n</m:t>
                    </m:r>
                  </m:e>
                  <m:sub>
                    <m:sSub>
                      <m:sSubPr>
                        <m:ctrlPr>
                          <w:rPr>
                            <w:rFonts w:ascii="Cambria Math" w:hAnsi="Cambria Math"/>
                          </w:rPr>
                        </m:ctrlPr>
                      </m:sSubPr>
                      <m:e>
                        <m:r>
                          <w:rPr>
                            <w:rFonts w:ascii="Cambria Math" w:hAnsi="Cambria Math"/>
                          </w:rPr>
                          <m:t>fnct</m:t>
                        </m:r>
                      </m:e>
                      <m:sub>
                        <m:r>
                          <w:rPr>
                            <w:rFonts w:ascii="Cambria Math" w:hAnsi="Cambria Math"/>
                          </w:rPr>
                          <m:t>oper</m:t>
                        </m:r>
                      </m:sub>
                    </m:sSub>
                  </m:sub>
                </m:sSub>
              </m:oMath>
            </m:oMathPara>
          </w:p>
        </w:tc>
        <w:tc>
          <w:tcPr>
            <w:tcW w:w="22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spacing w:after="0" w:line="240" w:lineRule="auto"/>
              <w:jc w:val="center"/>
            </w:pPr>
            <m:oMathPara>
              <m:oMathParaPr>
                <m:jc m:val="center"/>
              </m:oMathParaPr>
              <m:oMath>
                <m:sSub>
                  <m:sSubPr>
                    <m:ctrlPr>
                      <w:rPr>
                        <w:rFonts w:ascii="Cambria Math" w:hAnsi="Cambria Math"/>
                      </w:rPr>
                    </m:ctrlPr>
                  </m:sSubPr>
                  <m:e>
                    <m:r>
                      <w:rPr>
                        <w:rFonts w:ascii="Cambria Math" w:hAnsi="Cambria Math"/>
                      </w:rPr>
                      <m:t>n</m:t>
                    </m:r>
                  </m:e>
                  <m:sub>
                    <m:sSub>
                      <m:sSubPr>
                        <m:ctrlPr>
                          <w:rPr>
                            <w:rFonts w:ascii="Cambria Math" w:hAnsi="Cambria Math"/>
                          </w:rPr>
                        </m:ctrlPr>
                      </m:sSubPr>
                      <m:e>
                        <m:r>
                          <w:rPr>
                            <w:rFonts w:ascii="Cambria Math" w:hAnsi="Cambria Math"/>
                          </w:rPr>
                          <m:t>fnct</m:t>
                        </m:r>
                      </m:e>
                      <m:sub>
                        <m:r>
                          <w:rPr>
                            <w:rFonts w:ascii="Cambria Math" w:hAnsi="Cambria Math"/>
                          </w:rPr>
                          <m:t>oper</m:t>
                        </m:r>
                      </m:sub>
                    </m:sSub>
                  </m:sub>
                </m:sSub>
              </m:oMath>
            </m:oMathPara>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E64014">
            <w:pPr>
              <w:numPr>
                <w:ilvl w:val="0"/>
                <w:numId w:val="19"/>
              </w:numPr>
              <w:spacing w:after="0" w:line="240" w:lineRule="auto"/>
              <w:ind w:left="217" w:hanging="219"/>
            </w:pPr>
            <m:oMath>
              <m:sSub>
                <m:sSubPr>
                  <m:ctrlPr>
                    <w:rPr>
                      <w:rFonts w:ascii="Cambria Math" w:hAnsi="Cambria Math"/>
                    </w:rPr>
                  </m:ctrlPr>
                </m:sSubPr>
                <m:e>
                  <m:r>
                    <w:rPr>
                      <w:rFonts w:ascii="Cambria Math" w:hAnsi="Cambria Math"/>
                    </w:rPr>
                    <m:t>n</m:t>
                  </m:r>
                </m:e>
                <m:sub>
                  <m:sSub>
                    <m:sSubPr>
                      <m:ctrlPr>
                        <w:rPr>
                          <w:rFonts w:ascii="Cambria Math" w:hAnsi="Cambria Math"/>
                        </w:rPr>
                      </m:ctrlPr>
                    </m:sSubPr>
                    <m:e>
                      <m:r>
                        <w:rPr>
                          <w:rFonts w:ascii="Cambria Math" w:hAnsi="Cambria Math"/>
                        </w:rPr>
                        <m:t>fnct</m:t>
                      </m:r>
                    </m:e>
                    <m:sub>
                      <m:r>
                        <w:rPr>
                          <w:rFonts w:ascii="Cambria Math" w:hAnsi="Cambria Math"/>
                        </w:rPr>
                        <m:t>oper</m:t>
                      </m:r>
                    </m:sub>
                  </m:sSub>
                </m:sub>
              </m:sSub>
            </m:oMath>
            <w:r w:rsidR="0073646A" w:rsidRPr="00956BBF">
              <w:rPr>
                <w:rFonts w:ascii="Times New Roman" w:hAnsi="Times New Roman"/>
                <w:sz w:val="24"/>
                <w:szCs w:val="24"/>
              </w:rPr>
              <w:t xml:space="preserve"> – numărul de funcționalități care sunt active în SMI implementate până la data limită a perioadei de raportare</w:t>
            </w:r>
          </w:p>
        </w:tc>
        <w:tc>
          <w:tcPr>
            <w:tcW w:w="2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hAnsi="Times New Roman"/>
                <w:sz w:val="24"/>
                <w:szCs w:val="24"/>
              </w:rPr>
              <w:t>Se nominalizează</w:t>
            </w:r>
            <w:r w:rsidRPr="00956BBF">
              <w:t xml:space="preserve"> </w:t>
            </w:r>
            <w:r w:rsidRPr="00956BBF">
              <w:rPr>
                <w:rFonts w:ascii="Times New Roman" w:hAnsi="Times New Roman"/>
                <w:sz w:val="24"/>
                <w:szCs w:val="24"/>
              </w:rPr>
              <w:t>funcționalitățile operaționale/active corespunzătoare numărului declarat</w:t>
            </w:r>
          </w:p>
        </w:tc>
      </w:tr>
    </w:tbl>
    <w:p w:rsidR="003920D3" w:rsidRPr="00956BBF" w:rsidRDefault="003920D3">
      <w:pPr>
        <w:jc w:val="both"/>
        <w:rPr>
          <w:rFonts w:ascii="Times New Roman" w:hAnsi="Times New Roman"/>
          <w:sz w:val="24"/>
          <w:szCs w:val="24"/>
        </w:rPr>
      </w:pPr>
    </w:p>
    <w:p w:rsidR="003920D3" w:rsidRPr="00956BBF" w:rsidRDefault="0073646A">
      <w:pPr>
        <w:jc w:val="both"/>
        <w:rPr>
          <w:rFonts w:ascii="Times New Roman" w:hAnsi="Times New Roman"/>
          <w:sz w:val="24"/>
          <w:szCs w:val="24"/>
        </w:rPr>
      </w:pPr>
      <w:r w:rsidRPr="00956BBF">
        <w:rPr>
          <w:rFonts w:ascii="Times New Roman" w:hAnsi="Times New Roman"/>
          <w:sz w:val="24"/>
          <w:szCs w:val="24"/>
        </w:rPr>
        <w:t>NOTĂ:</w:t>
      </w:r>
    </w:p>
    <w:p w:rsidR="003920D3" w:rsidRPr="00956BBF" w:rsidRDefault="0073646A">
      <w:pPr>
        <w:ind w:left="360"/>
        <w:jc w:val="both"/>
        <w:rPr>
          <w:rFonts w:ascii="Times New Roman" w:hAnsi="Times New Roman"/>
          <w:sz w:val="24"/>
          <w:szCs w:val="24"/>
        </w:rPr>
      </w:pPr>
      <w:r w:rsidRPr="00956BBF">
        <w:rPr>
          <w:rFonts w:ascii="Times New Roman" w:hAnsi="Times New Roman"/>
          <w:sz w:val="24"/>
          <w:szCs w:val="24"/>
        </w:rPr>
        <w:t>*datele care se au în vedere la determinarea ratei de succes a transmiterii datelor sunt: valorile indexurilor, pentru perioada 2017 – 2020 și valorile indexurilor, curba orară de consum, semnalizările întreruperilor în alimentarea cu energie electrică, semnalizările depășirii puterii contractate, semnalizările abaterilor de la valoarea nominală a tensiunii de alimentare pentru restul perioadelor de raportare</w:t>
      </w:r>
    </w:p>
    <w:p w:rsidR="003920D3" w:rsidRPr="00956BBF" w:rsidRDefault="003920D3">
      <w:pPr>
        <w:jc w:val="both"/>
        <w:rPr>
          <w:rFonts w:ascii="Times New Roman" w:hAnsi="Times New Roman"/>
          <w:sz w:val="24"/>
          <w:szCs w:val="24"/>
        </w:rPr>
      </w:pPr>
    </w:p>
    <w:p w:rsidR="003920D3" w:rsidRPr="00956BBF" w:rsidRDefault="003920D3">
      <w:pPr>
        <w:jc w:val="both"/>
        <w:rPr>
          <w:rFonts w:ascii="Times New Roman" w:hAnsi="Times New Roman"/>
          <w:sz w:val="24"/>
          <w:szCs w:val="24"/>
        </w:rPr>
      </w:pPr>
    </w:p>
    <w:p w:rsidR="003920D3" w:rsidRPr="00956BBF" w:rsidRDefault="003920D3">
      <w:pPr>
        <w:jc w:val="both"/>
        <w:rPr>
          <w:rFonts w:ascii="Times New Roman" w:hAnsi="Times New Roman"/>
          <w:sz w:val="24"/>
          <w:szCs w:val="24"/>
        </w:rPr>
      </w:pPr>
    </w:p>
    <w:p w:rsidR="003920D3" w:rsidRPr="00956BBF" w:rsidRDefault="003920D3">
      <w:pPr>
        <w:jc w:val="both"/>
        <w:rPr>
          <w:rFonts w:ascii="Times New Roman" w:hAnsi="Times New Roman"/>
          <w:sz w:val="24"/>
          <w:szCs w:val="24"/>
        </w:rPr>
      </w:pPr>
    </w:p>
    <w:p w:rsidR="003920D3" w:rsidRPr="00956BBF" w:rsidRDefault="003920D3">
      <w:pPr>
        <w:jc w:val="both"/>
        <w:rPr>
          <w:rFonts w:ascii="Times New Roman" w:hAnsi="Times New Roman"/>
          <w:sz w:val="24"/>
          <w:szCs w:val="24"/>
        </w:rPr>
      </w:pPr>
    </w:p>
    <w:p w:rsidR="003920D3" w:rsidRPr="00956BBF" w:rsidRDefault="003920D3">
      <w:pPr>
        <w:jc w:val="both"/>
        <w:rPr>
          <w:rFonts w:ascii="Times New Roman" w:hAnsi="Times New Roman"/>
          <w:sz w:val="24"/>
          <w:szCs w:val="24"/>
        </w:rPr>
      </w:pPr>
    </w:p>
    <w:p w:rsidR="003920D3" w:rsidRPr="00956BBF" w:rsidRDefault="003920D3">
      <w:pPr>
        <w:jc w:val="both"/>
        <w:rPr>
          <w:rFonts w:ascii="Times New Roman" w:hAnsi="Times New Roman"/>
          <w:sz w:val="24"/>
          <w:szCs w:val="24"/>
        </w:rPr>
      </w:pPr>
    </w:p>
    <w:p w:rsidR="003920D3" w:rsidRPr="00956BBF" w:rsidRDefault="003920D3">
      <w:pPr>
        <w:jc w:val="both"/>
        <w:rPr>
          <w:rFonts w:ascii="Times New Roman" w:hAnsi="Times New Roman"/>
          <w:sz w:val="24"/>
          <w:szCs w:val="24"/>
        </w:rPr>
      </w:pPr>
    </w:p>
    <w:p w:rsidR="003920D3" w:rsidRPr="00956BBF" w:rsidRDefault="003920D3">
      <w:pPr>
        <w:jc w:val="both"/>
        <w:rPr>
          <w:rFonts w:ascii="Times New Roman" w:hAnsi="Times New Roman"/>
          <w:sz w:val="24"/>
          <w:szCs w:val="24"/>
        </w:rPr>
      </w:pPr>
    </w:p>
    <w:p w:rsidR="003920D3" w:rsidRPr="00956BBF" w:rsidRDefault="003920D3">
      <w:pPr>
        <w:jc w:val="both"/>
        <w:rPr>
          <w:rFonts w:ascii="Times New Roman" w:hAnsi="Times New Roman"/>
          <w:sz w:val="24"/>
          <w:szCs w:val="24"/>
        </w:rPr>
      </w:pPr>
    </w:p>
    <w:p w:rsidR="003920D3" w:rsidRPr="00956BBF" w:rsidRDefault="003920D3">
      <w:pPr>
        <w:jc w:val="both"/>
        <w:rPr>
          <w:rFonts w:ascii="Times New Roman" w:hAnsi="Times New Roman"/>
          <w:sz w:val="24"/>
          <w:szCs w:val="24"/>
        </w:rPr>
      </w:pPr>
    </w:p>
    <w:p w:rsidR="003920D3" w:rsidRPr="00956BBF" w:rsidRDefault="003920D3">
      <w:pPr>
        <w:jc w:val="both"/>
        <w:rPr>
          <w:rFonts w:ascii="Times New Roman" w:hAnsi="Times New Roman"/>
          <w:sz w:val="24"/>
          <w:szCs w:val="24"/>
        </w:rPr>
      </w:pPr>
    </w:p>
    <w:p w:rsidR="003920D3" w:rsidRPr="00956BBF" w:rsidRDefault="003920D3">
      <w:pPr>
        <w:pageBreakBefore/>
        <w:rPr>
          <w:rFonts w:ascii="Times New Roman" w:hAnsi="Times New Roman"/>
          <w:sz w:val="24"/>
          <w:szCs w:val="24"/>
        </w:rPr>
      </w:pPr>
    </w:p>
    <w:p w:rsidR="003920D3" w:rsidRPr="00956BBF" w:rsidRDefault="0073646A">
      <w:pPr>
        <w:jc w:val="right"/>
        <w:rPr>
          <w:rFonts w:ascii="Times New Roman" w:hAnsi="Times New Roman"/>
          <w:sz w:val="24"/>
          <w:szCs w:val="24"/>
        </w:rPr>
      </w:pPr>
      <w:r w:rsidRPr="00956BBF">
        <w:rPr>
          <w:rFonts w:ascii="Times New Roman" w:hAnsi="Times New Roman"/>
          <w:sz w:val="24"/>
          <w:szCs w:val="24"/>
        </w:rPr>
        <w:t>ANEXA nr. 4</w:t>
      </w:r>
    </w:p>
    <w:p w:rsidR="003920D3" w:rsidRPr="00956BBF" w:rsidRDefault="0073646A">
      <w:pPr>
        <w:jc w:val="center"/>
        <w:rPr>
          <w:rFonts w:ascii="Times New Roman" w:hAnsi="Times New Roman"/>
          <w:b/>
          <w:sz w:val="24"/>
          <w:szCs w:val="24"/>
        </w:rPr>
      </w:pPr>
      <w:r w:rsidRPr="00956BBF">
        <w:rPr>
          <w:rFonts w:ascii="Times New Roman" w:hAnsi="Times New Roman"/>
          <w:b/>
          <w:sz w:val="24"/>
          <w:szCs w:val="24"/>
        </w:rPr>
        <w:t>Date tehnico – economice  privind implementarea SMI</w:t>
      </w:r>
    </w:p>
    <w:p w:rsidR="003920D3" w:rsidRPr="00956BBF" w:rsidRDefault="0073646A">
      <w:pPr>
        <w:rPr>
          <w:rFonts w:ascii="Times New Roman" w:hAnsi="Times New Roman"/>
          <w:sz w:val="24"/>
          <w:szCs w:val="24"/>
        </w:rPr>
      </w:pPr>
      <w:r w:rsidRPr="00956BBF">
        <w:rPr>
          <w:rFonts w:ascii="Times New Roman" w:hAnsi="Times New Roman"/>
          <w:sz w:val="24"/>
          <w:szCs w:val="24"/>
        </w:rPr>
        <w:t>Denumire operator de distribuție concesionar al energiei electrice:</w:t>
      </w:r>
    </w:p>
    <w:p w:rsidR="003920D3" w:rsidRPr="00956BBF" w:rsidRDefault="0073646A">
      <w:pPr>
        <w:rPr>
          <w:rFonts w:ascii="Times New Roman" w:hAnsi="Times New Roman"/>
          <w:sz w:val="24"/>
          <w:szCs w:val="24"/>
        </w:rPr>
      </w:pPr>
      <w:r w:rsidRPr="00956BBF">
        <w:rPr>
          <w:rFonts w:ascii="Times New Roman" w:hAnsi="Times New Roman"/>
          <w:sz w:val="24"/>
          <w:szCs w:val="24"/>
        </w:rPr>
        <w:t>Perioada de raportare:</w:t>
      </w:r>
    </w:p>
    <w:tbl>
      <w:tblPr>
        <w:tblW w:w="10231" w:type="dxa"/>
        <w:tblInd w:w="-294" w:type="dxa"/>
        <w:tblLayout w:type="fixed"/>
        <w:tblCellMar>
          <w:left w:w="10" w:type="dxa"/>
          <w:right w:w="10" w:type="dxa"/>
        </w:tblCellMar>
        <w:tblLook w:val="04A0" w:firstRow="1" w:lastRow="0" w:firstColumn="1" w:lastColumn="0" w:noHBand="0" w:noVBand="1"/>
      </w:tblPr>
      <w:tblGrid>
        <w:gridCol w:w="851"/>
        <w:gridCol w:w="6804"/>
        <w:gridCol w:w="840"/>
        <w:gridCol w:w="1736"/>
      </w:tblGrid>
      <w:tr w:rsidR="003920D3" w:rsidRPr="00956BBF">
        <w:trPr>
          <w:trHeight w:val="564"/>
          <w:tblHeader/>
        </w:trPr>
        <w:tc>
          <w:tcPr>
            <w:tcW w:w="851"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b/>
                <w:bCs/>
                <w:sz w:val="24"/>
                <w:szCs w:val="24"/>
                <w:lang w:eastAsia="ro-RO"/>
              </w:rPr>
            </w:pPr>
            <w:r w:rsidRPr="00956BBF">
              <w:rPr>
                <w:rFonts w:ascii="Times New Roman" w:eastAsia="Times New Roman" w:hAnsi="Times New Roman"/>
                <w:b/>
                <w:bCs/>
                <w:sz w:val="24"/>
                <w:szCs w:val="24"/>
                <w:lang w:eastAsia="ro-RO"/>
              </w:rPr>
              <w:t>Nr. crt</w:t>
            </w:r>
          </w:p>
        </w:tc>
        <w:tc>
          <w:tcPr>
            <w:tcW w:w="680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b/>
                <w:bCs/>
                <w:sz w:val="24"/>
                <w:szCs w:val="24"/>
                <w:lang w:eastAsia="ro-RO"/>
              </w:rPr>
            </w:pPr>
            <w:r w:rsidRPr="00956BBF">
              <w:rPr>
                <w:rFonts w:ascii="Times New Roman" w:eastAsia="Times New Roman" w:hAnsi="Times New Roman"/>
                <w:b/>
                <w:bCs/>
                <w:sz w:val="24"/>
                <w:szCs w:val="24"/>
                <w:lang w:eastAsia="ro-RO"/>
              </w:rPr>
              <w:t>Denumire indicator</w:t>
            </w:r>
          </w:p>
        </w:tc>
        <w:tc>
          <w:tcPr>
            <w:tcW w:w="84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b/>
                <w:bCs/>
                <w:sz w:val="24"/>
                <w:szCs w:val="24"/>
                <w:lang w:eastAsia="ro-RO"/>
              </w:rPr>
            </w:pPr>
            <w:r w:rsidRPr="00956BBF">
              <w:rPr>
                <w:rFonts w:ascii="Times New Roman" w:eastAsia="Times New Roman" w:hAnsi="Times New Roman"/>
                <w:b/>
                <w:bCs/>
                <w:sz w:val="24"/>
                <w:szCs w:val="24"/>
                <w:lang w:eastAsia="ro-RO"/>
              </w:rPr>
              <w:t>UM</w:t>
            </w:r>
          </w:p>
        </w:tc>
        <w:tc>
          <w:tcPr>
            <w:tcW w:w="1736"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jc w:val="center"/>
              <w:rPr>
                <w:rFonts w:ascii="Times New Roman" w:eastAsia="Times New Roman" w:hAnsi="Times New Roman"/>
                <w:b/>
                <w:bCs/>
                <w:sz w:val="24"/>
                <w:szCs w:val="24"/>
                <w:lang w:eastAsia="ro-RO"/>
              </w:rPr>
            </w:pPr>
          </w:p>
        </w:tc>
      </w:tr>
      <w:tr w:rsidR="003920D3" w:rsidRPr="00956BBF">
        <w:trPr>
          <w:trHeight w:val="564"/>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1.       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Numărul total de locuri de consum din zona de concesiune la sfârșitul perioadei raportate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2.       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Numărul de posturi de transformare/puncte de alimentare integrate în SMI</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Buc.</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3.       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Numărul total de consumatori integrați în SMI din care: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4.       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tabs>
                <w:tab w:val="left" w:pos="705"/>
              </w:tabs>
              <w:spacing w:after="0" w:line="240" w:lineRule="auto"/>
              <w:ind w:left="743" w:hanging="284"/>
            </w:pPr>
            <w:r w:rsidRPr="00956BBF">
              <w:rPr>
                <w:rFonts w:ascii="Times New Roman" w:eastAsia="Arial" w:hAnsi="Times New Roman"/>
                <w:sz w:val="24"/>
                <w:szCs w:val="24"/>
                <w:lang w:eastAsia="ro-RO"/>
              </w:rPr>
              <w:t>-   Numărul de consumatori casnici integrați în SMI</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5.       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tabs>
                <w:tab w:val="left" w:pos="705"/>
              </w:tabs>
              <w:spacing w:after="0" w:line="240" w:lineRule="auto"/>
              <w:ind w:left="743" w:hanging="284"/>
            </w:pPr>
            <w:r w:rsidRPr="00956BBF">
              <w:rPr>
                <w:rFonts w:ascii="Times New Roman" w:eastAsia="Arial" w:hAnsi="Times New Roman"/>
                <w:sz w:val="24"/>
                <w:szCs w:val="24"/>
                <w:lang w:eastAsia="ro-RO"/>
              </w:rPr>
              <w:t>-   Numărul de consumatori noncasnici integrați în SMI</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6.       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tabs>
                <w:tab w:val="left" w:pos="705"/>
              </w:tabs>
              <w:spacing w:after="0" w:line="240" w:lineRule="auto"/>
              <w:ind w:left="743" w:hanging="284"/>
            </w:pPr>
            <w:r w:rsidRPr="00956BBF">
              <w:rPr>
                <w:rFonts w:ascii="Times New Roman" w:eastAsia="Arial" w:hAnsi="Times New Roman"/>
                <w:sz w:val="24"/>
                <w:szCs w:val="24"/>
                <w:lang w:eastAsia="ro-RO"/>
              </w:rPr>
              <w:t>-   Numărul de prosumeri integrați în SMI</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7.       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Numărul total de contoare monofazate instalate din care: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Buc.</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8.       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ind w:firstLine="459"/>
            </w:pPr>
            <w:r w:rsidRPr="00956BBF">
              <w:rPr>
                <w:rFonts w:ascii="Times New Roman" w:eastAsia="Arial" w:hAnsi="Times New Roman"/>
                <w:sz w:val="24"/>
                <w:szCs w:val="24"/>
                <w:lang w:eastAsia="ro-RO"/>
              </w:rPr>
              <w:t xml:space="preserve">-   Numărul de contoare monofazate instalate în perioada </w:t>
            </w:r>
            <w:r w:rsidRPr="00956BBF">
              <w:rPr>
                <w:rFonts w:ascii="Times New Roman" w:hAnsi="Times New Roman"/>
                <w:sz w:val="24"/>
                <w:szCs w:val="24"/>
              </w:rPr>
              <w:t>de raportare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Buc.</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9.       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Arial" w:hAnsi="Times New Roman"/>
                <w:sz w:val="24"/>
                <w:szCs w:val="24"/>
                <w:lang w:eastAsia="ro-RO"/>
              </w:rPr>
            </w:pPr>
            <w:r w:rsidRPr="00956BBF">
              <w:rPr>
                <w:rFonts w:ascii="Times New Roman" w:eastAsia="Arial" w:hAnsi="Times New Roman"/>
                <w:sz w:val="24"/>
                <w:szCs w:val="24"/>
                <w:lang w:eastAsia="ro-RO"/>
              </w:rPr>
              <w:t>Numărul total de contoare trifazate instalate din care: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Buc.</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10.     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ind w:firstLine="459"/>
            </w:pPr>
            <w:r w:rsidRPr="00956BBF">
              <w:rPr>
                <w:rFonts w:ascii="Times New Roman" w:eastAsia="Arial" w:hAnsi="Times New Roman"/>
                <w:sz w:val="24"/>
                <w:szCs w:val="24"/>
                <w:lang w:eastAsia="ro-RO"/>
              </w:rPr>
              <w:t xml:space="preserve">-  Numărul de contoare trifazate instalate în perioada </w:t>
            </w:r>
            <w:r w:rsidRPr="00956BBF">
              <w:rPr>
                <w:rFonts w:ascii="Times New Roman" w:hAnsi="Times New Roman"/>
                <w:sz w:val="24"/>
                <w:szCs w:val="24"/>
              </w:rPr>
              <w:t>de raportare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Buc.</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11.     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Arial" w:hAnsi="Times New Roman"/>
                <w:sz w:val="24"/>
                <w:szCs w:val="24"/>
                <w:lang w:eastAsia="ro-RO"/>
              </w:rPr>
            </w:pPr>
            <w:r w:rsidRPr="00956BBF">
              <w:rPr>
                <w:rFonts w:ascii="Times New Roman" w:eastAsia="Arial" w:hAnsi="Times New Roman"/>
                <w:sz w:val="24"/>
                <w:szCs w:val="24"/>
                <w:lang w:eastAsia="ro-RO"/>
              </w:rPr>
              <w:t>Numărul total de concentratoare instalate din care: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Buc.</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12.     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ind w:firstLine="459"/>
            </w:pPr>
            <w:r w:rsidRPr="00956BBF">
              <w:rPr>
                <w:rFonts w:ascii="Times New Roman" w:eastAsia="Arial" w:hAnsi="Times New Roman"/>
                <w:sz w:val="24"/>
                <w:szCs w:val="24"/>
                <w:lang w:eastAsia="ro-RO"/>
              </w:rPr>
              <w:t xml:space="preserve">-  Numărul de concentratoare instalate în perioada </w:t>
            </w:r>
            <w:r w:rsidRPr="00956BBF">
              <w:rPr>
                <w:rFonts w:ascii="Times New Roman" w:hAnsi="Times New Roman"/>
                <w:sz w:val="24"/>
                <w:szCs w:val="24"/>
              </w:rPr>
              <w:t>de raportare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Buc.</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13.     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Numărul de consumatori care au refuzat instalarea SMI</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564"/>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14.     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Numărul de consumatori la care nu s-a făcut instalarea SMI din cauza lipsei accesului la locul de consum</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564"/>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15.     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Numărul de solicitări pentru efectuarea de măsurări ale nivelului de emisii electromagnetice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16.     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Numărul de contoare cu modul de comunicația PLC</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17.     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Numărul de contoare cu modul de comunicație *.......</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18.     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Times New Roman" w:hAnsi="Times New Roman"/>
                <w:sz w:val="24"/>
                <w:szCs w:val="24"/>
                <w:lang w:eastAsia="ro-RO"/>
              </w:rPr>
              <w:t>Costul total al investiției pentru implementarea SMI din care: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a.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Costul cu achiziția contoarelor monofazate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b.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Costul cu achiziția contoarelor trifazate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c.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Costul cu achiziția contoarelor de balanță</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d.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Costul cu achiziția concentratoarelor</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576"/>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e.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Costul cu achiziția altor elemente din subsistemul de comunicație a datelor (repetoare, filtre, transformatoare de curent, alte componente)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f.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Costul cu achiziția elementelor hardware pentru HES și MDMS</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g.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Costul cu achiziția pachetelor software aferente SMI</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h.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Costul cu manopera pentru instalarea contoarelor monofazate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i.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Costul cu manopera pentru instalarea contoarelor trifazate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j.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Costul cu manopera pentru instalarea contoarelorde balanță</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k.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Costul cu manopera pentru instalarea concentratoarelor</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Costul cu instalarea și configurarea elementelor hardware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m.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Costul cu instalarea și configurarea soft-urilor aferente SMI</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n</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Costuri cu lucrări executate în rețele pentru instalarea SMI**</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19.     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Arial" w:hAnsi="Times New Roman"/>
                <w:b/>
                <w:bCs/>
                <w:sz w:val="24"/>
                <w:szCs w:val="24"/>
                <w:lang w:eastAsia="ro-RO"/>
              </w:rPr>
              <w:t xml:space="preserve"> OPEX*** din care: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a.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Costul cu operarea și mentenanța HES și MDMS</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b.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Costurile cu instruirea personalului pentru exploatarea SMI</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c.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Costurile cu serviciile de comunicație pentru transmiterea datelor</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d.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 xml:space="preserve">Costurile cu citirea contoarelor în cazul nefuncționării comunicației </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576"/>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e.</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Costurile cu înlocuirea contoarelor integrate în SMI defecte după expirarea perioadei de garanție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f.</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Courier New" w:hAnsi="Times New Roman"/>
                <w:sz w:val="24"/>
                <w:szCs w:val="24"/>
                <w:lang w:eastAsia="ro-RO"/>
              </w:rPr>
              <w:t>Costuri cu reclamațiile privind funcționarea SMI</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20.     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b/>
                <w:bCs/>
                <w:sz w:val="24"/>
                <w:szCs w:val="24"/>
                <w:lang w:eastAsia="ro-RO"/>
              </w:rPr>
            </w:pPr>
            <w:r w:rsidRPr="00956BBF">
              <w:rPr>
                <w:rFonts w:ascii="Times New Roman" w:eastAsia="Times New Roman" w:hAnsi="Times New Roman"/>
                <w:b/>
                <w:bCs/>
                <w:sz w:val="24"/>
                <w:szCs w:val="24"/>
                <w:lang w:eastAsia="ro-RO"/>
              </w:rPr>
              <w:t>Beneficii **** înregistrate din care: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jc w:val="right"/>
              <w:rPr>
                <w:rFonts w:ascii="Times New Roman" w:eastAsia="Times New Roman" w:hAnsi="Times New Roman"/>
                <w:sz w:val="24"/>
                <w:szCs w:val="24"/>
                <w:lang w:eastAsia="ro-RO"/>
              </w:rPr>
            </w:pPr>
          </w:p>
        </w:tc>
      </w:tr>
      <w:tr w:rsidR="003920D3" w:rsidRPr="00956BBF">
        <w:trPr>
          <w:trHeight w:val="300"/>
        </w:trPr>
        <w:tc>
          <w:tcPr>
            <w:tcW w:w="851"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21.     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Arial" w:hAnsi="Times New Roman"/>
                <w:b/>
                <w:sz w:val="24"/>
                <w:szCs w:val="24"/>
                <w:lang w:eastAsia="ro-RO"/>
              </w:rPr>
              <w:t>Reducerea costurilor cu citirile contoarelor</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jc w:val="right"/>
              <w:rPr>
                <w:rFonts w:ascii="Times New Roman" w:eastAsia="Times New Roman" w:hAnsi="Times New Roman"/>
                <w:sz w:val="24"/>
                <w:szCs w:val="24"/>
                <w:lang w:eastAsia="ro-RO"/>
              </w:rPr>
            </w:pPr>
          </w:p>
        </w:tc>
      </w:tr>
      <w:tr w:rsidR="003920D3" w:rsidRPr="00956BBF">
        <w:trPr>
          <w:trHeight w:val="300"/>
        </w:trPr>
        <w:tc>
          <w:tcPr>
            <w:tcW w:w="851"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eastAsia="Times New Roman" w:hAnsi="Times New Roman"/>
                <w:sz w:val="24"/>
                <w:szCs w:val="24"/>
                <w:lang w:eastAsia="ro-RO"/>
              </w:rPr>
            </w:pP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Valoarea costurilor cu citirile contoarelor în perioada de raportare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564"/>
        </w:trPr>
        <w:tc>
          <w:tcPr>
            <w:tcW w:w="851"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eastAsia="Times New Roman" w:hAnsi="Times New Roman"/>
                <w:sz w:val="24"/>
                <w:szCs w:val="24"/>
                <w:lang w:eastAsia="ro-RO"/>
              </w:rPr>
            </w:pP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xml:space="preserve">Valoarea costurilor cu citirile contoarelor în perioada similară din anul de referință </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22.     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Arial" w:hAnsi="Times New Roman"/>
                <w:b/>
                <w:sz w:val="24"/>
                <w:szCs w:val="24"/>
                <w:lang w:eastAsia="ro-RO"/>
              </w:rPr>
              <w:t>Reducere costurilor cu deconectările/reconectările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jc w:val="right"/>
              <w:rPr>
                <w:rFonts w:ascii="Times New Roman" w:eastAsia="Times New Roman" w:hAnsi="Times New Roman"/>
                <w:sz w:val="24"/>
                <w:szCs w:val="24"/>
                <w:lang w:eastAsia="ro-RO"/>
              </w:rPr>
            </w:pPr>
          </w:p>
        </w:tc>
      </w:tr>
      <w:tr w:rsidR="003920D3" w:rsidRPr="00956BBF">
        <w:trPr>
          <w:trHeight w:val="300"/>
        </w:trPr>
        <w:tc>
          <w:tcPr>
            <w:tcW w:w="851"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eastAsia="Times New Roman" w:hAnsi="Times New Roman"/>
                <w:sz w:val="24"/>
                <w:szCs w:val="24"/>
                <w:lang w:eastAsia="ro-RO"/>
              </w:rPr>
            </w:pP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Valoarea costurilor cu deconectările/reconectările în perioada de raportare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eastAsia="Times New Roman" w:hAnsi="Times New Roman"/>
                <w:sz w:val="24"/>
                <w:szCs w:val="24"/>
                <w:lang w:eastAsia="ro-RO"/>
              </w:rPr>
            </w:pP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xml:space="preserve">Valoarea costurilor cu deconectările/reconectările în anul de referință </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23.     </w:t>
            </w:r>
          </w:p>
        </w:tc>
        <w:tc>
          <w:tcPr>
            <w:tcW w:w="6804"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Arial" w:hAnsi="Times New Roman"/>
                <w:b/>
                <w:sz w:val="24"/>
                <w:szCs w:val="24"/>
                <w:lang w:eastAsia="ro-RO"/>
              </w:rPr>
              <w:t xml:space="preserve">Reducerea CPT </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jc w:val="right"/>
              <w:rPr>
                <w:rFonts w:ascii="Times New Roman" w:eastAsia="Times New Roman" w:hAnsi="Times New Roman"/>
                <w:sz w:val="24"/>
                <w:szCs w:val="24"/>
                <w:lang w:eastAsia="ro-RO"/>
              </w:rPr>
            </w:pPr>
          </w:p>
        </w:tc>
      </w:tr>
      <w:tr w:rsidR="003920D3" w:rsidRPr="00956BBF">
        <w:trPr>
          <w:trHeight w:val="300"/>
        </w:trPr>
        <w:tc>
          <w:tcPr>
            <w:tcW w:w="851"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eastAsia="Times New Roman" w:hAnsi="Times New Roman"/>
                <w:sz w:val="24"/>
                <w:szCs w:val="24"/>
                <w:lang w:eastAsia="ro-RO"/>
              </w:rPr>
            </w:pPr>
          </w:p>
        </w:tc>
        <w:tc>
          <w:tcPr>
            <w:tcW w:w="6804"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eastAsia="Times New Roman" w:hAnsi="Times New Roman"/>
                <w:sz w:val="24"/>
                <w:szCs w:val="24"/>
                <w:lang w:eastAsia="ro-RO"/>
              </w:rPr>
            </w:pP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MWh</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jc w:val="right"/>
              <w:rPr>
                <w:rFonts w:ascii="Times New Roman" w:eastAsia="Times New Roman" w:hAnsi="Times New Roman"/>
                <w:sz w:val="24"/>
                <w:szCs w:val="24"/>
                <w:lang w:eastAsia="ro-RO"/>
              </w:rPr>
            </w:pPr>
          </w:p>
        </w:tc>
      </w:tr>
      <w:tr w:rsidR="003920D3" w:rsidRPr="00956BBF">
        <w:trPr>
          <w:trHeight w:val="300"/>
        </w:trPr>
        <w:tc>
          <w:tcPr>
            <w:tcW w:w="851"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eastAsia="Times New Roman" w:hAnsi="Times New Roman"/>
                <w:sz w:val="24"/>
                <w:szCs w:val="24"/>
                <w:lang w:eastAsia="ro-RO"/>
              </w:rPr>
            </w:pPr>
          </w:p>
        </w:tc>
        <w:tc>
          <w:tcPr>
            <w:tcW w:w="6804"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xml:space="preserve">Valoarea CPT în perioada de raportare </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eastAsia="Times New Roman" w:hAnsi="Times New Roman"/>
                <w:sz w:val="24"/>
                <w:szCs w:val="24"/>
                <w:lang w:eastAsia="ro-RO"/>
              </w:rPr>
            </w:pPr>
          </w:p>
        </w:tc>
        <w:tc>
          <w:tcPr>
            <w:tcW w:w="6804"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eastAsia="Times New Roman" w:hAnsi="Times New Roman"/>
                <w:sz w:val="24"/>
                <w:szCs w:val="24"/>
                <w:lang w:eastAsia="ro-RO"/>
              </w:rPr>
            </w:pP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MWh</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eastAsia="Times New Roman" w:hAnsi="Times New Roman"/>
                <w:sz w:val="24"/>
                <w:szCs w:val="24"/>
                <w:lang w:eastAsia="ro-RO"/>
              </w:rPr>
            </w:pPr>
          </w:p>
        </w:tc>
        <w:tc>
          <w:tcPr>
            <w:tcW w:w="6804"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xml:space="preserve">Valoarea CPT în perioada similară din anul de referință </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eastAsia="Times New Roman" w:hAnsi="Times New Roman"/>
                <w:sz w:val="24"/>
                <w:szCs w:val="24"/>
                <w:lang w:eastAsia="ro-RO"/>
              </w:rPr>
            </w:pPr>
          </w:p>
        </w:tc>
        <w:tc>
          <w:tcPr>
            <w:tcW w:w="6804"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eastAsia="Times New Roman" w:hAnsi="Times New Roman"/>
                <w:sz w:val="24"/>
                <w:szCs w:val="24"/>
                <w:lang w:eastAsia="ro-RO"/>
              </w:rPr>
            </w:pP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MWh</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300"/>
        </w:trPr>
        <w:tc>
          <w:tcPr>
            <w:tcW w:w="851"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24.     </w:t>
            </w: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pPr>
            <w:r w:rsidRPr="00956BBF">
              <w:rPr>
                <w:rFonts w:ascii="Times New Roman" w:eastAsia="Arial" w:hAnsi="Times New Roman"/>
                <w:b/>
                <w:sz w:val="24"/>
                <w:szCs w:val="24"/>
                <w:lang w:eastAsia="ro-RO"/>
              </w:rPr>
              <w:t>Reducerea costurile cu reclamațiile privind erorile de măsurare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jc w:val="right"/>
              <w:rPr>
                <w:rFonts w:ascii="Times New Roman" w:eastAsia="Times New Roman" w:hAnsi="Times New Roman"/>
                <w:sz w:val="24"/>
                <w:szCs w:val="24"/>
                <w:lang w:eastAsia="ro-RO"/>
              </w:rPr>
            </w:pPr>
          </w:p>
        </w:tc>
      </w:tr>
      <w:tr w:rsidR="003920D3" w:rsidRPr="00956BBF">
        <w:trPr>
          <w:trHeight w:val="564"/>
        </w:trPr>
        <w:tc>
          <w:tcPr>
            <w:tcW w:w="851"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eastAsia="Times New Roman" w:hAnsi="Times New Roman"/>
                <w:sz w:val="24"/>
                <w:szCs w:val="24"/>
                <w:lang w:eastAsia="ro-RO"/>
              </w:rPr>
            </w:pP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Valoarea costurilor cu reclamațiile privind erorile de măsurare în perioada de raportare</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r w:rsidR="003920D3" w:rsidRPr="00956BBF">
        <w:trPr>
          <w:trHeight w:val="564"/>
        </w:trPr>
        <w:tc>
          <w:tcPr>
            <w:tcW w:w="851"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3920D3">
            <w:pPr>
              <w:spacing w:after="0" w:line="240" w:lineRule="auto"/>
              <w:rPr>
                <w:rFonts w:ascii="Times New Roman" w:eastAsia="Times New Roman" w:hAnsi="Times New Roman"/>
                <w:sz w:val="24"/>
                <w:szCs w:val="24"/>
                <w:lang w:eastAsia="ro-RO"/>
              </w:rPr>
            </w:pPr>
          </w:p>
        </w:tc>
        <w:tc>
          <w:tcPr>
            <w:tcW w:w="68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xml:space="preserve"> Valoarea costurilor cu reclamațiile privind erorile de măsurare în perioada similară din anul de referință</w:t>
            </w:r>
          </w:p>
        </w:tc>
        <w:tc>
          <w:tcPr>
            <w:tcW w:w="8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jc w:val="center"/>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Lei</w:t>
            </w:r>
          </w:p>
        </w:tc>
        <w:tc>
          <w:tcPr>
            <w:tcW w:w="17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956BBF" w:rsidRDefault="0073646A">
            <w:pPr>
              <w:spacing w:after="0" w:line="240" w:lineRule="auto"/>
              <w:rPr>
                <w:rFonts w:ascii="Times New Roman" w:eastAsia="Times New Roman" w:hAnsi="Times New Roman"/>
                <w:sz w:val="24"/>
                <w:szCs w:val="24"/>
                <w:lang w:eastAsia="ro-RO"/>
              </w:rPr>
            </w:pPr>
            <w:r w:rsidRPr="00956BBF">
              <w:rPr>
                <w:rFonts w:ascii="Times New Roman" w:eastAsia="Times New Roman" w:hAnsi="Times New Roman"/>
                <w:sz w:val="24"/>
                <w:szCs w:val="24"/>
                <w:lang w:eastAsia="ro-RO"/>
              </w:rPr>
              <w:t> </w:t>
            </w:r>
          </w:p>
        </w:tc>
      </w:tr>
    </w:tbl>
    <w:p w:rsidR="003920D3" w:rsidRPr="00956BBF" w:rsidRDefault="003920D3">
      <w:pPr>
        <w:rPr>
          <w:rFonts w:ascii="Times New Roman" w:hAnsi="Times New Roman"/>
          <w:sz w:val="24"/>
          <w:szCs w:val="24"/>
        </w:rPr>
      </w:pPr>
    </w:p>
    <w:p w:rsidR="003920D3" w:rsidRPr="00956BBF" w:rsidRDefault="0073646A">
      <w:pPr>
        <w:rPr>
          <w:rFonts w:ascii="Times New Roman" w:hAnsi="Times New Roman"/>
          <w:sz w:val="24"/>
          <w:szCs w:val="24"/>
        </w:rPr>
      </w:pPr>
      <w:r w:rsidRPr="00956BBF">
        <w:rPr>
          <w:rFonts w:ascii="Times New Roman" w:hAnsi="Times New Roman"/>
          <w:sz w:val="24"/>
          <w:szCs w:val="24"/>
        </w:rPr>
        <w:t>NOTĂ:</w:t>
      </w:r>
    </w:p>
    <w:p w:rsidR="003920D3" w:rsidRPr="00956BBF" w:rsidRDefault="0073646A">
      <w:pPr>
        <w:numPr>
          <w:ilvl w:val="0"/>
          <w:numId w:val="36"/>
        </w:numPr>
        <w:rPr>
          <w:rFonts w:ascii="Times New Roman" w:hAnsi="Times New Roman"/>
          <w:sz w:val="24"/>
          <w:szCs w:val="24"/>
        </w:rPr>
      </w:pPr>
      <w:r w:rsidRPr="00956BBF">
        <w:rPr>
          <w:rFonts w:ascii="Times New Roman" w:hAnsi="Times New Roman"/>
          <w:sz w:val="24"/>
          <w:szCs w:val="24"/>
        </w:rPr>
        <w:t xml:space="preserve">* se va detalia pentru fiecare tip de comunicație, altul decât PLC, numărul de locuri de consum </w:t>
      </w:r>
    </w:p>
    <w:p w:rsidR="003920D3" w:rsidRPr="00956BBF" w:rsidRDefault="0073646A">
      <w:pPr>
        <w:numPr>
          <w:ilvl w:val="0"/>
          <w:numId w:val="36"/>
        </w:numPr>
        <w:rPr>
          <w:rFonts w:ascii="Times New Roman" w:hAnsi="Times New Roman"/>
          <w:sz w:val="24"/>
          <w:szCs w:val="24"/>
        </w:rPr>
      </w:pPr>
      <w:r w:rsidRPr="00956BBF">
        <w:rPr>
          <w:rFonts w:ascii="Times New Roman" w:hAnsi="Times New Roman"/>
          <w:sz w:val="24"/>
          <w:szCs w:val="24"/>
        </w:rPr>
        <w:t>** Lucrările executate în rețele pentru instalarea SMI sunt lucrări minore, necesare instalării și funcționării SMI (de ex. lucrări în posturile de transformare pentru montarea contoarelor de balanță)</w:t>
      </w:r>
    </w:p>
    <w:p w:rsidR="003920D3" w:rsidRPr="00956BBF" w:rsidRDefault="0073646A">
      <w:pPr>
        <w:numPr>
          <w:ilvl w:val="0"/>
          <w:numId w:val="36"/>
        </w:numPr>
        <w:rPr>
          <w:rFonts w:ascii="Times New Roman" w:hAnsi="Times New Roman"/>
          <w:sz w:val="24"/>
          <w:szCs w:val="24"/>
        </w:rPr>
      </w:pPr>
      <w:r w:rsidRPr="00956BBF">
        <w:rPr>
          <w:rFonts w:ascii="Times New Roman" w:hAnsi="Times New Roman"/>
          <w:sz w:val="24"/>
          <w:szCs w:val="24"/>
        </w:rPr>
        <w:t>*** costuri înregistrate în perioada de raportare (semestrial sau anual)</w:t>
      </w:r>
    </w:p>
    <w:p w:rsidR="003920D3" w:rsidRPr="00956BBF" w:rsidRDefault="0073646A">
      <w:pPr>
        <w:numPr>
          <w:ilvl w:val="0"/>
          <w:numId w:val="36"/>
        </w:numPr>
        <w:rPr>
          <w:rFonts w:ascii="Times New Roman" w:hAnsi="Times New Roman"/>
          <w:sz w:val="24"/>
          <w:szCs w:val="24"/>
        </w:rPr>
      </w:pPr>
      <w:r w:rsidRPr="00956BBF">
        <w:rPr>
          <w:rFonts w:ascii="Times New Roman" w:hAnsi="Times New Roman"/>
          <w:sz w:val="24"/>
          <w:szCs w:val="24"/>
        </w:rPr>
        <w:t>**** datele sunt aferente pentru zona de concesiune a OD, reducerea calculându-se față de valorile din perioada similară a anului 2016 considerat ca an de referință</w:t>
      </w:r>
    </w:p>
    <w:p w:rsidR="003920D3" w:rsidRPr="00956BBF" w:rsidRDefault="003920D3">
      <w:pPr>
        <w:rPr>
          <w:rFonts w:ascii="Times New Roman" w:hAnsi="Times New Roman"/>
          <w:sz w:val="24"/>
          <w:szCs w:val="24"/>
        </w:rPr>
      </w:pPr>
    </w:p>
    <w:p w:rsidR="003920D3" w:rsidRPr="00956BBF" w:rsidRDefault="003920D3"/>
    <w:p w:rsidR="003920D3" w:rsidRPr="00956BBF" w:rsidRDefault="003920D3"/>
    <w:p w:rsidR="003920D3" w:rsidRPr="00956BBF" w:rsidRDefault="0073646A">
      <w:pPr>
        <w:jc w:val="right"/>
        <w:rPr>
          <w:rFonts w:ascii="Times New Roman" w:hAnsi="Times New Roman"/>
          <w:sz w:val="24"/>
          <w:szCs w:val="24"/>
        </w:rPr>
      </w:pPr>
      <w:r w:rsidRPr="00956BBF">
        <w:rPr>
          <w:rFonts w:ascii="Times New Roman" w:hAnsi="Times New Roman"/>
          <w:sz w:val="24"/>
          <w:szCs w:val="24"/>
        </w:rPr>
        <w:t>ANEXA nr. 5</w:t>
      </w:r>
    </w:p>
    <w:p w:rsidR="003920D3" w:rsidRPr="00956BBF" w:rsidRDefault="0073646A">
      <w:pPr>
        <w:spacing w:after="0" w:line="240" w:lineRule="auto"/>
        <w:jc w:val="center"/>
        <w:rPr>
          <w:rFonts w:ascii="Times New Roman" w:hAnsi="Times New Roman"/>
          <w:b/>
          <w:sz w:val="24"/>
        </w:rPr>
      </w:pPr>
      <w:r w:rsidRPr="00956BBF">
        <w:rPr>
          <w:rFonts w:ascii="Times New Roman" w:hAnsi="Times New Roman"/>
          <w:b/>
          <w:sz w:val="24"/>
        </w:rPr>
        <w:t>Setul minim de date măsurate de conto</w:t>
      </w:r>
      <w:r w:rsidR="00580AC1" w:rsidRPr="00956BBF">
        <w:rPr>
          <w:rFonts w:ascii="Times New Roman" w:hAnsi="Times New Roman"/>
          <w:b/>
          <w:sz w:val="24"/>
        </w:rPr>
        <w:t>a</w:t>
      </w:r>
      <w:r w:rsidRPr="00956BBF">
        <w:rPr>
          <w:rFonts w:ascii="Times New Roman" w:hAnsi="Times New Roman"/>
          <w:b/>
          <w:sz w:val="24"/>
        </w:rPr>
        <w:t>rele integrabile in SMI</w:t>
      </w:r>
    </w:p>
    <w:p w:rsidR="003920D3" w:rsidRPr="00956BBF" w:rsidRDefault="0073646A">
      <w:pPr>
        <w:spacing w:after="0" w:line="240" w:lineRule="auto"/>
        <w:jc w:val="center"/>
        <w:rPr>
          <w:rFonts w:ascii="Times New Roman" w:hAnsi="Times New Roman"/>
          <w:b/>
          <w:sz w:val="24"/>
        </w:rPr>
      </w:pPr>
      <w:r w:rsidRPr="00956BBF">
        <w:rPr>
          <w:rFonts w:ascii="Times New Roman" w:hAnsi="Times New Roman"/>
          <w:b/>
          <w:sz w:val="24"/>
        </w:rPr>
        <w:t>care vor fi memorate și arhivate în sistemele MDMS</w:t>
      </w:r>
    </w:p>
    <w:p w:rsidR="003920D3" w:rsidRPr="00956BBF" w:rsidRDefault="003920D3">
      <w:pPr>
        <w:ind w:left="360"/>
        <w:rPr>
          <w:rFonts w:ascii="Times New Roman" w:hAnsi="Times New Roman"/>
          <w:sz w:val="24"/>
          <w:szCs w:val="24"/>
        </w:rPr>
      </w:pPr>
    </w:p>
    <w:p w:rsidR="003920D3" w:rsidRPr="00956BBF" w:rsidRDefault="0073646A">
      <w:pPr>
        <w:numPr>
          <w:ilvl w:val="0"/>
          <w:numId w:val="37"/>
        </w:numPr>
        <w:spacing w:line="276" w:lineRule="auto"/>
        <w:rPr>
          <w:rFonts w:ascii="Times New Roman" w:hAnsi="Times New Roman"/>
          <w:sz w:val="24"/>
          <w:szCs w:val="24"/>
        </w:rPr>
      </w:pPr>
      <w:r w:rsidRPr="00956BBF">
        <w:rPr>
          <w:rFonts w:ascii="Times New Roman" w:hAnsi="Times New Roman"/>
          <w:sz w:val="24"/>
          <w:szCs w:val="24"/>
        </w:rPr>
        <w:t xml:space="preserve">Indexurile corepunzătoare energiei consumate cu rezoluție de timp de min. 15 minute și max. 60 min. cu marca de timp </w:t>
      </w:r>
    </w:p>
    <w:p w:rsidR="003920D3" w:rsidRPr="00956BBF" w:rsidRDefault="0073646A">
      <w:pPr>
        <w:numPr>
          <w:ilvl w:val="0"/>
          <w:numId w:val="37"/>
        </w:numPr>
        <w:spacing w:line="276" w:lineRule="auto"/>
        <w:rPr>
          <w:rFonts w:ascii="Times New Roman" w:hAnsi="Times New Roman"/>
          <w:sz w:val="24"/>
          <w:szCs w:val="24"/>
        </w:rPr>
      </w:pPr>
      <w:r w:rsidRPr="00956BBF">
        <w:rPr>
          <w:rFonts w:ascii="Times New Roman" w:hAnsi="Times New Roman"/>
          <w:sz w:val="24"/>
          <w:szCs w:val="24"/>
        </w:rPr>
        <w:t xml:space="preserve">Evenimente tensiune maximă cu marca de timp </w:t>
      </w:r>
    </w:p>
    <w:p w:rsidR="003920D3" w:rsidRPr="00956BBF" w:rsidRDefault="0073646A">
      <w:pPr>
        <w:numPr>
          <w:ilvl w:val="0"/>
          <w:numId w:val="37"/>
        </w:numPr>
        <w:spacing w:line="276" w:lineRule="auto"/>
        <w:rPr>
          <w:rFonts w:ascii="Times New Roman" w:hAnsi="Times New Roman"/>
          <w:sz w:val="24"/>
          <w:szCs w:val="24"/>
        </w:rPr>
      </w:pPr>
      <w:r w:rsidRPr="00956BBF">
        <w:rPr>
          <w:rFonts w:ascii="Times New Roman" w:hAnsi="Times New Roman"/>
          <w:sz w:val="24"/>
          <w:szCs w:val="24"/>
        </w:rPr>
        <w:t xml:space="preserve">Evenimente tensiune minimă cu marca de timp </w:t>
      </w:r>
    </w:p>
    <w:p w:rsidR="003920D3" w:rsidRPr="00956BBF" w:rsidRDefault="0073646A">
      <w:pPr>
        <w:numPr>
          <w:ilvl w:val="0"/>
          <w:numId w:val="37"/>
        </w:numPr>
        <w:spacing w:line="276" w:lineRule="auto"/>
        <w:rPr>
          <w:rFonts w:ascii="Times New Roman" w:hAnsi="Times New Roman"/>
          <w:sz w:val="24"/>
          <w:szCs w:val="24"/>
        </w:rPr>
      </w:pPr>
      <w:r w:rsidRPr="00956BBF">
        <w:rPr>
          <w:rFonts w:ascii="Times New Roman" w:hAnsi="Times New Roman"/>
          <w:sz w:val="24"/>
          <w:szCs w:val="24"/>
        </w:rPr>
        <w:t xml:space="preserve">Evenimente putere maximă cu marca de timp </w:t>
      </w:r>
    </w:p>
    <w:p w:rsidR="003920D3" w:rsidRPr="00956BBF" w:rsidRDefault="0073646A">
      <w:pPr>
        <w:numPr>
          <w:ilvl w:val="0"/>
          <w:numId w:val="37"/>
        </w:numPr>
        <w:spacing w:line="276" w:lineRule="auto"/>
        <w:rPr>
          <w:rFonts w:ascii="Times New Roman" w:hAnsi="Times New Roman"/>
          <w:sz w:val="24"/>
          <w:szCs w:val="24"/>
        </w:rPr>
      </w:pPr>
      <w:r w:rsidRPr="00956BBF">
        <w:rPr>
          <w:rFonts w:ascii="Times New Roman" w:hAnsi="Times New Roman"/>
          <w:sz w:val="24"/>
          <w:szCs w:val="24"/>
        </w:rPr>
        <w:t xml:space="preserve">Eveniment depășire putere aprobată prin avizul de racordare cu marca de timp </w:t>
      </w:r>
    </w:p>
    <w:p w:rsidR="003920D3" w:rsidRPr="00956BBF" w:rsidRDefault="0073646A">
      <w:pPr>
        <w:numPr>
          <w:ilvl w:val="0"/>
          <w:numId w:val="37"/>
        </w:numPr>
        <w:spacing w:line="276" w:lineRule="auto"/>
        <w:rPr>
          <w:rFonts w:ascii="Times New Roman" w:hAnsi="Times New Roman"/>
          <w:sz w:val="24"/>
          <w:szCs w:val="24"/>
        </w:rPr>
      </w:pPr>
      <w:r w:rsidRPr="00956BBF">
        <w:rPr>
          <w:rFonts w:ascii="Times New Roman" w:hAnsi="Times New Roman"/>
          <w:sz w:val="24"/>
          <w:szCs w:val="24"/>
        </w:rPr>
        <w:t xml:space="preserve">Evenimente gol de tensiune cu marca de timp </w:t>
      </w:r>
    </w:p>
    <w:p w:rsidR="003920D3" w:rsidRPr="00956BBF" w:rsidRDefault="0073646A">
      <w:pPr>
        <w:numPr>
          <w:ilvl w:val="0"/>
          <w:numId w:val="37"/>
        </w:numPr>
        <w:spacing w:line="276" w:lineRule="auto"/>
        <w:rPr>
          <w:rFonts w:ascii="Times New Roman" w:hAnsi="Times New Roman"/>
          <w:sz w:val="24"/>
          <w:szCs w:val="24"/>
        </w:rPr>
      </w:pPr>
      <w:r w:rsidRPr="00956BBF">
        <w:rPr>
          <w:rFonts w:ascii="Times New Roman" w:hAnsi="Times New Roman"/>
          <w:sz w:val="24"/>
          <w:szCs w:val="24"/>
        </w:rPr>
        <w:t xml:space="preserve">Evenimente întreruperi alimentare cu energie electrică, număr și durata cu marca de timp </w:t>
      </w:r>
    </w:p>
    <w:p w:rsidR="003920D3" w:rsidRPr="00956BBF" w:rsidRDefault="0073646A">
      <w:pPr>
        <w:numPr>
          <w:ilvl w:val="0"/>
          <w:numId w:val="37"/>
        </w:numPr>
        <w:spacing w:line="276" w:lineRule="auto"/>
        <w:rPr>
          <w:rFonts w:ascii="Times New Roman" w:hAnsi="Times New Roman"/>
          <w:sz w:val="24"/>
          <w:szCs w:val="24"/>
        </w:rPr>
      </w:pPr>
      <w:r w:rsidRPr="00956BBF">
        <w:rPr>
          <w:rFonts w:ascii="Times New Roman" w:hAnsi="Times New Roman"/>
          <w:sz w:val="24"/>
          <w:szCs w:val="24"/>
        </w:rPr>
        <w:t xml:space="preserve">Evenimente deconectare cu marca de timp </w:t>
      </w:r>
    </w:p>
    <w:p w:rsidR="003920D3" w:rsidRPr="00956BBF" w:rsidRDefault="0073646A">
      <w:pPr>
        <w:numPr>
          <w:ilvl w:val="0"/>
          <w:numId w:val="37"/>
        </w:numPr>
        <w:spacing w:line="276" w:lineRule="auto"/>
        <w:rPr>
          <w:rFonts w:ascii="Times New Roman" w:hAnsi="Times New Roman"/>
          <w:sz w:val="24"/>
          <w:szCs w:val="24"/>
        </w:rPr>
      </w:pPr>
      <w:r w:rsidRPr="00956BBF">
        <w:rPr>
          <w:rFonts w:ascii="Times New Roman" w:hAnsi="Times New Roman"/>
          <w:sz w:val="24"/>
          <w:szCs w:val="24"/>
        </w:rPr>
        <w:t xml:space="preserve">Evenimente reconectare cu marca de timp </w:t>
      </w:r>
    </w:p>
    <w:p w:rsidR="003920D3" w:rsidRPr="00956BBF" w:rsidRDefault="0073646A">
      <w:pPr>
        <w:numPr>
          <w:ilvl w:val="0"/>
          <w:numId w:val="37"/>
        </w:numPr>
        <w:spacing w:line="276" w:lineRule="auto"/>
        <w:rPr>
          <w:rFonts w:ascii="Times New Roman" w:hAnsi="Times New Roman"/>
          <w:sz w:val="24"/>
          <w:szCs w:val="24"/>
        </w:rPr>
      </w:pPr>
      <w:r w:rsidRPr="00956BBF">
        <w:rPr>
          <w:rFonts w:ascii="Times New Roman" w:hAnsi="Times New Roman"/>
          <w:sz w:val="24"/>
          <w:szCs w:val="24"/>
        </w:rPr>
        <w:t xml:space="preserve">Evenimente încercare de fraudă cu marca de timp </w:t>
      </w:r>
    </w:p>
    <w:p w:rsidR="003920D3" w:rsidRPr="00956BBF" w:rsidRDefault="0073646A">
      <w:pPr>
        <w:numPr>
          <w:ilvl w:val="0"/>
          <w:numId w:val="37"/>
        </w:numPr>
        <w:spacing w:line="276" w:lineRule="auto"/>
        <w:rPr>
          <w:rFonts w:ascii="Times New Roman" w:hAnsi="Times New Roman"/>
          <w:sz w:val="24"/>
          <w:szCs w:val="24"/>
        </w:rPr>
      </w:pPr>
      <w:r w:rsidRPr="00956BBF">
        <w:rPr>
          <w:rFonts w:ascii="Times New Roman" w:hAnsi="Times New Roman"/>
          <w:sz w:val="24"/>
          <w:szCs w:val="24"/>
        </w:rPr>
        <w:t xml:space="preserve">Evenimente succesiune faze (la contoare trifazate) cu marca de timp </w:t>
      </w:r>
    </w:p>
    <w:p w:rsidR="003920D3" w:rsidRPr="00956BBF" w:rsidRDefault="0073646A">
      <w:pPr>
        <w:numPr>
          <w:ilvl w:val="0"/>
          <w:numId w:val="37"/>
        </w:numPr>
        <w:spacing w:line="276" w:lineRule="auto"/>
        <w:rPr>
          <w:rFonts w:ascii="Times New Roman" w:hAnsi="Times New Roman"/>
          <w:sz w:val="24"/>
          <w:szCs w:val="24"/>
        </w:rPr>
      </w:pPr>
      <w:r w:rsidRPr="00956BBF">
        <w:rPr>
          <w:rFonts w:ascii="Times New Roman" w:hAnsi="Times New Roman"/>
          <w:sz w:val="24"/>
          <w:szCs w:val="24"/>
        </w:rPr>
        <w:t xml:space="preserve">Evenimente lipsă fază (la contoarele trifazate) cu marca de timp </w:t>
      </w:r>
    </w:p>
    <w:p w:rsidR="003920D3" w:rsidRPr="00956BBF" w:rsidRDefault="003920D3">
      <w:pPr>
        <w:jc w:val="right"/>
        <w:rPr>
          <w:rFonts w:ascii="Times New Roman" w:hAnsi="Times New Roman"/>
          <w:sz w:val="24"/>
          <w:szCs w:val="24"/>
        </w:rPr>
      </w:pPr>
    </w:p>
    <w:sectPr w:rsidR="003920D3" w:rsidRPr="00956BBF">
      <w:pgSz w:w="11906" w:h="16838"/>
      <w:pgMar w:top="993" w:right="707" w:bottom="1135"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4014" w:rsidRDefault="00E64014">
      <w:pPr>
        <w:spacing w:after="0" w:line="240" w:lineRule="auto"/>
      </w:pPr>
      <w:r>
        <w:separator/>
      </w:r>
    </w:p>
  </w:endnote>
  <w:endnote w:type="continuationSeparator" w:id="0">
    <w:p w:rsidR="00E64014" w:rsidRDefault="00E64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4014" w:rsidRDefault="00E64014">
      <w:pPr>
        <w:spacing w:after="0" w:line="240" w:lineRule="auto"/>
      </w:pPr>
      <w:r>
        <w:rPr>
          <w:color w:val="000000"/>
        </w:rPr>
        <w:separator/>
      </w:r>
    </w:p>
  </w:footnote>
  <w:footnote w:type="continuationSeparator" w:id="0">
    <w:p w:rsidR="00E64014" w:rsidRDefault="00E640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A688A"/>
    <w:multiLevelType w:val="multilevel"/>
    <w:tmpl w:val="6F849EB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058C7FE2"/>
    <w:multiLevelType w:val="multilevel"/>
    <w:tmpl w:val="BDE8FF00"/>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
    <w:nsid w:val="0F4D2705"/>
    <w:multiLevelType w:val="multilevel"/>
    <w:tmpl w:val="5AE69CE8"/>
    <w:lvl w:ilvl="0">
      <w:start w:val="2"/>
      <w:numFmt w:val="decimal"/>
      <w:lvlText w:val="(%1) "/>
      <w:lvlJc w:val="left"/>
      <w:pPr>
        <w:ind w:left="720" w:hanging="360"/>
      </w:pPr>
      <w:rPr>
        <w:rFonts w:ascii="Times New Roman" w:hAnsi="Times New Roman" w:cs="Times New Roman"/>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0F3727C"/>
    <w:multiLevelType w:val="multilevel"/>
    <w:tmpl w:val="804A0274"/>
    <w:lvl w:ilvl="0">
      <w:start w:val="1"/>
      <w:numFmt w:val="decimal"/>
      <w:lvlText w:val="%1."/>
      <w:lvlJc w:val="left"/>
      <w:pPr>
        <w:ind w:left="1080" w:hanging="72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2D10D09"/>
    <w:multiLevelType w:val="multilevel"/>
    <w:tmpl w:val="69FC54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44A1A85"/>
    <w:multiLevelType w:val="multilevel"/>
    <w:tmpl w:val="1458EF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147F7CDD"/>
    <w:multiLevelType w:val="multilevel"/>
    <w:tmpl w:val="100CFDC2"/>
    <w:lvl w:ilvl="0">
      <w:start w:val="2"/>
      <w:numFmt w:val="decimal"/>
      <w:lvlText w:val="(%1) "/>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60C014C"/>
    <w:multiLevelType w:val="multilevel"/>
    <w:tmpl w:val="E174DE20"/>
    <w:lvl w:ilvl="0">
      <w:start w:val="2"/>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69F0CFF"/>
    <w:multiLevelType w:val="multilevel"/>
    <w:tmpl w:val="83921FEC"/>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6E75293"/>
    <w:multiLevelType w:val="multilevel"/>
    <w:tmpl w:val="3A181F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96F7F5B"/>
    <w:multiLevelType w:val="multilevel"/>
    <w:tmpl w:val="2668E85A"/>
    <w:lvl w:ilvl="0">
      <w:start w:val="2"/>
      <w:numFmt w:val="decimal"/>
      <w:lvlText w:val="(%1)"/>
      <w:lvlJc w:val="left"/>
      <w:pPr>
        <w:ind w:left="502" w:hanging="360"/>
      </w:pPr>
    </w:lvl>
    <w:lvl w:ilvl="1">
      <w:start w:val="1"/>
      <w:numFmt w:val="lowerLetter"/>
      <w:lvlText w:val="%2)"/>
      <w:lvlJc w:val="left"/>
      <w:pPr>
        <w:ind w:left="1222" w:hanging="360"/>
      </w:pPr>
    </w:lvl>
    <w:lvl w:ilvl="2">
      <w:start w:val="1"/>
      <w:numFmt w:val="lowerLetter"/>
      <w:lvlText w:val="%3)"/>
      <w:lvlJc w:val="left"/>
      <w:pPr>
        <w:ind w:left="2122" w:hanging="36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nsid w:val="1E531F62"/>
    <w:multiLevelType w:val="multilevel"/>
    <w:tmpl w:val="5A3624A0"/>
    <w:lvl w:ilvl="0">
      <w:start w:val="1"/>
      <w:numFmt w:val="decimal"/>
      <w:lvlText w:val="(%1) "/>
      <w:lvlJc w:val="left"/>
      <w:pPr>
        <w:ind w:left="720" w:hanging="360"/>
      </w:pPr>
      <w:rPr>
        <w:rFonts w:ascii="Times New Roman" w:hAnsi="Times New Roman" w:cs="Times New Roman"/>
        <w:sz w:val="24"/>
        <w:szCs w:val="24"/>
      </w:rPr>
    </w:lvl>
    <w:lvl w:ilvl="1">
      <w:start w:val="1"/>
      <w:numFmt w:val="lowerLetter"/>
      <w:lvlText w:val="%2)"/>
      <w:lvlJc w:val="left"/>
      <w:pPr>
        <w:ind w:left="1440" w:hanging="360"/>
      </w:pPr>
    </w:lvl>
    <w:lvl w:ilvl="2">
      <w:numFmt w:val="bullet"/>
      <w:lvlText w:val="-"/>
      <w:lvlJc w:val="left"/>
      <w:pPr>
        <w:ind w:left="2340" w:hanging="360"/>
      </w:pPr>
      <w:rPr>
        <w:rFonts w:ascii="Times New Roman" w:eastAsia="Calibri" w:hAnsi="Times New Roman" w:cs="Times New Roman"/>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EF560BB"/>
    <w:multiLevelType w:val="multilevel"/>
    <w:tmpl w:val="6C86E10A"/>
    <w:lvl w:ilvl="0">
      <w:start w:val="2"/>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F6A57E5"/>
    <w:multiLevelType w:val="multilevel"/>
    <w:tmpl w:val="4DBEF270"/>
    <w:lvl w:ilvl="0">
      <w:start w:val="2"/>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0382F6E"/>
    <w:multiLevelType w:val="multilevel"/>
    <w:tmpl w:val="A928DB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7760641"/>
    <w:multiLevelType w:val="multilevel"/>
    <w:tmpl w:val="520C0DA6"/>
    <w:lvl w:ilvl="0">
      <w:start w:val="2"/>
      <w:numFmt w:val="decimal"/>
      <w:lvlText w:val="(%1) "/>
      <w:lvlJc w:val="left"/>
      <w:pPr>
        <w:ind w:left="644"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84B6F2A"/>
    <w:multiLevelType w:val="multilevel"/>
    <w:tmpl w:val="E75068EC"/>
    <w:lvl w:ilvl="0">
      <w:start w:val="2"/>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E5E0725"/>
    <w:multiLevelType w:val="multilevel"/>
    <w:tmpl w:val="93B61912"/>
    <w:lvl w:ilvl="0">
      <w:start w:val="2"/>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3603015"/>
    <w:multiLevelType w:val="multilevel"/>
    <w:tmpl w:val="07383296"/>
    <w:lvl w:ilvl="0">
      <w:start w:val="2"/>
      <w:numFmt w:val="decimal"/>
      <w:lvlText w:val="(%1) "/>
      <w:lvlJc w:val="left"/>
      <w:pPr>
        <w:ind w:left="928" w:hanging="360"/>
      </w:pPr>
      <w:rPr>
        <w:rFonts w:ascii="Times New Roman" w:hAnsi="Times New Roman" w:cs="Times New Roman" w:hint="default"/>
        <w:b w:val="0"/>
        <w:strike w:val="0"/>
        <w:dstrike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5984B79"/>
    <w:multiLevelType w:val="multilevel"/>
    <w:tmpl w:val="534609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5B93DBD"/>
    <w:multiLevelType w:val="multilevel"/>
    <w:tmpl w:val="99921110"/>
    <w:lvl w:ilvl="0">
      <w:start w:val="2"/>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E4D6130"/>
    <w:multiLevelType w:val="multilevel"/>
    <w:tmpl w:val="66343C38"/>
    <w:lvl w:ilvl="0">
      <w:start w:val="2"/>
      <w:numFmt w:val="decimal"/>
      <w:lvlText w:val="(%1)"/>
      <w:lvlJc w:val="left"/>
      <w:pPr>
        <w:ind w:left="720" w:hanging="360"/>
      </w:pPr>
      <w:rPr>
        <w:rFonts w:ascii="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A834727"/>
    <w:multiLevelType w:val="multilevel"/>
    <w:tmpl w:val="B1C0B1A6"/>
    <w:lvl w:ilvl="0">
      <w:start w:val="2"/>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C773EDA"/>
    <w:multiLevelType w:val="multilevel"/>
    <w:tmpl w:val="D1EAB758"/>
    <w:lvl w:ilvl="0">
      <w:start w:val="1"/>
      <w:numFmt w:val="upperRoman"/>
      <w:lvlText w:val="%1."/>
      <w:lvlJc w:val="left"/>
      <w:pPr>
        <w:ind w:left="1080" w:hanging="72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E2B1B99"/>
    <w:multiLevelType w:val="multilevel"/>
    <w:tmpl w:val="DC4C09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4F7F0B5A"/>
    <w:multiLevelType w:val="multilevel"/>
    <w:tmpl w:val="64C6752A"/>
    <w:lvl w:ilvl="0">
      <w:start w:val="2"/>
      <w:numFmt w:val="decimal"/>
      <w:lvlText w:val="(%1)"/>
      <w:lvlJc w:val="left"/>
      <w:pPr>
        <w:ind w:left="786" w:hanging="360"/>
      </w:pPr>
      <w:rPr>
        <w:b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6">
    <w:nsid w:val="53761B1C"/>
    <w:multiLevelType w:val="multilevel"/>
    <w:tmpl w:val="753053A2"/>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52C512F"/>
    <w:multiLevelType w:val="multilevel"/>
    <w:tmpl w:val="8E1C6888"/>
    <w:lvl w:ilvl="0">
      <w:start w:val="2"/>
      <w:numFmt w:val="decimal"/>
      <w:lvlText w:val="(%1)"/>
      <w:lvlJc w:val="left"/>
      <w:pPr>
        <w:ind w:left="720" w:hanging="360"/>
      </w:pPr>
      <w:rPr>
        <w:rFonts w:ascii="Times New Roman" w:hAnsi="Times New Roman" w:cs="Times New Roman" w:hint="defaul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571B66BF"/>
    <w:multiLevelType w:val="multilevel"/>
    <w:tmpl w:val="17CEA02A"/>
    <w:lvl w:ilvl="0">
      <w:start w:val="2"/>
      <w:numFmt w:val="decimal"/>
      <w:lvlText w:val="(%1)"/>
      <w:lvlJc w:val="left"/>
      <w:pPr>
        <w:ind w:left="720" w:hanging="360"/>
      </w:pPr>
      <w:rPr>
        <w:rFonts w:ascii="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AFA4D71"/>
    <w:multiLevelType w:val="multilevel"/>
    <w:tmpl w:val="7CE6FACE"/>
    <w:lvl w:ilvl="0">
      <w:start w:val="2"/>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6B1712DD"/>
    <w:multiLevelType w:val="multilevel"/>
    <w:tmpl w:val="6ADABB1C"/>
    <w:lvl w:ilvl="0">
      <w:start w:val="2"/>
      <w:numFmt w:val="decimal"/>
      <w:lvlText w:val="(%1) "/>
      <w:lvlJc w:val="left"/>
      <w:pPr>
        <w:ind w:left="360" w:hanging="360"/>
      </w:pPr>
      <w:rPr>
        <w:rFonts w:ascii="Times New Roman" w:hAnsi="Times New Roman" w:cs="Times New Roman" w:hint="default"/>
        <w:b w:val="0"/>
        <w:strike w:val="0"/>
        <w:dstrike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nsid w:val="6C6653F4"/>
    <w:multiLevelType w:val="multilevel"/>
    <w:tmpl w:val="EBF0F6EC"/>
    <w:lvl w:ilvl="0">
      <w:start w:val="2"/>
      <w:numFmt w:val="decimal"/>
      <w:lvlText w:val="(%1)"/>
      <w:lvlJc w:val="left"/>
      <w:pPr>
        <w:ind w:left="502" w:hanging="360"/>
      </w:pPr>
    </w:lvl>
    <w:lvl w:ilvl="1">
      <w:start w:val="2"/>
      <w:numFmt w:val="lowerLetter"/>
      <w:lvlText w:val="%2)"/>
      <w:lvlJc w:val="left"/>
      <w:pPr>
        <w:ind w:left="1222" w:hanging="360"/>
      </w:pPr>
      <w:rPr>
        <w:rFonts w:ascii="Times New Roman" w:hAnsi="Times New Roman" w:cs="Times New Roman"/>
        <w:sz w:val="24"/>
        <w:szCs w:val="24"/>
      </w:rPr>
    </w:lvl>
    <w:lvl w:ilvl="2">
      <w:start w:val="1"/>
      <w:numFmt w:val="lowerLetter"/>
      <w:lvlText w:val="%3)"/>
      <w:lvlJc w:val="left"/>
      <w:pPr>
        <w:ind w:left="2122" w:hanging="36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2">
    <w:nsid w:val="6C9A0BB2"/>
    <w:multiLevelType w:val="multilevel"/>
    <w:tmpl w:val="D430B588"/>
    <w:lvl w:ilvl="0">
      <w:start w:val="2"/>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70332ABF"/>
    <w:multiLevelType w:val="multilevel"/>
    <w:tmpl w:val="5F3026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72196EF3"/>
    <w:multiLevelType w:val="multilevel"/>
    <w:tmpl w:val="48788108"/>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5">
    <w:nsid w:val="75B85EB7"/>
    <w:multiLevelType w:val="multilevel"/>
    <w:tmpl w:val="C39E1A86"/>
    <w:lvl w:ilvl="0">
      <w:numFmt w:val="bullet"/>
      <w:lvlText w:val="-"/>
      <w:lvlJc w:val="left"/>
      <w:pPr>
        <w:ind w:left="510" w:hanging="360"/>
      </w:pPr>
      <w:rPr>
        <w:rFonts w:ascii="Arial" w:eastAsia="Calibri" w:hAnsi="Arial" w:cs="Arial"/>
      </w:rPr>
    </w:lvl>
    <w:lvl w:ilvl="1">
      <w:numFmt w:val="bullet"/>
      <w:lvlText w:val="o"/>
      <w:lvlJc w:val="left"/>
      <w:pPr>
        <w:ind w:left="1230" w:hanging="360"/>
      </w:pPr>
      <w:rPr>
        <w:rFonts w:ascii="Courier New" w:hAnsi="Courier New" w:cs="Courier New"/>
      </w:rPr>
    </w:lvl>
    <w:lvl w:ilvl="2">
      <w:numFmt w:val="bullet"/>
      <w:lvlText w:val=""/>
      <w:lvlJc w:val="left"/>
      <w:pPr>
        <w:ind w:left="1950" w:hanging="360"/>
      </w:pPr>
      <w:rPr>
        <w:rFonts w:ascii="Wingdings" w:hAnsi="Wingdings"/>
      </w:rPr>
    </w:lvl>
    <w:lvl w:ilvl="3">
      <w:numFmt w:val="bullet"/>
      <w:lvlText w:val=""/>
      <w:lvlJc w:val="left"/>
      <w:pPr>
        <w:ind w:left="2670" w:hanging="360"/>
      </w:pPr>
      <w:rPr>
        <w:rFonts w:ascii="Symbol" w:hAnsi="Symbol"/>
      </w:rPr>
    </w:lvl>
    <w:lvl w:ilvl="4">
      <w:numFmt w:val="bullet"/>
      <w:lvlText w:val="o"/>
      <w:lvlJc w:val="left"/>
      <w:pPr>
        <w:ind w:left="3390" w:hanging="360"/>
      </w:pPr>
      <w:rPr>
        <w:rFonts w:ascii="Courier New" w:hAnsi="Courier New" w:cs="Courier New"/>
      </w:rPr>
    </w:lvl>
    <w:lvl w:ilvl="5">
      <w:numFmt w:val="bullet"/>
      <w:lvlText w:val=""/>
      <w:lvlJc w:val="left"/>
      <w:pPr>
        <w:ind w:left="4110" w:hanging="360"/>
      </w:pPr>
      <w:rPr>
        <w:rFonts w:ascii="Wingdings" w:hAnsi="Wingdings"/>
      </w:rPr>
    </w:lvl>
    <w:lvl w:ilvl="6">
      <w:numFmt w:val="bullet"/>
      <w:lvlText w:val=""/>
      <w:lvlJc w:val="left"/>
      <w:pPr>
        <w:ind w:left="4830" w:hanging="360"/>
      </w:pPr>
      <w:rPr>
        <w:rFonts w:ascii="Symbol" w:hAnsi="Symbol"/>
      </w:rPr>
    </w:lvl>
    <w:lvl w:ilvl="7">
      <w:numFmt w:val="bullet"/>
      <w:lvlText w:val="o"/>
      <w:lvlJc w:val="left"/>
      <w:pPr>
        <w:ind w:left="5550" w:hanging="360"/>
      </w:pPr>
      <w:rPr>
        <w:rFonts w:ascii="Courier New" w:hAnsi="Courier New" w:cs="Courier New"/>
      </w:rPr>
    </w:lvl>
    <w:lvl w:ilvl="8">
      <w:numFmt w:val="bullet"/>
      <w:lvlText w:val=""/>
      <w:lvlJc w:val="left"/>
      <w:pPr>
        <w:ind w:left="6270" w:hanging="360"/>
      </w:pPr>
      <w:rPr>
        <w:rFonts w:ascii="Wingdings" w:hAnsi="Wingdings"/>
      </w:rPr>
    </w:lvl>
  </w:abstractNum>
  <w:abstractNum w:abstractNumId="36">
    <w:nsid w:val="7F5C4A5F"/>
    <w:multiLevelType w:val="multilevel"/>
    <w:tmpl w:val="ABA4579A"/>
    <w:lvl w:ilvl="0">
      <w:start w:val="1"/>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32"/>
  </w:num>
  <w:num w:numId="3">
    <w:abstractNumId w:val="1"/>
  </w:num>
  <w:num w:numId="4">
    <w:abstractNumId w:val="17"/>
  </w:num>
  <w:num w:numId="5">
    <w:abstractNumId w:val="11"/>
  </w:num>
  <w:num w:numId="6">
    <w:abstractNumId w:val="16"/>
  </w:num>
  <w:num w:numId="7">
    <w:abstractNumId w:val="33"/>
  </w:num>
  <w:num w:numId="8">
    <w:abstractNumId w:val="18"/>
  </w:num>
  <w:num w:numId="9">
    <w:abstractNumId w:val="14"/>
  </w:num>
  <w:num w:numId="10">
    <w:abstractNumId w:val="36"/>
  </w:num>
  <w:num w:numId="11">
    <w:abstractNumId w:val="13"/>
  </w:num>
  <w:num w:numId="12">
    <w:abstractNumId w:val="28"/>
  </w:num>
  <w:num w:numId="13">
    <w:abstractNumId w:val="2"/>
  </w:num>
  <w:num w:numId="14">
    <w:abstractNumId w:val="10"/>
  </w:num>
  <w:num w:numId="15">
    <w:abstractNumId w:val="31"/>
  </w:num>
  <w:num w:numId="16">
    <w:abstractNumId w:val="34"/>
  </w:num>
  <w:num w:numId="17">
    <w:abstractNumId w:val="21"/>
  </w:num>
  <w:num w:numId="18">
    <w:abstractNumId w:val="15"/>
  </w:num>
  <w:num w:numId="19">
    <w:abstractNumId w:val="35"/>
  </w:num>
  <w:num w:numId="20">
    <w:abstractNumId w:val="12"/>
  </w:num>
  <w:num w:numId="21">
    <w:abstractNumId w:val="8"/>
  </w:num>
  <w:num w:numId="22">
    <w:abstractNumId w:val="0"/>
  </w:num>
  <w:num w:numId="23">
    <w:abstractNumId w:val="26"/>
  </w:num>
  <w:num w:numId="24">
    <w:abstractNumId w:val="20"/>
  </w:num>
  <w:num w:numId="25">
    <w:abstractNumId w:val="22"/>
  </w:num>
  <w:num w:numId="26">
    <w:abstractNumId w:val="30"/>
  </w:num>
  <w:num w:numId="27">
    <w:abstractNumId w:val="29"/>
  </w:num>
  <w:num w:numId="28">
    <w:abstractNumId w:val="4"/>
  </w:num>
  <w:num w:numId="29">
    <w:abstractNumId w:val="7"/>
  </w:num>
  <w:num w:numId="30">
    <w:abstractNumId w:val="6"/>
  </w:num>
  <w:num w:numId="31">
    <w:abstractNumId w:val="27"/>
  </w:num>
  <w:num w:numId="32">
    <w:abstractNumId w:val="25"/>
  </w:num>
  <w:num w:numId="33">
    <w:abstractNumId w:val="23"/>
  </w:num>
  <w:num w:numId="34">
    <w:abstractNumId w:val="3"/>
  </w:num>
  <w:num w:numId="35">
    <w:abstractNumId w:val="24"/>
  </w:num>
  <w:num w:numId="36">
    <w:abstractNumId w:val="5"/>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0D3"/>
    <w:rsid w:val="000016A5"/>
    <w:rsid w:val="00072D1D"/>
    <w:rsid w:val="00120562"/>
    <w:rsid w:val="00230CAC"/>
    <w:rsid w:val="002E0D1C"/>
    <w:rsid w:val="002F0DD7"/>
    <w:rsid w:val="0032130B"/>
    <w:rsid w:val="00357B90"/>
    <w:rsid w:val="003920D3"/>
    <w:rsid w:val="003E4F28"/>
    <w:rsid w:val="004300FD"/>
    <w:rsid w:val="00456B44"/>
    <w:rsid w:val="00487F32"/>
    <w:rsid w:val="004C67FF"/>
    <w:rsid w:val="00554042"/>
    <w:rsid w:val="00580AC1"/>
    <w:rsid w:val="005F1138"/>
    <w:rsid w:val="005F6518"/>
    <w:rsid w:val="006169FD"/>
    <w:rsid w:val="00634BCA"/>
    <w:rsid w:val="00642647"/>
    <w:rsid w:val="006A53E6"/>
    <w:rsid w:val="0073646A"/>
    <w:rsid w:val="00765461"/>
    <w:rsid w:val="00783B33"/>
    <w:rsid w:val="00796FAF"/>
    <w:rsid w:val="007A3E59"/>
    <w:rsid w:val="007B2669"/>
    <w:rsid w:val="007E36F4"/>
    <w:rsid w:val="009517FD"/>
    <w:rsid w:val="00953836"/>
    <w:rsid w:val="00956BBF"/>
    <w:rsid w:val="00990167"/>
    <w:rsid w:val="00AF0882"/>
    <w:rsid w:val="00B23B89"/>
    <w:rsid w:val="00B95703"/>
    <w:rsid w:val="00C73019"/>
    <w:rsid w:val="00CB64DA"/>
    <w:rsid w:val="00E155E1"/>
    <w:rsid w:val="00E15DC0"/>
    <w:rsid w:val="00E316E7"/>
    <w:rsid w:val="00E61235"/>
    <w:rsid w:val="00E64014"/>
    <w:rsid w:val="00ED17B1"/>
    <w:rsid w:val="00F55F29"/>
    <w:rsid w:val="00F57A70"/>
    <w:rsid w:val="00FA3BB3"/>
    <w:rsid w:val="00FA64A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8B87C6-AFFF-4C14-A11D-BF253E67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o-RO"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rFonts w:ascii="Calibri" w:eastAsia="Calibri" w:hAnsi="Calibri" w:cs="Times New Roman"/>
      <w:sz w:val="20"/>
      <w:szCs w:val="20"/>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eastAsia="Calibri" w:hAnsi="Segoe UI" w:cs="Segoe UI"/>
      <w:sz w:val="18"/>
      <w:szCs w:val="18"/>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Calibri" w:eastAsia="Calibri" w:hAnsi="Calibri" w:cs="Times New Roman"/>
      <w:b/>
      <w:bCs/>
      <w:sz w:val="20"/>
      <w:szCs w:val="20"/>
    </w:rPr>
  </w:style>
  <w:style w:type="paragraph" w:styleId="Revision">
    <w:name w:val="Revision"/>
    <w:pPr>
      <w:suppressAutoHyphens/>
      <w:spacing w:after="0" w:line="240" w:lineRule="auto"/>
    </w:pPr>
  </w:style>
  <w:style w:type="character" w:styleId="PlaceholderText">
    <w:name w:val="Placeholder Text"/>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0212279">
      <w:bodyDiv w:val="1"/>
      <w:marLeft w:val="0"/>
      <w:marRight w:val="0"/>
      <w:marTop w:val="0"/>
      <w:marBottom w:val="0"/>
      <w:divBdr>
        <w:top w:val="none" w:sz="0" w:space="0" w:color="auto"/>
        <w:left w:val="none" w:sz="0" w:space="0" w:color="auto"/>
        <w:bottom w:val="none" w:sz="0" w:space="0" w:color="auto"/>
        <w:right w:val="none" w:sz="0" w:space="0" w:color="auto"/>
      </w:divBdr>
    </w:div>
    <w:div w:id="1884056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93473-BB8B-4256-837E-9BABCEC51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30</Pages>
  <Words>10017</Words>
  <Characters>58104</Characters>
  <Application>Microsoft Office Word</Application>
  <DocSecurity>0</DocSecurity>
  <Lines>484</Lines>
  <Paragraphs>135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Tiberiu STEFAN</dc:creator>
  <cp:lastModifiedBy>Gabriela DOBRESCU</cp:lastModifiedBy>
  <cp:revision>3</cp:revision>
  <cp:lastPrinted>2017-05-09T12:46:00Z</cp:lastPrinted>
  <dcterms:created xsi:type="dcterms:W3CDTF">2017-05-26T10:21:00Z</dcterms:created>
  <dcterms:modified xsi:type="dcterms:W3CDTF">2017-05-29T07:04:00Z</dcterms:modified>
</cp:coreProperties>
</file>