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4BE" w:rsidRDefault="001604BE" w:rsidP="00577643">
      <w:pPr>
        <w:rPr>
          <w:b/>
          <w:szCs w:val="28"/>
        </w:rPr>
      </w:pPr>
    </w:p>
    <w:p w:rsidR="00477B85" w:rsidRDefault="00477B85" w:rsidP="00477B85">
      <w:pPr>
        <w:spacing w:after="0" w:line="240" w:lineRule="exact"/>
        <w:jc w:val="center"/>
        <w:rPr>
          <w:rFonts w:ascii="Arial" w:hAnsi="Arial" w:cs="Arial"/>
          <w:b/>
          <w:lang w:val="ro-RO"/>
        </w:rPr>
      </w:pPr>
    </w:p>
    <w:p w:rsidR="00C240A6" w:rsidRPr="00007EF2" w:rsidRDefault="00C240A6" w:rsidP="00477B85">
      <w:pPr>
        <w:spacing w:after="0" w:line="240" w:lineRule="exact"/>
        <w:jc w:val="center"/>
        <w:rPr>
          <w:rFonts w:ascii="Arial" w:hAnsi="Arial" w:cs="Arial"/>
          <w:b/>
          <w:lang w:val="ro-RO"/>
        </w:rPr>
      </w:pPr>
      <w:r w:rsidRPr="00007EF2">
        <w:rPr>
          <w:rFonts w:ascii="Arial" w:hAnsi="Arial" w:cs="Arial"/>
          <w:b/>
          <w:lang w:val="ro-RO"/>
        </w:rPr>
        <w:t>REGULAMENT PRIVIND CADRUL ORGANIZAT DE TRANZACŢIONARE</w:t>
      </w:r>
    </w:p>
    <w:p w:rsidR="00477B85" w:rsidRDefault="00C240A6" w:rsidP="00477B85">
      <w:pPr>
        <w:spacing w:after="0" w:line="240" w:lineRule="exact"/>
        <w:jc w:val="center"/>
        <w:rPr>
          <w:rFonts w:ascii="Arial" w:hAnsi="Arial" w:cs="Arial"/>
          <w:b/>
          <w:lang w:val="ro-RO"/>
        </w:rPr>
      </w:pPr>
      <w:r w:rsidRPr="00007EF2">
        <w:rPr>
          <w:rFonts w:ascii="Arial" w:hAnsi="Arial" w:cs="Arial"/>
          <w:b/>
          <w:lang w:val="ro-RO"/>
        </w:rPr>
        <w:t xml:space="preserve">PE PIEŢELE CENTRALIZATE DE GAZE NATURALE ADMINISTRATE </w:t>
      </w:r>
    </w:p>
    <w:p w:rsidR="00477B85" w:rsidRDefault="00C240A6" w:rsidP="00477B85">
      <w:pPr>
        <w:spacing w:after="0" w:line="240" w:lineRule="exact"/>
        <w:jc w:val="center"/>
        <w:rPr>
          <w:rFonts w:ascii="Arial" w:hAnsi="Arial" w:cs="Arial"/>
          <w:b/>
          <w:lang w:val="ro-RO"/>
        </w:rPr>
      </w:pPr>
      <w:r w:rsidRPr="00007EF2">
        <w:rPr>
          <w:rFonts w:ascii="Arial" w:hAnsi="Arial" w:cs="Arial"/>
          <w:b/>
          <w:lang w:val="ro-RO"/>
        </w:rPr>
        <w:t>DE SOCIETATEA BURSA ROMÂNĂ DE MĂRFURI</w:t>
      </w:r>
    </w:p>
    <w:p w:rsidR="00C240A6" w:rsidRPr="00007EF2" w:rsidRDefault="00C240A6" w:rsidP="00477B85">
      <w:pPr>
        <w:spacing w:after="0" w:line="240" w:lineRule="exact"/>
        <w:jc w:val="center"/>
        <w:rPr>
          <w:rFonts w:ascii="Arial" w:hAnsi="Arial" w:cs="Arial"/>
          <w:b/>
          <w:lang w:val="ro-RO"/>
        </w:rPr>
      </w:pPr>
      <w:r w:rsidRPr="00007EF2">
        <w:rPr>
          <w:rFonts w:ascii="Arial" w:hAnsi="Arial" w:cs="Arial"/>
          <w:b/>
          <w:lang w:val="ro-RO"/>
        </w:rPr>
        <w:t xml:space="preserve"> (ROMANIAN COMMODITIES EXCHANGE) S.A.</w:t>
      </w:r>
    </w:p>
    <w:p w:rsidR="00477B85" w:rsidRDefault="00477B85" w:rsidP="00C240A6">
      <w:pPr>
        <w:rPr>
          <w:rFonts w:ascii="Arial" w:hAnsi="Arial" w:cs="Arial"/>
          <w:b/>
          <w:lang w:val="ro-RO"/>
        </w:rPr>
      </w:pPr>
    </w:p>
    <w:p w:rsidR="00477B85" w:rsidRDefault="00477B85" w:rsidP="00C240A6">
      <w:pPr>
        <w:rPr>
          <w:rFonts w:ascii="Arial" w:hAnsi="Arial" w:cs="Arial"/>
          <w:b/>
          <w:lang w:val="ro-RO"/>
        </w:rPr>
      </w:pPr>
    </w:p>
    <w:p w:rsidR="00C240A6" w:rsidRPr="00D23C67" w:rsidRDefault="00C240A6" w:rsidP="00C240A6">
      <w:pPr>
        <w:rPr>
          <w:rFonts w:ascii="Arial" w:hAnsi="Arial" w:cs="Arial"/>
          <w:b/>
          <w:lang w:val="ro-RO"/>
        </w:rPr>
      </w:pPr>
      <w:r w:rsidRPr="00D23C67">
        <w:rPr>
          <w:rFonts w:ascii="Arial" w:hAnsi="Arial" w:cs="Arial"/>
          <w:b/>
          <w:lang w:val="ro-RO"/>
        </w:rPr>
        <w:t>SCOP</w:t>
      </w:r>
    </w:p>
    <w:p w:rsidR="00C240A6" w:rsidRPr="00D23C67" w:rsidRDefault="00C240A6" w:rsidP="00C240A6">
      <w:pPr>
        <w:jc w:val="both"/>
        <w:rPr>
          <w:rFonts w:ascii="Arial" w:hAnsi="Arial" w:cs="Arial"/>
          <w:lang w:val="ro-RO"/>
        </w:rPr>
      </w:pPr>
      <w:r w:rsidRPr="00D23C67">
        <w:rPr>
          <w:rFonts w:ascii="Arial" w:hAnsi="Arial" w:cs="Arial"/>
          <w:lang w:val="ro-RO"/>
        </w:rPr>
        <w:t>Art. 1. - Prezentul regulament stabileşte cadrul organizat pentru tranzacţionarea pe pieţele centralizate de gaze naturale, cu excepţia pieţei de echilibrare, pe termen scurt, mediu şi lung.</w:t>
      </w:r>
    </w:p>
    <w:p w:rsidR="00C240A6" w:rsidRPr="00D23C67" w:rsidRDefault="00C240A6" w:rsidP="00C240A6">
      <w:pPr>
        <w:jc w:val="both"/>
        <w:rPr>
          <w:rFonts w:ascii="Arial" w:hAnsi="Arial" w:cs="Arial"/>
          <w:b/>
          <w:lang w:val="ro-RO"/>
        </w:rPr>
      </w:pPr>
      <w:r w:rsidRPr="00D23C67">
        <w:rPr>
          <w:rFonts w:ascii="Arial" w:hAnsi="Arial" w:cs="Arial"/>
          <w:b/>
          <w:lang w:val="ro-RO"/>
        </w:rPr>
        <w:t>DOMENIUL DE APLICARE</w:t>
      </w:r>
    </w:p>
    <w:p w:rsidR="00C240A6" w:rsidRPr="00D23C67" w:rsidRDefault="00C240A6" w:rsidP="00C240A6">
      <w:pPr>
        <w:jc w:val="both"/>
        <w:rPr>
          <w:rFonts w:ascii="Arial" w:hAnsi="Arial" w:cs="Arial"/>
          <w:lang w:val="ro-RO"/>
        </w:rPr>
      </w:pPr>
      <w:r w:rsidRPr="00D23C67">
        <w:rPr>
          <w:rFonts w:ascii="Arial" w:hAnsi="Arial" w:cs="Arial"/>
          <w:lang w:val="ro-RO"/>
        </w:rPr>
        <w:t>Art. 2. - Prezentul  regulament se aplică  producătorilor, titularilor de licenţă de furnizare</w:t>
      </w:r>
      <w:r w:rsidR="00607F3F">
        <w:rPr>
          <w:rFonts w:ascii="Arial" w:hAnsi="Arial" w:cs="Arial"/>
          <w:lang w:val="ro-RO"/>
        </w:rPr>
        <w:t xml:space="preserve">, titularilor de licenţă de distribuţie </w:t>
      </w:r>
      <w:r w:rsidRPr="00D23C67">
        <w:rPr>
          <w:rFonts w:ascii="Arial" w:hAnsi="Arial" w:cs="Arial"/>
          <w:lang w:val="ro-RO"/>
        </w:rPr>
        <w:t>şi titularilor de licenţă de transport din sectorul gazelor naturale.</w:t>
      </w:r>
    </w:p>
    <w:p w:rsidR="00C240A6" w:rsidRPr="00D23C67" w:rsidRDefault="00C240A6" w:rsidP="00C240A6">
      <w:pPr>
        <w:jc w:val="both"/>
        <w:rPr>
          <w:rFonts w:ascii="Arial" w:hAnsi="Arial" w:cs="Arial"/>
          <w:lang w:val="ro-RO"/>
        </w:rPr>
      </w:pPr>
      <w:r w:rsidRPr="00D23C67">
        <w:rPr>
          <w:rFonts w:ascii="Arial" w:hAnsi="Arial" w:cs="Arial"/>
          <w:lang w:val="ro-RO"/>
        </w:rPr>
        <w:t xml:space="preserve">Prin excepţie, la tranzacţiile organizate pe pieţele centralizate de gaze naturale pot participa </w:t>
      </w:r>
      <w:r w:rsidR="00607F3F" w:rsidRPr="00D23C67">
        <w:rPr>
          <w:rFonts w:ascii="Arial" w:hAnsi="Arial" w:cs="Arial"/>
          <w:lang w:val="ro-RO"/>
        </w:rPr>
        <w:t>şi</w:t>
      </w:r>
      <w:r w:rsidRPr="00D23C67">
        <w:rPr>
          <w:rFonts w:ascii="Arial" w:hAnsi="Arial" w:cs="Arial"/>
          <w:lang w:val="ro-RO"/>
        </w:rPr>
        <w:t xml:space="preserve"> clienţii </w:t>
      </w:r>
      <w:r w:rsidR="00607F3F">
        <w:rPr>
          <w:rFonts w:ascii="Arial" w:hAnsi="Arial" w:cs="Arial"/>
          <w:lang w:val="ro-RO"/>
        </w:rPr>
        <w:t>casnici</w:t>
      </w:r>
      <w:r w:rsidR="00607F3F" w:rsidRPr="00607F3F">
        <w:rPr>
          <w:rFonts w:ascii="Arial" w:hAnsi="Arial" w:cs="Arial"/>
          <w:lang w:val="ro-RO"/>
        </w:rPr>
        <w:t xml:space="preserve"> </w:t>
      </w:r>
      <w:r w:rsidR="00607F3F" w:rsidRPr="00D23C67">
        <w:rPr>
          <w:rFonts w:ascii="Arial" w:hAnsi="Arial" w:cs="Arial"/>
          <w:lang w:val="ro-RO"/>
        </w:rPr>
        <w:t>şi</w:t>
      </w:r>
      <w:r w:rsidR="00607F3F">
        <w:rPr>
          <w:rFonts w:ascii="Arial" w:hAnsi="Arial" w:cs="Arial"/>
          <w:lang w:val="ro-RO"/>
        </w:rPr>
        <w:t xml:space="preserve"> </w:t>
      </w:r>
      <w:r w:rsidRPr="00D23C67">
        <w:rPr>
          <w:rFonts w:ascii="Arial" w:hAnsi="Arial" w:cs="Arial"/>
          <w:lang w:val="ro-RO"/>
        </w:rPr>
        <w:t>noncasnici, însă numai în vederea achiziţionării de gaze naturale.</w:t>
      </w:r>
    </w:p>
    <w:p w:rsidR="00C240A6" w:rsidRPr="00D23C67" w:rsidRDefault="00C240A6" w:rsidP="00C240A6">
      <w:pPr>
        <w:jc w:val="both"/>
        <w:rPr>
          <w:rFonts w:ascii="Arial" w:hAnsi="Arial" w:cs="Arial"/>
          <w:b/>
          <w:lang w:val="ro-RO"/>
        </w:rPr>
      </w:pPr>
      <w:r w:rsidRPr="00D23C67">
        <w:rPr>
          <w:rFonts w:ascii="Arial" w:hAnsi="Arial" w:cs="Arial"/>
          <w:b/>
          <w:lang w:val="ro-RO"/>
        </w:rPr>
        <w:t>TERMENI, DEFINIŢII ŞI ABREVIERI</w:t>
      </w:r>
    </w:p>
    <w:p w:rsidR="00C240A6" w:rsidRPr="00D23C67" w:rsidRDefault="00C240A6" w:rsidP="00C240A6">
      <w:pPr>
        <w:jc w:val="both"/>
        <w:rPr>
          <w:rFonts w:ascii="Arial" w:hAnsi="Arial" w:cs="Arial"/>
          <w:lang w:val="ro-RO"/>
        </w:rPr>
      </w:pPr>
      <w:r w:rsidRPr="00D23C67">
        <w:rPr>
          <w:rFonts w:ascii="Arial" w:hAnsi="Arial" w:cs="Arial"/>
          <w:lang w:val="ro-RO"/>
        </w:rPr>
        <w:t>Art. 3. - În înţelesul prezentului regulament, termenii folos</w:t>
      </w:r>
      <w:r w:rsidR="00477B85">
        <w:rPr>
          <w:rFonts w:ascii="Arial" w:hAnsi="Arial" w:cs="Arial"/>
          <w:lang w:val="ro-RO"/>
        </w:rPr>
        <w:t>iţ</w:t>
      </w:r>
      <w:r w:rsidR="00A522AA">
        <w:rPr>
          <w:rFonts w:ascii="Arial" w:hAnsi="Arial" w:cs="Arial"/>
          <w:lang w:val="ro-RO"/>
        </w:rPr>
        <w:t>i</w:t>
      </w:r>
      <w:r w:rsidRPr="00D23C67">
        <w:rPr>
          <w:rFonts w:ascii="Arial" w:hAnsi="Arial" w:cs="Arial"/>
          <w:lang w:val="ro-RO"/>
        </w:rPr>
        <w:t xml:space="preserve"> au următoarea semnificaţie:</w:t>
      </w:r>
    </w:p>
    <w:p w:rsidR="00881E8D" w:rsidRPr="00881E8D" w:rsidRDefault="008B58ED" w:rsidP="00277B78">
      <w:pPr>
        <w:jc w:val="both"/>
        <w:rPr>
          <w:rFonts w:ascii="Arial" w:hAnsi="Arial" w:cs="Arial"/>
          <w:b/>
          <w:caps/>
          <w:lang w:val="ro-RO"/>
        </w:rPr>
      </w:pPr>
      <w:r>
        <w:rPr>
          <w:rFonts w:ascii="Arial" w:hAnsi="Arial" w:cs="Arial"/>
          <w:b/>
          <w:lang w:val="ro-RO"/>
        </w:rPr>
        <w:t>A</w:t>
      </w:r>
      <w:r w:rsidR="00A3742B" w:rsidRPr="00D23C67">
        <w:rPr>
          <w:rFonts w:ascii="Arial" w:hAnsi="Arial" w:cs="Arial"/>
          <w:b/>
          <w:lang w:val="ro-RO"/>
        </w:rPr>
        <w:t>ctiv standard</w:t>
      </w:r>
      <w:r w:rsidR="00A3742B" w:rsidRPr="00D23C67">
        <w:rPr>
          <w:rFonts w:ascii="Arial" w:hAnsi="Arial" w:cs="Arial"/>
          <w:lang w:val="ro-RO"/>
        </w:rPr>
        <w:t xml:space="preserve"> – produs standardizat definit în cadrul sistemului de tranzac</w:t>
      </w:r>
      <w:r w:rsidR="00812ABA">
        <w:rPr>
          <w:rFonts w:ascii="Arial" w:hAnsi="Arial" w:cs="Arial"/>
          <w:lang w:val="ro-RO"/>
        </w:rPr>
        <w:t>ţ</w:t>
      </w:r>
      <w:r w:rsidR="00A3742B" w:rsidRPr="00D23C67">
        <w:rPr>
          <w:rFonts w:ascii="Arial" w:hAnsi="Arial" w:cs="Arial"/>
          <w:lang w:val="ro-RO"/>
        </w:rPr>
        <w:t>ionare al BRM, având ca obiect vânzarea</w:t>
      </w:r>
      <w:r w:rsidR="00812ABA">
        <w:rPr>
          <w:rFonts w:ascii="Arial" w:hAnsi="Arial" w:cs="Arial"/>
          <w:lang w:val="ro-RO"/>
        </w:rPr>
        <w:t xml:space="preserve"> </w:t>
      </w:r>
      <w:r w:rsidR="00A3742B" w:rsidRPr="00D23C67">
        <w:rPr>
          <w:rFonts w:ascii="Arial" w:hAnsi="Arial" w:cs="Arial"/>
          <w:lang w:val="ro-RO"/>
        </w:rPr>
        <w:t>-</w:t>
      </w:r>
      <w:r w:rsidR="00812ABA">
        <w:rPr>
          <w:rFonts w:ascii="Arial" w:hAnsi="Arial" w:cs="Arial"/>
          <w:lang w:val="ro-RO"/>
        </w:rPr>
        <w:t xml:space="preserve"> </w:t>
      </w:r>
      <w:r w:rsidR="00A3742B" w:rsidRPr="00D23C67">
        <w:rPr>
          <w:rFonts w:ascii="Arial" w:hAnsi="Arial" w:cs="Arial"/>
          <w:lang w:val="ro-RO"/>
        </w:rPr>
        <w:t>cumpărarea de gaze naturale</w:t>
      </w:r>
      <w:r w:rsidR="00812ABA">
        <w:rPr>
          <w:rFonts w:ascii="Arial" w:hAnsi="Arial" w:cs="Arial"/>
          <w:lang w:val="ro-RO"/>
        </w:rPr>
        <w:t>;</w:t>
      </w:r>
      <w:r w:rsidR="00A3742B" w:rsidRPr="00D23C67">
        <w:rPr>
          <w:rFonts w:ascii="Arial" w:hAnsi="Arial" w:cs="Arial"/>
          <w:lang w:val="ro-RO"/>
        </w:rPr>
        <w:t xml:space="preserve"> </w:t>
      </w:r>
      <w:r w:rsidR="00812ABA">
        <w:rPr>
          <w:rFonts w:ascii="Arial" w:hAnsi="Arial" w:cs="Arial"/>
          <w:lang w:val="ro-RO"/>
        </w:rPr>
        <w:t xml:space="preserve">tranzacţiile </w:t>
      </w:r>
      <w:r w:rsidR="00277B78">
        <w:rPr>
          <w:rFonts w:ascii="Arial" w:hAnsi="Arial" w:cs="Arial"/>
          <w:lang w:val="ro-RO"/>
        </w:rPr>
        <w:t xml:space="preserve">au la bază </w:t>
      </w:r>
      <w:r w:rsidR="00A3742B" w:rsidRPr="00D23C67">
        <w:rPr>
          <w:rFonts w:ascii="Arial" w:hAnsi="Arial" w:cs="Arial"/>
          <w:lang w:val="ro-RO"/>
        </w:rPr>
        <w:t xml:space="preserve">contractul </w:t>
      </w:r>
      <w:r w:rsidR="00A3742B" w:rsidRPr="00D23C67">
        <w:rPr>
          <w:rFonts w:ascii="Arial" w:hAnsi="Arial" w:cs="Arial"/>
        </w:rPr>
        <w:t>de vânzare</w:t>
      </w:r>
      <w:r w:rsidR="009C5033">
        <w:rPr>
          <w:rFonts w:ascii="Arial" w:hAnsi="Arial" w:cs="Arial"/>
        </w:rPr>
        <w:t xml:space="preserve"> </w:t>
      </w:r>
      <w:r w:rsidR="00A3742B" w:rsidRPr="00D23C67">
        <w:rPr>
          <w:rFonts w:ascii="Arial" w:hAnsi="Arial" w:cs="Arial"/>
        </w:rPr>
        <w:t>-cumpărare</w:t>
      </w:r>
      <w:r w:rsidR="00021E3C">
        <w:rPr>
          <w:rFonts w:ascii="Arial" w:hAnsi="Arial" w:cs="Arial"/>
        </w:rPr>
        <w:t xml:space="preserve"> </w:t>
      </w:r>
      <w:r w:rsidR="00812ABA">
        <w:rPr>
          <w:rFonts w:ascii="Arial" w:hAnsi="Arial" w:cs="Arial"/>
        </w:rPr>
        <w:t xml:space="preserve">asociat </w:t>
      </w:r>
      <w:r w:rsidR="00277B78">
        <w:rPr>
          <w:rFonts w:ascii="Arial" w:hAnsi="Arial" w:cs="Arial"/>
        </w:rPr>
        <w:t>“</w:t>
      </w:r>
      <w:r w:rsidR="00812ABA" w:rsidRPr="00881E8D">
        <w:rPr>
          <w:rFonts w:ascii="Arial" w:hAnsi="Arial" w:cs="Arial"/>
          <w:i/>
        </w:rPr>
        <w:t>Procedurii de tranzac</w:t>
      </w:r>
      <w:r w:rsidR="00277B78">
        <w:rPr>
          <w:rFonts w:ascii="Arial" w:hAnsi="Arial" w:cs="Arial"/>
          <w:i/>
        </w:rPr>
        <w:t>ţ</w:t>
      </w:r>
      <w:r w:rsidR="00812ABA" w:rsidRPr="00881E8D">
        <w:rPr>
          <w:rFonts w:ascii="Arial" w:hAnsi="Arial" w:cs="Arial"/>
          <w:i/>
        </w:rPr>
        <w:t xml:space="preserve">ionare </w:t>
      </w:r>
      <w:r w:rsidR="00881E8D" w:rsidRPr="00881E8D">
        <w:rPr>
          <w:rFonts w:ascii="Arial" w:hAnsi="Arial" w:cs="Arial"/>
          <w:i/>
        </w:rPr>
        <w:t>pe pie</w:t>
      </w:r>
      <w:r w:rsidR="00277B78">
        <w:rPr>
          <w:rFonts w:ascii="Arial" w:hAnsi="Arial" w:cs="Arial"/>
          <w:i/>
        </w:rPr>
        <w:t>ţ</w:t>
      </w:r>
      <w:r w:rsidR="00881E8D" w:rsidRPr="00881E8D">
        <w:rPr>
          <w:rFonts w:ascii="Arial" w:hAnsi="Arial" w:cs="Arial"/>
          <w:i/>
        </w:rPr>
        <w:t>ele centralizate administrate de Bursa Rom</w:t>
      </w:r>
      <w:r w:rsidR="00277B78">
        <w:rPr>
          <w:rFonts w:ascii="Arial" w:hAnsi="Arial" w:cs="Arial"/>
          <w:i/>
        </w:rPr>
        <w:t>â</w:t>
      </w:r>
      <w:r w:rsidR="00881E8D" w:rsidRPr="00881E8D">
        <w:rPr>
          <w:rFonts w:ascii="Arial" w:hAnsi="Arial" w:cs="Arial"/>
          <w:i/>
        </w:rPr>
        <w:t>n</w:t>
      </w:r>
      <w:r w:rsidR="00277B78">
        <w:rPr>
          <w:rFonts w:ascii="Arial" w:hAnsi="Arial" w:cs="Arial"/>
          <w:i/>
        </w:rPr>
        <w:t>ă</w:t>
      </w:r>
      <w:r w:rsidR="00881E8D" w:rsidRPr="00881E8D">
        <w:rPr>
          <w:rFonts w:ascii="Arial" w:hAnsi="Arial" w:cs="Arial"/>
          <w:i/>
        </w:rPr>
        <w:t xml:space="preserve"> de M</w:t>
      </w:r>
      <w:r w:rsidR="00277B78">
        <w:rPr>
          <w:rFonts w:ascii="Arial" w:hAnsi="Arial" w:cs="Arial"/>
          <w:i/>
        </w:rPr>
        <w:t>ă</w:t>
      </w:r>
      <w:r w:rsidR="00881E8D" w:rsidRPr="00881E8D">
        <w:rPr>
          <w:rFonts w:ascii="Arial" w:hAnsi="Arial" w:cs="Arial"/>
          <w:i/>
        </w:rPr>
        <w:t>rfuri SA</w:t>
      </w:r>
      <w:r w:rsidR="00277B78">
        <w:rPr>
          <w:rFonts w:ascii="Arial" w:hAnsi="Arial" w:cs="Arial"/>
          <w:i/>
        </w:rPr>
        <w:t xml:space="preserve">”. </w:t>
      </w:r>
      <w:r w:rsidR="00277B78" w:rsidRPr="00277B78">
        <w:rPr>
          <w:rFonts w:ascii="Arial" w:hAnsi="Arial" w:cs="Arial"/>
        </w:rPr>
        <w:t>Excep</w:t>
      </w:r>
      <w:r w:rsidR="00277B78">
        <w:rPr>
          <w:rFonts w:ascii="Arial" w:hAnsi="Arial" w:cs="Arial"/>
        </w:rPr>
        <w:t>ţ</w:t>
      </w:r>
      <w:r w:rsidR="00277B78" w:rsidRPr="00277B78">
        <w:rPr>
          <w:rFonts w:ascii="Arial" w:hAnsi="Arial" w:cs="Arial"/>
        </w:rPr>
        <w:t>ie fac</w:t>
      </w:r>
      <w:r w:rsidR="00277B78">
        <w:rPr>
          <w:rFonts w:ascii="Arial" w:hAnsi="Arial" w:cs="Arial"/>
          <w:i/>
        </w:rPr>
        <w:t xml:space="preserve"> </w:t>
      </w:r>
      <w:r w:rsidR="00881E8D">
        <w:rPr>
          <w:rFonts w:ascii="Arial" w:hAnsi="Arial" w:cs="Arial"/>
        </w:rPr>
        <w:t>activel</w:t>
      </w:r>
      <w:r w:rsidR="00277B78">
        <w:rPr>
          <w:rFonts w:ascii="Arial" w:hAnsi="Arial" w:cs="Arial"/>
        </w:rPr>
        <w:t>e</w:t>
      </w:r>
      <w:r w:rsidR="00881E8D">
        <w:rPr>
          <w:rFonts w:ascii="Arial" w:hAnsi="Arial" w:cs="Arial"/>
        </w:rPr>
        <w:t xml:space="preserve"> tranzac</w:t>
      </w:r>
      <w:r w:rsidR="00277B78">
        <w:rPr>
          <w:rFonts w:ascii="Arial" w:hAnsi="Arial" w:cs="Arial"/>
        </w:rPr>
        <w:t>ţ</w:t>
      </w:r>
      <w:r w:rsidR="00881E8D">
        <w:rPr>
          <w:rFonts w:ascii="Arial" w:hAnsi="Arial" w:cs="Arial"/>
        </w:rPr>
        <w:t xml:space="preserve">ionate </w:t>
      </w:r>
      <w:r w:rsidR="00277B78">
        <w:rPr>
          <w:rFonts w:ascii="Arial" w:hAnsi="Arial" w:cs="Arial"/>
        </w:rPr>
        <w:t>î</w:t>
      </w:r>
      <w:r w:rsidR="00881E8D">
        <w:rPr>
          <w:rFonts w:ascii="Arial" w:hAnsi="Arial" w:cs="Arial"/>
        </w:rPr>
        <w:t xml:space="preserve">n baza </w:t>
      </w:r>
      <w:r w:rsidR="00277B78">
        <w:rPr>
          <w:rFonts w:ascii="Arial" w:hAnsi="Arial" w:cs="Arial"/>
        </w:rPr>
        <w:t>“</w:t>
      </w:r>
      <w:r w:rsidR="00881E8D" w:rsidRPr="00881E8D">
        <w:rPr>
          <w:rFonts w:ascii="Arial" w:hAnsi="Arial" w:cs="Arial"/>
          <w:i/>
        </w:rPr>
        <w:t>Procedurii de tranzac</w:t>
      </w:r>
      <w:r w:rsidR="00277B78">
        <w:rPr>
          <w:rFonts w:ascii="Arial" w:hAnsi="Arial" w:cs="Arial"/>
          <w:i/>
        </w:rPr>
        <w:t>ţ</w:t>
      </w:r>
      <w:r w:rsidR="00881E8D" w:rsidRPr="00881E8D">
        <w:rPr>
          <w:rFonts w:ascii="Arial" w:hAnsi="Arial" w:cs="Arial"/>
          <w:i/>
        </w:rPr>
        <w:t>ionare pe pie</w:t>
      </w:r>
      <w:r w:rsidR="00277B78">
        <w:rPr>
          <w:rFonts w:ascii="Arial" w:hAnsi="Arial" w:cs="Arial"/>
          <w:i/>
        </w:rPr>
        <w:t>ţ</w:t>
      </w:r>
      <w:r w:rsidR="00881E8D" w:rsidRPr="00881E8D">
        <w:rPr>
          <w:rFonts w:ascii="Arial" w:hAnsi="Arial" w:cs="Arial"/>
          <w:i/>
        </w:rPr>
        <w:t xml:space="preserve">ele centralizate administrate de </w:t>
      </w:r>
      <w:r w:rsidR="00277B78" w:rsidRPr="00881E8D">
        <w:rPr>
          <w:rFonts w:ascii="Arial" w:hAnsi="Arial" w:cs="Arial"/>
          <w:i/>
        </w:rPr>
        <w:t>Bursa Rom</w:t>
      </w:r>
      <w:r w:rsidR="00277B78">
        <w:rPr>
          <w:rFonts w:ascii="Arial" w:hAnsi="Arial" w:cs="Arial"/>
          <w:i/>
        </w:rPr>
        <w:t>â</w:t>
      </w:r>
      <w:r w:rsidR="00277B78" w:rsidRPr="00881E8D">
        <w:rPr>
          <w:rFonts w:ascii="Arial" w:hAnsi="Arial" w:cs="Arial"/>
          <w:i/>
        </w:rPr>
        <w:t>n</w:t>
      </w:r>
      <w:r w:rsidR="00277B78">
        <w:rPr>
          <w:rFonts w:ascii="Arial" w:hAnsi="Arial" w:cs="Arial"/>
          <w:i/>
        </w:rPr>
        <w:t>ă</w:t>
      </w:r>
      <w:r w:rsidR="00277B78" w:rsidRPr="00881E8D">
        <w:rPr>
          <w:rFonts w:ascii="Arial" w:hAnsi="Arial" w:cs="Arial"/>
          <w:i/>
        </w:rPr>
        <w:t xml:space="preserve"> de M</w:t>
      </w:r>
      <w:r w:rsidR="00277B78">
        <w:rPr>
          <w:rFonts w:ascii="Arial" w:hAnsi="Arial" w:cs="Arial"/>
          <w:i/>
        </w:rPr>
        <w:t>ă</w:t>
      </w:r>
      <w:r w:rsidR="00277B78" w:rsidRPr="00881E8D">
        <w:rPr>
          <w:rFonts w:ascii="Arial" w:hAnsi="Arial" w:cs="Arial"/>
          <w:i/>
        </w:rPr>
        <w:t>rfuri SA</w:t>
      </w:r>
      <w:r w:rsidR="00277B78">
        <w:rPr>
          <w:rFonts w:ascii="Arial" w:hAnsi="Arial" w:cs="Arial"/>
          <w:i/>
        </w:rPr>
        <w:t xml:space="preserve"> î</w:t>
      </w:r>
      <w:r w:rsidR="00881E8D">
        <w:rPr>
          <w:rFonts w:ascii="Arial" w:hAnsi="Arial" w:cs="Arial"/>
          <w:i/>
        </w:rPr>
        <w:t>n conditiile utiliz</w:t>
      </w:r>
      <w:r w:rsidR="00277B78">
        <w:rPr>
          <w:rFonts w:ascii="Arial" w:hAnsi="Arial" w:cs="Arial"/>
          <w:i/>
        </w:rPr>
        <w:t>ă</w:t>
      </w:r>
      <w:r w:rsidR="00881E8D">
        <w:rPr>
          <w:rFonts w:ascii="Arial" w:hAnsi="Arial" w:cs="Arial"/>
          <w:i/>
        </w:rPr>
        <w:t xml:space="preserve">rii unei Case de Clearing </w:t>
      </w:r>
      <w:r w:rsidR="00277B78">
        <w:rPr>
          <w:rFonts w:ascii="Arial" w:hAnsi="Arial" w:cs="Arial"/>
          <w:i/>
        </w:rPr>
        <w:t>î</w:t>
      </w:r>
      <w:r w:rsidR="00881E8D">
        <w:rPr>
          <w:rFonts w:ascii="Arial" w:hAnsi="Arial" w:cs="Arial"/>
          <w:i/>
        </w:rPr>
        <w:t>n calitate de contraparte central</w:t>
      </w:r>
      <w:r w:rsidR="00277B78">
        <w:rPr>
          <w:rFonts w:ascii="Arial" w:hAnsi="Arial" w:cs="Arial"/>
          <w:i/>
        </w:rPr>
        <w:t>ă”</w:t>
      </w:r>
      <w:r w:rsidR="00881E8D">
        <w:rPr>
          <w:rFonts w:ascii="Arial" w:hAnsi="Arial" w:cs="Arial"/>
          <w:i/>
        </w:rPr>
        <w:t xml:space="preserve">, </w:t>
      </w:r>
      <w:r w:rsidR="00881E8D" w:rsidRPr="00881E8D">
        <w:rPr>
          <w:rFonts w:ascii="Arial" w:hAnsi="Arial" w:cs="Arial"/>
        </w:rPr>
        <w:t xml:space="preserve">caz </w:t>
      </w:r>
      <w:r w:rsidR="00277B78">
        <w:rPr>
          <w:rFonts w:ascii="Arial" w:hAnsi="Arial" w:cs="Arial"/>
        </w:rPr>
        <w:t>î</w:t>
      </w:r>
      <w:r w:rsidR="00881E8D" w:rsidRPr="00881E8D">
        <w:rPr>
          <w:rFonts w:ascii="Arial" w:hAnsi="Arial" w:cs="Arial"/>
        </w:rPr>
        <w:t>n care</w:t>
      </w:r>
      <w:r w:rsidR="00881E8D">
        <w:rPr>
          <w:rFonts w:ascii="Arial" w:hAnsi="Arial" w:cs="Arial"/>
        </w:rPr>
        <w:t xml:space="preserve"> tranzac</w:t>
      </w:r>
      <w:r w:rsidR="00277B78">
        <w:rPr>
          <w:rFonts w:ascii="Arial" w:hAnsi="Arial" w:cs="Arial"/>
        </w:rPr>
        <w:t>ţ</w:t>
      </w:r>
      <w:r w:rsidR="00881E8D">
        <w:rPr>
          <w:rFonts w:ascii="Arial" w:hAnsi="Arial" w:cs="Arial"/>
        </w:rPr>
        <w:t>iile au la baz</w:t>
      </w:r>
      <w:r w:rsidR="005C7733">
        <w:rPr>
          <w:rFonts w:ascii="Arial" w:hAnsi="Arial" w:cs="Arial"/>
        </w:rPr>
        <w:t>ă</w:t>
      </w:r>
      <w:r w:rsidR="00881E8D">
        <w:rPr>
          <w:rFonts w:ascii="Arial" w:hAnsi="Arial" w:cs="Arial"/>
        </w:rPr>
        <w:t xml:space="preserve"> Condi</w:t>
      </w:r>
      <w:r w:rsidR="00277B78">
        <w:rPr>
          <w:rFonts w:ascii="Arial" w:hAnsi="Arial" w:cs="Arial"/>
        </w:rPr>
        <w:t>ţ</w:t>
      </w:r>
      <w:r w:rsidR="00881E8D">
        <w:rPr>
          <w:rFonts w:ascii="Arial" w:hAnsi="Arial" w:cs="Arial"/>
        </w:rPr>
        <w:t>iile generale de contractare asociate acestei proceduri.</w:t>
      </w:r>
    </w:p>
    <w:p w:rsidR="00A36400" w:rsidRPr="00881E8D" w:rsidRDefault="008B58ED" w:rsidP="00CE6B94">
      <w:pPr>
        <w:spacing w:after="0"/>
        <w:jc w:val="both"/>
        <w:rPr>
          <w:rFonts w:ascii="Arial" w:hAnsi="Arial" w:cs="Arial"/>
          <w:lang w:val="ro-RO"/>
        </w:rPr>
      </w:pPr>
      <w:r>
        <w:rPr>
          <w:rFonts w:ascii="Arial" w:hAnsi="Arial" w:cs="Arial"/>
          <w:b/>
          <w:lang w:val="ro-RO"/>
        </w:rPr>
        <w:t>A</w:t>
      </w:r>
      <w:r w:rsidR="00EE511E" w:rsidRPr="00D23C67">
        <w:rPr>
          <w:rFonts w:ascii="Arial" w:hAnsi="Arial" w:cs="Arial"/>
          <w:b/>
          <w:lang w:val="ro-RO"/>
        </w:rPr>
        <w:t>ctiv non-standard</w:t>
      </w:r>
      <w:r w:rsidR="00D23C67">
        <w:rPr>
          <w:rFonts w:ascii="Arial" w:hAnsi="Arial" w:cs="Arial"/>
          <w:lang w:val="ro-RO"/>
        </w:rPr>
        <w:t xml:space="preserve"> -</w:t>
      </w:r>
      <w:r w:rsidR="00EC08B6" w:rsidRPr="00D23C67">
        <w:rPr>
          <w:rFonts w:ascii="Arial" w:hAnsi="Arial" w:cs="Arial"/>
          <w:lang w:val="ro-RO"/>
        </w:rPr>
        <w:t xml:space="preserve"> produs definit </w:t>
      </w:r>
      <w:r w:rsidR="00F87EB1" w:rsidRPr="00D23C67">
        <w:rPr>
          <w:rFonts w:ascii="Arial" w:hAnsi="Arial" w:cs="Arial"/>
          <w:lang w:val="ro-RO"/>
        </w:rPr>
        <w:t>î</w:t>
      </w:r>
      <w:r w:rsidR="007244B4" w:rsidRPr="00D23C67">
        <w:rPr>
          <w:rFonts w:ascii="Arial" w:hAnsi="Arial" w:cs="Arial"/>
          <w:lang w:val="ro-RO"/>
        </w:rPr>
        <w:t>n cadrul sistemului de tranzacț</w:t>
      </w:r>
      <w:r w:rsidR="00EC08B6" w:rsidRPr="00D23C67">
        <w:rPr>
          <w:rFonts w:ascii="Arial" w:hAnsi="Arial" w:cs="Arial"/>
          <w:lang w:val="ro-RO"/>
        </w:rPr>
        <w:t>ionare al BRM,</w:t>
      </w:r>
      <w:r w:rsidR="007244B4" w:rsidRPr="00D23C67">
        <w:rPr>
          <w:rFonts w:ascii="Arial" w:hAnsi="Arial" w:cs="Arial"/>
          <w:lang w:val="ro-RO"/>
        </w:rPr>
        <w:t xml:space="preserve"> având ca obiect vâ</w:t>
      </w:r>
      <w:r w:rsidR="00EC08B6" w:rsidRPr="00D23C67">
        <w:rPr>
          <w:rFonts w:ascii="Arial" w:hAnsi="Arial" w:cs="Arial"/>
          <w:lang w:val="ro-RO"/>
        </w:rPr>
        <w:t>nzarea</w:t>
      </w:r>
      <w:r w:rsidR="00277B78">
        <w:rPr>
          <w:rFonts w:ascii="Arial" w:hAnsi="Arial" w:cs="Arial"/>
          <w:lang w:val="ro-RO"/>
        </w:rPr>
        <w:t xml:space="preserve"> </w:t>
      </w:r>
      <w:r w:rsidR="00EC08B6" w:rsidRPr="00D23C67">
        <w:rPr>
          <w:rFonts w:ascii="Arial" w:hAnsi="Arial" w:cs="Arial"/>
          <w:lang w:val="ro-RO"/>
        </w:rPr>
        <w:t>-</w:t>
      </w:r>
      <w:r w:rsidR="00277B78">
        <w:rPr>
          <w:rFonts w:ascii="Arial" w:hAnsi="Arial" w:cs="Arial"/>
          <w:lang w:val="ro-RO"/>
        </w:rPr>
        <w:t xml:space="preserve"> </w:t>
      </w:r>
      <w:r w:rsidR="007244B4" w:rsidRPr="00D23C67">
        <w:rPr>
          <w:rFonts w:ascii="Arial" w:hAnsi="Arial" w:cs="Arial"/>
          <w:lang w:val="ro-RO"/>
        </w:rPr>
        <w:t>cumpă</w:t>
      </w:r>
      <w:r w:rsidR="00EC08B6" w:rsidRPr="00D23C67">
        <w:rPr>
          <w:rFonts w:ascii="Arial" w:hAnsi="Arial" w:cs="Arial"/>
          <w:lang w:val="ro-RO"/>
        </w:rPr>
        <w:t xml:space="preserve">rarea de gaze naturale pe </w:t>
      </w:r>
      <w:r w:rsidR="007244B4" w:rsidRPr="00D23C67">
        <w:rPr>
          <w:rFonts w:ascii="Arial" w:hAnsi="Arial" w:cs="Arial"/>
          <w:lang w:val="ro-RO"/>
        </w:rPr>
        <w:t>diferite perioade de timp și care are la bază</w:t>
      </w:r>
      <w:r w:rsidR="00EC08B6" w:rsidRPr="00D23C67">
        <w:rPr>
          <w:rFonts w:ascii="Arial" w:hAnsi="Arial" w:cs="Arial"/>
          <w:lang w:val="ro-RO"/>
        </w:rPr>
        <w:t xml:space="preserve"> contract</w:t>
      </w:r>
      <w:r w:rsidR="00D92E96">
        <w:rPr>
          <w:rFonts w:ascii="Arial" w:hAnsi="Arial" w:cs="Arial"/>
          <w:lang w:val="ro-RO"/>
        </w:rPr>
        <w:t>ul</w:t>
      </w:r>
      <w:r w:rsidR="00EC08B6" w:rsidRPr="00D23C67">
        <w:rPr>
          <w:rFonts w:ascii="Arial" w:hAnsi="Arial" w:cs="Arial"/>
          <w:lang w:val="ro-RO"/>
        </w:rPr>
        <w:t xml:space="preserve"> de vânzare</w:t>
      </w:r>
      <w:r w:rsidR="00D92E96">
        <w:rPr>
          <w:rFonts w:ascii="Arial" w:hAnsi="Arial" w:cs="Arial"/>
          <w:lang w:val="ro-RO"/>
        </w:rPr>
        <w:t xml:space="preserve"> </w:t>
      </w:r>
      <w:r w:rsidR="00EC08B6" w:rsidRPr="00D23C67">
        <w:rPr>
          <w:rFonts w:ascii="Arial" w:hAnsi="Arial" w:cs="Arial"/>
          <w:lang w:val="ro-RO"/>
        </w:rPr>
        <w:t>-</w:t>
      </w:r>
      <w:r w:rsidR="00277B78">
        <w:rPr>
          <w:rFonts w:ascii="Arial" w:hAnsi="Arial" w:cs="Arial"/>
          <w:lang w:val="ro-RO"/>
        </w:rPr>
        <w:t xml:space="preserve"> </w:t>
      </w:r>
      <w:r w:rsidR="00EC08B6" w:rsidRPr="00D23C67">
        <w:rPr>
          <w:rFonts w:ascii="Arial" w:hAnsi="Arial" w:cs="Arial"/>
          <w:lang w:val="ro-RO"/>
        </w:rPr>
        <w:t xml:space="preserve">cumpărare definit de către </w:t>
      </w:r>
      <w:r w:rsidR="00277B78">
        <w:rPr>
          <w:rFonts w:ascii="Arial" w:hAnsi="Arial" w:cs="Arial"/>
          <w:lang w:val="ro-RO"/>
        </w:rPr>
        <w:t xml:space="preserve">participantul </w:t>
      </w:r>
      <w:r w:rsidR="00EC08B6" w:rsidRPr="00D23C67">
        <w:rPr>
          <w:rFonts w:ascii="Arial" w:hAnsi="Arial" w:cs="Arial"/>
          <w:lang w:val="ro-RO"/>
        </w:rPr>
        <w:t xml:space="preserve">initiator al ordinului de </w:t>
      </w:r>
      <w:r w:rsidR="00EC08B6" w:rsidRPr="00881E8D">
        <w:rPr>
          <w:rFonts w:ascii="Arial" w:hAnsi="Arial" w:cs="Arial"/>
          <w:lang w:val="ro-RO"/>
        </w:rPr>
        <w:t xml:space="preserve">vanzare/cumparare; </w:t>
      </w:r>
    </w:p>
    <w:p w:rsidR="00881E8D" w:rsidRPr="00881E8D" w:rsidRDefault="00A7417E" w:rsidP="00CE6B94">
      <w:pPr>
        <w:pStyle w:val="Listparagraf1"/>
        <w:spacing w:after="0"/>
        <w:ind w:left="0"/>
        <w:jc w:val="both"/>
        <w:rPr>
          <w:rFonts w:ascii="Arial" w:hAnsi="Arial" w:cs="Arial"/>
        </w:rPr>
      </w:pPr>
      <w:r w:rsidRPr="00881E8D">
        <w:rPr>
          <w:rFonts w:ascii="Arial" w:hAnsi="Arial" w:cs="Arial"/>
          <w:b/>
        </w:rPr>
        <w:t>A</w:t>
      </w:r>
      <w:r w:rsidR="00612B29" w:rsidRPr="00881E8D">
        <w:rPr>
          <w:rFonts w:ascii="Arial" w:hAnsi="Arial" w:cs="Arial"/>
          <w:b/>
        </w:rPr>
        <w:t>utoritate competentă</w:t>
      </w:r>
      <w:r w:rsidR="00612B29" w:rsidRPr="00881E8D">
        <w:rPr>
          <w:rFonts w:ascii="Arial" w:hAnsi="Arial" w:cs="Arial"/>
        </w:rPr>
        <w:t xml:space="preserve"> - Autoritatea Naţională de Reglementare în Domeniul Energiei (ANRE);</w:t>
      </w:r>
    </w:p>
    <w:p w:rsidR="00144E98" w:rsidRDefault="002367B3" w:rsidP="00CE6B94">
      <w:pPr>
        <w:pStyle w:val="Listparagraf1"/>
        <w:spacing w:after="0"/>
        <w:ind w:left="0"/>
        <w:jc w:val="both"/>
        <w:rPr>
          <w:rFonts w:ascii="Arial" w:hAnsi="Arial" w:cs="Arial"/>
        </w:rPr>
      </w:pPr>
      <w:r w:rsidRPr="00D23C67">
        <w:rPr>
          <w:rFonts w:ascii="Arial" w:hAnsi="Arial" w:cs="Arial"/>
          <w:b/>
        </w:rPr>
        <w:t>B</w:t>
      </w:r>
      <w:r w:rsidR="00C240A6" w:rsidRPr="00D23C67">
        <w:rPr>
          <w:rFonts w:ascii="Arial" w:hAnsi="Arial" w:cs="Arial"/>
          <w:b/>
        </w:rPr>
        <w:t>roker</w:t>
      </w:r>
      <w:r w:rsidR="00C240A6" w:rsidRPr="00D23C67">
        <w:rPr>
          <w:rFonts w:ascii="Arial" w:hAnsi="Arial" w:cs="Arial"/>
        </w:rPr>
        <w:t xml:space="preserve"> - persoana fizică aflată în relaţii de muncă cu operatorul economic sau cu o societate de brokeraj, având ca principale atribuţii menţinerea relaţiei cu operatorul pieţei centralizate, introducerea şi întreţinerea ordinelor în timpul şedinţelor de tranzacţionare şi dreptul de a angaja răspunderea operatorului economic pe care-l reprezintă în relaţia cu operatorul pieţei centralizate;</w:t>
      </w:r>
    </w:p>
    <w:p w:rsidR="00D92E96" w:rsidRDefault="00A3742B" w:rsidP="00CE6B94">
      <w:pPr>
        <w:spacing w:after="0"/>
        <w:jc w:val="both"/>
        <w:rPr>
          <w:rFonts w:ascii="Arial" w:eastAsia="Times New Roman" w:hAnsi="Arial" w:cs="Arial"/>
          <w:color w:val="000000"/>
          <w:lang w:val="ro-RO"/>
        </w:rPr>
      </w:pPr>
      <w:r w:rsidRPr="00D23C67">
        <w:rPr>
          <w:rFonts w:ascii="Arial" w:eastAsia="Times New Roman" w:hAnsi="Arial" w:cs="Arial"/>
          <w:b/>
          <w:color w:val="000000"/>
          <w:lang w:val="ro-RO"/>
        </w:rPr>
        <w:t xml:space="preserve">Casa de </w:t>
      </w:r>
      <w:r w:rsidR="00021E3C">
        <w:rPr>
          <w:rFonts w:ascii="Arial" w:eastAsia="Times New Roman" w:hAnsi="Arial" w:cs="Arial"/>
          <w:b/>
          <w:color w:val="000000"/>
          <w:lang w:val="ro-RO"/>
        </w:rPr>
        <w:t>C</w:t>
      </w:r>
      <w:r w:rsidRPr="00D23C67">
        <w:rPr>
          <w:rFonts w:ascii="Arial" w:eastAsia="Times New Roman" w:hAnsi="Arial" w:cs="Arial"/>
          <w:b/>
          <w:color w:val="000000"/>
          <w:lang w:val="ro-RO"/>
        </w:rPr>
        <w:t>learing</w:t>
      </w:r>
      <w:r w:rsidRPr="00D23C67">
        <w:rPr>
          <w:rFonts w:ascii="Arial" w:eastAsia="Times New Roman" w:hAnsi="Arial" w:cs="Arial"/>
          <w:color w:val="000000"/>
          <w:lang w:val="ro-RO"/>
        </w:rPr>
        <w:t xml:space="preserve"> </w:t>
      </w:r>
      <w:r w:rsidR="00277B78">
        <w:rPr>
          <w:rFonts w:ascii="Arial" w:eastAsia="Times New Roman" w:hAnsi="Arial" w:cs="Arial"/>
          <w:color w:val="000000"/>
          <w:lang w:val="ro-RO"/>
        </w:rPr>
        <w:t>–</w:t>
      </w:r>
      <w:r w:rsidRPr="00D23C67">
        <w:rPr>
          <w:rFonts w:ascii="Arial" w:eastAsia="Times New Roman" w:hAnsi="Arial" w:cs="Arial"/>
          <w:color w:val="000000"/>
          <w:lang w:val="ro-RO"/>
        </w:rPr>
        <w:t xml:space="preserve"> societate</w:t>
      </w:r>
      <w:r w:rsidR="00277B78">
        <w:rPr>
          <w:rFonts w:ascii="Arial" w:eastAsia="Times New Roman" w:hAnsi="Arial" w:cs="Arial"/>
          <w:color w:val="000000"/>
          <w:lang w:val="ro-RO"/>
        </w:rPr>
        <w:t xml:space="preserve"> </w:t>
      </w:r>
      <w:r w:rsidRPr="00D23C67">
        <w:rPr>
          <w:rFonts w:ascii="Arial" w:eastAsia="Times New Roman" w:hAnsi="Arial" w:cs="Arial"/>
          <w:color w:val="000000"/>
          <w:lang w:val="ro-RO"/>
        </w:rPr>
        <w:t xml:space="preserve">financiară pe care operatorul BRM o va putea desemna să desfăşoare rolul de </w:t>
      </w:r>
      <w:r>
        <w:rPr>
          <w:rFonts w:ascii="Arial" w:eastAsia="Times New Roman" w:hAnsi="Arial" w:cs="Arial"/>
          <w:color w:val="000000"/>
          <w:lang w:val="ro-RO"/>
        </w:rPr>
        <w:t>C</w:t>
      </w:r>
      <w:r w:rsidRPr="00D23C67">
        <w:rPr>
          <w:rFonts w:ascii="Arial" w:eastAsia="Times New Roman" w:hAnsi="Arial" w:cs="Arial"/>
          <w:color w:val="000000"/>
          <w:lang w:val="ro-RO"/>
        </w:rPr>
        <w:t xml:space="preserve">ontraparte </w:t>
      </w:r>
      <w:r>
        <w:rPr>
          <w:rFonts w:ascii="Arial" w:eastAsia="Times New Roman" w:hAnsi="Arial" w:cs="Arial"/>
          <w:color w:val="000000"/>
          <w:lang w:val="ro-RO"/>
        </w:rPr>
        <w:t xml:space="preserve">centrala </w:t>
      </w:r>
      <w:r w:rsidRPr="00D23C67">
        <w:rPr>
          <w:rFonts w:ascii="Arial" w:eastAsia="Times New Roman" w:hAnsi="Arial" w:cs="Arial"/>
          <w:color w:val="000000"/>
          <w:lang w:val="ro-RO"/>
        </w:rPr>
        <w:t xml:space="preserve">pentru tranzacţiile efectuate pe </w:t>
      </w:r>
      <w:r w:rsidR="00D92E96">
        <w:rPr>
          <w:rFonts w:ascii="Arial" w:eastAsia="Times New Roman" w:hAnsi="Arial" w:cs="Arial"/>
          <w:color w:val="000000"/>
          <w:lang w:val="ro-RO"/>
        </w:rPr>
        <w:t>platforma sa electronic</w:t>
      </w:r>
      <w:r w:rsidR="00E35418">
        <w:rPr>
          <w:rFonts w:ascii="Arial" w:eastAsia="Times New Roman" w:hAnsi="Arial" w:cs="Arial"/>
          <w:color w:val="000000"/>
          <w:lang w:val="ro-RO"/>
        </w:rPr>
        <w:t>ă</w:t>
      </w:r>
      <w:r w:rsidRPr="00D23C67">
        <w:rPr>
          <w:rFonts w:ascii="Arial" w:eastAsia="Times New Roman" w:hAnsi="Arial" w:cs="Arial"/>
          <w:color w:val="000000"/>
          <w:lang w:val="ro-RO"/>
        </w:rPr>
        <w:t>;</w:t>
      </w:r>
    </w:p>
    <w:p w:rsidR="00D92E96" w:rsidRPr="00D92E96" w:rsidRDefault="00A7417E" w:rsidP="00CE6B94">
      <w:pPr>
        <w:spacing w:after="0"/>
        <w:jc w:val="both"/>
        <w:rPr>
          <w:rFonts w:ascii="Arial" w:eastAsia="Times New Roman" w:hAnsi="Arial" w:cs="Arial"/>
          <w:color w:val="000000"/>
          <w:lang w:val="ro-RO"/>
        </w:rPr>
      </w:pPr>
      <w:r w:rsidRPr="00D92E96">
        <w:rPr>
          <w:rFonts w:ascii="Arial" w:eastAsia="Times New Roman" w:hAnsi="Arial" w:cs="Arial"/>
          <w:b/>
          <w:color w:val="000000"/>
          <w:lang w:val="ro-RO"/>
        </w:rPr>
        <w:t>Confirmare de tranzacţie</w:t>
      </w:r>
      <w:r w:rsidRPr="00D92E96">
        <w:rPr>
          <w:rFonts w:ascii="Arial" w:eastAsia="Times New Roman" w:hAnsi="Arial" w:cs="Arial"/>
          <w:color w:val="000000"/>
          <w:lang w:val="ro-RO"/>
        </w:rPr>
        <w:t xml:space="preserve"> – notificare recepţionată de către participant prin intermediul sistemului de tranzacţionare, care confirmă o tranzacţie efectuată de acesta;</w:t>
      </w:r>
    </w:p>
    <w:p w:rsidR="00D92E96" w:rsidRPr="00D92E96" w:rsidRDefault="00A3742B" w:rsidP="00CE6B94">
      <w:pPr>
        <w:spacing w:after="0"/>
        <w:jc w:val="both"/>
        <w:rPr>
          <w:rFonts w:ascii="Arial" w:eastAsia="Times New Roman" w:hAnsi="Arial" w:cs="Arial"/>
          <w:color w:val="000000"/>
          <w:lang w:val="ro-RO"/>
        </w:rPr>
      </w:pPr>
      <w:r w:rsidRPr="00D92E96">
        <w:rPr>
          <w:rFonts w:ascii="Arial" w:eastAsia="Times New Roman" w:hAnsi="Arial" w:cs="Arial"/>
          <w:b/>
          <w:color w:val="000000"/>
          <w:lang w:val="ro-RO"/>
        </w:rPr>
        <w:t>Contraparte</w:t>
      </w:r>
      <w:r w:rsidR="00D92E96" w:rsidRPr="00D92E96">
        <w:rPr>
          <w:rFonts w:ascii="Arial" w:eastAsia="Times New Roman" w:hAnsi="Arial" w:cs="Arial"/>
          <w:b/>
          <w:color w:val="000000"/>
          <w:lang w:val="ro-RO"/>
        </w:rPr>
        <w:t xml:space="preserve"> centrala </w:t>
      </w:r>
      <w:r w:rsidRPr="00D92E96">
        <w:rPr>
          <w:rFonts w:ascii="Arial" w:eastAsia="Times New Roman" w:hAnsi="Arial" w:cs="Arial"/>
          <w:color w:val="000000"/>
          <w:lang w:val="ro-RO"/>
        </w:rPr>
        <w:t>- calitatea de vânzător</w:t>
      </w:r>
      <w:r w:rsidR="00D92E96" w:rsidRPr="00D92E96">
        <w:rPr>
          <w:rFonts w:ascii="Arial" w:eastAsia="Times New Roman" w:hAnsi="Arial" w:cs="Arial"/>
          <w:color w:val="000000"/>
          <w:lang w:val="ro-RO"/>
        </w:rPr>
        <w:t xml:space="preserve"> </w:t>
      </w:r>
      <w:r w:rsidRPr="00D92E96">
        <w:rPr>
          <w:rFonts w:ascii="Arial" w:eastAsia="Times New Roman" w:hAnsi="Arial" w:cs="Arial"/>
          <w:color w:val="000000"/>
          <w:lang w:val="ro-RO"/>
        </w:rPr>
        <w:t>/</w:t>
      </w:r>
      <w:r w:rsidR="00D92E96" w:rsidRPr="00D92E96">
        <w:rPr>
          <w:rFonts w:ascii="Arial" w:eastAsia="Times New Roman" w:hAnsi="Arial" w:cs="Arial"/>
          <w:color w:val="000000"/>
          <w:lang w:val="ro-RO"/>
        </w:rPr>
        <w:t xml:space="preserve"> </w:t>
      </w:r>
      <w:r w:rsidRPr="00D92E96">
        <w:rPr>
          <w:rFonts w:ascii="Arial" w:eastAsia="Times New Roman" w:hAnsi="Arial" w:cs="Arial"/>
          <w:color w:val="000000"/>
          <w:lang w:val="ro-RO"/>
        </w:rPr>
        <w:t xml:space="preserve">cumpărător a Casei de </w:t>
      </w:r>
      <w:r w:rsidR="00021E3C" w:rsidRPr="00D92E96">
        <w:rPr>
          <w:rFonts w:ascii="Arial" w:eastAsia="Times New Roman" w:hAnsi="Arial" w:cs="Arial"/>
          <w:color w:val="000000"/>
          <w:lang w:val="ro-RO"/>
        </w:rPr>
        <w:t>C</w:t>
      </w:r>
      <w:r w:rsidRPr="00D92E96">
        <w:rPr>
          <w:rFonts w:ascii="Arial" w:eastAsia="Times New Roman" w:hAnsi="Arial" w:cs="Arial"/>
          <w:color w:val="000000"/>
          <w:lang w:val="ro-RO"/>
        </w:rPr>
        <w:t>learing</w:t>
      </w:r>
    </w:p>
    <w:p w:rsidR="00D92E96" w:rsidRPr="00D92E96" w:rsidRDefault="00A522AA" w:rsidP="00CE6B94">
      <w:pPr>
        <w:spacing w:after="0"/>
        <w:jc w:val="both"/>
        <w:rPr>
          <w:rFonts w:ascii="Arial" w:eastAsia="Times New Roman" w:hAnsi="Arial" w:cs="Arial"/>
          <w:color w:val="000000"/>
          <w:lang w:val="ro-RO"/>
        </w:rPr>
      </w:pPr>
      <w:r w:rsidRPr="00D92E96">
        <w:rPr>
          <w:rFonts w:ascii="Arial" w:hAnsi="Arial" w:cs="Arial"/>
          <w:b/>
        </w:rPr>
        <w:t>C</w:t>
      </w:r>
      <w:r w:rsidR="00C240A6" w:rsidRPr="00D92E96">
        <w:rPr>
          <w:rFonts w:ascii="Arial" w:hAnsi="Arial" w:cs="Arial"/>
          <w:b/>
        </w:rPr>
        <w:t>onvenţi</w:t>
      </w:r>
      <w:r w:rsidRPr="00D92E96">
        <w:rPr>
          <w:rFonts w:ascii="Arial" w:hAnsi="Arial" w:cs="Arial"/>
          <w:b/>
        </w:rPr>
        <w:t>e</w:t>
      </w:r>
      <w:r w:rsidR="00C240A6" w:rsidRPr="00D92E96">
        <w:rPr>
          <w:rFonts w:ascii="Arial" w:hAnsi="Arial" w:cs="Arial"/>
          <w:b/>
        </w:rPr>
        <w:t xml:space="preserve"> de participare</w:t>
      </w:r>
      <w:r w:rsidR="00C240A6" w:rsidRPr="00D92E96">
        <w:rPr>
          <w:rFonts w:ascii="Arial" w:hAnsi="Arial" w:cs="Arial"/>
        </w:rPr>
        <w:t xml:space="preserve"> - </w:t>
      </w:r>
      <w:r w:rsidR="00D92E96" w:rsidRPr="00D92E96">
        <w:rPr>
          <w:rFonts w:ascii="Arial" w:eastAsia="Times New Roman" w:hAnsi="Arial" w:cs="Arial"/>
          <w:color w:val="000000"/>
          <w:lang w:val="ro-RO"/>
        </w:rPr>
        <w:t xml:space="preserve">acord standard </w:t>
      </w:r>
      <w:r w:rsidR="00E35418">
        <w:rPr>
          <w:rFonts w:ascii="Arial" w:eastAsia="Times New Roman" w:hAnsi="Arial" w:cs="Arial"/>
          <w:color w:val="000000"/>
          <w:lang w:val="ro-RO"/>
        </w:rPr>
        <w:t>definit</w:t>
      </w:r>
      <w:r w:rsidR="00D92E96" w:rsidRPr="00D92E96">
        <w:rPr>
          <w:rFonts w:ascii="Arial" w:eastAsia="Times New Roman" w:hAnsi="Arial" w:cs="Arial"/>
          <w:color w:val="000000"/>
          <w:lang w:val="ro-RO"/>
        </w:rPr>
        <w:t xml:space="preserve"> de operatorul pieţei centralizate</w:t>
      </w:r>
      <w:r w:rsidR="00E35418">
        <w:rPr>
          <w:rFonts w:ascii="Arial" w:eastAsia="Times New Roman" w:hAnsi="Arial" w:cs="Arial"/>
          <w:color w:val="000000"/>
          <w:lang w:val="ro-RO"/>
        </w:rPr>
        <w:t xml:space="preserve">, care se incheie cu participanţii </w:t>
      </w:r>
      <w:r w:rsidR="00D92E96" w:rsidRPr="00D92E96">
        <w:rPr>
          <w:rFonts w:ascii="Arial" w:eastAsia="Times New Roman" w:hAnsi="Arial" w:cs="Arial"/>
          <w:color w:val="000000"/>
          <w:lang w:val="ro-RO"/>
        </w:rPr>
        <w:t xml:space="preserve">şi </w:t>
      </w:r>
      <w:r w:rsidR="00E35418">
        <w:rPr>
          <w:rFonts w:ascii="Arial" w:eastAsia="Times New Roman" w:hAnsi="Arial" w:cs="Arial"/>
          <w:color w:val="000000"/>
          <w:lang w:val="ro-RO"/>
        </w:rPr>
        <w:t xml:space="preserve">este </w:t>
      </w:r>
      <w:r w:rsidR="00D92E96" w:rsidRPr="00D92E96">
        <w:rPr>
          <w:rFonts w:ascii="Arial" w:eastAsia="Times New Roman" w:hAnsi="Arial" w:cs="Arial"/>
          <w:color w:val="000000"/>
          <w:lang w:val="ro-RO"/>
        </w:rPr>
        <w:t>avizat de autoritatea competentă</w:t>
      </w:r>
      <w:r w:rsidR="00E35418">
        <w:rPr>
          <w:rFonts w:ascii="Arial" w:eastAsia="Times New Roman" w:hAnsi="Arial" w:cs="Arial"/>
          <w:color w:val="000000"/>
          <w:lang w:val="ro-RO"/>
        </w:rPr>
        <w:t>;</w:t>
      </w:r>
      <w:r w:rsidR="00D92E96" w:rsidRPr="00D92E96">
        <w:rPr>
          <w:rFonts w:ascii="Arial" w:eastAsia="Times New Roman" w:hAnsi="Arial" w:cs="Arial"/>
          <w:color w:val="000000"/>
          <w:lang w:val="ro-RO"/>
        </w:rPr>
        <w:t xml:space="preserve"> prevede drepturile şi obligaţiile reciproce ale părţilor</w:t>
      </w:r>
      <w:r w:rsidR="00D92E96">
        <w:rPr>
          <w:rFonts w:ascii="Arial" w:eastAsia="Times New Roman" w:hAnsi="Arial" w:cs="Arial"/>
          <w:color w:val="000000"/>
          <w:lang w:val="ro-RO"/>
        </w:rPr>
        <w:t>;</w:t>
      </w:r>
    </w:p>
    <w:p w:rsidR="00A3742B" w:rsidRPr="00265121" w:rsidRDefault="00A3742B" w:rsidP="00CE6B94">
      <w:pPr>
        <w:spacing w:after="0"/>
        <w:jc w:val="both"/>
        <w:rPr>
          <w:rFonts w:ascii="Arial" w:hAnsi="Arial" w:cs="Arial"/>
          <w:b/>
          <w:lang w:val="ro-RO"/>
        </w:rPr>
      </w:pPr>
      <w:r w:rsidRPr="00265121">
        <w:rPr>
          <w:rFonts w:ascii="Arial" w:hAnsi="Arial" w:cs="Arial"/>
          <w:b/>
        </w:rPr>
        <w:lastRenderedPageBreak/>
        <w:t>Excepţi</w:t>
      </w:r>
      <w:r w:rsidR="00A522AA">
        <w:rPr>
          <w:rFonts w:ascii="Arial" w:hAnsi="Arial" w:cs="Arial"/>
          <w:b/>
        </w:rPr>
        <w:t>e</w:t>
      </w:r>
      <w:r w:rsidRPr="00265121">
        <w:rPr>
          <w:rFonts w:ascii="Arial" w:hAnsi="Arial" w:cs="Arial"/>
          <w:b/>
        </w:rPr>
        <w:t xml:space="preserve"> de joc</w:t>
      </w:r>
      <w:r w:rsidRPr="00265121">
        <w:rPr>
          <w:rFonts w:ascii="Arial" w:hAnsi="Arial" w:cs="Arial"/>
        </w:rPr>
        <w:t xml:space="preserve"> - co</w:t>
      </w:r>
      <w:r w:rsidRPr="00265121">
        <w:rPr>
          <w:rFonts w:ascii="Arial" w:hAnsi="Arial" w:cs="Arial"/>
          <w:bCs/>
        </w:rPr>
        <w:t>ntractul de joc nu produce efecte</w:t>
      </w:r>
      <w:r w:rsidR="00A7417E">
        <w:rPr>
          <w:rFonts w:ascii="Arial" w:hAnsi="Arial" w:cs="Arial"/>
          <w:bCs/>
        </w:rPr>
        <w:t xml:space="preserve"> </w:t>
      </w:r>
      <w:r w:rsidRPr="00265121">
        <w:rPr>
          <w:rFonts w:ascii="Arial" w:hAnsi="Arial" w:cs="Arial"/>
          <w:bCs/>
        </w:rPr>
        <w:t>obligatorii</w:t>
      </w:r>
      <w:r w:rsidR="00A7417E">
        <w:rPr>
          <w:rFonts w:ascii="Arial" w:hAnsi="Arial" w:cs="Arial"/>
          <w:bCs/>
        </w:rPr>
        <w:t xml:space="preserve"> </w:t>
      </w:r>
      <w:r w:rsidRPr="00265121">
        <w:rPr>
          <w:rFonts w:ascii="Arial" w:hAnsi="Arial" w:cs="Arial"/>
          <w:bCs/>
        </w:rPr>
        <w:t>şi</w:t>
      </w:r>
      <w:r w:rsidR="00A7417E">
        <w:rPr>
          <w:rFonts w:ascii="Arial" w:hAnsi="Arial" w:cs="Arial"/>
          <w:bCs/>
        </w:rPr>
        <w:t xml:space="preserve"> </w:t>
      </w:r>
      <w:r w:rsidRPr="00265121">
        <w:rPr>
          <w:rFonts w:ascii="Arial" w:hAnsi="Arial" w:cs="Arial"/>
          <w:bCs/>
        </w:rPr>
        <w:t>deci</w:t>
      </w:r>
      <w:r w:rsidR="00A7417E">
        <w:rPr>
          <w:rFonts w:ascii="Arial" w:hAnsi="Arial" w:cs="Arial"/>
          <w:bCs/>
        </w:rPr>
        <w:t xml:space="preserve"> </w:t>
      </w:r>
      <w:r w:rsidRPr="00265121">
        <w:rPr>
          <w:rFonts w:ascii="Arial" w:hAnsi="Arial" w:cs="Arial"/>
          <w:bCs/>
        </w:rPr>
        <w:t>creditorul (câştigătorul) nu are acţiune</w:t>
      </w:r>
      <w:r w:rsidR="00A7417E">
        <w:rPr>
          <w:rFonts w:ascii="Arial" w:hAnsi="Arial" w:cs="Arial"/>
          <w:bCs/>
        </w:rPr>
        <w:t xml:space="preserve"> </w:t>
      </w:r>
      <w:r w:rsidRPr="00265121">
        <w:rPr>
          <w:rFonts w:ascii="Arial" w:hAnsi="Arial" w:cs="Arial"/>
          <w:bCs/>
        </w:rPr>
        <w:t>în</w:t>
      </w:r>
      <w:r w:rsidR="00A7417E">
        <w:rPr>
          <w:rFonts w:ascii="Arial" w:hAnsi="Arial" w:cs="Arial"/>
          <w:bCs/>
        </w:rPr>
        <w:t xml:space="preserve"> </w:t>
      </w:r>
      <w:r w:rsidRPr="00265121">
        <w:rPr>
          <w:rFonts w:ascii="Arial" w:hAnsi="Arial" w:cs="Arial"/>
          <w:bCs/>
        </w:rPr>
        <w:t>justiţie</w:t>
      </w:r>
      <w:r w:rsidR="00A7417E">
        <w:rPr>
          <w:rFonts w:ascii="Arial" w:hAnsi="Arial" w:cs="Arial"/>
          <w:bCs/>
        </w:rPr>
        <w:t xml:space="preserve"> </w:t>
      </w:r>
      <w:r w:rsidRPr="00265121">
        <w:rPr>
          <w:rFonts w:ascii="Arial" w:hAnsi="Arial" w:cs="Arial"/>
          <w:bCs/>
        </w:rPr>
        <w:t>pentru a-şi</w:t>
      </w:r>
      <w:r w:rsidR="00A7417E">
        <w:rPr>
          <w:rFonts w:ascii="Arial" w:hAnsi="Arial" w:cs="Arial"/>
          <w:bCs/>
        </w:rPr>
        <w:t xml:space="preserve"> </w:t>
      </w:r>
      <w:r w:rsidRPr="00265121">
        <w:rPr>
          <w:rFonts w:ascii="Arial" w:hAnsi="Arial" w:cs="Arial"/>
          <w:bCs/>
        </w:rPr>
        <w:t>reclama</w:t>
      </w:r>
      <w:r w:rsidR="00A7417E">
        <w:rPr>
          <w:rFonts w:ascii="Arial" w:hAnsi="Arial" w:cs="Arial"/>
          <w:bCs/>
        </w:rPr>
        <w:t xml:space="preserve"> </w:t>
      </w:r>
      <w:r w:rsidRPr="00265121">
        <w:rPr>
          <w:rFonts w:ascii="Arial" w:hAnsi="Arial" w:cs="Arial"/>
          <w:bCs/>
        </w:rPr>
        <w:t>câştigul; astfel, debitorul</w:t>
      </w:r>
      <w:r w:rsidR="00A7417E">
        <w:rPr>
          <w:rFonts w:ascii="Arial" w:hAnsi="Arial" w:cs="Arial"/>
          <w:bCs/>
        </w:rPr>
        <w:t xml:space="preserve"> </w:t>
      </w:r>
      <w:r w:rsidRPr="00265121">
        <w:rPr>
          <w:rFonts w:ascii="Arial" w:hAnsi="Arial" w:cs="Arial"/>
          <w:bCs/>
        </w:rPr>
        <w:t>acţionat</w:t>
      </w:r>
      <w:r w:rsidR="00A7417E">
        <w:rPr>
          <w:rFonts w:ascii="Arial" w:hAnsi="Arial" w:cs="Arial"/>
          <w:bCs/>
        </w:rPr>
        <w:t xml:space="preserve"> </w:t>
      </w:r>
      <w:r w:rsidRPr="00265121">
        <w:rPr>
          <w:rFonts w:ascii="Arial" w:hAnsi="Arial" w:cs="Arial"/>
          <w:bCs/>
        </w:rPr>
        <w:t>în</w:t>
      </w:r>
      <w:r w:rsidR="00A7417E">
        <w:rPr>
          <w:rFonts w:ascii="Arial" w:hAnsi="Arial" w:cs="Arial"/>
          <w:bCs/>
        </w:rPr>
        <w:t xml:space="preserve"> </w:t>
      </w:r>
      <w:r w:rsidRPr="00265121">
        <w:rPr>
          <w:rFonts w:ascii="Arial" w:hAnsi="Arial" w:cs="Arial"/>
          <w:bCs/>
        </w:rPr>
        <w:t>justiţie</w:t>
      </w:r>
      <w:r w:rsidR="00A7417E">
        <w:rPr>
          <w:rFonts w:ascii="Arial" w:hAnsi="Arial" w:cs="Arial"/>
          <w:bCs/>
        </w:rPr>
        <w:t xml:space="preserve"> </w:t>
      </w:r>
      <w:r w:rsidRPr="00265121">
        <w:rPr>
          <w:rFonts w:ascii="Arial" w:hAnsi="Arial" w:cs="Arial"/>
          <w:bCs/>
        </w:rPr>
        <w:t>poate</w:t>
      </w:r>
      <w:r w:rsidR="00A7417E">
        <w:rPr>
          <w:rFonts w:ascii="Arial" w:hAnsi="Arial" w:cs="Arial"/>
          <w:bCs/>
        </w:rPr>
        <w:t xml:space="preserve"> </w:t>
      </w:r>
      <w:r w:rsidRPr="00265121">
        <w:rPr>
          <w:rFonts w:ascii="Arial" w:hAnsi="Arial" w:cs="Arial"/>
          <w:bCs/>
        </w:rPr>
        <w:t>opune</w:t>
      </w:r>
      <w:r w:rsidR="00A7417E">
        <w:rPr>
          <w:rFonts w:ascii="Arial" w:hAnsi="Arial" w:cs="Arial"/>
          <w:bCs/>
        </w:rPr>
        <w:t xml:space="preserve"> </w:t>
      </w:r>
      <w:r w:rsidRPr="00265121">
        <w:rPr>
          <w:rFonts w:ascii="Arial" w:hAnsi="Arial" w:cs="Arial"/>
          <w:bCs/>
        </w:rPr>
        <w:t>creditorului</w:t>
      </w:r>
      <w:r w:rsidR="00A7417E">
        <w:rPr>
          <w:rFonts w:ascii="Arial" w:hAnsi="Arial" w:cs="Arial"/>
          <w:bCs/>
        </w:rPr>
        <w:t xml:space="preserve"> </w:t>
      </w:r>
      <w:r w:rsidRPr="00265121">
        <w:rPr>
          <w:rFonts w:ascii="Arial" w:hAnsi="Arial" w:cs="Arial"/>
          <w:bCs/>
        </w:rPr>
        <w:t>lipsa de efecte</w:t>
      </w:r>
      <w:r w:rsidR="00A7417E">
        <w:rPr>
          <w:rFonts w:ascii="Arial" w:hAnsi="Arial" w:cs="Arial"/>
          <w:bCs/>
        </w:rPr>
        <w:t xml:space="preserve"> </w:t>
      </w:r>
      <w:r w:rsidRPr="00265121">
        <w:rPr>
          <w:rFonts w:ascii="Arial" w:hAnsi="Arial" w:cs="Arial"/>
          <w:bCs/>
        </w:rPr>
        <w:t>obligatorii</w:t>
      </w:r>
      <w:r w:rsidR="00A7417E">
        <w:rPr>
          <w:rFonts w:ascii="Arial" w:hAnsi="Arial" w:cs="Arial"/>
          <w:bCs/>
        </w:rPr>
        <w:t xml:space="preserve"> </w:t>
      </w:r>
      <w:r w:rsidRPr="00265121">
        <w:rPr>
          <w:rFonts w:ascii="Arial" w:hAnsi="Arial" w:cs="Arial"/>
          <w:bCs/>
        </w:rPr>
        <w:t>şi de sancţiune a jocului, numită</w:t>
      </w:r>
      <w:r w:rsidR="00A7417E">
        <w:rPr>
          <w:rFonts w:ascii="Arial" w:hAnsi="Arial" w:cs="Arial"/>
          <w:bCs/>
        </w:rPr>
        <w:t xml:space="preserve"> </w:t>
      </w:r>
      <w:r w:rsidRPr="00265121">
        <w:rPr>
          <w:rFonts w:ascii="Arial" w:hAnsi="Arial" w:cs="Arial"/>
          <w:bCs/>
        </w:rPr>
        <w:t>excepţie de joc, care este o excepţie de ordine</w:t>
      </w:r>
      <w:r w:rsidR="00A7417E">
        <w:rPr>
          <w:rFonts w:ascii="Arial" w:hAnsi="Arial" w:cs="Arial"/>
          <w:bCs/>
        </w:rPr>
        <w:t xml:space="preserve"> </w:t>
      </w:r>
      <w:r w:rsidRPr="00265121">
        <w:rPr>
          <w:rFonts w:ascii="Arial" w:hAnsi="Arial" w:cs="Arial"/>
          <w:bCs/>
        </w:rPr>
        <w:t>publică</w:t>
      </w:r>
      <w:r w:rsidR="00A7417E">
        <w:rPr>
          <w:rFonts w:ascii="Arial" w:hAnsi="Arial" w:cs="Arial"/>
          <w:bCs/>
        </w:rPr>
        <w:t>;</w:t>
      </w:r>
    </w:p>
    <w:p w:rsidR="00144E98" w:rsidRDefault="00C240A6" w:rsidP="00CE6B94">
      <w:pPr>
        <w:pStyle w:val="Listparagraf1"/>
        <w:spacing w:after="0"/>
        <w:ind w:left="0"/>
        <w:jc w:val="both"/>
        <w:rPr>
          <w:rFonts w:ascii="Arial" w:hAnsi="Arial" w:cs="Arial"/>
        </w:rPr>
      </w:pPr>
      <w:r w:rsidRPr="00D23C67">
        <w:rPr>
          <w:rFonts w:ascii="Arial" w:hAnsi="Arial" w:cs="Arial"/>
          <w:b/>
        </w:rPr>
        <w:t>Operator economic</w:t>
      </w:r>
      <w:r w:rsidRPr="00D23C67">
        <w:rPr>
          <w:rFonts w:ascii="Arial" w:hAnsi="Arial" w:cs="Arial"/>
        </w:rPr>
        <w:t xml:space="preserve"> - persoana fizică sau juridică din sectorul gazelor naturale care desfăşoară cel puţin una din activităţile următoare: producţie, transport, distribuţie, furnizare, administrare pieţe centralizate, </w:t>
      </w:r>
      <w:r w:rsidR="007244B4" w:rsidRPr="00D23C67">
        <w:rPr>
          <w:rFonts w:ascii="Arial" w:hAnsi="Arial" w:cs="Arial"/>
        </w:rPr>
        <w:t xml:space="preserve">tranzacționare </w:t>
      </w:r>
      <w:r w:rsidRPr="00D23C67">
        <w:rPr>
          <w:rFonts w:ascii="Arial" w:hAnsi="Arial" w:cs="Arial"/>
        </w:rPr>
        <w:t>sau î</w:t>
      </w:r>
      <w:r w:rsidR="007244B4" w:rsidRPr="00D23C67">
        <w:rPr>
          <w:rFonts w:ascii="Arial" w:hAnsi="Arial" w:cs="Arial"/>
        </w:rPr>
        <w:t>n</w:t>
      </w:r>
      <w:r w:rsidRPr="00D23C67">
        <w:rPr>
          <w:rFonts w:ascii="Arial" w:hAnsi="Arial" w:cs="Arial"/>
        </w:rPr>
        <w:t>magazinare de gaze naturale, inclusiv GNL;</w:t>
      </w:r>
    </w:p>
    <w:p w:rsidR="008B58ED" w:rsidRDefault="008B58ED" w:rsidP="00CE6B94">
      <w:pPr>
        <w:pStyle w:val="ListParagraph"/>
        <w:spacing w:after="0"/>
        <w:ind w:left="0"/>
        <w:jc w:val="both"/>
        <w:rPr>
          <w:rFonts w:ascii="Arial" w:eastAsia="Times New Roman" w:hAnsi="Arial" w:cs="Arial"/>
          <w:b/>
          <w:color w:val="000000"/>
          <w:lang w:val="ro-RO"/>
        </w:rPr>
      </w:pPr>
      <w:r>
        <w:rPr>
          <w:rFonts w:ascii="Arial" w:hAnsi="Arial" w:cs="Arial"/>
          <w:b/>
        </w:rPr>
        <w:t>O</w:t>
      </w:r>
      <w:r w:rsidRPr="00D915DC">
        <w:rPr>
          <w:rFonts w:ascii="Arial" w:hAnsi="Arial" w:cs="Arial"/>
          <w:b/>
        </w:rPr>
        <w:t>fert</w:t>
      </w:r>
      <w:r>
        <w:rPr>
          <w:rFonts w:ascii="Arial" w:hAnsi="Arial" w:cs="Arial"/>
          <w:b/>
        </w:rPr>
        <w:t>ă</w:t>
      </w:r>
      <w:r w:rsidRPr="00D915DC">
        <w:rPr>
          <w:rFonts w:ascii="Arial" w:hAnsi="Arial" w:cs="Arial"/>
          <w:b/>
        </w:rPr>
        <w:t xml:space="preserve"> de vânzare</w:t>
      </w:r>
      <w:r>
        <w:rPr>
          <w:rFonts w:ascii="Arial" w:hAnsi="Arial" w:cs="Arial"/>
          <w:b/>
        </w:rPr>
        <w:t xml:space="preserve"> </w:t>
      </w:r>
      <w:r w:rsidRPr="00D915DC">
        <w:rPr>
          <w:rFonts w:ascii="Arial" w:hAnsi="Arial" w:cs="Arial"/>
          <w:b/>
        </w:rPr>
        <w:t>/</w:t>
      </w:r>
      <w:r>
        <w:rPr>
          <w:rFonts w:ascii="Arial" w:hAnsi="Arial" w:cs="Arial"/>
          <w:b/>
        </w:rPr>
        <w:t xml:space="preserve"> </w:t>
      </w:r>
      <w:r w:rsidRPr="00D915DC">
        <w:rPr>
          <w:rFonts w:ascii="Arial" w:hAnsi="Arial" w:cs="Arial"/>
          <w:b/>
        </w:rPr>
        <w:t>cumpărare</w:t>
      </w:r>
      <w:r w:rsidRPr="00994C91">
        <w:rPr>
          <w:rFonts w:ascii="Arial" w:hAnsi="Arial" w:cs="Arial"/>
        </w:rPr>
        <w:t xml:space="preserve"> </w:t>
      </w:r>
      <w:r>
        <w:rPr>
          <w:rFonts w:ascii="Arial" w:hAnsi="Arial" w:cs="Arial"/>
        </w:rPr>
        <w:t>-</w:t>
      </w:r>
      <w:r w:rsidRPr="00994C91">
        <w:rPr>
          <w:rFonts w:ascii="Arial" w:hAnsi="Arial" w:cs="Arial"/>
        </w:rPr>
        <w:t xml:space="preserve"> ofert</w:t>
      </w:r>
      <w:r>
        <w:rPr>
          <w:rFonts w:ascii="Arial" w:hAnsi="Arial" w:cs="Arial"/>
        </w:rPr>
        <w:t>ă</w:t>
      </w:r>
      <w:r w:rsidRPr="00994C91">
        <w:rPr>
          <w:rFonts w:ascii="Arial" w:hAnsi="Arial" w:cs="Arial"/>
        </w:rPr>
        <w:t xml:space="preserve"> introdusă de către un </w:t>
      </w:r>
      <w:r>
        <w:rPr>
          <w:rFonts w:ascii="Arial" w:hAnsi="Arial" w:cs="Arial"/>
        </w:rPr>
        <w:t>participant,</w:t>
      </w:r>
      <w:r w:rsidRPr="00994C91">
        <w:rPr>
          <w:rFonts w:ascii="Arial" w:hAnsi="Arial" w:cs="Arial"/>
        </w:rPr>
        <w:t xml:space="preserve"> constând dintr-o pereche preț</w:t>
      </w:r>
      <w:r>
        <w:rPr>
          <w:rFonts w:ascii="Arial" w:hAnsi="Arial" w:cs="Arial"/>
        </w:rPr>
        <w:t xml:space="preserve"> </w:t>
      </w:r>
      <w:r w:rsidRPr="00994C91">
        <w:rPr>
          <w:rFonts w:ascii="Arial" w:hAnsi="Arial" w:cs="Arial"/>
        </w:rPr>
        <w:t>-</w:t>
      </w:r>
      <w:r>
        <w:rPr>
          <w:rFonts w:ascii="Arial" w:hAnsi="Arial" w:cs="Arial"/>
        </w:rPr>
        <w:t xml:space="preserve"> </w:t>
      </w:r>
      <w:r w:rsidRPr="00994C91">
        <w:rPr>
          <w:rFonts w:ascii="Arial" w:hAnsi="Arial" w:cs="Arial"/>
        </w:rPr>
        <w:t>cantitate și care reprezintă angajamentul ferm al participantului</w:t>
      </w:r>
      <w:r>
        <w:rPr>
          <w:rFonts w:ascii="Arial" w:hAnsi="Arial" w:cs="Arial"/>
        </w:rPr>
        <w:t>;</w:t>
      </w:r>
      <w:r w:rsidRPr="00D23C67">
        <w:rPr>
          <w:rFonts w:ascii="Arial" w:eastAsia="Times New Roman" w:hAnsi="Arial" w:cs="Arial"/>
          <w:b/>
          <w:color w:val="000000"/>
          <w:lang w:val="ro-RO"/>
        </w:rPr>
        <w:t xml:space="preserve"> </w:t>
      </w:r>
    </w:p>
    <w:p w:rsidR="00E35418" w:rsidRPr="00E35418" w:rsidRDefault="00E35418" w:rsidP="00E35418">
      <w:pPr>
        <w:spacing w:after="0"/>
        <w:jc w:val="both"/>
        <w:rPr>
          <w:rFonts w:ascii="Arial" w:hAnsi="Arial" w:cs="Arial"/>
          <w:lang w:val="ro-RO"/>
        </w:rPr>
      </w:pPr>
      <w:r>
        <w:rPr>
          <w:rFonts w:ascii="Arial" w:eastAsia="Times New Roman" w:hAnsi="Arial" w:cs="Arial"/>
          <w:b/>
          <w:color w:val="000000"/>
          <w:lang w:val="ro-RO"/>
        </w:rPr>
        <w:t>P</w:t>
      </w:r>
      <w:r w:rsidRPr="00E35418">
        <w:rPr>
          <w:rFonts w:ascii="Arial" w:eastAsia="Times New Roman" w:hAnsi="Arial" w:cs="Arial"/>
          <w:b/>
          <w:color w:val="000000"/>
          <w:lang w:val="ro-RO"/>
        </w:rPr>
        <w:t xml:space="preserve">articipant la piaţa centralizată de gaze naturale </w:t>
      </w:r>
      <w:r w:rsidRPr="00E35418">
        <w:rPr>
          <w:rFonts w:ascii="Arial" w:eastAsia="Times New Roman" w:hAnsi="Arial" w:cs="Arial"/>
          <w:color w:val="000000"/>
          <w:lang w:val="ro-RO"/>
        </w:rPr>
        <w:t>– operator economic din sectorul gazelor naturale</w:t>
      </w:r>
      <w:r>
        <w:rPr>
          <w:rFonts w:ascii="Arial" w:eastAsia="Times New Roman" w:hAnsi="Arial" w:cs="Arial"/>
          <w:color w:val="000000"/>
          <w:lang w:val="ro-RO"/>
        </w:rPr>
        <w:t xml:space="preserve"> /</w:t>
      </w:r>
      <w:r w:rsidRPr="00E35418">
        <w:rPr>
          <w:rFonts w:ascii="Arial" w:eastAsia="Times New Roman" w:hAnsi="Arial" w:cs="Arial"/>
          <w:color w:val="000000"/>
          <w:lang w:val="ro-RO"/>
        </w:rPr>
        <w:t xml:space="preserve"> client final care se înscrie ca membru afiliat sau este acţionar la BRM şi </w:t>
      </w:r>
      <w:r>
        <w:rPr>
          <w:rFonts w:ascii="Arial" w:eastAsia="Times New Roman" w:hAnsi="Arial" w:cs="Arial"/>
          <w:color w:val="000000"/>
          <w:lang w:val="ro-RO"/>
        </w:rPr>
        <w:t xml:space="preserve">semnează </w:t>
      </w:r>
      <w:r w:rsidRPr="00E35418">
        <w:rPr>
          <w:rFonts w:ascii="Arial" w:eastAsia="Times New Roman" w:hAnsi="Arial" w:cs="Arial"/>
          <w:color w:val="000000"/>
          <w:lang w:val="ro-RO"/>
        </w:rPr>
        <w:t>Convenţia de participare la piaţa centralizată de gaze naturale;</w:t>
      </w:r>
    </w:p>
    <w:p w:rsidR="00A36400" w:rsidRPr="007F1ED2" w:rsidRDefault="00C240A6" w:rsidP="00CE6B94">
      <w:pPr>
        <w:pStyle w:val="Listparagraf1"/>
        <w:spacing w:after="0"/>
        <w:ind w:left="0"/>
        <w:jc w:val="both"/>
        <w:rPr>
          <w:rFonts w:ascii="Arial" w:hAnsi="Arial" w:cs="Arial"/>
        </w:rPr>
      </w:pPr>
      <w:r w:rsidRPr="007F1ED2">
        <w:rPr>
          <w:rFonts w:ascii="Arial" w:hAnsi="Arial" w:cs="Arial"/>
          <w:b/>
        </w:rPr>
        <w:t>Piaţa centralizată de gaze naturale</w:t>
      </w:r>
      <w:r w:rsidRPr="007F1ED2">
        <w:rPr>
          <w:rFonts w:ascii="Arial" w:hAnsi="Arial" w:cs="Arial"/>
        </w:rPr>
        <w:t xml:space="preserve"> - cadrul organizat de desfăşurare a tranzacţiilor cu gaze naturale între </w:t>
      </w:r>
      <w:r w:rsidR="00607F3F">
        <w:rPr>
          <w:rFonts w:ascii="Arial" w:hAnsi="Arial" w:cs="Arial"/>
        </w:rPr>
        <w:t>participan</w:t>
      </w:r>
      <w:r w:rsidR="008B58ED">
        <w:rPr>
          <w:rFonts w:ascii="Arial" w:hAnsi="Arial" w:cs="Arial"/>
        </w:rPr>
        <w:t>ţ</w:t>
      </w:r>
      <w:r w:rsidR="00607F3F">
        <w:rPr>
          <w:rFonts w:ascii="Arial" w:hAnsi="Arial" w:cs="Arial"/>
        </w:rPr>
        <w:t>ii la pia</w:t>
      </w:r>
      <w:r w:rsidR="008B58ED">
        <w:rPr>
          <w:rFonts w:ascii="Arial" w:hAnsi="Arial" w:cs="Arial"/>
        </w:rPr>
        <w:t>ţ</w:t>
      </w:r>
      <w:r w:rsidR="00607F3F">
        <w:rPr>
          <w:rFonts w:ascii="Arial" w:hAnsi="Arial" w:cs="Arial"/>
        </w:rPr>
        <w:t>a centralizat</w:t>
      </w:r>
      <w:r w:rsidR="00E35418">
        <w:rPr>
          <w:rFonts w:ascii="Arial" w:hAnsi="Arial" w:cs="Arial"/>
        </w:rPr>
        <w:t>ă</w:t>
      </w:r>
      <w:r w:rsidR="00607F3F">
        <w:rPr>
          <w:rFonts w:ascii="Arial" w:hAnsi="Arial" w:cs="Arial"/>
        </w:rPr>
        <w:t xml:space="preserve"> de gaze </w:t>
      </w:r>
      <w:r w:rsidRPr="007F1ED2">
        <w:rPr>
          <w:rFonts w:ascii="Arial" w:hAnsi="Arial" w:cs="Arial"/>
        </w:rPr>
        <w:t>naturale</w:t>
      </w:r>
      <w:r w:rsidR="00607F3F">
        <w:rPr>
          <w:rFonts w:ascii="Arial" w:hAnsi="Arial" w:cs="Arial"/>
        </w:rPr>
        <w:t>,</w:t>
      </w:r>
      <w:r w:rsidRPr="007F1ED2">
        <w:rPr>
          <w:rFonts w:ascii="Arial" w:hAnsi="Arial" w:cs="Arial"/>
        </w:rPr>
        <w:t xml:space="preserve"> </w:t>
      </w:r>
      <w:r w:rsidR="008B58ED">
        <w:rPr>
          <w:rFonts w:ascii="Arial" w:hAnsi="Arial" w:cs="Arial"/>
        </w:rPr>
        <w:t>ce</w:t>
      </w:r>
      <w:r w:rsidRPr="007F1ED2">
        <w:rPr>
          <w:rFonts w:ascii="Arial" w:hAnsi="Arial" w:cs="Arial"/>
        </w:rPr>
        <w:t xml:space="preserve"> funcţionează pe baza unor reguli specifice aprobate de Autoritatea competentă;</w:t>
      </w:r>
    </w:p>
    <w:p w:rsidR="00A36400" w:rsidRPr="007F1ED2" w:rsidRDefault="00A3742B" w:rsidP="00CE6B94">
      <w:pPr>
        <w:pStyle w:val="Listparagraf1"/>
        <w:spacing w:after="0"/>
        <w:ind w:left="0"/>
        <w:jc w:val="both"/>
        <w:rPr>
          <w:rFonts w:ascii="Arial" w:hAnsi="Arial" w:cs="Arial"/>
        </w:rPr>
      </w:pPr>
      <w:r w:rsidRPr="007F1ED2">
        <w:rPr>
          <w:rFonts w:ascii="Arial" w:hAnsi="Arial" w:cs="Arial"/>
          <w:b/>
        </w:rPr>
        <w:t>Preţ de adjudecare</w:t>
      </w:r>
      <w:r w:rsidRPr="007F1ED2">
        <w:rPr>
          <w:rFonts w:ascii="Arial" w:hAnsi="Arial" w:cs="Arial"/>
        </w:rPr>
        <w:t xml:space="preserve">- preţul </w:t>
      </w:r>
      <w:r w:rsidR="007F1ED2" w:rsidRPr="007F1ED2">
        <w:rPr>
          <w:rFonts w:ascii="Arial" w:hAnsi="Arial" w:cs="Arial"/>
        </w:rPr>
        <w:t xml:space="preserve">tranzactionat </w:t>
      </w:r>
      <w:r w:rsidR="00607F3F" w:rsidRPr="00265121">
        <w:rPr>
          <w:rFonts w:ascii="Arial" w:hAnsi="Arial" w:cs="Arial"/>
          <w:bCs/>
        </w:rPr>
        <w:t>şi</w:t>
      </w:r>
      <w:r w:rsidR="007F1ED2" w:rsidRPr="007F1ED2">
        <w:rPr>
          <w:rFonts w:ascii="Arial" w:hAnsi="Arial" w:cs="Arial"/>
        </w:rPr>
        <w:t xml:space="preserve"> </w:t>
      </w:r>
      <w:r w:rsidR="00607F3F">
        <w:rPr>
          <w:rFonts w:ascii="Arial" w:hAnsi="Arial" w:cs="Arial"/>
        </w:rPr>
        <w:t>î</w:t>
      </w:r>
      <w:r w:rsidR="007F1ED2" w:rsidRPr="007F1ED2">
        <w:rPr>
          <w:rFonts w:ascii="Arial" w:hAnsi="Arial" w:cs="Arial"/>
        </w:rPr>
        <w:t xml:space="preserve">nregistrat </w:t>
      </w:r>
      <w:r w:rsidR="00607F3F">
        <w:rPr>
          <w:rFonts w:ascii="Arial" w:hAnsi="Arial" w:cs="Arial"/>
        </w:rPr>
        <w:t>î</w:t>
      </w:r>
      <w:r w:rsidR="007F1ED2" w:rsidRPr="007F1ED2">
        <w:rPr>
          <w:rFonts w:ascii="Arial" w:hAnsi="Arial" w:cs="Arial"/>
        </w:rPr>
        <w:t>n sistemul de tranzac</w:t>
      </w:r>
      <w:r w:rsidR="00607F3F">
        <w:rPr>
          <w:rFonts w:ascii="Arial" w:hAnsi="Arial" w:cs="Arial"/>
        </w:rPr>
        <w:t>ţ</w:t>
      </w:r>
      <w:r w:rsidR="007F1ED2" w:rsidRPr="007F1ED2">
        <w:rPr>
          <w:rFonts w:ascii="Arial" w:hAnsi="Arial" w:cs="Arial"/>
        </w:rPr>
        <w:t>ionare;</w:t>
      </w:r>
    </w:p>
    <w:p w:rsidR="00A36400" w:rsidRPr="007F1ED2" w:rsidRDefault="00C240A6" w:rsidP="00CE6B94">
      <w:pPr>
        <w:pStyle w:val="Listparagraf1"/>
        <w:spacing w:after="0"/>
        <w:ind w:left="0"/>
        <w:jc w:val="both"/>
        <w:rPr>
          <w:rFonts w:ascii="Arial" w:hAnsi="Arial" w:cs="Arial"/>
        </w:rPr>
      </w:pPr>
      <w:r w:rsidRPr="007F1ED2">
        <w:rPr>
          <w:rFonts w:ascii="Arial" w:hAnsi="Arial" w:cs="Arial"/>
          <w:b/>
        </w:rPr>
        <w:t>Preţul cel mai bun</w:t>
      </w:r>
      <w:r w:rsidRPr="007F1ED2">
        <w:rPr>
          <w:rFonts w:ascii="Arial" w:hAnsi="Arial" w:cs="Arial"/>
        </w:rPr>
        <w:t xml:space="preserve"> - preţul cel mai mic în situaţia ordinelor de vânzare, respectiv preţul cel mai mare în situaţia ordinelor de cumpărare;</w:t>
      </w:r>
    </w:p>
    <w:p w:rsidR="00A36400" w:rsidRPr="007F1ED2" w:rsidRDefault="00A3742B" w:rsidP="00CE6B94">
      <w:pPr>
        <w:pStyle w:val="Listparagraf1"/>
        <w:spacing w:after="0"/>
        <w:ind w:left="0"/>
        <w:jc w:val="both"/>
        <w:rPr>
          <w:rFonts w:ascii="Arial" w:hAnsi="Arial" w:cs="Arial"/>
        </w:rPr>
      </w:pPr>
      <w:r w:rsidRPr="007F1ED2">
        <w:rPr>
          <w:rFonts w:ascii="Arial" w:eastAsia="Times New Roman" w:hAnsi="Arial" w:cs="Arial"/>
          <w:b/>
        </w:rPr>
        <w:t>Raport de tranzac</w:t>
      </w:r>
      <w:r w:rsidR="007F1ED2" w:rsidRPr="007F1ED2">
        <w:rPr>
          <w:rFonts w:ascii="Arial" w:eastAsia="Times New Roman" w:hAnsi="Arial" w:cs="Arial"/>
          <w:b/>
        </w:rPr>
        <w:t>ţ</w:t>
      </w:r>
      <w:r w:rsidRPr="007F1ED2">
        <w:rPr>
          <w:rFonts w:ascii="Arial" w:eastAsia="Times New Roman" w:hAnsi="Arial" w:cs="Arial"/>
          <w:b/>
        </w:rPr>
        <w:t>ionare</w:t>
      </w:r>
      <w:r w:rsidR="008B58ED">
        <w:rPr>
          <w:rFonts w:ascii="Arial" w:eastAsia="Times New Roman" w:hAnsi="Arial" w:cs="Arial"/>
          <w:b/>
        </w:rPr>
        <w:t xml:space="preserve"> </w:t>
      </w:r>
      <w:r w:rsidRPr="007F1ED2">
        <w:rPr>
          <w:rFonts w:ascii="Arial" w:eastAsia="Times New Roman" w:hAnsi="Arial" w:cs="Arial"/>
        </w:rPr>
        <w:t xml:space="preserve">- </w:t>
      </w:r>
      <w:r w:rsidR="00497CF3" w:rsidRPr="007F1ED2">
        <w:rPr>
          <w:rFonts w:ascii="Arial" w:eastAsia="Times New Roman" w:hAnsi="Arial" w:cs="Arial"/>
        </w:rPr>
        <w:t xml:space="preserve">situaţie </w:t>
      </w:r>
      <w:r w:rsidRPr="007F1ED2">
        <w:rPr>
          <w:rFonts w:ascii="Arial" w:eastAsia="Times New Roman" w:hAnsi="Arial" w:cs="Arial"/>
        </w:rPr>
        <w:t>emisă de sistemele de tranzacţionare pentru fiecare participant și</w:t>
      </w:r>
      <w:r w:rsidR="008B58ED">
        <w:rPr>
          <w:rFonts w:ascii="Arial" w:eastAsia="Times New Roman" w:hAnsi="Arial" w:cs="Arial"/>
        </w:rPr>
        <w:t xml:space="preserve"> / sau</w:t>
      </w:r>
      <w:r w:rsidRPr="007F1ED2">
        <w:rPr>
          <w:rFonts w:ascii="Arial" w:eastAsia="Times New Roman" w:hAnsi="Arial" w:cs="Arial"/>
        </w:rPr>
        <w:t xml:space="preserve"> pentru Casa  de </w:t>
      </w:r>
      <w:r w:rsidR="00497CF3" w:rsidRPr="007F1ED2">
        <w:rPr>
          <w:rFonts w:ascii="Arial" w:eastAsia="Times New Roman" w:hAnsi="Arial" w:cs="Arial"/>
        </w:rPr>
        <w:t>C</w:t>
      </w:r>
      <w:r w:rsidRPr="007F1ED2">
        <w:rPr>
          <w:rFonts w:ascii="Arial" w:eastAsia="Times New Roman" w:hAnsi="Arial" w:cs="Arial"/>
        </w:rPr>
        <w:t xml:space="preserve">learing, conţinând date complete privind </w:t>
      </w:r>
      <w:r w:rsidR="001C741D">
        <w:rPr>
          <w:rFonts w:ascii="Arial" w:eastAsia="Times New Roman" w:hAnsi="Arial" w:cs="Arial"/>
        </w:rPr>
        <w:t>tranzacţiile realizate;</w:t>
      </w:r>
    </w:p>
    <w:p w:rsidR="00A3742B" w:rsidRDefault="00A3742B" w:rsidP="00CE6B94">
      <w:pPr>
        <w:spacing w:after="0"/>
        <w:jc w:val="both"/>
        <w:rPr>
          <w:rFonts w:ascii="Arial" w:eastAsia="Times New Roman" w:hAnsi="Arial" w:cs="Arial"/>
          <w:color w:val="000000"/>
          <w:lang w:val="ro-RO"/>
        </w:rPr>
      </w:pPr>
      <w:r w:rsidRPr="007F1ED2">
        <w:rPr>
          <w:rFonts w:ascii="Arial" w:eastAsia="Times New Roman" w:hAnsi="Arial" w:cs="Arial"/>
          <w:b/>
          <w:color w:val="000000"/>
          <w:lang w:val="ro-RO"/>
        </w:rPr>
        <w:t>Ședința de tranzacţionare</w:t>
      </w:r>
      <w:r w:rsidR="007F1ED2">
        <w:rPr>
          <w:rFonts w:ascii="Arial" w:eastAsia="Times New Roman" w:hAnsi="Arial" w:cs="Arial"/>
          <w:b/>
          <w:color w:val="000000"/>
          <w:lang w:val="ro-RO"/>
        </w:rPr>
        <w:t xml:space="preserve"> </w:t>
      </w:r>
      <w:r w:rsidRPr="007F1ED2">
        <w:rPr>
          <w:rFonts w:ascii="Arial" w:eastAsia="Times New Roman" w:hAnsi="Arial" w:cs="Arial"/>
          <w:color w:val="000000"/>
          <w:lang w:val="ro-RO"/>
        </w:rPr>
        <w:t>– interval</w:t>
      </w:r>
      <w:r w:rsidR="00497CF3" w:rsidRPr="007F1ED2">
        <w:rPr>
          <w:rFonts w:ascii="Arial" w:eastAsia="Times New Roman" w:hAnsi="Arial" w:cs="Arial"/>
          <w:color w:val="000000"/>
          <w:lang w:val="ro-RO"/>
        </w:rPr>
        <w:t xml:space="preserve"> </w:t>
      </w:r>
      <w:r w:rsidRPr="007F1ED2">
        <w:rPr>
          <w:rFonts w:ascii="Arial" w:eastAsia="Times New Roman" w:hAnsi="Arial" w:cs="Arial"/>
          <w:color w:val="000000"/>
          <w:lang w:val="ro-RO"/>
        </w:rPr>
        <w:t xml:space="preserve">de timp </w:t>
      </w:r>
      <w:r w:rsidR="00497CF3" w:rsidRPr="007F1ED2">
        <w:rPr>
          <w:rFonts w:ascii="Arial" w:eastAsia="Times New Roman" w:hAnsi="Arial" w:cs="Arial"/>
          <w:color w:val="000000"/>
          <w:lang w:val="ro-RO"/>
        </w:rPr>
        <w:t>î</w:t>
      </w:r>
      <w:r w:rsidRPr="007F1ED2">
        <w:rPr>
          <w:rFonts w:ascii="Arial" w:eastAsia="Times New Roman" w:hAnsi="Arial" w:cs="Arial"/>
          <w:color w:val="000000"/>
          <w:lang w:val="ro-RO"/>
        </w:rPr>
        <w:t>n care se deruleaz</w:t>
      </w:r>
      <w:r w:rsidR="00497CF3" w:rsidRPr="007F1ED2">
        <w:rPr>
          <w:rFonts w:ascii="Arial" w:eastAsia="Times New Roman" w:hAnsi="Arial" w:cs="Arial"/>
          <w:color w:val="000000"/>
          <w:lang w:val="ro-RO"/>
        </w:rPr>
        <w:t>ă</w:t>
      </w:r>
      <w:r w:rsidRPr="007F1ED2">
        <w:rPr>
          <w:rFonts w:ascii="Arial" w:eastAsia="Times New Roman" w:hAnsi="Arial" w:cs="Arial"/>
          <w:color w:val="000000"/>
          <w:lang w:val="ro-RO"/>
        </w:rPr>
        <w:t xml:space="preserve"> procesul  de tranzacţionare</w:t>
      </w:r>
      <w:r w:rsidR="00497CF3" w:rsidRPr="007F1ED2">
        <w:rPr>
          <w:rFonts w:ascii="Arial" w:eastAsia="Times New Roman" w:hAnsi="Arial" w:cs="Arial"/>
          <w:color w:val="000000"/>
          <w:lang w:val="ro-RO"/>
        </w:rPr>
        <w:t xml:space="preserve"> </w:t>
      </w:r>
      <w:r w:rsidRPr="007F1ED2">
        <w:rPr>
          <w:rFonts w:ascii="Arial" w:eastAsia="Times New Roman" w:hAnsi="Arial" w:cs="Arial"/>
          <w:lang w:val="ro-RO"/>
        </w:rPr>
        <w:t>și</w:t>
      </w:r>
      <w:r w:rsidRPr="007F1ED2">
        <w:rPr>
          <w:rFonts w:ascii="Arial" w:eastAsia="Times New Roman" w:hAnsi="Arial" w:cs="Arial"/>
          <w:color w:val="000000"/>
          <w:lang w:val="ro-RO"/>
        </w:rPr>
        <w:t xml:space="preserve"> în care se pot introduce, modifica sau anula oferte şi </w:t>
      </w:r>
      <w:r w:rsidR="007F1ED2">
        <w:rPr>
          <w:rFonts w:ascii="Arial" w:eastAsia="Times New Roman" w:hAnsi="Arial" w:cs="Arial"/>
          <w:color w:val="000000"/>
          <w:lang w:val="ro-RO"/>
        </w:rPr>
        <w:t>î</w:t>
      </w:r>
      <w:r w:rsidRPr="007F1ED2">
        <w:rPr>
          <w:rFonts w:ascii="Arial" w:eastAsia="Times New Roman" w:hAnsi="Arial" w:cs="Arial"/>
          <w:color w:val="000000"/>
          <w:lang w:val="ro-RO"/>
        </w:rPr>
        <w:t>ncheia tranzacţii dacă sunt indeplinite condiţiile de corelare</w:t>
      </w:r>
      <w:r w:rsidR="00497CF3" w:rsidRPr="007F1ED2">
        <w:rPr>
          <w:rFonts w:ascii="Arial" w:eastAsia="Times New Roman" w:hAnsi="Arial" w:cs="Arial"/>
          <w:color w:val="000000"/>
          <w:lang w:val="ro-RO"/>
        </w:rPr>
        <w:t xml:space="preserve"> a ofertelor de vânzare cu cele de cumpărare</w:t>
      </w:r>
      <w:r w:rsidRPr="007F1ED2">
        <w:rPr>
          <w:rFonts w:ascii="Arial" w:eastAsia="Times New Roman" w:hAnsi="Arial" w:cs="Arial"/>
          <w:color w:val="000000"/>
          <w:lang w:val="ro-RO"/>
        </w:rPr>
        <w:t>;</w:t>
      </w:r>
    </w:p>
    <w:p w:rsidR="001C741D" w:rsidRPr="001C741D" w:rsidRDefault="001C741D" w:rsidP="001C741D">
      <w:pPr>
        <w:spacing w:after="0"/>
        <w:jc w:val="both"/>
        <w:rPr>
          <w:rFonts w:ascii="Arial" w:eastAsia="Times New Roman" w:hAnsi="Arial" w:cs="Arial"/>
          <w:color w:val="000000"/>
          <w:lang w:val="ro-RO"/>
        </w:rPr>
      </w:pPr>
      <w:r>
        <w:rPr>
          <w:rFonts w:ascii="Arial" w:eastAsia="Times New Roman" w:hAnsi="Arial" w:cs="Arial"/>
          <w:b/>
          <w:color w:val="000000"/>
          <w:lang w:val="ro-RO"/>
        </w:rPr>
        <w:t>S</w:t>
      </w:r>
      <w:r w:rsidRPr="001C741D">
        <w:rPr>
          <w:rFonts w:ascii="Arial" w:eastAsia="Times New Roman" w:hAnsi="Arial" w:cs="Arial"/>
          <w:b/>
          <w:color w:val="000000"/>
          <w:lang w:val="ro-RO"/>
        </w:rPr>
        <w:t>isteme de tranzacţionare</w:t>
      </w:r>
      <w:r w:rsidRPr="001C741D">
        <w:rPr>
          <w:rFonts w:ascii="Arial" w:eastAsia="Times New Roman" w:hAnsi="Arial" w:cs="Arial"/>
          <w:b/>
          <w:i/>
          <w:color w:val="000000"/>
          <w:lang w:val="ro-RO"/>
        </w:rPr>
        <w:t xml:space="preserve"> </w:t>
      </w:r>
      <w:r w:rsidRPr="001C741D">
        <w:rPr>
          <w:rFonts w:ascii="Arial" w:eastAsia="Times New Roman" w:hAnsi="Arial" w:cs="Arial"/>
          <w:color w:val="000000"/>
          <w:lang w:val="ro-RO"/>
        </w:rPr>
        <w:t>– sisteme informatice deţinute și administrate de BRM în scopul realizării tranzacţiilor;</w:t>
      </w:r>
    </w:p>
    <w:p w:rsidR="00144E98" w:rsidRDefault="00C240A6" w:rsidP="00CE6B94">
      <w:pPr>
        <w:pStyle w:val="Listparagraf1"/>
        <w:spacing w:after="0"/>
        <w:ind w:left="0"/>
        <w:jc w:val="both"/>
        <w:rPr>
          <w:rFonts w:ascii="Arial" w:hAnsi="Arial" w:cs="Arial"/>
        </w:rPr>
      </w:pPr>
      <w:r w:rsidRPr="00D23C67">
        <w:rPr>
          <w:rFonts w:ascii="Arial" w:hAnsi="Arial" w:cs="Arial"/>
          <w:b/>
        </w:rPr>
        <w:t>Tranzacţionare Totală</w:t>
      </w:r>
      <w:r w:rsidR="001C741D">
        <w:rPr>
          <w:rFonts w:ascii="Arial" w:hAnsi="Arial" w:cs="Arial"/>
          <w:b/>
        </w:rPr>
        <w:t xml:space="preserve"> </w:t>
      </w:r>
      <w:r w:rsidRPr="00D23C67">
        <w:rPr>
          <w:rFonts w:ascii="Arial" w:hAnsi="Arial" w:cs="Arial"/>
          <w:b/>
        </w:rPr>
        <w:t>/</w:t>
      </w:r>
      <w:r w:rsidR="001C741D">
        <w:rPr>
          <w:rFonts w:ascii="Arial" w:hAnsi="Arial" w:cs="Arial"/>
          <w:b/>
        </w:rPr>
        <w:t xml:space="preserve"> </w:t>
      </w:r>
      <w:r w:rsidRPr="00D23C67">
        <w:rPr>
          <w:rFonts w:ascii="Arial" w:hAnsi="Arial" w:cs="Arial"/>
          <w:b/>
        </w:rPr>
        <w:t>Parţială</w:t>
      </w:r>
      <w:r w:rsidRPr="00D23C67">
        <w:rPr>
          <w:rFonts w:ascii="Arial" w:hAnsi="Arial" w:cs="Arial"/>
        </w:rPr>
        <w:t xml:space="preserve"> - specificaţie asociată ordinului introdus şi întreţinut de broker, prin care se specifică dacă ordinul poate fi tranzacţionat integral sau se acceptă tranzacţii cu cantităţi mai mici decât cea introdusă</w:t>
      </w:r>
      <w:r w:rsidR="000521E4">
        <w:rPr>
          <w:rFonts w:ascii="Arial" w:hAnsi="Arial" w:cs="Arial"/>
        </w:rPr>
        <w:t xml:space="preserve"> </w:t>
      </w:r>
      <w:r w:rsidRPr="00D23C67">
        <w:rPr>
          <w:rFonts w:ascii="Arial" w:hAnsi="Arial" w:cs="Arial"/>
        </w:rPr>
        <w:t>/</w:t>
      </w:r>
      <w:r w:rsidR="000521E4">
        <w:rPr>
          <w:rFonts w:ascii="Arial" w:hAnsi="Arial" w:cs="Arial"/>
        </w:rPr>
        <w:t xml:space="preserve"> </w:t>
      </w:r>
      <w:r w:rsidRPr="00D23C67">
        <w:rPr>
          <w:rFonts w:ascii="Arial" w:hAnsi="Arial" w:cs="Arial"/>
        </w:rPr>
        <w:t>întreţinută în ordin.</w:t>
      </w:r>
    </w:p>
    <w:p w:rsidR="00144E98" w:rsidRPr="00D23C67" w:rsidRDefault="00D23C67" w:rsidP="00CE6B94">
      <w:pPr>
        <w:spacing w:after="0"/>
        <w:jc w:val="both"/>
        <w:rPr>
          <w:rFonts w:ascii="Arial" w:hAnsi="Arial" w:cs="Arial"/>
          <w:lang w:val="ro-RO"/>
        </w:rPr>
      </w:pPr>
      <w:r w:rsidRPr="00D23C67">
        <w:rPr>
          <w:rFonts w:ascii="Arial" w:hAnsi="Arial" w:cs="Arial"/>
          <w:b/>
          <w:lang w:val="ro-RO"/>
        </w:rPr>
        <w:t>T</w:t>
      </w:r>
      <w:r w:rsidR="00EC08B6" w:rsidRPr="00D23C67">
        <w:rPr>
          <w:rFonts w:ascii="Arial" w:hAnsi="Arial" w:cs="Arial"/>
          <w:b/>
          <w:lang w:val="ro-RO"/>
        </w:rPr>
        <w:t>ranzacţionare «Total unitrade»</w:t>
      </w:r>
      <w:r w:rsidR="00EC08B6" w:rsidRPr="00D23C67">
        <w:rPr>
          <w:rFonts w:ascii="Arial" w:hAnsi="Arial" w:cs="Arial"/>
          <w:lang w:val="ro-RO"/>
        </w:rPr>
        <w:t xml:space="preserve"> - specificaţia asociată ordinului introdus şi întreţinut de broker, prin care se specifică faptul că tranzacţionarea întregii cantităţi se face printr-o singură tranzacţie;</w:t>
      </w:r>
    </w:p>
    <w:p w:rsidR="00144E98" w:rsidRPr="00D23C67" w:rsidRDefault="00D23C67" w:rsidP="00CE6B94">
      <w:pPr>
        <w:spacing w:after="0"/>
        <w:jc w:val="both"/>
        <w:rPr>
          <w:rFonts w:ascii="Arial" w:hAnsi="Arial" w:cs="Arial"/>
          <w:lang w:val="ro-RO"/>
        </w:rPr>
      </w:pPr>
      <w:r w:rsidRPr="00D23C67">
        <w:rPr>
          <w:rFonts w:ascii="Arial" w:hAnsi="Arial" w:cs="Arial"/>
          <w:b/>
          <w:lang w:val="ro-RO"/>
        </w:rPr>
        <w:t>T</w:t>
      </w:r>
      <w:r w:rsidR="00EC08B6" w:rsidRPr="00D23C67">
        <w:rPr>
          <w:rFonts w:ascii="Arial" w:hAnsi="Arial" w:cs="Arial"/>
          <w:b/>
          <w:lang w:val="ro-RO"/>
        </w:rPr>
        <w:t>ranzacţionare «Total multitrade»</w:t>
      </w:r>
      <w:r w:rsidR="00EC08B6" w:rsidRPr="00D23C67">
        <w:rPr>
          <w:rFonts w:ascii="Arial" w:hAnsi="Arial" w:cs="Arial"/>
          <w:lang w:val="ro-RO"/>
        </w:rPr>
        <w:t xml:space="preserve"> - specificaţia asociată ordinului introdus şi întreţinut de broker, prin care se specifică faptul că tranzacţionarea întregii cantităţi este obligatorie şi se poate face prin două sau mai multe tranzacţii;</w:t>
      </w:r>
    </w:p>
    <w:p w:rsidR="00144E98" w:rsidRPr="00D23C67" w:rsidRDefault="00EC08B6" w:rsidP="00CE6B94">
      <w:pPr>
        <w:spacing w:after="0"/>
        <w:jc w:val="both"/>
        <w:rPr>
          <w:rFonts w:ascii="Arial" w:hAnsi="Arial" w:cs="Arial"/>
          <w:lang w:val="ro-RO"/>
        </w:rPr>
      </w:pPr>
      <w:r w:rsidRPr="00D23C67">
        <w:rPr>
          <w:rFonts w:ascii="Arial" w:hAnsi="Arial" w:cs="Arial"/>
          <w:b/>
          <w:lang w:val="ro-RO"/>
        </w:rPr>
        <w:t>«Whitelist»</w:t>
      </w:r>
      <w:r w:rsidRPr="00D23C67">
        <w:rPr>
          <w:rFonts w:ascii="Arial" w:hAnsi="Arial" w:cs="Arial"/>
          <w:lang w:val="ro-RO"/>
        </w:rPr>
        <w:t xml:space="preserve"> - opţiune</w:t>
      </w:r>
      <w:r w:rsidR="001C741D">
        <w:rPr>
          <w:rFonts w:ascii="Arial" w:hAnsi="Arial" w:cs="Arial"/>
          <w:lang w:val="ro-RO"/>
        </w:rPr>
        <w:t xml:space="preserve"> în sistemul de tranzacţionare pusă</w:t>
      </w:r>
      <w:r w:rsidRPr="00D23C67">
        <w:rPr>
          <w:rFonts w:ascii="Arial" w:hAnsi="Arial" w:cs="Arial"/>
          <w:lang w:val="ro-RO"/>
        </w:rPr>
        <w:t xml:space="preserve"> </w:t>
      </w:r>
      <w:r w:rsidR="001C741D">
        <w:rPr>
          <w:rFonts w:ascii="Arial" w:hAnsi="Arial" w:cs="Arial"/>
          <w:lang w:val="ro-RO"/>
        </w:rPr>
        <w:t xml:space="preserve">la dispoziţia participantului, prin </w:t>
      </w:r>
      <w:r w:rsidRPr="00D23C67">
        <w:rPr>
          <w:rFonts w:ascii="Arial" w:hAnsi="Arial" w:cs="Arial"/>
          <w:lang w:val="ro-RO"/>
        </w:rPr>
        <w:t xml:space="preserve">care </w:t>
      </w:r>
      <w:r w:rsidR="001C741D">
        <w:rPr>
          <w:rFonts w:ascii="Arial" w:hAnsi="Arial" w:cs="Arial"/>
          <w:lang w:val="ro-RO"/>
        </w:rPr>
        <w:t xml:space="preserve">se </w:t>
      </w:r>
      <w:r w:rsidRPr="00D23C67">
        <w:rPr>
          <w:rFonts w:ascii="Arial" w:hAnsi="Arial" w:cs="Arial"/>
          <w:lang w:val="ro-RO"/>
        </w:rPr>
        <w:t xml:space="preserve">permite </w:t>
      </w:r>
      <w:r w:rsidR="001C741D">
        <w:rPr>
          <w:rFonts w:ascii="Arial" w:hAnsi="Arial" w:cs="Arial"/>
          <w:lang w:val="ro-RO"/>
        </w:rPr>
        <w:t xml:space="preserve">acestuia </w:t>
      </w:r>
      <w:r w:rsidRPr="00D23C67">
        <w:rPr>
          <w:rFonts w:ascii="Arial" w:hAnsi="Arial" w:cs="Arial"/>
          <w:lang w:val="ro-RO"/>
        </w:rPr>
        <w:t xml:space="preserve">selectarea şi întreţinerea unui grup cu care </w:t>
      </w:r>
      <w:r w:rsidR="00C351A6">
        <w:rPr>
          <w:rFonts w:ascii="Arial" w:hAnsi="Arial" w:cs="Arial"/>
          <w:lang w:val="ro-RO"/>
        </w:rPr>
        <w:t xml:space="preserve">se </w:t>
      </w:r>
      <w:r w:rsidRPr="00D23C67">
        <w:rPr>
          <w:rFonts w:ascii="Arial" w:hAnsi="Arial" w:cs="Arial"/>
          <w:lang w:val="ro-RO"/>
        </w:rPr>
        <w:t>acceptă tranzacţionarea</w:t>
      </w:r>
      <w:r w:rsidR="006C4F00" w:rsidRPr="00D23C67">
        <w:rPr>
          <w:rFonts w:ascii="Arial" w:hAnsi="Arial" w:cs="Arial"/>
          <w:lang w:val="ro-RO"/>
        </w:rPr>
        <w:t>;</w:t>
      </w:r>
      <w:r w:rsidR="001C741D">
        <w:rPr>
          <w:rFonts w:ascii="Arial" w:hAnsi="Arial" w:cs="Arial"/>
          <w:lang w:val="ro-RO"/>
        </w:rPr>
        <w:t xml:space="preserve"> </w:t>
      </w:r>
    </w:p>
    <w:p w:rsidR="00144E98" w:rsidRPr="00D23C67" w:rsidRDefault="00D23C67" w:rsidP="00CE6B94">
      <w:pPr>
        <w:spacing w:after="0"/>
        <w:jc w:val="both"/>
        <w:rPr>
          <w:rFonts w:ascii="Arial" w:hAnsi="Arial" w:cs="Arial"/>
          <w:lang w:val="ro-RO"/>
        </w:rPr>
      </w:pPr>
      <w:r w:rsidRPr="00D23C67">
        <w:rPr>
          <w:rFonts w:ascii="Arial" w:hAnsi="Arial" w:cs="Arial"/>
          <w:b/>
          <w:lang w:val="ro-RO"/>
        </w:rPr>
        <w:t>Z</w:t>
      </w:r>
      <w:r w:rsidR="006C4F00" w:rsidRPr="00D23C67">
        <w:rPr>
          <w:rFonts w:ascii="Arial" w:hAnsi="Arial" w:cs="Arial"/>
          <w:b/>
          <w:color w:val="000000"/>
          <w:lang w:val="ro-RO"/>
        </w:rPr>
        <w:t>i gazieră</w:t>
      </w:r>
      <w:r w:rsidR="00C351A6">
        <w:rPr>
          <w:rFonts w:ascii="Arial" w:hAnsi="Arial" w:cs="Arial"/>
          <w:b/>
          <w:color w:val="000000"/>
          <w:lang w:val="ro-RO"/>
        </w:rPr>
        <w:t xml:space="preserve"> </w:t>
      </w:r>
      <w:r w:rsidR="006C4F00" w:rsidRPr="00D23C67">
        <w:rPr>
          <w:rFonts w:ascii="Arial" w:hAnsi="Arial" w:cs="Arial"/>
          <w:b/>
          <w:i/>
          <w:lang w:val="ro-RO"/>
        </w:rPr>
        <w:t xml:space="preserve">- </w:t>
      </w:r>
      <w:r w:rsidR="006C4F00" w:rsidRPr="00D23C67">
        <w:rPr>
          <w:rFonts w:ascii="Arial" w:hAnsi="Arial" w:cs="Arial"/>
        </w:rPr>
        <w:t>intervalul de timp care începe la ora 06</w:t>
      </w:r>
      <w:r>
        <w:rPr>
          <w:rFonts w:ascii="Arial" w:hAnsi="Arial" w:cs="Arial"/>
        </w:rPr>
        <w:t>:</w:t>
      </w:r>
      <w:r w:rsidR="006C4F00" w:rsidRPr="00D23C67">
        <w:rPr>
          <w:rFonts w:ascii="Arial" w:hAnsi="Arial" w:cs="Arial"/>
        </w:rPr>
        <w:t>00, ora</w:t>
      </w:r>
      <w:r w:rsidR="00497CF3">
        <w:rPr>
          <w:rFonts w:ascii="Arial" w:hAnsi="Arial" w:cs="Arial"/>
        </w:rPr>
        <w:t xml:space="preserve"> </w:t>
      </w:r>
      <w:r w:rsidR="006C4F00" w:rsidRPr="00D23C67">
        <w:rPr>
          <w:rFonts w:ascii="Arial" w:hAnsi="Arial" w:cs="Arial"/>
        </w:rPr>
        <w:t>locală a României, din oricare</w:t>
      </w:r>
      <w:r w:rsidR="00497CF3">
        <w:rPr>
          <w:rFonts w:ascii="Arial" w:hAnsi="Arial" w:cs="Arial"/>
        </w:rPr>
        <w:t xml:space="preserve"> </w:t>
      </w:r>
      <w:r w:rsidR="006C4F00" w:rsidRPr="00D23C67">
        <w:rPr>
          <w:rFonts w:ascii="Arial" w:hAnsi="Arial" w:cs="Arial"/>
        </w:rPr>
        <w:t>zi</w:t>
      </w:r>
      <w:r w:rsidR="00497CF3">
        <w:rPr>
          <w:rFonts w:ascii="Arial" w:hAnsi="Arial" w:cs="Arial"/>
        </w:rPr>
        <w:t xml:space="preserve"> </w:t>
      </w:r>
      <w:r w:rsidR="006C4F00" w:rsidRPr="00D23C67">
        <w:rPr>
          <w:rFonts w:ascii="Arial" w:hAnsi="Arial" w:cs="Arial"/>
        </w:rPr>
        <w:t>şi se termină la ora 06</w:t>
      </w:r>
      <w:r>
        <w:rPr>
          <w:rFonts w:ascii="Arial" w:hAnsi="Arial" w:cs="Arial"/>
        </w:rPr>
        <w:t>:</w:t>
      </w:r>
      <w:r w:rsidR="006C4F00" w:rsidRPr="00D23C67">
        <w:rPr>
          <w:rFonts w:ascii="Arial" w:hAnsi="Arial" w:cs="Arial"/>
        </w:rPr>
        <w:t>00, ora</w:t>
      </w:r>
      <w:r w:rsidR="00497CF3">
        <w:rPr>
          <w:rFonts w:ascii="Arial" w:hAnsi="Arial" w:cs="Arial"/>
        </w:rPr>
        <w:t xml:space="preserve"> </w:t>
      </w:r>
      <w:r w:rsidR="006C4F00" w:rsidRPr="00D23C67">
        <w:rPr>
          <w:rFonts w:ascii="Arial" w:hAnsi="Arial" w:cs="Arial"/>
        </w:rPr>
        <w:t>locală a României, din ziua</w:t>
      </w:r>
      <w:r w:rsidR="00497CF3">
        <w:rPr>
          <w:rFonts w:ascii="Arial" w:hAnsi="Arial" w:cs="Arial"/>
        </w:rPr>
        <w:t xml:space="preserve"> </w:t>
      </w:r>
      <w:r w:rsidR="006C4F00" w:rsidRPr="00D23C67">
        <w:rPr>
          <w:rFonts w:ascii="Arial" w:hAnsi="Arial" w:cs="Arial"/>
        </w:rPr>
        <w:t>următoare. Ziua</w:t>
      </w:r>
      <w:r w:rsidR="00497CF3">
        <w:rPr>
          <w:rFonts w:ascii="Arial" w:hAnsi="Arial" w:cs="Arial"/>
        </w:rPr>
        <w:t xml:space="preserve"> </w:t>
      </w:r>
      <w:r w:rsidR="006C4F00" w:rsidRPr="00D23C67">
        <w:rPr>
          <w:rFonts w:ascii="Arial" w:hAnsi="Arial" w:cs="Arial"/>
        </w:rPr>
        <w:t>gazieră</w:t>
      </w:r>
      <w:r w:rsidR="00497CF3">
        <w:rPr>
          <w:rFonts w:ascii="Arial" w:hAnsi="Arial" w:cs="Arial"/>
        </w:rPr>
        <w:t xml:space="preserve"> </w:t>
      </w:r>
      <w:r w:rsidR="006C4F00" w:rsidRPr="00D23C67">
        <w:rPr>
          <w:rFonts w:ascii="Arial" w:hAnsi="Arial" w:cs="Arial"/>
        </w:rPr>
        <w:t>este</w:t>
      </w:r>
      <w:r w:rsidR="00497CF3">
        <w:rPr>
          <w:rFonts w:ascii="Arial" w:hAnsi="Arial" w:cs="Arial"/>
        </w:rPr>
        <w:t xml:space="preserve"> </w:t>
      </w:r>
      <w:r w:rsidR="006C4F00" w:rsidRPr="00D23C67">
        <w:rPr>
          <w:rFonts w:ascii="Arial" w:hAnsi="Arial" w:cs="Arial"/>
        </w:rPr>
        <w:t>redusă la 23 de ore la trecerea la ora de vară</w:t>
      </w:r>
      <w:r w:rsidR="00497CF3">
        <w:rPr>
          <w:rFonts w:ascii="Arial" w:hAnsi="Arial" w:cs="Arial"/>
        </w:rPr>
        <w:t xml:space="preserve"> </w:t>
      </w:r>
      <w:r w:rsidR="006C4F00" w:rsidRPr="00D23C67">
        <w:rPr>
          <w:rFonts w:ascii="Arial" w:hAnsi="Arial" w:cs="Arial"/>
        </w:rPr>
        <w:t>şi</w:t>
      </w:r>
      <w:r w:rsidR="00497CF3">
        <w:rPr>
          <w:rFonts w:ascii="Arial" w:hAnsi="Arial" w:cs="Arial"/>
        </w:rPr>
        <w:t xml:space="preserve"> </w:t>
      </w:r>
      <w:r w:rsidR="006C4F00" w:rsidRPr="00D23C67">
        <w:rPr>
          <w:rFonts w:ascii="Arial" w:hAnsi="Arial" w:cs="Arial"/>
        </w:rPr>
        <w:t>este</w:t>
      </w:r>
      <w:r w:rsidR="00497CF3">
        <w:rPr>
          <w:rFonts w:ascii="Arial" w:hAnsi="Arial" w:cs="Arial"/>
        </w:rPr>
        <w:t xml:space="preserve"> </w:t>
      </w:r>
      <w:r w:rsidR="006C4F00" w:rsidRPr="00D23C67">
        <w:rPr>
          <w:rFonts w:ascii="Arial" w:hAnsi="Arial" w:cs="Arial"/>
        </w:rPr>
        <w:t>majorată la 25 de ore la trecerea la ora de iarnă</w:t>
      </w:r>
      <w:r w:rsidR="007F1ED2">
        <w:rPr>
          <w:rFonts w:ascii="Arial" w:hAnsi="Arial" w:cs="Arial"/>
        </w:rPr>
        <w:t>.</w:t>
      </w:r>
    </w:p>
    <w:p w:rsidR="00D23C67" w:rsidRDefault="00D23C67" w:rsidP="00C240A6">
      <w:pPr>
        <w:jc w:val="both"/>
        <w:rPr>
          <w:rFonts w:ascii="Arial" w:hAnsi="Arial" w:cs="Arial"/>
          <w:b/>
          <w:lang w:val="ro-RO"/>
        </w:rPr>
      </w:pPr>
    </w:p>
    <w:p w:rsidR="00C240A6" w:rsidRPr="00D14688" w:rsidRDefault="00C240A6" w:rsidP="00C240A6">
      <w:pPr>
        <w:jc w:val="both"/>
        <w:rPr>
          <w:rFonts w:ascii="Arial" w:hAnsi="Arial" w:cs="Arial"/>
          <w:b/>
          <w:lang w:val="ro-RO"/>
        </w:rPr>
      </w:pPr>
      <w:r w:rsidRPr="00D14688">
        <w:rPr>
          <w:rFonts w:ascii="Arial" w:hAnsi="Arial" w:cs="Arial"/>
          <w:b/>
          <w:lang w:val="ro-RO"/>
        </w:rPr>
        <w:t>PRODUSE DESTINATE TRANZACŢIONĂRII</w:t>
      </w:r>
    </w:p>
    <w:p w:rsidR="00C240A6" w:rsidRPr="00DD3AE9" w:rsidRDefault="00C240A6" w:rsidP="00C240A6">
      <w:pPr>
        <w:jc w:val="both"/>
        <w:rPr>
          <w:rFonts w:ascii="Arial" w:hAnsi="Arial" w:cs="Arial"/>
          <w:lang w:val="ro-RO"/>
        </w:rPr>
      </w:pPr>
      <w:r w:rsidRPr="00D14688">
        <w:rPr>
          <w:rFonts w:ascii="Arial" w:hAnsi="Arial" w:cs="Arial"/>
          <w:lang w:val="ro-RO"/>
        </w:rPr>
        <w:t xml:space="preserve">Art. 4. - Produsele care pot fi tranzacţionate pe pieţele centralizate de gaze naturale </w:t>
      </w:r>
      <w:r w:rsidR="00265121">
        <w:rPr>
          <w:rFonts w:ascii="Arial" w:hAnsi="Arial" w:cs="Arial"/>
          <w:lang w:val="ro-RO"/>
        </w:rPr>
        <w:t xml:space="preserve">administrate de BRM </w:t>
      </w:r>
      <w:r>
        <w:rPr>
          <w:rFonts w:ascii="Arial" w:hAnsi="Arial" w:cs="Arial"/>
          <w:lang w:val="ro-RO"/>
        </w:rPr>
        <w:t xml:space="preserve">sunt: </w:t>
      </w:r>
    </w:p>
    <w:p w:rsidR="00265121" w:rsidRDefault="00C240A6" w:rsidP="00C240A6">
      <w:pPr>
        <w:jc w:val="both"/>
        <w:rPr>
          <w:rFonts w:ascii="Arial" w:hAnsi="Arial" w:cs="Arial"/>
          <w:lang w:val="ro-RO"/>
        </w:rPr>
      </w:pPr>
      <w:r>
        <w:rPr>
          <w:rFonts w:ascii="Arial" w:hAnsi="Arial" w:cs="Arial"/>
          <w:lang w:val="ro-RO"/>
        </w:rPr>
        <w:t>a</w:t>
      </w:r>
      <w:r w:rsidR="00D23C67">
        <w:rPr>
          <w:rFonts w:ascii="Arial" w:hAnsi="Arial" w:cs="Arial"/>
          <w:lang w:val="ro-RO"/>
        </w:rPr>
        <w:t xml:space="preserve">) </w:t>
      </w:r>
      <w:r w:rsidRPr="007F1ED2">
        <w:rPr>
          <w:rFonts w:ascii="Arial" w:hAnsi="Arial" w:cs="Arial"/>
          <w:b/>
          <w:lang w:val="ro-RO"/>
        </w:rPr>
        <w:t>gaze naturale cu perioad</w:t>
      </w:r>
      <w:r w:rsidR="009B31C5" w:rsidRPr="007F1ED2">
        <w:rPr>
          <w:rFonts w:ascii="Arial" w:hAnsi="Arial" w:cs="Arial"/>
          <w:b/>
          <w:lang w:val="ro-RO"/>
        </w:rPr>
        <w:t>e</w:t>
      </w:r>
      <w:r w:rsidRPr="007F1ED2">
        <w:rPr>
          <w:rFonts w:ascii="Arial" w:hAnsi="Arial" w:cs="Arial"/>
          <w:b/>
          <w:lang w:val="ro-RO"/>
        </w:rPr>
        <w:t xml:space="preserve"> standard de livrare</w:t>
      </w:r>
      <w:r>
        <w:rPr>
          <w:rFonts w:ascii="Arial" w:hAnsi="Arial" w:cs="Arial"/>
          <w:lang w:val="ro-RO"/>
        </w:rPr>
        <w:t xml:space="preserve"> </w:t>
      </w:r>
      <w:r w:rsidRPr="00CE6B94">
        <w:rPr>
          <w:rFonts w:ascii="Arial" w:hAnsi="Arial" w:cs="Arial"/>
          <w:b/>
          <w:lang w:val="ro-RO"/>
        </w:rPr>
        <w:t>de</w:t>
      </w:r>
      <w:r>
        <w:rPr>
          <w:rFonts w:ascii="Arial" w:hAnsi="Arial" w:cs="Arial"/>
          <w:lang w:val="ro-RO"/>
        </w:rPr>
        <w:t xml:space="preserve"> </w:t>
      </w:r>
      <w:r w:rsidR="00D23C67">
        <w:rPr>
          <w:rFonts w:ascii="Arial" w:hAnsi="Arial" w:cs="Arial"/>
          <w:lang w:val="ro-RO"/>
        </w:rPr>
        <w:t xml:space="preserve">: </w:t>
      </w:r>
      <w:r w:rsidR="009E43D9">
        <w:rPr>
          <w:rFonts w:ascii="Arial" w:hAnsi="Arial" w:cs="Arial"/>
          <w:lang w:val="ro-RO"/>
        </w:rPr>
        <w:t>o zi</w:t>
      </w:r>
      <w:r w:rsidR="004B072A">
        <w:rPr>
          <w:rFonts w:ascii="Arial" w:hAnsi="Arial" w:cs="Arial"/>
          <w:lang w:val="ro-RO"/>
        </w:rPr>
        <w:t xml:space="preserve"> </w:t>
      </w:r>
      <w:r w:rsidR="009E43D9">
        <w:rPr>
          <w:rFonts w:ascii="Arial" w:hAnsi="Arial" w:cs="Arial"/>
          <w:lang w:val="ro-RO"/>
        </w:rPr>
        <w:t>(</w:t>
      </w:r>
      <w:r w:rsidR="009B31C5">
        <w:rPr>
          <w:rFonts w:ascii="Arial" w:hAnsi="Arial" w:cs="Arial"/>
          <w:lang w:val="ro-RO"/>
        </w:rPr>
        <w:t>zi</w:t>
      </w:r>
      <w:r w:rsidR="00C76E17">
        <w:rPr>
          <w:rFonts w:ascii="Arial" w:hAnsi="Arial" w:cs="Arial"/>
          <w:lang w:val="ro-RO"/>
        </w:rPr>
        <w:t>ua următoare</w:t>
      </w:r>
      <w:r w:rsidR="009E43D9">
        <w:rPr>
          <w:rFonts w:ascii="Arial" w:hAnsi="Arial" w:cs="Arial"/>
          <w:lang w:val="ro-RO"/>
        </w:rPr>
        <w:t>)</w:t>
      </w:r>
      <w:r w:rsidR="009B31C5">
        <w:rPr>
          <w:rFonts w:ascii="Arial" w:hAnsi="Arial" w:cs="Arial"/>
          <w:lang w:val="ro-RO"/>
        </w:rPr>
        <w:t xml:space="preserve">, </w:t>
      </w:r>
      <w:r w:rsidR="009E43D9">
        <w:rPr>
          <w:rFonts w:ascii="Arial" w:hAnsi="Arial" w:cs="Arial"/>
          <w:lang w:val="ro-RO"/>
        </w:rPr>
        <w:t>o săpt</w:t>
      </w:r>
      <w:r w:rsidR="00E35418">
        <w:rPr>
          <w:rFonts w:ascii="Arial" w:hAnsi="Arial" w:cs="Arial"/>
          <w:lang w:val="ro-RO"/>
        </w:rPr>
        <w:t>ă</w:t>
      </w:r>
      <w:r w:rsidR="009E43D9">
        <w:rPr>
          <w:rFonts w:ascii="Arial" w:hAnsi="Arial" w:cs="Arial"/>
          <w:lang w:val="ro-RO"/>
        </w:rPr>
        <w:t>mână (</w:t>
      </w:r>
      <w:r w:rsidR="00C76E17">
        <w:rPr>
          <w:rFonts w:ascii="Arial" w:hAnsi="Arial" w:cs="Arial"/>
          <w:lang w:val="ro-RO"/>
        </w:rPr>
        <w:t>săptămâna următoare</w:t>
      </w:r>
      <w:r w:rsidR="009E43D9">
        <w:rPr>
          <w:rFonts w:ascii="Arial" w:hAnsi="Arial" w:cs="Arial"/>
          <w:lang w:val="ro-RO"/>
        </w:rPr>
        <w:t>)</w:t>
      </w:r>
      <w:r w:rsidR="009B31C5">
        <w:rPr>
          <w:rFonts w:ascii="Arial" w:hAnsi="Arial" w:cs="Arial"/>
          <w:lang w:val="ro-RO"/>
        </w:rPr>
        <w:t xml:space="preserve">, </w:t>
      </w:r>
      <w:r w:rsidR="00265121">
        <w:rPr>
          <w:rFonts w:ascii="Arial" w:hAnsi="Arial" w:cs="Arial"/>
          <w:lang w:val="ro-RO"/>
        </w:rPr>
        <w:t xml:space="preserve">o </w:t>
      </w:r>
      <w:r w:rsidR="009B31C5">
        <w:rPr>
          <w:rFonts w:ascii="Arial" w:hAnsi="Arial" w:cs="Arial"/>
          <w:lang w:val="ro-RO"/>
        </w:rPr>
        <w:t xml:space="preserve">lună, un trimestru, </w:t>
      </w:r>
      <w:r w:rsidR="00C76E17">
        <w:rPr>
          <w:rFonts w:ascii="Arial" w:hAnsi="Arial" w:cs="Arial"/>
          <w:lang w:val="ro-RO"/>
        </w:rPr>
        <w:t>următoarele 4 luni,</w:t>
      </w:r>
      <w:r w:rsidR="004B072A">
        <w:rPr>
          <w:rFonts w:ascii="Arial" w:hAnsi="Arial" w:cs="Arial"/>
          <w:lang w:val="ro-RO"/>
        </w:rPr>
        <w:t xml:space="preserve"> </w:t>
      </w:r>
      <w:r w:rsidR="00C76E17">
        <w:rPr>
          <w:rFonts w:ascii="Arial" w:hAnsi="Arial" w:cs="Arial"/>
          <w:lang w:val="ro-RO"/>
        </w:rPr>
        <w:t>următoarele 5 luni, semestr</w:t>
      </w:r>
      <w:r w:rsidR="00265121">
        <w:rPr>
          <w:rFonts w:ascii="Arial" w:hAnsi="Arial" w:cs="Arial"/>
          <w:lang w:val="ro-RO"/>
        </w:rPr>
        <w:t>u,</w:t>
      </w:r>
      <w:r w:rsidR="004B072A">
        <w:rPr>
          <w:rFonts w:ascii="Arial" w:hAnsi="Arial" w:cs="Arial"/>
          <w:lang w:val="ro-RO"/>
        </w:rPr>
        <w:t xml:space="preserve"> </w:t>
      </w:r>
      <w:r w:rsidR="00265121">
        <w:rPr>
          <w:rFonts w:ascii="Arial" w:hAnsi="Arial" w:cs="Arial"/>
          <w:lang w:val="ro-RO"/>
        </w:rPr>
        <w:t xml:space="preserve">6 luni </w:t>
      </w:r>
      <w:r w:rsidR="00C76E17">
        <w:rPr>
          <w:rFonts w:ascii="Arial" w:hAnsi="Arial" w:cs="Arial"/>
          <w:lang w:val="ro-RO"/>
        </w:rPr>
        <w:t xml:space="preserve">sezon cald (aprilie-octombrie), </w:t>
      </w:r>
      <w:r w:rsidR="00265121">
        <w:rPr>
          <w:rFonts w:ascii="Arial" w:hAnsi="Arial" w:cs="Arial"/>
          <w:lang w:val="ro-RO"/>
        </w:rPr>
        <w:t xml:space="preserve">6 luni </w:t>
      </w:r>
      <w:r w:rsidR="00C76E17">
        <w:rPr>
          <w:rFonts w:ascii="Arial" w:hAnsi="Arial" w:cs="Arial"/>
          <w:lang w:val="ro-RO"/>
        </w:rPr>
        <w:t>sezon</w:t>
      </w:r>
      <w:r w:rsidR="004B072A">
        <w:rPr>
          <w:rFonts w:ascii="Arial" w:hAnsi="Arial" w:cs="Arial"/>
          <w:lang w:val="ro-RO"/>
        </w:rPr>
        <w:t xml:space="preserve"> </w:t>
      </w:r>
      <w:r w:rsidR="00C76E17">
        <w:rPr>
          <w:rFonts w:ascii="Arial" w:hAnsi="Arial" w:cs="Arial"/>
          <w:lang w:val="ro-RO"/>
        </w:rPr>
        <w:t xml:space="preserve">rece (octombrie-aprilie), </w:t>
      </w:r>
      <w:r w:rsidR="00265121">
        <w:rPr>
          <w:rFonts w:ascii="Arial" w:hAnsi="Arial" w:cs="Arial"/>
          <w:lang w:val="ro-RO"/>
        </w:rPr>
        <w:t xml:space="preserve">un </w:t>
      </w:r>
      <w:r w:rsidR="00C76E17">
        <w:rPr>
          <w:rFonts w:ascii="Arial" w:hAnsi="Arial" w:cs="Arial"/>
          <w:lang w:val="ro-RO"/>
        </w:rPr>
        <w:t>an calendaristic</w:t>
      </w:r>
      <w:r w:rsidR="00265121">
        <w:rPr>
          <w:rFonts w:ascii="Arial" w:hAnsi="Arial" w:cs="Arial"/>
          <w:lang w:val="ro-RO"/>
        </w:rPr>
        <w:t>.</w:t>
      </w:r>
    </w:p>
    <w:p w:rsidR="00C240A6" w:rsidRPr="00DD3AE9" w:rsidRDefault="00265121" w:rsidP="00C240A6">
      <w:pPr>
        <w:jc w:val="both"/>
        <w:rPr>
          <w:rFonts w:ascii="Arial" w:hAnsi="Arial" w:cs="Arial"/>
          <w:lang w:val="ro-RO"/>
        </w:rPr>
      </w:pPr>
      <w:r>
        <w:rPr>
          <w:rFonts w:ascii="Arial" w:hAnsi="Arial" w:cs="Arial"/>
          <w:lang w:val="ro-RO"/>
        </w:rPr>
        <w:lastRenderedPageBreak/>
        <w:t xml:space="preserve">b) </w:t>
      </w:r>
      <w:r w:rsidRPr="007F1ED2">
        <w:rPr>
          <w:rFonts w:ascii="Arial" w:hAnsi="Arial" w:cs="Arial"/>
          <w:b/>
          <w:lang w:val="ro-RO"/>
        </w:rPr>
        <w:t>gaze naturale cu alte perioade de livrare</w:t>
      </w:r>
      <w:r>
        <w:rPr>
          <w:rFonts w:ascii="Arial" w:hAnsi="Arial" w:cs="Arial"/>
          <w:lang w:val="ro-RO"/>
        </w:rPr>
        <w:t>.</w:t>
      </w:r>
    </w:p>
    <w:p w:rsidR="00C240A6" w:rsidRPr="00DD3AE9" w:rsidRDefault="00C240A6" w:rsidP="00C240A6">
      <w:pPr>
        <w:jc w:val="both"/>
        <w:rPr>
          <w:rFonts w:ascii="Arial" w:hAnsi="Arial" w:cs="Arial"/>
          <w:lang w:val="ro-RO"/>
        </w:rPr>
      </w:pPr>
      <w:r>
        <w:rPr>
          <w:rFonts w:ascii="Arial" w:hAnsi="Arial" w:cs="Arial"/>
          <w:lang w:val="ro-RO"/>
        </w:rPr>
        <w:t xml:space="preserve">Art. 5. - </w:t>
      </w:r>
      <w:r w:rsidR="009E43D9">
        <w:rPr>
          <w:rFonts w:ascii="Arial" w:hAnsi="Arial" w:cs="Arial"/>
          <w:lang w:val="ro-RO"/>
        </w:rPr>
        <w:t>P</w:t>
      </w:r>
      <w:r>
        <w:rPr>
          <w:rFonts w:ascii="Arial" w:hAnsi="Arial" w:cs="Arial"/>
          <w:lang w:val="ro-RO"/>
        </w:rPr>
        <w:t xml:space="preserve">rodusul </w:t>
      </w:r>
      <w:r w:rsidR="009E43D9">
        <w:rPr>
          <w:rFonts w:ascii="Arial" w:hAnsi="Arial" w:cs="Arial"/>
          <w:lang w:val="ro-RO"/>
        </w:rPr>
        <w:t xml:space="preserve">pentru perioada de o zi se </w:t>
      </w:r>
      <w:r w:rsidR="004A3511">
        <w:rPr>
          <w:rFonts w:ascii="Arial" w:hAnsi="Arial" w:cs="Arial"/>
          <w:lang w:val="ro-RO"/>
        </w:rPr>
        <w:t>tranzacţionează numai prin active</w:t>
      </w:r>
      <w:r w:rsidR="004B072A">
        <w:rPr>
          <w:rFonts w:ascii="Arial" w:hAnsi="Arial" w:cs="Arial"/>
          <w:lang w:val="ro-RO"/>
        </w:rPr>
        <w:t xml:space="preserve"> </w:t>
      </w:r>
      <w:r w:rsidR="004A3511">
        <w:rPr>
          <w:rFonts w:ascii="Arial" w:hAnsi="Arial" w:cs="Arial"/>
          <w:lang w:val="ro-RO"/>
        </w:rPr>
        <w:t>standard</w:t>
      </w:r>
      <w:r w:rsidR="00265121">
        <w:rPr>
          <w:rFonts w:ascii="Arial" w:hAnsi="Arial" w:cs="Arial"/>
          <w:lang w:val="ro-RO"/>
        </w:rPr>
        <w:t>,</w:t>
      </w:r>
      <w:r w:rsidR="004A3511">
        <w:rPr>
          <w:rFonts w:ascii="Arial" w:hAnsi="Arial" w:cs="Arial"/>
          <w:lang w:val="ro-RO"/>
        </w:rPr>
        <w:t xml:space="preserve"> iar cele cu o periodă de livrare mai mare de o zi se pot tranzacţiona at</w:t>
      </w:r>
      <w:r w:rsidR="00265121">
        <w:rPr>
          <w:rFonts w:ascii="Arial" w:hAnsi="Arial" w:cs="Arial"/>
          <w:lang w:val="ro-RO"/>
        </w:rPr>
        <w:t>â</w:t>
      </w:r>
      <w:r w:rsidR="004A3511">
        <w:rPr>
          <w:rFonts w:ascii="Arial" w:hAnsi="Arial" w:cs="Arial"/>
          <w:lang w:val="ro-RO"/>
        </w:rPr>
        <w:t>t prin active</w:t>
      </w:r>
      <w:r w:rsidR="004B072A">
        <w:rPr>
          <w:rFonts w:ascii="Arial" w:hAnsi="Arial" w:cs="Arial"/>
          <w:lang w:val="ro-RO"/>
        </w:rPr>
        <w:t xml:space="preserve"> </w:t>
      </w:r>
      <w:r w:rsidR="004A3511">
        <w:rPr>
          <w:rFonts w:ascii="Arial" w:hAnsi="Arial" w:cs="Arial"/>
          <w:lang w:val="ro-RO"/>
        </w:rPr>
        <w:t>standard</w:t>
      </w:r>
      <w:r w:rsidR="00265121">
        <w:rPr>
          <w:rFonts w:ascii="Arial" w:hAnsi="Arial" w:cs="Arial"/>
          <w:lang w:val="ro-RO"/>
        </w:rPr>
        <w:t>,</w:t>
      </w:r>
      <w:r w:rsidR="004A3511">
        <w:rPr>
          <w:rFonts w:ascii="Arial" w:hAnsi="Arial" w:cs="Arial"/>
          <w:lang w:val="ro-RO"/>
        </w:rPr>
        <w:t xml:space="preserve"> cât şi prin active non</w:t>
      </w:r>
      <w:r w:rsidR="00C351A6">
        <w:rPr>
          <w:rFonts w:ascii="Arial" w:hAnsi="Arial" w:cs="Arial"/>
          <w:lang w:val="ro-RO"/>
        </w:rPr>
        <w:t xml:space="preserve"> </w:t>
      </w:r>
      <w:r w:rsidR="004A3511">
        <w:rPr>
          <w:rFonts w:ascii="Arial" w:hAnsi="Arial" w:cs="Arial"/>
          <w:lang w:val="ro-RO"/>
        </w:rPr>
        <w:t>-standard.</w:t>
      </w:r>
    </w:p>
    <w:p w:rsidR="00C240A6" w:rsidRPr="00D14688" w:rsidRDefault="00C240A6" w:rsidP="00C240A6">
      <w:pPr>
        <w:jc w:val="both"/>
        <w:rPr>
          <w:rFonts w:ascii="Arial" w:hAnsi="Arial" w:cs="Arial"/>
          <w:b/>
          <w:lang w:val="ro-RO"/>
        </w:rPr>
      </w:pPr>
      <w:r>
        <w:rPr>
          <w:rFonts w:ascii="Arial" w:hAnsi="Arial" w:cs="Arial"/>
          <w:b/>
          <w:lang w:val="ro-RO"/>
        </w:rPr>
        <w:t>ORGANIZAREA ŞI DESFĂŞURAREA ŞEDINŢELOR DE TRANZACŢIONARE</w:t>
      </w:r>
    </w:p>
    <w:p w:rsidR="00C240A6" w:rsidRPr="00D14688" w:rsidRDefault="00C240A6" w:rsidP="00C240A6">
      <w:pPr>
        <w:jc w:val="both"/>
        <w:rPr>
          <w:rFonts w:ascii="Arial" w:hAnsi="Arial" w:cs="Arial"/>
          <w:lang w:val="ro-RO"/>
        </w:rPr>
      </w:pPr>
      <w:r w:rsidRPr="00D14688">
        <w:rPr>
          <w:rFonts w:ascii="Arial" w:hAnsi="Arial" w:cs="Arial"/>
          <w:lang w:val="ro-RO"/>
        </w:rPr>
        <w:t>Art. 6. - Tranzacţiile efectuate în conformitate cu prevederile prezentului regulament sunt considerate, pentru participanţi acte de comerţ şi dau naştere unor obligaţii valabile cărora nu li se poate opune excepţia de joc.</w:t>
      </w:r>
    </w:p>
    <w:p w:rsidR="00C240A6" w:rsidRPr="00D14688" w:rsidRDefault="00C240A6" w:rsidP="00C240A6">
      <w:pPr>
        <w:autoSpaceDE w:val="0"/>
        <w:autoSpaceDN w:val="0"/>
        <w:adjustRightInd w:val="0"/>
        <w:jc w:val="both"/>
        <w:rPr>
          <w:rFonts w:ascii="Arial" w:hAnsi="Arial" w:cs="Arial"/>
          <w:lang w:val="ro-RO"/>
        </w:rPr>
      </w:pPr>
      <w:r w:rsidRPr="00D14688">
        <w:rPr>
          <w:rFonts w:ascii="Arial" w:hAnsi="Arial" w:cs="Arial"/>
          <w:lang w:val="ro-RO"/>
        </w:rPr>
        <w:t>Art. 7. - Înscrierea, suspendarea sau revocarea participanţilor, depunerea ofertelor şi organizarea şedinţelor de tranzacţionare se desfăşoară în conformitate cu procedurile operaţionale specifice, elaborate de operatorul pieţelor centralizate şi avizate de Autoritatea competentă.</w:t>
      </w:r>
    </w:p>
    <w:p w:rsidR="00C240A6" w:rsidRPr="00D14688" w:rsidRDefault="00C240A6" w:rsidP="00C240A6">
      <w:pPr>
        <w:jc w:val="both"/>
        <w:rPr>
          <w:rFonts w:ascii="Arial" w:hAnsi="Arial" w:cs="Arial"/>
          <w:lang w:val="ro-RO"/>
        </w:rPr>
      </w:pPr>
      <w:r w:rsidRPr="00D14688">
        <w:rPr>
          <w:rFonts w:ascii="Arial" w:hAnsi="Arial" w:cs="Arial"/>
          <w:lang w:val="ro-RO"/>
        </w:rPr>
        <w:t>Art. 8. - Operatorul pieţelor centralizate asigură tranzacţionarea prin negociere continuă pe platformă electronică de tranzacţionare (on-line) şi prin organizarea de şedinţe de tranzacţionare cu prezenţă fizică.</w:t>
      </w:r>
    </w:p>
    <w:p w:rsidR="00C240A6" w:rsidRPr="00D14688" w:rsidRDefault="00C240A6" w:rsidP="00C240A6">
      <w:pPr>
        <w:jc w:val="both"/>
        <w:rPr>
          <w:rFonts w:ascii="Arial" w:hAnsi="Arial" w:cs="Arial"/>
          <w:lang w:val="ro-RO"/>
        </w:rPr>
      </w:pPr>
      <w:r w:rsidRPr="00D14688">
        <w:rPr>
          <w:rFonts w:ascii="Arial" w:hAnsi="Arial" w:cs="Arial"/>
          <w:lang w:val="ro-RO"/>
        </w:rPr>
        <w:t xml:space="preserve">Art. 9. - Pentru activele definite pe baza ordinelor iniţiatoare se </w:t>
      </w:r>
      <w:r w:rsidR="00E35418">
        <w:rPr>
          <w:rFonts w:ascii="Arial" w:hAnsi="Arial" w:cs="Arial"/>
          <w:lang w:val="ro-RO"/>
        </w:rPr>
        <w:t>pot</w:t>
      </w:r>
      <w:r w:rsidRPr="00D14688">
        <w:rPr>
          <w:rFonts w:ascii="Arial" w:hAnsi="Arial" w:cs="Arial"/>
          <w:lang w:val="ro-RO"/>
        </w:rPr>
        <w:t xml:space="preserve"> organiza şedinţe de tranzacţionare electronice sau cu prezenţă fizică.</w:t>
      </w:r>
    </w:p>
    <w:p w:rsidR="00C240A6" w:rsidRPr="00D14688" w:rsidRDefault="00C240A6" w:rsidP="00C240A6">
      <w:pPr>
        <w:jc w:val="both"/>
        <w:rPr>
          <w:rFonts w:ascii="Arial" w:hAnsi="Arial" w:cs="Arial"/>
          <w:lang w:val="ro-RO"/>
        </w:rPr>
      </w:pPr>
      <w:r w:rsidRPr="00D14688">
        <w:rPr>
          <w:rFonts w:ascii="Arial" w:hAnsi="Arial" w:cs="Arial"/>
          <w:lang w:val="ro-RO"/>
        </w:rPr>
        <w:t>Art.10.- Şedinţele de tranzacţionare sunt programate de operatorul pieţelor centralizate. Programul şedinţelor de tranzacţionare este public pe site-ul specializat al operatorului pieţelor centralizate.</w:t>
      </w:r>
    </w:p>
    <w:p w:rsidR="00C240A6" w:rsidRDefault="00C240A6" w:rsidP="00C240A6">
      <w:pPr>
        <w:jc w:val="both"/>
        <w:rPr>
          <w:rFonts w:ascii="Arial" w:hAnsi="Arial" w:cs="Arial"/>
          <w:lang w:val="ro-RO"/>
        </w:rPr>
      </w:pPr>
      <w:r w:rsidRPr="00D14688">
        <w:rPr>
          <w:rFonts w:ascii="Arial" w:hAnsi="Arial" w:cs="Arial"/>
          <w:lang w:val="ro-RO"/>
        </w:rPr>
        <w:t>Art. 11. - Şedinţele de tranzacţionare sunt coordonate şi supravegheate de un coordonator de şedinţă, care are următoarele atribuţii:</w:t>
      </w:r>
    </w:p>
    <w:p w:rsidR="00C240A6" w:rsidRPr="00D14688" w:rsidRDefault="00C240A6" w:rsidP="00C240A6">
      <w:pPr>
        <w:jc w:val="both"/>
        <w:rPr>
          <w:rFonts w:ascii="Arial" w:hAnsi="Arial" w:cs="Arial"/>
          <w:lang w:val="ro-RO"/>
        </w:rPr>
      </w:pPr>
      <w:r>
        <w:rPr>
          <w:rFonts w:ascii="Arial" w:hAnsi="Arial" w:cs="Arial"/>
          <w:lang w:val="ro-RO"/>
        </w:rPr>
        <w:t xml:space="preserve">a)  </w:t>
      </w:r>
      <w:r w:rsidRPr="00D14688">
        <w:rPr>
          <w:rFonts w:ascii="Arial" w:hAnsi="Arial" w:cs="Arial"/>
          <w:lang w:val="ro-RO"/>
        </w:rPr>
        <w:t>să deschidă şi să închidă şedinţele de tranzacţionare;</w:t>
      </w:r>
    </w:p>
    <w:p w:rsidR="00C240A6" w:rsidRPr="00D14688" w:rsidRDefault="00C240A6" w:rsidP="00C240A6">
      <w:pPr>
        <w:jc w:val="both"/>
        <w:rPr>
          <w:rFonts w:ascii="Arial" w:hAnsi="Arial" w:cs="Arial"/>
          <w:lang w:val="ro-RO"/>
        </w:rPr>
      </w:pPr>
      <w:r>
        <w:rPr>
          <w:rFonts w:ascii="Arial" w:hAnsi="Arial" w:cs="Arial"/>
          <w:lang w:val="ro-RO"/>
        </w:rPr>
        <w:t xml:space="preserve">b)  </w:t>
      </w:r>
      <w:r w:rsidRPr="00D14688">
        <w:rPr>
          <w:rFonts w:ascii="Arial" w:hAnsi="Arial" w:cs="Arial"/>
          <w:lang w:val="ro-RO"/>
        </w:rPr>
        <w:t>să coordoneze desfăşurarea în bune condiţii a şedinţelor de tranzacţionare;</w:t>
      </w:r>
    </w:p>
    <w:p w:rsidR="00C240A6" w:rsidRPr="00D14688" w:rsidRDefault="00C240A6" w:rsidP="00C240A6">
      <w:pPr>
        <w:jc w:val="both"/>
        <w:rPr>
          <w:rFonts w:ascii="Arial" w:hAnsi="Arial" w:cs="Arial"/>
          <w:lang w:val="ro-RO"/>
        </w:rPr>
      </w:pPr>
      <w:r>
        <w:rPr>
          <w:rFonts w:ascii="Arial" w:hAnsi="Arial" w:cs="Arial"/>
          <w:lang w:val="ro-RO"/>
        </w:rPr>
        <w:t xml:space="preserve">c)  </w:t>
      </w:r>
      <w:r w:rsidRPr="00D14688">
        <w:rPr>
          <w:rFonts w:ascii="Arial" w:hAnsi="Arial" w:cs="Arial"/>
          <w:lang w:val="ro-RO"/>
        </w:rPr>
        <w:t>să întrerupă, dacă este cazul, şedinţele de tranzacţionare, cu avizul preşedintelui</w:t>
      </w:r>
      <w:r w:rsidR="00C351A6">
        <w:rPr>
          <w:rFonts w:ascii="Arial" w:hAnsi="Arial" w:cs="Arial"/>
          <w:lang w:val="ro-RO"/>
        </w:rPr>
        <w:t xml:space="preserve"> </w:t>
      </w:r>
      <w:r w:rsidR="004B072A">
        <w:rPr>
          <w:rFonts w:ascii="Arial" w:hAnsi="Arial" w:cs="Arial"/>
          <w:lang w:val="ro-RO"/>
        </w:rPr>
        <w:t>-</w:t>
      </w:r>
      <w:r w:rsidR="00C351A6">
        <w:rPr>
          <w:rFonts w:ascii="Arial" w:hAnsi="Arial" w:cs="Arial"/>
          <w:lang w:val="ro-RO"/>
        </w:rPr>
        <w:t xml:space="preserve"> </w:t>
      </w:r>
      <w:r w:rsidRPr="00D14688">
        <w:rPr>
          <w:rFonts w:ascii="Arial" w:hAnsi="Arial" w:cs="Arial"/>
          <w:lang w:val="ro-RO"/>
        </w:rPr>
        <w:t xml:space="preserve">director general. Situaţiile în care se pot întrerupe şedinţele de tranzacţionare de către coordonatorul de şedinţă pot fi determinate de disfuncţionalităţi tehnice, de modificări ale parametrilor aplicaţiei sau de alte cauze care impun întreruperea; </w:t>
      </w:r>
    </w:p>
    <w:p w:rsidR="00C240A6" w:rsidRPr="00D14688" w:rsidRDefault="00C240A6" w:rsidP="00C240A6">
      <w:pPr>
        <w:jc w:val="both"/>
        <w:rPr>
          <w:rFonts w:ascii="Arial" w:hAnsi="Arial" w:cs="Arial"/>
          <w:lang w:val="ro-RO"/>
        </w:rPr>
      </w:pPr>
      <w:r>
        <w:rPr>
          <w:rFonts w:ascii="Arial" w:hAnsi="Arial" w:cs="Arial"/>
          <w:lang w:val="ro-RO"/>
        </w:rPr>
        <w:t xml:space="preserve">d)  </w:t>
      </w:r>
      <w:r w:rsidRPr="00D14688">
        <w:rPr>
          <w:rFonts w:ascii="Arial" w:hAnsi="Arial" w:cs="Arial"/>
          <w:lang w:val="ro-RO"/>
        </w:rPr>
        <w:t>să interzică accesul la negociere a brokerilor care au fost suspendaţi ori care au pierdut dreptul de a negocia;</w:t>
      </w:r>
    </w:p>
    <w:p w:rsidR="00C240A6" w:rsidRDefault="00C240A6" w:rsidP="00C240A6">
      <w:pPr>
        <w:jc w:val="both"/>
        <w:rPr>
          <w:rFonts w:ascii="Arial" w:hAnsi="Arial" w:cs="Arial"/>
          <w:lang w:val="ro-RO"/>
        </w:rPr>
      </w:pPr>
      <w:r>
        <w:rPr>
          <w:rFonts w:ascii="Arial" w:hAnsi="Arial" w:cs="Arial"/>
          <w:lang w:val="ro-RO"/>
        </w:rPr>
        <w:t xml:space="preserve">e)  </w:t>
      </w:r>
      <w:r w:rsidRPr="00D14688">
        <w:rPr>
          <w:rFonts w:ascii="Arial" w:hAnsi="Arial" w:cs="Arial"/>
          <w:lang w:val="ro-RO"/>
        </w:rPr>
        <w:t>să întocmească raportul de tranzacţionare</w:t>
      </w:r>
      <w:r>
        <w:rPr>
          <w:rFonts w:ascii="Arial" w:hAnsi="Arial" w:cs="Arial"/>
          <w:lang w:val="ro-RO"/>
        </w:rPr>
        <w:t>;</w:t>
      </w:r>
    </w:p>
    <w:p w:rsidR="00C240A6" w:rsidRDefault="00C240A6" w:rsidP="00C240A6">
      <w:pPr>
        <w:jc w:val="both"/>
        <w:rPr>
          <w:rFonts w:ascii="Arial" w:hAnsi="Arial" w:cs="Arial"/>
          <w:lang w:val="ro-RO"/>
        </w:rPr>
      </w:pPr>
      <w:r>
        <w:rPr>
          <w:rFonts w:ascii="Arial" w:hAnsi="Arial" w:cs="Arial"/>
          <w:lang w:val="ro-RO"/>
        </w:rPr>
        <w:t xml:space="preserve">f) </w:t>
      </w:r>
      <w:r w:rsidRPr="00D85C94">
        <w:rPr>
          <w:rFonts w:ascii="Arial" w:hAnsi="Arial" w:cs="Arial"/>
          <w:lang w:val="ro-RO"/>
        </w:rPr>
        <w:t>să publice raportul de tranzac</w:t>
      </w:r>
      <w:r>
        <w:rPr>
          <w:rFonts w:ascii="Arial" w:hAnsi="Arial" w:cs="Arial"/>
          <w:lang w:val="ro-RO"/>
        </w:rPr>
        <w:t>ţ</w:t>
      </w:r>
      <w:r w:rsidRPr="00D85C94">
        <w:rPr>
          <w:rFonts w:ascii="Arial" w:hAnsi="Arial" w:cs="Arial"/>
          <w:lang w:val="ro-RO"/>
        </w:rPr>
        <w:t xml:space="preserve">ionare pe </w:t>
      </w:r>
      <w:r w:rsidR="00C351A6">
        <w:rPr>
          <w:rFonts w:ascii="Arial" w:hAnsi="Arial" w:cs="Arial"/>
          <w:lang w:val="ro-RO"/>
        </w:rPr>
        <w:t xml:space="preserve">unul din </w:t>
      </w:r>
      <w:r w:rsidRPr="00D85C94">
        <w:rPr>
          <w:rFonts w:ascii="Arial" w:hAnsi="Arial" w:cs="Arial"/>
          <w:lang w:val="ro-RO"/>
        </w:rPr>
        <w:t>site-</w:t>
      </w:r>
      <w:r w:rsidR="00C351A6">
        <w:rPr>
          <w:rFonts w:ascii="Arial" w:hAnsi="Arial" w:cs="Arial"/>
          <w:lang w:val="ro-RO"/>
        </w:rPr>
        <w:t>urile</w:t>
      </w:r>
      <w:r w:rsidR="00C351A6" w:rsidRPr="00D85C94">
        <w:rPr>
          <w:rFonts w:ascii="Arial" w:hAnsi="Arial" w:cs="Arial"/>
          <w:lang w:val="ro-RO"/>
        </w:rPr>
        <w:t xml:space="preserve"> </w:t>
      </w:r>
      <w:r w:rsidRPr="00253523">
        <w:rPr>
          <w:rFonts w:ascii="Arial" w:hAnsi="Arial" w:cs="Arial"/>
          <w:lang w:val="ro-RO"/>
        </w:rPr>
        <w:t>Societă</w:t>
      </w:r>
      <w:r>
        <w:rPr>
          <w:rFonts w:ascii="Arial" w:hAnsi="Arial" w:cs="Arial"/>
          <w:lang w:val="ro-RO"/>
        </w:rPr>
        <w:t>ţ</w:t>
      </w:r>
      <w:r w:rsidRPr="00253523">
        <w:rPr>
          <w:rFonts w:ascii="Arial" w:hAnsi="Arial" w:cs="Arial"/>
          <w:lang w:val="ro-RO"/>
        </w:rPr>
        <w:t>ii Bursa Română de Mărfuri (Romanian Commodities Exchange) - S.A.</w:t>
      </w:r>
      <w:r w:rsidRPr="00D85C94">
        <w:rPr>
          <w:rFonts w:ascii="Arial" w:hAnsi="Arial" w:cs="Arial"/>
          <w:lang w:val="ro-RO"/>
        </w:rPr>
        <w:t xml:space="preserve"> în conformitate cu art. 3</w:t>
      </w:r>
      <w:r w:rsidR="00B9117E">
        <w:rPr>
          <w:rFonts w:ascii="Arial" w:hAnsi="Arial" w:cs="Arial"/>
          <w:lang w:val="ro-RO"/>
        </w:rPr>
        <w:t>5</w:t>
      </w:r>
      <w:bookmarkStart w:id="0" w:name="_GoBack"/>
      <w:bookmarkEnd w:id="0"/>
      <w:r w:rsidRPr="00D85C94">
        <w:rPr>
          <w:rFonts w:ascii="Arial" w:hAnsi="Arial" w:cs="Arial"/>
          <w:lang w:val="ro-RO"/>
        </w:rPr>
        <w:t xml:space="preserve"> din prezentul Regulament</w:t>
      </w:r>
      <w:r>
        <w:rPr>
          <w:rFonts w:ascii="Arial" w:hAnsi="Arial" w:cs="Arial"/>
          <w:lang w:val="ro-RO"/>
        </w:rPr>
        <w:t>.</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4A3511">
        <w:rPr>
          <w:rFonts w:ascii="Arial" w:hAnsi="Arial" w:cs="Arial"/>
          <w:lang w:val="ro-RO"/>
        </w:rPr>
        <w:t>12</w:t>
      </w:r>
      <w:r w:rsidRPr="00D14688">
        <w:rPr>
          <w:rFonts w:ascii="Arial" w:hAnsi="Arial" w:cs="Arial"/>
          <w:lang w:val="ro-RO"/>
        </w:rPr>
        <w:t xml:space="preserve">. - Pentru procedura electronică de tranzacţionare în care brokerii au posibilitatea întreţinerii perioadei de livrare, atribuţiile operatorului pieţelor centralizate sunt: </w:t>
      </w:r>
    </w:p>
    <w:p w:rsidR="00C240A6" w:rsidRPr="00D14688" w:rsidRDefault="00C240A6" w:rsidP="00C240A6">
      <w:pPr>
        <w:jc w:val="both"/>
        <w:rPr>
          <w:rFonts w:ascii="Arial" w:hAnsi="Arial" w:cs="Arial"/>
          <w:lang w:val="ro-RO"/>
        </w:rPr>
      </w:pPr>
      <w:r w:rsidRPr="00D14688">
        <w:rPr>
          <w:rFonts w:ascii="Arial" w:hAnsi="Arial" w:cs="Arial"/>
          <w:lang w:val="ro-RO"/>
        </w:rPr>
        <w:t>a) să întrerupă, dacă este cazul, şedinţele de tranzacţionare, cu avizul preşedintelui</w:t>
      </w:r>
      <w:r w:rsidR="00C351A6">
        <w:rPr>
          <w:rFonts w:ascii="Arial" w:hAnsi="Arial" w:cs="Arial"/>
          <w:lang w:val="ro-RO"/>
        </w:rPr>
        <w:t xml:space="preserve"> - </w:t>
      </w:r>
      <w:r w:rsidRPr="00D14688">
        <w:rPr>
          <w:rFonts w:ascii="Arial" w:hAnsi="Arial" w:cs="Arial"/>
          <w:lang w:val="ro-RO"/>
        </w:rPr>
        <w:t xml:space="preserve">director general, cu notificarea părţilor şi precizarea motivului întreruperii; </w:t>
      </w:r>
    </w:p>
    <w:p w:rsidR="00C240A6" w:rsidRPr="00D14688" w:rsidRDefault="00C240A6" w:rsidP="00C240A6">
      <w:pPr>
        <w:jc w:val="both"/>
        <w:rPr>
          <w:rFonts w:ascii="Arial" w:hAnsi="Arial" w:cs="Arial"/>
          <w:lang w:val="ro-RO"/>
        </w:rPr>
      </w:pPr>
      <w:r w:rsidRPr="00D14688">
        <w:rPr>
          <w:rFonts w:ascii="Arial" w:hAnsi="Arial" w:cs="Arial"/>
          <w:lang w:val="ro-RO"/>
        </w:rPr>
        <w:lastRenderedPageBreak/>
        <w:t xml:space="preserve">b) să interzică accesul la negociere al </w:t>
      </w:r>
      <w:r w:rsidR="004B072A">
        <w:rPr>
          <w:rFonts w:ascii="Arial" w:hAnsi="Arial" w:cs="Arial"/>
          <w:lang w:val="ro-RO"/>
        </w:rPr>
        <w:t>participanţilor</w:t>
      </w:r>
      <w:r w:rsidR="004B072A" w:rsidRPr="00D14688">
        <w:rPr>
          <w:rFonts w:ascii="Arial" w:hAnsi="Arial" w:cs="Arial"/>
          <w:lang w:val="ro-RO"/>
        </w:rPr>
        <w:t xml:space="preserve"> </w:t>
      </w:r>
      <w:r w:rsidRPr="00D14688">
        <w:rPr>
          <w:rFonts w:ascii="Arial" w:hAnsi="Arial" w:cs="Arial"/>
          <w:lang w:val="ro-RO"/>
        </w:rPr>
        <w:t xml:space="preserve">care au fost suspendaţi ori care au pierdut dreptul de a negocia. </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EE25AF">
        <w:rPr>
          <w:rFonts w:ascii="Arial" w:hAnsi="Arial" w:cs="Arial"/>
          <w:lang w:val="ro-RO"/>
        </w:rPr>
        <w:t>13</w:t>
      </w:r>
      <w:r w:rsidRPr="00D14688">
        <w:rPr>
          <w:rFonts w:ascii="Arial" w:hAnsi="Arial" w:cs="Arial"/>
          <w:lang w:val="ro-RO"/>
        </w:rPr>
        <w:t xml:space="preserve">. - Şedinţa de tranzacţionare desfăşurată pe baza unui ordin iniţiator cuprinde 3 etape: </w:t>
      </w:r>
    </w:p>
    <w:p w:rsidR="00C240A6" w:rsidRPr="00D14688" w:rsidRDefault="00C240A6" w:rsidP="00C240A6">
      <w:pPr>
        <w:jc w:val="both"/>
        <w:rPr>
          <w:rFonts w:ascii="Arial" w:hAnsi="Arial" w:cs="Arial"/>
          <w:lang w:val="ro-RO"/>
        </w:rPr>
      </w:pPr>
      <w:r w:rsidRPr="00D14688">
        <w:rPr>
          <w:rFonts w:ascii="Arial" w:hAnsi="Arial" w:cs="Arial"/>
          <w:lang w:val="ro-RO"/>
        </w:rPr>
        <w:t xml:space="preserve">a) deschiderea şedinţei; </w:t>
      </w:r>
    </w:p>
    <w:p w:rsidR="00C240A6" w:rsidRPr="00D14688" w:rsidRDefault="00C240A6" w:rsidP="00C240A6">
      <w:pPr>
        <w:jc w:val="both"/>
        <w:rPr>
          <w:rFonts w:ascii="Arial" w:hAnsi="Arial" w:cs="Arial"/>
          <w:lang w:val="ro-RO"/>
        </w:rPr>
      </w:pPr>
      <w:r w:rsidRPr="00D14688">
        <w:rPr>
          <w:rFonts w:ascii="Arial" w:hAnsi="Arial" w:cs="Arial"/>
          <w:lang w:val="ro-RO"/>
        </w:rPr>
        <w:t xml:space="preserve">b) sesiunea de tranzacţii; </w:t>
      </w:r>
    </w:p>
    <w:p w:rsidR="00C240A6" w:rsidRPr="00D14688" w:rsidRDefault="00C240A6" w:rsidP="00C240A6">
      <w:pPr>
        <w:jc w:val="both"/>
        <w:rPr>
          <w:rFonts w:ascii="Arial" w:hAnsi="Arial" w:cs="Arial"/>
          <w:lang w:val="ro-RO"/>
        </w:rPr>
      </w:pPr>
      <w:r w:rsidRPr="00D14688">
        <w:rPr>
          <w:rFonts w:ascii="Arial" w:hAnsi="Arial" w:cs="Arial"/>
          <w:lang w:val="ro-RO"/>
        </w:rPr>
        <w:t xml:space="preserve">c) închiderea şedinţei. </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EE25AF">
        <w:rPr>
          <w:rFonts w:ascii="Arial" w:hAnsi="Arial" w:cs="Arial"/>
          <w:lang w:val="ro-RO"/>
        </w:rPr>
        <w:t>14</w:t>
      </w:r>
      <w:r w:rsidRPr="00D14688">
        <w:rPr>
          <w:rFonts w:ascii="Arial" w:hAnsi="Arial" w:cs="Arial"/>
          <w:lang w:val="ro-RO"/>
        </w:rPr>
        <w:t>. - În situaţia tranzacţionării de active definite pe baza unui ordin iniţiator începând cu momentul publicării ordinului, operatorii economici interesaţi în participarea la şedinţa de tranzacţionare pot solicita clarificări operatorul pieţelor centralizate.</w:t>
      </w:r>
      <w:r w:rsidR="004B072A">
        <w:rPr>
          <w:rFonts w:ascii="Arial" w:hAnsi="Arial" w:cs="Arial"/>
          <w:lang w:val="ro-RO"/>
        </w:rPr>
        <w:t xml:space="preserve"> </w:t>
      </w:r>
      <w:r w:rsidRPr="00D14688">
        <w:rPr>
          <w:rFonts w:ascii="Arial" w:hAnsi="Arial" w:cs="Arial"/>
          <w:lang w:val="ro-RO"/>
        </w:rPr>
        <w:t>Răspunsurile la clarificări se publică alături de celelalte documente asociate ordinului iniţiator.</w:t>
      </w:r>
    </w:p>
    <w:p w:rsidR="00C240A6" w:rsidRPr="00D14688" w:rsidRDefault="00C240A6" w:rsidP="00C240A6">
      <w:pPr>
        <w:jc w:val="both"/>
        <w:rPr>
          <w:rFonts w:ascii="Arial" w:hAnsi="Arial" w:cs="Arial"/>
          <w:lang w:val="ro-RO"/>
        </w:rPr>
      </w:pPr>
      <w:r w:rsidRPr="00D14688">
        <w:rPr>
          <w:rFonts w:ascii="Arial" w:hAnsi="Arial" w:cs="Arial"/>
          <w:lang w:val="ro-RO"/>
        </w:rPr>
        <w:t xml:space="preserve">Art. 15. - În conţinutul răspunsului la clarificări vor fi menţionate şi întrebările, dar fără a fi menţionată identitatea </w:t>
      </w:r>
      <w:r w:rsidR="00C351A6">
        <w:rPr>
          <w:rFonts w:ascii="Arial" w:hAnsi="Arial" w:cs="Arial"/>
          <w:lang w:val="ro-RO"/>
        </w:rPr>
        <w:t>participantului</w:t>
      </w:r>
      <w:r w:rsidRPr="00D14688">
        <w:rPr>
          <w:rFonts w:ascii="Arial" w:hAnsi="Arial" w:cs="Arial"/>
          <w:lang w:val="ro-RO"/>
        </w:rPr>
        <w:t xml:space="preserve"> care a solicitat clarificările.</w:t>
      </w:r>
    </w:p>
    <w:p w:rsidR="00C240A6" w:rsidRPr="00D14688" w:rsidRDefault="00C240A6" w:rsidP="00C240A6">
      <w:pPr>
        <w:jc w:val="both"/>
        <w:rPr>
          <w:rFonts w:ascii="Arial" w:hAnsi="Arial" w:cs="Arial"/>
          <w:lang w:val="ro-RO"/>
        </w:rPr>
      </w:pPr>
      <w:r w:rsidRPr="00D14688">
        <w:rPr>
          <w:rFonts w:ascii="Arial" w:hAnsi="Arial" w:cs="Arial"/>
          <w:lang w:val="ro-RO"/>
        </w:rPr>
        <w:t>Art. 16</w:t>
      </w:r>
      <w:r>
        <w:rPr>
          <w:rFonts w:ascii="Arial" w:hAnsi="Arial" w:cs="Arial"/>
          <w:lang w:val="ro-RO"/>
        </w:rPr>
        <w:t>.</w:t>
      </w:r>
      <w:r w:rsidRPr="00D14688">
        <w:rPr>
          <w:rFonts w:ascii="Arial" w:hAnsi="Arial" w:cs="Arial"/>
          <w:lang w:val="ro-RO"/>
        </w:rPr>
        <w:t xml:space="preserve"> - </w:t>
      </w:r>
      <w:r w:rsidR="00C351A6">
        <w:rPr>
          <w:rFonts w:ascii="Arial" w:hAnsi="Arial" w:cs="Arial"/>
          <w:lang w:val="ro-RO"/>
        </w:rPr>
        <w:t>Participantul</w:t>
      </w:r>
      <w:r w:rsidRPr="00D14688">
        <w:rPr>
          <w:rFonts w:ascii="Arial" w:hAnsi="Arial" w:cs="Arial"/>
          <w:lang w:val="ro-RO"/>
        </w:rPr>
        <w:t xml:space="preserve"> care a transmis ordinul iniţiator răspunde clarificărilor cu cel puţin două </w:t>
      </w:r>
      <w:r w:rsidR="0089261D">
        <w:rPr>
          <w:rFonts w:ascii="Arial" w:hAnsi="Arial" w:cs="Arial"/>
          <w:lang w:val="ro-RO"/>
        </w:rPr>
        <w:t>z</w:t>
      </w:r>
      <w:r w:rsidRPr="00D14688">
        <w:rPr>
          <w:rFonts w:ascii="Arial" w:hAnsi="Arial" w:cs="Arial"/>
          <w:lang w:val="ro-RO"/>
        </w:rPr>
        <w:t xml:space="preserve">ile lucrătoare înainte de data la care a fost programată şedinţa de tranzacţionare. </w:t>
      </w:r>
    </w:p>
    <w:p w:rsidR="00C240A6" w:rsidRDefault="00C240A6" w:rsidP="00C240A6">
      <w:pPr>
        <w:jc w:val="both"/>
        <w:rPr>
          <w:rFonts w:ascii="Arial" w:hAnsi="Arial" w:cs="Arial"/>
          <w:lang w:val="ro-RO"/>
        </w:rPr>
      </w:pPr>
      <w:r w:rsidRPr="00D14688">
        <w:rPr>
          <w:rFonts w:ascii="Arial" w:hAnsi="Arial" w:cs="Arial"/>
          <w:lang w:val="ro-RO"/>
        </w:rPr>
        <w:t>Art. 17</w:t>
      </w:r>
      <w:r>
        <w:rPr>
          <w:rFonts w:ascii="Arial" w:hAnsi="Arial" w:cs="Arial"/>
          <w:lang w:val="ro-RO"/>
        </w:rPr>
        <w:t>.</w:t>
      </w:r>
      <w:r w:rsidRPr="00D14688">
        <w:rPr>
          <w:rFonts w:ascii="Arial" w:hAnsi="Arial" w:cs="Arial"/>
          <w:lang w:val="ro-RO"/>
        </w:rPr>
        <w:t xml:space="preserve"> - În urma solicitărilor de clarificare, </w:t>
      </w:r>
      <w:r w:rsidR="00C351A6">
        <w:rPr>
          <w:rFonts w:ascii="Arial" w:hAnsi="Arial" w:cs="Arial"/>
          <w:lang w:val="ro-RO"/>
        </w:rPr>
        <w:t>participantul</w:t>
      </w:r>
      <w:r w:rsidRPr="00D14688">
        <w:rPr>
          <w:rFonts w:ascii="Arial" w:hAnsi="Arial" w:cs="Arial"/>
          <w:lang w:val="ro-RO"/>
        </w:rPr>
        <w:t xml:space="preserve"> care a transmis operatorului pieţelor centralizate ordinul iniţiator are următoarele posibilităţi:</w:t>
      </w:r>
    </w:p>
    <w:p w:rsidR="00C240A6" w:rsidRPr="00D14688" w:rsidRDefault="00C240A6" w:rsidP="00C240A6">
      <w:pPr>
        <w:jc w:val="both"/>
        <w:rPr>
          <w:rFonts w:ascii="Arial" w:hAnsi="Arial" w:cs="Arial"/>
          <w:lang w:val="ro-RO"/>
        </w:rPr>
      </w:pPr>
      <w:r>
        <w:rPr>
          <w:rFonts w:ascii="Arial" w:hAnsi="Arial" w:cs="Arial"/>
          <w:lang w:val="ro-RO"/>
        </w:rPr>
        <w:t xml:space="preserve">a)  să </w:t>
      </w:r>
      <w:r w:rsidRPr="00D14688">
        <w:rPr>
          <w:rFonts w:ascii="Arial" w:hAnsi="Arial" w:cs="Arial"/>
          <w:lang w:val="ro-RO"/>
        </w:rPr>
        <w:t>modifice documentele asociate ordinului iniţiator;</w:t>
      </w:r>
    </w:p>
    <w:p w:rsidR="00C240A6" w:rsidRPr="00D14688" w:rsidRDefault="00C240A6" w:rsidP="00C240A6">
      <w:pPr>
        <w:jc w:val="both"/>
        <w:rPr>
          <w:rFonts w:ascii="Arial" w:hAnsi="Arial" w:cs="Arial"/>
          <w:lang w:val="ro-RO"/>
        </w:rPr>
      </w:pPr>
      <w:r>
        <w:rPr>
          <w:rFonts w:ascii="Arial" w:hAnsi="Arial" w:cs="Arial"/>
          <w:lang w:val="ro-RO"/>
        </w:rPr>
        <w:t xml:space="preserve">b) </w:t>
      </w:r>
      <w:r w:rsidRPr="00D14688">
        <w:rPr>
          <w:rFonts w:ascii="Arial" w:hAnsi="Arial" w:cs="Arial"/>
          <w:lang w:val="ro-RO"/>
        </w:rPr>
        <w:t>s</w:t>
      </w:r>
      <w:r>
        <w:rPr>
          <w:rFonts w:ascii="Arial" w:hAnsi="Arial" w:cs="Arial"/>
          <w:lang w:val="ro-RO"/>
        </w:rPr>
        <w:t>ă</w:t>
      </w:r>
      <w:r w:rsidR="004B072A">
        <w:rPr>
          <w:rFonts w:ascii="Arial" w:hAnsi="Arial" w:cs="Arial"/>
          <w:lang w:val="ro-RO"/>
        </w:rPr>
        <w:t xml:space="preserve"> </w:t>
      </w:r>
      <w:r>
        <w:rPr>
          <w:rFonts w:ascii="Arial" w:hAnsi="Arial" w:cs="Arial"/>
          <w:lang w:val="ro-RO"/>
        </w:rPr>
        <w:t>decidă decalarea datei de desfa</w:t>
      </w:r>
      <w:r>
        <w:rPr>
          <w:rFonts w:ascii="Arial" w:hAnsi="Arial" w:cs="Arial"/>
          <w:lang w:val="ro-RO" w:eastAsia="ro-RO"/>
        </w:rPr>
        <w:t>ş</w:t>
      </w:r>
      <w:r>
        <w:rPr>
          <w:rFonts w:ascii="Arial" w:hAnsi="Arial" w:cs="Arial"/>
          <w:lang w:val="ro-RO"/>
        </w:rPr>
        <w:t xml:space="preserve">urare a </w:t>
      </w:r>
      <w:r>
        <w:rPr>
          <w:rFonts w:ascii="Arial" w:hAnsi="Arial" w:cs="Arial"/>
          <w:lang w:val="ro-RO" w:eastAsia="ro-RO"/>
        </w:rPr>
        <w:t>ş</w:t>
      </w:r>
      <w:r>
        <w:rPr>
          <w:rFonts w:ascii="Arial" w:hAnsi="Arial" w:cs="Arial"/>
          <w:lang w:val="ro-RO"/>
        </w:rPr>
        <w:t xml:space="preserve">edinţei de tranzacţionare după consultarea operatorului pieţei. </w:t>
      </w:r>
    </w:p>
    <w:p w:rsidR="00C351A6" w:rsidRDefault="00C351A6" w:rsidP="00C240A6">
      <w:pPr>
        <w:jc w:val="both"/>
        <w:rPr>
          <w:rFonts w:ascii="Arial" w:hAnsi="Arial" w:cs="Arial"/>
          <w:b/>
          <w:lang w:val="ro-RO"/>
        </w:rPr>
      </w:pPr>
    </w:p>
    <w:p w:rsidR="00C240A6" w:rsidRPr="00D14688" w:rsidRDefault="00C240A6" w:rsidP="00C240A6">
      <w:pPr>
        <w:jc w:val="both"/>
        <w:rPr>
          <w:rFonts w:ascii="Arial" w:hAnsi="Arial" w:cs="Arial"/>
          <w:b/>
          <w:lang w:val="ro-RO"/>
        </w:rPr>
      </w:pPr>
      <w:r w:rsidRPr="00D14688">
        <w:rPr>
          <w:rFonts w:ascii="Arial" w:hAnsi="Arial" w:cs="Arial"/>
          <w:b/>
          <w:lang w:val="ro-RO"/>
        </w:rPr>
        <w:t>TRANZACTIONAREA ORDINELOR. REGULI DE TRANZACŢIONARE</w:t>
      </w:r>
    </w:p>
    <w:p w:rsidR="00C351A6" w:rsidRDefault="00C240A6" w:rsidP="00C240A6">
      <w:pPr>
        <w:jc w:val="both"/>
        <w:rPr>
          <w:rFonts w:ascii="Arial" w:hAnsi="Arial" w:cs="Arial"/>
          <w:lang w:val="ro-RO"/>
        </w:rPr>
      </w:pPr>
      <w:r w:rsidRPr="00D14688">
        <w:rPr>
          <w:rFonts w:ascii="Arial" w:hAnsi="Arial" w:cs="Arial"/>
          <w:lang w:val="ro-RO"/>
        </w:rPr>
        <w:t>Art. 18. - În situaţia tranzacţionării unui activ definit pe baza unui ordin iniţiator, pe sensul ordinului iniţiator este permisă introducerea şi întreţinerea unui singur ordin de către brokerul care a transmis operatorului pieţelor centralizate ordinul iniţiator.</w:t>
      </w:r>
      <w:r w:rsidR="00B9117E" w:rsidRPr="00D14688" w:rsidDel="004B072A">
        <w:rPr>
          <w:rFonts w:ascii="Arial" w:hAnsi="Arial" w:cs="Arial"/>
          <w:lang w:val="ro-RO"/>
        </w:rPr>
        <w:t xml:space="preserve"> </w:t>
      </w:r>
    </w:p>
    <w:p w:rsidR="00C240A6" w:rsidRDefault="00C240A6" w:rsidP="00C240A6">
      <w:pPr>
        <w:jc w:val="both"/>
        <w:rPr>
          <w:rFonts w:ascii="Arial" w:hAnsi="Arial" w:cs="Arial"/>
          <w:lang w:val="ro-RO"/>
        </w:rPr>
      </w:pPr>
      <w:r w:rsidRPr="00D14688">
        <w:rPr>
          <w:rFonts w:ascii="Arial" w:hAnsi="Arial" w:cs="Arial"/>
          <w:lang w:val="ro-RO"/>
        </w:rPr>
        <w:t>Art. 19. - Tranzacţionarea ordinelor se face cu respectarea menţiunii de „Total/Parţial” asociată ordinului, astfel:</w:t>
      </w:r>
    </w:p>
    <w:p w:rsidR="00C240A6" w:rsidRPr="00D14688" w:rsidRDefault="00C240A6" w:rsidP="00C240A6">
      <w:pPr>
        <w:jc w:val="both"/>
        <w:rPr>
          <w:rFonts w:ascii="Arial" w:hAnsi="Arial" w:cs="Arial"/>
          <w:lang w:val="ro-RO"/>
        </w:rPr>
      </w:pPr>
      <w:r>
        <w:rPr>
          <w:rFonts w:ascii="Arial" w:hAnsi="Arial" w:cs="Arial"/>
          <w:lang w:val="ro-RO"/>
        </w:rPr>
        <w:t xml:space="preserve">a) </w:t>
      </w:r>
      <w:r w:rsidRPr="00D14688">
        <w:rPr>
          <w:rFonts w:ascii="Arial" w:hAnsi="Arial" w:cs="Arial"/>
          <w:lang w:val="ro-RO"/>
        </w:rPr>
        <w:t>dacă este îndeplinită condiţia de preţ, se efectuează tranzacţie dacă ordinul cu cantitatea cea mai mare are menţiunea „Parţial”;</w:t>
      </w:r>
    </w:p>
    <w:p w:rsidR="00C240A6" w:rsidRPr="00D14688" w:rsidRDefault="00C240A6" w:rsidP="00C240A6">
      <w:pPr>
        <w:jc w:val="both"/>
        <w:rPr>
          <w:rFonts w:ascii="Arial" w:hAnsi="Arial" w:cs="Arial"/>
          <w:lang w:val="ro-RO"/>
        </w:rPr>
      </w:pPr>
      <w:r>
        <w:rPr>
          <w:rFonts w:ascii="Arial" w:hAnsi="Arial" w:cs="Arial"/>
          <w:lang w:val="ro-RO"/>
        </w:rPr>
        <w:t xml:space="preserve">b) </w:t>
      </w:r>
      <w:r w:rsidRPr="00D14688">
        <w:rPr>
          <w:rFonts w:ascii="Arial" w:hAnsi="Arial" w:cs="Arial"/>
          <w:lang w:val="ro-RO"/>
        </w:rPr>
        <w:t>dacă cele două ordine pentru care este îndeplinită condiţia de preţ au aceeaşi cantitate, indiferent de menţiunea „Total/Parţial” asociată ordinelor, se efectuează tranzacţie.</w:t>
      </w:r>
    </w:p>
    <w:p w:rsidR="00C240A6" w:rsidRPr="00D14688" w:rsidRDefault="00C240A6" w:rsidP="00C240A6">
      <w:pPr>
        <w:jc w:val="both"/>
        <w:rPr>
          <w:rFonts w:ascii="Arial" w:hAnsi="Arial" w:cs="Arial"/>
          <w:lang w:val="ro-RO"/>
        </w:rPr>
      </w:pPr>
      <w:r w:rsidRPr="00D14688">
        <w:rPr>
          <w:rFonts w:ascii="Arial" w:hAnsi="Arial" w:cs="Arial"/>
          <w:lang w:val="ro-RO"/>
        </w:rPr>
        <w:t>Art. 20. - În situaţia în care condiţia de preţ este îndeplinită de două sau mai multe ordine, tranzacţionarea se face începând cu ordinul cu preţul cel mai bun, sub rezerva respectării menţiunii de „Total/Parţial”.</w:t>
      </w:r>
    </w:p>
    <w:p w:rsidR="00C240A6" w:rsidRPr="00D14688" w:rsidRDefault="00C240A6" w:rsidP="00C240A6">
      <w:pPr>
        <w:jc w:val="both"/>
        <w:rPr>
          <w:rFonts w:ascii="Arial" w:hAnsi="Arial" w:cs="Arial"/>
          <w:lang w:val="ro-RO"/>
        </w:rPr>
      </w:pPr>
      <w:r w:rsidRPr="00D14688">
        <w:rPr>
          <w:rFonts w:ascii="Arial" w:hAnsi="Arial" w:cs="Arial"/>
          <w:lang w:val="ro-RO"/>
        </w:rPr>
        <w:lastRenderedPageBreak/>
        <w:t xml:space="preserve">Art. </w:t>
      </w:r>
      <w:r w:rsidR="00EE25AF">
        <w:rPr>
          <w:rFonts w:ascii="Arial" w:hAnsi="Arial" w:cs="Arial"/>
          <w:lang w:val="ro-RO"/>
        </w:rPr>
        <w:t>21</w:t>
      </w:r>
      <w:r w:rsidRPr="00D14688">
        <w:rPr>
          <w:rFonts w:ascii="Arial" w:hAnsi="Arial" w:cs="Arial"/>
          <w:lang w:val="ro-RO"/>
        </w:rPr>
        <w:t xml:space="preserve">. - În situaţia procedurii electronice de tranzacţionare în care brokerii au dreptul de a întreţine perioada de livrare, ordinele de cumpărare au implicit asociată menţiunea «Total unitrade», iar ordinele de vânzare pot avea menţiunea «Total unitrade» sau «Total multitrade», după caz. </w:t>
      </w:r>
    </w:p>
    <w:p w:rsidR="00C240A6" w:rsidRPr="00D14688" w:rsidRDefault="00C240A6" w:rsidP="00C240A6">
      <w:pPr>
        <w:jc w:val="both"/>
        <w:rPr>
          <w:rFonts w:ascii="Arial" w:hAnsi="Arial" w:cs="Arial"/>
          <w:lang w:val="ro-RO"/>
        </w:rPr>
      </w:pPr>
    </w:p>
    <w:p w:rsidR="00C240A6" w:rsidRPr="00D14688" w:rsidRDefault="00C240A6" w:rsidP="00C240A6">
      <w:pPr>
        <w:jc w:val="both"/>
        <w:rPr>
          <w:rFonts w:ascii="Arial" w:hAnsi="Arial" w:cs="Arial"/>
          <w:b/>
          <w:lang w:val="ro-RO"/>
        </w:rPr>
      </w:pPr>
      <w:r w:rsidRPr="00D14688">
        <w:rPr>
          <w:rFonts w:ascii="Arial" w:hAnsi="Arial" w:cs="Arial"/>
          <w:b/>
          <w:lang w:val="ro-RO"/>
        </w:rPr>
        <w:t>GARANŢII</w:t>
      </w:r>
    </w:p>
    <w:p w:rsidR="00C240A6" w:rsidRPr="00C24850" w:rsidRDefault="00C240A6" w:rsidP="00C240A6">
      <w:pPr>
        <w:jc w:val="both"/>
        <w:rPr>
          <w:rFonts w:ascii="Arial" w:hAnsi="Arial" w:cs="Arial"/>
          <w:lang w:val="ro-RO"/>
        </w:rPr>
      </w:pPr>
      <w:r w:rsidRPr="00D14688">
        <w:rPr>
          <w:rFonts w:ascii="Arial" w:hAnsi="Arial" w:cs="Arial"/>
          <w:lang w:val="ro-RO"/>
        </w:rPr>
        <w:t xml:space="preserve">Art. </w:t>
      </w:r>
      <w:r w:rsidR="000A0462" w:rsidRPr="00D14688">
        <w:rPr>
          <w:rFonts w:ascii="Arial" w:hAnsi="Arial" w:cs="Arial"/>
          <w:lang w:val="ro-RO"/>
        </w:rPr>
        <w:t>2</w:t>
      </w:r>
      <w:r w:rsidR="000A0462">
        <w:rPr>
          <w:rFonts w:ascii="Arial" w:hAnsi="Arial" w:cs="Arial"/>
          <w:lang w:val="ro-RO"/>
        </w:rPr>
        <w:t>2</w:t>
      </w:r>
      <w:r w:rsidRPr="00D14688">
        <w:rPr>
          <w:rFonts w:ascii="Arial" w:hAnsi="Arial" w:cs="Arial"/>
          <w:lang w:val="ro-RO"/>
        </w:rPr>
        <w:t xml:space="preserve">. - Pentru a putea tranzacţiona, un </w:t>
      </w:r>
      <w:r w:rsidR="00477B85">
        <w:rPr>
          <w:rFonts w:ascii="Arial" w:hAnsi="Arial" w:cs="Arial"/>
          <w:lang w:val="ro-RO"/>
        </w:rPr>
        <w:t>participant</w:t>
      </w:r>
      <w:r w:rsidRPr="00D14688">
        <w:rPr>
          <w:rFonts w:ascii="Arial" w:hAnsi="Arial" w:cs="Arial"/>
          <w:lang w:val="ro-RO"/>
        </w:rPr>
        <w:t xml:space="preserve"> trebuie să constituie o garanţie </w:t>
      </w:r>
      <w:r>
        <w:rPr>
          <w:rFonts w:ascii="Arial" w:hAnsi="Arial" w:cs="Arial"/>
          <w:lang w:val="ro-RO"/>
        </w:rPr>
        <w:t xml:space="preserve">de participare </w:t>
      </w:r>
      <w:r w:rsidRPr="00D14688">
        <w:rPr>
          <w:rFonts w:ascii="Arial" w:hAnsi="Arial" w:cs="Arial"/>
          <w:lang w:val="ro-RO"/>
        </w:rPr>
        <w:t xml:space="preserve">în favoarea operatorului pieţelor centralizate, în cuantumul </w:t>
      </w:r>
      <w:r>
        <w:rPr>
          <w:rFonts w:ascii="Arial" w:hAnsi="Arial" w:cs="Arial"/>
          <w:lang w:val="ro-RO"/>
        </w:rPr>
        <w:t>stabilit de acesta în procedurile specifice de tranzacţionare.</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0A0462" w:rsidRPr="00D14688">
        <w:rPr>
          <w:rFonts w:ascii="Arial" w:hAnsi="Arial" w:cs="Arial"/>
          <w:lang w:val="ro-RO"/>
        </w:rPr>
        <w:t>2</w:t>
      </w:r>
      <w:r w:rsidR="000A0462">
        <w:rPr>
          <w:rFonts w:ascii="Arial" w:hAnsi="Arial" w:cs="Arial"/>
          <w:lang w:val="ro-RO"/>
        </w:rPr>
        <w:t>3</w:t>
      </w:r>
      <w:r w:rsidRPr="00D14688">
        <w:rPr>
          <w:rFonts w:ascii="Arial" w:hAnsi="Arial" w:cs="Arial"/>
          <w:lang w:val="ro-RO"/>
        </w:rPr>
        <w:t xml:space="preserve">. - În situaţia în care </w:t>
      </w:r>
      <w:r w:rsidR="00477B85">
        <w:rPr>
          <w:rFonts w:ascii="Arial" w:hAnsi="Arial" w:cs="Arial"/>
          <w:lang w:val="ro-RO"/>
        </w:rPr>
        <w:t>participantul</w:t>
      </w:r>
      <w:r w:rsidRPr="00D14688">
        <w:rPr>
          <w:rFonts w:ascii="Arial" w:hAnsi="Arial" w:cs="Arial"/>
          <w:lang w:val="ro-RO"/>
        </w:rPr>
        <w:t xml:space="preserve"> nu este parte în tranzacţie, garanţia i se restituie în cel mult 3 zile lucrătoare, pe baza unei cereri în care se menţionează contul şi</w:t>
      </w:r>
      <w:r>
        <w:rPr>
          <w:rFonts w:ascii="Arial" w:hAnsi="Arial" w:cs="Arial"/>
          <w:lang w:val="ro-RO"/>
        </w:rPr>
        <w:t xml:space="preserve"> banca </w:t>
      </w:r>
      <w:r w:rsidRPr="00D14688">
        <w:rPr>
          <w:rFonts w:ascii="Arial" w:hAnsi="Arial" w:cs="Arial"/>
          <w:lang w:val="ro-RO"/>
        </w:rPr>
        <w:t xml:space="preserve">în care se face </w:t>
      </w:r>
      <w:r w:rsidR="00477B85">
        <w:rPr>
          <w:rFonts w:ascii="Arial" w:hAnsi="Arial" w:cs="Arial"/>
          <w:lang w:val="ro-RO"/>
        </w:rPr>
        <w:t>r</w:t>
      </w:r>
      <w:r w:rsidRPr="00D14688">
        <w:rPr>
          <w:rFonts w:ascii="Arial" w:hAnsi="Arial" w:cs="Arial"/>
          <w:lang w:val="ro-RO"/>
        </w:rPr>
        <w:t xml:space="preserve">estituirea. </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0A0462" w:rsidRPr="00D14688">
        <w:rPr>
          <w:rFonts w:ascii="Arial" w:hAnsi="Arial" w:cs="Arial"/>
          <w:lang w:val="ro-RO"/>
        </w:rPr>
        <w:t>2</w:t>
      </w:r>
      <w:r w:rsidR="000A0462">
        <w:rPr>
          <w:rFonts w:ascii="Arial" w:hAnsi="Arial" w:cs="Arial"/>
          <w:lang w:val="ro-RO"/>
        </w:rPr>
        <w:t>4</w:t>
      </w:r>
      <w:r w:rsidRPr="00D14688">
        <w:rPr>
          <w:rFonts w:ascii="Arial" w:hAnsi="Arial" w:cs="Arial"/>
          <w:lang w:val="ro-RO"/>
        </w:rPr>
        <w:t xml:space="preserve">. - În situaţia în care </w:t>
      </w:r>
      <w:r w:rsidR="00477B85">
        <w:rPr>
          <w:rFonts w:ascii="Arial" w:hAnsi="Arial" w:cs="Arial"/>
          <w:lang w:val="ro-RO"/>
        </w:rPr>
        <w:t>participantul</w:t>
      </w:r>
      <w:r w:rsidRPr="00D14688">
        <w:rPr>
          <w:rFonts w:ascii="Arial" w:hAnsi="Arial" w:cs="Arial"/>
          <w:lang w:val="ro-RO"/>
        </w:rPr>
        <w:t xml:space="preserve"> este parte într-o tranzacţie, dar cu o cantitate mai mică decât cea pentru care a depus garanţie, menţiunea de la art. 22 se aplică pentru  partea din garanţie asociată cantităţii netranzacţionate.</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0A0462" w:rsidRPr="00D14688">
        <w:rPr>
          <w:rFonts w:ascii="Arial" w:hAnsi="Arial" w:cs="Arial"/>
          <w:lang w:val="ro-RO"/>
        </w:rPr>
        <w:t>2</w:t>
      </w:r>
      <w:r w:rsidR="000A0462">
        <w:rPr>
          <w:rFonts w:ascii="Arial" w:hAnsi="Arial" w:cs="Arial"/>
          <w:lang w:val="ro-RO"/>
        </w:rPr>
        <w:t>5</w:t>
      </w:r>
      <w:r w:rsidRPr="00D14688">
        <w:rPr>
          <w:rFonts w:ascii="Arial" w:hAnsi="Arial" w:cs="Arial"/>
          <w:lang w:val="ro-RO"/>
        </w:rPr>
        <w:t xml:space="preserve">. - În situaţia în care </w:t>
      </w:r>
      <w:r w:rsidR="00477B85">
        <w:rPr>
          <w:rFonts w:ascii="Arial" w:hAnsi="Arial" w:cs="Arial"/>
          <w:lang w:val="ro-RO"/>
        </w:rPr>
        <w:t>participantul</w:t>
      </w:r>
      <w:r w:rsidRPr="00D14688">
        <w:rPr>
          <w:rFonts w:ascii="Arial" w:hAnsi="Arial" w:cs="Arial"/>
          <w:lang w:val="ro-RO"/>
        </w:rPr>
        <w:t xml:space="preserve"> este parte într-o tranzacţie, garanţia este blocată de operatorul pieţelor centralizate până la semnarea contractului de vânzare- cumpărare. În această perioadă, garanţia blocată nu poate fi folosită în scopul participării la o altă şedinţă de tranzacţionare în cadrul pieţei centralizate de gaze naturale. </w:t>
      </w:r>
    </w:p>
    <w:p w:rsidR="00C240A6" w:rsidRDefault="00C240A6" w:rsidP="00C240A6">
      <w:pPr>
        <w:jc w:val="both"/>
        <w:rPr>
          <w:rFonts w:ascii="Arial" w:hAnsi="Arial" w:cs="Arial"/>
          <w:lang w:val="ro-RO"/>
        </w:rPr>
      </w:pPr>
      <w:r w:rsidRPr="00D14688">
        <w:rPr>
          <w:rFonts w:ascii="Arial" w:hAnsi="Arial" w:cs="Arial"/>
          <w:lang w:val="ro-RO"/>
        </w:rPr>
        <w:t xml:space="preserve">Art. </w:t>
      </w:r>
      <w:r w:rsidR="000A0462" w:rsidRPr="00D14688">
        <w:rPr>
          <w:rFonts w:ascii="Arial" w:hAnsi="Arial" w:cs="Arial"/>
          <w:lang w:val="ro-RO"/>
        </w:rPr>
        <w:t>2</w:t>
      </w:r>
      <w:r w:rsidR="000A0462">
        <w:rPr>
          <w:rFonts w:ascii="Arial" w:hAnsi="Arial" w:cs="Arial"/>
          <w:lang w:val="ro-RO"/>
        </w:rPr>
        <w:t>6</w:t>
      </w:r>
      <w:r w:rsidRPr="00D14688">
        <w:rPr>
          <w:rFonts w:ascii="Arial" w:hAnsi="Arial" w:cs="Arial"/>
          <w:lang w:val="ro-RO"/>
        </w:rPr>
        <w:t xml:space="preserve">. - Operatorul pieţelor centralizate va executa garanţia </w:t>
      </w:r>
      <w:r w:rsidR="00477B85">
        <w:rPr>
          <w:rFonts w:ascii="Arial" w:hAnsi="Arial" w:cs="Arial"/>
          <w:lang w:val="ro-RO"/>
        </w:rPr>
        <w:t>participantului</w:t>
      </w:r>
      <w:r w:rsidRPr="00D14688">
        <w:rPr>
          <w:rFonts w:ascii="Arial" w:hAnsi="Arial" w:cs="Arial"/>
          <w:lang w:val="ro-RO"/>
        </w:rPr>
        <w:t xml:space="preserve"> în următoarele situaţii:</w:t>
      </w:r>
    </w:p>
    <w:p w:rsidR="00C240A6" w:rsidRPr="00D14688" w:rsidRDefault="00C240A6" w:rsidP="00C240A6">
      <w:pPr>
        <w:jc w:val="both"/>
        <w:rPr>
          <w:rFonts w:ascii="Arial" w:hAnsi="Arial" w:cs="Arial"/>
          <w:lang w:val="ro-RO"/>
        </w:rPr>
      </w:pPr>
      <w:r>
        <w:rPr>
          <w:rFonts w:ascii="Arial" w:hAnsi="Arial" w:cs="Arial"/>
          <w:lang w:val="ro-RO"/>
        </w:rPr>
        <w:t>a)</w:t>
      </w:r>
      <w:r w:rsidR="00477B85">
        <w:rPr>
          <w:rFonts w:ascii="Arial" w:hAnsi="Arial" w:cs="Arial"/>
          <w:lang w:val="ro-RO"/>
        </w:rPr>
        <w:t xml:space="preserve"> participantul</w:t>
      </w:r>
      <w:r w:rsidRPr="00D14688">
        <w:rPr>
          <w:rFonts w:ascii="Arial" w:hAnsi="Arial" w:cs="Arial"/>
          <w:lang w:val="ro-RO"/>
        </w:rPr>
        <w:t xml:space="preserve"> nu semnează contractul de vânzare - cumpărare; </w:t>
      </w:r>
    </w:p>
    <w:p w:rsidR="00C240A6" w:rsidRPr="00D14688" w:rsidRDefault="00C240A6" w:rsidP="00C240A6">
      <w:pPr>
        <w:jc w:val="both"/>
        <w:rPr>
          <w:rFonts w:ascii="Arial" w:hAnsi="Arial" w:cs="Arial"/>
          <w:lang w:val="ro-RO"/>
        </w:rPr>
      </w:pPr>
      <w:r>
        <w:rPr>
          <w:rFonts w:ascii="Arial" w:hAnsi="Arial" w:cs="Arial"/>
          <w:lang w:val="ro-RO"/>
        </w:rPr>
        <w:t xml:space="preserve">b) </w:t>
      </w:r>
      <w:r w:rsidR="00477B85">
        <w:rPr>
          <w:rFonts w:ascii="Arial" w:hAnsi="Arial" w:cs="Arial"/>
          <w:lang w:val="ro-RO"/>
        </w:rPr>
        <w:t>participantul</w:t>
      </w:r>
      <w:r w:rsidRPr="00D14688">
        <w:rPr>
          <w:rFonts w:ascii="Arial" w:hAnsi="Arial" w:cs="Arial"/>
          <w:lang w:val="ro-RO"/>
        </w:rPr>
        <w:t xml:space="preserve"> a transmis operatorului pieţelor centralizate un ordin iniţiator, dar brokerul său nu s-a prezentat sau nu a negociat în timpul şedinţei de tranzacţionare programată pe baza ordinului său iniţiator.</w:t>
      </w:r>
    </w:p>
    <w:p w:rsidR="00C240A6" w:rsidRPr="00D14688" w:rsidRDefault="00C240A6" w:rsidP="00C240A6">
      <w:pPr>
        <w:jc w:val="both"/>
        <w:rPr>
          <w:rFonts w:ascii="Arial" w:hAnsi="Arial" w:cs="Arial"/>
          <w:lang w:val="ro-RO"/>
        </w:rPr>
      </w:pPr>
      <w:r w:rsidRPr="00D14688">
        <w:rPr>
          <w:rFonts w:ascii="Arial" w:hAnsi="Arial" w:cs="Arial"/>
          <w:lang w:val="ro-RO"/>
        </w:rPr>
        <w:t xml:space="preserve">Art. </w:t>
      </w:r>
      <w:r w:rsidR="000A0462" w:rsidRPr="00D14688">
        <w:rPr>
          <w:rFonts w:ascii="Arial" w:hAnsi="Arial" w:cs="Arial"/>
          <w:lang w:val="ro-RO"/>
        </w:rPr>
        <w:t>2</w:t>
      </w:r>
      <w:r w:rsidR="000A0462">
        <w:rPr>
          <w:rFonts w:ascii="Arial" w:hAnsi="Arial" w:cs="Arial"/>
          <w:lang w:val="ro-RO"/>
        </w:rPr>
        <w:t>7</w:t>
      </w:r>
      <w:r w:rsidRPr="00D14688">
        <w:rPr>
          <w:rFonts w:ascii="Arial" w:hAnsi="Arial" w:cs="Arial"/>
          <w:lang w:val="ro-RO"/>
        </w:rPr>
        <w:t xml:space="preserve">. - Operatorul pieţelor centralizate va executa garanţia ambilor </w:t>
      </w:r>
      <w:r w:rsidR="00477B85">
        <w:rPr>
          <w:rFonts w:ascii="Arial" w:hAnsi="Arial" w:cs="Arial"/>
          <w:lang w:val="ro-RO"/>
        </w:rPr>
        <w:t>participanti -</w:t>
      </w:r>
      <w:r w:rsidRPr="00D14688">
        <w:rPr>
          <w:rFonts w:ascii="Arial" w:hAnsi="Arial" w:cs="Arial"/>
          <w:lang w:val="ro-RO"/>
        </w:rPr>
        <w:t xml:space="preserve"> parte în contract în situaţia în care în contractul de vânzare - cumpărare semnat nu sunt consemnate aceleaşi elemente din oferta tranzacţionată, respectiv aceeaşi cantitate cu cea tranzacţionată, acelaşi preţ cu cel al tranzacţiei sau aceeaşi perioadă de livrare cu cea care a făcut obiectul tranzacţionării.</w:t>
      </w:r>
    </w:p>
    <w:p w:rsidR="00C240A6" w:rsidRPr="00754C65" w:rsidRDefault="00C240A6" w:rsidP="00C240A6">
      <w:pPr>
        <w:jc w:val="both"/>
        <w:rPr>
          <w:rFonts w:ascii="Arial" w:hAnsi="Arial" w:cs="Arial"/>
          <w:lang w:val="ro-RO"/>
        </w:rPr>
      </w:pPr>
      <w:r w:rsidRPr="00754C65">
        <w:rPr>
          <w:rFonts w:ascii="Arial" w:hAnsi="Arial" w:cs="Arial"/>
          <w:lang w:val="ro-RO"/>
        </w:rPr>
        <w:t xml:space="preserve">Art. </w:t>
      </w:r>
      <w:r w:rsidR="000A0462" w:rsidRPr="00754C65">
        <w:rPr>
          <w:rFonts w:ascii="Arial" w:hAnsi="Arial" w:cs="Arial"/>
          <w:lang w:val="ro-RO"/>
        </w:rPr>
        <w:t>2</w:t>
      </w:r>
      <w:r w:rsidR="000A0462">
        <w:rPr>
          <w:rFonts w:ascii="Arial" w:hAnsi="Arial" w:cs="Arial"/>
          <w:lang w:val="ro-RO"/>
        </w:rPr>
        <w:t>8</w:t>
      </w:r>
      <w:r w:rsidRPr="00754C65">
        <w:rPr>
          <w:rFonts w:ascii="Arial" w:hAnsi="Arial" w:cs="Arial"/>
          <w:lang w:val="ro-RO"/>
        </w:rPr>
        <w:t xml:space="preserve">. - Garanţia executată de operatorul pieţelor centralizate se va vira astfel: </w:t>
      </w:r>
    </w:p>
    <w:p w:rsidR="00C240A6" w:rsidRPr="00754C65" w:rsidRDefault="00C240A6" w:rsidP="00C240A6">
      <w:pPr>
        <w:jc w:val="both"/>
        <w:rPr>
          <w:rFonts w:ascii="Arial" w:hAnsi="Arial" w:cs="Arial"/>
          <w:lang w:val="ro-RO"/>
        </w:rPr>
      </w:pPr>
      <w:r w:rsidRPr="00754C65">
        <w:rPr>
          <w:rFonts w:ascii="Arial" w:hAnsi="Arial" w:cs="Arial"/>
          <w:lang w:val="ro-RO"/>
        </w:rPr>
        <w:t xml:space="preserve">a) părţii din contractul de vânzare-cumpărare prejudiciate prin nesemnarea contractului de către cealaltă parte; </w:t>
      </w:r>
    </w:p>
    <w:p w:rsidR="00C240A6" w:rsidRPr="00754C65" w:rsidRDefault="00C240A6" w:rsidP="00C240A6">
      <w:pPr>
        <w:jc w:val="both"/>
        <w:rPr>
          <w:rFonts w:ascii="Arial" w:hAnsi="Arial" w:cs="Arial"/>
          <w:lang w:val="ro-RO"/>
        </w:rPr>
      </w:pPr>
      <w:r w:rsidRPr="00754C65">
        <w:rPr>
          <w:rFonts w:ascii="Arial" w:hAnsi="Arial" w:cs="Arial"/>
          <w:lang w:val="ro-RO"/>
        </w:rPr>
        <w:t>b) părţii</w:t>
      </w:r>
      <w:r w:rsidR="00477B85">
        <w:rPr>
          <w:rFonts w:ascii="Arial" w:hAnsi="Arial" w:cs="Arial"/>
          <w:lang w:val="ro-RO"/>
        </w:rPr>
        <w:t xml:space="preserve"> </w:t>
      </w:r>
      <w:r w:rsidRPr="00754C65">
        <w:rPr>
          <w:rFonts w:ascii="Arial" w:hAnsi="Arial" w:cs="Arial"/>
          <w:lang w:val="ro-RO"/>
        </w:rPr>
        <w:t>/</w:t>
      </w:r>
      <w:r w:rsidR="00477B85">
        <w:rPr>
          <w:rFonts w:ascii="Arial" w:hAnsi="Arial" w:cs="Arial"/>
          <w:lang w:val="ro-RO"/>
        </w:rPr>
        <w:t xml:space="preserve"> </w:t>
      </w:r>
      <w:r w:rsidRPr="00754C65">
        <w:rPr>
          <w:rFonts w:ascii="Arial" w:hAnsi="Arial" w:cs="Arial"/>
          <w:lang w:val="ro-RO"/>
        </w:rPr>
        <w:t xml:space="preserve">părţilor declarate câştigătoare - în situaţia în care </w:t>
      </w:r>
      <w:r w:rsidR="00477B85">
        <w:rPr>
          <w:rFonts w:ascii="Arial" w:hAnsi="Arial" w:cs="Arial"/>
          <w:lang w:val="ro-RO"/>
        </w:rPr>
        <w:t>participantul</w:t>
      </w:r>
      <w:r w:rsidRPr="00754C65">
        <w:rPr>
          <w:rFonts w:ascii="Arial" w:hAnsi="Arial" w:cs="Arial"/>
          <w:lang w:val="ro-RO"/>
        </w:rPr>
        <w:t xml:space="preserve"> care a transmis ordinul iniţiator nu semnează contractul de vânzare-cumpărare; </w:t>
      </w:r>
    </w:p>
    <w:p w:rsidR="00C240A6" w:rsidRPr="00D14688" w:rsidRDefault="00C240A6" w:rsidP="00C240A6">
      <w:pPr>
        <w:jc w:val="both"/>
        <w:rPr>
          <w:rFonts w:ascii="Arial" w:hAnsi="Arial" w:cs="Arial"/>
          <w:lang w:val="ro-RO"/>
        </w:rPr>
      </w:pPr>
      <w:r w:rsidRPr="00754C65">
        <w:rPr>
          <w:rFonts w:ascii="Arial" w:hAnsi="Arial" w:cs="Arial"/>
          <w:lang w:val="ro-RO"/>
        </w:rPr>
        <w:t xml:space="preserve">c) </w:t>
      </w:r>
      <w:r w:rsidR="00477B85">
        <w:rPr>
          <w:rFonts w:ascii="Arial" w:hAnsi="Arial" w:cs="Arial"/>
          <w:lang w:val="ro-RO"/>
        </w:rPr>
        <w:t xml:space="preserve">tuturor </w:t>
      </w:r>
      <w:r w:rsidRPr="00754C65">
        <w:rPr>
          <w:rFonts w:ascii="Arial" w:hAnsi="Arial" w:cs="Arial"/>
          <w:lang w:val="ro-RO"/>
        </w:rPr>
        <w:t xml:space="preserve">participanţilor la procedură, proporţional cu cantitatea din ordinul acestora - în situaţiile specificate la art. </w:t>
      </w:r>
      <w:r w:rsidR="000A0462" w:rsidRPr="00754C65">
        <w:rPr>
          <w:rFonts w:ascii="Arial" w:hAnsi="Arial" w:cs="Arial"/>
          <w:lang w:val="ro-RO"/>
        </w:rPr>
        <w:t>2</w:t>
      </w:r>
      <w:r w:rsidR="000A0462">
        <w:rPr>
          <w:rFonts w:ascii="Arial" w:hAnsi="Arial" w:cs="Arial"/>
          <w:lang w:val="ro-RO"/>
        </w:rPr>
        <w:t>6</w:t>
      </w:r>
      <w:r w:rsidR="00477B85">
        <w:rPr>
          <w:rFonts w:ascii="Arial" w:hAnsi="Arial" w:cs="Arial"/>
          <w:lang w:val="ro-RO"/>
        </w:rPr>
        <w:t xml:space="preserve"> </w:t>
      </w:r>
      <w:r w:rsidRPr="00754C65">
        <w:rPr>
          <w:rFonts w:ascii="Arial" w:hAnsi="Arial" w:cs="Arial"/>
          <w:lang w:val="ro-RO"/>
        </w:rPr>
        <w:t xml:space="preserve">lit. b) şi la art. </w:t>
      </w:r>
      <w:r w:rsidR="000A0462" w:rsidRPr="00754C65">
        <w:rPr>
          <w:rFonts w:ascii="Arial" w:hAnsi="Arial" w:cs="Arial"/>
          <w:lang w:val="ro-RO"/>
        </w:rPr>
        <w:t>2</w:t>
      </w:r>
      <w:r w:rsidR="000A0462">
        <w:rPr>
          <w:rFonts w:ascii="Arial" w:hAnsi="Arial" w:cs="Arial"/>
          <w:lang w:val="ro-RO"/>
        </w:rPr>
        <w:t>7</w:t>
      </w:r>
      <w:r w:rsidRPr="00754C65">
        <w:rPr>
          <w:rFonts w:ascii="Arial" w:hAnsi="Arial" w:cs="Arial"/>
          <w:lang w:val="ro-RO"/>
        </w:rPr>
        <w:t>.</w:t>
      </w:r>
    </w:p>
    <w:p w:rsidR="00C240A6" w:rsidRDefault="00C240A6" w:rsidP="00C240A6">
      <w:pPr>
        <w:jc w:val="both"/>
        <w:rPr>
          <w:rFonts w:ascii="Arial" w:hAnsi="Arial" w:cs="Arial"/>
          <w:lang w:val="ro-RO"/>
        </w:rPr>
      </w:pPr>
      <w:r w:rsidRPr="00D14688">
        <w:rPr>
          <w:rFonts w:ascii="Arial" w:hAnsi="Arial" w:cs="Arial"/>
          <w:lang w:val="ro-RO"/>
        </w:rPr>
        <w:t xml:space="preserve">Art. </w:t>
      </w:r>
      <w:r w:rsidR="000A0462">
        <w:rPr>
          <w:rFonts w:ascii="Arial" w:hAnsi="Arial" w:cs="Arial"/>
          <w:lang w:val="ro-RO"/>
        </w:rPr>
        <w:t>29</w:t>
      </w:r>
      <w:r w:rsidR="00575D1B">
        <w:rPr>
          <w:rFonts w:ascii="Arial" w:hAnsi="Arial" w:cs="Arial"/>
          <w:lang w:val="ro-RO"/>
        </w:rPr>
        <w:t xml:space="preserve">. </w:t>
      </w:r>
      <w:r w:rsidRPr="00D14688">
        <w:rPr>
          <w:rFonts w:ascii="Arial" w:hAnsi="Arial" w:cs="Arial"/>
          <w:lang w:val="ro-RO"/>
        </w:rPr>
        <w:t>- În situaţia procedurii electronice de tranzacţionare în care brokerii au dreptul de a întreţine perioada de livrare, poate fi folosită opţiunea de «Whitelist», descrisă în procedura de tranzacţionare, situaţie în care operatorii economici nu trebuie să cons</w:t>
      </w:r>
      <w:r>
        <w:rPr>
          <w:rFonts w:ascii="Arial" w:hAnsi="Arial" w:cs="Arial"/>
          <w:lang w:val="ro-RO"/>
        </w:rPr>
        <w:t>tituie garanţii de participare.</w:t>
      </w:r>
    </w:p>
    <w:p w:rsidR="0089261D" w:rsidRDefault="0089261D" w:rsidP="00C240A6">
      <w:pPr>
        <w:jc w:val="both"/>
        <w:rPr>
          <w:rFonts w:ascii="Arial" w:hAnsi="Arial" w:cs="Arial"/>
          <w:b/>
          <w:color w:val="FF0000"/>
          <w:lang w:val="ro-RO"/>
        </w:rPr>
      </w:pPr>
    </w:p>
    <w:p w:rsidR="00C240A6" w:rsidRPr="0089261D" w:rsidRDefault="00C240A6" w:rsidP="00C240A6">
      <w:pPr>
        <w:jc w:val="both"/>
        <w:rPr>
          <w:rFonts w:ascii="Arial" w:hAnsi="Arial" w:cs="Arial"/>
          <w:b/>
          <w:lang w:val="ro-RO"/>
        </w:rPr>
      </w:pPr>
      <w:r w:rsidRPr="0089261D">
        <w:rPr>
          <w:rFonts w:ascii="Arial" w:hAnsi="Arial" w:cs="Arial"/>
          <w:b/>
          <w:lang w:val="ro-RO"/>
        </w:rPr>
        <w:t>UTILIZAREA SERVICIILOR UNEI CONTRAPĂRȚI CENTRALE</w:t>
      </w:r>
    </w:p>
    <w:p w:rsidR="00C240A6" w:rsidRPr="0089261D" w:rsidRDefault="00C240A6" w:rsidP="00C240A6">
      <w:pPr>
        <w:jc w:val="both"/>
        <w:rPr>
          <w:rFonts w:ascii="Arial" w:hAnsi="Arial" w:cs="Arial"/>
          <w:lang w:val="ro-RO"/>
        </w:rPr>
      </w:pPr>
      <w:r w:rsidRPr="0089261D">
        <w:rPr>
          <w:rFonts w:ascii="Arial" w:hAnsi="Arial" w:cs="Arial"/>
          <w:lang w:val="ro-RO"/>
        </w:rPr>
        <w:t xml:space="preserve">Art. </w:t>
      </w:r>
      <w:r w:rsidR="000A0462" w:rsidRPr="0089261D">
        <w:rPr>
          <w:rFonts w:ascii="Arial" w:hAnsi="Arial" w:cs="Arial"/>
          <w:lang w:val="ro-RO"/>
        </w:rPr>
        <w:t>30</w:t>
      </w:r>
      <w:r w:rsidR="00575D1B">
        <w:rPr>
          <w:rFonts w:ascii="Arial" w:hAnsi="Arial" w:cs="Arial"/>
          <w:lang w:val="ro-RO"/>
        </w:rPr>
        <w:t>. -</w:t>
      </w:r>
      <w:r w:rsidR="000A0462" w:rsidRPr="0089261D">
        <w:rPr>
          <w:rFonts w:ascii="Arial" w:hAnsi="Arial" w:cs="Arial"/>
          <w:lang w:val="ro-RO"/>
        </w:rPr>
        <w:t xml:space="preserve"> </w:t>
      </w:r>
      <w:r w:rsidRPr="0089261D">
        <w:rPr>
          <w:rFonts w:ascii="Arial" w:hAnsi="Arial" w:cs="Arial"/>
          <w:lang w:val="ro-RO"/>
        </w:rPr>
        <w:t xml:space="preserve">Atunci când operatorul piețelor centralizate apelează la serviciile unei </w:t>
      </w:r>
      <w:r w:rsidR="0089261D">
        <w:rPr>
          <w:rFonts w:ascii="Arial" w:hAnsi="Arial" w:cs="Arial"/>
          <w:lang w:val="ro-RO"/>
        </w:rPr>
        <w:t>C</w:t>
      </w:r>
      <w:r w:rsidRPr="0089261D">
        <w:rPr>
          <w:rFonts w:ascii="Arial" w:hAnsi="Arial" w:cs="Arial"/>
          <w:lang w:val="ro-RO"/>
        </w:rPr>
        <w:t xml:space="preserve">ase de </w:t>
      </w:r>
      <w:r w:rsidR="00B9117E">
        <w:rPr>
          <w:rFonts w:ascii="Arial" w:hAnsi="Arial" w:cs="Arial"/>
          <w:lang w:val="ro-RO"/>
        </w:rPr>
        <w:t>C</w:t>
      </w:r>
      <w:r w:rsidR="0089261D">
        <w:rPr>
          <w:rFonts w:ascii="Arial" w:hAnsi="Arial" w:cs="Arial"/>
          <w:lang w:val="ro-RO"/>
        </w:rPr>
        <w:t>learing</w:t>
      </w:r>
      <w:r w:rsidR="00985B83" w:rsidRPr="0089261D">
        <w:rPr>
          <w:rFonts w:ascii="Arial" w:hAnsi="Arial" w:cs="Arial"/>
          <w:lang w:val="ro-RO"/>
        </w:rPr>
        <w:t>, aceasta are rolul de a garanta buna desfăşurare a procesului de decontare între clienti prin interpunerea</w:t>
      </w:r>
      <w:r w:rsidR="00B9117E">
        <w:rPr>
          <w:rFonts w:ascii="Arial" w:hAnsi="Arial" w:cs="Arial"/>
          <w:lang w:val="ro-RO"/>
        </w:rPr>
        <w:t xml:space="preserve"> </w:t>
      </w:r>
      <w:r w:rsidR="00985B83" w:rsidRPr="0089261D">
        <w:rPr>
          <w:rFonts w:ascii="Arial" w:hAnsi="Arial" w:cs="Arial"/>
          <w:lang w:val="ro-RO"/>
        </w:rPr>
        <w:t xml:space="preserve"> între aceştia</w:t>
      </w:r>
      <w:r w:rsidR="0089261D">
        <w:rPr>
          <w:rFonts w:ascii="Arial" w:hAnsi="Arial" w:cs="Arial"/>
          <w:lang w:val="ro-RO"/>
        </w:rPr>
        <w:t>,</w:t>
      </w:r>
      <w:r w:rsidR="00B9117E">
        <w:rPr>
          <w:rFonts w:ascii="Arial" w:hAnsi="Arial" w:cs="Arial"/>
          <w:lang w:val="ro-RO"/>
        </w:rPr>
        <w:t xml:space="preserve"> </w:t>
      </w:r>
      <w:r w:rsidR="00F87EB1" w:rsidRPr="0089261D">
        <w:rPr>
          <w:rFonts w:ascii="Arial" w:hAnsi="Arial" w:cs="Arial"/>
          <w:lang w:val="ro-RO"/>
        </w:rPr>
        <w:t xml:space="preserve">precum </w:t>
      </w:r>
      <w:r w:rsidR="00985B83" w:rsidRPr="0089261D">
        <w:rPr>
          <w:rFonts w:ascii="Arial" w:hAnsi="Arial" w:cs="Arial"/>
          <w:lang w:val="ro-RO"/>
        </w:rPr>
        <w:t>şi prin sistemul de garanţii aplicat participantilor la piaţa centralizată</w:t>
      </w:r>
      <w:r w:rsidR="00F87EB1" w:rsidRPr="0089261D">
        <w:rPr>
          <w:rFonts w:ascii="Arial" w:hAnsi="Arial" w:cs="Arial"/>
          <w:lang w:val="ro-RO"/>
        </w:rPr>
        <w:t>.</w:t>
      </w:r>
      <w:r w:rsidR="00985B83" w:rsidRPr="0089261D">
        <w:rPr>
          <w:rFonts w:ascii="Arial" w:hAnsi="Arial" w:cs="Arial"/>
          <w:lang w:val="ro-RO"/>
        </w:rPr>
        <w:t xml:space="preserve"> </w:t>
      </w:r>
      <w:r w:rsidR="00B9117E">
        <w:rPr>
          <w:rFonts w:ascii="Arial" w:hAnsi="Arial" w:cs="Arial"/>
          <w:lang w:val="ro-RO"/>
        </w:rPr>
        <w:t xml:space="preserve"> </w:t>
      </w:r>
      <w:r w:rsidR="00985B83" w:rsidRPr="0089261D">
        <w:rPr>
          <w:rFonts w:ascii="Arial" w:hAnsi="Arial" w:cs="Arial"/>
          <w:lang w:val="ro-RO"/>
        </w:rPr>
        <w:t xml:space="preserve">Casa de </w:t>
      </w:r>
      <w:r w:rsidR="00B9117E">
        <w:rPr>
          <w:rFonts w:ascii="Arial" w:hAnsi="Arial" w:cs="Arial"/>
          <w:lang w:val="ro-RO"/>
        </w:rPr>
        <w:t>C</w:t>
      </w:r>
      <w:r w:rsidR="00985B83" w:rsidRPr="0089261D">
        <w:rPr>
          <w:rFonts w:ascii="Arial" w:hAnsi="Arial" w:cs="Arial"/>
          <w:lang w:val="ro-RO"/>
        </w:rPr>
        <w:t>learing devine astfel cumpărător pentru clientul care vinde şi vânzător pentru clientul care cumpără.</w:t>
      </w:r>
      <w:r w:rsidR="00F87EB1" w:rsidRPr="0089261D">
        <w:rPr>
          <w:rFonts w:ascii="Arial" w:hAnsi="Arial" w:cs="Arial"/>
          <w:lang w:val="ro-RO"/>
        </w:rPr>
        <w:t xml:space="preserve"> </w:t>
      </w:r>
      <w:r w:rsidR="00B9117E" w:rsidRPr="00DA6E1D">
        <w:rPr>
          <w:rFonts w:ascii="Arial" w:hAnsi="Arial" w:cs="Arial"/>
          <w:lang w:val="ro-RO"/>
        </w:rPr>
        <w:t>Aces</w:t>
      </w:r>
      <w:r w:rsidR="00B9117E">
        <w:rPr>
          <w:rFonts w:ascii="Arial" w:hAnsi="Arial" w:cs="Arial"/>
          <w:lang w:val="ro-RO"/>
        </w:rPr>
        <w:t>t proces este denumit „novaţie” şi</w:t>
      </w:r>
      <w:r w:rsidR="00F87EB1" w:rsidRPr="0089261D">
        <w:rPr>
          <w:rFonts w:ascii="Arial" w:hAnsi="Arial" w:cs="Arial"/>
          <w:lang w:val="ro-RO"/>
        </w:rPr>
        <w:t xml:space="preserve"> se caracterizează prin următoarele particularități:</w:t>
      </w:r>
    </w:p>
    <w:p w:rsidR="00144E98" w:rsidRPr="0089261D" w:rsidRDefault="00C240A6">
      <w:pPr>
        <w:numPr>
          <w:ilvl w:val="0"/>
          <w:numId w:val="40"/>
        </w:numPr>
        <w:tabs>
          <w:tab w:val="left" w:pos="450"/>
        </w:tabs>
        <w:spacing w:after="0"/>
        <w:jc w:val="both"/>
        <w:rPr>
          <w:rFonts w:ascii="Arial" w:hAnsi="Arial" w:cs="Arial"/>
          <w:lang w:val="ro-RO"/>
        </w:rPr>
      </w:pPr>
      <w:r w:rsidRPr="0089261D">
        <w:rPr>
          <w:rFonts w:ascii="Arial" w:hAnsi="Arial" w:cs="Arial"/>
          <w:lang w:val="ro-RO"/>
        </w:rPr>
        <w:t xml:space="preserve">pot participa </w:t>
      </w:r>
      <w:r w:rsidR="00252E22" w:rsidRPr="0089261D">
        <w:rPr>
          <w:rFonts w:ascii="Arial" w:hAnsi="Arial" w:cs="Arial"/>
          <w:lang w:val="ro-RO"/>
        </w:rPr>
        <w:t xml:space="preserve">toate entităţile care care se califică pentru a fi membri ai </w:t>
      </w:r>
      <w:r w:rsidR="0089261D" w:rsidRPr="0089261D">
        <w:rPr>
          <w:rFonts w:ascii="Arial" w:hAnsi="Arial" w:cs="Arial"/>
          <w:lang w:val="ro-RO"/>
        </w:rPr>
        <w:t>C</w:t>
      </w:r>
      <w:r w:rsidR="00252E22" w:rsidRPr="0089261D">
        <w:rPr>
          <w:rFonts w:ascii="Arial" w:hAnsi="Arial" w:cs="Arial"/>
          <w:lang w:val="ro-RO"/>
        </w:rPr>
        <w:t xml:space="preserve">asei de </w:t>
      </w:r>
      <w:r w:rsidR="00B9117E">
        <w:rPr>
          <w:rFonts w:ascii="Arial" w:hAnsi="Arial" w:cs="Arial"/>
          <w:lang w:val="ro-RO"/>
        </w:rPr>
        <w:t>C</w:t>
      </w:r>
      <w:r w:rsidR="0089261D" w:rsidRPr="0089261D">
        <w:rPr>
          <w:rFonts w:ascii="Arial" w:hAnsi="Arial" w:cs="Arial"/>
          <w:lang w:val="ro-RO"/>
        </w:rPr>
        <w:t xml:space="preserve">learing, </w:t>
      </w:r>
      <w:r w:rsidR="00252E22" w:rsidRPr="0089261D">
        <w:rPr>
          <w:rFonts w:ascii="Arial" w:hAnsi="Arial" w:cs="Arial"/>
          <w:lang w:val="ro-RO"/>
        </w:rPr>
        <w:t>conform criteriilor impuse de aceasta</w:t>
      </w:r>
      <w:r w:rsidRPr="0089261D">
        <w:rPr>
          <w:rFonts w:ascii="Arial" w:hAnsi="Arial" w:cs="Arial"/>
        </w:rPr>
        <w:t>;</w:t>
      </w:r>
    </w:p>
    <w:p w:rsidR="00144E98" w:rsidRPr="0089261D" w:rsidRDefault="00C240A6">
      <w:pPr>
        <w:numPr>
          <w:ilvl w:val="0"/>
          <w:numId w:val="40"/>
        </w:numPr>
        <w:tabs>
          <w:tab w:val="left" w:pos="450"/>
        </w:tabs>
        <w:spacing w:after="0"/>
        <w:jc w:val="both"/>
        <w:rPr>
          <w:rFonts w:ascii="Arial" w:hAnsi="Arial" w:cs="Arial"/>
          <w:lang w:val="ro-RO"/>
        </w:rPr>
      </w:pPr>
      <w:r w:rsidRPr="0089261D">
        <w:rPr>
          <w:rFonts w:ascii="Arial" w:hAnsi="Arial" w:cs="Arial"/>
          <w:lang w:val="ro-RO"/>
        </w:rPr>
        <w:t xml:space="preserve">sistemul de garantare va fi cel prevăzut în regulamentele </w:t>
      </w:r>
      <w:r w:rsidR="0089261D" w:rsidRPr="0089261D">
        <w:rPr>
          <w:rFonts w:ascii="Arial" w:hAnsi="Arial" w:cs="Arial"/>
          <w:lang w:val="ro-RO"/>
        </w:rPr>
        <w:t xml:space="preserve">Casei de </w:t>
      </w:r>
      <w:r w:rsidR="00B9117E">
        <w:rPr>
          <w:rFonts w:ascii="Arial" w:hAnsi="Arial" w:cs="Arial"/>
          <w:lang w:val="ro-RO"/>
        </w:rPr>
        <w:t>C</w:t>
      </w:r>
      <w:r w:rsidR="0089261D" w:rsidRPr="0089261D">
        <w:rPr>
          <w:rFonts w:ascii="Arial" w:hAnsi="Arial" w:cs="Arial"/>
          <w:lang w:val="ro-RO"/>
        </w:rPr>
        <w:t>learing</w:t>
      </w:r>
      <w:r w:rsidRPr="0089261D">
        <w:rPr>
          <w:rFonts w:ascii="Arial" w:hAnsi="Arial" w:cs="Arial"/>
          <w:lang w:val="ro-RO"/>
        </w:rPr>
        <w:t>;</w:t>
      </w:r>
    </w:p>
    <w:p w:rsidR="00144E98" w:rsidRPr="0089261D" w:rsidRDefault="00C240A6">
      <w:pPr>
        <w:numPr>
          <w:ilvl w:val="0"/>
          <w:numId w:val="40"/>
        </w:numPr>
        <w:tabs>
          <w:tab w:val="left" w:pos="450"/>
        </w:tabs>
        <w:spacing w:after="0"/>
        <w:jc w:val="both"/>
        <w:rPr>
          <w:rFonts w:ascii="Arial" w:hAnsi="Arial" w:cs="Arial"/>
          <w:lang w:val="ro-RO"/>
        </w:rPr>
      </w:pPr>
      <w:r w:rsidRPr="0089261D">
        <w:rPr>
          <w:rFonts w:ascii="Arial" w:hAnsi="Arial" w:cs="Arial"/>
          <w:lang w:val="ro-RO"/>
        </w:rPr>
        <w:t xml:space="preserve">vor putea fi tranzacționate doar </w:t>
      </w:r>
      <w:r w:rsidR="0089261D" w:rsidRPr="0089261D">
        <w:rPr>
          <w:rFonts w:ascii="Arial" w:hAnsi="Arial" w:cs="Arial"/>
          <w:lang w:val="ro-RO"/>
        </w:rPr>
        <w:t>active</w:t>
      </w:r>
      <w:r w:rsidRPr="0089261D">
        <w:rPr>
          <w:rFonts w:ascii="Arial" w:hAnsi="Arial" w:cs="Arial"/>
          <w:lang w:val="ro-RO"/>
        </w:rPr>
        <w:t xml:space="preserve"> standard</w:t>
      </w:r>
      <w:r w:rsidR="0089261D" w:rsidRPr="0089261D">
        <w:rPr>
          <w:rFonts w:ascii="Arial" w:hAnsi="Arial" w:cs="Arial"/>
          <w:lang w:val="ro-RO"/>
        </w:rPr>
        <w:t>,</w:t>
      </w:r>
      <w:r w:rsidRPr="0089261D">
        <w:rPr>
          <w:rFonts w:ascii="Arial" w:hAnsi="Arial" w:cs="Arial"/>
          <w:lang w:val="ro-RO"/>
        </w:rPr>
        <w:t xml:space="preserve"> ale căror specificații </w:t>
      </w:r>
      <w:r w:rsidR="0089261D" w:rsidRPr="0089261D">
        <w:rPr>
          <w:rFonts w:ascii="Arial" w:hAnsi="Arial" w:cs="Arial"/>
          <w:lang w:val="ro-RO"/>
        </w:rPr>
        <w:t>sunt redate prin procedurile de tranzactionare;</w:t>
      </w:r>
    </w:p>
    <w:p w:rsidR="00144E98" w:rsidRDefault="00C240A6">
      <w:pPr>
        <w:numPr>
          <w:ilvl w:val="0"/>
          <w:numId w:val="40"/>
        </w:numPr>
        <w:tabs>
          <w:tab w:val="left" w:pos="450"/>
        </w:tabs>
        <w:spacing w:after="0"/>
        <w:jc w:val="both"/>
        <w:rPr>
          <w:rFonts w:ascii="Arial" w:hAnsi="Arial" w:cs="Arial"/>
          <w:lang w:val="ro-RO"/>
        </w:rPr>
      </w:pPr>
      <w:r w:rsidRPr="0089261D">
        <w:rPr>
          <w:rFonts w:ascii="Arial" w:hAnsi="Arial" w:cs="Arial"/>
          <w:lang w:val="ro-RO"/>
        </w:rPr>
        <w:t>programul și orarul de tranzacționare vor ține seama de zilele bancare și de programul de funcționare valabile atât pentru operatorul piețelor centralizate</w:t>
      </w:r>
      <w:r w:rsidR="0089261D" w:rsidRPr="0089261D">
        <w:rPr>
          <w:rFonts w:ascii="Arial" w:hAnsi="Arial" w:cs="Arial"/>
          <w:lang w:val="ro-RO"/>
        </w:rPr>
        <w:t>,</w:t>
      </w:r>
      <w:r w:rsidRPr="0089261D">
        <w:rPr>
          <w:rFonts w:ascii="Arial" w:hAnsi="Arial" w:cs="Arial"/>
          <w:lang w:val="ro-RO"/>
        </w:rPr>
        <w:t xml:space="preserve"> cât și pentru </w:t>
      </w:r>
      <w:r w:rsidR="0089261D" w:rsidRPr="0089261D">
        <w:rPr>
          <w:rFonts w:ascii="Arial" w:hAnsi="Arial" w:cs="Arial"/>
          <w:lang w:val="ro-RO"/>
        </w:rPr>
        <w:t>C</w:t>
      </w:r>
      <w:r w:rsidRPr="0089261D">
        <w:rPr>
          <w:rFonts w:ascii="Arial" w:hAnsi="Arial" w:cs="Arial"/>
          <w:lang w:val="ro-RO"/>
        </w:rPr>
        <w:t xml:space="preserve">asa de </w:t>
      </w:r>
      <w:r w:rsidR="00B9117E">
        <w:rPr>
          <w:rFonts w:ascii="Arial" w:hAnsi="Arial" w:cs="Arial"/>
          <w:lang w:val="ro-RO"/>
        </w:rPr>
        <w:t>C</w:t>
      </w:r>
      <w:r w:rsidR="0089261D" w:rsidRPr="0089261D">
        <w:rPr>
          <w:rFonts w:ascii="Arial" w:hAnsi="Arial" w:cs="Arial"/>
          <w:lang w:val="ro-RO"/>
        </w:rPr>
        <w:t>learing</w:t>
      </w:r>
      <w:r w:rsidRPr="0089261D">
        <w:rPr>
          <w:rFonts w:ascii="Arial" w:hAnsi="Arial" w:cs="Arial"/>
          <w:lang w:val="ro-RO"/>
        </w:rPr>
        <w:t>;</w:t>
      </w:r>
    </w:p>
    <w:p w:rsidR="00144E98" w:rsidRPr="00F6756D" w:rsidRDefault="00C240A6" w:rsidP="00F6756D">
      <w:pPr>
        <w:numPr>
          <w:ilvl w:val="0"/>
          <w:numId w:val="40"/>
        </w:numPr>
        <w:tabs>
          <w:tab w:val="left" w:pos="450"/>
        </w:tabs>
        <w:spacing w:after="0"/>
        <w:jc w:val="both"/>
        <w:rPr>
          <w:rFonts w:ascii="Arial" w:hAnsi="Arial" w:cs="Arial"/>
          <w:lang w:val="ro-RO"/>
        </w:rPr>
      </w:pPr>
      <w:r w:rsidRPr="00F6756D">
        <w:rPr>
          <w:rFonts w:ascii="Arial" w:hAnsi="Arial" w:cs="Arial"/>
          <w:lang w:val="ro-RO"/>
        </w:rPr>
        <w:t xml:space="preserve">procedura de tranzacționare folosită va fi procedura dublu competitivă specificată </w:t>
      </w:r>
      <w:r w:rsidR="00C55ACD" w:rsidRPr="00F6756D">
        <w:rPr>
          <w:rFonts w:ascii="Arial" w:hAnsi="Arial" w:cs="Arial"/>
          <w:lang w:val="ro-RO"/>
        </w:rPr>
        <w:t xml:space="preserve">în </w:t>
      </w:r>
      <w:r w:rsidR="00F6756D" w:rsidRPr="00F6756D">
        <w:rPr>
          <w:rFonts w:ascii="Arial" w:hAnsi="Arial" w:cs="Arial"/>
          <w:lang w:val="en-US"/>
        </w:rPr>
        <w:t>“</w:t>
      </w:r>
      <w:r w:rsidRPr="00CE6B94">
        <w:rPr>
          <w:rFonts w:ascii="Arial" w:hAnsi="Arial" w:cs="Arial"/>
          <w:i/>
          <w:lang w:val="ro-RO"/>
        </w:rPr>
        <w:t xml:space="preserve">Procedura de Tranzacționare pe Piețele Centralizate de Gaze Naturale Administrate de Societatea Bursa Română de Mărfuri </w:t>
      </w:r>
      <w:r w:rsidR="00F6756D" w:rsidRPr="00CE6B94">
        <w:rPr>
          <w:rFonts w:ascii="Arial" w:hAnsi="Arial" w:cs="Arial"/>
          <w:i/>
          <w:lang w:val="fr-FR"/>
        </w:rPr>
        <w:t xml:space="preserve">în condițiile utilizării unei </w:t>
      </w:r>
      <w:r w:rsidR="00B9117E" w:rsidRPr="00CE6B94">
        <w:rPr>
          <w:rFonts w:ascii="Arial" w:hAnsi="Arial" w:cs="Arial"/>
          <w:i/>
          <w:lang w:val="fr-FR"/>
        </w:rPr>
        <w:t>C</w:t>
      </w:r>
      <w:r w:rsidR="00F6756D" w:rsidRPr="00CE6B94">
        <w:rPr>
          <w:rFonts w:ascii="Arial" w:hAnsi="Arial" w:cs="Arial"/>
          <w:i/>
          <w:lang w:val="fr-FR"/>
        </w:rPr>
        <w:t xml:space="preserve">ase de </w:t>
      </w:r>
      <w:r w:rsidR="00B9117E" w:rsidRPr="00CE6B94">
        <w:rPr>
          <w:rFonts w:ascii="Arial" w:hAnsi="Arial" w:cs="Arial"/>
          <w:i/>
          <w:lang w:val="fr-FR"/>
        </w:rPr>
        <w:t xml:space="preserve">Clearing </w:t>
      </w:r>
      <w:r w:rsidR="00F6756D" w:rsidRPr="00CE6B94">
        <w:rPr>
          <w:rFonts w:ascii="Arial" w:hAnsi="Arial" w:cs="Arial"/>
          <w:i/>
          <w:lang w:val="fr-FR"/>
        </w:rPr>
        <w:t>în calitate de contraparte centrală</w:t>
      </w:r>
      <w:r w:rsidRPr="00F6756D">
        <w:rPr>
          <w:rFonts w:ascii="Arial" w:hAnsi="Arial" w:cs="Arial"/>
        </w:rPr>
        <w:t>“;</w:t>
      </w:r>
    </w:p>
    <w:p w:rsidR="00C240A6" w:rsidRPr="00F6756D" w:rsidRDefault="00C240A6" w:rsidP="00F6756D">
      <w:pPr>
        <w:numPr>
          <w:ilvl w:val="0"/>
          <w:numId w:val="40"/>
        </w:numPr>
        <w:tabs>
          <w:tab w:val="left" w:pos="450"/>
        </w:tabs>
        <w:spacing w:after="0"/>
        <w:jc w:val="both"/>
        <w:rPr>
          <w:rFonts w:ascii="Arial" w:hAnsi="Arial" w:cs="Arial"/>
          <w:lang w:val="ro-RO"/>
        </w:rPr>
      </w:pPr>
      <w:r w:rsidRPr="00F6756D">
        <w:rPr>
          <w:rFonts w:ascii="Arial" w:hAnsi="Arial" w:cs="Arial"/>
          <w:lang w:val="ro-RO"/>
        </w:rPr>
        <w:t xml:space="preserve"> tranzacțiile validate de către sistemul informatic al operatorului piețelor centralizate vor fi validate și de către sistemul informatic al </w:t>
      </w:r>
      <w:r w:rsidR="00B9117E">
        <w:rPr>
          <w:rFonts w:ascii="Arial" w:hAnsi="Arial" w:cs="Arial"/>
          <w:lang w:val="ro-RO"/>
        </w:rPr>
        <w:t>C</w:t>
      </w:r>
      <w:r w:rsidRPr="00F6756D">
        <w:rPr>
          <w:rFonts w:ascii="Arial" w:hAnsi="Arial" w:cs="Arial"/>
          <w:lang w:val="ro-RO"/>
        </w:rPr>
        <w:t xml:space="preserve">asei de </w:t>
      </w:r>
      <w:r w:rsidR="00B9117E">
        <w:rPr>
          <w:rFonts w:ascii="Arial" w:hAnsi="Arial" w:cs="Arial"/>
          <w:lang w:val="ro-RO"/>
        </w:rPr>
        <w:t>Clearing</w:t>
      </w:r>
      <w:r w:rsidRPr="00F6756D">
        <w:rPr>
          <w:rFonts w:ascii="Arial" w:hAnsi="Arial" w:cs="Arial"/>
          <w:lang w:val="ro-RO"/>
        </w:rPr>
        <w:t>, existând posibilitatea ca</w:t>
      </w:r>
      <w:r w:rsidR="0089261D" w:rsidRPr="00F6756D">
        <w:rPr>
          <w:rFonts w:ascii="Arial" w:hAnsi="Arial" w:cs="Arial"/>
          <w:lang w:val="ro-RO"/>
        </w:rPr>
        <w:t>,</w:t>
      </w:r>
      <w:r w:rsidRPr="00F6756D">
        <w:rPr>
          <w:rFonts w:ascii="Arial" w:hAnsi="Arial" w:cs="Arial"/>
          <w:lang w:val="ro-RO"/>
        </w:rPr>
        <w:t xml:space="preserve"> din motive specificate în regulamentele acesteia, o tranzacție să poată fi anulată</w:t>
      </w:r>
      <w:r w:rsidR="0089261D" w:rsidRPr="00F6756D">
        <w:rPr>
          <w:rFonts w:ascii="Arial" w:hAnsi="Arial" w:cs="Arial"/>
          <w:lang w:val="ro-RO"/>
        </w:rPr>
        <w:t>.</w:t>
      </w:r>
    </w:p>
    <w:p w:rsidR="0089261D" w:rsidRPr="0089261D" w:rsidRDefault="0089261D" w:rsidP="00C240A6">
      <w:pPr>
        <w:jc w:val="both"/>
        <w:rPr>
          <w:rFonts w:ascii="Arial" w:hAnsi="Arial" w:cs="Arial"/>
          <w:lang w:val="ro-RO"/>
        </w:rPr>
      </w:pPr>
    </w:p>
    <w:p w:rsidR="00C240A6" w:rsidRPr="0089261D" w:rsidRDefault="00C240A6" w:rsidP="00C240A6">
      <w:pPr>
        <w:jc w:val="both"/>
        <w:rPr>
          <w:rFonts w:ascii="Arial" w:hAnsi="Arial" w:cs="Arial"/>
          <w:b/>
          <w:lang w:val="ro-RO"/>
        </w:rPr>
      </w:pPr>
      <w:r w:rsidRPr="0089261D">
        <w:rPr>
          <w:rFonts w:ascii="Arial" w:hAnsi="Arial" w:cs="Arial"/>
          <w:b/>
          <w:lang w:val="ro-RO"/>
        </w:rPr>
        <w:t>DISPOZIŢII FINALE ŞI TRANZITORII</w:t>
      </w:r>
    </w:p>
    <w:p w:rsidR="00C240A6" w:rsidRPr="002E7D6C" w:rsidRDefault="00C240A6" w:rsidP="00C240A6">
      <w:pPr>
        <w:jc w:val="both"/>
        <w:rPr>
          <w:rFonts w:ascii="Arial" w:hAnsi="Arial" w:cs="Arial"/>
          <w:lang w:val="ro-RO"/>
        </w:rPr>
      </w:pPr>
      <w:r w:rsidRPr="00D14688">
        <w:rPr>
          <w:rFonts w:ascii="Arial" w:hAnsi="Arial" w:cs="Arial"/>
          <w:lang w:val="ro-RO"/>
        </w:rPr>
        <w:t xml:space="preserve">Art. </w:t>
      </w:r>
      <w:r w:rsidR="00252E22">
        <w:rPr>
          <w:rFonts w:ascii="Arial" w:hAnsi="Arial" w:cs="Arial"/>
          <w:lang w:val="ro-RO"/>
        </w:rPr>
        <w:t>31</w:t>
      </w:r>
      <w:r w:rsidRPr="00D14688">
        <w:rPr>
          <w:rFonts w:ascii="Arial" w:hAnsi="Arial" w:cs="Arial"/>
          <w:lang w:val="ro-RO"/>
        </w:rPr>
        <w:t xml:space="preserve">. </w:t>
      </w:r>
      <w:r w:rsidRPr="006D4836">
        <w:rPr>
          <w:rFonts w:ascii="Arial" w:hAnsi="Arial" w:cs="Arial"/>
          <w:lang w:val="ro-RO"/>
        </w:rPr>
        <w:t xml:space="preserve">- </w:t>
      </w:r>
      <w:r w:rsidRPr="002E7D6C">
        <w:rPr>
          <w:rFonts w:ascii="Arial" w:hAnsi="Arial" w:cs="Arial"/>
          <w:lang w:val="ro-RO"/>
        </w:rPr>
        <w:t>Tranzacţionarea pe pieţele centralizate de gaze naturale administrate de Societatea Bursa Română de Mărfuri (Romanian Commodities Exchange) - S.A. este voluntară.</w:t>
      </w:r>
    </w:p>
    <w:p w:rsidR="00C240A6" w:rsidRPr="002E7D6C" w:rsidRDefault="00C240A6" w:rsidP="00C240A6">
      <w:pPr>
        <w:jc w:val="both"/>
        <w:rPr>
          <w:rFonts w:ascii="Arial" w:hAnsi="Arial" w:cs="Arial"/>
          <w:lang w:val="ro-RO"/>
        </w:rPr>
      </w:pPr>
      <w:r w:rsidRPr="002E7D6C">
        <w:rPr>
          <w:rFonts w:ascii="Arial" w:hAnsi="Arial" w:cs="Arial"/>
          <w:lang w:val="ro-RO"/>
        </w:rPr>
        <w:t>Art.</w:t>
      </w:r>
      <w:r w:rsidR="00CE6B94">
        <w:rPr>
          <w:rFonts w:ascii="Arial" w:hAnsi="Arial" w:cs="Arial"/>
          <w:lang w:val="ro-RO"/>
        </w:rPr>
        <w:t xml:space="preserve"> </w:t>
      </w:r>
      <w:r w:rsidR="00252E22">
        <w:rPr>
          <w:rFonts w:ascii="Arial" w:hAnsi="Arial" w:cs="Arial"/>
          <w:lang w:val="ro-RO"/>
        </w:rPr>
        <w:t>32</w:t>
      </w:r>
      <w:r w:rsidRPr="002E7D6C">
        <w:rPr>
          <w:rFonts w:ascii="Arial" w:hAnsi="Arial" w:cs="Arial"/>
          <w:lang w:val="ro-RO"/>
        </w:rPr>
        <w:t xml:space="preserve">. - Un </w:t>
      </w:r>
      <w:r w:rsidR="00477B85">
        <w:rPr>
          <w:rFonts w:ascii="Arial" w:hAnsi="Arial" w:cs="Arial"/>
          <w:lang w:val="ro-RO"/>
        </w:rPr>
        <w:t>participant</w:t>
      </w:r>
      <w:r w:rsidRPr="002E7D6C">
        <w:rPr>
          <w:rFonts w:ascii="Arial" w:hAnsi="Arial" w:cs="Arial"/>
          <w:lang w:val="ro-RO"/>
        </w:rPr>
        <w:t xml:space="preserve"> se poate retrage din propria iniţiativă de la participarea pe piaţ</w:t>
      </w:r>
      <w:r w:rsidR="00477B85">
        <w:rPr>
          <w:rFonts w:ascii="Arial" w:hAnsi="Arial" w:cs="Arial"/>
          <w:lang w:val="ro-RO"/>
        </w:rPr>
        <w:t>a</w:t>
      </w:r>
      <w:r w:rsidRPr="002E7D6C">
        <w:rPr>
          <w:rFonts w:ascii="Arial" w:hAnsi="Arial" w:cs="Arial"/>
          <w:lang w:val="ro-RO"/>
        </w:rPr>
        <w:t xml:space="preserve"> centralizată de gaze naturale administrată de Societatea Bursa Română de Mărfuri (Romanian Commodities Exchange) - S.A. în baza unei înştiinţări scrise</w:t>
      </w:r>
      <w:r w:rsidR="00477B85">
        <w:rPr>
          <w:rFonts w:ascii="Arial" w:hAnsi="Arial" w:cs="Arial"/>
          <w:lang w:val="ro-RO"/>
        </w:rPr>
        <w:t>.</w:t>
      </w:r>
    </w:p>
    <w:p w:rsidR="00C240A6" w:rsidRPr="002E7D6C" w:rsidRDefault="00C240A6" w:rsidP="00C240A6">
      <w:pPr>
        <w:jc w:val="both"/>
        <w:rPr>
          <w:rFonts w:ascii="Arial" w:hAnsi="Arial" w:cs="Arial"/>
          <w:lang w:val="ro-RO"/>
        </w:rPr>
      </w:pPr>
      <w:r w:rsidRPr="002E7D6C">
        <w:rPr>
          <w:rFonts w:ascii="Arial" w:hAnsi="Arial" w:cs="Arial"/>
          <w:lang w:val="ro-RO"/>
        </w:rPr>
        <w:t>Art. 3</w:t>
      </w:r>
      <w:r w:rsidR="00252E22">
        <w:rPr>
          <w:rFonts w:ascii="Arial" w:hAnsi="Arial" w:cs="Arial"/>
          <w:lang w:val="ro-RO"/>
        </w:rPr>
        <w:t>3</w:t>
      </w:r>
      <w:r w:rsidRPr="002E7D6C">
        <w:rPr>
          <w:rFonts w:ascii="Arial" w:hAnsi="Arial" w:cs="Arial"/>
          <w:lang w:val="ro-RO"/>
        </w:rPr>
        <w:t>. - Societatea Bursa Română de Mărfuri (Romanian Commodities Exchange)  S.A. poate suspenda sau poate exclude un operator economic de la participarea la piaţa centralizată în situaţia în care acesta nu respectă prevederile prezentului regulament, ale convenţiei de participare sau ale procedurilor avizate de ANRE.</w:t>
      </w:r>
    </w:p>
    <w:p w:rsidR="00575D1B" w:rsidRDefault="00C240A6" w:rsidP="00C240A6">
      <w:pPr>
        <w:jc w:val="both"/>
        <w:rPr>
          <w:rFonts w:ascii="Arial" w:hAnsi="Arial" w:cs="Arial"/>
          <w:lang w:val="ro-RO"/>
        </w:rPr>
      </w:pPr>
      <w:r w:rsidRPr="002E7D6C">
        <w:rPr>
          <w:rFonts w:ascii="Arial" w:hAnsi="Arial" w:cs="Arial"/>
          <w:lang w:val="ro-RO"/>
        </w:rPr>
        <w:t xml:space="preserve">Art. </w:t>
      </w:r>
      <w:r w:rsidR="00252E22" w:rsidRPr="002E7D6C">
        <w:rPr>
          <w:rFonts w:ascii="Arial" w:hAnsi="Arial" w:cs="Arial"/>
          <w:lang w:val="ro-RO"/>
        </w:rPr>
        <w:t>3</w:t>
      </w:r>
      <w:r w:rsidR="00252E22">
        <w:rPr>
          <w:rFonts w:ascii="Arial" w:hAnsi="Arial" w:cs="Arial"/>
          <w:lang w:val="ro-RO"/>
        </w:rPr>
        <w:t>4</w:t>
      </w:r>
      <w:r w:rsidRPr="002E7D6C">
        <w:rPr>
          <w:rFonts w:ascii="Arial" w:hAnsi="Arial" w:cs="Arial"/>
          <w:lang w:val="ro-RO"/>
        </w:rPr>
        <w:t>.</w:t>
      </w:r>
    </w:p>
    <w:p w:rsidR="00C240A6" w:rsidRDefault="00575D1B" w:rsidP="00C240A6">
      <w:pPr>
        <w:jc w:val="both"/>
        <w:rPr>
          <w:rFonts w:ascii="Arial" w:hAnsi="Arial" w:cs="Arial"/>
          <w:lang w:val="ro-RO"/>
        </w:rPr>
      </w:pPr>
      <w:r>
        <w:rPr>
          <w:rFonts w:ascii="Arial" w:hAnsi="Arial" w:cs="Arial"/>
          <w:lang w:val="ro-RO"/>
        </w:rPr>
        <w:t>(a)</w:t>
      </w:r>
      <w:r w:rsidR="00C240A6" w:rsidRPr="002E7D6C">
        <w:rPr>
          <w:rFonts w:ascii="Arial" w:hAnsi="Arial" w:cs="Arial"/>
          <w:lang w:val="ro-RO"/>
        </w:rPr>
        <w:t xml:space="preserve"> În situaţia programării unei şedinţe de tranzacţionare pe baza unui ordin iniţiator, operatorul pieţelor centralizate va publica pe site-ul său specializat</w:t>
      </w:r>
      <w:r>
        <w:rPr>
          <w:rFonts w:ascii="Arial" w:hAnsi="Arial" w:cs="Arial"/>
          <w:lang w:val="ro-RO"/>
        </w:rPr>
        <w:t xml:space="preserve"> </w:t>
      </w:r>
      <w:r w:rsidR="00C240A6" w:rsidRPr="002E7D6C">
        <w:rPr>
          <w:rFonts w:ascii="Arial" w:hAnsi="Arial" w:cs="Arial"/>
          <w:lang w:val="ro-RO"/>
        </w:rPr>
        <w:t xml:space="preserve">: ordinul iniţiator, documentele asociate </w:t>
      </w:r>
      <w:r w:rsidR="00A3742B">
        <w:rPr>
          <w:rFonts w:ascii="Arial" w:hAnsi="Arial" w:cs="Arial"/>
          <w:lang w:val="ro-RO"/>
        </w:rPr>
        <w:t>o</w:t>
      </w:r>
      <w:r w:rsidR="00C240A6" w:rsidRPr="002E7D6C">
        <w:rPr>
          <w:rFonts w:ascii="Arial" w:hAnsi="Arial" w:cs="Arial"/>
          <w:lang w:val="ro-RO"/>
        </w:rPr>
        <w:t>rdinului iniţiator si orice alte informaţii considerate necesare.</w:t>
      </w:r>
    </w:p>
    <w:p w:rsidR="00575D1B" w:rsidRDefault="00575D1B" w:rsidP="00575D1B">
      <w:pPr>
        <w:tabs>
          <w:tab w:val="left" w:pos="284"/>
        </w:tabs>
        <w:autoSpaceDE w:val="0"/>
        <w:autoSpaceDN w:val="0"/>
        <w:adjustRightInd w:val="0"/>
        <w:spacing w:after="0"/>
        <w:jc w:val="both"/>
        <w:rPr>
          <w:rFonts w:ascii="Arial" w:hAnsi="Arial" w:cs="Arial"/>
          <w:lang w:val="ro-RO"/>
        </w:rPr>
      </w:pPr>
      <w:r>
        <w:rPr>
          <w:rFonts w:ascii="Arial" w:hAnsi="Arial" w:cs="Arial"/>
          <w:lang w:val="ro-RO"/>
        </w:rPr>
        <w:lastRenderedPageBreak/>
        <w:t xml:space="preserve">b) </w:t>
      </w:r>
      <w:r w:rsidRPr="00575D1B">
        <w:rPr>
          <w:rFonts w:ascii="Arial" w:hAnsi="Arial" w:cs="Arial"/>
          <w:lang w:val="ro-RO"/>
        </w:rPr>
        <w:t>în cazul tranzacţionării activelor non</w:t>
      </w:r>
      <w:r>
        <w:rPr>
          <w:rFonts w:ascii="Arial" w:hAnsi="Arial" w:cs="Arial"/>
          <w:lang w:val="ro-RO"/>
        </w:rPr>
        <w:t>-</w:t>
      </w:r>
      <w:r w:rsidRPr="00575D1B">
        <w:rPr>
          <w:rFonts w:ascii="Arial" w:hAnsi="Arial" w:cs="Arial"/>
          <w:lang w:val="ro-RO"/>
        </w:rPr>
        <w:t xml:space="preserve">standard prin procedura simplu competitivă, </w:t>
      </w:r>
      <w:r>
        <w:rPr>
          <w:rFonts w:ascii="Arial" w:hAnsi="Arial" w:cs="Arial"/>
          <w:lang w:val="ro-RO"/>
        </w:rPr>
        <w:t xml:space="preserve">operatorul pietelor centralizate va publica </w:t>
      </w:r>
      <w:r w:rsidRPr="00575D1B">
        <w:rPr>
          <w:rFonts w:ascii="Arial" w:hAnsi="Arial" w:cs="Arial"/>
          <w:lang w:val="ro-RO"/>
        </w:rPr>
        <w:t xml:space="preserve">lista participanţilor la şedinţa de tranzacţionare, </w:t>
      </w:r>
      <w:r>
        <w:rPr>
          <w:rFonts w:ascii="Arial" w:hAnsi="Arial" w:cs="Arial"/>
          <w:lang w:val="ro-RO"/>
        </w:rPr>
        <w:t xml:space="preserve">numai </w:t>
      </w:r>
      <w:r w:rsidRPr="00575D1B">
        <w:rPr>
          <w:rFonts w:ascii="Arial" w:hAnsi="Arial" w:cs="Arial"/>
          <w:lang w:val="ro-RO"/>
        </w:rPr>
        <w:t xml:space="preserve">dacă aceasta cuprinde cel puţin 3 participanţi; </w:t>
      </w:r>
    </w:p>
    <w:p w:rsidR="00575D1B" w:rsidRPr="00575D1B" w:rsidRDefault="00575D1B" w:rsidP="00575D1B">
      <w:pPr>
        <w:tabs>
          <w:tab w:val="left" w:pos="284"/>
        </w:tabs>
        <w:autoSpaceDE w:val="0"/>
        <w:autoSpaceDN w:val="0"/>
        <w:adjustRightInd w:val="0"/>
        <w:spacing w:after="0"/>
        <w:jc w:val="both"/>
        <w:rPr>
          <w:rFonts w:ascii="Arial" w:hAnsi="Arial" w:cs="Arial"/>
          <w:lang w:val="ro-RO"/>
        </w:rPr>
      </w:pPr>
      <w:r>
        <w:rPr>
          <w:rFonts w:ascii="Arial" w:hAnsi="Arial" w:cs="Arial"/>
          <w:lang w:val="ro-RO"/>
        </w:rPr>
        <w:t xml:space="preserve">c) </w:t>
      </w:r>
      <w:r w:rsidRPr="00575D1B">
        <w:rPr>
          <w:rFonts w:ascii="Arial" w:hAnsi="Arial" w:cs="Arial"/>
          <w:lang w:val="ro-RO"/>
        </w:rPr>
        <w:t>în cazul tranzacţionării activelor standard, participanţii la piaţă îşi pastrează anonimatul;</w:t>
      </w:r>
    </w:p>
    <w:p w:rsidR="00575D1B" w:rsidRDefault="00575D1B" w:rsidP="00C240A6">
      <w:pPr>
        <w:autoSpaceDE w:val="0"/>
        <w:autoSpaceDN w:val="0"/>
        <w:adjustRightInd w:val="0"/>
        <w:jc w:val="both"/>
        <w:rPr>
          <w:rFonts w:ascii="Arial" w:hAnsi="Arial" w:cs="Arial"/>
          <w:lang w:val="ro-RO"/>
        </w:rPr>
      </w:pPr>
    </w:p>
    <w:p w:rsidR="00C240A6" w:rsidRPr="00A3742B" w:rsidRDefault="00C240A6" w:rsidP="00C240A6">
      <w:pPr>
        <w:autoSpaceDE w:val="0"/>
        <w:autoSpaceDN w:val="0"/>
        <w:adjustRightInd w:val="0"/>
        <w:jc w:val="both"/>
        <w:rPr>
          <w:rFonts w:ascii="Arial" w:hAnsi="Arial" w:cs="Arial"/>
          <w:lang w:val="ro-RO"/>
        </w:rPr>
      </w:pPr>
      <w:r w:rsidRPr="002E7D6C">
        <w:rPr>
          <w:rFonts w:ascii="Arial" w:hAnsi="Arial" w:cs="Arial"/>
          <w:lang w:val="ro-RO"/>
        </w:rPr>
        <w:t xml:space="preserve">Art. </w:t>
      </w:r>
      <w:r w:rsidR="00252E22" w:rsidRPr="002E7D6C">
        <w:rPr>
          <w:rFonts w:ascii="Arial" w:hAnsi="Arial" w:cs="Arial"/>
          <w:lang w:val="ro-RO"/>
        </w:rPr>
        <w:t>3</w:t>
      </w:r>
      <w:r w:rsidR="00252E22">
        <w:rPr>
          <w:rFonts w:ascii="Arial" w:hAnsi="Arial" w:cs="Arial"/>
          <w:lang w:val="ro-RO"/>
        </w:rPr>
        <w:t>5</w:t>
      </w:r>
      <w:r w:rsidRPr="002E7D6C">
        <w:rPr>
          <w:rFonts w:ascii="Arial" w:hAnsi="Arial" w:cs="Arial"/>
          <w:lang w:val="ro-RO"/>
        </w:rPr>
        <w:t xml:space="preserve">. - Operatorul pieţelor centralizate va publica pe </w:t>
      </w:r>
      <w:r w:rsidR="00CE6B94">
        <w:rPr>
          <w:rFonts w:ascii="Arial" w:hAnsi="Arial" w:cs="Arial"/>
          <w:lang w:val="ro-RO"/>
        </w:rPr>
        <w:t>unul din site-urile sale</w:t>
      </w:r>
      <w:r w:rsidR="00575D1B">
        <w:rPr>
          <w:rFonts w:ascii="Arial" w:hAnsi="Arial" w:cs="Arial"/>
          <w:lang w:val="ro-RO"/>
        </w:rPr>
        <w:t xml:space="preserve"> specializate</w:t>
      </w:r>
      <w:r w:rsidRPr="002E7D6C">
        <w:rPr>
          <w:rFonts w:ascii="Arial" w:hAnsi="Arial" w:cs="Arial"/>
          <w:lang w:val="ro-RO"/>
        </w:rPr>
        <w:t xml:space="preserve">, </w:t>
      </w:r>
      <w:r w:rsidR="00B9117E">
        <w:rPr>
          <w:rFonts w:ascii="Arial" w:hAnsi="Arial" w:cs="Arial"/>
          <w:lang w:val="ro-RO"/>
        </w:rPr>
        <w:t xml:space="preserve"> </w:t>
      </w:r>
      <w:r w:rsidRPr="002E7D6C">
        <w:rPr>
          <w:rFonts w:ascii="Arial" w:hAnsi="Arial" w:cs="Arial"/>
          <w:lang w:val="ro-RO"/>
        </w:rPr>
        <w:t xml:space="preserve">până la ora 18:00, următoarele </w:t>
      </w:r>
      <w:r w:rsidRPr="00A3742B">
        <w:rPr>
          <w:rFonts w:ascii="Arial" w:hAnsi="Arial" w:cs="Arial"/>
          <w:lang w:val="ro-RO"/>
        </w:rPr>
        <w:t>informaţii aferente tranzacţiilor încheiate în ultimele 24 de ore:</w:t>
      </w:r>
    </w:p>
    <w:p w:rsidR="00144E98" w:rsidRDefault="00EC08B6">
      <w:pPr>
        <w:pStyle w:val="ListParagraph"/>
        <w:numPr>
          <w:ilvl w:val="0"/>
          <w:numId w:val="35"/>
        </w:numPr>
        <w:tabs>
          <w:tab w:val="left" w:pos="284"/>
        </w:tabs>
        <w:autoSpaceDE w:val="0"/>
        <w:autoSpaceDN w:val="0"/>
        <w:adjustRightInd w:val="0"/>
        <w:spacing w:after="0"/>
        <w:ind w:left="0" w:firstLine="0"/>
        <w:jc w:val="both"/>
        <w:rPr>
          <w:rFonts w:ascii="Arial" w:hAnsi="Arial" w:cs="Arial"/>
          <w:lang w:val="ro-RO"/>
        </w:rPr>
      </w:pPr>
      <w:r w:rsidRPr="00A3742B">
        <w:rPr>
          <w:rFonts w:ascii="Arial" w:hAnsi="Arial" w:cs="Arial"/>
          <w:lang w:val="ro-RO"/>
        </w:rPr>
        <w:t>rezultatele şedinţe</w:t>
      </w:r>
      <w:r w:rsidR="00575D1B">
        <w:rPr>
          <w:rFonts w:ascii="Arial" w:hAnsi="Arial" w:cs="Arial"/>
          <w:lang w:val="ro-RO"/>
        </w:rPr>
        <w:t>lor</w:t>
      </w:r>
      <w:r w:rsidRPr="00A3742B">
        <w:rPr>
          <w:rFonts w:ascii="Arial" w:hAnsi="Arial" w:cs="Arial"/>
          <w:lang w:val="ro-RO"/>
        </w:rPr>
        <w:t xml:space="preserve"> de tranzacţionare</w:t>
      </w:r>
      <w:r w:rsidR="00575D1B">
        <w:rPr>
          <w:rFonts w:ascii="Arial" w:hAnsi="Arial" w:cs="Arial"/>
          <w:lang w:val="ro-RO"/>
        </w:rPr>
        <w:t xml:space="preserve"> simplu competitive</w:t>
      </w:r>
      <w:r w:rsidRPr="00A3742B">
        <w:rPr>
          <w:rFonts w:ascii="Arial" w:hAnsi="Arial" w:cs="Arial"/>
          <w:lang w:val="ro-RO"/>
        </w:rPr>
        <w:t xml:space="preserve">, precizând, </w:t>
      </w:r>
      <w:r w:rsidR="00B9117E">
        <w:rPr>
          <w:rFonts w:ascii="Arial" w:hAnsi="Arial" w:cs="Arial"/>
          <w:lang w:val="ro-RO"/>
        </w:rPr>
        <w:t xml:space="preserve"> </w:t>
      </w:r>
      <w:r w:rsidRPr="00A3742B">
        <w:rPr>
          <w:rFonts w:ascii="Arial" w:hAnsi="Arial" w:cs="Arial"/>
          <w:lang w:val="ro-RO"/>
        </w:rPr>
        <w:t>pentru fiecare tranzacţie încheiată, următoarele elemente: modalitatea de tranzacţionare, tipul de produs tranzacţionat, preţul de pornire, preţul de adjudecare, cantitatea contractată şi perioada de livrare</w:t>
      </w:r>
      <w:r w:rsidR="00575D1B">
        <w:rPr>
          <w:rFonts w:ascii="Arial" w:hAnsi="Arial" w:cs="Arial"/>
          <w:lang w:val="ro-RO"/>
        </w:rPr>
        <w:t>;</w:t>
      </w:r>
    </w:p>
    <w:p w:rsidR="00575D1B" w:rsidRDefault="00575D1B" w:rsidP="00575D1B">
      <w:pPr>
        <w:pStyle w:val="ListParagraph"/>
        <w:numPr>
          <w:ilvl w:val="0"/>
          <w:numId w:val="35"/>
        </w:numPr>
        <w:tabs>
          <w:tab w:val="left" w:pos="284"/>
        </w:tabs>
        <w:autoSpaceDE w:val="0"/>
        <w:autoSpaceDN w:val="0"/>
        <w:adjustRightInd w:val="0"/>
        <w:spacing w:after="0"/>
        <w:ind w:left="0" w:firstLine="0"/>
        <w:jc w:val="both"/>
        <w:rPr>
          <w:rFonts w:ascii="Arial" w:hAnsi="Arial" w:cs="Arial"/>
          <w:lang w:val="ro-RO"/>
        </w:rPr>
      </w:pPr>
      <w:r w:rsidRPr="00A3742B">
        <w:rPr>
          <w:rFonts w:ascii="Arial" w:hAnsi="Arial" w:cs="Arial"/>
          <w:lang w:val="ro-RO"/>
        </w:rPr>
        <w:t>rezultatele şedinţe</w:t>
      </w:r>
      <w:r>
        <w:rPr>
          <w:rFonts w:ascii="Arial" w:hAnsi="Arial" w:cs="Arial"/>
          <w:lang w:val="ro-RO"/>
        </w:rPr>
        <w:t>lor</w:t>
      </w:r>
      <w:r w:rsidRPr="00A3742B">
        <w:rPr>
          <w:rFonts w:ascii="Arial" w:hAnsi="Arial" w:cs="Arial"/>
          <w:lang w:val="ro-RO"/>
        </w:rPr>
        <w:t xml:space="preserve"> de tranzacţionare</w:t>
      </w:r>
      <w:r>
        <w:rPr>
          <w:rFonts w:ascii="Arial" w:hAnsi="Arial" w:cs="Arial"/>
          <w:lang w:val="ro-RO"/>
        </w:rPr>
        <w:t xml:space="preserve"> dublu competitive</w:t>
      </w:r>
      <w:r w:rsidRPr="00A3742B">
        <w:rPr>
          <w:rFonts w:ascii="Arial" w:hAnsi="Arial" w:cs="Arial"/>
          <w:lang w:val="ro-RO"/>
        </w:rPr>
        <w:t xml:space="preserve">, precizând, </w:t>
      </w:r>
      <w:r>
        <w:rPr>
          <w:rFonts w:ascii="Arial" w:hAnsi="Arial" w:cs="Arial"/>
          <w:lang w:val="ro-RO"/>
        </w:rPr>
        <w:t xml:space="preserve"> </w:t>
      </w:r>
      <w:r w:rsidRPr="00A3742B">
        <w:rPr>
          <w:rFonts w:ascii="Arial" w:hAnsi="Arial" w:cs="Arial"/>
          <w:lang w:val="ro-RO"/>
        </w:rPr>
        <w:t>pentru fiecare tranzacţie încheiată, următoarele elemente: modalitatea de tranzacţionare, tipul de produs tranzacţionat, preţul de pornire, preţul de adjudecare, cantitatea contractată şi</w:t>
      </w:r>
      <w:r>
        <w:rPr>
          <w:rFonts w:ascii="Arial" w:hAnsi="Arial" w:cs="Arial"/>
          <w:lang w:val="ro-RO"/>
        </w:rPr>
        <w:t xml:space="preserve">, implicit, </w:t>
      </w:r>
      <w:r w:rsidRPr="00A3742B">
        <w:rPr>
          <w:rFonts w:ascii="Arial" w:hAnsi="Arial" w:cs="Arial"/>
          <w:lang w:val="ro-RO"/>
        </w:rPr>
        <w:t>perioada de livrare</w:t>
      </w:r>
      <w:r>
        <w:rPr>
          <w:rFonts w:ascii="Arial" w:hAnsi="Arial" w:cs="Arial"/>
          <w:lang w:val="ro-RO"/>
        </w:rPr>
        <w:t>;</w:t>
      </w:r>
    </w:p>
    <w:p w:rsidR="00477B85" w:rsidRDefault="00575D1B" w:rsidP="00575D1B">
      <w:pPr>
        <w:tabs>
          <w:tab w:val="left" w:pos="284"/>
        </w:tabs>
        <w:autoSpaceDE w:val="0"/>
        <w:autoSpaceDN w:val="0"/>
        <w:adjustRightInd w:val="0"/>
        <w:spacing w:after="0"/>
        <w:jc w:val="both"/>
        <w:rPr>
          <w:rFonts w:ascii="Arial" w:hAnsi="Arial" w:cs="Arial"/>
          <w:lang w:val="ro-RO"/>
        </w:rPr>
      </w:pPr>
      <w:r w:rsidRPr="00575D1B">
        <w:rPr>
          <w:rFonts w:ascii="Arial" w:hAnsi="Arial" w:cs="Arial"/>
          <w:lang w:val="ro-RO"/>
        </w:rPr>
        <w:t xml:space="preserve"> </w:t>
      </w:r>
    </w:p>
    <w:p w:rsidR="00C240A6" w:rsidRPr="002E7D6C" w:rsidRDefault="00C240A6" w:rsidP="00C240A6">
      <w:pPr>
        <w:jc w:val="both"/>
        <w:rPr>
          <w:rFonts w:ascii="Arial" w:hAnsi="Arial" w:cs="Arial"/>
          <w:lang w:val="ro-RO"/>
        </w:rPr>
      </w:pPr>
      <w:r w:rsidRPr="002E7D6C">
        <w:rPr>
          <w:rFonts w:ascii="Arial" w:hAnsi="Arial" w:cs="Arial"/>
          <w:lang w:val="ro-RO"/>
        </w:rPr>
        <w:t xml:space="preserve">Art. </w:t>
      </w:r>
      <w:r w:rsidR="00252E22" w:rsidRPr="002E7D6C">
        <w:rPr>
          <w:rFonts w:ascii="Arial" w:hAnsi="Arial" w:cs="Arial"/>
          <w:lang w:val="ro-RO"/>
        </w:rPr>
        <w:t>3</w:t>
      </w:r>
      <w:r w:rsidR="00252E22">
        <w:rPr>
          <w:rFonts w:ascii="Arial" w:hAnsi="Arial" w:cs="Arial"/>
          <w:lang w:val="ro-RO"/>
        </w:rPr>
        <w:t>6</w:t>
      </w:r>
      <w:r w:rsidRPr="002E7D6C">
        <w:rPr>
          <w:rFonts w:ascii="Arial" w:hAnsi="Arial" w:cs="Arial"/>
          <w:lang w:val="ro-RO"/>
        </w:rPr>
        <w:t>. - Datele şi informaţiile menţionate la art. 3</w:t>
      </w:r>
      <w:r w:rsidR="00A3742B">
        <w:rPr>
          <w:rFonts w:ascii="Arial" w:hAnsi="Arial" w:cs="Arial"/>
          <w:lang w:val="ro-RO"/>
        </w:rPr>
        <w:t>4</w:t>
      </w:r>
      <w:r w:rsidRPr="002E7D6C">
        <w:rPr>
          <w:rFonts w:ascii="Arial" w:hAnsi="Arial" w:cs="Arial"/>
          <w:lang w:val="ro-RO"/>
        </w:rPr>
        <w:t xml:space="preserve"> şi art. 3</w:t>
      </w:r>
      <w:r w:rsidR="00A3742B">
        <w:rPr>
          <w:rFonts w:ascii="Arial" w:hAnsi="Arial" w:cs="Arial"/>
          <w:lang w:val="ro-RO"/>
        </w:rPr>
        <w:t>5</w:t>
      </w:r>
      <w:r w:rsidRPr="002E7D6C">
        <w:rPr>
          <w:rFonts w:ascii="Arial" w:hAnsi="Arial" w:cs="Arial"/>
          <w:lang w:val="ro-RO"/>
        </w:rPr>
        <w:t xml:space="preserve"> vor fi publice pe o perioadă minimă de 2 </w:t>
      </w:r>
      <w:r w:rsidR="00CE6B94">
        <w:rPr>
          <w:rFonts w:ascii="Arial" w:hAnsi="Arial" w:cs="Arial"/>
          <w:lang w:val="ro-RO"/>
        </w:rPr>
        <w:t xml:space="preserve">(doi) </w:t>
      </w:r>
      <w:r w:rsidRPr="002E7D6C">
        <w:rPr>
          <w:rFonts w:ascii="Arial" w:hAnsi="Arial" w:cs="Arial"/>
          <w:lang w:val="ro-RO"/>
        </w:rPr>
        <w:t>ani.</w:t>
      </w:r>
    </w:p>
    <w:p w:rsidR="00C240A6" w:rsidRPr="002E7D6C" w:rsidRDefault="00C240A6" w:rsidP="00C240A6">
      <w:pPr>
        <w:autoSpaceDE w:val="0"/>
        <w:autoSpaceDN w:val="0"/>
        <w:adjustRightInd w:val="0"/>
        <w:jc w:val="both"/>
        <w:rPr>
          <w:rFonts w:ascii="Arial" w:hAnsi="Arial" w:cs="Arial"/>
          <w:lang w:val="ro-RO"/>
        </w:rPr>
      </w:pPr>
      <w:r w:rsidRPr="002E7D6C">
        <w:rPr>
          <w:rFonts w:ascii="Arial" w:hAnsi="Arial" w:cs="Arial"/>
          <w:lang w:val="ro-RO"/>
        </w:rPr>
        <w:t xml:space="preserve">Art. </w:t>
      </w:r>
      <w:r w:rsidR="00252E22" w:rsidRPr="002E7D6C">
        <w:rPr>
          <w:rFonts w:ascii="Arial" w:hAnsi="Arial" w:cs="Arial"/>
          <w:lang w:val="ro-RO"/>
        </w:rPr>
        <w:t>3</w:t>
      </w:r>
      <w:r w:rsidR="00252E22">
        <w:rPr>
          <w:rFonts w:ascii="Arial" w:hAnsi="Arial" w:cs="Arial"/>
          <w:lang w:val="ro-RO"/>
        </w:rPr>
        <w:t>7</w:t>
      </w:r>
      <w:r w:rsidRPr="002E7D6C">
        <w:rPr>
          <w:rFonts w:ascii="Arial" w:hAnsi="Arial" w:cs="Arial"/>
          <w:lang w:val="ro-RO"/>
        </w:rPr>
        <w:t xml:space="preserve">. - Operatorul pieţelor centralizate va face publice pe pagina sa de web : tarifele </w:t>
      </w:r>
      <w:r w:rsidRPr="002E7D6C">
        <w:rPr>
          <w:rFonts w:ascii="Arial" w:hAnsi="Arial" w:cs="Arial"/>
          <w:lang w:val="ro-RO" w:eastAsia="ro-RO"/>
        </w:rPr>
        <w:t>ş</w:t>
      </w:r>
      <w:r w:rsidRPr="002E7D6C">
        <w:rPr>
          <w:rFonts w:ascii="Arial" w:hAnsi="Arial" w:cs="Arial"/>
          <w:lang w:val="ro-RO"/>
        </w:rPr>
        <w:t xml:space="preserve">i comisioanele practicate, prezentul Regulament, precum </w:t>
      </w:r>
      <w:r w:rsidRPr="002E7D6C">
        <w:rPr>
          <w:rFonts w:ascii="Arial" w:hAnsi="Arial" w:cs="Arial"/>
          <w:lang w:val="ro-RO" w:eastAsia="ro-RO"/>
        </w:rPr>
        <w:t>ş</w:t>
      </w:r>
      <w:r w:rsidRPr="002E7D6C">
        <w:rPr>
          <w:rFonts w:ascii="Arial" w:hAnsi="Arial" w:cs="Arial"/>
          <w:lang w:val="ro-RO"/>
        </w:rPr>
        <w:t xml:space="preserve">i toate  procedurile asociate activităţii de administrare a pieţelor centralizate de gaze naturale avizate de ANRE.  </w:t>
      </w:r>
    </w:p>
    <w:p w:rsidR="00CC16CE" w:rsidRDefault="00A3742B" w:rsidP="00CC16CE">
      <w:pPr>
        <w:tabs>
          <w:tab w:val="left" w:pos="2325"/>
        </w:tabs>
        <w:jc w:val="both"/>
        <w:rPr>
          <w:rFonts w:ascii="Arial" w:hAnsi="Arial" w:cs="Arial"/>
          <w:b/>
          <w:lang w:val="ro-RO"/>
        </w:rPr>
      </w:pPr>
      <w:r>
        <w:rPr>
          <w:rFonts w:ascii="Arial" w:hAnsi="Arial" w:cs="Arial"/>
          <w:lang w:val="ro-RO"/>
        </w:rPr>
        <w:t>A</w:t>
      </w:r>
      <w:r w:rsidR="00C240A6" w:rsidRPr="002E7D6C">
        <w:rPr>
          <w:rFonts w:ascii="Arial" w:hAnsi="Arial" w:cs="Arial"/>
          <w:lang w:val="ro-RO"/>
        </w:rPr>
        <w:t>rt. 3</w:t>
      </w:r>
      <w:r w:rsidR="00252E22">
        <w:rPr>
          <w:rFonts w:ascii="Arial" w:hAnsi="Arial" w:cs="Arial"/>
          <w:lang w:val="ro-RO"/>
        </w:rPr>
        <w:t>8</w:t>
      </w:r>
      <w:r w:rsidR="00C240A6" w:rsidRPr="002E7D6C">
        <w:rPr>
          <w:rFonts w:ascii="Arial" w:hAnsi="Arial" w:cs="Arial"/>
          <w:lang w:val="ro-RO"/>
        </w:rPr>
        <w:t xml:space="preserve"> - Orice modificări aduse procedurilor de tranzacţionare de către operatorul pieţelor centralizate vor intra în vigoare numai după obţinerea avizului Autorităţii competente.</w:t>
      </w:r>
    </w:p>
    <w:sectPr w:rsidR="00CC16CE" w:rsidSect="00D26E6E">
      <w:pgSz w:w="12240" w:h="15840"/>
      <w:pgMar w:top="540" w:right="8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C5471C"/>
    <w:multiLevelType w:val="hybridMultilevel"/>
    <w:tmpl w:val="9EB2B7CA"/>
    <w:lvl w:ilvl="0" w:tplc="5FEA2028">
      <w:start w:val="1"/>
      <w:numFmt w:val="lowerLetter"/>
      <w:lvlText w:val="%1)"/>
      <w:lvlJc w:val="left"/>
      <w:pPr>
        <w:ind w:left="1068" w:hanging="360"/>
      </w:pPr>
      <w:rPr>
        <w:rFonts w:ascii="Arial" w:eastAsia="Times New Roman" w:hAnsi="Arial" w:cs="Arial"/>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nsid w:val="021C0BA9"/>
    <w:multiLevelType w:val="multilevel"/>
    <w:tmpl w:val="04C2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5F0B5C"/>
    <w:multiLevelType w:val="multilevel"/>
    <w:tmpl w:val="E1C4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8F3B10"/>
    <w:multiLevelType w:val="hybridMultilevel"/>
    <w:tmpl w:val="B4CA21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FA23FE"/>
    <w:multiLevelType w:val="hybridMultilevel"/>
    <w:tmpl w:val="0B8C728C"/>
    <w:lvl w:ilvl="0" w:tplc="04090019">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66A5220"/>
    <w:multiLevelType w:val="hybridMultilevel"/>
    <w:tmpl w:val="A7A4E072"/>
    <w:lvl w:ilvl="0" w:tplc="04090019">
      <w:start w:val="1"/>
      <w:numFmt w:val="lowerLetter"/>
      <w:lvlText w:val="%1."/>
      <w:lvlJc w:val="left"/>
      <w:pPr>
        <w:ind w:left="1068" w:hanging="360"/>
      </w:p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nsid w:val="0D6E7967"/>
    <w:multiLevelType w:val="multilevel"/>
    <w:tmpl w:val="45682D64"/>
    <w:lvl w:ilvl="0">
      <w:start w:val="4"/>
      <w:numFmt w:val="decimal"/>
      <w:lvlText w:val="%1"/>
      <w:lvlJc w:val="left"/>
      <w:pPr>
        <w:ind w:left="956" w:hanging="720"/>
      </w:pPr>
      <w:rPr>
        <w:rFonts w:hint="default"/>
      </w:rPr>
    </w:lvl>
    <w:lvl w:ilvl="1">
      <w:start w:val="1"/>
      <w:numFmt w:val="decimal"/>
      <w:lvlText w:val="%1.%2."/>
      <w:lvlJc w:val="left"/>
      <w:pPr>
        <w:ind w:left="956" w:hanging="720"/>
        <w:jc w:val="right"/>
      </w:pPr>
      <w:rPr>
        <w:rFonts w:ascii="Arial" w:eastAsia="Arial" w:hAnsi="Arial" w:hint="default"/>
        <w:b/>
        <w:bCs/>
        <w:color w:val="AA2353"/>
        <w:spacing w:val="-1"/>
        <w:sz w:val="28"/>
        <w:szCs w:val="28"/>
      </w:rPr>
    </w:lvl>
    <w:lvl w:ilvl="2">
      <w:start w:val="1"/>
      <w:numFmt w:val="decimal"/>
      <w:lvlText w:val="%1.%2.%3."/>
      <w:lvlJc w:val="left"/>
      <w:pPr>
        <w:ind w:left="956" w:hanging="720"/>
      </w:pPr>
      <w:rPr>
        <w:rFonts w:ascii="Arial" w:eastAsia="Arial" w:hAnsi="Arial" w:hint="default"/>
        <w:b/>
        <w:bCs/>
        <w:color w:val="AA2353"/>
        <w:sz w:val="24"/>
        <w:szCs w:val="24"/>
      </w:rPr>
    </w:lvl>
    <w:lvl w:ilvl="3">
      <w:start w:val="1"/>
      <w:numFmt w:val="decimal"/>
      <w:lvlText w:val="%1.%2.%3.%4."/>
      <w:lvlJc w:val="left"/>
      <w:pPr>
        <w:ind w:left="1196" w:hanging="1080"/>
      </w:pPr>
      <w:rPr>
        <w:rFonts w:ascii="Arial" w:eastAsia="Arial" w:hAnsi="Arial" w:hint="default"/>
        <w:b/>
        <w:bCs/>
        <w:color w:val="AA2353"/>
        <w:spacing w:val="-1"/>
        <w:sz w:val="22"/>
        <w:szCs w:val="22"/>
      </w:rPr>
    </w:lvl>
    <w:lvl w:ilvl="4">
      <w:start w:val="1"/>
      <w:numFmt w:val="bullet"/>
      <w:lvlText w:val="•"/>
      <w:lvlJc w:val="left"/>
      <w:pPr>
        <w:ind w:left="2369" w:hanging="1080"/>
      </w:pPr>
      <w:rPr>
        <w:rFonts w:hint="default"/>
      </w:rPr>
    </w:lvl>
    <w:lvl w:ilvl="5">
      <w:start w:val="1"/>
      <w:numFmt w:val="bullet"/>
      <w:lvlText w:val="•"/>
      <w:lvlJc w:val="left"/>
      <w:pPr>
        <w:ind w:left="3542" w:hanging="1080"/>
      </w:pPr>
      <w:rPr>
        <w:rFonts w:hint="default"/>
      </w:rPr>
    </w:lvl>
    <w:lvl w:ilvl="6">
      <w:start w:val="1"/>
      <w:numFmt w:val="bullet"/>
      <w:lvlText w:val="•"/>
      <w:lvlJc w:val="left"/>
      <w:pPr>
        <w:ind w:left="4714" w:hanging="1080"/>
      </w:pPr>
      <w:rPr>
        <w:rFonts w:hint="default"/>
      </w:rPr>
    </w:lvl>
    <w:lvl w:ilvl="7">
      <w:start w:val="1"/>
      <w:numFmt w:val="bullet"/>
      <w:lvlText w:val="•"/>
      <w:lvlJc w:val="left"/>
      <w:pPr>
        <w:ind w:left="5887" w:hanging="1080"/>
      </w:pPr>
      <w:rPr>
        <w:rFonts w:hint="default"/>
      </w:rPr>
    </w:lvl>
    <w:lvl w:ilvl="8">
      <w:start w:val="1"/>
      <w:numFmt w:val="bullet"/>
      <w:lvlText w:val="•"/>
      <w:lvlJc w:val="left"/>
      <w:pPr>
        <w:ind w:left="7060" w:hanging="1080"/>
      </w:pPr>
      <w:rPr>
        <w:rFonts w:hint="default"/>
      </w:rPr>
    </w:lvl>
  </w:abstractNum>
  <w:abstractNum w:abstractNumId="8">
    <w:nsid w:val="101825EC"/>
    <w:multiLevelType w:val="multilevel"/>
    <w:tmpl w:val="17DA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1E5767"/>
    <w:multiLevelType w:val="multilevel"/>
    <w:tmpl w:val="8472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406EF6"/>
    <w:multiLevelType w:val="hybridMultilevel"/>
    <w:tmpl w:val="38964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701FD9"/>
    <w:multiLevelType w:val="hybridMultilevel"/>
    <w:tmpl w:val="F72CF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4E2C68"/>
    <w:multiLevelType w:val="multilevel"/>
    <w:tmpl w:val="B8648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5016F71"/>
    <w:multiLevelType w:val="multilevel"/>
    <w:tmpl w:val="28D0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2C4F32"/>
    <w:multiLevelType w:val="hybridMultilevel"/>
    <w:tmpl w:val="E66A152A"/>
    <w:lvl w:ilvl="0" w:tplc="E20EEE60">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2303BEF"/>
    <w:multiLevelType w:val="hybridMultilevel"/>
    <w:tmpl w:val="B66E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66737F"/>
    <w:multiLevelType w:val="multilevel"/>
    <w:tmpl w:val="57F2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FD3D5C"/>
    <w:multiLevelType w:val="multilevel"/>
    <w:tmpl w:val="721ABD26"/>
    <w:lvl w:ilvl="0">
      <w:start w:val="6"/>
      <w:numFmt w:val="decimal"/>
      <w:lvlText w:val="%1"/>
      <w:lvlJc w:val="left"/>
      <w:pPr>
        <w:ind w:left="1156" w:hanging="720"/>
      </w:pPr>
      <w:rPr>
        <w:rFonts w:hint="default"/>
      </w:rPr>
    </w:lvl>
    <w:lvl w:ilvl="1">
      <w:start w:val="1"/>
      <w:numFmt w:val="decimal"/>
      <w:lvlText w:val="%1.%2."/>
      <w:lvlJc w:val="left"/>
      <w:pPr>
        <w:ind w:left="1156" w:hanging="720"/>
      </w:pPr>
      <w:rPr>
        <w:rFonts w:ascii="Arial" w:eastAsia="Arial" w:hAnsi="Arial" w:hint="default"/>
        <w:b/>
        <w:bCs/>
        <w:color w:val="AA2353"/>
        <w:spacing w:val="-1"/>
        <w:sz w:val="28"/>
        <w:szCs w:val="28"/>
      </w:rPr>
    </w:lvl>
    <w:lvl w:ilvl="2">
      <w:start w:val="1"/>
      <w:numFmt w:val="decimal"/>
      <w:lvlText w:val="%1.%2.%3."/>
      <w:lvlJc w:val="left"/>
      <w:pPr>
        <w:ind w:left="1156" w:hanging="720"/>
      </w:pPr>
      <w:rPr>
        <w:rFonts w:ascii="Arial" w:eastAsia="Arial" w:hAnsi="Arial" w:hint="default"/>
        <w:b/>
        <w:bCs/>
        <w:color w:val="AA2353"/>
        <w:sz w:val="24"/>
        <w:szCs w:val="24"/>
      </w:rPr>
    </w:lvl>
    <w:lvl w:ilvl="3">
      <w:start w:val="1"/>
      <w:numFmt w:val="bullet"/>
      <w:lvlText w:val="•"/>
      <w:lvlJc w:val="left"/>
      <w:pPr>
        <w:ind w:left="3109" w:hanging="720"/>
      </w:pPr>
      <w:rPr>
        <w:rFonts w:hint="default"/>
      </w:rPr>
    </w:lvl>
    <w:lvl w:ilvl="4">
      <w:start w:val="1"/>
      <w:numFmt w:val="bullet"/>
      <w:lvlText w:val="•"/>
      <w:lvlJc w:val="left"/>
      <w:pPr>
        <w:ind w:left="4086" w:hanging="720"/>
      </w:pPr>
      <w:rPr>
        <w:rFonts w:hint="default"/>
      </w:rPr>
    </w:lvl>
    <w:lvl w:ilvl="5">
      <w:start w:val="1"/>
      <w:numFmt w:val="bullet"/>
      <w:lvlText w:val="•"/>
      <w:lvlJc w:val="left"/>
      <w:pPr>
        <w:ind w:left="5063" w:hanging="720"/>
      </w:pPr>
      <w:rPr>
        <w:rFonts w:hint="default"/>
      </w:rPr>
    </w:lvl>
    <w:lvl w:ilvl="6">
      <w:start w:val="1"/>
      <w:numFmt w:val="bullet"/>
      <w:lvlText w:val="•"/>
      <w:lvlJc w:val="left"/>
      <w:pPr>
        <w:ind w:left="6039" w:hanging="720"/>
      </w:pPr>
      <w:rPr>
        <w:rFonts w:hint="default"/>
      </w:rPr>
    </w:lvl>
    <w:lvl w:ilvl="7">
      <w:start w:val="1"/>
      <w:numFmt w:val="bullet"/>
      <w:lvlText w:val="•"/>
      <w:lvlJc w:val="left"/>
      <w:pPr>
        <w:ind w:left="7016" w:hanging="720"/>
      </w:pPr>
      <w:rPr>
        <w:rFonts w:hint="default"/>
      </w:rPr>
    </w:lvl>
    <w:lvl w:ilvl="8">
      <w:start w:val="1"/>
      <w:numFmt w:val="bullet"/>
      <w:lvlText w:val="•"/>
      <w:lvlJc w:val="left"/>
      <w:pPr>
        <w:ind w:left="7993" w:hanging="720"/>
      </w:pPr>
      <w:rPr>
        <w:rFonts w:hint="default"/>
      </w:rPr>
    </w:lvl>
  </w:abstractNum>
  <w:abstractNum w:abstractNumId="18">
    <w:nsid w:val="2D123EFA"/>
    <w:multiLevelType w:val="hybridMultilevel"/>
    <w:tmpl w:val="A02C5404"/>
    <w:lvl w:ilvl="0" w:tplc="E20EEE6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F3F29"/>
    <w:multiLevelType w:val="multilevel"/>
    <w:tmpl w:val="74F08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250833"/>
    <w:multiLevelType w:val="hybridMultilevel"/>
    <w:tmpl w:val="8B34CD88"/>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1">
    <w:nsid w:val="32D71111"/>
    <w:multiLevelType w:val="multilevel"/>
    <w:tmpl w:val="B65C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264745"/>
    <w:multiLevelType w:val="hybridMultilevel"/>
    <w:tmpl w:val="49ACE2CA"/>
    <w:lvl w:ilvl="0" w:tplc="9E40A2E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23068DF"/>
    <w:multiLevelType w:val="multilevel"/>
    <w:tmpl w:val="1274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5B1A47"/>
    <w:multiLevelType w:val="hybridMultilevel"/>
    <w:tmpl w:val="7722D3E8"/>
    <w:lvl w:ilvl="0" w:tplc="0409000F">
      <w:start w:val="1"/>
      <w:numFmt w:val="decimal"/>
      <w:lvlText w:val="%1."/>
      <w:lvlJc w:val="left"/>
      <w:pPr>
        <w:ind w:left="1185" w:hanging="360"/>
      </w:p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5">
    <w:nsid w:val="49E81AE0"/>
    <w:multiLevelType w:val="hybridMultilevel"/>
    <w:tmpl w:val="8146C08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B734A37"/>
    <w:multiLevelType w:val="hybridMultilevel"/>
    <w:tmpl w:val="91D898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367C3B"/>
    <w:multiLevelType w:val="multilevel"/>
    <w:tmpl w:val="6C2A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4BF70E2"/>
    <w:multiLevelType w:val="multilevel"/>
    <w:tmpl w:val="BA5C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C14AC9"/>
    <w:multiLevelType w:val="multilevel"/>
    <w:tmpl w:val="AECA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5165F2"/>
    <w:multiLevelType w:val="hybridMultilevel"/>
    <w:tmpl w:val="84D42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E953AB"/>
    <w:multiLevelType w:val="hybridMultilevel"/>
    <w:tmpl w:val="A7A4E072"/>
    <w:lvl w:ilvl="0" w:tplc="04090019">
      <w:start w:val="1"/>
      <w:numFmt w:val="lowerLetter"/>
      <w:lvlText w:val="%1."/>
      <w:lvlJc w:val="left"/>
      <w:pPr>
        <w:ind w:left="1068" w:hanging="360"/>
      </w:p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2">
    <w:nsid w:val="5D0D0B3F"/>
    <w:multiLevelType w:val="hybridMultilevel"/>
    <w:tmpl w:val="17BCCC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D2341B7"/>
    <w:multiLevelType w:val="hybridMultilevel"/>
    <w:tmpl w:val="FEAA86D0"/>
    <w:lvl w:ilvl="0" w:tplc="A08A7312">
      <w:start w:val="1"/>
      <w:numFmt w:val="decimal"/>
      <w:lvlText w:val="(%1)"/>
      <w:lvlJc w:val="left"/>
      <w:pPr>
        <w:ind w:left="1788" w:hanging="108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4">
    <w:nsid w:val="5D960A3B"/>
    <w:multiLevelType w:val="hybridMultilevel"/>
    <w:tmpl w:val="8DD6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B33E7C"/>
    <w:multiLevelType w:val="multilevel"/>
    <w:tmpl w:val="B9B6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CD2385"/>
    <w:multiLevelType w:val="multilevel"/>
    <w:tmpl w:val="B16C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E55C88"/>
    <w:multiLevelType w:val="hybridMultilevel"/>
    <w:tmpl w:val="15466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A981C07"/>
    <w:multiLevelType w:val="hybridMultilevel"/>
    <w:tmpl w:val="83DAE282"/>
    <w:lvl w:ilvl="0" w:tplc="3B1E56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FA11E3"/>
    <w:multiLevelType w:val="multilevel"/>
    <w:tmpl w:val="C470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A63EDA"/>
    <w:multiLevelType w:val="multilevel"/>
    <w:tmpl w:val="E6FE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BB362A"/>
    <w:multiLevelType w:val="hybridMultilevel"/>
    <w:tmpl w:val="7C30C37C"/>
    <w:lvl w:ilvl="0" w:tplc="CA4084F2">
      <w:start w:val="1"/>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num w:numId="1">
    <w:abstractNumId w:val="10"/>
  </w:num>
  <w:num w:numId="2">
    <w:abstractNumId w:val="18"/>
  </w:num>
  <w:num w:numId="3">
    <w:abstractNumId w:val="14"/>
  </w:num>
  <w:num w:numId="4">
    <w:abstractNumId w:val="0"/>
  </w:num>
  <w:num w:numId="5">
    <w:abstractNumId w:val="16"/>
  </w:num>
  <w:num w:numId="6">
    <w:abstractNumId w:val="41"/>
  </w:num>
  <w:num w:numId="7">
    <w:abstractNumId w:val="34"/>
  </w:num>
  <w:num w:numId="8">
    <w:abstractNumId w:val="29"/>
  </w:num>
  <w:num w:numId="9">
    <w:abstractNumId w:val="20"/>
  </w:num>
  <w:num w:numId="10">
    <w:abstractNumId w:val="24"/>
  </w:num>
  <w:num w:numId="11">
    <w:abstractNumId w:val="2"/>
  </w:num>
  <w:num w:numId="12">
    <w:abstractNumId w:val="9"/>
  </w:num>
  <w:num w:numId="13">
    <w:abstractNumId w:val="23"/>
  </w:num>
  <w:num w:numId="14">
    <w:abstractNumId w:val="19"/>
  </w:num>
  <w:num w:numId="15">
    <w:abstractNumId w:val="28"/>
  </w:num>
  <w:num w:numId="16">
    <w:abstractNumId w:val="27"/>
  </w:num>
  <w:num w:numId="17">
    <w:abstractNumId w:val="40"/>
  </w:num>
  <w:num w:numId="18">
    <w:abstractNumId w:val="8"/>
  </w:num>
  <w:num w:numId="19">
    <w:abstractNumId w:val="35"/>
  </w:num>
  <w:num w:numId="20">
    <w:abstractNumId w:val="21"/>
  </w:num>
  <w:num w:numId="21">
    <w:abstractNumId w:val="39"/>
  </w:num>
  <w:num w:numId="22">
    <w:abstractNumId w:val="30"/>
  </w:num>
  <w:num w:numId="23">
    <w:abstractNumId w:val="38"/>
  </w:num>
  <w:num w:numId="24">
    <w:abstractNumId w:val="17"/>
  </w:num>
  <w:num w:numId="25">
    <w:abstractNumId w:val="7"/>
  </w:num>
  <w:num w:numId="26">
    <w:abstractNumId w:val="22"/>
  </w:num>
  <w:num w:numId="27">
    <w:abstractNumId w:val="32"/>
  </w:num>
  <w:num w:numId="28">
    <w:abstractNumId w:val="11"/>
  </w:num>
  <w:num w:numId="29">
    <w:abstractNumId w:val="37"/>
  </w:num>
  <w:num w:numId="30">
    <w:abstractNumId w:val="13"/>
  </w:num>
  <w:num w:numId="31">
    <w:abstractNumId w:val="3"/>
  </w:num>
  <w:num w:numId="32">
    <w:abstractNumId w:val="36"/>
  </w:num>
  <w:num w:numId="33">
    <w:abstractNumId w:val="12"/>
  </w:num>
  <w:num w:numId="34">
    <w:abstractNumId w:val="15"/>
  </w:num>
  <w:num w:numId="35">
    <w:abstractNumId w:val="4"/>
  </w:num>
  <w:num w:numId="36">
    <w:abstractNumId w:val="1"/>
  </w:num>
  <w:num w:numId="37">
    <w:abstractNumId w:val="5"/>
  </w:num>
  <w:num w:numId="38">
    <w:abstractNumId w:val="26"/>
  </w:num>
  <w:num w:numId="39">
    <w:abstractNumId w:val="25"/>
  </w:num>
  <w:num w:numId="40">
    <w:abstractNumId w:val="6"/>
  </w:num>
  <w:num w:numId="41">
    <w:abstractNumId w:val="33"/>
  </w:num>
  <w:num w:numId="4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hyphenationZone w:val="425"/>
  <w:characterSpacingControl w:val="doNotCompress"/>
  <w:compat/>
  <w:rsids>
    <w:rsidRoot w:val="00662934"/>
    <w:rsid w:val="00021E3C"/>
    <w:rsid w:val="0003325D"/>
    <w:rsid w:val="00044B73"/>
    <w:rsid w:val="00045216"/>
    <w:rsid w:val="00045F07"/>
    <w:rsid w:val="000521E4"/>
    <w:rsid w:val="0006266B"/>
    <w:rsid w:val="0007243B"/>
    <w:rsid w:val="000A02C8"/>
    <w:rsid w:val="000A0462"/>
    <w:rsid w:val="000A1814"/>
    <w:rsid w:val="000A49B6"/>
    <w:rsid w:val="000E4A91"/>
    <w:rsid w:val="000F42B3"/>
    <w:rsid w:val="001104D6"/>
    <w:rsid w:val="001157CE"/>
    <w:rsid w:val="00125F34"/>
    <w:rsid w:val="00126A70"/>
    <w:rsid w:val="00136408"/>
    <w:rsid w:val="00144E98"/>
    <w:rsid w:val="001604BE"/>
    <w:rsid w:val="00163905"/>
    <w:rsid w:val="001772BE"/>
    <w:rsid w:val="00181B66"/>
    <w:rsid w:val="001A24C4"/>
    <w:rsid w:val="001C269A"/>
    <w:rsid w:val="001C5C74"/>
    <w:rsid w:val="001C5DE7"/>
    <w:rsid w:val="001C741D"/>
    <w:rsid w:val="001E412B"/>
    <w:rsid w:val="001F7059"/>
    <w:rsid w:val="001F71A6"/>
    <w:rsid w:val="00200476"/>
    <w:rsid w:val="00201A16"/>
    <w:rsid w:val="0021402D"/>
    <w:rsid w:val="002149B0"/>
    <w:rsid w:val="002213D5"/>
    <w:rsid w:val="002367B3"/>
    <w:rsid w:val="00240413"/>
    <w:rsid w:val="00245B91"/>
    <w:rsid w:val="00252E22"/>
    <w:rsid w:val="00265121"/>
    <w:rsid w:val="002654A2"/>
    <w:rsid w:val="00265E64"/>
    <w:rsid w:val="002762B1"/>
    <w:rsid w:val="00277B78"/>
    <w:rsid w:val="00283F15"/>
    <w:rsid w:val="0028665A"/>
    <w:rsid w:val="002A7B2D"/>
    <w:rsid w:val="002C3BEB"/>
    <w:rsid w:val="002C3D62"/>
    <w:rsid w:val="002D7D0F"/>
    <w:rsid w:val="002D7F49"/>
    <w:rsid w:val="00316D54"/>
    <w:rsid w:val="0031710B"/>
    <w:rsid w:val="00317A75"/>
    <w:rsid w:val="00317EE9"/>
    <w:rsid w:val="00320F26"/>
    <w:rsid w:val="00325A0E"/>
    <w:rsid w:val="003714A9"/>
    <w:rsid w:val="003808C0"/>
    <w:rsid w:val="003A0153"/>
    <w:rsid w:val="003A1B4D"/>
    <w:rsid w:val="003B3A4B"/>
    <w:rsid w:val="003C7996"/>
    <w:rsid w:val="003C7D6B"/>
    <w:rsid w:val="003D60A0"/>
    <w:rsid w:val="003E2688"/>
    <w:rsid w:val="003E6C0D"/>
    <w:rsid w:val="003F7A08"/>
    <w:rsid w:val="00405DB4"/>
    <w:rsid w:val="00410396"/>
    <w:rsid w:val="0041210D"/>
    <w:rsid w:val="00412D6B"/>
    <w:rsid w:val="00413F8C"/>
    <w:rsid w:val="0043547A"/>
    <w:rsid w:val="00435A6E"/>
    <w:rsid w:val="00437E52"/>
    <w:rsid w:val="00440713"/>
    <w:rsid w:val="0044704B"/>
    <w:rsid w:val="00455E87"/>
    <w:rsid w:val="00457F22"/>
    <w:rsid w:val="00473062"/>
    <w:rsid w:val="00477B85"/>
    <w:rsid w:val="0048206C"/>
    <w:rsid w:val="00497CF3"/>
    <w:rsid w:val="004A3511"/>
    <w:rsid w:val="004A43C2"/>
    <w:rsid w:val="004A61E8"/>
    <w:rsid w:val="004B072A"/>
    <w:rsid w:val="004D3550"/>
    <w:rsid w:val="004D3F2A"/>
    <w:rsid w:val="004D4AEE"/>
    <w:rsid w:val="004D5810"/>
    <w:rsid w:val="004F4325"/>
    <w:rsid w:val="0050701E"/>
    <w:rsid w:val="00515F57"/>
    <w:rsid w:val="00524D76"/>
    <w:rsid w:val="00533438"/>
    <w:rsid w:val="00552165"/>
    <w:rsid w:val="005702F5"/>
    <w:rsid w:val="005727FD"/>
    <w:rsid w:val="00575D1B"/>
    <w:rsid w:val="00577643"/>
    <w:rsid w:val="00591645"/>
    <w:rsid w:val="005A0AD1"/>
    <w:rsid w:val="005A4D0A"/>
    <w:rsid w:val="005C7733"/>
    <w:rsid w:val="005D6BAD"/>
    <w:rsid w:val="005F4C88"/>
    <w:rsid w:val="005F565A"/>
    <w:rsid w:val="005F658F"/>
    <w:rsid w:val="00601CD0"/>
    <w:rsid w:val="00605D1C"/>
    <w:rsid w:val="006076B8"/>
    <w:rsid w:val="00607F3F"/>
    <w:rsid w:val="00612B29"/>
    <w:rsid w:val="00615F0A"/>
    <w:rsid w:val="0061608D"/>
    <w:rsid w:val="006164CA"/>
    <w:rsid w:val="00617B13"/>
    <w:rsid w:val="006256F2"/>
    <w:rsid w:val="006301CA"/>
    <w:rsid w:val="0064429F"/>
    <w:rsid w:val="00662934"/>
    <w:rsid w:val="006637AC"/>
    <w:rsid w:val="006850D4"/>
    <w:rsid w:val="00697B70"/>
    <w:rsid w:val="006A5129"/>
    <w:rsid w:val="006C4F00"/>
    <w:rsid w:val="006D3D90"/>
    <w:rsid w:val="006D47A0"/>
    <w:rsid w:val="006D6C1B"/>
    <w:rsid w:val="006E1355"/>
    <w:rsid w:val="007175A7"/>
    <w:rsid w:val="007225DA"/>
    <w:rsid w:val="00722DB5"/>
    <w:rsid w:val="007244B4"/>
    <w:rsid w:val="00727FBC"/>
    <w:rsid w:val="00736288"/>
    <w:rsid w:val="00736405"/>
    <w:rsid w:val="00740047"/>
    <w:rsid w:val="0074455F"/>
    <w:rsid w:val="00745D2A"/>
    <w:rsid w:val="007803B1"/>
    <w:rsid w:val="00781FD6"/>
    <w:rsid w:val="00797F76"/>
    <w:rsid w:val="007B4D26"/>
    <w:rsid w:val="007C3E02"/>
    <w:rsid w:val="007C626F"/>
    <w:rsid w:val="007D64AE"/>
    <w:rsid w:val="007F1ED2"/>
    <w:rsid w:val="00810E79"/>
    <w:rsid w:val="00812ABA"/>
    <w:rsid w:val="00813168"/>
    <w:rsid w:val="00815601"/>
    <w:rsid w:val="00823196"/>
    <w:rsid w:val="008352DE"/>
    <w:rsid w:val="00850615"/>
    <w:rsid w:val="008559EC"/>
    <w:rsid w:val="0085656A"/>
    <w:rsid w:val="008675D0"/>
    <w:rsid w:val="00880173"/>
    <w:rsid w:val="00881E8D"/>
    <w:rsid w:val="00885469"/>
    <w:rsid w:val="0089261D"/>
    <w:rsid w:val="00892704"/>
    <w:rsid w:val="0089664E"/>
    <w:rsid w:val="008A3205"/>
    <w:rsid w:val="008A64B2"/>
    <w:rsid w:val="008B58ED"/>
    <w:rsid w:val="008C64F7"/>
    <w:rsid w:val="008E02DF"/>
    <w:rsid w:val="008E6F5F"/>
    <w:rsid w:val="008F25F0"/>
    <w:rsid w:val="008F42AD"/>
    <w:rsid w:val="00904007"/>
    <w:rsid w:val="00914E92"/>
    <w:rsid w:val="0094012C"/>
    <w:rsid w:val="00966FB7"/>
    <w:rsid w:val="0097121C"/>
    <w:rsid w:val="0098239E"/>
    <w:rsid w:val="00983DF9"/>
    <w:rsid w:val="00985B83"/>
    <w:rsid w:val="00991414"/>
    <w:rsid w:val="009A6A88"/>
    <w:rsid w:val="009A72D0"/>
    <w:rsid w:val="009B31C5"/>
    <w:rsid w:val="009B7CFA"/>
    <w:rsid w:val="009C5033"/>
    <w:rsid w:val="009D1CC6"/>
    <w:rsid w:val="009D3C5C"/>
    <w:rsid w:val="009D6A4D"/>
    <w:rsid w:val="009E1795"/>
    <w:rsid w:val="009E43D9"/>
    <w:rsid w:val="009F6FD6"/>
    <w:rsid w:val="00A104E2"/>
    <w:rsid w:val="00A36400"/>
    <w:rsid w:val="00A3742B"/>
    <w:rsid w:val="00A522AA"/>
    <w:rsid w:val="00A7417E"/>
    <w:rsid w:val="00A772DE"/>
    <w:rsid w:val="00A8428C"/>
    <w:rsid w:val="00A90D04"/>
    <w:rsid w:val="00A93A53"/>
    <w:rsid w:val="00A97CB3"/>
    <w:rsid w:val="00AA09F4"/>
    <w:rsid w:val="00AA2CDC"/>
    <w:rsid w:val="00AC729A"/>
    <w:rsid w:val="00AD5298"/>
    <w:rsid w:val="00AD532A"/>
    <w:rsid w:val="00AD61BF"/>
    <w:rsid w:val="00AF3DF6"/>
    <w:rsid w:val="00B06184"/>
    <w:rsid w:val="00B1448D"/>
    <w:rsid w:val="00B238FD"/>
    <w:rsid w:val="00B30848"/>
    <w:rsid w:val="00B37662"/>
    <w:rsid w:val="00B40202"/>
    <w:rsid w:val="00B454BF"/>
    <w:rsid w:val="00B46CC3"/>
    <w:rsid w:val="00B65346"/>
    <w:rsid w:val="00B73DD6"/>
    <w:rsid w:val="00B8529F"/>
    <w:rsid w:val="00B9117E"/>
    <w:rsid w:val="00BA5EFA"/>
    <w:rsid w:val="00BA7F81"/>
    <w:rsid w:val="00BB4886"/>
    <w:rsid w:val="00BE33BD"/>
    <w:rsid w:val="00BE3411"/>
    <w:rsid w:val="00BE52AA"/>
    <w:rsid w:val="00BF0906"/>
    <w:rsid w:val="00BF3D61"/>
    <w:rsid w:val="00C13EDC"/>
    <w:rsid w:val="00C240A6"/>
    <w:rsid w:val="00C351A6"/>
    <w:rsid w:val="00C35223"/>
    <w:rsid w:val="00C40DF2"/>
    <w:rsid w:val="00C46C53"/>
    <w:rsid w:val="00C55ACD"/>
    <w:rsid w:val="00C76E17"/>
    <w:rsid w:val="00C76EA5"/>
    <w:rsid w:val="00C8779C"/>
    <w:rsid w:val="00C923AE"/>
    <w:rsid w:val="00CB7D93"/>
    <w:rsid w:val="00CC0508"/>
    <w:rsid w:val="00CC16CE"/>
    <w:rsid w:val="00CD247D"/>
    <w:rsid w:val="00CD323E"/>
    <w:rsid w:val="00CE30D9"/>
    <w:rsid w:val="00CE6B94"/>
    <w:rsid w:val="00D0677B"/>
    <w:rsid w:val="00D13FF4"/>
    <w:rsid w:val="00D23C67"/>
    <w:rsid w:val="00D26E6E"/>
    <w:rsid w:val="00D42148"/>
    <w:rsid w:val="00D51566"/>
    <w:rsid w:val="00D71F91"/>
    <w:rsid w:val="00D80D91"/>
    <w:rsid w:val="00D903DB"/>
    <w:rsid w:val="00D92E96"/>
    <w:rsid w:val="00D940D9"/>
    <w:rsid w:val="00D9486E"/>
    <w:rsid w:val="00DB3B80"/>
    <w:rsid w:val="00DD6B03"/>
    <w:rsid w:val="00DE149B"/>
    <w:rsid w:val="00DE4F81"/>
    <w:rsid w:val="00DF08F0"/>
    <w:rsid w:val="00DF1799"/>
    <w:rsid w:val="00DF687A"/>
    <w:rsid w:val="00E03FEB"/>
    <w:rsid w:val="00E050F7"/>
    <w:rsid w:val="00E114FC"/>
    <w:rsid w:val="00E14BAD"/>
    <w:rsid w:val="00E17EA9"/>
    <w:rsid w:val="00E35418"/>
    <w:rsid w:val="00E45093"/>
    <w:rsid w:val="00E45D12"/>
    <w:rsid w:val="00E50287"/>
    <w:rsid w:val="00E51BF4"/>
    <w:rsid w:val="00E558B5"/>
    <w:rsid w:val="00E67978"/>
    <w:rsid w:val="00E71956"/>
    <w:rsid w:val="00E84BF5"/>
    <w:rsid w:val="00EC08B6"/>
    <w:rsid w:val="00EC5C0A"/>
    <w:rsid w:val="00ED150D"/>
    <w:rsid w:val="00EE1146"/>
    <w:rsid w:val="00EE2522"/>
    <w:rsid w:val="00EE25AF"/>
    <w:rsid w:val="00EE511E"/>
    <w:rsid w:val="00EF676F"/>
    <w:rsid w:val="00F17F65"/>
    <w:rsid w:val="00F22770"/>
    <w:rsid w:val="00F23381"/>
    <w:rsid w:val="00F241D8"/>
    <w:rsid w:val="00F6585B"/>
    <w:rsid w:val="00F6756D"/>
    <w:rsid w:val="00F676DE"/>
    <w:rsid w:val="00F72603"/>
    <w:rsid w:val="00F87EB1"/>
    <w:rsid w:val="00F912EA"/>
    <w:rsid w:val="00FB3BA5"/>
    <w:rsid w:val="00FC0C37"/>
    <w:rsid w:val="00FD0E2F"/>
    <w:rsid w:val="00FD1CA9"/>
    <w:rsid w:val="00FE32A8"/>
    <w:rsid w:val="00FE73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4B2"/>
    <w:rPr>
      <w:rFonts w:ascii="Calibri" w:eastAsia="Calibri" w:hAnsi="Calibri" w:cs="Times New Roman"/>
      <w:lang w:val="en-GB"/>
    </w:rPr>
  </w:style>
  <w:style w:type="paragraph" w:styleId="Heading1">
    <w:name w:val="heading 1"/>
    <w:basedOn w:val="Normal"/>
    <w:next w:val="Normal"/>
    <w:link w:val="Heading1Char"/>
    <w:qFormat/>
    <w:rsid w:val="00163905"/>
    <w:pPr>
      <w:keepNext/>
      <w:numPr>
        <w:numId w:val="4"/>
      </w:numPr>
      <w:suppressAutoHyphens/>
      <w:spacing w:after="0" w:line="360" w:lineRule="auto"/>
      <w:ind w:left="360"/>
      <w:jc w:val="center"/>
      <w:outlineLvl w:val="0"/>
    </w:pPr>
    <w:rPr>
      <w:rFonts w:ascii="Arial" w:eastAsia="Times New Roman" w:hAnsi="Arial"/>
      <w:sz w:val="28"/>
      <w:szCs w:val="20"/>
      <w:lang w:val="en-AU" w:eastAsia="ar-SA"/>
    </w:rPr>
  </w:style>
  <w:style w:type="paragraph" w:styleId="Heading2">
    <w:name w:val="heading 2"/>
    <w:basedOn w:val="Normal"/>
    <w:next w:val="Normal"/>
    <w:link w:val="Heading2Char"/>
    <w:qFormat/>
    <w:rsid w:val="00163905"/>
    <w:pPr>
      <w:keepNext/>
      <w:numPr>
        <w:ilvl w:val="1"/>
        <w:numId w:val="4"/>
      </w:numPr>
      <w:suppressAutoHyphens/>
      <w:spacing w:after="0" w:line="360" w:lineRule="auto"/>
      <w:ind w:left="360"/>
      <w:outlineLvl w:val="1"/>
    </w:pPr>
    <w:rPr>
      <w:rFonts w:ascii="Arial" w:eastAsia="Times New Roman" w:hAnsi="Arial"/>
      <w:sz w:val="28"/>
      <w:szCs w:val="20"/>
      <w:lang w:val="en-AU" w:eastAsia="ar-SA"/>
    </w:rPr>
  </w:style>
  <w:style w:type="paragraph" w:styleId="Heading3">
    <w:name w:val="heading 3"/>
    <w:basedOn w:val="Normal"/>
    <w:next w:val="Normal"/>
    <w:link w:val="Heading3Char"/>
    <w:qFormat/>
    <w:rsid w:val="00163905"/>
    <w:pPr>
      <w:keepNext/>
      <w:numPr>
        <w:ilvl w:val="2"/>
        <w:numId w:val="4"/>
      </w:numPr>
      <w:suppressAutoHyphens/>
      <w:spacing w:after="0" w:line="240" w:lineRule="auto"/>
      <w:ind w:left="360"/>
      <w:outlineLvl w:val="2"/>
    </w:pPr>
    <w:rPr>
      <w:rFonts w:ascii="Arial" w:eastAsia="Times New Roman" w:hAnsi="Arial"/>
      <w:b/>
      <w:sz w:val="28"/>
      <w:szCs w:val="20"/>
      <w:lang w:val="en-AU" w:eastAsia="ar-SA"/>
    </w:rPr>
  </w:style>
  <w:style w:type="paragraph" w:styleId="Heading4">
    <w:name w:val="heading 4"/>
    <w:basedOn w:val="Normal"/>
    <w:next w:val="Normal"/>
    <w:link w:val="Heading4Char"/>
    <w:qFormat/>
    <w:rsid w:val="00163905"/>
    <w:pPr>
      <w:keepNext/>
      <w:numPr>
        <w:ilvl w:val="3"/>
        <w:numId w:val="4"/>
      </w:numPr>
      <w:suppressAutoHyphens/>
      <w:spacing w:after="0" w:line="240" w:lineRule="auto"/>
      <w:ind w:left="360"/>
      <w:outlineLvl w:val="3"/>
    </w:pPr>
    <w:rPr>
      <w:rFonts w:ascii="Arial" w:eastAsia="Times New Roman" w:hAnsi="Arial"/>
      <w:b/>
      <w:color w:val="000000"/>
      <w:sz w:val="20"/>
      <w:szCs w:val="20"/>
      <w:lang w:val="en-US" w:eastAsia="ar-SA"/>
    </w:rPr>
  </w:style>
  <w:style w:type="paragraph" w:styleId="Heading5">
    <w:name w:val="heading 5"/>
    <w:basedOn w:val="Normal"/>
    <w:next w:val="Normal"/>
    <w:link w:val="Heading5Char"/>
    <w:qFormat/>
    <w:rsid w:val="00163905"/>
    <w:pPr>
      <w:keepNext/>
      <w:numPr>
        <w:ilvl w:val="4"/>
        <w:numId w:val="4"/>
      </w:numPr>
      <w:suppressAutoHyphens/>
      <w:spacing w:after="0" w:line="360" w:lineRule="auto"/>
      <w:ind w:left="360"/>
      <w:jc w:val="center"/>
      <w:outlineLvl w:val="4"/>
    </w:pPr>
    <w:rPr>
      <w:rFonts w:ascii="Arial" w:eastAsia="Times New Roman" w:hAnsi="Arial"/>
      <w:b/>
      <w:sz w:val="26"/>
      <w:szCs w:val="20"/>
      <w:lang w:val="en-AU" w:eastAsia="ar-SA"/>
    </w:rPr>
  </w:style>
  <w:style w:type="paragraph" w:styleId="Heading6">
    <w:name w:val="heading 6"/>
    <w:basedOn w:val="Normal"/>
    <w:next w:val="Normal"/>
    <w:link w:val="Heading6Char"/>
    <w:qFormat/>
    <w:rsid w:val="00163905"/>
    <w:pPr>
      <w:keepNext/>
      <w:numPr>
        <w:ilvl w:val="5"/>
        <w:numId w:val="4"/>
      </w:numPr>
      <w:suppressAutoHyphens/>
      <w:spacing w:after="0" w:line="360" w:lineRule="auto"/>
      <w:ind w:left="1068" w:right="360"/>
      <w:jc w:val="center"/>
      <w:outlineLvl w:val="5"/>
    </w:pPr>
    <w:rPr>
      <w:rFonts w:ascii="Tahoma" w:eastAsia="Times New Roman" w:hAnsi="Tahoma"/>
      <w:b/>
      <w:sz w:val="20"/>
      <w:szCs w:val="20"/>
      <w:lang w:val="en-AU" w:eastAsia="ar-SA"/>
    </w:rPr>
  </w:style>
  <w:style w:type="paragraph" w:styleId="Heading7">
    <w:name w:val="heading 7"/>
    <w:basedOn w:val="Normal"/>
    <w:next w:val="Normal"/>
    <w:link w:val="Heading7Char"/>
    <w:qFormat/>
    <w:rsid w:val="00163905"/>
    <w:pPr>
      <w:keepNext/>
      <w:numPr>
        <w:ilvl w:val="6"/>
        <w:numId w:val="4"/>
      </w:numPr>
      <w:suppressAutoHyphens/>
      <w:spacing w:after="0" w:line="360" w:lineRule="auto"/>
      <w:ind w:left="1068" w:right="360"/>
      <w:jc w:val="right"/>
      <w:outlineLvl w:val="6"/>
    </w:pPr>
    <w:rPr>
      <w:rFonts w:ascii="Tahoma" w:eastAsia="Times New Roman" w:hAnsi="Tahoma"/>
      <w:i/>
      <w:iCs/>
      <w:sz w:val="20"/>
      <w:szCs w:val="20"/>
      <w:lang w:val="en-AU" w:eastAsia="ar-SA"/>
    </w:rPr>
  </w:style>
  <w:style w:type="paragraph" w:styleId="Heading8">
    <w:name w:val="heading 8"/>
    <w:basedOn w:val="Normal"/>
    <w:next w:val="Normal"/>
    <w:link w:val="Heading8Char"/>
    <w:qFormat/>
    <w:rsid w:val="00163905"/>
    <w:pPr>
      <w:keepNext/>
      <w:numPr>
        <w:ilvl w:val="7"/>
        <w:numId w:val="4"/>
      </w:numPr>
      <w:suppressAutoHyphens/>
      <w:spacing w:after="0" w:line="240" w:lineRule="auto"/>
      <w:ind w:left="360"/>
      <w:outlineLvl w:val="7"/>
    </w:pPr>
    <w:rPr>
      <w:rFonts w:ascii="Tahoma" w:eastAsia="Times New Roman" w:hAnsi="Tahoma" w:cs="Tahoma"/>
      <w:b/>
      <w:bCs/>
      <w:iCs/>
      <w:sz w:val="20"/>
      <w:szCs w:val="20"/>
      <w:lang w:val="fr-FR" w:eastAsia="ar-SA"/>
    </w:rPr>
  </w:style>
  <w:style w:type="paragraph" w:styleId="Heading9">
    <w:name w:val="heading 9"/>
    <w:basedOn w:val="Normal"/>
    <w:next w:val="Normal"/>
    <w:link w:val="Heading9Char"/>
    <w:qFormat/>
    <w:rsid w:val="00163905"/>
    <w:pPr>
      <w:keepNext/>
      <w:numPr>
        <w:ilvl w:val="8"/>
        <w:numId w:val="4"/>
      </w:numPr>
      <w:suppressAutoHyphens/>
      <w:spacing w:after="0" w:line="240" w:lineRule="auto"/>
      <w:ind w:left="360"/>
      <w:jc w:val="right"/>
      <w:outlineLvl w:val="8"/>
    </w:pPr>
    <w:rPr>
      <w:rFonts w:ascii="Tahoma" w:eastAsia="Times New Roman" w:hAnsi="Tahoma" w:cs="Tahoma"/>
      <w:b/>
      <w:bCs/>
      <w:sz w:val="20"/>
      <w:szCs w:val="20"/>
      <w:lang w:val="en-AU"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8A64B2"/>
    <w:pPr>
      <w:autoSpaceDE w:val="0"/>
      <w:autoSpaceDN w:val="0"/>
      <w:adjustRightInd w:val="0"/>
      <w:spacing w:after="0" w:line="240" w:lineRule="auto"/>
    </w:pPr>
    <w:rPr>
      <w:rFonts w:ascii="Arial" w:eastAsia="MS Mincho" w:hAnsi="Arial" w:cs="Arial"/>
      <w:color w:val="000000"/>
      <w:sz w:val="24"/>
      <w:szCs w:val="24"/>
      <w:lang w:val="en-GB" w:eastAsia="ja-JP"/>
    </w:rPr>
  </w:style>
  <w:style w:type="paragraph" w:styleId="ListParagraph">
    <w:name w:val="List Paragraph"/>
    <w:basedOn w:val="Normal"/>
    <w:uiPriority w:val="34"/>
    <w:qFormat/>
    <w:rsid w:val="00F6585B"/>
    <w:pPr>
      <w:ind w:left="720"/>
      <w:contextualSpacing/>
    </w:pPr>
  </w:style>
  <w:style w:type="character" w:styleId="Hyperlink">
    <w:name w:val="Hyperlink"/>
    <w:basedOn w:val="DefaultParagraphFont"/>
    <w:uiPriority w:val="99"/>
    <w:unhideWhenUsed/>
    <w:rsid w:val="0031710B"/>
    <w:rPr>
      <w:color w:val="0000FF" w:themeColor="hyperlink"/>
      <w:u w:val="single"/>
    </w:rPr>
  </w:style>
  <w:style w:type="character" w:customStyle="1" w:styleId="Heading1Char">
    <w:name w:val="Heading 1 Char"/>
    <w:basedOn w:val="DefaultParagraphFont"/>
    <w:link w:val="Heading1"/>
    <w:rsid w:val="00163905"/>
    <w:rPr>
      <w:rFonts w:ascii="Arial" w:eastAsia="Times New Roman" w:hAnsi="Arial" w:cs="Times New Roman"/>
      <w:sz w:val="28"/>
      <w:szCs w:val="20"/>
      <w:lang w:val="en-AU" w:eastAsia="ar-SA"/>
    </w:rPr>
  </w:style>
  <w:style w:type="character" w:customStyle="1" w:styleId="Heading2Char">
    <w:name w:val="Heading 2 Char"/>
    <w:basedOn w:val="DefaultParagraphFont"/>
    <w:link w:val="Heading2"/>
    <w:rsid w:val="00163905"/>
    <w:rPr>
      <w:rFonts w:ascii="Arial" w:eastAsia="Times New Roman" w:hAnsi="Arial" w:cs="Times New Roman"/>
      <w:sz w:val="28"/>
      <w:szCs w:val="20"/>
      <w:lang w:val="en-AU" w:eastAsia="ar-SA"/>
    </w:rPr>
  </w:style>
  <w:style w:type="character" w:customStyle="1" w:styleId="Heading3Char">
    <w:name w:val="Heading 3 Char"/>
    <w:basedOn w:val="DefaultParagraphFont"/>
    <w:link w:val="Heading3"/>
    <w:rsid w:val="00163905"/>
    <w:rPr>
      <w:rFonts w:ascii="Arial" w:eastAsia="Times New Roman" w:hAnsi="Arial" w:cs="Times New Roman"/>
      <w:b/>
      <w:sz w:val="28"/>
      <w:szCs w:val="20"/>
      <w:lang w:val="en-AU" w:eastAsia="ar-SA"/>
    </w:rPr>
  </w:style>
  <w:style w:type="character" w:customStyle="1" w:styleId="Heading4Char">
    <w:name w:val="Heading 4 Char"/>
    <w:basedOn w:val="DefaultParagraphFont"/>
    <w:link w:val="Heading4"/>
    <w:rsid w:val="00163905"/>
    <w:rPr>
      <w:rFonts w:ascii="Arial" w:eastAsia="Times New Roman" w:hAnsi="Arial" w:cs="Times New Roman"/>
      <w:b/>
      <w:color w:val="000000"/>
      <w:sz w:val="20"/>
      <w:szCs w:val="20"/>
      <w:lang w:eastAsia="ar-SA"/>
    </w:rPr>
  </w:style>
  <w:style w:type="character" w:customStyle="1" w:styleId="Heading5Char">
    <w:name w:val="Heading 5 Char"/>
    <w:basedOn w:val="DefaultParagraphFont"/>
    <w:link w:val="Heading5"/>
    <w:rsid w:val="00163905"/>
    <w:rPr>
      <w:rFonts w:ascii="Arial" w:eastAsia="Times New Roman" w:hAnsi="Arial" w:cs="Times New Roman"/>
      <w:b/>
      <w:sz w:val="26"/>
      <w:szCs w:val="20"/>
      <w:lang w:val="en-AU" w:eastAsia="ar-SA"/>
    </w:rPr>
  </w:style>
  <w:style w:type="character" w:customStyle="1" w:styleId="Heading6Char">
    <w:name w:val="Heading 6 Char"/>
    <w:basedOn w:val="DefaultParagraphFont"/>
    <w:link w:val="Heading6"/>
    <w:rsid w:val="00163905"/>
    <w:rPr>
      <w:rFonts w:ascii="Tahoma" w:eastAsia="Times New Roman" w:hAnsi="Tahoma" w:cs="Times New Roman"/>
      <w:b/>
      <w:sz w:val="20"/>
      <w:szCs w:val="20"/>
      <w:lang w:val="en-AU" w:eastAsia="ar-SA"/>
    </w:rPr>
  </w:style>
  <w:style w:type="character" w:customStyle="1" w:styleId="Heading7Char">
    <w:name w:val="Heading 7 Char"/>
    <w:basedOn w:val="DefaultParagraphFont"/>
    <w:link w:val="Heading7"/>
    <w:rsid w:val="00163905"/>
    <w:rPr>
      <w:rFonts w:ascii="Tahoma" w:eastAsia="Times New Roman" w:hAnsi="Tahoma" w:cs="Times New Roman"/>
      <w:i/>
      <w:iCs/>
      <w:sz w:val="20"/>
      <w:szCs w:val="20"/>
      <w:lang w:val="en-AU" w:eastAsia="ar-SA"/>
    </w:rPr>
  </w:style>
  <w:style w:type="character" w:customStyle="1" w:styleId="Heading8Char">
    <w:name w:val="Heading 8 Char"/>
    <w:basedOn w:val="DefaultParagraphFont"/>
    <w:link w:val="Heading8"/>
    <w:rsid w:val="00163905"/>
    <w:rPr>
      <w:rFonts w:ascii="Tahoma" w:eastAsia="Times New Roman" w:hAnsi="Tahoma" w:cs="Tahoma"/>
      <w:b/>
      <w:bCs/>
      <w:iCs/>
      <w:sz w:val="20"/>
      <w:szCs w:val="20"/>
      <w:lang w:val="fr-FR" w:eastAsia="ar-SA"/>
    </w:rPr>
  </w:style>
  <w:style w:type="character" w:customStyle="1" w:styleId="Heading9Char">
    <w:name w:val="Heading 9 Char"/>
    <w:basedOn w:val="DefaultParagraphFont"/>
    <w:link w:val="Heading9"/>
    <w:rsid w:val="00163905"/>
    <w:rPr>
      <w:rFonts w:ascii="Tahoma" w:eastAsia="Times New Roman" w:hAnsi="Tahoma" w:cs="Tahoma"/>
      <w:b/>
      <w:bCs/>
      <w:sz w:val="20"/>
      <w:szCs w:val="20"/>
      <w:lang w:val="en-AU" w:eastAsia="ar-SA"/>
    </w:rPr>
  </w:style>
  <w:style w:type="paragraph" w:customStyle="1" w:styleId="TableText">
    <w:name w:val="Table Text"/>
    <w:basedOn w:val="Normal"/>
    <w:rsid w:val="00163905"/>
    <w:pPr>
      <w:tabs>
        <w:tab w:val="decimal" w:pos="0"/>
      </w:tabs>
      <w:spacing w:after="0" w:line="240" w:lineRule="auto"/>
    </w:pPr>
    <w:rPr>
      <w:rFonts w:ascii="Times New Roman" w:eastAsia="Times New Roman" w:hAnsi="Times New Roman"/>
      <w:sz w:val="24"/>
      <w:szCs w:val="20"/>
      <w:lang w:val="ro-RO" w:eastAsia="ro-RO"/>
    </w:rPr>
  </w:style>
  <w:style w:type="paragraph" w:styleId="NormalWeb">
    <w:name w:val="Normal (Web)"/>
    <w:basedOn w:val="Normal"/>
    <w:uiPriority w:val="99"/>
    <w:unhideWhenUsed/>
    <w:rsid w:val="0044071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contentmaterial">
    <w:name w:val="content_material"/>
    <w:basedOn w:val="DefaultParagraphFont"/>
    <w:rsid w:val="00BE52AA"/>
  </w:style>
  <w:style w:type="character" w:styleId="Strong">
    <w:name w:val="Strong"/>
    <w:basedOn w:val="DefaultParagraphFont"/>
    <w:uiPriority w:val="22"/>
    <w:qFormat/>
    <w:rsid w:val="00D71F91"/>
    <w:rPr>
      <w:b/>
      <w:bCs/>
    </w:rPr>
  </w:style>
  <w:style w:type="character" w:styleId="Emphasis">
    <w:name w:val="Emphasis"/>
    <w:basedOn w:val="DefaultParagraphFont"/>
    <w:uiPriority w:val="20"/>
    <w:qFormat/>
    <w:rsid w:val="00D71F91"/>
    <w:rPr>
      <w:i/>
      <w:iCs/>
    </w:rPr>
  </w:style>
  <w:style w:type="paragraph" w:customStyle="1" w:styleId="adress">
    <w:name w:val="adress"/>
    <w:basedOn w:val="Normal"/>
    <w:rsid w:val="00D71F91"/>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DefaultParagraphFont"/>
    <w:rsid w:val="00D71F91"/>
  </w:style>
  <w:style w:type="paragraph" w:customStyle="1" w:styleId="phone">
    <w:name w:val="phone"/>
    <w:basedOn w:val="Normal"/>
    <w:rsid w:val="00D71F9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enter">
    <w:name w:val="center"/>
    <w:basedOn w:val="Normal"/>
    <w:rsid w:val="00D71F91"/>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meniu3">
    <w:name w:val="meniu_3"/>
    <w:basedOn w:val="DefaultParagraphFont"/>
    <w:rsid w:val="00617B13"/>
  </w:style>
  <w:style w:type="paragraph" w:customStyle="1" w:styleId="bodytext">
    <w:name w:val="bodytext"/>
    <w:basedOn w:val="Normal"/>
    <w:rsid w:val="005F658F"/>
    <w:pPr>
      <w:spacing w:before="100" w:beforeAutospacing="1" w:after="100" w:afterAutospacing="1" w:line="240" w:lineRule="auto"/>
    </w:pPr>
    <w:rPr>
      <w:rFonts w:ascii="Times New Roman" w:eastAsia="Times New Roman" w:hAnsi="Times New Roman"/>
      <w:sz w:val="24"/>
      <w:szCs w:val="24"/>
      <w:lang w:val="en-US"/>
    </w:rPr>
  </w:style>
  <w:style w:type="table" w:customStyle="1" w:styleId="TableNormal1">
    <w:name w:val="Table Normal1"/>
    <w:uiPriority w:val="2"/>
    <w:semiHidden/>
    <w:unhideWhenUsed/>
    <w:qFormat/>
    <w:rsid w:val="00457F22"/>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7F22"/>
    <w:pPr>
      <w:widowControl w:val="0"/>
      <w:spacing w:after="0" w:line="240" w:lineRule="auto"/>
    </w:pPr>
    <w:rPr>
      <w:rFonts w:asciiTheme="minorHAnsi" w:eastAsiaTheme="minorHAnsi" w:hAnsiTheme="minorHAnsi" w:cstheme="minorBidi"/>
      <w:lang w:val="en-US"/>
    </w:rPr>
  </w:style>
  <w:style w:type="paragraph" w:styleId="BodyText0">
    <w:name w:val="Body Text"/>
    <w:basedOn w:val="Normal"/>
    <w:link w:val="BodyTextChar"/>
    <w:uiPriority w:val="1"/>
    <w:qFormat/>
    <w:rsid w:val="00E50287"/>
    <w:pPr>
      <w:widowControl w:val="0"/>
      <w:spacing w:before="174" w:after="0" w:line="240" w:lineRule="auto"/>
      <w:ind w:left="116"/>
    </w:pPr>
    <w:rPr>
      <w:rFonts w:ascii="Arial" w:eastAsia="Arial" w:hAnsi="Arial" w:cstheme="minorBidi"/>
      <w:lang w:val="en-US"/>
    </w:rPr>
  </w:style>
  <w:style w:type="character" w:customStyle="1" w:styleId="BodyTextChar">
    <w:name w:val="Body Text Char"/>
    <w:basedOn w:val="DefaultParagraphFont"/>
    <w:link w:val="BodyText0"/>
    <w:uiPriority w:val="1"/>
    <w:rsid w:val="00E50287"/>
    <w:rPr>
      <w:rFonts w:ascii="Arial" w:eastAsia="Arial" w:hAnsi="Arial"/>
    </w:rPr>
  </w:style>
  <w:style w:type="character" w:customStyle="1" w:styleId="shorttext">
    <w:name w:val="short_text"/>
    <w:basedOn w:val="DefaultParagraphFont"/>
    <w:rsid w:val="00125F34"/>
  </w:style>
  <w:style w:type="character" w:customStyle="1" w:styleId="alt-edited">
    <w:name w:val="alt-edited"/>
    <w:basedOn w:val="DefaultParagraphFont"/>
    <w:rsid w:val="00125F34"/>
  </w:style>
  <w:style w:type="paragraph" w:customStyle="1" w:styleId="paragraphstyle6">
    <w:name w:val="paragraph_style_6"/>
    <w:basedOn w:val="Normal"/>
    <w:rsid w:val="00BE3411"/>
    <w:pPr>
      <w:spacing w:after="0" w:line="300" w:lineRule="atLeast"/>
      <w:jc w:val="center"/>
    </w:pPr>
    <w:rPr>
      <w:rFonts w:ascii="Arial" w:eastAsia="Times New Roman" w:hAnsi="Arial" w:cs="Arial"/>
      <w:color w:val="584D4D"/>
      <w:sz w:val="23"/>
      <w:szCs w:val="23"/>
      <w:lang w:val="en-US"/>
    </w:rPr>
  </w:style>
  <w:style w:type="paragraph" w:customStyle="1" w:styleId="paragraphstyle7">
    <w:name w:val="paragraph_style_7"/>
    <w:basedOn w:val="Normal"/>
    <w:rsid w:val="00BE3411"/>
    <w:pPr>
      <w:spacing w:after="0" w:line="795" w:lineRule="atLeast"/>
      <w:jc w:val="center"/>
    </w:pPr>
    <w:rPr>
      <w:rFonts w:ascii="Arial" w:eastAsia="Times New Roman" w:hAnsi="Arial" w:cs="Arial"/>
      <w:color w:val="584D4D"/>
      <w:sz w:val="59"/>
      <w:szCs w:val="59"/>
      <w:lang w:val="en-US"/>
    </w:rPr>
  </w:style>
  <w:style w:type="paragraph" w:customStyle="1" w:styleId="body">
    <w:name w:val="body"/>
    <w:basedOn w:val="Normal"/>
    <w:rsid w:val="00BE3411"/>
    <w:pPr>
      <w:spacing w:after="0" w:line="300" w:lineRule="atLeast"/>
    </w:pPr>
    <w:rPr>
      <w:rFonts w:ascii="Arial" w:eastAsia="Times New Roman" w:hAnsi="Arial" w:cs="Arial"/>
      <w:color w:val="584D4D"/>
      <w:sz w:val="23"/>
      <w:szCs w:val="23"/>
      <w:lang w:val="en-US"/>
    </w:rPr>
  </w:style>
  <w:style w:type="character" w:customStyle="1" w:styleId="dark">
    <w:name w:val="dark"/>
    <w:basedOn w:val="DefaultParagraphFont"/>
    <w:rsid w:val="00C46C53"/>
  </w:style>
  <w:style w:type="paragraph" w:customStyle="1" w:styleId="subtitle1">
    <w:name w:val="subtitle1"/>
    <w:basedOn w:val="Normal"/>
    <w:rsid w:val="003C7D6B"/>
    <w:pPr>
      <w:spacing w:before="100" w:beforeAutospacing="1" w:after="100" w:afterAutospacing="1" w:line="408" w:lineRule="auto"/>
    </w:pPr>
    <w:rPr>
      <w:rFonts w:ascii="Georgia" w:eastAsia="Times New Roman" w:hAnsi="Georgia"/>
      <w:i/>
      <w:iCs/>
      <w:color w:val="7D7D7D"/>
      <w:spacing w:val="-12"/>
      <w:sz w:val="36"/>
      <w:szCs w:val="36"/>
      <w:lang w:val="en-US"/>
    </w:rPr>
  </w:style>
  <w:style w:type="paragraph" w:customStyle="1" w:styleId="Listparagraf1">
    <w:name w:val="Listă paragraf1"/>
    <w:basedOn w:val="Normal"/>
    <w:uiPriority w:val="34"/>
    <w:qFormat/>
    <w:rsid w:val="00C240A6"/>
    <w:pPr>
      <w:ind w:left="720"/>
      <w:contextualSpacing/>
    </w:pPr>
    <w:rPr>
      <w:lang w:val="ro-RO"/>
    </w:rPr>
  </w:style>
  <w:style w:type="paragraph" w:styleId="BalloonText">
    <w:name w:val="Balloon Text"/>
    <w:basedOn w:val="Normal"/>
    <w:link w:val="BalloonTextChar"/>
    <w:uiPriority w:val="99"/>
    <w:semiHidden/>
    <w:unhideWhenUsed/>
    <w:rsid w:val="00DE4F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F81"/>
    <w:rPr>
      <w:rFonts w:ascii="Tahoma" w:eastAsia="Calibri" w:hAnsi="Tahoma" w:cs="Tahoma"/>
      <w:sz w:val="16"/>
      <w:szCs w:val="16"/>
      <w:lang w:val="en-GB"/>
    </w:rPr>
  </w:style>
  <w:style w:type="paragraph" w:styleId="Revision">
    <w:name w:val="Revision"/>
    <w:hidden/>
    <w:uiPriority w:val="99"/>
    <w:semiHidden/>
    <w:rsid w:val="00797F76"/>
    <w:pPr>
      <w:spacing w:after="0" w:line="240" w:lineRule="auto"/>
    </w:pPr>
    <w:rPr>
      <w:rFonts w:ascii="Calibri" w:eastAsia="Calibri" w:hAnsi="Calibri" w:cs="Times New Roman"/>
      <w:lang w:val="en-GB"/>
    </w:rPr>
  </w:style>
  <w:style w:type="paragraph" w:styleId="Header">
    <w:name w:val="header"/>
    <w:basedOn w:val="Normal"/>
    <w:link w:val="HeaderChar"/>
    <w:uiPriority w:val="99"/>
    <w:rsid w:val="00F6756D"/>
    <w:pPr>
      <w:tabs>
        <w:tab w:val="center" w:pos="4536"/>
        <w:tab w:val="right" w:pos="9072"/>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rsid w:val="00F6756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4B2"/>
    <w:rPr>
      <w:rFonts w:ascii="Calibri" w:eastAsia="Calibri" w:hAnsi="Calibri" w:cs="Times New Roman"/>
      <w:lang w:val="en-GB"/>
    </w:rPr>
  </w:style>
  <w:style w:type="paragraph" w:styleId="Heading1">
    <w:name w:val="heading 1"/>
    <w:basedOn w:val="Normal"/>
    <w:next w:val="Normal"/>
    <w:link w:val="Heading1Char"/>
    <w:qFormat/>
    <w:rsid w:val="00163905"/>
    <w:pPr>
      <w:keepNext/>
      <w:numPr>
        <w:numId w:val="4"/>
      </w:numPr>
      <w:suppressAutoHyphens/>
      <w:spacing w:after="0" w:line="360" w:lineRule="auto"/>
      <w:ind w:left="360"/>
      <w:jc w:val="center"/>
      <w:outlineLvl w:val="0"/>
    </w:pPr>
    <w:rPr>
      <w:rFonts w:ascii="Arial" w:eastAsia="Times New Roman" w:hAnsi="Arial"/>
      <w:sz w:val="28"/>
      <w:szCs w:val="20"/>
      <w:lang w:val="en-AU" w:eastAsia="ar-SA"/>
    </w:rPr>
  </w:style>
  <w:style w:type="paragraph" w:styleId="Heading2">
    <w:name w:val="heading 2"/>
    <w:basedOn w:val="Normal"/>
    <w:next w:val="Normal"/>
    <w:link w:val="Heading2Char"/>
    <w:qFormat/>
    <w:rsid w:val="00163905"/>
    <w:pPr>
      <w:keepNext/>
      <w:numPr>
        <w:ilvl w:val="1"/>
        <w:numId w:val="4"/>
      </w:numPr>
      <w:suppressAutoHyphens/>
      <w:spacing w:after="0" w:line="360" w:lineRule="auto"/>
      <w:ind w:left="360"/>
      <w:outlineLvl w:val="1"/>
    </w:pPr>
    <w:rPr>
      <w:rFonts w:ascii="Arial" w:eastAsia="Times New Roman" w:hAnsi="Arial"/>
      <w:sz w:val="28"/>
      <w:szCs w:val="20"/>
      <w:lang w:val="en-AU" w:eastAsia="ar-SA"/>
    </w:rPr>
  </w:style>
  <w:style w:type="paragraph" w:styleId="Heading3">
    <w:name w:val="heading 3"/>
    <w:basedOn w:val="Normal"/>
    <w:next w:val="Normal"/>
    <w:link w:val="Heading3Char"/>
    <w:qFormat/>
    <w:rsid w:val="00163905"/>
    <w:pPr>
      <w:keepNext/>
      <w:numPr>
        <w:ilvl w:val="2"/>
        <w:numId w:val="4"/>
      </w:numPr>
      <w:suppressAutoHyphens/>
      <w:spacing w:after="0" w:line="240" w:lineRule="auto"/>
      <w:ind w:left="360"/>
      <w:outlineLvl w:val="2"/>
    </w:pPr>
    <w:rPr>
      <w:rFonts w:ascii="Arial" w:eastAsia="Times New Roman" w:hAnsi="Arial"/>
      <w:b/>
      <w:sz w:val="28"/>
      <w:szCs w:val="20"/>
      <w:lang w:val="en-AU" w:eastAsia="ar-SA"/>
    </w:rPr>
  </w:style>
  <w:style w:type="paragraph" w:styleId="Heading4">
    <w:name w:val="heading 4"/>
    <w:basedOn w:val="Normal"/>
    <w:next w:val="Normal"/>
    <w:link w:val="Heading4Char"/>
    <w:qFormat/>
    <w:rsid w:val="00163905"/>
    <w:pPr>
      <w:keepNext/>
      <w:numPr>
        <w:ilvl w:val="3"/>
        <w:numId w:val="4"/>
      </w:numPr>
      <w:suppressAutoHyphens/>
      <w:spacing w:after="0" w:line="240" w:lineRule="auto"/>
      <w:ind w:left="360"/>
      <w:outlineLvl w:val="3"/>
    </w:pPr>
    <w:rPr>
      <w:rFonts w:ascii="Arial" w:eastAsia="Times New Roman" w:hAnsi="Arial"/>
      <w:b/>
      <w:color w:val="000000"/>
      <w:sz w:val="20"/>
      <w:szCs w:val="20"/>
      <w:lang w:val="en-US" w:eastAsia="ar-SA"/>
    </w:rPr>
  </w:style>
  <w:style w:type="paragraph" w:styleId="Heading5">
    <w:name w:val="heading 5"/>
    <w:basedOn w:val="Normal"/>
    <w:next w:val="Normal"/>
    <w:link w:val="Heading5Char"/>
    <w:qFormat/>
    <w:rsid w:val="00163905"/>
    <w:pPr>
      <w:keepNext/>
      <w:numPr>
        <w:ilvl w:val="4"/>
        <w:numId w:val="4"/>
      </w:numPr>
      <w:suppressAutoHyphens/>
      <w:spacing w:after="0" w:line="360" w:lineRule="auto"/>
      <w:ind w:left="360"/>
      <w:jc w:val="center"/>
      <w:outlineLvl w:val="4"/>
    </w:pPr>
    <w:rPr>
      <w:rFonts w:ascii="Arial" w:eastAsia="Times New Roman" w:hAnsi="Arial"/>
      <w:b/>
      <w:sz w:val="26"/>
      <w:szCs w:val="20"/>
      <w:lang w:val="en-AU" w:eastAsia="ar-SA"/>
    </w:rPr>
  </w:style>
  <w:style w:type="paragraph" w:styleId="Heading6">
    <w:name w:val="heading 6"/>
    <w:basedOn w:val="Normal"/>
    <w:next w:val="Normal"/>
    <w:link w:val="Heading6Char"/>
    <w:qFormat/>
    <w:rsid w:val="00163905"/>
    <w:pPr>
      <w:keepNext/>
      <w:numPr>
        <w:ilvl w:val="5"/>
        <w:numId w:val="4"/>
      </w:numPr>
      <w:suppressAutoHyphens/>
      <w:spacing w:after="0" w:line="360" w:lineRule="auto"/>
      <w:ind w:left="1068" w:right="360"/>
      <w:jc w:val="center"/>
      <w:outlineLvl w:val="5"/>
    </w:pPr>
    <w:rPr>
      <w:rFonts w:ascii="Tahoma" w:eastAsia="Times New Roman" w:hAnsi="Tahoma"/>
      <w:b/>
      <w:sz w:val="20"/>
      <w:szCs w:val="20"/>
      <w:lang w:val="en-AU" w:eastAsia="ar-SA"/>
    </w:rPr>
  </w:style>
  <w:style w:type="paragraph" w:styleId="Heading7">
    <w:name w:val="heading 7"/>
    <w:basedOn w:val="Normal"/>
    <w:next w:val="Normal"/>
    <w:link w:val="Heading7Char"/>
    <w:qFormat/>
    <w:rsid w:val="00163905"/>
    <w:pPr>
      <w:keepNext/>
      <w:numPr>
        <w:ilvl w:val="6"/>
        <w:numId w:val="4"/>
      </w:numPr>
      <w:suppressAutoHyphens/>
      <w:spacing w:after="0" w:line="360" w:lineRule="auto"/>
      <w:ind w:left="1068" w:right="360"/>
      <w:jc w:val="right"/>
      <w:outlineLvl w:val="6"/>
    </w:pPr>
    <w:rPr>
      <w:rFonts w:ascii="Tahoma" w:eastAsia="Times New Roman" w:hAnsi="Tahoma"/>
      <w:i/>
      <w:iCs/>
      <w:sz w:val="20"/>
      <w:szCs w:val="20"/>
      <w:lang w:val="en-AU" w:eastAsia="ar-SA"/>
    </w:rPr>
  </w:style>
  <w:style w:type="paragraph" w:styleId="Heading8">
    <w:name w:val="heading 8"/>
    <w:basedOn w:val="Normal"/>
    <w:next w:val="Normal"/>
    <w:link w:val="Heading8Char"/>
    <w:qFormat/>
    <w:rsid w:val="00163905"/>
    <w:pPr>
      <w:keepNext/>
      <w:numPr>
        <w:ilvl w:val="7"/>
        <w:numId w:val="4"/>
      </w:numPr>
      <w:suppressAutoHyphens/>
      <w:spacing w:after="0" w:line="240" w:lineRule="auto"/>
      <w:ind w:left="360"/>
      <w:outlineLvl w:val="7"/>
    </w:pPr>
    <w:rPr>
      <w:rFonts w:ascii="Tahoma" w:eastAsia="Times New Roman" w:hAnsi="Tahoma" w:cs="Tahoma"/>
      <w:b/>
      <w:bCs/>
      <w:iCs/>
      <w:sz w:val="20"/>
      <w:szCs w:val="20"/>
      <w:lang w:val="fr-FR" w:eastAsia="ar-SA"/>
    </w:rPr>
  </w:style>
  <w:style w:type="paragraph" w:styleId="Heading9">
    <w:name w:val="heading 9"/>
    <w:basedOn w:val="Normal"/>
    <w:next w:val="Normal"/>
    <w:link w:val="Heading9Char"/>
    <w:qFormat/>
    <w:rsid w:val="00163905"/>
    <w:pPr>
      <w:keepNext/>
      <w:numPr>
        <w:ilvl w:val="8"/>
        <w:numId w:val="4"/>
      </w:numPr>
      <w:suppressAutoHyphens/>
      <w:spacing w:after="0" w:line="240" w:lineRule="auto"/>
      <w:ind w:left="360"/>
      <w:jc w:val="right"/>
      <w:outlineLvl w:val="8"/>
    </w:pPr>
    <w:rPr>
      <w:rFonts w:ascii="Tahoma" w:eastAsia="Times New Roman" w:hAnsi="Tahoma" w:cs="Tahoma"/>
      <w:b/>
      <w:bCs/>
      <w:sz w:val="20"/>
      <w:szCs w:val="20"/>
      <w:lang w:val="en-AU"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8A64B2"/>
    <w:pPr>
      <w:autoSpaceDE w:val="0"/>
      <w:autoSpaceDN w:val="0"/>
      <w:adjustRightInd w:val="0"/>
      <w:spacing w:after="0" w:line="240" w:lineRule="auto"/>
    </w:pPr>
    <w:rPr>
      <w:rFonts w:ascii="Arial" w:eastAsia="MS Mincho" w:hAnsi="Arial" w:cs="Arial"/>
      <w:color w:val="000000"/>
      <w:sz w:val="24"/>
      <w:szCs w:val="24"/>
      <w:lang w:val="en-GB" w:eastAsia="ja-JP"/>
    </w:rPr>
  </w:style>
  <w:style w:type="paragraph" w:styleId="ListParagraph">
    <w:name w:val="List Paragraph"/>
    <w:basedOn w:val="Normal"/>
    <w:uiPriority w:val="34"/>
    <w:qFormat/>
    <w:rsid w:val="00F6585B"/>
    <w:pPr>
      <w:ind w:left="720"/>
      <w:contextualSpacing/>
    </w:pPr>
  </w:style>
  <w:style w:type="character" w:styleId="Hyperlink">
    <w:name w:val="Hyperlink"/>
    <w:basedOn w:val="DefaultParagraphFont"/>
    <w:uiPriority w:val="99"/>
    <w:unhideWhenUsed/>
    <w:rsid w:val="0031710B"/>
    <w:rPr>
      <w:color w:val="0000FF" w:themeColor="hyperlink"/>
      <w:u w:val="single"/>
    </w:rPr>
  </w:style>
  <w:style w:type="character" w:customStyle="1" w:styleId="Heading1Char">
    <w:name w:val="Heading 1 Char"/>
    <w:basedOn w:val="DefaultParagraphFont"/>
    <w:link w:val="Heading1"/>
    <w:rsid w:val="00163905"/>
    <w:rPr>
      <w:rFonts w:ascii="Arial" w:eastAsia="Times New Roman" w:hAnsi="Arial" w:cs="Times New Roman"/>
      <w:sz w:val="28"/>
      <w:szCs w:val="20"/>
      <w:lang w:val="en-AU" w:eastAsia="ar-SA"/>
    </w:rPr>
  </w:style>
  <w:style w:type="character" w:customStyle="1" w:styleId="Heading2Char">
    <w:name w:val="Heading 2 Char"/>
    <w:basedOn w:val="DefaultParagraphFont"/>
    <w:link w:val="Heading2"/>
    <w:rsid w:val="00163905"/>
    <w:rPr>
      <w:rFonts w:ascii="Arial" w:eastAsia="Times New Roman" w:hAnsi="Arial" w:cs="Times New Roman"/>
      <w:sz w:val="28"/>
      <w:szCs w:val="20"/>
      <w:lang w:val="en-AU" w:eastAsia="ar-SA"/>
    </w:rPr>
  </w:style>
  <w:style w:type="character" w:customStyle="1" w:styleId="Heading3Char">
    <w:name w:val="Heading 3 Char"/>
    <w:basedOn w:val="DefaultParagraphFont"/>
    <w:link w:val="Heading3"/>
    <w:rsid w:val="00163905"/>
    <w:rPr>
      <w:rFonts w:ascii="Arial" w:eastAsia="Times New Roman" w:hAnsi="Arial" w:cs="Times New Roman"/>
      <w:b/>
      <w:sz w:val="28"/>
      <w:szCs w:val="20"/>
      <w:lang w:val="en-AU" w:eastAsia="ar-SA"/>
    </w:rPr>
  </w:style>
  <w:style w:type="character" w:customStyle="1" w:styleId="Heading4Char">
    <w:name w:val="Heading 4 Char"/>
    <w:basedOn w:val="DefaultParagraphFont"/>
    <w:link w:val="Heading4"/>
    <w:rsid w:val="00163905"/>
    <w:rPr>
      <w:rFonts w:ascii="Arial" w:eastAsia="Times New Roman" w:hAnsi="Arial" w:cs="Times New Roman"/>
      <w:b/>
      <w:color w:val="000000"/>
      <w:sz w:val="20"/>
      <w:szCs w:val="20"/>
      <w:lang w:eastAsia="ar-SA"/>
    </w:rPr>
  </w:style>
  <w:style w:type="character" w:customStyle="1" w:styleId="Heading5Char">
    <w:name w:val="Heading 5 Char"/>
    <w:basedOn w:val="DefaultParagraphFont"/>
    <w:link w:val="Heading5"/>
    <w:rsid w:val="00163905"/>
    <w:rPr>
      <w:rFonts w:ascii="Arial" w:eastAsia="Times New Roman" w:hAnsi="Arial" w:cs="Times New Roman"/>
      <w:b/>
      <w:sz w:val="26"/>
      <w:szCs w:val="20"/>
      <w:lang w:val="en-AU" w:eastAsia="ar-SA"/>
    </w:rPr>
  </w:style>
  <w:style w:type="character" w:customStyle="1" w:styleId="Heading6Char">
    <w:name w:val="Heading 6 Char"/>
    <w:basedOn w:val="DefaultParagraphFont"/>
    <w:link w:val="Heading6"/>
    <w:rsid w:val="00163905"/>
    <w:rPr>
      <w:rFonts w:ascii="Tahoma" w:eastAsia="Times New Roman" w:hAnsi="Tahoma" w:cs="Times New Roman"/>
      <w:b/>
      <w:sz w:val="20"/>
      <w:szCs w:val="20"/>
      <w:lang w:val="en-AU" w:eastAsia="ar-SA"/>
    </w:rPr>
  </w:style>
  <w:style w:type="character" w:customStyle="1" w:styleId="Heading7Char">
    <w:name w:val="Heading 7 Char"/>
    <w:basedOn w:val="DefaultParagraphFont"/>
    <w:link w:val="Heading7"/>
    <w:rsid w:val="00163905"/>
    <w:rPr>
      <w:rFonts w:ascii="Tahoma" w:eastAsia="Times New Roman" w:hAnsi="Tahoma" w:cs="Times New Roman"/>
      <w:i/>
      <w:iCs/>
      <w:sz w:val="20"/>
      <w:szCs w:val="20"/>
      <w:lang w:val="en-AU" w:eastAsia="ar-SA"/>
    </w:rPr>
  </w:style>
  <w:style w:type="character" w:customStyle="1" w:styleId="Heading8Char">
    <w:name w:val="Heading 8 Char"/>
    <w:basedOn w:val="DefaultParagraphFont"/>
    <w:link w:val="Heading8"/>
    <w:rsid w:val="00163905"/>
    <w:rPr>
      <w:rFonts w:ascii="Tahoma" w:eastAsia="Times New Roman" w:hAnsi="Tahoma" w:cs="Tahoma"/>
      <w:b/>
      <w:bCs/>
      <w:iCs/>
      <w:sz w:val="20"/>
      <w:szCs w:val="20"/>
      <w:lang w:val="fr-FR" w:eastAsia="ar-SA"/>
    </w:rPr>
  </w:style>
  <w:style w:type="character" w:customStyle="1" w:styleId="Heading9Char">
    <w:name w:val="Heading 9 Char"/>
    <w:basedOn w:val="DefaultParagraphFont"/>
    <w:link w:val="Heading9"/>
    <w:rsid w:val="00163905"/>
    <w:rPr>
      <w:rFonts w:ascii="Tahoma" w:eastAsia="Times New Roman" w:hAnsi="Tahoma" w:cs="Tahoma"/>
      <w:b/>
      <w:bCs/>
      <w:sz w:val="20"/>
      <w:szCs w:val="20"/>
      <w:lang w:val="en-AU" w:eastAsia="ar-SA"/>
    </w:rPr>
  </w:style>
  <w:style w:type="paragraph" w:customStyle="1" w:styleId="TableText">
    <w:name w:val="Table Text"/>
    <w:basedOn w:val="Normal"/>
    <w:rsid w:val="00163905"/>
    <w:pPr>
      <w:tabs>
        <w:tab w:val="decimal" w:pos="0"/>
      </w:tabs>
      <w:spacing w:after="0" w:line="240" w:lineRule="auto"/>
    </w:pPr>
    <w:rPr>
      <w:rFonts w:ascii="Times New Roman" w:eastAsia="Times New Roman" w:hAnsi="Times New Roman"/>
      <w:sz w:val="24"/>
      <w:szCs w:val="20"/>
      <w:lang w:val="ro-RO" w:eastAsia="ro-RO"/>
    </w:rPr>
  </w:style>
  <w:style w:type="paragraph" w:styleId="NormalWeb">
    <w:name w:val="Normal (Web)"/>
    <w:basedOn w:val="Normal"/>
    <w:uiPriority w:val="99"/>
    <w:unhideWhenUsed/>
    <w:rsid w:val="0044071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contentmaterial">
    <w:name w:val="content_material"/>
    <w:basedOn w:val="DefaultParagraphFont"/>
    <w:rsid w:val="00BE52AA"/>
  </w:style>
  <w:style w:type="character" w:styleId="Strong">
    <w:name w:val="Strong"/>
    <w:basedOn w:val="DefaultParagraphFont"/>
    <w:uiPriority w:val="22"/>
    <w:qFormat/>
    <w:rsid w:val="00D71F91"/>
    <w:rPr>
      <w:b/>
      <w:bCs/>
    </w:rPr>
  </w:style>
  <w:style w:type="character" w:styleId="Emphasis">
    <w:name w:val="Emphasis"/>
    <w:basedOn w:val="DefaultParagraphFont"/>
    <w:uiPriority w:val="20"/>
    <w:qFormat/>
    <w:rsid w:val="00D71F91"/>
    <w:rPr>
      <w:i/>
      <w:iCs/>
    </w:rPr>
  </w:style>
  <w:style w:type="paragraph" w:customStyle="1" w:styleId="adress">
    <w:name w:val="adress"/>
    <w:basedOn w:val="Normal"/>
    <w:rsid w:val="00D71F91"/>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DefaultParagraphFont"/>
    <w:rsid w:val="00D71F91"/>
  </w:style>
  <w:style w:type="paragraph" w:customStyle="1" w:styleId="phone">
    <w:name w:val="phone"/>
    <w:basedOn w:val="Normal"/>
    <w:rsid w:val="00D71F9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enter">
    <w:name w:val="center"/>
    <w:basedOn w:val="Normal"/>
    <w:rsid w:val="00D71F91"/>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meniu3">
    <w:name w:val="meniu_3"/>
    <w:basedOn w:val="DefaultParagraphFont"/>
    <w:rsid w:val="00617B13"/>
  </w:style>
  <w:style w:type="paragraph" w:customStyle="1" w:styleId="bodytext">
    <w:name w:val="bodytext"/>
    <w:basedOn w:val="Normal"/>
    <w:rsid w:val="005F658F"/>
    <w:pPr>
      <w:spacing w:before="100" w:beforeAutospacing="1" w:after="100" w:afterAutospacing="1" w:line="240" w:lineRule="auto"/>
    </w:pPr>
    <w:rPr>
      <w:rFonts w:ascii="Times New Roman" w:eastAsia="Times New Roman" w:hAnsi="Times New Roman"/>
      <w:sz w:val="24"/>
      <w:szCs w:val="24"/>
      <w:lang w:val="en-US"/>
    </w:rPr>
  </w:style>
  <w:style w:type="table" w:customStyle="1" w:styleId="TableNormal1">
    <w:name w:val="Table Normal1"/>
    <w:uiPriority w:val="2"/>
    <w:semiHidden/>
    <w:unhideWhenUsed/>
    <w:qFormat/>
    <w:rsid w:val="00457F22"/>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7F22"/>
    <w:pPr>
      <w:widowControl w:val="0"/>
      <w:spacing w:after="0" w:line="240" w:lineRule="auto"/>
    </w:pPr>
    <w:rPr>
      <w:rFonts w:asciiTheme="minorHAnsi" w:eastAsiaTheme="minorHAnsi" w:hAnsiTheme="minorHAnsi" w:cstheme="minorBidi"/>
      <w:lang w:val="en-US"/>
    </w:rPr>
  </w:style>
  <w:style w:type="paragraph" w:styleId="BodyText0">
    <w:name w:val="Body Text"/>
    <w:basedOn w:val="Normal"/>
    <w:link w:val="BodyTextChar"/>
    <w:uiPriority w:val="1"/>
    <w:qFormat/>
    <w:rsid w:val="00E50287"/>
    <w:pPr>
      <w:widowControl w:val="0"/>
      <w:spacing w:before="174" w:after="0" w:line="240" w:lineRule="auto"/>
      <w:ind w:left="116"/>
    </w:pPr>
    <w:rPr>
      <w:rFonts w:ascii="Arial" w:eastAsia="Arial" w:hAnsi="Arial" w:cstheme="minorBidi"/>
      <w:lang w:val="en-US"/>
    </w:rPr>
  </w:style>
  <w:style w:type="character" w:customStyle="1" w:styleId="BodyTextChar">
    <w:name w:val="Body Text Char"/>
    <w:basedOn w:val="DefaultParagraphFont"/>
    <w:link w:val="BodyText0"/>
    <w:uiPriority w:val="1"/>
    <w:rsid w:val="00E50287"/>
    <w:rPr>
      <w:rFonts w:ascii="Arial" w:eastAsia="Arial" w:hAnsi="Arial"/>
    </w:rPr>
  </w:style>
  <w:style w:type="character" w:customStyle="1" w:styleId="shorttext">
    <w:name w:val="short_text"/>
    <w:basedOn w:val="DefaultParagraphFont"/>
    <w:rsid w:val="00125F34"/>
  </w:style>
  <w:style w:type="character" w:customStyle="1" w:styleId="alt-edited">
    <w:name w:val="alt-edited"/>
    <w:basedOn w:val="DefaultParagraphFont"/>
    <w:rsid w:val="00125F34"/>
  </w:style>
  <w:style w:type="paragraph" w:customStyle="1" w:styleId="paragraphstyle6">
    <w:name w:val="paragraph_style_6"/>
    <w:basedOn w:val="Normal"/>
    <w:rsid w:val="00BE3411"/>
    <w:pPr>
      <w:spacing w:after="0" w:line="300" w:lineRule="atLeast"/>
      <w:jc w:val="center"/>
    </w:pPr>
    <w:rPr>
      <w:rFonts w:ascii="Arial" w:eastAsia="Times New Roman" w:hAnsi="Arial" w:cs="Arial"/>
      <w:color w:val="584D4D"/>
      <w:sz w:val="23"/>
      <w:szCs w:val="23"/>
      <w:lang w:val="en-US"/>
    </w:rPr>
  </w:style>
  <w:style w:type="paragraph" w:customStyle="1" w:styleId="paragraphstyle7">
    <w:name w:val="paragraph_style_7"/>
    <w:basedOn w:val="Normal"/>
    <w:rsid w:val="00BE3411"/>
    <w:pPr>
      <w:spacing w:after="0" w:line="795" w:lineRule="atLeast"/>
      <w:jc w:val="center"/>
    </w:pPr>
    <w:rPr>
      <w:rFonts w:ascii="Arial" w:eastAsia="Times New Roman" w:hAnsi="Arial" w:cs="Arial"/>
      <w:color w:val="584D4D"/>
      <w:sz w:val="59"/>
      <w:szCs w:val="59"/>
      <w:lang w:val="en-US"/>
    </w:rPr>
  </w:style>
  <w:style w:type="paragraph" w:customStyle="1" w:styleId="body">
    <w:name w:val="body"/>
    <w:basedOn w:val="Normal"/>
    <w:rsid w:val="00BE3411"/>
    <w:pPr>
      <w:spacing w:after="0" w:line="300" w:lineRule="atLeast"/>
    </w:pPr>
    <w:rPr>
      <w:rFonts w:ascii="Arial" w:eastAsia="Times New Roman" w:hAnsi="Arial" w:cs="Arial"/>
      <w:color w:val="584D4D"/>
      <w:sz w:val="23"/>
      <w:szCs w:val="23"/>
      <w:lang w:val="en-US"/>
    </w:rPr>
  </w:style>
  <w:style w:type="character" w:customStyle="1" w:styleId="dark">
    <w:name w:val="dark"/>
    <w:basedOn w:val="DefaultParagraphFont"/>
    <w:rsid w:val="00C46C53"/>
  </w:style>
  <w:style w:type="paragraph" w:customStyle="1" w:styleId="subtitle1">
    <w:name w:val="subtitle1"/>
    <w:basedOn w:val="Normal"/>
    <w:rsid w:val="003C7D6B"/>
    <w:pPr>
      <w:spacing w:before="100" w:beforeAutospacing="1" w:after="100" w:afterAutospacing="1" w:line="408" w:lineRule="auto"/>
    </w:pPr>
    <w:rPr>
      <w:rFonts w:ascii="Georgia" w:eastAsia="Times New Roman" w:hAnsi="Georgia"/>
      <w:i/>
      <w:iCs/>
      <w:color w:val="7D7D7D"/>
      <w:spacing w:val="-12"/>
      <w:sz w:val="36"/>
      <w:szCs w:val="36"/>
      <w:lang w:val="en-US"/>
    </w:rPr>
  </w:style>
  <w:style w:type="paragraph" w:customStyle="1" w:styleId="Listparagraf1">
    <w:name w:val="Listă paragraf1"/>
    <w:basedOn w:val="Normal"/>
    <w:uiPriority w:val="34"/>
    <w:qFormat/>
    <w:rsid w:val="00C240A6"/>
    <w:pPr>
      <w:ind w:left="720"/>
      <w:contextualSpacing/>
    </w:pPr>
    <w:rPr>
      <w:lang w:val="ro-RO"/>
    </w:rPr>
  </w:style>
  <w:style w:type="paragraph" w:styleId="BalloonText">
    <w:name w:val="Balloon Text"/>
    <w:basedOn w:val="Normal"/>
    <w:link w:val="BalloonTextChar"/>
    <w:uiPriority w:val="99"/>
    <w:semiHidden/>
    <w:unhideWhenUsed/>
    <w:rsid w:val="00DE4F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F81"/>
    <w:rPr>
      <w:rFonts w:ascii="Tahoma" w:eastAsia="Calibri" w:hAnsi="Tahoma" w:cs="Tahoma"/>
      <w:sz w:val="16"/>
      <w:szCs w:val="16"/>
      <w:lang w:val="en-GB"/>
    </w:rPr>
  </w:style>
  <w:style w:type="paragraph" w:styleId="Revision">
    <w:name w:val="Revision"/>
    <w:hidden/>
    <w:uiPriority w:val="99"/>
    <w:semiHidden/>
    <w:rsid w:val="00797F76"/>
    <w:pPr>
      <w:spacing w:after="0" w:line="240" w:lineRule="auto"/>
    </w:pPr>
    <w:rPr>
      <w:rFonts w:ascii="Calibri" w:eastAsia="Calibri" w:hAnsi="Calibri" w:cs="Times New Roman"/>
      <w:lang w:val="en-GB"/>
    </w:rPr>
  </w:style>
  <w:style w:type="paragraph" w:styleId="Header">
    <w:name w:val="header"/>
    <w:basedOn w:val="Normal"/>
    <w:link w:val="HeaderChar"/>
    <w:uiPriority w:val="99"/>
    <w:rsid w:val="00F6756D"/>
    <w:pPr>
      <w:tabs>
        <w:tab w:val="center" w:pos="4536"/>
        <w:tab w:val="right" w:pos="9072"/>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rsid w:val="00F6756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8649727">
      <w:bodyDiv w:val="1"/>
      <w:marLeft w:val="0"/>
      <w:marRight w:val="0"/>
      <w:marTop w:val="0"/>
      <w:marBottom w:val="0"/>
      <w:divBdr>
        <w:top w:val="none" w:sz="0" w:space="0" w:color="auto"/>
        <w:left w:val="none" w:sz="0" w:space="0" w:color="auto"/>
        <w:bottom w:val="none" w:sz="0" w:space="0" w:color="auto"/>
        <w:right w:val="none" w:sz="0" w:space="0" w:color="auto"/>
      </w:divBdr>
    </w:div>
    <w:div w:id="74984383">
      <w:bodyDiv w:val="1"/>
      <w:marLeft w:val="0"/>
      <w:marRight w:val="0"/>
      <w:marTop w:val="0"/>
      <w:marBottom w:val="0"/>
      <w:divBdr>
        <w:top w:val="none" w:sz="0" w:space="0" w:color="auto"/>
        <w:left w:val="none" w:sz="0" w:space="0" w:color="auto"/>
        <w:bottom w:val="none" w:sz="0" w:space="0" w:color="auto"/>
        <w:right w:val="none" w:sz="0" w:space="0" w:color="auto"/>
      </w:divBdr>
    </w:div>
    <w:div w:id="121047477">
      <w:bodyDiv w:val="1"/>
      <w:marLeft w:val="0"/>
      <w:marRight w:val="0"/>
      <w:marTop w:val="0"/>
      <w:marBottom w:val="0"/>
      <w:divBdr>
        <w:top w:val="none" w:sz="0" w:space="0" w:color="auto"/>
        <w:left w:val="none" w:sz="0" w:space="0" w:color="auto"/>
        <w:bottom w:val="none" w:sz="0" w:space="0" w:color="auto"/>
        <w:right w:val="none" w:sz="0" w:space="0" w:color="auto"/>
      </w:divBdr>
    </w:div>
    <w:div w:id="198710092">
      <w:bodyDiv w:val="1"/>
      <w:marLeft w:val="0"/>
      <w:marRight w:val="0"/>
      <w:marTop w:val="0"/>
      <w:marBottom w:val="0"/>
      <w:divBdr>
        <w:top w:val="none" w:sz="0" w:space="0" w:color="auto"/>
        <w:left w:val="none" w:sz="0" w:space="0" w:color="auto"/>
        <w:bottom w:val="none" w:sz="0" w:space="0" w:color="auto"/>
        <w:right w:val="none" w:sz="0" w:space="0" w:color="auto"/>
      </w:divBdr>
      <w:divsChild>
        <w:div w:id="1653756439">
          <w:marLeft w:val="0"/>
          <w:marRight w:val="0"/>
          <w:marTop w:val="0"/>
          <w:marBottom w:val="0"/>
          <w:divBdr>
            <w:top w:val="none" w:sz="0" w:space="0" w:color="auto"/>
            <w:left w:val="none" w:sz="0" w:space="0" w:color="auto"/>
            <w:bottom w:val="none" w:sz="0" w:space="0" w:color="auto"/>
            <w:right w:val="none" w:sz="0" w:space="0" w:color="auto"/>
          </w:divBdr>
        </w:div>
        <w:div w:id="169494193">
          <w:marLeft w:val="0"/>
          <w:marRight w:val="0"/>
          <w:marTop w:val="0"/>
          <w:marBottom w:val="0"/>
          <w:divBdr>
            <w:top w:val="none" w:sz="0" w:space="0" w:color="auto"/>
            <w:left w:val="none" w:sz="0" w:space="0" w:color="auto"/>
            <w:bottom w:val="none" w:sz="0" w:space="0" w:color="auto"/>
            <w:right w:val="none" w:sz="0" w:space="0" w:color="auto"/>
          </w:divBdr>
        </w:div>
      </w:divsChild>
    </w:div>
    <w:div w:id="206140131">
      <w:bodyDiv w:val="1"/>
      <w:marLeft w:val="0"/>
      <w:marRight w:val="0"/>
      <w:marTop w:val="0"/>
      <w:marBottom w:val="0"/>
      <w:divBdr>
        <w:top w:val="none" w:sz="0" w:space="0" w:color="auto"/>
        <w:left w:val="none" w:sz="0" w:space="0" w:color="auto"/>
        <w:bottom w:val="none" w:sz="0" w:space="0" w:color="auto"/>
        <w:right w:val="none" w:sz="0" w:space="0" w:color="auto"/>
      </w:divBdr>
      <w:divsChild>
        <w:div w:id="1575507751">
          <w:marLeft w:val="0"/>
          <w:marRight w:val="0"/>
          <w:marTop w:val="180"/>
          <w:marBottom w:val="180"/>
          <w:divBdr>
            <w:top w:val="none" w:sz="0" w:space="0" w:color="auto"/>
            <w:left w:val="none" w:sz="0" w:space="0" w:color="auto"/>
            <w:bottom w:val="none" w:sz="0" w:space="0" w:color="auto"/>
            <w:right w:val="none" w:sz="0" w:space="0" w:color="auto"/>
          </w:divBdr>
          <w:divsChild>
            <w:div w:id="1864980909">
              <w:marLeft w:val="0"/>
              <w:marRight w:val="0"/>
              <w:marTop w:val="60"/>
              <w:marBottom w:val="0"/>
              <w:divBdr>
                <w:top w:val="single" w:sz="6" w:space="30" w:color="DDDDDD"/>
                <w:left w:val="none" w:sz="0" w:space="0" w:color="auto"/>
                <w:bottom w:val="single" w:sz="6" w:space="30" w:color="DDDDDD"/>
                <w:right w:val="none" w:sz="0" w:space="0" w:color="auto"/>
              </w:divBdr>
              <w:divsChild>
                <w:div w:id="1458137305">
                  <w:marLeft w:val="0"/>
                  <w:marRight w:val="0"/>
                  <w:marTop w:val="0"/>
                  <w:marBottom w:val="0"/>
                  <w:divBdr>
                    <w:top w:val="none" w:sz="0" w:space="0" w:color="auto"/>
                    <w:left w:val="none" w:sz="0" w:space="0" w:color="auto"/>
                    <w:bottom w:val="none" w:sz="0" w:space="0" w:color="auto"/>
                    <w:right w:val="none" w:sz="0" w:space="0" w:color="auto"/>
                  </w:divBdr>
                  <w:divsChild>
                    <w:div w:id="457843086">
                      <w:marLeft w:val="0"/>
                      <w:marRight w:val="0"/>
                      <w:marTop w:val="0"/>
                      <w:marBottom w:val="0"/>
                      <w:divBdr>
                        <w:top w:val="none" w:sz="0" w:space="0" w:color="auto"/>
                        <w:left w:val="none" w:sz="0" w:space="0" w:color="auto"/>
                        <w:bottom w:val="none" w:sz="0" w:space="0" w:color="auto"/>
                        <w:right w:val="none" w:sz="0" w:space="0" w:color="auto"/>
                      </w:divBdr>
                      <w:divsChild>
                        <w:div w:id="151592376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756198">
      <w:bodyDiv w:val="1"/>
      <w:marLeft w:val="0"/>
      <w:marRight w:val="0"/>
      <w:marTop w:val="0"/>
      <w:marBottom w:val="0"/>
      <w:divBdr>
        <w:top w:val="none" w:sz="0" w:space="0" w:color="auto"/>
        <w:left w:val="none" w:sz="0" w:space="0" w:color="auto"/>
        <w:bottom w:val="none" w:sz="0" w:space="0" w:color="auto"/>
        <w:right w:val="none" w:sz="0" w:space="0" w:color="auto"/>
      </w:divBdr>
    </w:div>
    <w:div w:id="240261416">
      <w:bodyDiv w:val="1"/>
      <w:marLeft w:val="0"/>
      <w:marRight w:val="0"/>
      <w:marTop w:val="0"/>
      <w:marBottom w:val="0"/>
      <w:divBdr>
        <w:top w:val="none" w:sz="0" w:space="0" w:color="auto"/>
        <w:left w:val="none" w:sz="0" w:space="0" w:color="auto"/>
        <w:bottom w:val="none" w:sz="0" w:space="0" w:color="auto"/>
        <w:right w:val="none" w:sz="0" w:space="0" w:color="auto"/>
      </w:divBdr>
    </w:div>
    <w:div w:id="273024309">
      <w:bodyDiv w:val="1"/>
      <w:marLeft w:val="0"/>
      <w:marRight w:val="0"/>
      <w:marTop w:val="0"/>
      <w:marBottom w:val="0"/>
      <w:divBdr>
        <w:top w:val="none" w:sz="0" w:space="0" w:color="auto"/>
        <w:left w:val="none" w:sz="0" w:space="0" w:color="auto"/>
        <w:bottom w:val="none" w:sz="0" w:space="0" w:color="auto"/>
        <w:right w:val="none" w:sz="0" w:space="0" w:color="auto"/>
      </w:divBdr>
      <w:divsChild>
        <w:div w:id="1849322174">
          <w:marLeft w:val="0"/>
          <w:marRight w:val="0"/>
          <w:marTop w:val="0"/>
          <w:marBottom w:val="0"/>
          <w:divBdr>
            <w:top w:val="none" w:sz="0" w:space="0" w:color="auto"/>
            <w:left w:val="none" w:sz="0" w:space="0" w:color="auto"/>
            <w:bottom w:val="none" w:sz="0" w:space="0" w:color="auto"/>
            <w:right w:val="none" w:sz="0" w:space="0" w:color="auto"/>
          </w:divBdr>
          <w:divsChild>
            <w:div w:id="1674723893">
              <w:marLeft w:val="0"/>
              <w:marRight w:val="0"/>
              <w:marTop w:val="0"/>
              <w:marBottom w:val="0"/>
              <w:divBdr>
                <w:top w:val="none" w:sz="0" w:space="0" w:color="auto"/>
                <w:left w:val="none" w:sz="0" w:space="0" w:color="auto"/>
                <w:bottom w:val="none" w:sz="0" w:space="0" w:color="auto"/>
                <w:right w:val="none" w:sz="0" w:space="0" w:color="auto"/>
              </w:divBdr>
              <w:divsChild>
                <w:div w:id="603077645">
                  <w:marLeft w:val="0"/>
                  <w:marRight w:val="0"/>
                  <w:marTop w:val="0"/>
                  <w:marBottom w:val="0"/>
                  <w:divBdr>
                    <w:top w:val="none" w:sz="0" w:space="0" w:color="auto"/>
                    <w:left w:val="none" w:sz="0" w:space="0" w:color="auto"/>
                    <w:bottom w:val="none" w:sz="0" w:space="0" w:color="auto"/>
                    <w:right w:val="none" w:sz="0" w:space="0" w:color="auto"/>
                  </w:divBdr>
                  <w:divsChild>
                    <w:div w:id="176083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06079">
              <w:marLeft w:val="0"/>
              <w:marRight w:val="0"/>
              <w:marTop w:val="0"/>
              <w:marBottom w:val="0"/>
              <w:divBdr>
                <w:top w:val="none" w:sz="0" w:space="0" w:color="auto"/>
                <w:left w:val="none" w:sz="0" w:space="0" w:color="auto"/>
                <w:bottom w:val="none" w:sz="0" w:space="0" w:color="auto"/>
                <w:right w:val="none" w:sz="0" w:space="0" w:color="auto"/>
              </w:divBdr>
              <w:divsChild>
                <w:div w:id="1864123099">
                  <w:marLeft w:val="0"/>
                  <w:marRight w:val="0"/>
                  <w:marTop w:val="0"/>
                  <w:marBottom w:val="0"/>
                  <w:divBdr>
                    <w:top w:val="none" w:sz="0" w:space="0" w:color="auto"/>
                    <w:left w:val="none" w:sz="0" w:space="0" w:color="auto"/>
                    <w:bottom w:val="none" w:sz="0" w:space="0" w:color="auto"/>
                    <w:right w:val="none" w:sz="0" w:space="0" w:color="auto"/>
                  </w:divBdr>
                  <w:divsChild>
                    <w:div w:id="2437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687151">
      <w:bodyDiv w:val="1"/>
      <w:marLeft w:val="0"/>
      <w:marRight w:val="0"/>
      <w:marTop w:val="0"/>
      <w:marBottom w:val="0"/>
      <w:divBdr>
        <w:top w:val="none" w:sz="0" w:space="0" w:color="auto"/>
        <w:left w:val="none" w:sz="0" w:space="0" w:color="auto"/>
        <w:bottom w:val="none" w:sz="0" w:space="0" w:color="auto"/>
        <w:right w:val="none" w:sz="0" w:space="0" w:color="auto"/>
      </w:divBdr>
      <w:divsChild>
        <w:div w:id="1103382227">
          <w:marLeft w:val="0"/>
          <w:marRight w:val="0"/>
          <w:marTop w:val="0"/>
          <w:marBottom w:val="0"/>
          <w:divBdr>
            <w:top w:val="none" w:sz="0" w:space="0" w:color="auto"/>
            <w:left w:val="none" w:sz="0" w:space="0" w:color="auto"/>
            <w:bottom w:val="none" w:sz="0" w:space="0" w:color="auto"/>
            <w:right w:val="none" w:sz="0" w:space="0" w:color="auto"/>
          </w:divBdr>
          <w:divsChild>
            <w:div w:id="296959200">
              <w:marLeft w:val="0"/>
              <w:marRight w:val="0"/>
              <w:marTop w:val="0"/>
              <w:marBottom w:val="0"/>
              <w:divBdr>
                <w:top w:val="none" w:sz="0" w:space="0" w:color="auto"/>
                <w:left w:val="none" w:sz="0" w:space="0" w:color="auto"/>
                <w:bottom w:val="none" w:sz="0" w:space="0" w:color="auto"/>
                <w:right w:val="none" w:sz="0" w:space="0" w:color="auto"/>
              </w:divBdr>
            </w:div>
            <w:div w:id="573007126">
              <w:marLeft w:val="0"/>
              <w:marRight w:val="0"/>
              <w:marTop w:val="0"/>
              <w:marBottom w:val="0"/>
              <w:divBdr>
                <w:top w:val="none" w:sz="0" w:space="0" w:color="auto"/>
                <w:left w:val="none" w:sz="0" w:space="0" w:color="auto"/>
                <w:bottom w:val="none" w:sz="0" w:space="0" w:color="auto"/>
                <w:right w:val="none" w:sz="0" w:space="0" w:color="auto"/>
              </w:divBdr>
            </w:div>
            <w:div w:id="605579232">
              <w:marLeft w:val="0"/>
              <w:marRight w:val="0"/>
              <w:marTop w:val="0"/>
              <w:marBottom w:val="0"/>
              <w:divBdr>
                <w:top w:val="none" w:sz="0" w:space="0" w:color="auto"/>
                <w:left w:val="none" w:sz="0" w:space="0" w:color="auto"/>
                <w:bottom w:val="none" w:sz="0" w:space="0" w:color="auto"/>
                <w:right w:val="none" w:sz="0" w:space="0" w:color="auto"/>
              </w:divBdr>
            </w:div>
            <w:div w:id="472723044">
              <w:marLeft w:val="0"/>
              <w:marRight w:val="0"/>
              <w:marTop w:val="0"/>
              <w:marBottom w:val="0"/>
              <w:divBdr>
                <w:top w:val="none" w:sz="0" w:space="0" w:color="auto"/>
                <w:left w:val="none" w:sz="0" w:space="0" w:color="auto"/>
                <w:bottom w:val="none" w:sz="0" w:space="0" w:color="auto"/>
                <w:right w:val="none" w:sz="0" w:space="0" w:color="auto"/>
              </w:divBdr>
            </w:div>
            <w:div w:id="751701855">
              <w:marLeft w:val="0"/>
              <w:marRight w:val="0"/>
              <w:marTop w:val="0"/>
              <w:marBottom w:val="0"/>
              <w:divBdr>
                <w:top w:val="none" w:sz="0" w:space="0" w:color="auto"/>
                <w:left w:val="none" w:sz="0" w:space="0" w:color="auto"/>
                <w:bottom w:val="none" w:sz="0" w:space="0" w:color="auto"/>
                <w:right w:val="none" w:sz="0" w:space="0" w:color="auto"/>
              </w:divBdr>
            </w:div>
          </w:divsChild>
        </w:div>
        <w:div w:id="709962852">
          <w:marLeft w:val="0"/>
          <w:marRight w:val="0"/>
          <w:marTop w:val="0"/>
          <w:marBottom w:val="0"/>
          <w:divBdr>
            <w:top w:val="none" w:sz="0" w:space="0" w:color="auto"/>
            <w:left w:val="none" w:sz="0" w:space="0" w:color="auto"/>
            <w:bottom w:val="none" w:sz="0" w:space="0" w:color="auto"/>
            <w:right w:val="none" w:sz="0" w:space="0" w:color="auto"/>
          </w:divBdr>
          <w:divsChild>
            <w:div w:id="2020766240">
              <w:marLeft w:val="0"/>
              <w:marRight w:val="0"/>
              <w:marTop w:val="0"/>
              <w:marBottom w:val="0"/>
              <w:divBdr>
                <w:top w:val="none" w:sz="0" w:space="0" w:color="auto"/>
                <w:left w:val="none" w:sz="0" w:space="0" w:color="auto"/>
                <w:bottom w:val="none" w:sz="0" w:space="0" w:color="auto"/>
                <w:right w:val="none" w:sz="0" w:space="0" w:color="auto"/>
              </w:divBdr>
            </w:div>
            <w:div w:id="36394202">
              <w:marLeft w:val="0"/>
              <w:marRight w:val="0"/>
              <w:marTop w:val="0"/>
              <w:marBottom w:val="0"/>
              <w:divBdr>
                <w:top w:val="none" w:sz="0" w:space="0" w:color="auto"/>
                <w:left w:val="none" w:sz="0" w:space="0" w:color="auto"/>
                <w:bottom w:val="none" w:sz="0" w:space="0" w:color="auto"/>
                <w:right w:val="none" w:sz="0" w:space="0" w:color="auto"/>
              </w:divBdr>
            </w:div>
            <w:div w:id="1104957855">
              <w:marLeft w:val="0"/>
              <w:marRight w:val="0"/>
              <w:marTop w:val="0"/>
              <w:marBottom w:val="0"/>
              <w:divBdr>
                <w:top w:val="none" w:sz="0" w:space="0" w:color="auto"/>
                <w:left w:val="none" w:sz="0" w:space="0" w:color="auto"/>
                <w:bottom w:val="none" w:sz="0" w:space="0" w:color="auto"/>
                <w:right w:val="none" w:sz="0" w:space="0" w:color="auto"/>
              </w:divBdr>
            </w:div>
          </w:divsChild>
        </w:div>
        <w:div w:id="638613793">
          <w:marLeft w:val="0"/>
          <w:marRight w:val="0"/>
          <w:marTop w:val="0"/>
          <w:marBottom w:val="0"/>
          <w:divBdr>
            <w:top w:val="none" w:sz="0" w:space="0" w:color="auto"/>
            <w:left w:val="none" w:sz="0" w:space="0" w:color="auto"/>
            <w:bottom w:val="none" w:sz="0" w:space="0" w:color="auto"/>
            <w:right w:val="none" w:sz="0" w:space="0" w:color="auto"/>
          </w:divBdr>
          <w:divsChild>
            <w:div w:id="1483766003">
              <w:marLeft w:val="0"/>
              <w:marRight w:val="0"/>
              <w:marTop w:val="0"/>
              <w:marBottom w:val="0"/>
              <w:divBdr>
                <w:top w:val="none" w:sz="0" w:space="0" w:color="auto"/>
                <w:left w:val="none" w:sz="0" w:space="0" w:color="auto"/>
                <w:bottom w:val="none" w:sz="0" w:space="0" w:color="auto"/>
                <w:right w:val="none" w:sz="0" w:space="0" w:color="auto"/>
              </w:divBdr>
              <w:divsChild>
                <w:div w:id="20820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87755">
      <w:bodyDiv w:val="1"/>
      <w:marLeft w:val="0"/>
      <w:marRight w:val="0"/>
      <w:marTop w:val="0"/>
      <w:marBottom w:val="0"/>
      <w:divBdr>
        <w:top w:val="none" w:sz="0" w:space="0" w:color="auto"/>
        <w:left w:val="none" w:sz="0" w:space="0" w:color="auto"/>
        <w:bottom w:val="none" w:sz="0" w:space="0" w:color="auto"/>
        <w:right w:val="none" w:sz="0" w:space="0" w:color="auto"/>
      </w:divBdr>
      <w:divsChild>
        <w:div w:id="214126662">
          <w:marLeft w:val="0"/>
          <w:marRight w:val="0"/>
          <w:marTop w:val="0"/>
          <w:marBottom w:val="0"/>
          <w:divBdr>
            <w:top w:val="none" w:sz="0" w:space="0" w:color="auto"/>
            <w:left w:val="none" w:sz="0" w:space="0" w:color="auto"/>
            <w:bottom w:val="none" w:sz="0" w:space="0" w:color="auto"/>
            <w:right w:val="none" w:sz="0" w:space="0" w:color="auto"/>
          </w:divBdr>
        </w:div>
        <w:div w:id="573971398">
          <w:marLeft w:val="0"/>
          <w:marRight w:val="0"/>
          <w:marTop w:val="0"/>
          <w:marBottom w:val="0"/>
          <w:divBdr>
            <w:top w:val="none" w:sz="0" w:space="0" w:color="auto"/>
            <w:left w:val="none" w:sz="0" w:space="0" w:color="auto"/>
            <w:bottom w:val="none" w:sz="0" w:space="0" w:color="auto"/>
            <w:right w:val="none" w:sz="0" w:space="0" w:color="auto"/>
          </w:divBdr>
        </w:div>
        <w:div w:id="227688771">
          <w:marLeft w:val="0"/>
          <w:marRight w:val="0"/>
          <w:marTop w:val="0"/>
          <w:marBottom w:val="0"/>
          <w:divBdr>
            <w:top w:val="none" w:sz="0" w:space="0" w:color="auto"/>
            <w:left w:val="none" w:sz="0" w:space="0" w:color="auto"/>
            <w:bottom w:val="none" w:sz="0" w:space="0" w:color="auto"/>
            <w:right w:val="none" w:sz="0" w:space="0" w:color="auto"/>
          </w:divBdr>
        </w:div>
        <w:div w:id="1440832378">
          <w:marLeft w:val="0"/>
          <w:marRight w:val="0"/>
          <w:marTop w:val="0"/>
          <w:marBottom w:val="0"/>
          <w:divBdr>
            <w:top w:val="none" w:sz="0" w:space="0" w:color="auto"/>
            <w:left w:val="none" w:sz="0" w:space="0" w:color="auto"/>
            <w:bottom w:val="none" w:sz="0" w:space="0" w:color="auto"/>
            <w:right w:val="none" w:sz="0" w:space="0" w:color="auto"/>
          </w:divBdr>
        </w:div>
        <w:div w:id="1894081007">
          <w:marLeft w:val="0"/>
          <w:marRight w:val="0"/>
          <w:marTop w:val="0"/>
          <w:marBottom w:val="0"/>
          <w:divBdr>
            <w:top w:val="none" w:sz="0" w:space="0" w:color="auto"/>
            <w:left w:val="none" w:sz="0" w:space="0" w:color="auto"/>
            <w:bottom w:val="none" w:sz="0" w:space="0" w:color="auto"/>
            <w:right w:val="none" w:sz="0" w:space="0" w:color="auto"/>
          </w:divBdr>
        </w:div>
        <w:div w:id="543325778">
          <w:marLeft w:val="0"/>
          <w:marRight w:val="0"/>
          <w:marTop w:val="0"/>
          <w:marBottom w:val="0"/>
          <w:divBdr>
            <w:top w:val="none" w:sz="0" w:space="0" w:color="auto"/>
            <w:left w:val="none" w:sz="0" w:space="0" w:color="auto"/>
            <w:bottom w:val="none" w:sz="0" w:space="0" w:color="auto"/>
            <w:right w:val="none" w:sz="0" w:space="0" w:color="auto"/>
          </w:divBdr>
        </w:div>
        <w:div w:id="1067344330">
          <w:marLeft w:val="0"/>
          <w:marRight w:val="0"/>
          <w:marTop w:val="0"/>
          <w:marBottom w:val="0"/>
          <w:divBdr>
            <w:top w:val="none" w:sz="0" w:space="0" w:color="auto"/>
            <w:left w:val="none" w:sz="0" w:space="0" w:color="auto"/>
            <w:bottom w:val="none" w:sz="0" w:space="0" w:color="auto"/>
            <w:right w:val="none" w:sz="0" w:space="0" w:color="auto"/>
          </w:divBdr>
        </w:div>
        <w:div w:id="396822607">
          <w:marLeft w:val="0"/>
          <w:marRight w:val="0"/>
          <w:marTop w:val="0"/>
          <w:marBottom w:val="0"/>
          <w:divBdr>
            <w:top w:val="none" w:sz="0" w:space="0" w:color="auto"/>
            <w:left w:val="none" w:sz="0" w:space="0" w:color="auto"/>
            <w:bottom w:val="none" w:sz="0" w:space="0" w:color="auto"/>
            <w:right w:val="none" w:sz="0" w:space="0" w:color="auto"/>
          </w:divBdr>
        </w:div>
        <w:div w:id="1466775877">
          <w:marLeft w:val="0"/>
          <w:marRight w:val="0"/>
          <w:marTop w:val="0"/>
          <w:marBottom w:val="0"/>
          <w:divBdr>
            <w:top w:val="none" w:sz="0" w:space="0" w:color="auto"/>
            <w:left w:val="none" w:sz="0" w:space="0" w:color="auto"/>
            <w:bottom w:val="none" w:sz="0" w:space="0" w:color="auto"/>
            <w:right w:val="none" w:sz="0" w:space="0" w:color="auto"/>
          </w:divBdr>
        </w:div>
        <w:div w:id="432671498">
          <w:marLeft w:val="0"/>
          <w:marRight w:val="0"/>
          <w:marTop w:val="0"/>
          <w:marBottom w:val="0"/>
          <w:divBdr>
            <w:top w:val="none" w:sz="0" w:space="0" w:color="auto"/>
            <w:left w:val="none" w:sz="0" w:space="0" w:color="auto"/>
            <w:bottom w:val="none" w:sz="0" w:space="0" w:color="auto"/>
            <w:right w:val="none" w:sz="0" w:space="0" w:color="auto"/>
          </w:divBdr>
        </w:div>
        <w:div w:id="181094294">
          <w:marLeft w:val="0"/>
          <w:marRight w:val="0"/>
          <w:marTop w:val="0"/>
          <w:marBottom w:val="0"/>
          <w:divBdr>
            <w:top w:val="none" w:sz="0" w:space="0" w:color="auto"/>
            <w:left w:val="none" w:sz="0" w:space="0" w:color="auto"/>
            <w:bottom w:val="none" w:sz="0" w:space="0" w:color="auto"/>
            <w:right w:val="none" w:sz="0" w:space="0" w:color="auto"/>
          </w:divBdr>
        </w:div>
        <w:div w:id="1842816134">
          <w:marLeft w:val="0"/>
          <w:marRight w:val="0"/>
          <w:marTop w:val="0"/>
          <w:marBottom w:val="0"/>
          <w:divBdr>
            <w:top w:val="none" w:sz="0" w:space="0" w:color="auto"/>
            <w:left w:val="none" w:sz="0" w:space="0" w:color="auto"/>
            <w:bottom w:val="none" w:sz="0" w:space="0" w:color="auto"/>
            <w:right w:val="none" w:sz="0" w:space="0" w:color="auto"/>
          </w:divBdr>
        </w:div>
        <w:div w:id="1241713584">
          <w:marLeft w:val="0"/>
          <w:marRight w:val="0"/>
          <w:marTop w:val="0"/>
          <w:marBottom w:val="0"/>
          <w:divBdr>
            <w:top w:val="none" w:sz="0" w:space="0" w:color="auto"/>
            <w:left w:val="none" w:sz="0" w:space="0" w:color="auto"/>
            <w:bottom w:val="none" w:sz="0" w:space="0" w:color="auto"/>
            <w:right w:val="none" w:sz="0" w:space="0" w:color="auto"/>
          </w:divBdr>
        </w:div>
        <w:div w:id="2029214050">
          <w:marLeft w:val="0"/>
          <w:marRight w:val="0"/>
          <w:marTop w:val="0"/>
          <w:marBottom w:val="0"/>
          <w:divBdr>
            <w:top w:val="none" w:sz="0" w:space="0" w:color="auto"/>
            <w:left w:val="none" w:sz="0" w:space="0" w:color="auto"/>
            <w:bottom w:val="none" w:sz="0" w:space="0" w:color="auto"/>
            <w:right w:val="none" w:sz="0" w:space="0" w:color="auto"/>
          </w:divBdr>
        </w:div>
        <w:div w:id="386688465">
          <w:marLeft w:val="0"/>
          <w:marRight w:val="0"/>
          <w:marTop w:val="0"/>
          <w:marBottom w:val="0"/>
          <w:divBdr>
            <w:top w:val="none" w:sz="0" w:space="0" w:color="auto"/>
            <w:left w:val="none" w:sz="0" w:space="0" w:color="auto"/>
            <w:bottom w:val="none" w:sz="0" w:space="0" w:color="auto"/>
            <w:right w:val="none" w:sz="0" w:space="0" w:color="auto"/>
          </w:divBdr>
        </w:div>
        <w:div w:id="430587235">
          <w:marLeft w:val="0"/>
          <w:marRight w:val="0"/>
          <w:marTop w:val="0"/>
          <w:marBottom w:val="0"/>
          <w:divBdr>
            <w:top w:val="none" w:sz="0" w:space="0" w:color="auto"/>
            <w:left w:val="none" w:sz="0" w:space="0" w:color="auto"/>
            <w:bottom w:val="none" w:sz="0" w:space="0" w:color="auto"/>
            <w:right w:val="none" w:sz="0" w:space="0" w:color="auto"/>
          </w:divBdr>
        </w:div>
        <w:div w:id="102385962">
          <w:marLeft w:val="0"/>
          <w:marRight w:val="0"/>
          <w:marTop w:val="0"/>
          <w:marBottom w:val="0"/>
          <w:divBdr>
            <w:top w:val="none" w:sz="0" w:space="0" w:color="auto"/>
            <w:left w:val="none" w:sz="0" w:space="0" w:color="auto"/>
            <w:bottom w:val="none" w:sz="0" w:space="0" w:color="auto"/>
            <w:right w:val="none" w:sz="0" w:space="0" w:color="auto"/>
          </w:divBdr>
        </w:div>
        <w:div w:id="2145930442">
          <w:marLeft w:val="0"/>
          <w:marRight w:val="0"/>
          <w:marTop w:val="0"/>
          <w:marBottom w:val="0"/>
          <w:divBdr>
            <w:top w:val="none" w:sz="0" w:space="0" w:color="auto"/>
            <w:left w:val="none" w:sz="0" w:space="0" w:color="auto"/>
            <w:bottom w:val="none" w:sz="0" w:space="0" w:color="auto"/>
            <w:right w:val="none" w:sz="0" w:space="0" w:color="auto"/>
          </w:divBdr>
        </w:div>
        <w:div w:id="1984457771">
          <w:marLeft w:val="0"/>
          <w:marRight w:val="0"/>
          <w:marTop w:val="0"/>
          <w:marBottom w:val="0"/>
          <w:divBdr>
            <w:top w:val="none" w:sz="0" w:space="0" w:color="auto"/>
            <w:left w:val="none" w:sz="0" w:space="0" w:color="auto"/>
            <w:bottom w:val="none" w:sz="0" w:space="0" w:color="auto"/>
            <w:right w:val="none" w:sz="0" w:space="0" w:color="auto"/>
          </w:divBdr>
        </w:div>
        <w:div w:id="1677734171">
          <w:marLeft w:val="0"/>
          <w:marRight w:val="0"/>
          <w:marTop w:val="0"/>
          <w:marBottom w:val="0"/>
          <w:divBdr>
            <w:top w:val="none" w:sz="0" w:space="0" w:color="auto"/>
            <w:left w:val="none" w:sz="0" w:space="0" w:color="auto"/>
            <w:bottom w:val="none" w:sz="0" w:space="0" w:color="auto"/>
            <w:right w:val="none" w:sz="0" w:space="0" w:color="auto"/>
          </w:divBdr>
        </w:div>
        <w:div w:id="1672218850">
          <w:marLeft w:val="0"/>
          <w:marRight w:val="0"/>
          <w:marTop w:val="0"/>
          <w:marBottom w:val="0"/>
          <w:divBdr>
            <w:top w:val="none" w:sz="0" w:space="0" w:color="auto"/>
            <w:left w:val="none" w:sz="0" w:space="0" w:color="auto"/>
            <w:bottom w:val="none" w:sz="0" w:space="0" w:color="auto"/>
            <w:right w:val="none" w:sz="0" w:space="0" w:color="auto"/>
          </w:divBdr>
        </w:div>
        <w:div w:id="1042556054">
          <w:marLeft w:val="0"/>
          <w:marRight w:val="0"/>
          <w:marTop w:val="0"/>
          <w:marBottom w:val="0"/>
          <w:divBdr>
            <w:top w:val="none" w:sz="0" w:space="0" w:color="auto"/>
            <w:left w:val="none" w:sz="0" w:space="0" w:color="auto"/>
            <w:bottom w:val="none" w:sz="0" w:space="0" w:color="auto"/>
            <w:right w:val="none" w:sz="0" w:space="0" w:color="auto"/>
          </w:divBdr>
        </w:div>
        <w:div w:id="834416031">
          <w:marLeft w:val="0"/>
          <w:marRight w:val="0"/>
          <w:marTop w:val="0"/>
          <w:marBottom w:val="0"/>
          <w:divBdr>
            <w:top w:val="none" w:sz="0" w:space="0" w:color="auto"/>
            <w:left w:val="none" w:sz="0" w:space="0" w:color="auto"/>
            <w:bottom w:val="none" w:sz="0" w:space="0" w:color="auto"/>
            <w:right w:val="none" w:sz="0" w:space="0" w:color="auto"/>
          </w:divBdr>
        </w:div>
        <w:div w:id="1004431861">
          <w:marLeft w:val="0"/>
          <w:marRight w:val="0"/>
          <w:marTop w:val="0"/>
          <w:marBottom w:val="0"/>
          <w:divBdr>
            <w:top w:val="none" w:sz="0" w:space="0" w:color="auto"/>
            <w:left w:val="none" w:sz="0" w:space="0" w:color="auto"/>
            <w:bottom w:val="none" w:sz="0" w:space="0" w:color="auto"/>
            <w:right w:val="none" w:sz="0" w:space="0" w:color="auto"/>
          </w:divBdr>
        </w:div>
        <w:div w:id="1904174245">
          <w:marLeft w:val="0"/>
          <w:marRight w:val="0"/>
          <w:marTop w:val="0"/>
          <w:marBottom w:val="0"/>
          <w:divBdr>
            <w:top w:val="none" w:sz="0" w:space="0" w:color="auto"/>
            <w:left w:val="none" w:sz="0" w:space="0" w:color="auto"/>
            <w:bottom w:val="none" w:sz="0" w:space="0" w:color="auto"/>
            <w:right w:val="none" w:sz="0" w:space="0" w:color="auto"/>
          </w:divBdr>
        </w:div>
        <w:div w:id="989596164">
          <w:marLeft w:val="0"/>
          <w:marRight w:val="0"/>
          <w:marTop w:val="0"/>
          <w:marBottom w:val="0"/>
          <w:divBdr>
            <w:top w:val="none" w:sz="0" w:space="0" w:color="auto"/>
            <w:left w:val="none" w:sz="0" w:space="0" w:color="auto"/>
            <w:bottom w:val="none" w:sz="0" w:space="0" w:color="auto"/>
            <w:right w:val="none" w:sz="0" w:space="0" w:color="auto"/>
          </w:divBdr>
        </w:div>
        <w:div w:id="991062397">
          <w:marLeft w:val="0"/>
          <w:marRight w:val="0"/>
          <w:marTop w:val="0"/>
          <w:marBottom w:val="0"/>
          <w:divBdr>
            <w:top w:val="none" w:sz="0" w:space="0" w:color="auto"/>
            <w:left w:val="none" w:sz="0" w:space="0" w:color="auto"/>
            <w:bottom w:val="none" w:sz="0" w:space="0" w:color="auto"/>
            <w:right w:val="none" w:sz="0" w:space="0" w:color="auto"/>
          </w:divBdr>
        </w:div>
      </w:divsChild>
    </w:div>
    <w:div w:id="484591255">
      <w:bodyDiv w:val="1"/>
      <w:marLeft w:val="0"/>
      <w:marRight w:val="0"/>
      <w:marTop w:val="0"/>
      <w:marBottom w:val="0"/>
      <w:divBdr>
        <w:top w:val="none" w:sz="0" w:space="0" w:color="auto"/>
        <w:left w:val="none" w:sz="0" w:space="0" w:color="auto"/>
        <w:bottom w:val="none" w:sz="0" w:space="0" w:color="auto"/>
        <w:right w:val="none" w:sz="0" w:space="0" w:color="auto"/>
      </w:divBdr>
    </w:div>
    <w:div w:id="603609653">
      <w:bodyDiv w:val="1"/>
      <w:marLeft w:val="0"/>
      <w:marRight w:val="0"/>
      <w:marTop w:val="0"/>
      <w:marBottom w:val="0"/>
      <w:divBdr>
        <w:top w:val="none" w:sz="0" w:space="0" w:color="auto"/>
        <w:left w:val="none" w:sz="0" w:space="0" w:color="auto"/>
        <w:bottom w:val="none" w:sz="0" w:space="0" w:color="auto"/>
        <w:right w:val="none" w:sz="0" w:space="0" w:color="auto"/>
      </w:divBdr>
    </w:div>
    <w:div w:id="643899703">
      <w:bodyDiv w:val="1"/>
      <w:marLeft w:val="0"/>
      <w:marRight w:val="0"/>
      <w:marTop w:val="0"/>
      <w:marBottom w:val="0"/>
      <w:divBdr>
        <w:top w:val="none" w:sz="0" w:space="0" w:color="auto"/>
        <w:left w:val="none" w:sz="0" w:space="0" w:color="auto"/>
        <w:bottom w:val="none" w:sz="0" w:space="0" w:color="auto"/>
        <w:right w:val="none" w:sz="0" w:space="0" w:color="auto"/>
      </w:divBdr>
      <w:divsChild>
        <w:div w:id="377052326">
          <w:marLeft w:val="0"/>
          <w:marRight w:val="0"/>
          <w:marTop w:val="0"/>
          <w:marBottom w:val="0"/>
          <w:divBdr>
            <w:top w:val="none" w:sz="0" w:space="0" w:color="auto"/>
            <w:left w:val="none" w:sz="0" w:space="0" w:color="auto"/>
            <w:bottom w:val="none" w:sz="0" w:space="0" w:color="auto"/>
            <w:right w:val="none" w:sz="0" w:space="0" w:color="auto"/>
          </w:divBdr>
        </w:div>
        <w:div w:id="572786106">
          <w:marLeft w:val="0"/>
          <w:marRight w:val="0"/>
          <w:marTop w:val="0"/>
          <w:marBottom w:val="0"/>
          <w:divBdr>
            <w:top w:val="none" w:sz="0" w:space="0" w:color="auto"/>
            <w:left w:val="none" w:sz="0" w:space="0" w:color="auto"/>
            <w:bottom w:val="none" w:sz="0" w:space="0" w:color="auto"/>
            <w:right w:val="none" w:sz="0" w:space="0" w:color="auto"/>
          </w:divBdr>
        </w:div>
        <w:div w:id="1764449326">
          <w:marLeft w:val="0"/>
          <w:marRight w:val="0"/>
          <w:marTop w:val="0"/>
          <w:marBottom w:val="0"/>
          <w:divBdr>
            <w:top w:val="none" w:sz="0" w:space="0" w:color="auto"/>
            <w:left w:val="none" w:sz="0" w:space="0" w:color="auto"/>
            <w:bottom w:val="none" w:sz="0" w:space="0" w:color="auto"/>
            <w:right w:val="none" w:sz="0" w:space="0" w:color="auto"/>
          </w:divBdr>
        </w:div>
        <w:div w:id="2125611440">
          <w:marLeft w:val="0"/>
          <w:marRight w:val="0"/>
          <w:marTop w:val="0"/>
          <w:marBottom w:val="0"/>
          <w:divBdr>
            <w:top w:val="none" w:sz="0" w:space="0" w:color="auto"/>
            <w:left w:val="none" w:sz="0" w:space="0" w:color="auto"/>
            <w:bottom w:val="none" w:sz="0" w:space="0" w:color="auto"/>
            <w:right w:val="none" w:sz="0" w:space="0" w:color="auto"/>
          </w:divBdr>
        </w:div>
      </w:divsChild>
    </w:div>
    <w:div w:id="651908167">
      <w:bodyDiv w:val="1"/>
      <w:marLeft w:val="0"/>
      <w:marRight w:val="0"/>
      <w:marTop w:val="0"/>
      <w:marBottom w:val="0"/>
      <w:divBdr>
        <w:top w:val="none" w:sz="0" w:space="0" w:color="auto"/>
        <w:left w:val="none" w:sz="0" w:space="0" w:color="auto"/>
        <w:bottom w:val="none" w:sz="0" w:space="0" w:color="auto"/>
        <w:right w:val="none" w:sz="0" w:space="0" w:color="auto"/>
      </w:divBdr>
      <w:divsChild>
        <w:div w:id="363335365">
          <w:marLeft w:val="0"/>
          <w:marRight w:val="0"/>
          <w:marTop w:val="180"/>
          <w:marBottom w:val="180"/>
          <w:divBdr>
            <w:top w:val="none" w:sz="0" w:space="0" w:color="auto"/>
            <w:left w:val="none" w:sz="0" w:space="0" w:color="auto"/>
            <w:bottom w:val="none" w:sz="0" w:space="0" w:color="auto"/>
            <w:right w:val="none" w:sz="0" w:space="0" w:color="auto"/>
          </w:divBdr>
          <w:divsChild>
            <w:div w:id="1357922546">
              <w:marLeft w:val="0"/>
              <w:marRight w:val="0"/>
              <w:marTop w:val="60"/>
              <w:marBottom w:val="0"/>
              <w:divBdr>
                <w:top w:val="single" w:sz="6" w:space="30" w:color="DDDDDD"/>
                <w:left w:val="none" w:sz="0" w:space="0" w:color="auto"/>
                <w:bottom w:val="single" w:sz="6" w:space="30" w:color="DDDDDD"/>
                <w:right w:val="none" w:sz="0" w:space="0" w:color="auto"/>
              </w:divBdr>
              <w:divsChild>
                <w:div w:id="552157908">
                  <w:marLeft w:val="0"/>
                  <w:marRight w:val="0"/>
                  <w:marTop w:val="0"/>
                  <w:marBottom w:val="0"/>
                  <w:divBdr>
                    <w:top w:val="none" w:sz="0" w:space="0" w:color="auto"/>
                    <w:left w:val="none" w:sz="0" w:space="0" w:color="auto"/>
                    <w:bottom w:val="none" w:sz="0" w:space="0" w:color="auto"/>
                    <w:right w:val="none" w:sz="0" w:space="0" w:color="auto"/>
                  </w:divBdr>
                  <w:divsChild>
                    <w:div w:id="1714386716">
                      <w:marLeft w:val="0"/>
                      <w:marRight w:val="0"/>
                      <w:marTop w:val="0"/>
                      <w:marBottom w:val="0"/>
                      <w:divBdr>
                        <w:top w:val="none" w:sz="0" w:space="0" w:color="auto"/>
                        <w:left w:val="none" w:sz="0" w:space="0" w:color="auto"/>
                        <w:bottom w:val="none" w:sz="0" w:space="0" w:color="auto"/>
                        <w:right w:val="none" w:sz="0" w:space="0" w:color="auto"/>
                      </w:divBdr>
                      <w:divsChild>
                        <w:div w:id="1971590992">
                          <w:marLeft w:val="0"/>
                          <w:marRight w:val="0"/>
                          <w:marTop w:val="225"/>
                          <w:marBottom w:val="0"/>
                          <w:divBdr>
                            <w:top w:val="none" w:sz="0" w:space="0" w:color="auto"/>
                            <w:left w:val="none" w:sz="0" w:space="0" w:color="auto"/>
                            <w:bottom w:val="none" w:sz="0" w:space="0" w:color="auto"/>
                            <w:right w:val="none" w:sz="0" w:space="0" w:color="auto"/>
                          </w:divBdr>
                          <w:divsChild>
                            <w:div w:id="63845369">
                              <w:marLeft w:val="0"/>
                              <w:marRight w:val="0"/>
                              <w:marTop w:val="225"/>
                              <w:marBottom w:val="0"/>
                              <w:divBdr>
                                <w:top w:val="none" w:sz="0" w:space="0" w:color="auto"/>
                                <w:left w:val="none" w:sz="0" w:space="0" w:color="auto"/>
                                <w:bottom w:val="none" w:sz="0" w:space="0" w:color="auto"/>
                                <w:right w:val="none" w:sz="0" w:space="0" w:color="auto"/>
                              </w:divBdr>
                              <w:divsChild>
                                <w:div w:id="703752540">
                                  <w:marLeft w:val="0"/>
                                  <w:marRight w:val="0"/>
                                  <w:marTop w:val="225"/>
                                  <w:marBottom w:val="0"/>
                                  <w:divBdr>
                                    <w:top w:val="none" w:sz="0" w:space="0" w:color="auto"/>
                                    <w:left w:val="none" w:sz="0" w:space="0" w:color="auto"/>
                                    <w:bottom w:val="none" w:sz="0" w:space="0" w:color="auto"/>
                                    <w:right w:val="none" w:sz="0" w:space="0" w:color="auto"/>
                                  </w:divBdr>
                                  <w:divsChild>
                                    <w:div w:id="229117380">
                                      <w:marLeft w:val="0"/>
                                      <w:marRight w:val="0"/>
                                      <w:marTop w:val="225"/>
                                      <w:marBottom w:val="0"/>
                                      <w:divBdr>
                                        <w:top w:val="none" w:sz="0" w:space="0" w:color="auto"/>
                                        <w:left w:val="none" w:sz="0" w:space="0" w:color="auto"/>
                                        <w:bottom w:val="none" w:sz="0" w:space="0" w:color="auto"/>
                                        <w:right w:val="none" w:sz="0" w:space="0" w:color="auto"/>
                                      </w:divBdr>
                                      <w:divsChild>
                                        <w:div w:id="585379834">
                                          <w:marLeft w:val="0"/>
                                          <w:marRight w:val="0"/>
                                          <w:marTop w:val="225"/>
                                          <w:marBottom w:val="0"/>
                                          <w:divBdr>
                                            <w:top w:val="none" w:sz="0" w:space="0" w:color="auto"/>
                                            <w:left w:val="none" w:sz="0" w:space="0" w:color="auto"/>
                                            <w:bottom w:val="none" w:sz="0" w:space="0" w:color="auto"/>
                                            <w:right w:val="none" w:sz="0" w:space="0" w:color="auto"/>
                                          </w:divBdr>
                                          <w:divsChild>
                                            <w:div w:id="946158443">
                                              <w:marLeft w:val="0"/>
                                              <w:marRight w:val="0"/>
                                              <w:marTop w:val="225"/>
                                              <w:marBottom w:val="0"/>
                                              <w:divBdr>
                                                <w:top w:val="none" w:sz="0" w:space="0" w:color="auto"/>
                                                <w:left w:val="none" w:sz="0" w:space="0" w:color="auto"/>
                                                <w:bottom w:val="none" w:sz="0" w:space="0" w:color="auto"/>
                                                <w:right w:val="none" w:sz="0" w:space="0" w:color="auto"/>
                                              </w:divBdr>
                                              <w:divsChild>
                                                <w:div w:id="826239111">
                                                  <w:marLeft w:val="0"/>
                                                  <w:marRight w:val="0"/>
                                                  <w:marTop w:val="225"/>
                                                  <w:marBottom w:val="0"/>
                                                  <w:divBdr>
                                                    <w:top w:val="none" w:sz="0" w:space="0" w:color="auto"/>
                                                    <w:left w:val="none" w:sz="0" w:space="0" w:color="auto"/>
                                                    <w:bottom w:val="none" w:sz="0" w:space="0" w:color="auto"/>
                                                    <w:right w:val="none" w:sz="0" w:space="0" w:color="auto"/>
                                                  </w:divBdr>
                                                  <w:divsChild>
                                                    <w:div w:id="90590835">
                                                      <w:marLeft w:val="0"/>
                                                      <w:marRight w:val="0"/>
                                                      <w:marTop w:val="225"/>
                                                      <w:marBottom w:val="0"/>
                                                      <w:divBdr>
                                                        <w:top w:val="none" w:sz="0" w:space="0" w:color="auto"/>
                                                        <w:left w:val="none" w:sz="0" w:space="0" w:color="auto"/>
                                                        <w:bottom w:val="none" w:sz="0" w:space="0" w:color="auto"/>
                                                        <w:right w:val="none" w:sz="0" w:space="0" w:color="auto"/>
                                                      </w:divBdr>
                                                      <w:divsChild>
                                                        <w:div w:id="1134954119">
                                                          <w:marLeft w:val="0"/>
                                                          <w:marRight w:val="0"/>
                                                          <w:marTop w:val="225"/>
                                                          <w:marBottom w:val="0"/>
                                                          <w:divBdr>
                                                            <w:top w:val="none" w:sz="0" w:space="0" w:color="auto"/>
                                                            <w:left w:val="none" w:sz="0" w:space="0" w:color="auto"/>
                                                            <w:bottom w:val="none" w:sz="0" w:space="0" w:color="auto"/>
                                                            <w:right w:val="none" w:sz="0" w:space="0" w:color="auto"/>
                                                          </w:divBdr>
                                                          <w:divsChild>
                                                            <w:div w:id="868494594">
                                                              <w:marLeft w:val="0"/>
                                                              <w:marRight w:val="0"/>
                                                              <w:marTop w:val="225"/>
                                                              <w:marBottom w:val="0"/>
                                                              <w:divBdr>
                                                                <w:top w:val="none" w:sz="0" w:space="0" w:color="auto"/>
                                                                <w:left w:val="none" w:sz="0" w:space="0" w:color="auto"/>
                                                                <w:bottom w:val="none" w:sz="0" w:space="0" w:color="auto"/>
                                                                <w:right w:val="none" w:sz="0" w:space="0" w:color="auto"/>
                                                              </w:divBdr>
                                                              <w:divsChild>
                                                                <w:div w:id="818963000">
                                                                  <w:marLeft w:val="0"/>
                                                                  <w:marRight w:val="0"/>
                                                                  <w:marTop w:val="225"/>
                                                                  <w:marBottom w:val="0"/>
                                                                  <w:divBdr>
                                                                    <w:top w:val="none" w:sz="0" w:space="0" w:color="auto"/>
                                                                    <w:left w:val="none" w:sz="0" w:space="0" w:color="auto"/>
                                                                    <w:bottom w:val="none" w:sz="0" w:space="0" w:color="auto"/>
                                                                    <w:right w:val="none" w:sz="0" w:space="0" w:color="auto"/>
                                                                  </w:divBdr>
                                                                  <w:divsChild>
                                                                    <w:div w:id="1628732686">
                                                                      <w:marLeft w:val="0"/>
                                                                      <w:marRight w:val="0"/>
                                                                      <w:marTop w:val="225"/>
                                                                      <w:marBottom w:val="0"/>
                                                                      <w:divBdr>
                                                                        <w:top w:val="none" w:sz="0" w:space="0" w:color="auto"/>
                                                                        <w:left w:val="none" w:sz="0" w:space="0" w:color="auto"/>
                                                                        <w:bottom w:val="none" w:sz="0" w:space="0" w:color="auto"/>
                                                                        <w:right w:val="none" w:sz="0" w:space="0" w:color="auto"/>
                                                                      </w:divBdr>
                                                                      <w:divsChild>
                                                                        <w:div w:id="715659558">
                                                                          <w:marLeft w:val="0"/>
                                                                          <w:marRight w:val="0"/>
                                                                          <w:marTop w:val="225"/>
                                                                          <w:marBottom w:val="0"/>
                                                                          <w:divBdr>
                                                                            <w:top w:val="none" w:sz="0" w:space="0" w:color="auto"/>
                                                                            <w:left w:val="none" w:sz="0" w:space="0" w:color="auto"/>
                                                                            <w:bottom w:val="none" w:sz="0" w:space="0" w:color="auto"/>
                                                                            <w:right w:val="none" w:sz="0" w:space="0" w:color="auto"/>
                                                                          </w:divBdr>
                                                                          <w:divsChild>
                                                                            <w:div w:id="113956888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700768">
      <w:bodyDiv w:val="1"/>
      <w:marLeft w:val="0"/>
      <w:marRight w:val="0"/>
      <w:marTop w:val="0"/>
      <w:marBottom w:val="0"/>
      <w:divBdr>
        <w:top w:val="none" w:sz="0" w:space="0" w:color="auto"/>
        <w:left w:val="none" w:sz="0" w:space="0" w:color="auto"/>
        <w:bottom w:val="none" w:sz="0" w:space="0" w:color="auto"/>
        <w:right w:val="none" w:sz="0" w:space="0" w:color="auto"/>
      </w:divBdr>
      <w:divsChild>
        <w:div w:id="954561189">
          <w:marLeft w:val="0"/>
          <w:marRight w:val="0"/>
          <w:marTop w:val="0"/>
          <w:marBottom w:val="0"/>
          <w:divBdr>
            <w:top w:val="none" w:sz="0" w:space="0" w:color="auto"/>
            <w:left w:val="none" w:sz="0" w:space="0" w:color="auto"/>
            <w:bottom w:val="none" w:sz="0" w:space="0" w:color="auto"/>
            <w:right w:val="none" w:sz="0" w:space="0" w:color="auto"/>
          </w:divBdr>
        </w:div>
        <w:div w:id="1562405506">
          <w:marLeft w:val="0"/>
          <w:marRight w:val="0"/>
          <w:marTop w:val="0"/>
          <w:marBottom w:val="0"/>
          <w:divBdr>
            <w:top w:val="none" w:sz="0" w:space="0" w:color="auto"/>
            <w:left w:val="none" w:sz="0" w:space="0" w:color="auto"/>
            <w:bottom w:val="none" w:sz="0" w:space="0" w:color="auto"/>
            <w:right w:val="none" w:sz="0" w:space="0" w:color="auto"/>
          </w:divBdr>
        </w:div>
        <w:div w:id="496313505">
          <w:marLeft w:val="0"/>
          <w:marRight w:val="0"/>
          <w:marTop w:val="0"/>
          <w:marBottom w:val="0"/>
          <w:divBdr>
            <w:top w:val="none" w:sz="0" w:space="0" w:color="auto"/>
            <w:left w:val="none" w:sz="0" w:space="0" w:color="auto"/>
            <w:bottom w:val="none" w:sz="0" w:space="0" w:color="auto"/>
            <w:right w:val="none" w:sz="0" w:space="0" w:color="auto"/>
          </w:divBdr>
        </w:div>
        <w:div w:id="907351211">
          <w:marLeft w:val="0"/>
          <w:marRight w:val="0"/>
          <w:marTop w:val="0"/>
          <w:marBottom w:val="0"/>
          <w:divBdr>
            <w:top w:val="none" w:sz="0" w:space="0" w:color="auto"/>
            <w:left w:val="none" w:sz="0" w:space="0" w:color="auto"/>
            <w:bottom w:val="none" w:sz="0" w:space="0" w:color="auto"/>
            <w:right w:val="none" w:sz="0" w:space="0" w:color="auto"/>
          </w:divBdr>
        </w:div>
        <w:div w:id="2050105142">
          <w:marLeft w:val="0"/>
          <w:marRight w:val="0"/>
          <w:marTop w:val="0"/>
          <w:marBottom w:val="0"/>
          <w:divBdr>
            <w:top w:val="none" w:sz="0" w:space="0" w:color="auto"/>
            <w:left w:val="none" w:sz="0" w:space="0" w:color="auto"/>
            <w:bottom w:val="none" w:sz="0" w:space="0" w:color="auto"/>
            <w:right w:val="none" w:sz="0" w:space="0" w:color="auto"/>
          </w:divBdr>
        </w:div>
        <w:div w:id="1534269549">
          <w:marLeft w:val="0"/>
          <w:marRight w:val="0"/>
          <w:marTop w:val="0"/>
          <w:marBottom w:val="0"/>
          <w:divBdr>
            <w:top w:val="none" w:sz="0" w:space="0" w:color="auto"/>
            <w:left w:val="none" w:sz="0" w:space="0" w:color="auto"/>
            <w:bottom w:val="none" w:sz="0" w:space="0" w:color="auto"/>
            <w:right w:val="none" w:sz="0" w:space="0" w:color="auto"/>
          </w:divBdr>
        </w:div>
      </w:divsChild>
    </w:div>
    <w:div w:id="701442535">
      <w:bodyDiv w:val="1"/>
      <w:marLeft w:val="0"/>
      <w:marRight w:val="0"/>
      <w:marTop w:val="0"/>
      <w:marBottom w:val="0"/>
      <w:divBdr>
        <w:top w:val="none" w:sz="0" w:space="0" w:color="auto"/>
        <w:left w:val="none" w:sz="0" w:space="0" w:color="auto"/>
        <w:bottom w:val="none" w:sz="0" w:space="0" w:color="auto"/>
        <w:right w:val="none" w:sz="0" w:space="0" w:color="auto"/>
      </w:divBdr>
      <w:divsChild>
        <w:div w:id="1486510798">
          <w:marLeft w:val="0"/>
          <w:marRight w:val="0"/>
          <w:marTop w:val="0"/>
          <w:marBottom w:val="0"/>
          <w:divBdr>
            <w:top w:val="none" w:sz="0" w:space="0" w:color="auto"/>
            <w:left w:val="none" w:sz="0" w:space="0" w:color="auto"/>
            <w:bottom w:val="none" w:sz="0" w:space="0" w:color="auto"/>
            <w:right w:val="none" w:sz="0" w:space="0" w:color="auto"/>
          </w:divBdr>
          <w:divsChild>
            <w:div w:id="181679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80234">
      <w:bodyDiv w:val="1"/>
      <w:marLeft w:val="0"/>
      <w:marRight w:val="0"/>
      <w:marTop w:val="0"/>
      <w:marBottom w:val="0"/>
      <w:divBdr>
        <w:top w:val="none" w:sz="0" w:space="0" w:color="auto"/>
        <w:left w:val="none" w:sz="0" w:space="0" w:color="auto"/>
        <w:bottom w:val="none" w:sz="0" w:space="0" w:color="auto"/>
        <w:right w:val="none" w:sz="0" w:space="0" w:color="auto"/>
      </w:divBdr>
    </w:div>
    <w:div w:id="727536743">
      <w:bodyDiv w:val="1"/>
      <w:marLeft w:val="0"/>
      <w:marRight w:val="0"/>
      <w:marTop w:val="0"/>
      <w:marBottom w:val="0"/>
      <w:divBdr>
        <w:top w:val="none" w:sz="0" w:space="0" w:color="auto"/>
        <w:left w:val="none" w:sz="0" w:space="0" w:color="auto"/>
        <w:bottom w:val="none" w:sz="0" w:space="0" w:color="auto"/>
        <w:right w:val="none" w:sz="0" w:space="0" w:color="auto"/>
      </w:divBdr>
    </w:div>
    <w:div w:id="790823947">
      <w:bodyDiv w:val="1"/>
      <w:marLeft w:val="0"/>
      <w:marRight w:val="0"/>
      <w:marTop w:val="0"/>
      <w:marBottom w:val="0"/>
      <w:divBdr>
        <w:top w:val="none" w:sz="0" w:space="0" w:color="auto"/>
        <w:left w:val="none" w:sz="0" w:space="0" w:color="auto"/>
        <w:bottom w:val="none" w:sz="0" w:space="0" w:color="auto"/>
        <w:right w:val="none" w:sz="0" w:space="0" w:color="auto"/>
      </w:divBdr>
    </w:div>
    <w:div w:id="848980183">
      <w:bodyDiv w:val="1"/>
      <w:marLeft w:val="0"/>
      <w:marRight w:val="0"/>
      <w:marTop w:val="0"/>
      <w:marBottom w:val="0"/>
      <w:divBdr>
        <w:top w:val="none" w:sz="0" w:space="0" w:color="auto"/>
        <w:left w:val="none" w:sz="0" w:space="0" w:color="auto"/>
        <w:bottom w:val="none" w:sz="0" w:space="0" w:color="auto"/>
        <w:right w:val="none" w:sz="0" w:space="0" w:color="auto"/>
      </w:divBdr>
    </w:div>
    <w:div w:id="863399699">
      <w:bodyDiv w:val="1"/>
      <w:marLeft w:val="0"/>
      <w:marRight w:val="0"/>
      <w:marTop w:val="0"/>
      <w:marBottom w:val="0"/>
      <w:divBdr>
        <w:top w:val="none" w:sz="0" w:space="0" w:color="auto"/>
        <w:left w:val="none" w:sz="0" w:space="0" w:color="auto"/>
        <w:bottom w:val="none" w:sz="0" w:space="0" w:color="auto"/>
        <w:right w:val="none" w:sz="0" w:space="0" w:color="auto"/>
      </w:divBdr>
    </w:div>
    <w:div w:id="865100729">
      <w:bodyDiv w:val="1"/>
      <w:marLeft w:val="0"/>
      <w:marRight w:val="0"/>
      <w:marTop w:val="0"/>
      <w:marBottom w:val="0"/>
      <w:divBdr>
        <w:top w:val="none" w:sz="0" w:space="0" w:color="auto"/>
        <w:left w:val="none" w:sz="0" w:space="0" w:color="auto"/>
        <w:bottom w:val="none" w:sz="0" w:space="0" w:color="auto"/>
        <w:right w:val="none" w:sz="0" w:space="0" w:color="auto"/>
      </w:divBdr>
    </w:div>
    <w:div w:id="879319856">
      <w:bodyDiv w:val="1"/>
      <w:marLeft w:val="0"/>
      <w:marRight w:val="0"/>
      <w:marTop w:val="0"/>
      <w:marBottom w:val="0"/>
      <w:divBdr>
        <w:top w:val="none" w:sz="0" w:space="0" w:color="auto"/>
        <w:left w:val="none" w:sz="0" w:space="0" w:color="auto"/>
        <w:bottom w:val="none" w:sz="0" w:space="0" w:color="auto"/>
        <w:right w:val="none" w:sz="0" w:space="0" w:color="auto"/>
      </w:divBdr>
    </w:div>
    <w:div w:id="895362463">
      <w:bodyDiv w:val="1"/>
      <w:marLeft w:val="0"/>
      <w:marRight w:val="0"/>
      <w:marTop w:val="0"/>
      <w:marBottom w:val="0"/>
      <w:divBdr>
        <w:top w:val="none" w:sz="0" w:space="0" w:color="auto"/>
        <w:left w:val="none" w:sz="0" w:space="0" w:color="auto"/>
        <w:bottom w:val="none" w:sz="0" w:space="0" w:color="auto"/>
        <w:right w:val="none" w:sz="0" w:space="0" w:color="auto"/>
      </w:divBdr>
    </w:div>
    <w:div w:id="908926229">
      <w:bodyDiv w:val="1"/>
      <w:marLeft w:val="0"/>
      <w:marRight w:val="0"/>
      <w:marTop w:val="0"/>
      <w:marBottom w:val="0"/>
      <w:divBdr>
        <w:top w:val="none" w:sz="0" w:space="0" w:color="auto"/>
        <w:left w:val="none" w:sz="0" w:space="0" w:color="auto"/>
        <w:bottom w:val="none" w:sz="0" w:space="0" w:color="auto"/>
        <w:right w:val="none" w:sz="0" w:space="0" w:color="auto"/>
      </w:divBdr>
      <w:divsChild>
        <w:div w:id="2090036300">
          <w:marLeft w:val="0"/>
          <w:marRight w:val="0"/>
          <w:marTop w:val="0"/>
          <w:marBottom w:val="0"/>
          <w:divBdr>
            <w:top w:val="none" w:sz="0" w:space="0" w:color="auto"/>
            <w:left w:val="none" w:sz="0" w:space="0" w:color="auto"/>
            <w:bottom w:val="none" w:sz="0" w:space="0" w:color="auto"/>
            <w:right w:val="none" w:sz="0" w:space="0" w:color="auto"/>
          </w:divBdr>
        </w:div>
      </w:divsChild>
    </w:div>
    <w:div w:id="935481182">
      <w:bodyDiv w:val="1"/>
      <w:marLeft w:val="0"/>
      <w:marRight w:val="0"/>
      <w:marTop w:val="0"/>
      <w:marBottom w:val="0"/>
      <w:divBdr>
        <w:top w:val="none" w:sz="0" w:space="0" w:color="auto"/>
        <w:left w:val="none" w:sz="0" w:space="0" w:color="auto"/>
        <w:bottom w:val="none" w:sz="0" w:space="0" w:color="auto"/>
        <w:right w:val="none" w:sz="0" w:space="0" w:color="auto"/>
      </w:divBdr>
    </w:div>
    <w:div w:id="1012419503">
      <w:bodyDiv w:val="1"/>
      <w:marLeft w:val="0"/>
      <w:marRight w:val="0"/>
      <w:marTop w:val="0"/>
      <w:marBottom w:val="0"/>
      <w:divBdr>
        <w:top w:val="none" w:sz="0" w:space="0" w:color="auto"/>
        <w:left w:val="none" w:sz="0" w:space="0" w:color="auto"/>
        <w:bottom w:val="none" w:sz="0" w:space="0" w:color="auto"/>
        <w:right w:val="none" w:sz="0" w:space="0" w:color="auto"/>
      </w:divBdr>
    </w:div>
    <w:div w:id="1091202309">
      <w:bodyDiv w:val="1"/>
      <w:marLeft w:val="0"/>
      <w:marRight w:val="0"/>
      <w:marTop w:val="0"/>
      <w:marBottom w:val="0"/>
      <w:divBdr>
        <w:top w:val="none" w:sz="0" w:space="0" w:color="auto"/>
        <w:left w:val="none" w:sz="0" w:space="0" w:color="auto"/>
        <w:bottom w:val="none" w:sz="0" w:space="0" w:color="auto"/>
        <w:right w:val="none" w:sz="0" w:space="0" w:color="auto"/>
      </w:divBdr>
      <w:divsChild>
        <w:div w:id="173691845">
          <w:marLeft w:val="0"/>
          <w:marRight w:val="0"/>
          <w:marTop w:val="0"/>
          <w:marBottom w:val="0"/>
          <w:divBdr>
            <w:top w:val="none" w:sz="0" w:space="0" w:color="auto"/>
            <w:left w:val="none" w:sz="0" w:space="0" w:color="auto"/>
            <w:bottom w:val="none" w:sz="0" w:space="0" w:color="auto"/>
            <w:right w:val="none" w:sz="0" w:space="0" w:color="auto"/>
          </w:divBdr>
          <w:divsChild>
            <w:div w:id="27723546">
              <w:marLeft w:val="0"/>
              <w:marRight w:val="0"/>
              <w:marTop w:val="0"/>
              <w:marBottom w:val="0"/>
              <w:divBdr>
                <w:top w:val="none" w:sz="0" w:space="0" w:color="auto"/>
                <w:left w:val="none" w:sz="0" w:space="0" w:color="auto"/>
                <w:bottom w:val="none" w:sz="0" w:space="0" w:color="auto"/>
                <w:right w:val="none" w:sz="0" w:space="0" w:color="auto"/>
              </w:divBdr>
              <w:divsChild>
                <w:div w:id="1855610436">
                  <w:marLeft w:val="0"/>
                  <w:marRight w:val="0"/>
                  <w:marTop w:val="0"/>
                  <w:marBottom w:val="0"/>
                  <w:divBdr>
                    <w:top w:val="none" w:sz="0" w:space="0" w:color="auto"/>
                    <w:left w:val="none" w:sz="0" w:space="0" w:color="auto"/>
                    <w:bottom w:val="none" w:sz="0" w:space="0" w:color="auto"/>
                    <w:right w:val="none" w:sz="0" w:space="0" w:color="auto"/>
                  </w:divBdr>
                </w:div>
                <w:div w:id="2146920789">
                  <w:marLeft w:val="0"/>
                  <w:marRight w:val="0"/>
                  <w:marTop w:val="0"/>
                  <w:marBottom w:val="0"/>
                  <w:divBdr>
                    <w:top w:val="none" w:sz="0" w:space="0" w:color="auto"/>
                    <w:left w:val="none" w:sz="0" w:space="0" w:color="auto"/>
                    <w:bottom w:val="none" w:sz="0" w:space="0" w:color="auto"/>
                    <w:right w:val="none" w:sz="0" w:space="0" w:color="auto"/>
                  </w:divBdr>
                </w:div>
                <w:div w:id="1717702090">
                  <w:marLeft w:val="0"/>
                  <w:marRight w:val="0"/>
                  <w:marTop w:val="0"/>
                  <w:marBottom w:val="0"/>
                  <w:divBdr>
                    <w:top w:val="none" w:sz="0" w:space="0" w:color="auto"/>
                    <w:left w:val="none" w:sz="0" w:space="0" w:color="auto"/>
                    <w:bottom w:val="none" w:sz="0" w:space="0" w:color="auto"/>
                    <w:right w:val="none" w:sz="0" w:space="0" w:color="auto"/>
                  </w:divBdr>
                  <w:divsChild>
                    <w:div w:id="661348675">
                      <w:marLeft w:val="0"/>
                      <w:marRight w:val="0"/>
                      <w:marTop w:val="0"/>
                      <w:marBottom w:val="0"/>
                      <w:divBdr>
                        <w:top w:val="none" w:sz="0" w:space="0" w:color="auto"/>
                        <w:left w:val="none" w:sz="0" w:space="0" w:color="auto"/>
                        <w:bottom w:val="none" w:sz="0" w:space="0" w:color="auto"/>
                        <w:right w:val="none" w:sz="0" w:space="0" w:color="auto"/>
                      </w:divBdr>
                      <w:divsChild>
                        <w:div w:id="1956017738">
                          <w:marLeft w:val="0"/>
                          <w:marRight w:val="0"/>
                          <w:marTop w:val="0"/>
                          <w:marBottom w:val="0"/>
                          <w:divBdr>
                            <w:top w:val="none" w:sz="0" w:space="0" w:color="auto"/>
                            <w:left w:val="none" w:sz="0" w:space="0" w:color="auto"/>
                            <w:bottom w:val="none" w:sz="0" w:space="0" w:color="auto"/>
                            <w:right w:val="none" w:sz="0" w:space="0" w:color="auto"/>
                          </w:divBdr>
                          <w:divsChild>
                            <w:div w:id="37481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681967">
      <w:bodyDiv w:val="1"/>
      <w:marLeft w:val="0"/>
      <w:marRight w:val="0"/>
      <w:marTop w:val="0"/>
      <w:marBottom w:val="0"/>
      <w:divBdr>
        <w:top w:val="none" w:sz="0" w:space="0" w:color="auto"/>
        <w:left w:val="none" w:sz="0" w:space="0" w:color="auto"/>
        <w:bottom w:val="none" w:sz="0" w:space="0" w:color="auto"/>
        <w:right w:val="none" w:sz="0" w:space="0" w:color="auto"/>
      </w:divBdr>
    </w:div>
    <w:div w:id="1159733317">
      <w:bodyDiv w:val="1"/>
      <w:marLeft w:val="0"/>
      <w:marRight w:val="0"/>
      <w:marTop w:val="0"/>
      <w:marBottom w:val="0"/>
      <w:divBdr>
        <w:top w:val="none" w:sz="0" w:space="0" w:color="auto"/>
        <w:left w:val="none" w:sz="0" w:space="0" w:color="auto"/>
        <w:bottom w:val="none" w:sz="0" w:space="0" w:color="auto"/>
        <w:right w:val="none" w:sz="0" w:space="0" w:color="auto"/>
      </w:divBdr>
      <w:divsChild>
        <w:div w:id="1321277200">
          <w:marLeft w:val="0"/>
          <w:marRight w:val="0"/>
          <w:marTop w:val="180"/>
          <w:marBottom w:val="180"/>
          <w:divBdr>
            <w:top w:val="none" w:sz="0" w:space="0" w:color="auto"/>
            <w:left w:val="none" w:sz="0" w:space="0" w:color="auto"/>
            <w:bottom w:val="none" w:sz="0" w:space="0" w:color="auto"/>
            <w:right w:val="none" w:sz="0" w:space="0" w:color="auto"/>
          </w:divBdr>
          <w:divsChild>
            <w:div w:id="1721440600">
              <w:marLeft w:val="0"/>
              <w:marRight w:val="0"/>
              <w:marTop w:val="60"/>
              <w:marBottom w:val="0"/>
              <w:divBdr>
                <w:top w:val="single" w:sz="6" w:space="30" w:color="DDDDDD"/>
                <w:left w:val="none" w:sz="0" w:space="0" w:color="auto"/>
                <w:bottom w:val="single" w:sz="6" w:space="30" w:color="DDDDDD"/>
                <w:right w:val="none" w:sz="0" w:space="0" w:color="auto"/>
              </w:divBdr>
              <w:divsChild>
                <w:div w:id="1387340498">
                  <w:marLeft w:val="0"/>
                  <w:marRight w:val="0"/>
                  <w:marTop w:val="0"/>
                  <w:marBottom w:val="0"/>
                  <w:divBdr>
                    <w:top w:val="none" w:sz="0" w:space="0" w:color="auto"/>
                    <w:left w:val="none" w:sz="0" w:space="0" w:color="auto"/>
                    <w:bottom w:val="none" w:sz="0" w:space="0" w:color="auto"/>
                    <w:right w:val="none" w:sz="0" w:space="0" w:color="auto"/>
                  </w:divBdr>
                  <w:divsChild>
                    <w:div w:id="542791355">
                      <w:marLeft w:val="0"/>
                      <w:marRight w:val="0"/>
                      <w:marTop w:val="0"/>
                      <w:marBottom w:val="0"/>
                      <w:divBdr>
                        <w:top w:val="none" w:sz="0" w:space="0" w:color="auto"/>
                        <w:left w:val="none" w:sz="0" w:space="0" w:color="auto"/>
                        <w:bottom w:val="none" w:sz="0" w:space="0" w:color="auto"/>
                        <w:right w:val="none" w:sz="0" w:space="0" w:color="auto"/>
                      </w:divBdr>
                      <w:divsChild>
                        <w:div w:id="1342706443">
                          <w:marLeft w:val="0"/>
                          <w:marRight w:val="0"/>
                          <w:marTop w:val="225"/>
                          <w:marBottom w:val="0"/>
                          <w:divBdr>
                            <w:top w:val="none" w:sz="0" w:space="0" w:color="auto"/>
                            <w:left w:val="none" w:sz="0" w:space="0" w:color="auto"/>
                            <w:bottom w:val="none" w:sz="0" w:space="0" w:color="auto"/>
                            <w:right w:val="none" w:sz="0" w:space="0" w:color="auto"/>
                          </w:divBdr>
                          <w:divsChild>
                            <w:div w:id="734278685">
                              <w:marLeft w:val="0"/>
                              <w:marRight w:val="0"/>
                              <w:marTop w:val="225"/>
                              <w:marBottom w:val="0"/>
                              <w:divBdr>
                                <w:top w:val="none" w:sz="0" w:space="0" w:color="auto"/>
                                <w:left w:val="none" w:sz="0" w:space="0" w:color="auto"/>
                                <w:bottom w:val="none" w:sz="0" w:space="0" w:color="auto"/>
                                <w:right w:val="none" w:sz="0" w:space="0" w:color="auto"/>
                              </w:divBdr>
                              <w:divsChild>
                                <w:div w:id="255283727">
                                  <w:marLeft w:val="0"/>
                                  <w:marRight w:val="0"/>
                                  <w:marTop w:val="225"/>
                                  <w:marBottom w:val="0"/>
                                  <w:divBdr>
                                    <w:top w:val="none" w:sz="0" w:space="0" w:color="auto"/>
                                    <w:left w:val="none" w:sz="0" w:space="0" w:color="auto"/>
                                    <w:bottom w:val="none" w:sz="0" w:space="0" w:color="auto"/>
                                    <w:right w:val="none" w:sz="0" w:space="0" w:color="auto"/>
                                  </w:divBdr>
                                  <w:divsChild>
                                    <w:div w:id="701983421">
                                      <w:marLeft w:val="0"/>
                                      <w:marRight w:val="0"/>
                                      <w:marTop w:val="225"/>
                                      <w:marBottom w:val="0"/>
                                      <w:divBdr>
                                        <w:top w:val="none" w:sz="0" w:space="0" w:color="auto"/>
                                        <w:left w:val="none" w:sz="0" w:space="0" w:color="auto"/>
                                        <w:bottom w:val="none" w:sz="0" w:space="0" w:color="auto"/>
                                        <w:right w:val="none" w:sz="0" w:space="0" w:color="auto"/>
                                      </w:divBdr>
                                      <w:divsChild>
                                        <w:div w:id="1727603722">
                                          <w:marLeft w:val="0"/>
                                          <w:marRight w:val="0"/>
                                          <w:marTop w:val="225"/>
                                          <w:marBottom w:val="0"/>
                                          <w:divBdr>
                                            <w:top w:val="none" w:sz="0" w:space="0" w:color="auto"/>
                                            <w:left w:val="none" w:sz="0" w:space="0" w:color="auto"/>
                                            <w:bottom w:val="none" w:sz="0" w:space="0" w:color="auto"/>
                                            <w:right w:val="none" w:sz="0" w:space="0" w:color="auto"/>
                                          </w:divBdr>
                                          <w:divsChild>
                                            <w:div w:id="1977837941">
                                              <w:marLeft w:val="0"/>
                                              <w:marRight w:val="0"/>
                                              <w:marTop w:val="225"/>
                                              <w:marBottom w:val="0"/>
                                              <w:divBdr>
                                                <w:top w:val="none" w:sz="0" w:space="0" w:color="auto"/>
                                                <w:left w:val="none" w:sz="0" w:space="0" w:color="auto"/>
                                                <w:bottom w:val="none" w:sz="0" w:space="0" w:color="auto"/>
                                                <w:right w:val="none" w:sz="0" w:space="0" w:color="auto"/>
                                              </w:divBdr>
                                              <w:divsChild>
                                                <w:div w:id="2136172484">
                                                  <w:marLeft w:val="0"/>
                                                  <w:marRight w:val="0"/>
                                                  <w:marTop w:val="225"/>
                                                  <w:marBottom w:val="0"/>
                                                  <w:divBdr>
                                                    <w:top w:val="none" w:sz="0" w:space="0" w:color="auto"/>
                                                    <w:left w:val="none" w:sz="0" w:space="0" w:color="auto"/>
                                                    <w:bottom w:val="none" w:sz="0" w:space="0" w:color="auto"/>
                                                    <w:right w:val="none" w:sz="0" w:space="0" w:color="auto"/>
                                                  </w:divBdr>
                                                  <w:divsChild>
                                                    <w:div w:id="1482620934">
                                                      <w:marLeft w:val="0"/>
                                                      <w:marRight w:val="0"/>
                                                      <w:marTop w:val="225"/>
                                                      <w:marBottom w:val="0"/>
                                                      <w:divBdr>
                                                        <w:top w:val="none" w:sz="0" w:space="0" w:color="auto"/>
                                                        <w:left w:val="none" w:sz="0" w:space="0" w:color="auto"/>
                                                        <w:bottom w:val="none" w:sz="0" w:space="0" w:color="auto"/>
                                                        <w:right w:val="none" w:sz="0" w:space="0" w:color="auto"/>
                                                      </w:divBdr>
                                                      <w:divsChild>
                                                        <w:div w:id="1573002561">
                                                          <w:marLeft w:val="0"/>
                                                          <w:marRight w:val="0"/>
                                                          <w:marTop w:val="225"/>
                                                          <w:marBottom w:val="0"/>
                                                          <w:divBdr>
                                                            <w:top w:val="none" w:sz="0" w:space="0" w:color="auto"/>
                                                            <w:left w:val="none" w:sz="0" w:space="0" w:color="auto"/>
                                                            <w:bottom w:val="none" w:sz="0" w:space="0" w:color="auto"/>
                                                            <w:right w:val="none" w:sz="0" w:space="0" w:color="auto"/>
                                                          </w:divBdr>
                                                          <w:divsChild>
                                                            <w:div w:id="784039096">
                                                              <w:marLeft w:val="0"/>
                                                              <w:marRight w:val="0"/>
                                                              <w:marTop w:val="225"/>
                                                              <w:marBottom w:val="0"/>
                                                              <w:divBdr>
                                                                <w:top w:val="none" w:sz="0" w:space="0" w:color="auto"/>
                                                                <w:left w:val="none" w:sz="0" w:space="0" w:color="auto"/>
                                                                <w:bottom w:val="none" w:sz="0" w:space="0" w:color="auto"/>
                                                                <w:right w:val="none" w:sz="0" w:space="0" w:color="auto"/>
                                                              </w:divBdr>
                                                              <w:divsChild>
                                                                <w:div w:id="713968743">
                                                                  <w:marLeft w:val="0"/>
                                                                  <w:marRight w:val="0"/>
                                                                  <w:marTop w:val="225"/>
                                                                  <w:marBottom w:val="0"/>
                                                                  <w:divBdr>
                                                                    <w:top w:val="none" w:sz="0" w:space="0" w:color="auto"/>
                                                                    <w:left w:val="none" w:sz="0" w:space="0" w:color="auto"/>
                                                                    <w:bottom w:val="none" w:sz="0" w:space="0" w:color="auto"/>
                                                                    <w:right w:val="none" w:sz="0" w:space="0" w:color="auto"/>
                                                                  </w:divBdr>
                                                                  <w:divsChild>
                                                                    <w:div w:id="356661730">
                                                                      <w:marLeft w:val="0"/>
                                                                      <w:marRight w:val="0"/>
                                                                      <w:marTop w:val="225"/>
                                                                      <w:marBottom w:val="0"/>
                                                                      <w:divBdr>
                                                                        <w:top w:val="none" w:sz="0" w:space="0" w:color="auto"/>
                                                                        <w:left w:val="none" w:sz="0" w:space="0" w:color="auto"/>
                                                                        <w:bottom w:val="none" w:sz="0" w:space="0" w:color="auto"/>
                                                                        <w:right w:val="none" w:sz="0" w:space="0" w:color="auto"/>
                                                                      </w:divBdr>
                                                                      <w:divsChild>
                                                                        <w:div w:id="1972396409">
                                                                          <w:marLeft w:val="0"/>
                                                                          <w:marRight w:val="0"/>
                                                                          <w:marTop w:val="225"/>
                                                                          <w:marBottom w:val="0"/>
                                                                          <w:divBdr>
                                                                            <w:top w:val="none" w:sz="0" w:space="0" w:color="auto"/>
                                                                            <w:left w:val="none" w:sz="0" w:space="0" w:color="auto"/>
                                                                            <w:bottom w:val="none" w:sz="0" w:space="0" w:color="auto"/>
                                                                            <w:right w:val="none" w:sz="0" w:space="0" w:color="auto"/>
                                                                          </w:divBdr>
                                                                          <w:divsChild>
                                                                            <w:div w:id="162322733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3814514">
      <w:bodyDiv w:val="1"/>
      <w:marLeft w:val="0"/>
      <w:marRight w:val="0"/>
      <w:marTop w:val="0"/>
      <w:marBottom w:val="0"/>
      <w:divBdr>
        <w:top w:val="none" w:sz="0" w:space="0" w:color="auto"/>
        <w:left w:val="none" w:sz="0" w:space="0" w:color="auto"/>
        <w:bottom w:val="none" w:sz="0" w:space="0" w:color="auto"/>
        <w:right w:val="none" w:sz="0" w:space="0" w:color="auto"/>
      </w:divBdr>
    </w:div>
    <w:div w:id="1167673248">
      <w:bodyDiv w:val="1"/>
      <w:marLeft w:val="0"/>
      <w:marRight w:val="0"/>
      <w:marTop w:val="0"/>
      <w:marBottom w:val="0"/>
      <w:divBdr>
        <w:top w:val="none" w:sz="0" w:space="0" w:color="auto"/>
        <w:left w:val="none" w:sz="0" w:space="0" w:color="auto"/>
        <w:bottom w:val="none" w:sz="0" w:space="0" w:color="auto"/>
        <w:right w:val="none" w:sz="0" w:space="0" w:color="auto"/>
      </w:divBdr>
    </w:div>
    <w:div w:id="1287930217">
      <w:bodyDiv w:val="1"/>
      <w:marLeft w:val="0"/>
      <w:marRight w:val="0"/>
      <w:marTop w:val="0"/>
      <w:marBottom w:val="0"/>
      <w:divBdr>
        <w:top w:val="none" w:sz="0" w:space="0" w:color="auto"/>
        <w:left w:val="none" w:sz="0" w:space="0" w:color="auto"/>
        <w:bottom w:val="none" w:sz="0" w:space="0" w:color="auto"/>
        <w:right w:val="none" w:sz="0" w:space="0" w:color="auto"/>
      </w:divBdr>
    </w:div>
    <w:div w:id="1332026206">
      <w:bodyDiv w:val="1"/>
      <w:marLeft w:val="0"/>
      <w:marRight w:val="0"/>
      <w:marTop w:val="0"/>
      <w:marBottom w:val="0"/>
      <w:divBdr>
        <w:top w:val="none" w:sz="0" w:space="0" w:color="auto"/>
        <w:left w:val="none" w:sz="0" w:space="0" w:color="auto"/>
        <w:bottom w:val="none" w:sz="0" w:space="0" w:color="auto"/>
        <w:right w:val="none" w:sz="0" w:space="0" w:color="auto"/>
      </w:divBdr>
      <w:divsChild>
        <w:div w:id="1914505345">
          <w:marLeft w:val="0"/>
          <w:marRight w:val="0"/>
          <w:marTop w:val="0"/>
          <w:marBottom w:val="0"/>
          <w:divBdr>
            <w:top w:val="none" w:sz="0" w:space="0" w:color="auto"/>
            <w:left w:val="none" w:sz="0" w:space="0" w:color="auto"/>
            <w:bottom w:val="none" w:sz="0" w:space="0" w:color="auto"/>
            <w:right w:val="none" w:sz="0" w:space="0" w:color="auto"/>
          </w:divBdr>
          <w:divsChild>
            <w:div w:id="1505975442">
              <w:marLeft w:val="0"/>
              <w:marRight w:val="0"/>
              <w:marTop w:val="0"/>
              <w:marBottom w:val="0"/>
              <w:divBdr>
                <w:top w:val="none" w:sz="0" w:space="0" w:color="auto"/>
                <w:left w:val="none" w:sz="0" w:space="0" w:color="auto"/>
                <w:bottom w:val="none" w:sz="0" w:space="0" w:color="auto"/>
                <w:right w:val="none" w:sz="0" w:space="0" w:color="auto"/>
              </w:divBdr>
              <w:divsChild>
                <w:div w:id="1494369647">
                  <w:marLeft w:val="0"/>
                  <w:marRight w:val="0"/>
                  <w:marTop w:val="0"/>
                  <w:marBottom w:val="0"/>
                  <w:divBdr>
                    <w:top w:val="none" w:sz="0" w:space="0" w:color="auto"/>
                    <w:left w:val="none" w:sz="0" w:space="0" w:color="auto"/>
                    <w:bottom w:val="none" w:sz="0" w:space="0" w:color="auto"/>
                    <w:right w:val="none" w:sz="0" w:space="0" w:color="auto"/>
                  </w:divBdr>
                  <w:divsChild>
                    <w:div w:id="2041782313">
                      <w:marLeft w:val="0"/>
                      <w:marRight w:val="0"/>
                      <w:marTop w:val="0"/>
                      <w:marBottom w:val="0"/>
                      <w:divBdr>
                        <w:top w:val="none" w:sz="0" w:space="0" w:color="auto"/>
                        <w:left w:val="none" w:sz="0" w:space="0" w:color="auto"/>
                        <w:bottom w:val="none" w:sz="0" w:space="0" w:color="auto"/>
                        <w:right w:val="none" w:sz="0" w:space="0" w:color="auto"/>
                      </w:divBdr>
                      <w:divsChild>
                        <w:div w:id="1485703956">
                          <w:marLeft w:val="0"/>
                          <w:marRight w:val="0"/>
                          <w:marTop w:val="0"/>
                          <w:marBottom w:val="0"/>
                          <w:divBdr>
                            <w:top w:val="none" w:sz="0" w:space="0" w:color="auto"/>
                            <w:left w:val="none" w:sz="0" w:space="0" w:color="auto"/>
                            <w:bottom w:val="none" w:sz="0" w:space="0" w:color="auto"/>
                            <w:right w:val="none" w:sz="0" w:space="0" w:color="auto"/>
                          </w:divBdr>
                          <w:divsChild>
                            <w:div w:id="183575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895801">
      <w:bodyDiv w:val="1"/>
      <w:marLeft w:val="0"/>
      <w:marRight w:val="0"/>
      <w:marTop w:val="0"/>
      <w:marBottom w:val="0"/>
      <w:divBdr>
        <w:top w:val="none" w:sz="0" w:space="0" w:color="auto"/>
        <w:left w:val="none" w:sz="0" w:space="0" w:color="auto"/>
        <w:bottom w:val="none" w:sz="0" w:space="0" w:color="auto"/>
        <w:right w:val="none" w:sz="0" w:space="0" w:color="auto"/>
      </w:divBdr>
    </w:div>
    <w:div w:id="1398242966">
      <w:bodyDiv w:val="1"/>
      <w:marLeft w:val="0"/>
      <w:marRight w:val="0"/>
      <w:marTop w:val="0"/>
      <w:marBottom w:val="0"/>
      <w:divBdr>
        <w:top w:val="none" w:sz="0" w:space="0" w:color="auto"/>
        <w:left w:val="none" w:sz="0" w:space="0" w:color="auto"/>
        <w:bottom w:val="none" w:sz="0" w:space="0" w:color="auto"/>
        <w:right w:val="none" w:sz="0" w:space="0" w:color="auto"/>
      </w:divBdr>
    </w:div>
    <w:div w:id="1637947414">
      <w:bodyDiv w:val="1"/>
      <w:marLeft w:val="0"/>
      <w:marRight w:val="0"/>
      <w:marTop w:val="0"/>
      <w:marBottom w:val="0"/>
      <w:divBdr>
        <w:top w:val="none" w:sz="0" w:space="0" w:color="auto"/>
        <w:left w:val="none" w:sz="0" w:space="0" w:color="auto"/>
        <w:bottom w:val="none" w:sz="0" w:space="0" w:color="auto"/>
        <w:right w:val="none" w:sz="0" w:space="0" w:color="auto"/>
      </w:divBdr>
      <w:divsChild>
        <w:div w:id="2013331972">
          <w:marLeft w:val="0"/>
          <w:marRight w:val="0"/>
          <w:marTop w:val="0"/>
          <w:marBottom w:val="0"/>
          <w:divBdr>
            <w:top w:val="none" w:sz="0" w:space="0" w:color="auto"/>
            <w:left w:val="none" w:sz="0" w:space="0" w:color="auto"/>
            <w:bottom w:val="none" w:sz="0" w:space="0" w:color="auto"/>
            <w:right w:val="none" w:sz="0" w:space="0" w:color="auto"/>
          </w:divBdr>
        </w:div>
      </w:divsChild>
    </w:div>
    <w:div w:id="1644888255">
      <w:bodyDiv w:val="1"/>
      <w:marLeft w:val="0"/>
      <w:marRight w:val="0"/>
      <w:marTop w:val="0"/>
      <w:marBottom w:val="0"/>
      <w:divBdr>
        <w:top w:val="none" w:sz="0" w:space="0" w:color="auto"/>
        <w:left w:val="none" w:sz="0" w:space="0" w:color="auto"/>
        <w:bottom w:val="none" w:sz="0" w:space="0" w:color="auto"/>
        <w:right w:val="none" w:sz="0" w:space="0" w:color="auto"/>
      </w:divBdr>
      <w:divsChild>
        <w:div w:id="869418849">
          <w:marLeft w:val="0"/>
          <w:marRight w:val="0"/>
          <w:marTop w:val="0"/>
          <w:marBottom w:val="1200"/>
          <w:divBdr>
            <w:top w:val="none" w:sz="0" w:space="0" w:color="auto"/>
            <w:left w:val="none" w:sz="0" w:space="0" w:color="auto"/>
            <w:bottom w:val="none" w:sz="0" w:space="0" w:color="auto"/>
            <w:right w:val="none" w:sz="0" w:space="0" w:color="auto"/>
          </w:divBdr>
          <w:divsChild>
            <w:div w:id="590315100">
              <w:marLeft w:val="0"/>
              <w:marRight w:val="0"/>
              <w:marTop w:val="0"/>
              <w:marBottom w:val="0"/>
              <w:divBdr>
                <w:top w:val="none" w:sz="0" w:space="0" w:color="auto"/>
                <w:left w:val="none" w:sz="0" w:space="0" w:color="auto"/>
                <w:bottom w:val="none" w:sz="0" w:space="0" w:color="auto"/>
                <w:right w:val="none" w:sz="0" w:space="0" w:color="auto"/>
              </w:divBdr>
              <w:divsChild>
                <w:div w:id="1600681413">
                  <w:marLeft w:val="0"/>
                  <w:marRight w:val="0"/>
                  <w:marTop w:val="0"/>
                  <w:marBottom w:val="0"/>
                  <w:divBdr>
                    <w:top w:val="none" w:sz="0" w:space="0" w:color="auto"/>
                    <w:left w:val="none" w:sz="0" w:space="0" w:color="auto"/>
                    <w:bottom w:val="none" w:sz="0" w:space="0" w:color="auto"/>
                    <w:right w:val="none" w:sz="0" w:space="0" w:color="auto"/>
                  </w:divBdr>
                  <w:divsChild>
                    <w:div w:id="2122259807">
                      <w:marLeft w:val="0"/>
                      <w:marRight w:val="0"/>
                      <w:marTop w:val="0"/>
                      <w:marBottom w:val="0"/>
                      <w:divBdr>
                        <w:top w:val="none" w:sz="0" w:space="0" w:color="auto"/>
                        <w:left w:val="none" w:sz="0" w:space="0" w:color="auto"/>
                        <w:bottom w:val="none" w:sz="0" w:space="0" w:color="auto"/>
                        <w:right w:val="none" w:sz="0" w:space="0" w:color="auto"/>
                      </w:divBdr>
                      <w:divsChild>
                        <w:div w:id="891890711">
                          <w:marLeft w:val="0"/>
                          <w:marRight w:val="0"/>
                          <w:marTop w:val="0"/>
                          <w:marBottom w:val="0"/>
                          <w:divBdr>
                            <w:top w:val="none" w:sz="0" w:space="0" w:color="auto"/>
                            <w:left w:val="none" w:sz="0" w:space="0" w:color="auto"/>
                            <w:bottom w:val="none" w:sz="0" w:space="0" w:color="auto"/>
                            <w:right w:val="none" w:sz="0" w:space="0" w:color="auto"/>
                          </w:divBdr>
                          <w:divsChild>
                            <w:div w:id="20388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169328">
      <w:marLeft w:val="0"/>
      <w:marRight w:val="0"/>
      <w:marTop w:val="0"/>
      <w:marBottom w:val="225"/>
      <w:divBdr>
        <w:top w:val="none" w:sz="0" w:space="0" w:color="auto"/>
        <w:left w:val="none" w:sz="0" w:space="0" w:color="auto"/>
        <w:bottom w:val="none" w:sz="0" w:space="0" w:color="auto"/>
        <w:right w:val="none" w:sz="0" w:space="0" w:color="auto"/>
      </w:divBdr>
    </w:div>
    <w:div w:id="1786656853">
      <w:bodyDiv w:val="1"/>
      <w:marLeft w:val="0"/>
      <w:marRight w:val="0"/>
      <w:marTop w:val="0"/>
      <w:marBottom w:val="0"/>
      <w:divBdr>
        <w:top w:val="none" w:sz="0" w:space="0" w:color="auto"/>
        <w:left w:val="none" w:sz="0" w:space="0" w:color="auto"/>
        <w:bottom w:val="none" w:sz="0" w:space="0" w:color="auto"/>
        <w:right w:val="none" w:sz="0" w:space="0" w:color="auto"/>
      </w:divBdr>
      <w:divsChild>
        <w:div w:id="1773431223">
          <w:marLeft w:val="60"/>
          <w:marRight w:val="60"/>
          <w:marTop w:val="0"/>
          <w:marBottom w:val="0"/>
          <w:divBdr>
            <w:top w:val="none" w:sz="0" w:space="0" w:color="auto"/>
            <w:left w:val="none" w:sz="0" w:space="0" w:color="auto"/>
            <w:bottom w:val="none" w:sz="0" w:space="0" w:color="auto"/>
            <w:right w:val="none" w:sz="0" w:space="0" w:color="auto"/>
          </w:divBdr>
          <w:divsChild>
            <w:div w:id="1883516707">
              <w:marLeft w:val="0"/>
              <w:marRight w:val="0"/>
              <w:marTop w:val="0"/>
              <w:marBottom w:val="0"/>
              <w:divBdr>
                <w:top w:val="none" w:sz="0" w:space="0" w:color="FFFFFF"/>
                <w:left w:val="none" w:sz="0" w:space="0" w:color="FFFFFF"/>
                <w:bottom w:val="none" w:sz="0" w:space="0" w:color="FFFFFF"/>
                <w:right w:val="none" w:sz="0" w:space="0" w:color="FFFFFF"/>
              </w:divBdr>
              <w:divsChild>
                <w:div w:id="71049598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399989142">
          <w:marLeft w:val="60"/>
          <w:marRight w:val="60"/>
          <w:marTop w:val="0"/>
          <w:marBottom w:val="0"/>
          <w:divBdr>
            <w:top w:val="none" w:sz="0" w:space="0" w:color="auto"/>
            <w:left w:val="none" w:sz="0" w:space="0" w:color="auto"/>
            <w:bottom w:val="none" w:sz="0" w:space="0" w:color="auto"/>
            <w:right w:val="none" w:sz="0" w:space="0" w:color="auto"/>
          </w:divBdr>
          <w:divsChild>
            <w:div w:id="128282492">
              <w:marLeft w:val="0"/>
              <w:marRight w:val="0"/>
              <w:marTop w:val="0"/>
              <w:marBottom w:val="0"/>
              <w:divBdr>
                <w:top w:val="none" w:sz="0" w:space="0" w:color="FFFFFF"/>
                <w:left w:val="none" w:sz="0" w:space="0" w:color="FFFFFF"/>
                <w:bottom w:val="none" w:sz="0" w:space="0" w:color="FFFFFF"/>
                <w:right w:val="none" w:sz="0" w:space="0" w:color="FFFFFF"/>
              </w:divBdr>
              <w:divsChild>
                <w:div w:id="986082315">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24999947">
      <w:bodyDiv w:val="1"/>
      <w:marLeft w:val="0"/>
      <w:marRight w:val="0"/>
      <w:marTop w:val="0"/>
      <w:marBottom w:val="0"/>
      <w:divBdr>
        <w:top w:val="none" w:sz="0" w:space="0" w:color="auto"/>
        <w:left w:val="none" w:sz="0" w:space="0" w:color="auto"/>
        <w:bottom w:val="none" w:sz="0" w:space="0" w:color="auto"/>
        <w:right w:val="none" w:sz="0" w:space="0" w:color="auto"/>
      </w:divBdr>
      <w:divsChild>
        <w:div w:id="1881628214">
          <w:marLeft w:val="0"/>
          <w:marRight w:val="0"/>
          <w:marTop w:val="0"/>
          <w:marBottom w:val="0"/>
          <w:divBdr>
            <w:top w:val="none" w:sz="0" w:space="0" w:color="auto"/>
            <w:left w:val="none" w:sz="0" w:space="0" w:color="auto"/>
            <w:bottom w:val="none" w:sz="0" w:space="0" w:color="auto"/>
            <w:right w:val="none" w:sz="0" w:space="0" w:color="auto"/>
          </w:divBdr>
        </w:div>
      </w:divsChild>
    </w:div>
    <w:div w:id="1881892195">
      <w:bodyDiv w:val="1"/>
      <w:marLeft w:val="0"/>
      <w:marRight w:val="0"/>
      <w:marTop w:val="0"/>
      <w:marBottom w:val="0"/>
      <w:divBdr>
        <w:top w:val="none" w:sz="0" w:space="0" w:color="auto"/>
        <w:left w:val="none" w:sz="0" w:space="0" w:color="auto"/>
        <w:bottom w:val="none" w:sz="0" w:space="0" w:color="auto"/>
        <w:right w:val="none" w:sz="0" w:space="0" w:color="auto"/>
      </w:divBdr>
    </w:div>
    <w:div w:id="1900168573">
      <w:bodyDiv w:val="1"/>
      <w:marLeft w:val="0"/>
      <w:marRight w:val="0"/>
      <w:marTop w:val="0"/>
      <w:marBottom w:val="0"/>
      <w:divBdr>
        <w:top w:val="none" w:sz="0" w:space="0" w:color="auto"/>
        <w:left w:val="none" w:sz="0" w:space="0" w:color="auto"/>
        <w:bottom w:val="none" w:sz="0" w:space="0" w:color="auto"/>
        <w:right w:val="none" w:sz="0" w:space="0" w:color="auto"/>
      </w:divBdr>
      <w:divsChild>
        <w:div w:id="1127940522">
          <w:marLeft w:val="0"/>
          <w:marRight w:val="0"/>
          <w:marTop w:val="180"/>
          <w:marBottom w:val="180"/>
          <w:divBdr>
            <w:top w:val="none" w:sz="0" w:space="0" w:color="auto"/>
            <w:left w:val="none" w:sz="0" w:space="0" w:color="auto"/>
            <w:bottom w:val="none" w:sz="0" w:space="0" w:color="auto"/>
            <w:right w:val="none" w:sz="0" w:space="0" w:color="auto"/>
          </w:divBdr>
          <w:divsChild>
            <w:div w:id="1407804832">
              <w:marLeft w:val="0"/>
              <w:marRight w:val="0"/>
              <w:marTop w:val="60"/>
              <w:marBottom w:val="0"/>
              <w:divBdr>
                <w:top w:val="single" w:sz="6" w:space="30" w:color="DDDDDD"/>
                <w:left w:val="none" w:sz="0" w:space="0" w:color="auto"/>
                <w:bottom w:val="single" w:sz="6" w:space="30" w:color="DDDDDD"/>
                <w:right w:val="none" w:sz="0" w:space="0" w:color="auto"/>
              </w:divBdr>
              <w:divsChild>
                <w:div w:id="365254991">
                  <w:marLeft w:val="0"/>
                  <w:marRight w:val="0"/>
                  <w:marTop w:val="0"/>
                  <w:marBottom w:val="0"/>
                  <w:divBdr>
                    <w:top w:val="none" w:sz="0" w:space="0" w:color="auto"/>
                    <w:left w:val="none" w:sz="0" w:space="0" w:color="auto"/>
                    <w:bottom w:val="none" w:sz="0" w:space="0" w:color="auto"/>
                    <w:right w:val="none" w:sz="0" w:space="0" w:color="auto"/>
                  </w:divBdr>
                  <w:divsChild>
                    <w:div w:id="1568300182">
                      <w:marLeft w:val="0"/>
                      <w:marRight w:val="0"/>
                      <w:marTop w:val="0"/>
                      <w:marBottom w:val="0"/>
                      <w:divBdr>
                        <w:top w:val="none" w:sz="0" w:space="0" w:color="auto"/>
                        <w:left w:val="none" w:sz="0" w:space="0" w:color="auto"/>
                        <w:bottom w:val="none" w:sz="0" w:space="0" w:color="auto"/>
                        <w:right w:val="none" w:sz="0" w:space="0" w:color="auto"/>
                      </w:divBdr>
                      <w:divsChild>
                        <w:div w:id="699932850">
                          <w:marLeft w:val="0"/>
                          <w:marRight w:val="0"/>
                          <w:marTop w:val="225"/>
                          <w:marBottom w:val="0"/>
                          <w:divBdr>
                            <w:top w:val="none" w:sz="0" w:space="0" w:color="auto"/>
                            <w:left w:val="none" w:sz="0" w:space="0" w:color="auto"/>
                            <w:bottom w:val="none" w:sz="0" w:space="0" w:color="auto"/>
                            <w:right w:val="none" w:sz="0" w:space="0" w:color="auto"/>
                          </w:divBdr>
                          <w:divsChild>
                            <w:div w:id="886456676">
                              <w:marLeft w:val="0"/>
                              <w:marRight w:val="0"/>
                              <w:marTop w:val="0"/>
                              <w:marBottom w:val="0"/>
                              <w:divBdr>
                                <w:top w:val="none" w:sz="0" w:space="0" w:color="auto"/>
                                <w:left w:val="none" w:sz="0" w:space="0" w:color="auto"/>
                                <w:bottom w:val="none" w:sz="0" w:space="0" w:color="auto"/>
                                <w:right w:val="none" w:sz="0" w:space="0" w:color="auto"/>
                              </w:divBdr>
                              <w:divsChild>
                                <w:div w:id="142633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972432">
      <w:bodyDiv w:val="1"/>
      <w:marLeft w:val="0"/>
      <w:marRight w:val="0"/>
      <w:marTop w:val="0"/>
      <w:marBottom w:val="0"/>
      <w:divBdr>
        <w:top w:val="none" w:sz="0" w:space="0" w:color="auto"/>
        <w:left w:val="none" w:sz="0" w:space="0" w:color="auto"/>
        <w:bottom w:val="none" w:sz="0" w:space="0" w:color="auto"/>
        <w:right w:val="none" w:sz="0" w:space="0" w:color="auto"/>
      </w:divBdr>
    </w:div>
    <w:div w:id="2029788236">
      <w:bodyDiv w:val="1"/>
      <w:marLeft w:val="0"/>
      <w:marRight w:val="0"/>
      <w:marTop w:val="0"/>
      <w:marBottom w:val="0"/>
      <w:divBdr>
        <w:top w:val="none" w:sz="0" w:space="0" w:color="auto"/>
        <w:left w:val="none" w:sz="0" w:space="0" w:color="auto"/>
        <w:bottom w:val="none" w:sz="0" w:space="0" w:color="auto"/>
        <w:right w:val="none" w:sz="0" w:space="0" w:color="auto"/>
      </w:divBdr>
    </w:div>
    <w:div w:id="2055275363">
      <w:bodyDiv w:val="1"/>
      <w:marLeft w:val="0"/>
      <w:marRight w:val="0"/>
      <w:marTop w:val="0"/>
      <w:marBottom w:val="0"/>
      <w:divBdr>
        <w:top w:val="none" w:sz="0" w:space="0" w:color="auto"/>
        <w:left w:val="none" w:sz="0" w:space="0" w:color="auto"/>
        <w:bottom w:val="none" w:sz="0" w:space="0" w:color="auto"/>
        <w:right w:val="none" w:sz="0" w:space="0" w:color="auto"/>
      </w:divBdr>
    </w:div>
    <w:div w:id="2061201312">
      <w:bodyDiv w:val="1"/>
      <w:marLeft w:val="0"/>
      <w:marRight w:val="0"/>
      <w:marTop w:val="0"/>
      <w:marBottom w:val="0"/>
      <w:divBdr>
        <w:top w:val="none" w:sz="0" w:space="0" w:color="auto"/>
        <w:left w:val="none" w:sz="0" w:space="0" w:color="auto"/>
        <w:bottom w:val="none" w:sz="0" w:space="0" w:color="auto"/>
        <w:right w:val="none" w:sz="0" w:space="0" w:color="auto"/>
      </w:divBdr>
    </w:div>
    <w:div w:id="211674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B6757D-8372-4A45-8CE9-5ECDA7862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2841</Words>
  <Characters>16199</Characters>
  <Application>Microsoft Office Word</Application>
  <DocSecurity>0</DocSecurity>
  <Lines>134</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2017-02-14T09:17:00Z</cp:lastPrinted>
  <dcterms:created xsi:type="dcterms:W3CDTF">2017-04-25T11:35:00Z</dcterms:created>
  <dcterms:modified xsi:type="dcterms:W3CDTF">2017-04-28T08:40:00Z</dcterms:modified>
</cp:coreProperties>
</file>