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837A2" w14:textId="5C50BD74" w:rsidR="003B263B" w:rsidRPr="00701194" w:rsidRDefault="00701194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01194">
        <w:rPr>
          <w:rFonts w:ascii="Times New Roman" w:eastAsia="Times New Roman" w:hAnsi="Times New Roman" w:cs="Times New Roman"/>
          <w:b/>
          <w:sz w:val="24"/>
          <w:szCs w:val="24"/>
        </w:rPr>
        <w:t>DECIZIA nr. ............</w:t>
      </w:r>
      <w:r w:rsidRPr="00701194">
        <w:rPr>
          <w:rFonts w:ascii="Times New Roman" w:eastAsia="ArialUpR" w:hAnsi="Times New Roman" w:cs="Times New Roman"/>
          <w:b/>
          <w:sz w:val="24"/>
          <w:szCs w:val="24"/>
        </w:rPr>
        <w:t>/…………...</w:t>
      </w:r>
      <w:r w:rsidR="00425F9E">
        <w:rPr>
          <w:rFonts w:ascii="Times New Roman" w:eastAsia="ArialUpR" w:hAnsi="Times New Roman" w:cs="Times New Roman"/>
          <w:b/>
          <w:sz w:val="24"/>
          <w:szCs w:val="24"/>
        </w:rPr>
        <w:t xml:space="preserve"> </w:t>
      </w:r>
      <w:r w:rsidRPr="00701194">
        <w:rPr>
          <w:rFonts w:ascii="Times New Roman" w:eastAsia="ArialUpR" w:hAnsi="Times New Roman" w:cs="Times New Roman"/>
          <w:b/>
          <w:sz w:val="24"/>
          <w:szCs w:val="24"/>
        </w:rPr>
        <w:t xml:space="preserve">2020 </w:t>
      </w:r>
    </w:p>
    <w:p w14:paraId="63664344" w14:textId="5A44888A" w:rsidR="003B263B" w:rsidRPr="00701194" w:rsidRDefault="0070119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b/>
          <w:sz w:val="24"/>
          <w:szCs w:val="24"/>
        </w:rPr>
        <w:t xml:space="preserve">privind </w:t>
      </w:r>
      <w:r w:rsidR="003362C2" w:rsidRPr="00701194">
        <w:rPr>
          <w:rFonts w:ascii="Times New Roman" w:eastAsia="Times New Roman" w:hAnsi="Times New Roman" w:cs="Times New Roman"/>
          <w:b/>
          <w:sz w:val="24"/>
          <w:szCs w:val="24"/>
        </w:rPr>
        <w:t>aplicarea codurilor europene de rețea în punctele de interconectare dintre sistemul na</w:t>
      </w:r>
      <w:r w:rsidR="00115516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="003362C2" w:rsidRPr="00701194">
        <w:rPr>
          <w:rFonts w:ascii="Times New Roman" w:eastAsia="Times New Roman" w:hAnsi="Times New Roman" w:cs="Times New Roman"/>
          <w:b/>
          <w:sz w:val="24"/>
          <w:szCs w:val="24"/>
        </w:rPr>
        <w:t xml:space="preserve">ional de transport </w:t>
      </w:r>
      <w:r w:rsidR="00B26A84">
        <w:rPr>
          <w:rFonts w:ascii="Times New Roman" w:eastAsia="Times New Roman" w:hAnsi="Times New Roman" w:cs="Times New Roman"/>
          <w:b/>
          <w:sz w:val="24"/>
          <w:szCs w:val="24"/>
        </w:rPr>
        <w:t xml:space="preserve">din România </w:t>
      </w:r>
      <w:r w:rsidR="003362C2" w:rsidRPr="00701194">
        <w:rPr>
          <w:rFonts w:ascii="Times New Roman" w:eastAsia="Times New Roman" w:hAnsi="Times New Roman" w:cs="Times New Roman"/>
          <w:b/>
          <w:sz w:val="24"/>
          <w:szCs w:val="24"/>
        </w:rPr>
        <w:t xml:space="preserve">și sistemele de transport din Ucraina și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="003362C2" w:rsidRPr="00701194">
        <w:rPr>
          <w:rFonts w:ascii="Times New Roman" w:eastAsia="Times New Roman" w:hAnsi="Times New Roman" w:cs="Times New Roman"/>
          <w:b/>
          <w:sz w:val="24"/>
          <w:szCs w:val="24"/>
        </w:rPr>
        <w:t>epublica Moldova</w:t>
      </w:r>
    </w:p>
    <w:p w14:paraId="0A37501D" w14:textId="77777777" w:rsidR="003B263B" w:rsidRPr="00701194" w:rsidRDefault="003B2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C0C64BE" w14:textId="28EE22C3" w:rsidR="003362C2" w:rsidRPr="00701194" w:rsidRDefault="692BC87D" w:rsidP="00092198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sz w:val="24"/>
          <w:szCs w:val="24"/>
        </w:rPr>
        <w:t>Având în vedere</w:t>
      </w:r>
      <w:r w:rsidR="005446D1" w:rsidRPr="00701194">
        <w:rPr>
          <w:rFonts w:ascii="Times New Roman" w:eastAsia="Times New Roman" w:hAnsi="Times New Roman" w:cs="Times New Roman"/>
          <w:sz w:val="24"/>
          <w:szCs w:val="24"/>
        </w:rPr>
        <w:t xml:space="preserve"> prevederile</w:t>
      </w:r>
      <w:r w:rsidR="003362C2" w:rsidRPr="00701194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087A7C2" w14:textId="36EC9DC4" w:rsidR="00DC3593" w:rsidRPr="00701194" w:rsidRDefault="005446D1" w:rsidP="00092198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sz w:val="24"/>
          <w:szCs w:val="24"/>
        </w:rPr>
        <w:t>- art. 1 alin. (2) din Regulamentul (UE) 2015/703 al Comisiei din 30 aprilie 2015 de stabilire a unui cod de rețea pentru normele privind interoperabilitatea și schimbul de date,</w:t>
      </w:r>
    </w:p>
    <w:p w14:paraId="4F3BB6B6" w14:textId="77777777" w:rsidR="00DC3593" w:rsidRPr="00701194" w:rsidRDefault="00DC3593" w:rsidP="00DC3593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sz w:val="24"/>
          <w:szCs w:val="24"/>
        </w:rPr>
        <w:t>- art. 99 lit. e), k) și l) din Legea energiei electrice și a gazelor naturale nr. 123/2012, cu modificările și completările ulterioare,</w:t>
      </w:r>
    </w:p>
    <w:p w14:paraId="1F0DDDA9" w14:textId="69BA1DEA" w:rsidR="003B263B" w:rsidRPr="00701194" w:rsidRDefault="00DC3593" w:rsidP="00092198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art. 5 alin. (1) lit</w:t>
      </w:r>
      <w:r w:rsidR="00115516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c) din </w:t>
      </w:r>
      <w:r w:rsidRPr="00701194">
        <w:rPr>
          <w:rFonts w:ascii="Times New Roman" w:eastAsia="Times New Roman" w:hAnsi="Times New Roman" w:cs="Times New Roman"/>
          <w:sz w:val="24"/>
          <w:szCs w:val="24"/>
        </w:rPr>
        <w:t>Ordonanța de urgență a Guvernului nr. 33/2007 privind organizarea și funcționarea Autorității Naționale de Reglementare în Domeniul Energiei, aprobată cu modificări și completări prin Legea nr. 160/2012, cu modifică</w:t>
      </w:r>
      <w:r>
        <w:rPr>
          <w:rFonts w:ascii="Times New Roman" w:eastAsia="Times New Roman" w:hAnsi="Times New Roman" w:cs="Times New Roman"/>
          <w:sz w:val="24"/>
          <w:szCs w:val="24"/>
        </w:rPr>
        <w:t>rile și completările ulterioare;</w:t>
      </w:r>
    </w:p>
    <w:p w14:paraId="57479F1A" w14:textId="77777777" w:rsidR="00E61090" w:rsidRDefault="00701194" w:rsidP="00092198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sz w:val="24"/>
          <w:szCs w:val="24"/>
        </w:rPr>
        <w:t>ș</w:t>
      </w:r>
      <w:r w:rsidR="005446D1" w:rsidRPr="00701194">
        <w:rPr>
          <w:rFonts w:ascii="Times New Roman" w:eastAsia="Times New Roman" w:hAnsi="Times New Roman" w:cs="Times New Roman"/>
          <w:sz w:val="24"/>
          <w:szCs w:val="24"/>
        </w:rPr>
        <w:t xml:space="preserve">i ținând cont de </w:t>
      </w:r>
      <w:r w:rsidR="00E6109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AC04BBF" w14:textId="241A817C" w:rsidR="005446D1" w:rsidRDefault="00E61090" w:rsidP="00092198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446D1" w:rsidRPr="00701194">
        <w:rPr>
          <w:rFonts w:ascii="Times New Roman" w:eastAsia="Times New Roman" w:hAnsi="Times New Roman" w:cs="Times New Roman"/>
          <w:sz w:val="24"/>
          <w:szCs w:val="24"/>
        </w:rPr>
        <w:t xml:space="preserve">Declarația Autorității Naționale de Reglementare în Domeniul Energiei din 30 ianuarie 2017 privind aplicarea codurilor de rețea la puntele de interconectare dintre părțile contractante ale comunității Energetice și statele </w:t>
      </w:r>
      <w:r w:rsidR="002967FA" w:rsidRPr="00701194">
        <w:rPr>
          <w:rFonts w:ascii="Times New Roman" w:eastAsia="Times New Roman" w:hAnsi="Times New Roman" w:cs="Times New Roman"/>
          <w:sz w:val="24"/>
          <w:szCs w:val="24"/>
        </w:rPr>
        <w:t>memb</w:t>
      </w:r>
      <w:r w:rsidR="002967FA">
        <w:rPr>
          <w:rFonts w:ascii="Times New Roman" w:eastAsia="Times New Roman" w:hAnsi="Times New Roman" w:cs="Times New Roman"/>
          <w:sz w:val="24"/>
          <w:szCs w:val="24"/>
        </w:rPr>
        <w:t>re</w:t>
      </w:r>
      <w:r w:rsidR="002967FA" w:rsidRPr="0070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46D1" w:rsidRPr="00701194">
        <w:rPr>
          <w:rFonts w:ascii="Times New Roman" w:eastAsia="Times New Roman" w:hAnsi="Times New Roman" w:cs="Times New Roman"/>
          <w:sz w:val="24"/>
          <w:szCs w:val="24"/>
        </w:rPr>
        <w:t>ale Uniunii Europene,</w:t>
      </w:r>
    </w:p>
    <w:p w14:paraId="1C01D03F" w14:textId="20629C2D" w:rsidR="00E61090" w:rsidRPr="00701194" w:rsidRDefault="00E61090" w:rsidP="00092198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prevederile Directivei </w:t>
      </w:r>
      <w:r w:rsidRPr="00E61090">
        <w:rPr>
          <w:rFonts w:ascii="Times New Roman" w:eastAsia="Times New Roman" w:hAnsi="Times New Roman" w:cs="Times New Roman"/>
          <w:sz w:val="24"/>
          <w:szCs w:val="24"/>
        </w:rPr>
        <w:t xml:space="preserve">(UE) 2019/692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Parlamentului European și a Consiliului </w:t>
      </w:r>
      <w:r w:rsidRPr="00E61090">
        <w:rPr>
          <w:rFonts w:ascii="Times New Roman" w:eastAsia="Times New Roman" w:hAnsi="Times New Roman" w:cs="Times New Roman"/>
          <w:sz w:val="24"/>
          <w:szCs w:val="24"/>
        </w:rPr>
        <w:t>din 17 aprilie 2019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61090">
        <w:rPr>
          <w:rFonts w:ascii="Times New Roman" w:eastAsia="Times New Roman" w:hAnsi="Times New Roman" w:cs="Times New Roman"/>
          <w:sz w:val="24"/>
          <w:szCs w:val="24"/>
        </w:rPr>
        <w:t>de modificare a Directivei 2009/73/CE privind normele comune pentru piața internă în sectorul gazelor naturale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5684B464" w14:textId="65DB4FDC" w:rsidR="00092198" w:rsidRDefault="00701194" w:rsidP="00092198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sz w:val="24"/>
          <w:szCs w:val="24"/>
        </w:rPr>
        <w:t xml:space="preserve">în temeiul dispozițiilor </w:t>
      </w:r>
      <w:r w:rsidR="00FF2C72" w:rsidRPr="00701194">
        <w:rPr>
          <w:rFonts w:ascii="Times New Roman" w:eastAsia="Times New Roman" w:hAnsi="Times New Roman" w:cs="Times New Roman"/>
          <w:sz w:val="24"/>
          <w:szCs w:val="24"/>
        </w:rPr>
        <w:t>art. 2 alin. (1) din Regulamentul (UE) 2017/459 al Comisiei din 16 martie 2017 de stabilire a unui cod al rețelei privind mecanismele de alocare a capacității în sistemele de transport al gazelor și de abrogare a Regulamentului (UE) nr. 984/2013</w:t>
      </w:r>
      <w:r w:rsidR="00FF2C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F2C72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FF2C72">
        <w:rPr>
          <w:rFonts w:ascii="Times New Roman" w:eastAsia="Times New Roman" w:hAnsi="Times New Roman" w:cs="Times New Roman"/>
          <w:sz w:val="24"/>
          <w:szCs w:val="24"/>
        </w:rPr>
        <w:t xml:space="preserve"> ale </w:t>
      </w:r>
      <w:r w:rsidRPr="00701194">
        <w:rPr>
          <w:rFonts w:ascii="Times New Roman" w:eastAsia="Times New Roman" w:hAnsi="Times New Roman" w:cs="Times New Roman"/>
          <w:sz w:val="24"/>
          <w:szCs w:val="24"/>
        </w:rPr>
        <w:t>art. 10 alin. (1) lit. a) din Ordonanța de urgență a Guvernului nr. 33/2007 privind organizarea și funcționarea Autorității Naționale de Reglementare în Domeniul Energiei, aprobată cu modificări și completări prin Legea nr. 160/2012, cu modifică</w:t>
      </w:r>
      <w:r w:rsidR="00092198">
        <w:rPr>
          <w:rFonts w:ascii="Times New Roman" w:eastAsia="Times New Roman" w:hAnsi="Times New Roman" w:cs="Times New Roman"/>
          <w:sz w:val="24"/>
          <w:szCs w:val="24"/>
        </w:rPr>
        <w:t>rile și completările ulterioare.</w:t>
      </w:r>
    </w:p>
    <w:p w14:paraId="271B610C" w14:textId="77777777" w:rsidR="00092198" w:rsidRDefault="00092198" w:rsidP="00092198">
      <w:pPr>
        <w:spacing w:after="120" w:line="360" w:lineRule="auto"/>
        <w:ind w:firstLine="709"/>
        <w:jc w:val="both"/>
        <w:rPr>
          <w:rFonts w:ascii="Times New Roman" w:eastAsia="ArialUpR" w:hAnsi="Times New Roman" w:cs="Times New Roman"/>
          <w:sz w:val="24"/>
          <w:szCs w:val="24"/>
        </w:rPr>
      </w:pPr>
    </w:p>
    <w:p w14:paraId="268B6D2C" w14:textId="4D469051" w:rsidR="003B263B" w:rsidRPr="00701194" w:rsidRDefault="00701194" w:rsidP="00092198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sz w:val="24"/>
          <w:szCs w:val="24"/>
        </w:rPr>
        <w:t>preşedintele Autorităţii Naţionale de Reglementare în Domeniul Energiei emite următoarea:</w:t>
      </w:r>
    </w:p>
    <w:p w14:paraId="02EB378F" w14:textId="77777777" w:rsidR="003B263B" w:rsidRPr="00701194" w:rsidRDefault="003B26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648CE5" w14:textId="77777777" w:rsidR="003B263B" w:rsidRPr="00701194" w:rsidRDefault="00701194">
      <w:pPr>
        <w:spacing w:after="120" w:line="360" w:lineRule="auto"/>
        <w:ind w:left="43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b/>
          <w:sz w:val="24"/>
          <w:szCs w:val="24"/>
        </w:rPr>
        <w:t>DECIZIE</w:t>
      </w:r>
    </w:p>
    <w:p w14:paraId="5A39BBE3" w14:textId="77777777" w:rsidR="003B263B" w:rsidRPr="00701194" w:rsidRDefault="003B26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6820F9" w14:textId="04809537" w:rsidR="00ED19F7" w:rsidRPr="00701194" w:rsidRDefault="00A12A11" w:rsidP="00E4308C">
      <w:pPr>
        <w:numPr>
          <w:ilvl w:val="0"/>
          <w:numId w:val="1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sz w:val="24"/>
          <w:szCs w:val="24"/>
        </w:rPr>
        <w:t>Î</w:t>
      </w:r>
      <w:r w:rsidR="005446D1" w:rsidRPr="00701194">
        <w:rPr>
          <w:rFonts w:ascii="Times New Roman" w:eastAsia="Times New Roman" w:hAnsi="Times New Roman" w:cs="Times New Roman"/>
          <w:sz w:val="24"/>
          <w:szCs w:val="24"/>
        </w:rPr>
        <w:t xml:space="preserve">n cadrul punctelor de interconectare dintre sistemul national de transport al gazelor naturale din </w:t>
      </w:r>
      <w:r w:rsidR="00B26A84" w:rsidRPr="00701194">
        <w:rPr>
          <w:rFonts w:ascii="Times New Roman" w:eastAsia="Times New Roman" w:hAnsi="Times New Roman" w:cs="Times New Roman"/>
          <w:sz w:val="24"/>
          <w:szCs w:val="24"/>
        </w:rPr>
        <w:t>Rom</w:t>
      </w:r>
      <w:r w:rsidR="00B26A84">
        <w:rPr>
          <w:rFonts w:ascii="Times New Roman" w:eastAsia="Times New Roman" w:hAnsi="Times New Roman" w:cs="Times New Roman"/>
          <w:sz w:val="24"/>
          <w:szCs w:val="24"/>
        </w:rPr>
        <w:t>â</w:t>
      </w:r>
      <w:r w:rsidR="00B26A84" w:rsidRPr="00701194">
        <w:rPr>
          <w:rFonts w:ascii="Times New Roman" w:eastAsia="Times New Roman" w:hAnsi="Times New Roman" w:cs="Times New Roman"/>
          <w:sz w:val="24"/>
          <w:szCs w:val="24"/>
        </w:rPr>
        <w:t xml:space="preserve">nia </w:t>
      </w:r>
      <w:r w:rsidR="005446D1" w:rsidRPr="00701194">
        <w:rPr>
          <w:rFonts w:ascii="Times New Roman" w:eastAsia="Times New Roman" w:hAnsi="Times New Roman" w:cs="Times New Roman"/>
          <w:sz w:val="24"/>
          <w:szCs w:val="24"/>
        </w:rPr>
        <w:t xml:space="preserve">și sistemele de transport din Ucraina și Republica Moldova </w:t>
      </w:r>
      <w:r w:rsidR="00ED19F7" w:rsidRPr="00701194">
        <w:rPr>
          <w:rFonts w:ascii="Times New Roman" w:eastAsia="Times New Roman" w:hAnsi="Times New Roman" w:cs="Times New Roman"/>
          <w:sz w:val="24"/>
          <w:szCs w:val="24"/>
        </w:rPr>
        <w:t xml:space="preserve">se vor aplica </w:t>
      </w:r>
      <w:r w:rsidR="00ED19F7" w:rsidRPr="00701194">
        <w:rPr>
          <w:rFonts w:ascii="Times New Roman" w:eastAsia="Times New Roman" w:hAnsi="Times New Roman" w:cs="Times New Roman"/>
          <w:sz w:val="24"/>
          <w:szCs w:val="24"/>
        </w:rPr>
        <w:lastRenderedPageBreak/>
        <w:t>prevederile codurilor de rețea adoptate în conformitate cu prevederile Regulamentului (CE) nr. 715/2009 al Parlamentului și al Consiliului din 13 iulie 2009 privind condițiile de acces la rețelele pentru transportul gazelor naturale și de abrogare a Regulamentului (CE) nr. 1775/2005</w:t>
      </w:r>
      <w:r w:rsidRPr="00701194">
        <w:rPr>
          <w:rFonts w:ascii="Times New Roman" w:eastAsia="Times New Roman" w:hAnsi="Times New Roman" w:cs="Times New Roman"/>
          <w:sz w:val="24"/>
          <w:szCs w:val="24"/>
        </w:rPr>
        <w:t xml:space="preserve"> sub rezerva ca autoritățile naționale de reglementare din Ucraina și Republica Moldova să notifice Comisiei europene</w:t>
      </w:r>
      <w:r w:rsidR="00701194" w:rsidRPr="00701194">
        <w:rPr>
          <w:rFonts w:ascii="Times New Roman" w:eastAsia="Times New Roman" w:hAnsi="Times New Roman" w:cs="Times New Roman"/>
          <w:sz w:val="24"/>
          <w:szCs w:val="24"/>
        </w:rPr>
        <w:t>, Directoratul</w:t>
      </w:r>
      <w:r w:rsidR="00B26A84">
        <w:rPr>
          <w:rFonts w:ascii="Times New Roman" w:eastAsia="Times New Roman" w:hAnsi="Times New Roman" w:cs="Times New Roman"/>
          <w:sz w:val="24"/>
          <w:szCs w:val="24"/>
        </w:rPr>
        <w:t>ui</w:t>
      </w:r>
      <w:r w:rsidR="00701194" w:rsidRPr="00701194">
        <w:rPr>
          <w:rFonts w:ascii="Times New Roman" w:eastAsia="Times New Roman" w:hAnsi="Times New Roman" w:cs="Times New Roman"/>
          <w:sz w:val="24"/>
          <w:szCs w:val="24"/>
        </w:rPr>
        <w:t xml:space="preserve"> General pentru Energie</w:t>
      </w:r>
      <w:r w:rsidR="00B26A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5516">
        <w:rPr>
          <w:rFonts w:ascii="Times New Roman" w:eastAsia="Times New Roman" w:hAnsi="Times New Roman" w:cs="Times New Roman"/>
          <w:sz w:val="24"/>
          <w:szCs w:val="24"/>
        </w:rPr>
        <w:t>și</w:t>
      </w:r>
      <w:r w:rsidR="00701194" w:rsidRPr="0070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1194">
        <w:rPr>
          <w:rFonts w:ascii="Times New Roman" w:eastAsia="Times New Roman" w:hAnsi="Times New Roman" w:cs="Times New Roman"/>
          <w:sz w:val="24"/>
          <w:szCs w:val="24"/>
        </w:rPr>
        <w:t>Secretariatului Comunității Energetice implementare</w:t>
      </w:r>
      <w:r w:rsidR="00701194" w:rsidRPr="0070119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701194">
        <w:rPr>
          <w:rFonts w:ascii="Times New Roman" w:eastAsia="Times New Roman" w:hAnsi="Times New Roman" w:cs="Times New Roman"/>
          <w:sz w:val="24"/>
          <w:szCs w:val="24"/>
        </w:rPr>
        <w:t xml:space="preserve"> și aplicarea prevederilor acelorași coduri de rețea în cadrul punctelor de interconectare relevante.</w:t>
      </w:r>
    </w:p>
    <w:p w14:paraId="3D84FC02" w14:textId="1AD31A16" w:rsidR="003B263B" w:rsidRPr="00701194" w:rsidRDefault="00701194">
      <w:pPr>
        <w:numPr>
          <w:ilvl w:val="0"/>
          <w:numId w:val="1"/>
        </w:num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sz w:val="24"/>
          <w:szCs w:val="24"/>
        </w:rPr>
        <w:t xml:space="preserve">Prezenta decizie se aplică începând cu data de </w:t>
      </w:r>
      <w:r w:rsidR="00A12A11" w:rsidRPr="00701194">
        <w:rPr>
          <w:rFonts w:ascii="Times New Roman" w:eastAsia="Times New Roman" w:hAnsi="Times New Roman" w:cs="Times New Roman"/>
          <w:sz w:val="24"/>
          <w:szCs w:val="24"/>
        </w:rPr>
        <w:t>1 ianuarie 2021</w:t>
      </w:r>
      <w:r w:rsidRPr="0070119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3D546F" w14:textId="16368BE2" w:rsidR="003B263B" w:rsidRPr="00701194" w:rsidRDefault="00701194">
      <w:pPr>
        <w:numPr>
          <w:ilvl w:val="0"/>
          <w:numId w:val="1"/>
        </w:numPr>
        <w:tabs>
          <w:tab w:val="left" w:pos="0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sz w:val="24"/>
          <w:szCs w:val="24"/>
        </w:rPr>
        <w:t>Prezenta decizie se comunică Comisiei europene, Directoratul</w:t>
      </w:r>
      <w:r w:rsidR="00B26A84">
        <w:rPr>
          <w:rFonts w:ascii="Times New Roman" w:eastAsia="Times New Roman" w:hAnsi="Times New Roman" w:cs="Times New Roman"/>
          <w:sz w:val="24"/>
          <w:szCs w:val="24"/>
        </w:rPr>
        <w:t>ui</w:t>
      </w:r>
      <w:r w:rsidRPr="00701194">
        <w:rPr>
          <w:rFonts w:ascii="Times New Roman" w:eastAsia="Times New Roman" w:hAnsi="Times New Roman" w:cs="Times New Roman"/>
          <w:sz w:val="24"/>
          <w:szCs w:val="24"/>
        </w:rPr>
        <w:t xml:space="preserve"> General pentru Energie, Secretariatului Comunității Energetice</w:t>
      </w:r>
      <w:r w:rsidR="00425F9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01194">
        <w:rPr>
          <w:rFonts w:ascii="Times New Roman" w:eastAsia="Times New Roman" w:hAnsi="Times New Roman" w:cs="Times New Roman"/>
          <w:sz w:val="24"/>
          <w:szCs w:val="24"/>
        </w:rPr>
        <w:t xml:space="preserve"> S.N.T.G.N. Transgaz S.A. și se publică pe pagina de internet a Autorității Naționale de Reglementare în Domeniul Energiei și a S.N.T.G.N. Transgaz S.A.</w:t>
      </w:r>
    </w:p>
    <w:p w14:paraId="41C8F396" w14:textId="77777777" w:rsidR="003B263B" w:rsidRPr="00701194" w:rsidRDefault="003B263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02BFCE" w14:textId="77777777" w:rsidR="003B263B" w:rsidRPr="00701194" w:rsidRDefault="00701194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b/>
          <w:sz w:val="24"/>
          <w:szCs w:val="24"/>
        </w:rPr>
        <w:t xml:space="preserve"> Preşedintele Autorității Naționale de Reglementare în Domeniul Energiei</w:t>
      </w:r>
    </w:p>
    <w:p w14:paraId="128EEF99" w14:textId="77777777" w:rsidR="003B263B" w:rsidRPr="00701194" w:rsidRDefault="00701194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b/>
          <w:sz w:val="24"/>
          <w:szCs w:val="24"/>
        </w:rPr>
        <w:t>Dumitru CHIRIȚĂ</w:t>
      </w:r>
    </w:p>
    <w:p w14:paraId="72A3D3EC" w14:textId="7C08376D" w:rsidR="00701194" w:rsidRPr="00701194" w:rsidRDefault="00701194">
      <w:pPr>
        <w:rPr>
          <w:rFonts w:ascii="Times New Roman" w:eastAsia="Times New Roman" w:hAnsi="Times New Roman" w:cs="Times New Roman"/>
          <w:sz w:val="24"/>
          <w:szCs w:val="24"/>
        </w:rPr>
      </w:pPr>
      <w:r w:rsidRPr="0070119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4"/>
        <w:gridCol w:w="4398"/>
      </w:tblGrid>
      <w:tr w:rsidR="003B263B" w:rsidRPr="00701194" w14:paraId="452E2757" w14:textId="77777777" w:rsidTr="00B71FE6">
        <w:tc>
          <w:tcPr>
            <w:tcW w:w="4953" w:type="dxa"/>
            <w:shd w:val="clear" w:color="000000" w:fill="FFFFFF"/>
            <w:tcMar>
              <w:left w:w="108" w:type="dxa"/>
              <w:right w:w="108" w:type="dxa"/>
            </w:tcMar>
          </w:tcPr>
          <w:p w14:paraId="478BDAC8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Vicepreşedinte</w:t>
            </w:r>
          </w:p>
          <w:p w14:paraId="712F5FE9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Zoltan NAGY-BEGE</w:t>
            </w:r>
          </w:p>
          <w:p w14:paraId="049F31CB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128261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shd w:val="clear" w:color="000000" w:fill="FFFFFF"/>
            <w:tcMar>
              <w:left w:w="108" w:type="dxa"/>
              <w:right w:w="108" w:type="dxa"/>
            </w:tcMar>
          </w:tcPr>
          <w:p w14:paraId="69212AC6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Secretar general</w:t>
            </w:r>
          </w:p>
          <w:p w14:paraId="58D0B342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Radu Cosmin BĂDIȚĂ</w:t>
            </w:r>
          </w:p>
          <w:p w14:paraId="29D6B04F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263B" w:rsidRPr="00701194" w14:paraId="6D1194BB" w14:textId="77777777" w:rsidTr="00B71FE6">
        <w:trPr>
          <w:trHeight w:val="1"/>
        </w:trPr>
        <w:tc>
          <w:tcPr>
            <w:tcW w:w="4953" w:type="dxa"/>
            <w:shd w:val="clear" w:color="000000" w:fill="FFFFFF"/>
            <w:tcMar>
              <w:left w:w="108" w:type="dxa"/>
              <w:right w:w="108" w:type="dxa"/>
            </w:tcMar>
          </w:tcPr>
          <w:p w14:paraId="6738851A" w14:textId="6F4CDAFB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Direcția Generală Piață </w:t>
            </w:r>
            <w:r w:rsidR="00C70F9A"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 </w:t>
            </w: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Energie </w:t>
            </w:r>
          </w:p>
          <w:p w14:paraId="0841AD2F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Director general</w:t>
            </w:r>
          </w:p>
          <w:p w14:paraId="316FA4A8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Claudiu Sorin DUMBRĂVEANU</w:t>
            </w:r>
          </w:p>
          <w:p w14:paraId="62486C05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shd w:val="clear" w:color="000000" w:fill="FFFFFF"/>
            <w:tcMar>
              <w:left w:w="108" w:type="dxa"/>
              <w:right w:w="108" w:type="dxa"/>
            </w:tcMar>
          </w:tcPr>
          <w:p w14:paraId="4101652C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99056E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509415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Vizat pentru legalitatea emiterii deciziei,</w:t>
            </w:r>
          </w:p>
          <w:p w14:paraId="1299C43A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DBEF00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263B" w:rsidRPr="00701194" w14:paraId="3D0C8623" w14:textId="77777777" w:rsidTr="00B71FE6">
        <w:trPr>
          <w:trHeight w:val="1"/>
        </w:trPr>
        <w:tc>
          <w:tcPr>
            <w:tcW w:w="4953" w:type="dxa"/>
            <w:shd w:val="clear" w:color="000000" w:fill="FFFFFF"/>
            <w:tcMar>
              <w:left w:w="108" w:type="dxa"/>
              <w:right w:w="108" w:type="dxa"/>
            </w:tcMar>
          </w:tcPr>
          <w:p w14:paraId="7C2D0DE5" w14:textId="5D9F98AD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Direcția </w:t>
            </w:r>
            <w:r w:rsidR="00C70F9A"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Reglementări </w:t>
            </w: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Piață Energie</w:t>
            </w:r>
          </w:p>
          <w:p w14:paraId="581F4A79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Director</w:t>
            </w:r>
          </w:p>
          <w:p w14:paraId="2764C8DD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Roxana GHEORGHE</w:t>
            </w:r>
          </w:p>
          <w:p w14:paraId="3461D779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CF2D8B6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shd w:val="clear" w:color="000000" w:fill="FFFFFF"/>
            <w:tcMar>
              <w:left w:w="108" w:type="dxa"/>
              <w:right w:w="108" w:type="dxa"/>
            </w:tcMar>
          </w:tcPr>
          <w:p w14:paraId="1976AA11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Serviciu legislație</w:t>
            </w:r>
          </w:p>
          <w:p w14:paraId="6162A48E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Șef serviciu</w:t>
            </w:r>
          </w:p>
          <w:p w14:paraId="136DAFA6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Gabriela FRUHN</w:t>
            </w:r>
          </w:p>
          <w:p w14:paraId="0FB78278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C39945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263B" w:rsidRPr="00701194" w14:paraId="5D348B1B" w14:textId="77777777" w:rsidTr="00B71FE6">
        <w:trPr>
          <w:trHeight w:val="1"/>
        </w:trPr>
        <w:tc>
          <w:tcPr>
            <w:tcW w:w="4953" w:type="dxa"/>
            <w:shd w:val="clear" w:color="000000" w:fill="FFFFFF"/>
            <w:tcMar>
              <w:left w:w="108" w:type="dxa"/>
              <w:right w:w="108" w:type="dxa"/>
            </w:tcMar>
          </w:tcPr>
          <w:p w14:paraId="1E201024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Serviciul Reglementări Piață Gaze Naturale</w:t>
            </w:r>
          </w:p>
          <w:p w14:paraId="332CFE84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Șef serviciu</w:t>
            </w:r>
          </w:p>
          <w:p w14:paraId="2402E71B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Andrei LEGENDI</w:t>
            </w:r>
          </w:p>
          <w:p w14:paraId="0562CB0E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4CE0A41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shd w:val="clear" w:color="000000" w:fill="FFFFFF"/>
            <w:tcMar>
              <w:left w:w="108" w:type="dxa"/>
              <w:right w:w="108" w:type="dxa"/>
            </w:tcMar>
          </w:tcPr>
          <w:p w14:paraId="5813ABE2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Consilier juridic</w:t>
            </w:r>
          </w:p>
          <w:p w14:paraId="5FAAF829" w14:textId="53E9171A" w:rsidR="003B263B" w:rsidRPr="00701194" w:rsidRDefault="00B26A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Carmen COCIŞ</w:t>
            </w:r>
          </w:p>
        </w:tc>
      </w:tr>
      <w:tr w:rsidR="003B263B" w:rsidRPr="00701194" w14:paraId="11BBD03F" w14:textId="77777777" w:rsidTr="00B71FE6">
        <w:trPr>
          <w:trHeight w:val="1"/>
        </w:trPr>
        <w:tc>
          <w:tcPr>
            <w:tcW w:w="4953" w:type="dxa"/>
            <w:shd w:val="clear" w:color="000000" w:fill="FFFFFF"/>
            <w:tcMar>
              <w:left w:w="108" w:type="dxa"/>
              <w:right w:w="108" w:type="dxa"/>
            </w:tcMar>
          </w:tcPr>
          <w:p w14:paraId="6DEDA7BD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Serviciul Reglementări Piață Gaze Naturale</w:t>
            </w:r>
          </w:p>
          <w:p w14:paraId="43AA4238" w14:textId="77777777" w:rsidR="003B263B" w:rsidRPr="00701194" w:rsidRDefault="0070119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194">
              <w:rPr>
                <w:rFonts w:ascii="Times New Roman" w:eastAsia="Times New Roman" w:hAnsi="Times New Roman" w:cs="Times New Roman"/>
                <w:sz w:val="24"/>
                <w:szCs w:val="24"/>
              </w:rPr>
              <w:t>Expert</w:t>
            </w:r>
          </w:p>
          <w:p w14:paraId="62EBF3C5" w14:textId="77777777" w:rsidR="003B263B" w:rsidRPr="00701194" w:rsidRDefault="003B263B" w:rsidP="00C70F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shd w:val="clear" w:color="000000" w:fill="FFFFFF"/>
            <w:tcMar>
              <w:left w:w="108" w:type="dxa"/>
              <w:right w:w="108" w:type="dxa"/>
            </w:tcMar>
          </w:tcPr>
          <w:p w14:paraId="6D98A12B" w14:textId="77777777" w:rsidR="003B263B" w:rsidRPr="00701194" w:rsidRDefault="003B2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3DE523C" w14:textId="77777777" w:rsidR="003B263B" w:rsidRPr="00701194" w:rsidRDefault="003B263B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3B263B" w:rsidRPr="00701194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Up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EE5BC0"/>
    <w:multiLevelType w:val="multilevel"/>
    <w:tmpl w:val="B1B4DEC4"/>
    <w:lvl w:ilvl="0">
      <w:start w:val="1"/>
      <w:numFmt w:val="decimal"/>
      <w:lvlText w:val="Art. %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2BC87D"/>
    <w:rsid w:val="00092198"/>
    <w:rsid w:val="00115516"/>
    <w:rsid w:val="00137D04"/>
    <w:rsid w:val="002967FA"/>
    <w:rsid w:val="003362C2"/>
    <w:rsid w:val="003B263B"/>
    <w:rsid w:val="00425F9E"/>
    <w:rsid w:val="005446D1"/>
    <w:rsid w:val="00701194"/>
    <w:rsid w:val="00A12A11"/>
    <w:rsid w:val="00A1640C"/>
    <w:rsid w:val="00B26A84"/>
    <w:rsid w:val="00B71FE6"/>
    <w:rsid w:val="00C70F9A"/>
    <w:rsid w:val="00DC3593"/>
    <w:rsid w:val="00E61090"/>
    <w:rsid w:val="00ED19F7"/>
    <w:rsid w:val="00FF2C72"/>
    <w:rsid w:val="05220FF6"/>
    <w:rsid w:val="2605789C"/>
    <w:rsid w:val="692BC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3A43C"/>
  <w15:docId w15:val="{6547D0E6-2D43-4D25-888E-70A1C235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A84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4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CA51ED71A2BB43B5118B827AAEDAE2" ma:contentTypeVersion="4" ma:contentTypeDescription="Create a new document." ma:contentTypeScope="" ma:versionID="4890c55afc9c9208b933127ce5d137b5">
  <xsd:schema xmlns:xsd="http://www.w3.org/2001/XMLSchema" xmlns:xs="http://www.w3.org/2001/XMLSchema" xmlns:p="http://schemas.microsoft.com/office/2006/metadata/properties" xmlns:ns2="cfb5ee46-fd76-4b2a-abca-54d5ea7e6417" targetNamespace="http://schemas.microsoft.com/office/2006/metadata/properties" ma:root="true" ma:fieldsID="a66e02e96e14453e0ba3bf99490ce737" ns2:_="">
    <xsd:import namespace="cfb5ee46-fd76-4b2a-abca-54d5ea7e64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5ee46-fd76-4b2a-abca-54d5ea7e64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B72CE2-CEAA-4829-A7BB-C96B03AC59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b5ee46-fd76-4b2a-abca-54d5ea7e64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73D92E-023A-485B-A2CA-7C5A6EEA79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22B5B7-8C24-440F-9E50-859693907014}">
  <ds:schemaRefs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  <ds:schemaRef ds:uri="cfb5ee46-fd76-4b2a-abca-54d5ea7e6417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541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2020-11-26T07:06:00Z</dcterms:created>
  <dcterms:modified xsi:type="dcterms:W3CDTF">2020-11-26T07:06:00Z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0x010100FFCA51ED71A2BB43B5118B827AAEDAE2</vt:lpwstr>
  </property>
</Properties>
</file>