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0AF1E1" w14:textId="77777777" w:rsidR="005D6E5E" w:rsidRDefault="005D6E5E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BB4613" w14:textId="0978DF5A" w:rsidR="00666EC2" w:rsidRPr="00345D81" w:rsidRDefault="00C57833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hu-HU"/>
        </w:rPr>
      </w:pPr>
      <w:r w:rsidRPr="00D4279B">
        <w:rPr>
          <w:rFonts w:ascii="Times New Roman" w:hAnsi="Times New Roman" w:cs="Times New Roman"/>
          <w:b/>
          <w:sz w:val="24"/>
          <w:szCs w:val="24"/>
        </w:rPr>
        <w:t xml:space="preserve">Ordin </w:t>
      </w:r>
      <w:r w:rsidR="00666EC2" w:rsidRPr="00D4279B">
        <w:rPr>
          <w:rFonts w:ascii="Times New Roman" w:hAnsi="Times New Roman" w:cs="Times New Roman"/>
          <w:b/>
          <w:sz w:val="24"/>
          <w:szCs w:val="24"/>
        </w:rPr>
        <w:t xml:space="preserve">nr. </w:t>
      </w:r>
      <w:r w:rsidR="00FA7C76">
        <w:rPr>
          <w:rFonts w:ascii="Times New Roman" w:hAnsi="Times New Roman" w:cs="Times New Roman"/>
          <w:b/>
          <w:sz w:val="24"/>
          <w:szCs w:val="24"/>
        </w:rPr>
        <w:t>…….</w:t>
      </w:r>
      <w:r w:rsidR="005D5CF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6EC2" w:rsidRPr="00D4279B">
        <w:rPr>
          <w:rFonts w:ascii="Times New Roman" w:hAnsi="Times New Roman" w:cs="Times New Roman"/>
          <w:b/>
          <w:sz w:val="24"/>
          <w:szCs w:val="24"/>
        </w:rPr>
        <w:t xml:space="preserve">din data de </w:t>
      </w:r>
      <w:r w:rsidR="00F86FD2">
        <w:rPr>
          <w:rFonts w:ascii="Times New Roman" w:hAnsi="Times New Roman" w:cs="Times New Roman"/>
          <w:b/>
          <w:sz w:val="24"/>
          <w:szCs w:val="24"/>
        </w:rPr>
        <w:t xml:space="preserve">…... 12 </w:t>
      </w:r>
      <w:r w:rsidR="005D5CF1">
        <w:rPr>
          <w:rFonts w:ascii="Times New Roman" w:hAnsi="Times New Roman" w:cs="Times New Roman"/>
          <w:b/>
          <w:sz w:val="24"/>
          <w:szCs w:val="24"/>
        </w:rPr>
        <w:t>2019</w:t>
      </w:r>
    </w:p>
    <w:p w14:paraId="7D1D2AED" w14:textId="77777777" w:rsidR="00F86FD2" w:rsidRDefault="00C57833" w:rsidP="00F86FD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79B">
        <w:rPr>
          <w:rFonts w:ascii="Times New Roman" w:hAnsi="Times New Roman" w:cs="Times New Roman"/>
          <w:b/>
          <w:sz w:val="24"/>
          <w:szCs w:val="24"/>
        </w:rPr>
        <w:t xml:space="preserve">privind </w:t>
      </w:r>
      <w:r w:rsidR="00A92DCF" w:rsidRPr="00D4279B">
        <w:rPr>
          <w:rFonts w:ascii="Times New Roman" w:hAnsi="Times New Roman" w:cs="Times New Roman"/>
          <w:b/>
          <w:sz w:val="24"/>
          <w:szCs w:val="24"/>
        </w:rPr>
        <w:t xml:space="preserve">modificarea </w:t>
      </w:r>
      <w:r w:rsidR="00FA7C76">
        <w:rPr>
          <w:rFonts w:ascii="Times New Roman" w:hAnsi="Times New Roman" w:cs="Times New Roman"/>
          <w:b/>
          <w:sz w:val="24"/>
          <w:szCs w:val="24"/>
        </w:rPr>
        <w:t xml:space="preserve">și completarea unor ordine ale </w:t>
      </w:r>
      <w:r w:rsidR="00FA7C76" w:rsidRPr="00D4279B">
        <w:rPr>
          <w:rFonts w:ascii="Times New Roman" w:hAnsi="Times New Roman" w:cs="Times New Roman"/>
          <w:b/>
          <w:sz w:val="24"/>
          <w:szCs w:val="24"/>
        </w:rPr>
        <w:t>pre</w:t>
      </w:r>
      <w:r w:rsidR="00FA7C76">
        <w:rPr>
          <w:rFonts w:ascii="Times New Roman" w:hAnsi="Times New Roman" w:cs="Times New Roman"/>
          <w:b/>
          <w:sz w:val="24"/>
          <w:szCs w:val="24"/>
        </w:rPr>
        <w:t>ș</w:t>
      </w:r>
      <w:r w:rsidR="00FA7C76" w:rsidRPr="00D4279B">
        <w:rPr>
          <w:rFonts w:ascii="Times New Roman" w:hAnsi="Times New Roman" w:cs="Times New Roman"/>
          <w:b/>
          <w:sz w:val="24"/>
          <w:szCs w:val="24"/>
        </w:rPr>
        <w:t xml:space="preserve">edintelui </w:t>
      </w:r>
    </w:p>
    <w:p w14:paraId="156055D1" w14:textId="6304BEE1" w:rsidR="00FA7C76" w:rsidRDefault="00FA7C76" w:rsidP="00F86FD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279B">
        <w:rPr>
          <w:rFonts w:ascii="Times New Roman" w:hAnsi="Times New Roman" w:cs="Times New Roman"/>
          <w:b/>
          <w:sz w:val="24"/>
          <w:szCs w:val="24"/>
        </w:rPr>
        <w:t>Autorit</w:t>
      </w:r>
      <w:r>
        <w:rPr>
          <w:rFonts w:ascii="Times New Roman" w:hAnsi="Times New Roman" w:cs="Times New Roman"/>
          <w:b/>
          <w:sz w:val="24"/>
          <w:szCs w:val="24"/>
        </w:rPr>
        <w:t>ăț</w:t>
      </w:r>
      <w:r w:rsidRPr="00D4279B">
        <w:rPr>
          <w:rFonts w:ascii="Times New Roman" w:hAnsi="Times New Roman" w:cs="Times New Roman"/>
          <w:b/>
          <w:sz w:val="24"/>
          <w:szCs w:val="24"/>
        </w:rPr>
        <w:t>ii Na</w:t>
      </w:r>
      <w:r>
        <w:rPr>
          <w:rFonts w:ascii="Times New Roman" w:hAnsi="Times New Roman" w:cs="Times New Roman"/>
          <w:b/>
          <w:sz w:val="24"/>
          <w:szCs w:val="24"/>
        </w:rPr>
        <w:t>ț</w:t>
      </w:r>
      <w:r w:rsidRPr="00D4279B">
        <w:rPr>
          <w:rFonts w:ascii="Times New Roman" w:hAnsi="Times New Roman" w:cs="Times New Roman"/>
          <w:b/>
          <w:sz w:val="24"/>
          <w:szCs w:val="24"/>
        </w:rPr>
        <w:t xml:space="preserve">ionale de Reglementare </w:t>
      </w:r>
      <w:r>
        <w:rPr>
          <w:rFonts w:ascii="Times New Roman" w:hAnsi="Times New Roman" w:cs="Times New Roman"/>
          <w:b/>
          <w:sz w:val="24"/>
          <w:szCs w:val="24"/>
        </w:rPr>
        <w:t>î</w:t>
      </w:r>
      <w:r w:rsidRPr="00D4279B">
        <w:rPr>
          <w:rFonts w:ascii="Times New Roman" w:hAnsi="Times New Roman" w:cs="Times New Roman"/>
          <w:b/>
          <w:sz w:val="24"/>
          <w:szCs w:val="24"/>
        </w:rPr>
        <w:t>n Domeniul Energiei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1F306C7" w14:textId="77777777" w:rsidR="00FA7C76" w:rsidRDefault="00FA7C76" w:rsidP="00345D81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4F529DE" w14:textId="77777777" w:rsidR="00FA7C76" w:rsidRPr="00345D81" w:rsidRDefault="00FA7C76" w:rsidP="00345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D81">
        <w:rPr>
          <w:rFonts w:ascii="Times New Roman" w:hAnsi="Times New Roman" w:cs="Times New Roman"/>
          <w:sz w:val="24"/>
          <w:szCs w:val="24"/>
        </w:rPr>
        <w:t xml:space="preserve">Având în vedere prevederile art. 130 alin. (1) lit. d), d1) și q) din Legea energiei electrice și a gazelor naturale nr. 123/2012, cu modificările și completările ulterioare, </w:t>
      </w:r>
    </w:p>
    <w:p w14:paraId="1C53F507" w14:textId="77777777" w:rsidR="00FA7C76" w:rsidRPr="00345D81" w:rsidRDefault="00FA7C76" w:rsidP="00345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D81">
        <w:rPr>
          <w:rFonts w:ascii="Times New Roman" w:hAnsi="Times New Roman" w:cs="Times New Roman"/>
          <w:sz w:val="24"/>
          <w:szCs w:val="24"/>
        </w:rPr>
        <w:t xml:space="preserve">în temeiul prevederilor art. 5 alin. (1) lit. c) și d) și ale art. 10 alin. (1) lit. j), lit. o) pct. 2 și lit. q) din Ordonanța de urgență a Guvernului nr. 33/2007 privind organizarea și funcționarea Autorității Naționale de Reglementare în Domeniul Energiei, aprobată cu modificări și completări prin Legea nr. 160/2012, cu modificările și completările ulterioare, </w:t>
      </w:r>
    </w:p>
    <w:p w14:paraId="5355AFD1" w14:textId="77777777" w:rsidR="00293988" w:rsidRDefault="00293988" w:rsidP="00345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57CD19" w14:textId="4DF0EA42" w:rsidR="00FA7C76" w:rsidRDefault="00293988" w:rsidP="00345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A7C76" w:rsidRPr="00345D81">
        <w:rPr>
          <w:rFonts w:ascii="Times New Roman" w:hAnsi="Times New Roman" w:cs="Times New Roman"/>
          <w:sz w:val="24"/>
          <w:szCs w:val="24"/>
        </w:rPr>
        <w:t>reședintele Autorității Naționale de Reglementare în Domeniul Energiei emite următorul ordin</w:t>
      </w:r>
      <w:r w:rsidR="00FA7C76">
        <w:rPr>
          <w:rFonts w:ascii="Times New Roman" w:hAnsi="Times New Roman" w:cs="Times New Roman"/>
          <w:sz w:val="24"/>
          <w:szCs w:val="24"/>
        </w:rPr>
        <w:t>:</w:t>
      </w:r>
    </w:p>
    <w:p w14:paraId="5B836406" w14:textId="77777777" w:rsidR="002A3D34" w:rsidRDefault="002A3D34" w:rsidP="00345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117D7" w14:textId="1FA6A69C" w:rsidR="002A3D34" w:rsidRDefault="002A3D34" w:rsidP="00345D8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D81">
        <w:rPr>
          <w:rFonts w:ascii="Times New Roman" w:eastAsia="Times New Roman" w:hAnsi="Times New Roman" w:cs="Times New Roman"/>
          <w:b/>
          <w:bCs/>
          <w:sz w:val="24"/>
          <w:szCs w:val="24"/>
          <w:lang w:val="fr-FR"/>
        </w:rPr>
        <w:t xml:space="preserve">Art. I </w:t>
      </w:r>
      <w:r w:rsidRPr="00345D81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BD02E8">
        <w:rPr>
          <w:rFonts w:ascii="Times New Roman" w:hAnsi="Times New Roman" w:cs="Times New Roman"/>
          <w:sz w:val="24"/>
          <w:szCs w:val="24"/>
        </w:rPr>
        <w:t xml:space="preserve">Codul rețelei pentru Sistemul național de transport al gazelor naturale, aprobat prin Ordinul președintelui </w:t>
      </w:r>
      <w:r w:rsidR="00345D81" w:rsidRPr="00BD02E8">
        <w:rPr>
          <w:rFonts w:ascii="Times New Roman" w:hAnsi="Times New Roman" w:cs="Times New Roman"/>
          <w:sz w:val="24"/>
          <w:szCs w:val="24"/>
        </w:rPr>
        <w:t>Autorității</w:t>
      </w:r>
      <w:r w:rsidRPr="00BD02E8">
        <w:rPr>
          <w:rFonts w:ascii="Times New Roman" w:hAnsi="Times New Roman" w:cs="Times New Roman"/>
          <w:sz w:val="24"/>
          <w:szCs w:val="24"/>
        </w:rPr>
        <w:t xml:space="preserve"> </w:t>
      </w:r>
      <w:r w:rsidR="00345D81" w:rsidRPr="00BD02E8">
        <w:rPr>
          <w:rFonts w:ascii="Times New Roman" w:hAnsi="Times New Roman" w:cs="Times New Roman"/>
          <w:sz w:val="24"/>
          <w:szCs w:val="24"/>
        </w:rPr>
        <w:t>Naționale</w:t>
      </w:r>
      <w:r w:rsidRPr="00BD02E8">
        <w:rPr>
          <w:rFonts w:ascii="Times New Roman" w:hAnsi="Times New Roman" w:cs="Times New Roman"/>
          <w:sz w:val="24"/>
          <w:szCs w:val="24"/>
        </w:rPr>
        <w:t xml:space="preserve"> de Reglementare în Domeniul Energiei nr. 16/2013, publicat în Monitorul Oficial al României, Partea I, nr. 171 și 171 bis din 29 martie 2013, cu modificările și completările ulterioare</w:t>
      </w:r>
      <w:r w:rsidRPr="00345D81">
        <w:rPr>
          <w:rFonts w:ascii="Times New Roman" w:hAnsi="Times New Roman" w:cs="Times New Roman"/>
          <w:b/>
          <w:sz w:val="24"/>
          <w:szCs w:val="24"/>
        </w:rPr>
        <w:t>,</w:t>
      </w:r>
      <w:r w:rsidRPr="009D319A">
        <w:rPr>
          <w:rFonts w:ascii="Times New Roman" w:hAnsi="Times New Roman" w:cs="Times New Roman"/>
          <w:sz w:val="24"/>
          <w:szCs w:val="24"/>
        </w:rPr>
        <w:t xml:space="preserve"> se modifică și se completează după cum urmează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1E892E1" w14:textId="47BF3AC4" w:rsidR="00422AC1" w:rsidRDefault="00422AC1" w:rsidP="00BD02E8">
      <w:pPr>
        <w:pStyle w:val="BodyTextIndent3"/>
        <w:numPr>
          <w:ilvl w:val="1"/>
          <w:numId w:val="1"/>
        </w:numPr>
        <w:spacing w:line="360" w:lineRule="auto"/>
        <w:ind w:left="0" w:firstLine="0"/>
        <w:rPr>
          <w:szCs w:val="24"/>
        </w:rPr>
      </w:pPr>
      <w:r w:rsidRPr="007350DA">
        <w:rPr>
          <w:szCs w:val="24"/>
        </w:rPr>
        <w:t xml:space="preserve">La articolul </w:t>
      </w:r>
      <w:r>
        <w:rPr>
          <w:szCs w:val="24"/>
        </w:rPr>
        <w:t>24</w:t>
      </w:r>
      <w:r w:rsidRPr="007350DA">
        <w:rPr>
          <w:szCs w:val="24"/>
        </w:rPr>
        <w:t xml:space="preserve">, după alineatul (2) se introduc </w:t>
      </w:r>
      <w:r w:rsidR="00600EEE">
        <w:rPr>
          <w:szCs w:val="24"/>
        </w:rPr>
        <w:t>zece</w:t>
      </w:r>
      <w:r w:rsidRPr="007350DA">
        <w:rPr>
          <w:szCs w:val="24"/>
        </w:rPr>
        <w:t xml:space="preserve"> alineat</w:t>
      </w:r>
      <w:r w:rsidR="00600EEE">
        <w:rPr>
          <w:szCs w:val="24"/>
        </w:rPr>
        <w:t>e noi, alineatele</w:t>
      </w:r>
      <w:r w:rsidRPr="007350DA">
        <w:rPr>
          <w:szCs w:val="24"/>
        </w:rPr>
        <w:t xml:space="preserve"> (3)</w:t>
      </w:r>
      <w:r w:rsidR="00600EEE">
        <w:rPr>
          <w:szCs w:val="24"/>
        </w:rPr>
        <w:t>-(10)</w:t>
      </w:r>
      <w:r w:rsidRPr="007350DA">
        <w:rPr>
          <w:szCs w:val="24"/>
        </w:rPr>
        <w:t xml:space="preserve"> cu următorul cuprins:</w:t>
      </w:r>
    </w:p>
    <w:p w14:paraId="0F9FEAE9" w14:textId="7021A2E8" w:rsidR="00422AC1" w:rsidRPr="00DD4D2D" w:rsidRDefault="00422AC1" w:rsidP="00BD02E8">
      <w:pPr>
        <w:pStyle w:val="BodyTextIndent3"/>
        <w:spacing w:line="360" w:lineRule="auto"/>
        <w:ind w:firstLine="0"/>
        <w:rPr>
          <w:b w:val="0"/>
          <w:szCs w:val="24"/>
        </w:rPr>
      </w:pPr>
      <w:r w:rsidRPr="00DD4D2D">
        <w:rPr>
          <w:b w:val="0"/>
          <w:szCs w:val="24"/>
        </w:rPr>
        <w:t>”(3)</w:t>
      </w:r>
      <w:r w:rsidR="00A87020" w:rsidRPr="00DD4D2D">
        <w:rPr>
          <w:b w:val="0"/>
          <w:szCs w:val="24"/>
        </w:rPr>
        <w:t xml:space="preserve"> C</w:t>
      </w:r>
      <w:r w:rsidRPr="00DD4D2D">
        <w:rPr>
          <w:b w:val="0"/>
          <w:szCs w:val="24"/>
        </w:rPr>
        <w:t xml:space="preserve">apacitatea întreruptibilă disponibilă este egală cu diferența dintre capacitatea tehnică disponibilă în punctul de intrare/ieșire și suma nominalizărilor de capacitate fermă transmisă de UR până la ora 15:00 a zilei D-1 pentru ziua D </w:t>
      </w:r>
    </w:p>
    <w:p w14:paraId="7D6E9A91" w14:textId="51D538CC" w:rsidR="00A87020" w:rsidRPr="00DD4D2D" w:rsidRDefault="00A87020" w:rsidP="00BD02E8">
      <w:pPr>
        <w:pStyle w:val="BodyTextIndent3"/>
        <w:spacing w:line="360" w:lineRule="auto"/>
        <w:ind w:firstLine="65"/>
        <w:rPr>
          <w:b w:val="0"/>
          <w:szCs w:val="24"/>
        </w:rPr>
      </w:pPr>
      <w:r w:rsidRPr="00DD4D2D">
        <w:rPr>
          <w:b w:val="0"/>
          <w:szCs w:val="24"/>
        </w:rPr>
        <w:t>(4) Nominalizarea unei capacități întreruptibile se poate realiza numai după nominalizarea întregii capacități ferme rezervate.</w:t>
      </w:r>
    </w:p>
    <w:p w14:paraId="2D244C55" w14:textId="5FD311C4" w:rsidR="00A87020" w:rsidRPr="00DD4D2D" w:rsidRDefault="00A87020" w:rsidP="00BD02E8">
      <w:pPr>
        <w:pStyle w:val="BodyTextIndent3"/>
        <w:spacing w:line="360" w:lineRule="auto"/>
        <w:ind w:firstLine="65"/>
        <w:rPr>
          <w:b w:val="0"/>
          <w:szCs w:val="24"/>
        </w:rPr>
      </w:pPr>
      <w:r w:rsidRPr="00DD4D2D">
        <w:rPr>
          <w:b w:val="0"/>
          <w:szCs w:val="24"/>
        </w:rPr>
        <w:t>(5) Renominalizarea fermă este autorizată până la maximum 90 % și minimum 10 % din capacitatea contractată de UR la punctul de interconectare. În situația în care  nominalizarea este mai mare de 80 % din capacitatea contractată, jumătate din volumul nenominalizat poate fi renominalizat ascendent. În situația în care nominalizarea nu depășește 20 % din capacitatea contractată, jumătate din volumul nominalizat poate fi renominalizat descendent.</w:t>
      </w:r>
    </w:p>
    <w:p w14:paraId="7B389C6F" w14:textId="70F485D7" w:rsidR="00A87020" w:rsidRPr="00DD4D2D" w:rsidRDefault="00A87020" w:rsidP="00BD02E8">
      <w:pPr>
        <w:pStyle w:val="BodyTextIndent3"/>
        <w:spacing w:line="360" w:lineRule="auto"/>
        <w:ind w:firstLine="65"/>
        <w:rPr>
          <w:b w:val="0"/>
          <w:color w:val="000000"/>
        </w:rPr>
      </w:pPr>
      <w:r w:rsidRPr="00DD4D2D">
        <w:rPr>
          <w:b w:val="0"/>
          <w:szCs w:val="24"/>
        </w:rPr>
        <w:t xml:space="preserve">(6) </w:t>
      </w:r>
      <w:r w:rsidR="00DD4D2D" w:rsidRPr="00DD4D2D">
        <w:rPr>
          <w:b w:val="0"/>
          <w:szCs w:val="24"/>
        </w:rPr>
        <w:t xml:space="preserve">În situația în care </w:t>
      </w:r>
      <w:r w:rsidRPr="00DD4D2D">
        <w:rPr>
          <w:b w:val="0"/>
          <w:color w:val="000000"/>
        </w:rPr>
        <w:t>totalul nominalizărilor depășește cantitatea de gaz</w:t>
      </w:r>
      <w:r w:rsidR="00DD4D2D" w:rsidRPr="00DD4D2D">
        <w:rPr>
          <w:b w:val="0"/>
          <w:color w:val="000000"/>
        </w:rPr>
        <w:t xml:space="preserve">e naturale </w:t>
      </w:r>
      <w:r w:rsidRPr="00DD4D2D">
        <w:rPr>
          <w:b w:val="0"/>
          <w:color w:val="000000"/>
        </w:rPr>
        <w:t xml:space="preserve"> care poate trece printr-un anumit punct de interconectare, </w:t>
      </w:r>
      <w:r w:rsidR="00DD4D2D" w:rsidRPr="00DD4D2D">
        <w:rPr>
          <w:b w:val="0"/>
          <w:color w:val="000000"/>
        </w:rPr>
        <w:t xml:space="preserve">ordinea în care se realizează întreruperile </w:t>
      </w:r>
      <w:r w:rsidRPr="00DD4D2D">
        <w:rPr>
          <w:b w:val="0"/>
          <w:color w:val="000000"/>
        </w:rPr>
        <w:t xml:space="preserve">se stabilește în funcție de data încheierii contractelor de transport respective </w:t>
      </w:r>
      <w:r w:rsidR="00DD4D2D" w:rsidRPr="00DD4D2D">
        <w:rPr>
          <w:b w:val="0"/>
          <w:color w:val="000000"/>
        </w:rPr>
        <w:t xml:space="preserve">pe </w:t>
      </w:r>
      <w:r w:rsidRPr="00DD4D2D">
        <w:rPr>
          <w:b w:val="0"/>
          <w:color w:val="000000"/>
        </w:rPr>
        <w:t xml:space="preserve">bază întreruptibilă. În cazul unei </w:t>
      </w:r>
      <w:r w:rsidRPr="00DD4D2D">
        <w:rPr>
          <w:b w:val="0"/>
          <w:color w:val="000000"/>
        </w:rPr>
        <w:lastRenderedPageBreak/>
        <w:t>întreruperi, contractul de transport care intră în vigoare mai devreme prevalează asupra contractelor de transport care intră în vigoare mai târziu.</w:t>
      </w:r>
    </w:p>
    <w:p w14:paraId="45D6587E" w14:textId="7A666BC7" w:rsidR="00A87020" w:rsidRPr="00DD4D2D" w:rsidRDefault="00DD4D2D" w:rsidP="00BD02E8">
      <w:pPr>
        <w:pStyle w:val="BodyTextIndent3"/>
        <w:spacing w:line="360" w:lineRule="auto"/>
        <w:ind w:firstLine="65"/>
        <w:rPr>
          <w:b w:val="0"/>
          <w:color w:val="000000"/>
        </w:rPr>
      </w:pPr>
      <w:r w:rsidRPr="00DD4D2D">
        <w:rPr>
          <w:b w:val="0"/>
          <w:szCs w:val="24"/>
        </w:rPr>
        <w:t xml:space="preserve">(7) În situația în care </w:t>
      </w:r>
      <w:r w:rsidR="00A87020" w:rsidRPr="00DD4D2D">
        <w:rPr>
          <w:b w:val="0"/>
          <w:color w:val="000000"/>
        </w:rPr>
        <w:t>după aplicarea procedurii prevăzute la alineatul (</w:t>
      </w:r>
      <w:r w:rsidRPr="00DD4D2D">
        <w:rPr>
          <w:b w:val="0"/>
          <w:color w:val="000000"/>
        </w:rPr>
        <w:t>6</w:t>
      </w:r>
      <w:r w:rsidR="00A87020" w:rsidRPr="00DD4D2D">
        <w:rPr>
          <w:b w:val="0"/>
          <w:color w:val="000000"/>
        </w:rPr>
        <w:t>), două sau mai multe nominalizări sunt clasificate la aceeași poziție în cadrul ordinii întreruperilor, iar operatorul de transport și de sistem nu le întrerupe pe toate, se aplică o reducere proporțională a acestor nominalizări specifice.</w:t>
      </w:r>
    </w:p>
    <w:p w14:paraId="618543FB" w14:textId="66D42FF3" w:rsidR="00DD4D2D" w:rsidRDefault="00DD4D2D" w:rsidP="00BD02E8">
      <w:pPr>
        <w:pStyle w:val="BodyTextIndent3"/>
        <w:spacing w:line="360" w:lineRule="auto"/>
        <w:ind w:firstLine="65"/>
        <w:rPr>
          <w:b w:val="0"/>
          <w:szCs w:val="24"/>
        </w:rPr>
      </w:pPr>
      <w:r w:rsidRPr="00DD4D2D">
        <w:rPr>
          <w:b w:val="0"/>
          <w:szCs w:val="24"/>
        </w:rPr>
        <w:t>(8) Motivele întreruperilor pot include, fără a se limita la, următoarele: calitatea gazelor naturale, presiunea, temperatura, profilul de curgere, utilizarea contractelor ferme, lucrările de mentenanță, restricțiile în amonte sau în aval.</w:t>
      </w:r>
    </w:p>
    <w:p w14:paraId="75406DE4" w14:textId="74E6B4F8" w:rsidR="00DD4D2D" w:rsidRDefault="00DD4D2D" w:rsidP="00BD02E8">
      <w:pPr>
        <w:pStyle w:val="BodyTextIndent3"/>
        <w:spacing w:line="360" w:lineRule="auto"/>
        <w:ind w:firstLine="65"/>
        <w:rPr>
          <w:b w:val="0"/>
          <w:szCs w:val="24"/>
        </w:rPr>
      </w:pPr>
      <w:r>
        <w:rPr>
          <w:b w:val="0"/>
          <w:szCs w:val="24"/>
        </w:rPr>
        <w:t>(9) OTS notifică UR cu minimum 1 oră înainte de aplicarea întreruperilor.</w:t>
      </w:r>
    </w:p>
    <w:p w14:paraId="40CBF8D4" w14:textId="62F9D926" w:rsidR="00DD4D2D" w:rsidRDefault="00DD4D2D" w:rsidP="00BD02E8">
      <w:pPr>
        <w:pStyle w:val="BodyTextIndent3"/>
        <w:spacing w:line="360" w:lineRule="auto"/>
        <w:ind w:firstLine="65"/>
        <w:rPr>
          <w:b w:val="0"/>
          <w:szCs w:val="24"/>
        </w:rPr>
      </w:pPr>
      <w:r>
        <w:rPr>
          <w:b w:val="0"/>
          <w:szCs w:val="24"/>
        </w:rPr>
        <w:t xml:space="preserve">(10) În situația în care gazele naturale introduse în SNT nu respectă condițiile de calitate </w:t>
      </w:r>
      <w:r w:rsidR="00D4286E">
        <w:rPr>
          <w:b w:val="0"/>
          <w:szCs w:val="24"/>
        </w:rPr>
        <w:t xml:space="preserve">și/sau de presiune prevăzute în acordurile de interconectare OTS nu acceptă gazele livrate </w:t>
      </w:r>
    </w:p>
    <w:p w14:paraId="2E64CABC" w14:textId="139F57D9" w:rsidR="00D4286E" w:rsidRDefault="00D4286E" w:rsidP="00BD02E8">
      <w:pPr>
        <w:pStyle w:val="BodyTextIndent3"/>
        <w:spacing w:line="360" w:lineRule="auto"/>
        <w:ind w:firstLine="65"/>
        <w:rPr>
          <w:b w:val="0"/>
          <w:szCs w:val="24"/>
        </w:rPr>
      </w:pPr>
      <w:r>
        <w:rPr>
          <w:b w:val="0"/>
          <w:szCs w:val="24"/>
        </w:rPr>
        <w:t>(11) În situația în care gazele naturale livrate la ieșirea din SNT nu respectă condițiile de calitate și/sau de presiune prevăzute în acordurile de interconectare, UR nu acceptă livrarea gazelor iar OTS reduce livrarea gazelor neconforme.</w:t>
      </w:r>
    </w:p>
    <w:p w14:paraId="260C8549" w14:textId="7C6E078C" w:rsidR="00D4286E" w:rsidRPr="00DD4D2D" w:rsidRDefault="00D4286E" w:rsidP="00BD02E8">
      <w:pPr>
        <w:pStyle w:val="BodyTextIndent3"/>
        <w:spacing w:line="360" w:lineRule="auto"/>
        <w:ind w:firstLine="65"/>
        <w:rPr>
          <w:b w:val="0"/>
          <w:color w:val="000000"/>
        </w:rPr>
      </w:pPr>
      <w:r>
        <w:rPr>
          <w:b w:val="0"/>
          <w:szCs w:val="24"/>
        </w:rPr>
        <w:t xml:space="preserve">(12) În situațiile prevăzute la alin. (10) și (11), în vederea evitării dezechilibrelor UR va renominaliza </w:t>
      </w:r>
      <w:r w:rsidR="00BD02E8">
        <w:rPr>
          <w:b w:val="0"/>
          <w:szCs w:val="24"/>
        </w:rPr>
        <w:t>corespunzător noile cantități de gaze naturale.”</w:t>
      </w:r>
    </w:p>
    <w:p w14:paraId="7BB43794" w14:textId="4B2CA4F6" w:rsidR="00BD02E8" w:rsidRPr="00BD02E8" w:rsidRDefault="00BD02E8" w:rsidP="00BD02E8">
      <w:pPr>
        <w:pStyle w:val="BodyTextIndent3"/>
        <w:numPr>
          <w:ilvl w:val="1"/>
          <w:numId w:val="1"/>
        </w:numPr>
        <w:spacing w:line="360" w:lineRule="auto"/>
        <w:ind w:left="0" w:firstLine="0"/>
        <w:rPr>
          <w:szCs w:val="24"/>
        </w:rPr>
      </w:pPr>
      <w:r w:rsidRPr="00BD02E8">
        <w:rPr>
          <w:szCs w:val="24"/>
        </w:rPr>
        <w:t>La articolul 79, alineatul (12) se modifică și va avea următorul cuprins:</w:t>
      </w:r>
    </w:p>
    <w:p w14:paraId="4BC52AA7" w14:textId="77777777" w:rsidR="00BD02E8" w:rsidRPr="00BD02E8" w:rsidRDefault="00BD02E8" w:rsidP="00BD02E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02E8">
        <w:rPr>
          <w:rFonts w:ascii="Times New Roman" w:hAnsi="Times New Roman" w:cs="Times New Roman"/>
          <w:sz w:val="24"/>
          <w:szCs w:val="24"/>
        </w:rPr>
        <w:t>"(12) Prevederile alin. (1) nu se aplică punctelor virtuale de intrare în SNT din perimetrele de producție."</w:t>
      </w:r>
    </w:p>
    <w:p w14:paraId="660230E4" w14:textId="34F8FBB8" w:rsidR="00BD02E8" w:rsidRPr="00BD02E8" w:rsidRDefault="00BD02E8" w:rsidP="00BD02E8">
      <w:pPr>
        <w:pStyle w:val="BodyTextIndent3"/>
        <w:numPr>
          <w:ilvl w:val="1"/>
          <w:numId w:val="1"/>
        </w:numPr>
        <w:spacing w:line="360" w:lineRule="auto"/>
        <w:ind w:left="0" w:firstLine="0"/>
        <w:rPr>
          <w:szCs w:val="24"/>
        </w:rPr>
      </w:pPr>
      <w:r w:rsidRPr="00BD02E8">
        <w:rPr>
          <w:szCs w:val="24"/>
        </w:rPr>
        <w:t>La articolul 80, alineatul (8) se modifică și va avea următorul cuprins:</w:t>
      </w:r>
    </w:p>
    <w:p w14:paraId="24F6A5E9" w14:textId="7D1A8E10" w:rsidR="00422AC1" w:rsidRPr="00BD02E8" w:rsidRDefault="00BD02E8" w:rsidP="00BD02E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D02E8">
        <w:rPr>
          <w:rFonts w:ascii="Times New Roman" w:hAnsi="Times New Roman" w:cs="Times New Roman"/>
          <w:sz w:val="24"/>
          <w:szCs w:val="24"/>
        </w:rPr>
        <w:t>"(8) Prevederile alin. (1) nu se aplică punctelor virtuale de intrare în SNT din perimetrele de producție."</w:t>
      </w:r>
    </w:p>
    <w:p w14:paraId="2547A9A6" w14:textId="2E22F372" w:rsidR="00422AC1" w:rsidRPr="00221B41" w:rsidRDefault="00A159DA" w:rsidP="00A159DA">
      <w:pPr>
        <w:pStyle w:val="BodyTextIndent3"/>
        <w:numPr>
          <w:ilvl w:val="1"/>
          <w:numId w:val="1"/>
        </w:numPr>
        <w:spacing w:line="360" w:lineRule="auto"/>
        <w:ind w:left="0" w:firstLine="0"/>
        <w:rPr>
          <w:szCs w:val="24"/>
        </w:rPr>
      </w:pPr>
      <w:r w:rsidRPr="00221B41">
        <w:rPr>
          <w:szCs w:val="24"/>
        </w:rPr>
        <w:t>La articolul 86</w:t>
      </w:r>
      <w:r w:rsidRPr="00221B41">
        <w:rPr>
          <w:szCs w:val="24"/>
          <w:vertAlign w:val="superscript"/>
        </w:rPr>
        <w:t>1</w:t>
      </w:r>
      <w:r w:rsidRPr="00221B41">
        <w:rPr>
          <w:szCs w:val="24"/>
        </w:rPr>
        <w:t xml:space="preserve"> alineatele (2</w:t>
      </w:r>
      <w:r w:rsidRPr="00221B41">
        <w:rPr>
          <w:szCs w:val="24"/>
          <w:vertAlign w:val="superscript"/>
        </w:rPr>
        <w:t>1</w:t>
      </w:r>
      <w:r w:rsidRPr="00221B41">
        <w:rPr>
          <w:szCs w:val="24"/>
        </w:rPr>
        <w:t>) și (2</w:t>
      </w:r>
      <w:r w:rsidRPr="00221B41">
        <w:rPr>
          <w:szCs w:val="24"/>
          <w:vertAlign w:val="superscript"/>
        </w:rPr>
        <w:t>2</w:t>
      </w:r>
      <w:r w:rsidRPr="00221B41">
        <w:rPr>
          <w:szCs w:val="24"/>
        </w:rPr>
        <w:t>) se modifică și vor avea următorul cuprins:</w:t>
      </w:r>
    </w:p>
    <w:p w14:paraId="7D8DD5D3" w14:textId="1F310B99" w:rsidR="00A159DA" w:rsidRDefault="00A159DA" w:rsidP="00A159DA">
      <w:pPr>
        <w:pStyle w:val="BodyTextIndent3"/>
        <w:spacing w:line="360" w:lineRule="auto"/>
        <w:ind w:firstLine="0"/>
        <w:rPr>
          <w:b w:val="0"/>
          <w:szCs w:val="24"/>
        </w:rPr>
      </w:pPr>
      <w:r>
        <w:rPr>
          <w:b w:val="0"/>
          <w:szCs w:val="24"/>
        </w:rPr>
        <w:t>”</w:t>
      </w:r>
      <w:r w:rsidR="00221B41">
        <w:rPr>
          <w:b w:val="0"/>
          <w:szCs w:val="24"/>
        </w:rPr>
        <w:t>(2</w:t>
      </w:r>
      <w:r w:rsidR="00221B41">
        <w:rPr>
          <w:b w:val="0"/>
          <w:szCs w:val="24"/>
          <w:vertAlign w:val="superscript"/>
        </w:rPr>
        <w:t>1</w:t>
      </w:r>
      <w:r>
        <w:rPr>
          <w:b w:val="0"/>
          <w:szCs w:val="24"/>
        </w:rPr>
        <w:t>) În perioada 1 mai 2019-31 martie</w:t>
      </w:r>
      <w:r w:rsidRPr="00A159DA">
        <w:rPr>
          <w:b w:val="0"/>
          <w:szCs w:val="24"/>
        </w:rPr>
        <w:t xml:space="preserve"> 20</w:t>
      </w:r>
      <w:r>
        <w:rPr>
          <w:b w:val="0"/>
          <w:szCs w:val="24"/>
        </w:rPr>
        <w:t>20</w:t>
      </w:r>
      <w:r w:rsidRPr="00A159DA">
        <w:rPr>
          <w:b w:val="0"/>
          <w:szCs w:val="24"/>
        </w:rPr>
        <w:t xml:space="preserve">, până la ora 7,00 a zilei D+1, UR transmite OTS, în conformitate cu prevederile art. 37 alin. (1) și (2), dezechilibrul zilnic inițial comunicat conform alin. (2), defalcat la nivel de CC, PET și NC. </w:t>
      </w:r>
    </w:p>
    <w:p w14:paraId="72EF1B60" w14:textId="3E1021BB" w:rsidR="00A159DA" w:rsidRPr="00A159DA" w:rsidRDefault="00A159DA" w:rsidP="00A159DA">
      <w:pPr>
        <w:pStyle w:val="BodyTextIndent3"/>
        <w:spacing w:line="360" w:lineRule="auto"/>
        <w:ind w:firstLine="0"/>
        <w:rPr>
          <w:b w:val="0"/>
          <w:szCs w:val="24"/>
        </w:rPr>
      </w:pPr>
      <w:r w:rsidRPr="00A159DA">
        <w:rPr>
          <w:b w:val="0"/>
          <w:szCs w:val="24"/>
        </w:rPr>
        <w:t>(2</w:t>
      </w:r>
      <w:r w:rsidR="00221B41">
        <w:rPr>
          <w:b w:val="0"/>
          <w:szCs w:val="24"/>
          <w:vertAlign w:val="superscript"/>
        </w:rPr>
        <w:t>2</w:t>
      </w:r>
      <w:r w:rsidRPr="00A159DA">
        <w:rPr>
          <w:b w:val="0"/>
          <w:szCs w:val="24"/>
        </w:rPr>
        <w:t xml:space="preserve">) În perioada </w:t>
      </w:r>
      <w:r w:rsidR="00221B41">
        <w:rPr>
          <w:b w:val="0"/>
          <w:szCs w:val="24"/>
        </w:rPr>
        <w:t>1 mai 2019-31 martie</w:t>
      </w:r>
      <w:r w:rsidR="00221B41" w:rsidRPr="00A159DA">
        <w:rPr>
          <w:b w:val="0"/>
          <w:szCs w:val="24"/>
        </w:rPr>
        <w:t xml:space="preserve"> 20</w:t>
      </w:r>
      <w:r w:rsidR="00221B41">
        <w:rPr>
          <w:b w:val="0"/>
          <w:szCs w:val="24"/>
        </w:rPr>
        <w:t>20</w:t>
      </w:r>
      <w:r w:rsidRPr="00A159DA">
        <w:rPr>
          <w:b w:val="0"/>
          <w:szCs w:val="24"/>
        </w:rPr>
        <w:t xml:space="preserve">, în intervalul 7,00-13,30 al zilei D+1, OTS procesează </w:t>
      </w:r>
      <w:r w:rsidR="00221B41" w:rsidRPr="00A159DA">
        <w:rPr>
          <w:b w:val="0"/>
          <w:szCs w:val="24"/>
        </w:rPr>
        <w:t>informațiile</w:t>
      </w:r>
      <w:r w:rsidRPr="00A159DA">
        <w:rPr>
          <w:b w:val="0"/>
          <w:szCs w:val="24"/>
        </w:rPr>
        <w:t xml:space="preserve"> transmise de UR conform alin. (2</w:t>
      </w:r>
      <w:r w:rsidRPr="00221B41">
        <w:rPr>
          <w:b w:val="0"/>
          <w:szCs w:val="24"/>
          <w:vertAlign w:val="superscript"/>
        </w:rPr>
        <w:t>1</w:t>
      </w:r>
      <w:r w:rsidRPr="00A159DA">
        <w:rPr>
          <w:b w:val="0"/>
          <w:szCs w:val="24"/>
        </w:rPr>
        <w:t xml:space="preserve">) </w:t>
      </w:r>
      <w:r w:rsidR="00221B41" w:rsidRPr="00A159DA">
        <w:rPr>
          <w:b w:val="0"/>
          <w:szCs w:val="24"/>
        </w:rPr>
        <w:t>și</w:t>
      </w:r>
      <w:r w:rsidRPr="00A159DA">
        <w:rPr>
          <w:b w:val="0"/>
          <w:szCs w:val="24"/>
        </w:rPr>
        <w:t xml:space="preserve"> le centralizează în vederea </w:t>
      </w:r>
      <w:r w:rsidR="00221B41" w:rsidRPr="00A159DA">
        <w:rPr>
          <w:b w:val="0"/>
          <w:szCs w:val="24"/>
        </w:rPr>
        <w:t>tranzacționării</w:t>
      </w:r>
      <w:r w:rsidRPr="00A159DA">
        <w:rPr>
          <w:b w:val="0"/>
          <w:szCs w:val="24"/>
        </w:rPr>
        <w:t xml:space="preserve"> pe </w:t>
      </w:r>
      <w:r w:rsidR="00221B41" w:rsidRPr="00A159DA">
        <w:rPr>
          <w:b w:val="0"/>
          <w:szCs w:val="24"/>
        </w:rPr>
        <w:t>piața</w:t>
      </w:r>
      <w:r w:rsidRPr="00A159DA">
        <w:rPr>
          <w:b w:val="0"/>
          <w:szCs w:val="24"/>
        </w:rPr>
        <w:t xml:space="preserve"> de echilibrare sau le transmite operatorului desemnat să asigure îndeplinirea </w:t>
      </w:r>
      <w:r w:rsidR="00221B41" w:rsidRPr="00A159DA">
        <w:rPr>
          <w:b w:val="0"/>
          <w:szCs w:val="24"/>
        </w:rPr>
        <w:t>obligațiilor</w:t>
      </w:r>
      <w:r w:rsidRPr="00A159DA">
        <w:rPr>
          <w:b w:val="0"/>
          <w:szCs w:val="24"/>
        </w:rPr>
        <w:t xml:space="preserve"> de organizare </w:t>
      </w:r>
      <w:r w:rsidR="00221B41" w:rsidRPr="00A159DA">
        <w:rPr>
          <w:b w:val="0"/>
          <w:szCs w:val="24"/>
        </w:rPr>
        <w:t>și</w:t>
      </w:r>
      <w:r w:rsidRPr="00A159DA">
        <w:rPr>
          <w:b w:val="0"/>
          <w:szCs w:val="24"/>
        </w:rPr>
        <w:t xml:space="preserve"> administrare a </w:t>
      </w:r>
      <w:r w:rsidR="00221B41" w:rsidRPr="00A159DA">
        <w:rPr>
          <w:b w:val="0"/>
          <w:szCs w:val="24"/>
        </w:rPr>
        <w:t>pieței</w:t>
      </w:r>
      <w:r w:rsidRPr="00A159DA">
        <w:rPr>
          <w:b w:val="0"/>
          <w:szCs w:val="24"/>
        </w:rPr>
        <w:t xml:space="preserve"> de echilibrare.</w:t>
      </w:r>
      <w:r w:rsidR="00221B41">
        <w:rPr>
          <w:b w:val="0"/>
          <w:szCs w:val="24"/>
        </w:rPr>
        <w:t>”</w:t>
      </w:r>
    </w:p>
    <w:p w14:paraId="209F6B42" w14:textId="77777777" w:rsidR="00071C62" w:rsidRDefault="00071C62" w:rsidP="00071C62">
      <w:pPr>
        <w:pStyle w:val="BodyTextIndent3"/>
        <w:numPr>
          <w:ilvl w:val="1"/>
          <w:numId w:val="1"/>
        </w:numPr>
        <w:shd w:val="clear" w:color="auto" w:fill="FFFFFF" w:themeFill="background1"/>
        <w:spacing w:line="360" w:lineRule="auto"/>
        <w:ind w:left="0" w:firstLine="0"/>
        <w:rPr>
          <w:szCs w:val="24"/>
        </w:rPr>
      </w:pPr>
      <w:r>
        <w:rPr>
          <w:szCs w:val="24"/>
        </w:rPr>
        <w:t>A</w:t>
      </w:r>
      <w:r w:rsidRPr="007350DA">
        <w:rPr>
          <w:szCs w:val="24"/>
        </w:rPr>
        <w:t>nexa nr. 1</w:t>
      </w:r>
      <w:r w:rsidRPr="00A71081">
        <w:rPr>
          <w:szCs w:val="24"/>
          <w:vertAlign w:val="superscript"/>
        </w:rPr>
        <w:t>3</w:t>
      </w:r>
      <w:r>
        <w:rPr>
          <w:szCs w:val="24"/>
        </w:rPr>
        <w:t xml:space="preserve"> se modifică și se completează astfel:</w:t>
      </w:r>
    </w:p>
    <w:p w14:paraId="367B5E12" w14:textId="486852C3" w:rsidR="00071C62" w:rsidRPr="00071C62" w:rsidRDefault="00071C62" w:rsidP="001518BA">
      <w:pPr>
        <w:pStyle w:val="BodyTextIndent3"/>
        <w:spacing w:line="360" w:lineRule="auto"/>
        <w:ind w:firstLine="0"/>
        <w:rPr>
          <w:b w:val="0"/>
          <w:szCs w:val="24"/>
        </w:rPr>
      </w:pPr>
      <w:r>
        <w:rPr>
          <w:b w:val="0"/>
          <w:szCs w:val="24"/>
        </w:rPr>
        <w:t>a) La articolul 12, alineatul</w:t>
      </w:r>
      <w:r w:rsidRPr="00071C62">
        <w:rPr>
          <w:b w:val="0"/>
          <w:szCs w:val="24"/>
        </w:rPr>
        <w:t xml:space="preserve"> (7) </w:t>
      </w:r>
      <w:r>
        <w:rPr>
          <w:b w:val="0"/>
          <w:szCs w:val="24"/>
        </w:rPr>
        <w:t>l</w:t>
      </w:r>
      <w:r w:rsidR="00B52BB8">
        <w:rPr>
          <w:b w:val="0"/>
          <w:szCs w:val="24"/>
        </w:rPr>
        <w:t>itera b), punctele (i), (ii) și (iii) se modifică și vor</w:t>
      </w:r>
      <w:r>
        <w:rPr>
          <w:b w:val="0"/>
          <w:szCs w:val="24"/>
        </w:rPr>
        <w:t xml:space="preserve"> avea următorul </w:t>
      </w:r>
      <w:r w:rsidRPr="00071C62">
        <w:rPr>
          <w:b w:val="0"/>
          <w:szCs w:val="24"/>
        </w:rPr>
        <w:t>cuprins:</w:t>
      </w:r>
    </w:p>
    <w:p w14:paraId="59FA23D7" w14:textId="69AA1742" w:rsidR="00A159DA" w:rsidRPr="00A159DA" w:rsidRDefault="00B52BB8" w:rsidP="001518BA">
      <w:pPr>
        <w:pStyle w:val="BodyTextIndent3"/>
        <w:spacing w:line="360" w:lineRule="auto"/>
        <w:ind w:firstLine="0"/>
        <w:rPr>
          <w:b w:val="0"/>
          <w:szCs w:val="24"/>
        </w:rPr>
      </w:pPr>
      <w:r>
        <w:rPr>
          <w:b w:val="0"/>
          <w:szCs w:val="24"/>
        </w:rPr>
        <w:lastRenderedPageBreak/>
        <w:t>”</w:t>
      </w:r>
      <w:r w:rsidR="00071C62" w:rsidRPr="00071C62">
        <w:rPr>
          <w:b w:val="0"/>
          <w:szCs w:val="24"/>
        </w:rPr>
        <w:t xml:space="preserve">(i) în situația în care dezechilibrul cumulat </w:t>
      </w:r>
      <w:r w:rsidR="001518BA">
        <w:rPr>
          <w:b w:val="0"/>
          <w:szCs w:val="24"/>
        </w:rPr>
        <w:t xml:space="preserve">înregistrat în cursul lunii anterioare de livrare </w:t>
      </w:r>
      <w:r w:rsidR="00071C62" w:rsidRPr="00071C62">
        <w:rPr>
          <w:b w:val="0"/>
          <w:szCs w:val="24"/>
        </w:rPr>
        <w:t>calculat ca sumă algebrică a dezechilibrelor zilnice este de tip «Deficit» și este mai mic de 10% din suma cantităților alocate</w:t>
      </w:r>
      <w:r w:rsidR="00071C62">
        <w:rPr>
          <w:b w:val="0"/>
          <w:szCs w:val="24"/>
        </w:rPr>
        <w:t xml:space="preserve"> </w:t>
      </w:r>
      <w:r w:rsidR="00071C62" w:rsidRPr="00071C62">
        <w:rPr>
          <w:b w:val="0"/>
          <w:szCs w:val="24"/>
        </w:rPr>
        <w:t>zilnic</w:t>
      </w:r>
      <w:r w:rsidR="00071C62">
        <w:rPr>
          <w:b w:val="0"/>
          <w:szCs w:val="24"/>
        </w:rPr>
        <w:t xml:space="preserve"> în punctele de intrare A(i) și/sau din suma notificărilor în PVT a tranzacțiilor de cumpărare efectuate de UR, T(C)</w:t>
      </w:r>
      <w:r w:rsidR="00071C62" w:rsidRPr="00071C62">
        <w:rPr>
          <w:b w:val="0"/>
          <w:szCs w:val="24"/>
        </w:rPr>
        <w:t>, se menține garanția prevăzută la lit. a);</w:t>
      </w:r>
    </w:p>
    <w:p w14:paraId="4115E888" w14:textId="5819A6C8" w:rsidR="00B52BB8" w:rsidRDefault="00071C62" w:rsidP="001518B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(ii) </w:t>
      </w:r>
      <w:r w:rsidR="001518BA" w:rsidRPr="001518BA">
        <w:rPr>
          <w:rFonts w:ascii="Times New Roman" w:eastAsia="Times New Roman" w:hAnsi="Times New Roman" w:cs="Times New Roman"/>
          <w:bCs/>
          <w:sz w:val="24"/>
          <w:szCs w:val="24"/>
        </w:rPr>
        <w:t xml:space="preserve">în situația în care dezechilibrul cumulat înregistrat în cursul lunii anterioare de livrare calculat ca sumă algebrică a dezechilibrelor zilnice </w:t>
      </w:r>
      <w:r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este de tip «Deficit» </w:t>
      </w:r>
      <w:r w:rsidR="00B52BB8" w:rsidRPr="00B52BB8">
        <w:rPr>
          <w:rFonts w:ascii="Times New Roman" w:eastAsia="Times New Roman" w:hAnsi="Times New Roman" w:cs="Times New Roman"/>
          <w:bCs/>
          <w:sz w:val="24"/>
          <w:szCs w:val="24"/>
        </w:rPr>
        <w:t>și</w:t>
      </w:r>
      <w:r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 este cuprins între 10% </w:t>
      </w:r>
      <w:r w:rsidR="00B52BB8" w:rsidRPr="00B52BB8">
        <w:rPr>
          <w:rFonts w:ascii="Times New Roman" w:eastAsia="Times New Roman" w:hAnsi="Times New Roman" w:cs="Times New Roman"/>
          <w:bCs/>
          <w:sz w:val="24"/>
          <w:szCs w:val="24"/>
        </w:rPr>
        <w:t>și</w:t>
      </w:r>
      <w:r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 50% din suma </w:t>
      </w:r>
      <w:r w:rsidR="00B52BB8" w:rsidRPr="00B52BB8">
        <w:rPr>
          <w:rFonts w:ascii="Times New Roman" w:eastAsia="Times New Roman" w:hAnsi="Times New Roman" w:cs="Times New Roman"/>
          <w:bCs/>
          <w:sz w:val="24"/>
          <w:szCs w:val="24"/>
        </w:rPr>
        <w:t>cantităților</w:t>
      </w:r>
      <w:r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52BB8"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A(i) și/sau T(C) </w:t>
      </w:r>
      <w:r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alocate zilnic, NG = contravaloarea maximă a dezechilibrului lunar înregistrat în anul gazier în curs; </w:t>
      </w:r>
    </w:p>
    <w:p w14:paraId="4943FC27" w14:textId="5C7BBED7" w:rsidR="00422AC1" w:rsidRDefault="00071C62" w:rsidP="001518B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(iii) </w:t>
      </w:r>
      <w:r w:rsidR="001518BA" w:rsidRPr="001518BA">
        <w:rPr>
          <w:rFonts w:ascii="Times New Roman" w:eastAsia="Times New Roman" w:hAnsi="Times New Roman" w:cs="Times New Roman"/>
          <w:bCs/>
          <w:sz w:val="24"/>
          <w:szCs w:val="24"/>
        </w:rPr>
        <w:t>în situația în care dezechilibrul cumulat înregistrat în cursul lunii anterioare de livrare calculat ca sumă algebrică a dezechilibrelor zilnice</w:t>
      </w:r>
      <w:r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 este de tip «Deficit» </w:t>
      </w:r>
      <w:r w:rsidR="00B52BB8" w:rsidRPr="00B52BB8">
        <w:rPr>
          <w:rFonts w:ascii="Times New Roman" w:eastAsia="Times New Roman" w:hAnsi="Times New Roman" w:cs="Times New Roman"/>
          <w:bCs/>
          <w:sz w:val="24"/>
          <w:szCs w:val="24"/>
        </w:rPr>
        <w:t>și</w:t>
      </w:r>
      <w:r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 este mai mare de 50% din suma </w:t>
      </w:r>
      <w:r w:rsidR="00B52BB8" w:rsidRPr="00B52BB8">
        <w:rPr>
          <w:rFonts w:ascii="Times New Roman" w:eastAsia="Times New Roman" w:hAnsi="Times New Roman" w:cs="Times New Roman"/>
          <w:bCs/>
          <w:sz w:val="24"/>
          <w:szCs w:val="24"/>
        </w:rPr>
        <w:t>cantităților</w:t>
      </w:r>
      <w:r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52BB8" w:rsidRPr="00B52BB8">
        <w:rPr>
          <w:rFonts w:ascii="Times New Roman" w:eastAsia="Times New Roman" w:hAnsi="Times New Roman" w:cs="Times New Roman"/>
          <w:bCs/>
          <w:sz w:val="24"/>
          <w:szCs w:val="24"/>
        </w:rPr>
        <w:t xml:space="preserve">A(i) și/sau T(C) </w:t>
      </w:r>
      <w:r w:rsidRPr="00B52BB8">
        <w:rPr>
          <w:rFonts w:ascii="Times New Roman" w:eastAsia="Times New Roman" w:hAnsi="Times New Roman" w:cs="Times New Roman"/>
          <w:bCs/>
          <w:sz w:val="24"/>
          <w:szCs w:val="24"/>
        </w:rPr>
        <w:t>alocate zilnic, NG = 2 x contravaloarea maximă a dezechilibrului lunar înregistrat în anul gazier în curs;</w:t>
      </w:r>
      <w:r w:rsidR="00B52BB8">
        <w:rPr>
          <w:rFonts w:ascii="Times New Roman" w:eastAsia="Times New Roman" w:hAnsi="Times New Roman" w:cs="Times New Roman"/>
          <w:bCs/>
          <w:sz w:val="24"/>
          <w:szCs w:val="24"/>
        </w:rPr>
        <w:t>”</w:t>
      </w:r>
    </w:p>
    <w:p w14:paraId="502D3C82" w14:textId="2DA67852" w:rsidR="00422AC1" w:rsidRPr="00B52BB8" w:rsidRDefault="00B52BB8" w:rsidP="00345D8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Pr="00B52BB8">
        <w:rPr>
          <w:rFonts w:ascii="Times New Roman" w:hAnsi="Times New Roman" w:cs="Times New Roman"/>
          <w:sz w:val="24"/>
          <w:szCs w:val="24"/>
        </w:rPr>
        <w:t>) La articolul 12, alineatul (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B52BB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litera b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) se abrogă.</w:t>
      </w:r>
    </w:p>
    <w:p w14:paraId="137989C6" w14:textId="24248AEF" w:rsidR="00FA7C76" w:rsidRDefault="00FA7C76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Art. I</w:t>
      </w:r>
      <w:r w:rsidR="002A3D34">
        <w:rPr>
          <w:rFonts w:ascii="Times New Roman" w:hAnsi="Times New Roman" w:cs="Times New Roman"/>
          <w:b/>
          <w:sz w:val="24"/>
          <w:szCs w:val="24"/>
        </w:rPr>
        <w:t>I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02E8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1F0740" w:rsidRPr="00BD02E8">
        <w:rPr>
          <w:rFonts w:ascii="Times New Roman" w:hAnsi="Times New Roman" w:cs="Times New Roman"/>
          <w:sz w:val="24"/>
          <w:szCs w:val="24"/>
        </w:rPr>
        <w:t>Ordinul</w:t>
      </w:r>
      <w:r w:rsidR="00CC0FBD" w:rsidRPr="00BD02E8">
        <w:rPr>
          <w:rFonts w:ascii="Times New Roman" w:hAnsi="Times New Roman" w:cs="Times New Roman"/>
          <w:sz w:val="24"/>
          <w:szCs w:val="24"/>
        </w:rPr>
        <w:t xml:space="preserve"> pre</w:t>
      </w:r>
      <w:r w:rsidR="00BC3C68" w:rsidRPr="00BD02E8">
        <w:rPr>
          <w:rFonts w:ascii="Times New Roman" w:hAnsi="Times New Roman" w:cs="Times New Roman"/>
          <w:sz w:val="24"/>
          <w:szCs w:val="24"/>
        </w:rPr>
        <w:t>ș</w:t>
      </w:r>
      <w:r w:rsidR="00CC0FBD" w:rsidRPr="00BD02E8">
        <w:rPr>
          <w:rFonts w:ascii="Times New Roman" w:hAnsi="Times New Roman" w:cs="Times New Roman"/>
          <w:sz w:val="24"/>
          <w:szCs w:val="24"/>
        </w:rPr>
        <w:t>edintelui Autorit</w:t>
      </w:r>
      <w:r w:rsidR="00BC3C68" w:rsidRPr="00BD02E8">
        <w:rPr>
          <w:rFonts w:ascii="Times New Roman" w:hAnsi="Times New Roman" w:cs="Times New Roman"/>
          <w:sz w:val="24"/>
          <w:szCs w:val="24"/>
        </w:rPr>
        <w:t>ăț</w:t>
      </w:r>
      <w:r w:rsidR="00CC0FBD" w:rsidRPr="00BD02E8">
        <w:rPr>
          <w:rFonts w:ascii="Times New Roman" w:hAnsi="Times New Roman" w:cs="Times New Roman"/>
          <w:sz w:val="24"/>
          <w:szCs w:val="24"/>
        </w:rPr>
        <w:t>ii Na</w:t>
      </w:r>
      <w:r w:rsidR="00BC3C68" w:rsidRPr="00BD02E8">
        <w:rPr>
          <w:rFonts w:ascii="Times New Roman" w:hAnsi="Times New Roman" w:cs="Times New Roman"/>
          <w:sz w:val="24"/>
          <w:szCs w:val="24"/>
        </w:rPr>
        <w:t>ț</w:t>
      </w:r>
      <w:r w:rsidR="00CC0FBD" w:rsidRPr="00BD02E8">
        <w:rPr>
          <w:rFonts w:ascii="Times New Roman" w:hAnsi="Times New Roman" w:cs="Times New Roman"/>
          <w:sz w:val="24"/>
          <w:szCs w:val="24"/>
        </w:rPr>
        <w:t xml:space="preserve">ionale de Reglementare </w:t>
      </w:r>
      <w:r w:rsidR="00BC3C68" w:rsidRPr="00BD02E8">
        <w:rPr>
          <w:rFonts w:ascii="Times New Roman" w:hAnsi="Times New Roman" w:cs="Times New Roman"/>
          <w:sz w:val="24"/>
          <w:szCs w:val="24"/>
        </w:rPr>
        <w:t>î</w:t>
      </w:r>
      <w:r w:rsidR="00CC0FBD" w:rsidRPr="00BD02E8">
        <w:rPr>
          <w:rFonts w:ascii="Times New Roman" w:hAnsi="Times New Roman" w:cs="Times New Roman"/>
          <w:sz w:val="24"/>
          <w:szCs w:val="24"/>
        </w:rPr>
        <w:t xml:space="preserve">n Domeniul Energiei </w:t>
      </w:r>
      <w:r w:rsidR="00CC0FBD" w:rsidRPr="00BD02E8">
        <w:rPr>
          <w:rFonts w:ascii="Times New Roman" w:eastAsia="Times New Roman" w:hAnsi="Times New Roman" w:cs="Times New Roman"/>
          <w:bCs/>
          <w:sz w:val="24"/>
          <w:szCs w:val="24"/>
        </w:rPr>
        <w:t xml:space="preserve">nr. 34/2016 </w:t>
      </w:r>
      <w:r w:rsidR="001F0740" w:rsidRPr="00BD02E8">
        <w:rPr>
          <w:rFonts w:ascii="Times New Roman" w:eastAsia="Times New Roman" w:hAnsi="Times New Roman" w:cs="Times New Roman"/>
          <w:sz w:val="24"/>
          <w:szCs w:val="24"/>
        </w:rPr>
        <w:t>pentru aprobare</w:t>
      </w:r>
      <w:r w:rsidR="00CC0FBD" w:rsidRPr="00BD02E8">
        <w:rPr>
          <w:rFonts w:ascii="Times New Roman" w:eastAsia="Times New Roman" w:hAnsi="Times New Roman" w:cs="Times New Roman"/>
          <w:sz w:val="24"/>
          <w:szCs w:val="24"/>
        </w:rPr>
        <w:t>a Metodologiei de rezervare a capacit</w:t>
      </w:r>
      <w:r w:rsidR="00BC3C68" w:rsidRPr="00BD02E8">
        <w:rPr>
          <w:rFonts w:ascii="Times New Roman" w:eastAsia="Times New Roman" w:hAnsi="Times New Roman" w:cs="Times New Roman"/>
          <w:sz w:val="24"/>
          <w:szCs w:val="24"/>
        </w:rPr>
        <w:t>ăț</w:t>
      </w:r>
      <w:r w:rsidR="00CC0FBD" w:rsidRPr="00BD02E8">
        <w:rPr>
          <w:rFonts w:ascii="Times New Roman" w:eastAsia="Times New Roman" w:hAnsi="Times New Roman" w:cs="Times New Roman"/>
          <w:sz w:val="24"/>
          <w:szCs w:val="24"/>
        </w:rPr>
        <w:t xml:space="preserve">ii de transport </w:t>
      </w:r>
      <w:r w:rsidRPr="00BD02E8">
        <w:rPr>
          <w:rFonts w:ascii="Times New Roman" w:eastAsia="Times New Roman" w:hAnsi="Times New Roman" w:cs="Times New Roman"/>
          <w:sz w:val="24"/>
          <w:szCs w:val="24"/>
        </w:rPr>
        <w:t xml:space="preserve">și de stabilire a tarifelor </w:t>
      </w:r>
      <w:r w:rsidR="00CC0FBD" w:rsidRPr="00BD02E8">
        <w:rPr>
          <w:rFonts w:ascii="Times New Roman" w:eastAsia="Times New Roman" w:hAnsi="Times New Roman" w:cs="Times New Roman"/>
          <w:sz w:val="24"/>
          <w:szCs w:val="24"/>
        </w:rPr>
        <w:t>pentru activitatea de prestare a serviciilor de transport al gazelor naturale prin conduct</w:t>
      </w:r>
      <w:r w:rsidRPr="00BD02E8">
        <w:rPr>
          <w:rFonts w:ascii="Times New Roman" w:eastAsia="Times New Roman" w:hAnsi="Times New Roman" w:cs="Times New Roman"/>
          <w:sz w:val="24"/>
          <w:szCs w:val="24"/>
        </w:rPr>
        <w:t>ele</w:t>
      </w:r>
      <w:r w:rsidR="00CC0FBD" w:rsidRPr="00BD02E8">
        <w:rPr>
          <w:rFonts w:ascii="Times New Roman" w:eastAsia="Times New Roman" w:hAnsi="Times New Roman" w:cs="Times New Roman"/>
          <w:sz w:val="24"/>
          <w:szCs w:val="24"/>
        </w:rPr>
        <w:t xml:space="preserve"> de transport Isaccea -Negru Vod</w:t>
      </w:r>
      <w:r w:rsidR="00BC3C68" w:rsidRPr="00BD02E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CC0FBD" w:rsidRPr="00BD02E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02E8">
        <w:rPr>
          <w:rFonts w:ascii="Times New Roman" w:eastAsia="Times New Roman" w:hAnsi="Times New Roman" w:cs="Times New Roman"/>
          <w:sz w:val="24"/>
          <w:szCs w:val="24"/>
        </w:rPr>
        <w:t>se modifică după cum urmează:</w:t>
      </w:r>
    </w:p>
    <w:p w14:paraId="721F5A38" w14:textId="5D3F2149" w:rsidR="00FA7C76" w:rsidRDefault="00FA7C76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 Art</w:t>
      </w:r>
      <w:r w:rsidR="00C971CA">
        <w:rPr>
          <w:rFonts w:ascii="Times New Roman" w:eastAsia="Times New Roman" w:hAnsi="Times New Roman" w:cs="Times New Roman"/>
          <w:b/>
          <w:sz w:val="24"/>
          <w:szCs w:val="24"/>
        </w:rPr>
        <w:t>icolul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3 se modifică și va avea următorul cuprins:</w:t>
      </w:r>
    </w:p>
    <w:p w14:paraId="653EE5CB" w14:textId="1D0905FD" w:rsidR="00916148" w:rsidRPr="00345D81" w:rsidRDefault="00916148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5D81">
        <w:rPr>
          <w:rFonts w:ascii="Times New Roman" w:eastAsia="Times New Roman" w:hAnsi="Times New Roman" w:cs="Times New Roman"/>
          <w:sz w:val="24"/>
          <w:szCs w:val="24"/>
        </w:rPr>
        <w:t xml:space="preserve">” Art. 3 - Prevederile prezentului ordin se aplică ulterior încheierii acordurilor de interconectare cu operatorii sistemelor de transport adiacente din statele membre UE sau a acordurilor tehnice încheiate cu operatorii sistemelor de transport din </w:t>
      </w:r>
      <w:r>
        <w:rPr>
          <w:rFonts w:ascii="Times New Roman" w:eastAsia="Times New Roman" w:hAnsi="Times New Roman" w:cs="Times New Roman"/>
          <w:sz w:val="24"/>
          <w:szCs w:val="24"/>
        </w:rPr>
        <w:t>statele</w:t>
      </w:r>
      <w:r w:rsidRPr="00345D81">
        <w:rPr>
          <w:rFonts w:ascii="Times New Roman" w:eastAsia="Times New Roman" w:hAnsi="Times New Roman" w:cs="Times New Roman"/>
          <w:sz w:val="24"/>
          <w:szCs w:val="24"/>
        </w:rPr>
        <w:t xml:space="preserve"> terțe”</w:t>
      </w:r>
    </w:p>
    <w:p w14:paraId="39029023" w14:textId="401A9CF0" w:rsidR="00916148" w:rsidRPr="00345D81" w:rsidRDefault="00916148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5D81">
        <w:rPr>
          <w:rFonts w:ascii="Times New Roman" w:eastAsia="Times New Roman" w:hAnsi="Times New Roman" w:cs="Times New Roman"/>
          <w:b/>
          <w:sz w:val="24"/>
          <w:szCs w:val="24"/>
        </w:rPr>
        <w:t xml:space="preserve">2 </w:t>
      </w:r>
      <w:r w:rsidR="00C971CA" w:rsidRPr="00345D81">
        <w:rPr>
          <w:rFonts w:ascii="Times New Roman" w:eastAsia="Times New Roman" w:hAnsi="Times New Roman" w:cs="Times New Roman"/>
          <w:b/>
          <w:sz w:val="24"/>
          <w:szCs w:val="24"/>
        </w:rPr>
        <w:t xml:space="preserve">Articolul 6 din Anexă </w:t>
      </w:r>
      <w:r w:rsidRPr="00345D81">
        <w:rPr>
          <w:rFonts w:ascii="Times New Roman" w:eastAsia="Times New Roman" w:hAnsi="Times New Roman" w:cs="Times New Roman"/>
          <w:b/>
          <w:sz w:val="24"/>
          <w:szCs w:val="24"/>
        </w:rPr>
        <w:t xml:space="preserve">se abrogă </w:t>
      </w:r>
    </w:p>
    <w:p w14:paraId="65A5B764" w14:textId="28F2BD14" w:rsidR="00FA7C76" w:rsidRDefault="00C971CA" w:rsidP="00BD02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D81">
        <w:rPr>
          <w:rFonts w:ascii="Times New Roman" w:eastAsia="Times New Roman" w:hAnsi="Times New Roman" w:cs="Times New Roman"/>
          <w:b/>
          <w:sz w:val="24"/>
          <w:szCs w:val="24"/>
        </w:rPr>
        <w:t>Art. II</w:t>
      </w:r>
      <w:r w:rsidR="002A3D34" w:rsidRPr="00345D81">
        <w:rPr>
          <w:rFonts w:ascii="Times New Roman" w:eastAsia="Times New Roman" w:hAnsi="Times New Roman" w:cs="Times New Roman"/>
          <w:b/>
          <w:sz w:val="24"/>
          <w:szCs w:val="24"/>
        </w:rPr>
        <w:t>I</w:t>
      </w:r>
      <w:r w:rsidRPr="00345D8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D02E8">
        <w:rPr>
          <w:rFonts w:ascii="Times New Roman" w:eastAsia="Times New Roman" w:hAnsi="Times New Roman" w:cs="Times New Roman"/>
          <w:b/>
          <w:sz w:val="24"/>
          <w:szCs w:val="24"/>
        </w:rPr>
        <w:t xml:space="preserve">- </w:t>
      </w:r>
      <w:r w:rsidRPr="00BD02E8">
        <w:rPr>
          <w:rFonts w:ascii="Times New Roman" w:hAnsi="Times New Roman" w:cs="Times New Roman"/>
          <w:sz w:val="24"/>
          <w:szCs w:val="24"/>
        </w:rPr>
        <w:t xml:space="preserve">Metodologia de rezervare a capacității de transport pentru activitatea de prestare a serviciilor de transport al gazelor naturale prin punctele situate pe conducta de transport de gaze naturale Isaccea 1-Negru Vodă 1 destinată transportului gazelor naturale pe culoarul Federația Rusă-Bulgaria și alimentării cu gaze naturale a unor localități de pe teritoriul României aprobată prin Ordinul președintelui Autorității Naționale de Reglementare în Domeniul Energiei nr. 158/2019 </w:t>
      </w:r>
      <w:r>
        <w:rPr>
          <w:rFonts w:ascii="Times New Roman" w:hAnsi="Times New Roman" w:cs="Times New Roman"/>
          <w:sz w:val="24"/>
          <w:szCs w:val="24"/>
        </w:rPr>
        <w:t>se modifică și completează după cum urmează:</w:t>
      </w:r>
    </w:p>
    <w:p w14:paraId="2179713D" w14:textId="3855D625" w:rsidR="00FA7C76" w:rsidRDefault="00C971CA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 Articolul 3 se modifică și va avea următorul cuprins:</w:t>
      </w:r>
    </w:p>
    <w:p w14:paraId="51C598AE" w14:textId="77777777" w:rsidR="00502E02" w:rsidRDefault="00C971CA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 w:rsidRPr="00345D81">
        <w:rPr>
          <w:rFonts w:ascii="Times New Roman" w:eastAsia="Times New Roman" w:hAnsi="Times New Roman" w:cs="Times New Roman"/>
          <w:sz w:val="24"/>
          <w:szCs w:val="24"/>
        </w:rPr>
        <w:t xml:space="preserve">Art. 3 – </w:t>
      </w:r>
      <w:r w:rsidR="00502E02">
        <w:rPr>
          <w:rFonts w:ascii="Times New Roman" w:eastAsia="Times New Roman" w:hAnsi="Times New Roman" w:cs="Times New Roman"/>
          <w:sz w:val="24"/>
          <w:szCs w:val="24"/>
        </w:rPr>
        <w:t xml:space="preserve">(1) </w:t>
      </w:r>
      <w:r w:rsidRPr="00345D81">
        <w:rPr>
          <w:rFonts w:ascii="Times New Roman" w:eastAsia="Times New Roman" w:hAnsi="Times New Roman" w:cs="Times New Roman"/>
          <w:sz w:val="24"/>
          <w:szCs w:val="24"/>
        </w:rPr>
        <w:t>La stabilirea capacității ferme disponibile în punctele de intrare și punctele de ieșire ale conductei de transport Isaccea 1-Negru Vodă 1 se are în vedere asigurarea capacității ferme disponibile la punctele de ieșire spre localitățile de pe teritoriul României racordate la conducta prevăzută la art. 1.</w:t>
      </w:r>
    </w:p>
    <w:p w14:paraId="50051BF0" w14:textId="00AD6C43" w:rsidR="00C971CA" w:rsidRPr="00620485" w:rsidRDefault="00502E02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0485">
        <w:rPr>
          <w:rFonts w:ascii="Times New Roman" w:eastAsia="Times New Roman" w:hAnsi="Times New Roman" w:cs="Times New Roman"/>
          <w:sz w:val="24"/>
          <w:szCs w:val="24"/>
        </w:rPr>
        <w:t>(2) În punctul de interconectare Isaccea 1</w:t>
      </w:r>
      <w:r w:rsidR="00715BA6" w:rsidRPr="00620485">
        <w:rPr>
          <w:rFonts w:ascii="Times New Roman" w:eastAsia="Times New Roman" w:hAnsi="Times New Roman" w:cs="Times New Roman"/>
          <w:sz w:val="24"/>
          <w:szCs w:val="24"/>
        </w:rPr>
        <w:t>,</w:t>
      </w:r>
      <w:r w:rsidR="00250225" w:rsidRPr="00620485">
        <w:rPr>
          <w:rFonts w:ascii="Times New Roman" w:eastAsia="Times New Roman" w:hAnsi="Times New Roman" w:cs="Times New Roman"/>
          <w:sz w:val="24"/>
          <w:szCs w:val="24"/>
        </w:rPr>
        <w:t xml:space="preserve"> pe direcţia export,</w:t>
      </w:r>
      <w:r w:rsidRPr="006204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5BA6" w:rsidRPr="00620485">
        <w:rPr>
          <w:rFonts w:ascii="Times New Roman" w:eastAsia="Times New Roman" w:hAnsi="Times New Roman" w:cs="Times New Roman"/>
          <w:sz w:val="24"/>
          <w:szCs w:val="24"/>
        </w:rPr>
        <w:t xml:space="preserve">utilizatorul rețelei poate rezerva </w:t>
      </w:r>
      <w:r w:rsidRPr="00620485">
        <w:rPr>
          <w:rFonts w:ascii="Times New Roman" w:eastAsia="Times New Roman" w:hAnsi="Times New Roman" w:cs="Times New Roman"/>
          <w:sz w:val="24"/>
          <w:szCs w:val="24"/>
        </w:rPr>
        <w:t xml:space="preserve">capacitate fermă/întreruptibilă </w:t>
      </w:r>
      <w:r w:rsidR="00715BA6" w:rsidRPr="00620485">
        <w:rPr>
          <w:rFonts w:ascii="Times New Roman" w:eastAsia="Times New Roman" w:hAnsi="Times New Roman" w:cs="Times New Roman"/>
          <w:sz w:val="24"/>
          <w:szCs w:val="24"/>
        </w:rPr>
        <w:t>numai dacă,</w:t>
      </w:r>
      <w:r w:rsidRPr="006204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5BA6" w:rsidRPr="00620485">
        <w:rPr>
          <w:rFonts w:ascii="Times New Roman" w:eastAsia="Times New Roman" w:hAnsi="Times New Roman" w:cs="Times New Roman"/>
          <w:sz w:val="24"/>
          <w:szCs w:val="24"/>
        </w:rPr>
        <w:t xml:space="preserve">în punctul de interconectare Negru Vodă 1, </w:t>
      </w:r>
      <w:r w:rsidR="00250225" w:rsidRPr="00620485">
        <w:rPr>
          <w:rFonts w:ascii="Times New Roman" w:eastAsia="Times New Roman" w:hAnsi="Times New Roman" w:cs="Times New Roman"/>
          <w:sz w:val="24"/>
          <w:szCs w:val="24"/>
        </w:rPr>
        <w:t xml:space="preserve">pe direcţia import, </w:t>
      </w:r>
      <w:r w:rsidR="00715BA6" w:rsidRPr="00620485">
        <w:rPr>
          <w:rFonts w:ascii="Times New Roman" w:eastAsia="Times New Roman" w:hAnsi="Times New Roman" w:cs="Times New Roman"/>
          <w:sz w:val="24"/>
          <w:szCs w:val="24"/>
        </w:rPr>
        <w:t>are rezervată</w:t>
      </w:r>
      <w:r w:rsidRPr="00620485">
        <w:rPr>
          <w:rFonts w:ascii="Times New Roman" w:eastAsia="Times New Roman" w:hAnsi="Times New Roman" w:cs="Times New Roman"/>
          <w:sz w:val="24"/>
          <w:szCs w:val="24"/>
        </w:rPr>
        <w:t xml:space="preserve"> o capacitate </w:t>
      </w:r>
      <w:r w:rsidR="00715BA6" w:rsidRPr="00620485">
        <w:rPr>
          <w:rFonts w:ascii="Times New Roman" w:eastAsia="Times New Roman" w:hAnsi="Times New Roman" w:cs="Times New Roman"/>
          <w:sz w:val="24"/>
          <w:szCs w:val="24"/>
        </w:rPr>
        <w:t xml:space="preserve">cel puțin </w:t>
      </w:r>
      <w:r w:rsidRPr="00620485">
        <w:rPr>
          <w:rFonts w:ascii="Times New Roman" w:eastAsia="Times New Roman" w:hAnsi="Times New Roman" w:cs="Times New Roman"/>
          <w:sz w:val="24"/>
          <w:szCs w:val="24"/>
        </w:rPr>
        <w:t xml:space="preserve">egală </w:t>
      </w:r>
      <w:r w:rsidR="00715BA6" w:rsidRPr="00620485">
        <w:rPr>
          <w:rFonts w:ascii="Times New Roman" w:eastAsia="Times New Roman" w:hAnsi="Times New Roman" w:cs="Times New Roman"/>
          <w:sz w:val="24"/>
          <w:szCs w:val="24"/>
        </w:rPr>
        <w:t>cu</w:t>
      </w:r>
      <w:r w:rsidRPr="00620485">
        <w:rPr>
          <w:rFonts w:ascii="Times New Roman" w:eastAsia="Times New Roman" w:hAnsi="Times New Roman" w:cs="Times New Roman"/>
          <w:sz w:val="24"/>
          <w:szCs w:val="24"/>
        </w:rPr>
        <w:t xml:space="preserve"> cea solicitată în punctul de interconectare Isaccea 1.</w:t>
      </w:r>
    </w:p>
    <w:p w14:paraId="1842AD2F" w14:textId="1B6F6C75" w:rsidR="00250225" w:rsidRDefault="00250225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20485">
        <w:rPr>
          <w:rFonts w:ascii="Times New Roman" w:eastAsia="Times New Roman" w:hAnsi="Times New Roman" w:cs="Times New Roman"/>
          <w:sz w:val="24"/>
          <w:szCs w:val="24"/>
        </w:rPr>
        <w:t>(3) În punctul de interconectare Negru Vodă 1, pe direcţia export, utilizatorul rețelei poate rezerva capacitate fermă/întreruptibilă numai dacă, în punctul de interconectare Isaccea 1, pe direcţia import, are rezervată o capacitate cel puțin egală cu cea solicitată în punctul de interconectare Negru Vodă 1.</w:t>
      </w:r>
    </w:p>
    <w:p w14:paraId="62AC5261" w14:textId="6E953BD0" w:rsidR="003601E5" w:rsidRPr="00345D81" w:rsidRDefault="003601E5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5D81">
        <w:rPr>
          <w:rFonts w:ascii="Times New Roman" w:eastAsia="Times New Roman" w:hAnsi="Times New Roman" w:cs="Times New Roman"/>
          <w:b/>
          <w:sz w:val="24"/>
          <w:szCs w:val="24"/>
        </w:rPr>
        <w:t>2. Articolul 5 se abrogă</w:t>
      </w:r>
    </w:p>
    <w:p w14:paraId="07E133FA" w14:textId="47C11A5E" w:rsidR="003601E5" w:rsidRPr="00345D81" w:rsidRDefault="002A3D34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5D81">
        <w:rPr>
          <w:rFonts w:ascii="Times New Roman" w:eastAsia="Times New Roman" w:hAnsi="Times New Roman" w:cs="Times New Roman"/>
          <w:b/>
          <w:sz w:val="24"/>
          <w:szCs w:val="24"/>
        </w:rPr>
        <w:t>3. Articolul 1 din Anexa nr. 6 se modifică și va avea următorul cuprins:</w:t>
      </w:r>
    </w:p>
    <w:p w14:paraId="1591D231" w14:textId="397E9115" w:rsidR="002A3D34" w:rsidRPr="002A3D34" w:rsidRDefault="007D7D11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”</w:t>
      </w:r>
      <w:r w:rsidR="002A3D34">
        <w:rPr>
          <w:rFonts w:ascii="Times New Roman" w:eastAsia="Times New Roman" w:hAnsi="Times New Roman" w:cs="Times New Roman"/>
          <w:sz w:val="24"/>
          <w:szCs w:val="24"/>
        </w:rPr>
        <w:t>Art.1 -</w:t>
      </w:r>
      <w:r w:rsidR="002A3D34" w:rsidRPr="002A3D34">
        <w:rPr>
          <w:rFonts w:ascii="Times New Roman" w:eastAsia="Times New Roman" w:hAnsi="Times New Roman" w:cs="Times New Roman"/>
          <w:sz w:val="24"/>
          <w:szCs w:val="24"/>
        </w:rPr>
        <w:t xml:space="preserve"> (1) OTS, acționând corect și prudent, are dreptul să limiteze/întrerupă capacitatea întreruptibilă d</w:t>
      </w:r>
      <w:r w:rsidR="002A3D34">
        <w:rPr>
          <w:rFonts w:ascii="Times New Roman" w:eastAsia="Times New Roman" w:hAnsi="Times New Roman" w:cs="Times New Roman"/>
          <w:sz w:val="24"/>
          <w:szCs w:val="24"/>
        </w:rPr>
        <w:t>e transport rezervată de UR</w:t>
      </w:r>
      <w:r w:rsidR="002A3D34" w:rsidRPr="002A3D34">
        <w:rPr>
          <w:rFonts w:ascii="Times New Roman" w:eastAsia="Times New Roman" w:hAnsi="Times New Roman" w:cs="Times New Roman"/>
          <w:sz w:val="24"/>
          <w:szCs w:val="24"/>
        </w:rPr>
        <w:t xml:space="preserve"> în scopul asigurării funcționării conductei prevăzute la art. 1 din metodologie în condiții de siguranță, în situația în care </w:t>
      </w:r>
      <w:r w:rsidR="002A3D34">
        <w:rPr>
          <w:rFonts w:ascii="Times New Roman" w:eastAsia="Times New Roman" w:hAnsi="Times New Roman" w:cs="Times New Roman"/>
          <w:sz w:val="24"/>
          <w:szCs w:val="24"/>
        </w:rPr>
        <w:t>totalul nominalizărilor depășește cantitatea de gaze naturale care poate trece prin punctul de intrare/ieșire.</w:t>
      </w:r>
    </w:p>
    <w:p w14:paraId="1639647D" w14:textId="344A6F61" w:rsidR="002A3D34" w:rsidRDefault="002A3D34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(2) Motivele întreruperilor pot include, fără a se limita la, următoarele: calitatea gazelor naturale, presiunea, temperatura, profilul de curgere, utilizarea contractelor ferme, lucrările de mentenanță, restricțiile în amonte sau în aval.</w:t>
      </w:r>
    </w:p>
    <w:p w14:paraId="5386528B" w14:textId="18F8BEF1" w:rsidR="002A3D34" w:rsidRDefault="002A3D34" w:rsidP="00BD02E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(3) OTS va notifica UR cu privire la limitarea/întreruperea capacității întreruptibile de transport, dispusă în condițiile </w:t>
      </w:r>
      <w:r w:rsidR="007D7D11">
        <w:rPr>
          <w:rFonts w:ascii="Times New Roman" w:eastAsia="Times New Roman" w:hAnsi="Times New Roman" w:cs="Times New Roman"/>
          <w:sz w:val="24"/>
          <w:szCs w:val="24"/>
        </w:rPr>
        <w:t>prevăzute la alin. (1)-(2) cu respectarea condițiilor contractuale și ale acordurilor de interconectare/acordurilor tehnice, după caz</w:t>
      </w:r>
      <w:r w:rsidR="00250225">
        <w:rPr>
          <w:rFonts w:ascii="Times New Roman" w:eastAsia="Times New Roman" w:hAnsi="Times New Roman" w:cs="Times New Roman"/>
          <w:sz w:val="24"/>
          <w:szCs w:val="24"/>
        </w:rPr>
        <w:t xml:space="preserve"> cu minimum o oră înainte de aplicarea </w:t>
      </w:r>
      <w:r w:rsidR="00250225" w:rsidRPr="002502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0225">
        <w:rPr>
          <w:rFonts w:ascii="Times New Roman" w:eastAsia="Times New Roman" w:hAnsi="Times New Roman" w:cs="Times New Roman"/>
          <w:sz w:val="24"/>
          <w:szCs w:val="24"/>
        </w:rPr>
        <w:t>limitării/întreruperii.</w:t>
      </w:r>
      <w:r w:rsidR="007D7D11">
        <w:rPr>
          <w:rFonts w:ascii="Times New Roman" w:eastAsia="Times New Roman" w:hAnsi="Times New Roman" w:cs="Times New Roman"/>
          <w:sz w:val="24"/>
          <w:szCs w:val="24"/>
        </w:rPr>
        <w:t>”</w:t>
      </w:r>
    </w:p>
    <w:p w14:paraId="4C74FD71" w14:textId="45628F0D" w:rsidR="003556CD" w:rsidRPr="00D4279B" w:rsidRDefault="00345D81" w:rsidP="00BD02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</w:t>
      </w:r>
      <w:r w:rsidR="003556CD" w:rsidRPr="005B2B17">
        <w:rPr>
          <w:rFonts w:ascii="Times New Roman" w:hAnsi="Times New Roman" w:cs="Times New Roman"/>
          <w:b/>
          <w:sz w:val="24"/>
          <w:szCs w:val="24"/>
        </w:rPr>
        <w:t xml:space="preserve">rt. </w:t>
      </w:r>
      <w:r w:rsidR="00CC0FBD">
        <w:rPr>
          <w:rFonts w:ascii="Times New Roman" w:hAnsi="Times New Roman" w:cs="Times New Roman"/>
          <w:b/>
          <w:sz w:val="24"/>
          <w:szCs w:val="24"/>
        </w:rPr>
        <w:t>I</w:t>
      </w:r>
      <w:r w:rsidR="007D7D11">
        <w:rPr>
          <w:rFonts w:ascii="Times New Roman" w:hAnsi="Times New Roman" w:cs="Times New Roman"/>
          <w:b/>
          <w:sz w:val="24"/>
          <w:szCs w:val="24"/>
        </w:rPr>
        <w:t>V</w:t>
      </w:r>
      <w:r w:rsidR="003556CD" w:rsidRPr="00D4279B">
        <w:rPr>
          <w:rFonts w:ascii="Times New Roman" w:hAnsi="Times New Roman" w:cs="Times New Roman"/>
          <w:sz w:val="24"/>
          <w:szCs w:val="24"/>
        </w:rPr>
        <w:t xml:space="preserve"> </w:t>
      </w:r>
      <w:r w:rsidR="002A59E9" w:rsidRPr="00D4279B">
        <w:rPr>
          <w:rFonts w:ascii="Times New Roman" w:hAnsi="Times New Roman" w:cs="Times New Roman"/>
          <w:sz w:val="24"/>
          <w:szCs w:val="24"/>
        </w:rPr>
        <w:t xml:space="preserve">- </w:t>
      </w:r>
      <w:r w:rsidR="00D70527" w:rsidRPr="00D4279B">
        <w:rPr>
          <w:rFonts w:ascii="Times New Roman" w:hAnsi="Times New Roman" w:cs="Times New Roman"/>
          <w:sz w:val="24"/>
          <w:szCs w:val="24"/>
        </w:rPr>
        <w:t>Societatea Na</w:t>
      </w:r>
      <w:r w:rsidR="00BC3C68">
        <w:rPr>
          <w:rFonts w:ascii="Times New Roman" w:hAnsi="Times New Roman" w:cs="Times New Roman"/>
          <w:sz w:val="24"/>
          <w:szCs w:val="24"/>
        </w:rPr>
        <w:t>ț</w:t>
      </w:r>
      <w:r w:rsidR="00D70527" w:rsidRPr="00D4279B">
        <w:rPr>
          <w:rFonts w:ascii="Times New Roman" w:hAnsi="Times New Roman" w:cs="Times New Roman"/>
          <w:sz w:val="24"/>
          <w:szCs w:val="24"/>
        </w:rPr>
        <w:t>ional</w:t>
      </w:r>
      <w:r w:rsidR="00BC3C68">
        <w:rPr>
          <w:rFonts w:ascii="Times New Roman" w:hAnsi="Times New Roman" w:cs="Times New Roman"/>
          <w:sz w:val="24"/>
          <w:szCs w:val="24"/>
        </w:rPr>
        <w:t>ă</w:t>
      </w:r>
      <w:r w:rsidR="00D70527" w:rsidRPr="00D4279B">
        <w:rPr>
          <w:rFonts w:ascii="Times New Roman" w:hAnsi="Times New Roman" w:cs="Times New Roman"/>
          <w:sz w:val="24"/>
          <w:szCs w:val="24"/>
        </w:rPr>
        <w:t xml:space="preserve"> de Transport Gaze Naturale "Transgaz" - S.A. Media</w:t>
      </w:r>
      <w:r w:rsidR="00BC3C68">
        <w:rPr>
          <w:rFonts w:ascii="Times New Roman" w:hAnsi="Times New Roman" w:cs="Times New Roman"/>
          <w:sz w:val="24"/>
          <w:szCs w:val="24"/>
        </w:rPr>
        <w:t>ș</w:t>
      </w:r>
      <w:r w:rsidR="00D70527" w:rsidRPr="00D4279B">
        <w:rPr>
          <w:rFonts w:ascii="Times New Roman" w:hAnsi="Times New Roman" w:cs="Times New Roman"/>
          <w:sz w:val="24"/>
          <w:szCs w:val="24"/>
        </w:rPr>
        <w:t xml:space="preserve"> </w:t>
      </w:r>
      <w:r w:rsidR="00BC3C68">
        <w:rPr>
          <w:rFonts w:ascii="Times New Roman" w:hAnsi="Times New Roman" w:cs="Times New Roman"/>
          <w:sz w:val="24"/>
          <w:szCs w:val="24"/>
        </w:rPr>
        <w:t>ș</w:t>
      </w:r>
      <w:r w:rsidR="00D70527" w:rsidRPr="00D4279B">
        <w:rPr>
          <w:rFonts w:ascii="Times New Roman" w:hAnsi="Times New Roman" w:cs="Times New Roman"/>
          <w:sz w:val="24"/>
          <w:szCs w:val="24"/>
        </w:rPr>
        <w:t>i utilizatorii re</w:t>
      </w:r>
      <w:r w:rsidR="00BC3C68">
        <w:rPr>
          <w:rFonts w:ascii="Times New Roman" w:hAnsi="Times New Roman" w:cs="Times New Roman"/>
          <w:sz w:val="24"/>
          <w:szCs w:val="24"/>
        </w:rPr>
        <w:t>ț</w:t>
      </w:r>
      <w:r w:rsidR="00D70527" w:rsidRPr="00D4279B">
        <w:rPr>
          <w:rFonts w:ascii="Times New Roman" w:hAnsi="Times New Roman" w:cs="Times New Roman"/>
          <w:sz w:val="24"/>
          <w:szCs w:val="24"/>
        </w:rPr>
        <w:t xml:space="preserve">elei vor duce la </w:t>
      </w:r>
      <w:r w:rsidR="00BC3C68">
        <w:rPr>
          <w:rFonts w:ascii="Times New Roman" w:hAnsi="Times New Roman" w:cs="Times New Roman"/>
          <w:sz w:val="24"/>
          <w:szCs w:val="24"/>
        </w:rPr>
        <w:t>î</w:t>
      </w:r>
      <w:r w:rsidR="00D70527" w:rsidRPr="00D4279B">
        <w:rPr>
          <w:rFonts w:ascii="Times New Roman" w:hAnsi="Times New Roman" w:cs="Times New Roman"/>
          <w:sz w:val="24"/>
          <w:szCs w:val="24"/>
        </w:rPr>
        <w:t>ndeplinire prevederile prezentului ordin, iar direc</w:t>
      </w:r>
      <w:r w:rsidR="00BC3C68">
        <w:rPr>
          <w:rFonts w:ascii="Times New Roman" w:hAnsi="Times New Roman" w:cs="Times New Roman"/>
          <w:sz w:val="24"/>
          <w:szCs w:val="24"/>
        </w:rPr>
        <w:t>ț</w:t>
      </w:r>
      <w:r w:rsidR="00D70527" w:rsidRPr="00D4279B">
        <w:rPr>
          <w:rFonts w:ascii="Times New Roman" w:hAnsi="Times New Roman" w:cs="Times New Roman"/>
          <w:sz w:val="24"/>
          <w:szCs w:val="24"/>
        </w:rPr>
        <w:t>iile de specialitate din cadrul Autorit</w:t>
      </w:r>
      <w:r w:rsidR="00BC3C68">
        <w:rPr>
          <w:rFonts w:ascii="Times New Roman" w:hAnsi="Times New Roman" w:cs="Times New Roman"/>
          <w:sz w:val="24"/>
          <w:szCs w:val="24"/>
        </w:rPr>
        <w:t>ăț</w:t>
      </w:r>
      <w:r w:rsidR="00D70527" w:rsidRPr="00D4279B">
        <w:rPr>
          <w:rFonts w:ascii="Times New Roman" w:hAnsi="Times New Roman" w:cs="Times New Roman"/>
          <w:sz w:val="24"/>
          <w:szCs w:val="24"/>
        </w:rPr>
        <w:t>ii Na</w:t>
      </w:r>
      <w:r w:rsidR="00BC3C68">
        <w:rPr>
          <w:rFonts w:ascii="Times New Roman" w:hAnsi="Times New Roman" w:cs="Times New Roman"/>
          <w:sz w:val="24"/>
          <w:szCs w:val="24"/>
        </w:rPr>
        <w:t>ț</w:t>
      </w:r>
      <w:r w:rsidR="00D70527" w:rsidRPr="00D4279B">
        <w:rPr>
          <w:rFonts w:ascii="Times New Roman" w:hAnsi="Times New Roman" w:cs="Times New Roman"/>
          <w:sz w:val="24"/>
          <w:szCs w:val="24"/>
        </w:rPr>
        <w:t xml:space="preserve">ionale de Reglementare </w:t>
      </w:r>
      <w:r w:rsidR="00BC3C68">
        <w:rPr>
          <w:rFonts w:ascii="Times New Roman" w:hAnsi="Times New Roman" w:cs="Times New Roman"/>
          <w:sz w:val="24"/>
          <w:szCs w:val="24"/>
        </w:rPr>
        <w:t>î</w:t>
      </w:r>
      <w:r w:rsidR="00D70527" w:rsidRPr="00D4279B">
        <w:rPr>
          <w:rFonts w:ascii="Times New Roman" w:hAnsi="Times New Roman" w:cs="Times New Roman"/>
          <w:sz w:val="24"/>
          <w:szCs w:val="24"/>
        </w:rPr>
        <w:t>n Domeniul Energiei vor urm</w:t>
      </w:r>
      <w:r w:rsidR="00BC3C68">
        <w:rPr>
          <w:rFonts w:ascii="Times New Roman" w:hAnsi="Times New Roman" w:cs="Times New Roman"/>
          <w:sz w:val="24"/>
          <w:szCs w:val="24"/>
        </w:rPr>
        <w:t>ă</w:t>
      </w:r>
      <w:r w:rsidR="00D70527" w:rsidRPr="00D4279B">
        <w:rPr>
          <w:rFonts w:ascii="Times New Roman" w:hAnsi="Times New Roman" w:cs="Times New Roman"/>
          <w:sz w:val="24"/>
          <w:szCs w:val="24"/>
        </w:rPr>
        <w:t>ri respectarea acestora</w:t>
      </w:r>
      <w:r w:rsidR="003556CD" w:rsidRPr="00D4279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2BB590" w14:textId="040334A7" w:rsidR="003556CD" w:rsidRPr="00D4279B" w:rsidRDefault="003556CD" w:rsidP="00BD02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2B17">
        <w:rPr>
          <w:rFonts w:ascii="Times New Roman" w:hAnsi="Times New Roman" w:cs="Times New Roman"/>
          <w:b/>
          <w:sz w:val="24"/>
          <w:szCs w:val="24"/>
        </w:rPr>
        <w:t>Art</w:t>
      </w:r>
      <w:r w:rsidR="00F62640" w:rsidRPr="005B2B17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CC0FBD">
        <w:rPr>
          <w:rFonts w:ascii="Times New Roman" w:hAnsi="Times New Roman" w:cs="Times New Roman"/>
          <w:b/>
          <w:sz w:val="24"/>
          <w:szCs w:val="24"/>
        </w:rPr>
        <w:t>V</w:t>
      </w:r>
      <w:r w:rsidRPr="00D4279B">
        <w:rPr>
          <w:rFonts w:ascii="Times New Roman" w:hAnsi="Times New Roman" w:cs="Times New Roman"/>
          <w:sz w:val="24"/>
          <w:szCs w:val="24"/>
        </w:rPr>
        <w:t xml:space="preserve"> </w:t>
      </w:r>
      <w:r w:rsidR="002A59E9" w:rsidRPr="00D4279B">
        <w:rPr>
          <w:rFonts w:ascii="Times New Roman" w:hAnsi="Times New Roman" w:cs="Times New Roman"/>
          <w:sz w:val="24"/>
          <w:szCs w:val="24"/>
        </w:rPr>
        <w:t xml:space="preserve">- </w:t>
      </w:r>
      <w:r w:rsidRPr="00D4279B">
        <w:rPr>
          <w:rFonts w:ascii="Times New Roman" w:hAnsi="Times New Roman" w:cs="Times New Roman"/>
          <w:sz w:val="24"/>
          <w:szCs w:val="24"/>
        </w:rPr>
        <w:t>Prezentul ordin se public</w:t>
      </w:r>
      <w:r w:rsidR="00BC3C68">
        <w:rPr>
          <w:rFonts w:ascii="Times New Roman" w:hAnsi="Times New Roman" w:cs="Times New Roman"/>
          <w:sz w:val="24"/>
          <w:szCs w:val="24"/>
        </w:rPr>
        <w:t>ă</w:t>
      </w:r>
      <w:r w:rsidRPr="00D4279B">
        <w:rPr>
          <w:rFonts w:ascii="Times New Roman" w:hAnsi="Times New Roman" w:cs="Times New Roman"/>
          <w:sz w:val="24"/>
          <w:szCs w:val="24"/>
        </w:rPr>
        <w:t xml:space="preserve"> </w:t>
      </w:r>
      <w:r w:rsidR="00BC3C68">
        <w:rPr>
          <w:rFonts w:ascii="Times New Roman" w:hAnsi="Times New Roman" w:cs="Times New Roman"/>
          <w:sz w:val="24"/>
          <w:szCs w:val="24"/>
        </w:rPr>
        <w:t>î</w:t>
      </w:r>
      <w:r w:rsidRPr="00D4279B">
        <w:rPr>
          <w:rFonts w:ascii="Times New Roman" w:hAnsi="Times New Roman" w:cs="Times New Roman"/>
          <w:sz w:val="24"/>
          <w:szCs w:val="24"/>
        </w:rPr>
        <w:t>n Monitorul Oficial al Rom</w:t>
      </w:r>
      <w:r w:rsidR="00BC3C68">
        <w:rPr>
          <w:rFonts w:ascii="Times New Roman" w:hAnsi="Times New Roman" w:cs="Times New Roman"/>
          <w:sz w:val="24"/>
          <w:szCs w:val="24"/>
        </w:rPr>
        <w:t>â</w:t>
      </w:r>
      <w:r w:rsidRPr="00D4279B">
        <w:rPr>
          <w:rFonts w:ascii="Times New Roman" w:hAnsi="Times New Roman" w:cs="Times New Roman"/>
          <w:sz w:val="24"/>
          <w:szCs w:val="24"/>
        </w:rPr>
        <w:t xml:space="preserve">niei, Partea I. </w:t>
      </w:r>
    </w:p>
    <w:p w14:paraId="0AE1232B" w14:textId="77777777" w:rsidR="003556CD" w:rsidRPr="00D4279B" w:rsidRDefault="003556CD" w:rsidP="00BD02E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E193B2" w14:textId="77777777" w:rsidR="009A6AB1" w:rsidRDefault="009A6AB1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0ED187" w14:textId="31A53651" w:rsidR="003556CD" w:rsidRPr="007212EB" w:rsidRDefault="003556CD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7212EB">
        <w:rPr>
          <w:rFonts w:ascii="Times New Roman" w:hAnsi="Times New Roman" w:cs="Times New Roman"/>
          <w:b/>
          <w:sz w:val="24"/>
          <w:szCs w:val="24"/>
        </w:rPr>
        <w:t>Pre</w:t>
      </w:r>
      <w:r w:rsidR="00BC3C68">
        <w:rPr>
          <w:rFonts w:ascii="Times New Roman" w:hAnsi="Times New Roman" w:cs="Times New Roman"/>
          <w:b/>
          <w:sz w:val="24"/>
          <w:szCs w:val="24"/>
        </w:rPr>
        <w:t>ș</w:t>
      </w:r>
      <w:r w:rsidRPr="007212EB">
        <w:rPr>
          <w:rFonts w:ascii="Times New Roman" w:hAnsi="Times New Roman" w:cs="Times New Roman"/>
          <w:b/>
          <w:sz w:val="24"/>
          <w:szCs w:val="24"/>
        </w:rPr>
        <w:t>edintele Autorit</w:t>
      </w:r>
      <w:r w:rsidR="00BC3C68">
        <w:rPr>
          <w:rFonts w:ascii="Times New Roman" w:hAnsi="Times New Roman" w:cs="Times New Roman"/>
          <w:b/>
          <w:sz w:val="24"/>
          <w:szCs w:val="24"/>
        </w:rPr>
        <w:t>ăț</w:t>
      </w:r>
      <w:r w:rsidRPr="007212EB">
        <w:rPr>
          <w:rFonts w:ascii="Times New Roman" w:hAnsi="Times New Roman" w:cs="Times New Roman"/>
          <w:b/>
          <w:sz w:val="24"/>
          <w:szCs w:val="24"/>
        </w:rPr>
        <w:t>ii Na</w:t>
      </w:r>
      <w:r w:rsidR="00BC3C68">
        <w:rPr>
          <w:rFonts w:ascii="Times New Roman" w:hAnsi="Times New Roman" w:cs="Times New Roman"/>
          <w:b/>
          <w:sz w:val="24"/>
          <w:szCs w:val="24"/>
        </w:rPr>
        <w:t>ț</w:t>
      </w:r>
      <w:r w:rsidRPr="007212EB">
        <w:rPr>
          <w:rFonts w:ascii="Times New Roman" w:hAnsi="Times New Roman" w:cs="Times New Roman"/>
          <w:b/>
          <w:sz w:val="24"/>
          <w:szCs w:val="24"/>
        </w:rPr>
        <w:t xml:space="preserve">ionale de Reglementare </w:t>
      </w:r>
      <w:r w:rsidR="00BC3C68">
        <w:rPr>
          <w:rFonts w:ascii="Times New Roman" w:hAnsi="Times New Roman" w:cs="Times New Roman"/>
          <w:b/>
          <w:sz w:val="24"/>
          <w:szCs w:val="24"/>
        </w:rPr>
        <w:t>î</w:t>
      </w:r>
      <w:r w:rsidRPr="007212EB">
        <w:rPr>
          <w:rFonts w:ascii="Times New Roman" w:hAnsi="Times New Roman" w:cs="Times New Roman"/>
          <w:b/>
          <w:sz w:val="24"/>
          <w:szCs w:val="24"/>
        </w:rPr>
        <w:t>n Domeniul Energiei,</w:t>
      </w:r>
    </w:p>
    <w:p w14:paraId="25892EFE" w14:textId="5C506F28" w:rsidR="003556CD" w:rsidRPr="007212EB" w:rsidRDefault="007D7D11" w:rsidP="005B2B17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Dumitru CHIRIȚĂ</w:t>
      </w:r>
    </w:p>
    <w:p w14:paraId="1ADC7EFF" w14:textId="06CD10FF" w:rsidR="003556CD" w:rsidRPr="00D4279B" w:rsidRDefault="003556CD" w:rsidP="005B2B1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3556CD" w:rsidRPr="00D4279B" w:rsidSect="005157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1133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3B7C2D5" w16cid:durableId="20BF9429"/>
  <w16cid:commentId w16cid:paraId="0FB876C1" w16cid:durableId="20BF94A1"/>
  <w16cid:commentId w16cid:paraId="3A582C7E" w16cid:durableId="20BF94BB"/>
  <w16cid:commentId w16cid:paraId="75CC1909" w16cid:durableId="20BF94C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7B8C33" w14:textId="77777777" w:rsidR="00C971CA" w:rsidRDefault="00C971CA" w:rsidP="007D5910">
      <w:pPr>
        <w:spacing w:after="0" w:line="240" w:lineRule="auto"/>
      </w:pPr>
      <w:r>
        <w:separator/>
      </w:r>
    </w:p>
  </w:endnote>
  <w:endnote w:type="continuationSeparator" w:id="0">
    <w:p w14:paraId="6B90E9EA" w14:textId="77777777" w:rsidR="00C971CA" w:rsidRDefault="00C971CA" w:rsidP="007D59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687650" w14:textId="77777777" w:rsidR="00293988" w:rsidRDefault="0029398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001593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50B30E1" w14:textId="42F71556" w:rsidR="00C971CA" w:rsidRDefault="00C971C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6AB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795F08FE" w14:textId="77777777" w:rsidR="00C971CA" w:rsidRDefault="00C971C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D39A1F" w14:textId="77777777" w:rsidR="00293988" w:rsidRDefault="002939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215A1D" w14:textId="77777777" w:rsidR="00C971CA" w:rsidRDefault="00C971CA" w:rsidP="007D5910">
      <w:pPr>
        <w:spacing w:after="0" w:line="240" w:lineRule="auto"/>
      </w:pPr>
      <w:r>
        <w:separator/>
      </w:r>
    </w:p>
  </w:footnote>
  <w:footnote w:type="continuationSeparator" w:id="0">
    <w:p w14:paraId="7690F4C6" w14:textId="77777777" w:rsidR="00C971CA" w:rsidRDefault="00C971CA" w:rsidP="007D59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63EA5C" w14:textId="4F0F3588" w:rsidR="00293988" w:rsidRDefault="0029398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5104E2" w14:textId="15859054" w:rsidR="00293988" w:rsidRDefault="0029398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C54073" w14:textId="11BE5D55" w:rsidR="00293988" w:rsidRDefault="0029398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C3199"/>
    <w:multiLevelType w:val="hybridMultilevel"/>
    <w:tmpl w:val="0BBEB7C0"/>
    <w:lvl w:ilvl="0" w:tplc="475CE582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6FD471C"/>
    <w:multiLevelType w:val="hybridMultilevel"/>
    <w:tmpl w:val="36642BEE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B4686E8E">
      <w:start w:val="1"/>
      <w:numFmt w:val="decimal"/>
      <w:lvlText w:val="%2."/>
      <w:lvlJc w:val="left"/>
      <w:pPr>
        <w:ind w:left="360" w:hanging="360"/>
      </w:pPr>
      <w:rPr>
        <w:rFonts w:hint="default"/>
        <w:b/>
      </w:rPr>
    </w:lvl>
    <w:lvl w:ilvl="2" w:tplc="CF6025D2">
      <w:start w:val="1"/>
      <w:numFmt w:val="decimal"/>
      <w:lvlText w:val="%3."/>
      <w:lvlJc w:val="left"/>
      <w:pPr>
        <w:ind w:left="2880" w:hanging="18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F063236"/>
    <w:multiLevelType w:val="hybridMultilevel"/>
    <w:tmpl w:val="0BBEB7C0"/>
    <w:lvl w:ilvl="0" w:tplc="475CE582">
      <w:start w:val="1"/>
      <w:numFmt w:val="lowerRoman"/>
      <w:lvlText w:val="(%1)"/>
      <w:lvlJc w:val="left"/>
      <w:pPr>
        <w:ind w:left="1428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2148" w:hanging="360"/>
      </w:pPr>
    </w:lvl>
    <w:lvl w:ilvl="2" w:tplc="0418001B" w:tentative="1">
      <w:start w:val="1"/>
      <w:numFmt w:val="lowerRoman"/>
      <w:lvlText w:val="%3."/>
      <w:lvlJc w:val="right"/>
      <w:pPr>
        <w:ind w:left="2868" w:hanging="180"/>
      </w:pPr>
    </w:lvl>
    <w:lvl w:ilvl="3" w:tplc="0418000F" w:tentative="1">
      <w:start w:val="1"/>
      <w:numFmt w:val="decimal"/>
      <w:lvlText w:val="%4."/>
      <w:lvlJc w:val="left"/>
      <w:pPr>
        <w:ind w:left="3588" w:hanging="360"/>
      </w:pPr>
    </w:lvl>
    <w:lvl w:ilvl="4" w:tplc="04180019" w:tentative="1">
      <w:start w:val="1"/>
      <w:numFmt w:val="lowerLetter"/>
      <w:lvlText w:val="%5."/>
      <w:lvlJc w:val="left"/>
      <w:pPr>
        <w:ind w:left="4308" w:hanging="360"/>
      </w:pPr>
    </w:lvl>
    <w:lvl w:ilvl="5" w:tplc="0418001B" w:tentative="1">
      <w:start w:val="1"/>
      <w:numFmt w:val="lowerRoman"/>
      <w:lvlText w:val="%6."/>
      <w:lvlJc w:val="right"/>
      <w:pPr>
        <w:ind w:left="5028" w:hanging="180"/>
      </w:pPr>
    </w:lvl>
    <w:lvl w:ilvl="6" w:tplc="0418000F" w:tentative="1">
      <w:start w:val="1"/>
      <w:numFmt w:val="decimal"/>
      <w:lvlText w:val="%7."/>
      <w:lvlJc w:val="left"/>
      <w:pPr>
        <w:ind w:left="5748" w:hanging="360"/>
      </w:pPr>
    </w:lvl>
    <w:lvl w:ilvl="7" w:tplc="04180019" w:tentative="1">
      <w:start w:val="1"/>
      <w:numFmt w:val="lowerLetter"/>
      <w:lvlText w:val="%8."/>
      <w:lvlJc w:val="left"/>
      <w:pPr>
        <w:ind w:left="6468" w:hanging="360"/>
      </w:pPr>
    </w:lvl>
    <w:lvl w:ilvl="8" w:tplc="04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B2D40CB"/>
    <w:multiLevelType w:val="hybridMultilevel"/>
    <w:tmpl w:val="DAFC70AE"/>
    <w:lvl w:ilvl="0" w:tplc="475CE582">
      <w:start w:val="1"/>
      <w:numFmt w:val="lowerRoman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B9"/>
    <w:rsid w:val="000036FD"/>
    <w:rsid w:val="000607C0"/>
    <w:rsid w:val="00071C62"/>
    <w:rsid w:val="000A2654"/>
    <w:rsid w:val="000B2F35"/>
    <w:rsid w:val="000C58D5"/>
    <w:rsid w:val="000C7EBB"/>
    <w:rsid w:val="00125BC1"/>
    <w:rsid w:val="00132A86"/>
    <w:rsid w:val="0015068B"/>
    <w:rsid w:val="001518BA"/>
    <w:rsid w:val="00181BF9"/>
    <w:rsid w:val="001968E8"/>
    <w:rsid w:val="001E6C58"/>
    <w:rsid w:val="001F0740"/>
    <w:rsid w:val="00221B41"/>
    <w:rsid w:val="00250225"/>
    <w:rsid w:val="00277CD6"/>
    <w:rsid w:val="00292BBA"/>
    <w:rsid w:val="00293988"/>
    <w:rsid w:val="002A2BDD"/>
    <w:rsid w:val="002A3D34"/>
    <w:rsid w:val="002A59E9"/>
    <w:rsid w:val="002B5A05"/>
    <w:rsid w:val="002C30DB"/>
    <w:rsid w:val="002E53F2"/>
    <w:rsid w:val="00300E77"/>
    <w:rsid w:val="00305CF1"/>
    <w:rsid w:val="00344D81"/>
    <w:rsid w:val="00345D81"/>
    <w:rsid w:val="003471ED"/>
    <w:rsid w:val="003534A1"/>
    <w:rsid w:val="003556CD"/>
    <w:rsid w:val="003601E5"/>
    <w:rsid w:val="00370C57"/>
    <w:rsid w:val="00381AC0"/>
    <w:rsid w:val="003839E4"/>
    <w:rsid w:val="00385BD7"/>
    <w:rsid w:val="0039571B"/>
    <w:rsid w:val="003A66EC"/>
    <w:rsid w:val="003C015B"/>
    <w:rsid w:val="003D476A"/>
    <w:rsid w:val="003D6E02"/>
    <w:rsid w:val="003E7C4F"/>
    <w:rsid w:val="00422AC1"/>
    <w:rsid w:val="00447E3E"/>
    <w:rsid w:val="004576AA"/>
    <w:rsid w:val="00483AC5"/>
    <w:rsid w:val="00484962"/>
    <w:rsid w:val="004A224E"/>
    <w:rsid w:val="004C285C"/>
    <w:rsid w:val="004F4A5E"/>
    <w:rsid w:val="00502E02"/>
    <w:rsid w:val="00506188"/>
    <w:rsid w:val="00515711"/>
    <w:rsid w:val="00516696"/>
    <w:rsid w:val="00524485"/>
    <w:rsid w:val="005316C1"/>
    <w:rsid w:val="005524B7"/>
    <w:rsid w:val="00572025"/>
    <w:rsid w:val="00587F01"/>
    <w:rsid w:val="00592648"/>
    <w:rsid w:val="005936A6"/>
    <w:rsid w:val="005977B9"/>
    <w:rsid w:val="005B1712"/>
    <w:rsid w:val="005B2B17"/>
    <w:rsid w:val="005B5EAE"/>
    <w:rsid w:val="005C06E7"/>
    <w:rsid w:val="005D5CF1"/>
    <w:rsid w:val="005D6E5E"/>
    <w:rsid w:val="005F4A72"/>
    <w:rsid w:val="00600EEE"/>
    <w:rsid w:val="00620485"/>
    <w:rsid w:val="00622B9E"/>
    <w:rsid w:val="00652F5A"/>
    <w:rsid w:val="0066184F"/>
    <w:rsid w:val="0066455F"/>
    <w:rsid w:val="00666EC2"/>
    <w:rsid w:val="0067097E"/>
    <w:rsid w:val="0067697E"/>
    <w:rsid w:val="00684699"/>
    <w:rsid w:val="006848E5"/>
    <w:rsid w:val="0069729B"/>
    <w:rsid w:val="006C3508"/>
    <w:rsid w:val="006C385E"/>
    <w:rsid w:val="006D5AE1"/>
    <w:rsid w:val="006E0EC7"/>
    <w:rsid w:val="00715BA6"/>
    <w:rsid w:val="007212EB"/>
    <w:rsid w:val="00722A16"/>
    <w:rsid w:val="0072426B"/>
    <w:rsid w:val="00724304"/>
    <w:rsid w:val="00751457"/>
    <w:rsid w:val="0076700C"/>
    <w:rsid w:val="00791B26"/>
    <w:rsid w:val="00795052"/>
    <w:rsid w:val="007A1C19"/>
    <w:rsid w:val="007A3416"/>
    <w:rsid w:val="007D5910"/>
    <w:rsid w:val="007D7D11"/>
    <w:rsid w:val="008074CE"/>
    <w:rsid w:val="00810F91"/>
    <w:rsid w:val="00811C50"/>
    <w:rsid w:val="008126B5"/>
    <w:rsid w:val="00827A00"/>
    <w:rsid w:val="0084693B"/>
    <w:rsid w:val="00852776"/>
    <w:rsid w:val="0087789D"/>
    <w:rsid w:val="008B0B04"/>
    <w:rsid w:val="008B14C0"/>
    <w:rsid w:val="008C7DBD"/>
    <w:rsid w:val="008E08E5"/>
    <w:rsid w:val="009115A4"/>
    <w:rsid w:val="00916148"/>
    <w:rsid w:val="00957505"/>
    <w:rsid w:val="00963940"/>
    <w:rsid w:val="00963D88"/>
    <w:rsid w:val="009A6AB1"/>
    <w:rsid w:val="009B4E8C"/>
    <w:rsid w:val="009B717C"/>
    <w:rsid w:val="009C3AA3"/>
    <w:rsid w:val="009E6CAF"/>
    <w:rsid w:val="00A030C9"/>
    <w:rsid w:val="00A04B62"/>
    <w:rsid w:val="00A14C92"/>
    <w:rsid w:val="00A159DA"/>
    <w:rsid w:val="00A21CAC"/>
    <w:rsid w:val="00A436F6"/>
    <w:rsid w:val="00A45263"/>
    <w:rsid w:val="00A73298"/>
    <w:rsid w:val="00A87020"/>
    <w:rsid w:val="00A91010"/>
    <w:rsid w:val="00A91AD0"/>
    <w:rsid w:val="00A922DF"/>
    <w:rsid w:val="00A92DCF"/>
    <w:rsid w:val="00A9546C"/>
    <w:rsid w:val="00AB54D8"/>
    <w:rsid w:val="00AB7C75"/>
    <w:rsid w:val="00B003A2"/>
    <w:rsid w:val="00B0208A"/>
    <w:rsid w:val="00B021D1"/>
    <w:rsid w:val="00B05E93"/>
    <w:rsid w:val="00B4507A"/>
    <w:rsid w:val="00B52BB8"/>
    <w:rsid w:val="00B95389"/>
    <w:rsid w:val="00BA402A"/>
    <w:rsid w:val="00BB45C7"/>
    <w:rsid w:val="00BC3C68"/>
    <w:rsid w:val="00BD02E8"/>
    <w:rsid w:val="00BE0AA6"/>
    <w:rsid w:val="00BE1FD7"/>
    <w:rsid w:val="00BF62C9"/>
    <w:rsid w:val="00C02670"/>
    <w:rsid w:val="00C4157B"/>
    <w:rsid w:val="00C57833"/>
    <w:rsid w:val="00C74755"/>
    <w:rsid w:val="00C80DDD"/>
    <w:rsid w:val="00C87EAB"/>
    <w:rsid w:val="00C95CDA"/>
    <w:rsid w:val="00C971CA"/>
    <w:rsid w:val="00CA07CE"/>
    <w:rsid w:val="00CB4A57"/>
    <w:rsid w:val="00CB7D80"/>
    <w:rsid w:val="00CC0FBD"/>
    <w:rsid w:val="00CC3F70"/>
    <w:rsid w:val="00CD2BBD"/>
    <w:rsid w:val="00CD6366"/>
    <w:rsid w:val="00CE2217"/>
    <w:rsid w:val="00D31AC5"/>
    <w:rsid w:val="00D4279B"/>
    <w:rsid w:val="00D4286E"/>
    <w:rsid w:val="00D46192"/>
    <w:rsid w:val="00D57BCD"/>
    <w:rsid w:val="00D70527"/>
    <w:rsid w:val="00D730E2"/>
    <w:rsid w:val="00D8675C"/>
    <w:rsid w:val="00D86EE7"/>
    <w:rsid w:val="00DA0CF7"/>
    <w:rsid w:val="00DA291E"/>
    <w:rsid w:val="00DA40C8"/>
    <w:rsid w:val="00DB041C"/>
    <w:rsid w:val="00DD4D2D"/>
    <w:rsid w:val="00DF3285"/>
    <w:rsid w:val="00E138CA"/>
    <w:rsid w:val="00E1501D"/>
    <w:rsid w:val="00E2407F"/>
    <w:rsid w:val="00E24BE8"/>
    <w:rsid w:val="00E3450C"/>
    <w:rsid w:val="00E37414"/>
    <w:rsid w:val="00E62E7A"/>
    <w:rsid w:val="00E858FA"/>
    <w:rsid w:val="00E90A08"/>
    <w:rsid w:val="00EB096D"/>
    <w:rsid w:val="00EF2920"/>
    <w:rsid w:val="00F018E8"/>
    <w:rsid w:val="00F234BC"/>
    <w:rsid w:val="00F62640"/>
    <w:rsid w:val="00F86FD2"/>
    <w:rsid w:val="00F915D9"/>
    <w:rsid w:val="00F923BC"/>
    <w:rsid w:val="00F957F7"/>
    <w:rsid w:val="00FA7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8F0763B"/>
  <w15:docId w15:val="{054F6EC1-B6AD-472A-A813-EC0E2C2FD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unhideWhenUsed/>
    <w:rsid w:val="00F923BC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b/>
      <w:bCs/>
      <w:sz w:val="24"/>
      <w:szCs w:val="23"/>
    </w:rPr>
  </w:style>
  <w:style w:type="character" w:customStyle="1" w:styleId="BodyTextIndent3Char">
    <w:name w:val="Body Text Indent 3 Char"/>
    <w:basedOn w:val="DefaultParagraphFont"/>
    <w:link w:val="BodyTextIndent3"/>
    <w:rsid w:val="00F923BC"/>
    <w:rPr>
      <w:rFonts w:ascii="Times New Roman" w:eastAsia="Times New Roman" w:hAnsi="Times New Roman" w:cs="Times New Roman"/>
      <w:b/>
      <w:bCs/>
      <w:sz w:val="24"/>
      <w:szCs w:val="23"/>
    </w:rPr>
  </w:style>
  <w:style w:type="paragraph" w:styleId="ListParagraph">
    <w:name w:val="List Paragraph"/>
    <w:basedOn w:val="Normal"/>
    <w:uiPriority w:val="34"/>
    <w:qFormat/>
    <w:rsid w:val="00CE2217"/>
    <w:pPr>
      <w:ind w:left="720"/>
      <w:contextualSpacing/>
    </w:pPr>
  </w:style>
  <w:style w:type="paragraph" w:customStyle="1" w:styleId="Default">
    <w:name w:val="Default"/>
    <w:rsid w:val="006848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B14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o-R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B14C0"/>
    <w:rPr>
      <w:rFonts w:ascii="Courier New" w:eastAsia="Times New Roman" w:hAnsi="Courier New" w:cs="Courier New"/>
      <w:sz w:val="20"/>
      <w:szCs w:val="20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7D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5910"/>
  </w:style>
  <w:style w:type="paragraph" w:styleId="Footer">
    <w:name w:val="footer"/>
    <w:basedOn w:val="Normal"/>
    <w:link w:val="FooterChar"/>
    <w:uiPriority w:val="99"/>
    <w:unhideWhenUsed/>
    <w:rsid w:val="007D59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910"/>
  </w:style>
  <w:style w:type="paragraph" w:styleId="BalloonText">
    <w:name w:val="Balloon Text"/>
    <w:basedOn w:val="Normal"/>
    <w:link w:val="BalloonTextChar"/>
    <w:uiPriority w:val="99"/>
    <w:semiHidden/>
    <w:unhideWhenUsed/>
    <w:rsid w:val="007D59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91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212E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858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58F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58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58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58FA"/>
    <w:rPr>
      <w:b/>
      <w:bCs/>
      <w:sz w:val="20"/>
      <w:szCs w:val="20"/>
    </w:rPr>
  </w:style>
  <w:style w:type="paragraph" w:customStyle="1" w:styleId="Normal1">
    <w:name w:val="Normal1"/>
    <w:basedOn w:val="Normal"/>
    <w:rsid w:val="00A87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ti-art">
    <w:name w:val="ti-art"/>
    <w:basedOn w:val="Normal"/>
    <w:rsid w:val="00A87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customStyle="1" w:styleId="sti-art">
    <w:name w:val="sti-art"/>
    <w:basedOn w:val="Normal"/>
    <w:rsid w:val="00A87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semiHidden/>
    <w:unhideWhenUsed/>
    <w:rsid w:val="00071C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4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505913">
          <w:marLeft w:val="225"/>
          <w:marRight w:val="0"/>
          <w:marTop w:val="0"/>
          <w:marBottom w:val="0"/>
          <w:divBdr>
            <w:top w:val="dotted" w:sz="8" w:space="0" w:color="FEFEFE"/>
            <w:left w:val="dotted" w:sz="8" w:space="11" w:color="FEFEFE"/>
            <w:bottom w:val="dotted" w:sz="8" w:space="0" w:color="FEFEFE"/>
            <w:right w:val="dotted" w:sz="8" w:space="0" w:color="FEFEFE"/>
          </w:divBdr>
        </w:div>
        <w:div w:id="699210743">
          <w:marLeft w:val="225"/>
          <w:marRight w:val="0"/>
          <w:marTop w:val="0"/>
          <w:marBottom w:val="0"/>
          <w:divBdr>
            <w:top w:val="dotted" w:sz="8" w:space="0" w:color="FEFEFE"/>
            <w:left w:val="dotted" w:sz="8" w:space="11" w:color="FEFEFE"/>
            <w:bottom w:val="dotted" w:sz="8" w:space="0" w:color="FEFEFE"/>
            <w:right w:val="dotted" w:sz="8" w:space="0" w:color="FEFEFE"/>
          </w:divBdr>
        </w:div>
      </w:divsChild>
    </w:div>
    <w:div w:id="189834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7E39A-37C2-4CAF-9C22-094A26AC1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4</Pages>
  <Words>1451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2019-11-25T13:07:00Z</cp:lastPrinted>
  <dcterms:created xsi:type="dcterms:W3CDTF">2019-11-22T08:16:00Z</dcterms:created>
  <dcterms:modified xsi:type="dcterms:W3CDTF">2019-11-25T13:07:00Z</dcterms:modified>
</cp:coreProperties>
</file>