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CE" w:rsidRPr="0051023F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23F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2C5046" w:rsidRPr="0051023F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23F">
        <w:rPr>
          <w:rFonts w:ascii="Times New Roman" w:hAnsi="Times New Roman" w:cs="Times New Roman"/>
          <w:b/>
          <w:sz w:val="24"/>
          <w:szCs w:val="24"/>
        </w:rPr>
        <w:t xml:space="preserve">privind modificarea </w:t>
      </w:r>
      <w:r w:rsidR="0051023F">
        <w:rPr>
          <w:rFonts w:ascii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hAnsi="Times New Roman" w:cs="Times New Roman"/>
          <w:b/>
          <w:sz w:val="24"/>
          <w:szCs w:val="24"/>
        </w:rPr>
        <w:t xml:space="preserve">i completarea Normelor Tehnice pentru proiectarea, executarea </w:t>
      </w:r>
      <w:r w:rsidR="0051023F">
        <w:rPr>
          <w:rFonts w:ascii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hAnsi="Times New Roman" w:cs="Times New Roman"/>
          <w:b/>
          <w:sz w:val="24"/>
          <w:szCs w:val="24"/>
        </w:rPr>
        <w:t>i exploatarea sistemelor de alimentare cu gaze naturale, aprobate prin Ordinul pre</w:t>
      </w:r>
      <w:r w:rsidR="0051023F">
        <w:rPr>
          <w:rFonts w:ascii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hAnsi="Times New Roman" w:cs="Times New Roman"/>
          <w:b/>
          <w:sz w:val="24"/>
          <w:szCs w:val="24"/>
        </w:rPr>
        <w:t>edintelui Autorită</w:t>
      </w:r>
      <w:r w:rsidR="0051023F">
        <w:rPr>
          <w:rFonts w:ascii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hAnsi="Times New Roman" w:cs="Times New Roman"/>
          <w:b/>
          <w:sz w:val="24"/>
          <w:szCs w:val="24"/>
        </w:rPr>
        <w:t>ii na</w:t>
      </w:r>
      <w:r w:rsidR="0051023F">
        <w:rPr>
          <w:rFonts w:ascii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hAnsi="Times New Roman" w:cs="Times New Roman"/>
          <w:b/>
          <w:sz w:val="24"/>
          <w:szCs w:val="24"/>
        </w:rPr>
        <w:t>ionale de Reglementare în Domeniul Energiei nr. 89/2018</w:t>
      </w:r>
    </w:p>
    <w:p w:rsidR="002C5046" w:rsidRPr="0051023F" w:rsidRDefault="002C5046" w:rsidP="00974A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4FDA" w:rsidRPr="0051023F" w:rsidRDefault="00B14FDA" w:rsidP="00974A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prevederile:</w:t>
      </w:r>
    </w:p>
    <w:p w:rsidR="00B14FDA" w:rsidRPr="0051023F" w:rsidRDefault="00B14FDA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102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(6), art. 117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art. 162 din Legea energiei electrice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51023F" w:rsidRDefault="00B14FDA" w:rsidP="00974A5E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10 alin. (1) lit. g) din Ordonan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51023F" w:rsidRDefault="00B14FDA" w:rsidP="00974A5E">
      <w:pPr>
        <w:autoSpaceDE w:val="0"/>
        <w:autoSpaceDN w:val="0"/>
        <w:adjustRightInd w:val="0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prevederilor art. 5 alin. (1) lit. c) din Ordonan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51023F" w:rsidRDefault="00B14FDA" w:rsidP="00974A5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D41FA" w:rsidRPr="0051023F" w:rsidRDefault="00B14FDA" w:rsidP="00974A5E">
      <w:pPr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</w:t>
      </w:r>
      <w:r w:rsidR="006D41FA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prezentul</w:t>
      </w:r>
      <w:r w:rsidR="006D41FA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33CA7" w:rsidRPr="0051023F" w:rsidRDefault="00D33CA7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4FDA" w:rsidRPr="0051023F" w:rsidRDefault="006D41FA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B14FDA" w:rsidRPr="0051023F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:rsidR="006D41FA" w:rsidRPr="0051023F" w:rsidRDefault="006D41FA" w:rsidP="00974A5E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5046" w:rsidRPr="0051023F" w:rsidRDefault="00B14FDA" w:rsidP="00974A5E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Normele Tehnice pentru proiectarea, executarea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exploatarea sistemelor de alimentare cu gaze naturale, aprobate prin Ordinul pre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edintelui Autorită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ionale de Reglementare în Domeniul Energiei nr. 89/2018, publicat în Monitorul Oficial 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 xml:space="preserve">al României, Partea I, nr. 733 din 24 august 2018,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3A0BA0" w:rsidRPr="0051023F">
        <w:rPr>
          <w:rFonts w:ascii="Times New Roman" w:eastAsia="Times New Roman" w:hAnsi="Times New Roman" w:cs="Times New Roman"/>
          <w:sz w:val="24"/>
          <w:szCs w:val="24"/>
        </w:rPr>
        <w:t>i se completează după cum urmează:</w:t>
      </w:r>
    </w:p>
    <w:p w:rsidR="003906CD" w:rsidRDefault="003906CD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După articolul 1 se introduce un nou articol, articolul 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>Art. 11 – (1) Prezentele norme tehnice se aplică, pentru presiunea gazelor naturale egală sau mai mică de 10·10</w:t>
      </w:r>
      <w:r w:rsidRPr="00EC663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 xml:space="preserve"> Pa (10 bar), de: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operatorii de distribuție a gazelor naturale;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operatorii sistemelor de distribuție închise;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operatorii economici autorizați de Autoritatea Națională de Reglementare în Domeniul Energiei proiectarea și execuția sistemelor de distribuție a gazelor naturale, a sistemelor de distribuție închise, a instalațiilor de utilizare a gazelor naturale, tip autorizație PT, PDSB, PDIB, ET, EDSB, EDIB;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persoanele fizice autorizate de Autoritatea Națională de Reglementare în Domeniul Energiei pentru racordarea aparatelor consumatoare de combustibili gazoși, tip autorizație RPFA;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verificatorii atestați în domeniul gazelor naturale, tip atestat Ig, VGd, VGt;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f)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ab/>
        <w:t>instalatorii autorizați Autoritatea Națională de Reglementare în Domeniul Energiei pentru proiectarea și execuția sistemelor de distribuție a gazelor naturale, a sistemelor de distribuție închise, a instalațiilor de utilizare a gazelor naturale, tip autorizație, PGIU, PGD, PGT, EGIU, EGD, EGT.</w:t>
      </w:r>
    </w:p>
    <w:p w:rsidR="003906CD" w:rsidRPr="003906CD" w:rsidRDefault="003906CD" w:rsidP="003906C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6CD">
        <w:rPr>
          <w:rFonts w:ascii="Times New Roman" w:eastAsia="Times New Roman" w:hAnsi="Times New Roman" w:cs="Times New Roman"/>
          <w:sz w:val="24"/>
          <w:szCs w:val="24"/>
        </w:rPr>
        <w:t>(2) Prezentele norme tehnice nu se aplică, pentru presiunea gazelor naturale mai mare de 10·10</w:t>
      </w:r>
      <w:r w:rsidRPr="00EC663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3906CD">
        <w:rPr>
          <w:rFonts w:ascii="Times New Roman" w:eastAsia="Times New Roman" w:hAnsi="Times New Roman" w:cs="Times New Roman"/>
          <w:sz w:val="24"/>
          <w:szCs w:val="24"/>
        </w:rPr>
        <w:t xml:space="preserve"> Pa (10 bar), de: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producătorul de gaze naturale;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operatorul sistemului de înmagazinare a gazelor naturale;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operatorul de transport și de sistem;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operatorul terminalului GNL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furnizorul de gaze naturale;</w:t>
      </w:r>
    </w:p>
    <w:p w:rsidR="00EC663B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traderul de gaze naturale;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administratorul pieței centralizate</w:t>
      </w:r>
    </w:p>
    <w:p w:rsidR="003906CD" w:rsidRPr="00EC663B" w:rsidRDefault="003906CD" w:rsidP="00EC663B">
      <w:pPr>
        <w:pStyle w:val="ListParagraph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63B">
        <w:rPr>
          <w:rFonts w:ascii="Times New Roman" w:eastAsia="Times New Roman" w:hAnsi="Times New Roman" w:cs="Times New Roman"/>
          <w:sz w:val="24"/>
          <w:szCs w:val="24"/>
        </w:rPr>
        <w:t>verificatorii atestați în sectorul gazelor naturale, tip atestat VGp, VGb, VGs, VGg.</w:t>
      </w:r>
      <w:r w:rsidR="00EC663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D64EA9" w:rsidRPr="0051023F" w:rsidRDefault="00D64EA9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6 alineatul (3), după litera e) se introduce o nouă literă, litera e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D64EA9" w:rsidRPr="0051023F" w:rsidRDefault="00D64EA9" w:rsidP="00D64E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</w:rPr>
        <w:t>e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</w:rPr>
        <w:t xml:space="preserve">) SDR – raport dimensional standard – raportul dintre diametrul nominal </w:t>
      </w:r>
      <w:r w:rsidR="0051023F"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</w:rPr>
        <w:t>i grosimea nominală de perete a conductei de distribu</w:t>
      </w:r>
      <w:r w:rsidR="0051023F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Cs/>
          <w:sz w:val="24"/>
          <w:szCs w:val="24"/>
        </w:rPr>
        <w:t>ie a gazelor naturale din polietilenă;”</w:t>
      </w:r>
    </w:p>
    <w:p w:rsidR="00DB3C0F" w:rsidRPr="0051023F" w:rsidRDefault="00DB3C0F" w:rsidP="00D64EA9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8, alineatul (3)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DB3C0F" w:rsidRPr="0051023F" w:rsidRDefault="00DB3C0F" w:rsidP="00DB3C0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„(3) Proiectan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 au obliga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să respecte solu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tehnică de racordare stabilită prin avizul tehnic de racordare prevăzut la art. 7 alin. (2) lit</w:t>
      </w:r>
      <w:r w:rsidR="004748DC" w:rsidRPr="0051023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a).”</w:t>
      </w:r>
    </w:p>
    <w:p w:rsidR="00652D2D" w:rsidRPr="0051023F" w:rsidRDefault="00652D2D" w:rsidP="00DB3C0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După art. 35 se introduce un nou articol, articolul 35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F87680" w:rsidRPr="0051023F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F87680" w:rsidRPr="0051023F" w:rsidRDefault="00F87680" w:rsidP="00F876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35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– (1) În situa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în care se dore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te ca SD să se monteze subteran în zone urbane în care există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alte utilită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montate subteran,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distan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ele de distan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ele de siguran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ă, prevăzute în tabelul nr. 1, nu pot fi respectate, aceste se pot reduce cu 50% cu condi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ia, ca pe por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iunea în cauză,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lastRenderedPageBreak/>
        <w:t>proiectantul să realizeze o evaluare de risc</w:t>
      </w:r>
      <w:r w:rsidRP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 xml:space="preserve"> a influen</w:t>
      </w:r>
      <w:r w:rsid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ei conductei de distribu</w:t>
      </w:r>
      <w:r w:rsid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ie a gazelor naturale asupra siguran</w:t>
      </w:r>
      <w:r w:rsid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o-RO"/>
        </w:rPr>
        <w:t>ei unor obiective din vecinătatea acesteia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87680" w:rsidRPr="0051023F" w:rsidRDefault="00F87680" w:rsidP="00F87680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Pr="0051023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Principiile </w:t>
      </w:r>
      <w:r w:rsidR="0051023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51023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particularită</w:t>
      </w:r>
      <w:r w:rsidR="0051023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51023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ile de efectuare a evaluării de risc, prevăzută la alin. (1), sunt precizate în Anexa 11 la Ordinul ANRE nr. 118/2013.”</w:t>
      </w:r>
    </w:p>
    <w:p w:rsidR="00590ECE" w:rsidRPr="0051023F" w:rsidRDefault="00590ECE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36, după alineatul (2) se introduce un nou alineat, alineatul (3) cu următorul cup</w:t>
      </w:r>
      <w:r w:rsidR="00B61627" w:rsidRPr="0051023F">
        <w:rPr>
          <w:rFonts w:ascii="Times New Roman" w:eastAsia="Times New Roman" w:hAnsi="Times New Roman" w:cs="Times New Roman"/>
          <w:sz w:val="24"/>
          <w:szCs w:val="24"/>
        </w:rPr>
        <w:t>rins:</w:t>
      </w:r>
    </w:p>
    <w:p w:rsidR="00B61627" w:rsidRPr="0051023F" w:rsidRDefault="00B61627" w:rsidP="00B6162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„(3) Prevederile alin. (1)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(2) se aplică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în situa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de utilizare a gazelor naturale, indiferent de regimul de presiune în care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ionează.”</w:t>
      </w:r>
    </w:p>
    <w:p w:rsidR="006938D6" w:rsidRPr="0051023F" w:rsidRDefault="006938D6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Articolul 77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6938D6" w:rsidRPr="0051023F" w:rsidRDefault="006938D6" w:rsidP="006938D6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77. -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ab/>
        <w:t>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iile de utilizare din clădiri se alimentează cu gaze naturale din conducta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ie, conform solu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iei tehnice de alimentare dată de OSD prin acordul de acces sau avizul tehnic de racordare, după caz.”</w:t>
      </w:r>
    </w:p>
    <w:p w:rsidR="00366F4D" w:rsidRPr="0051023F" w:rsidRDefault="00366F4D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120, alineatul (2)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366F4D" w:rsidRPr="0051023F" w:rsidRDefault="00366F4D" w:rsidP="00366F4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„(2) Tipul  mijlocului de măsurare, modul de amplasare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condi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iile de montaj se stabilesc de proiectant, având în vedere solu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tehnică de racordare din avizul tehnic de racordare, eliberat de OSD, pe baza specifica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tehnice date de producător, cu respectarea prevederilor art. 37 ÷ 39, după caz.”</w:t>
      </w:r>
    </w:p>
    <w:p w:rsidR="00434045" w:rsidRPr="0051023F" w:rsidRDefault="00F255CB" w:rsidP="00974A5E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După articolul </w:t>
      </w:r>
      <w:r w:rsidR="002D1B03" w:rsidRPr="0051023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2</w:t>
      </w:r>
      <w:r w:rsidR="002D1B03" w:rsidRPr="0051023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se introduce un nou articol, articolul </w:t>
      </w:r>
      <w:r w:rsidR="002D1B03" w:rsidRPr="0051023F">
        <w:rPr>
          <w:rFonts w:ascii="Times New Roman" w:eastAsia="Times New Roman" w:hAnsi="Times New Roman" w:cs="Times New Roman"/>
          <w:sz w:val="24"/>
          <w:szCs w:val="24"/>
        </w:rPr>
        <w:t>124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8E09ED" w:rsidRPr="0051023F" w:rsidRDefault="002D1B03" w:rsidP="008E09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124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- Pentru men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inerea siguran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ei în exploatare a SD se pot monta elemente de siguran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ă, respectiv dispozitive de întrerupere a alimentării cu gaze naturale.”</w:t>
      </w:r>
    </w:p>
    <w:p w:rsidR="004B3845" w:rsidRPr="0051023F" w:rsidRDefault="004B3845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125 alineatul (2), partea introductivă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4B3845" w:rsidRPr="0051023F" w:rsidRDefault="004B3845" w:rsidP="004B384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„(2) Evacuarea gazelor naturale de la echipamentul de securitate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de la regulatoarele instalate în sta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ii/posturi de reglare sau pe utilaje se face în aer liber la 0,5 m peste cel mai înalt punct al acoperi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ului:”</w:t>
      </w:r>
    </w:p>
    <w:p w:rsidR="004B3845" w:rsidRPr="0051023F" w:rsidRDefault="004B3845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126 alineatul (1), partea introductivă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4B3845" w:rsidRPr="0051023F" w:rsidRDefault="004B3845" w:rsidP="004B384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12</w:t>
      </w:r>
      <w:r w:rsidR="00B003A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- (1) Pe colectoarele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distribuitoarele sta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de reglare sau reglare - măsurare a gazelor naturale se montează:”</w:t>
      </w:r>
    </w:p>
    <w:p w:rsidR="00951FF6" w:rsidRPr="0051023F" w:rsidRDefault="00951FF6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După articolul 143 se introduce un nou articol, articolul 143</w:t>
      </w:r>
      <w:r w:rsidR="00EF716E"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EF716E" w:rsidRPr="0051023F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EF716E" w:rsidRPr="0051023F" w:rsidRDefault="00EF716E" w:rsidP="00EF716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143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– Detectorul automat de gaze naturale montat într-un apartament, în care există atât o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de utilizare a gazelor naturale proprie care deserve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te exclusiv aparatele consumatoare de combustibili gazo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i, respectiv o ma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ină de gătit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o centrală termică, cât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o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de utilizare a gazelor naturale care trece dintr-un apartament în altul pentru alimentarea cu gaze naturale, exclusiv, aparatele consumatoare de combustibili gazo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folosite pentru prepararea hranei din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lastRenderedPageBreak/>
        <w:t>celelalte apartamente, ac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ionează automat, prin electroventile, asupra robinetelor de închidere prevăzute la art. 172 alin. (1) lit. a)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d).”</w:t>
      </w:r>
    </w:p>
    <w:p w:rsidR="00A52D0E" w:rsidRPr="0051023F" w:rsidRDefault="00A52D0E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179, alineatul (1)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A52D0E" w:rsidRPr="0051023F" w:rsidRDefault="00A52D0E" w:rsidP="00A52D0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„Art. 179 - (1) Tijele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calotele răsuflătorilor se confec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ionează din 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el.”</w:t>
      </w:r>
    </w:p>
    <w:p w:rsidR="00262A4C" w:rsidRPr="0051023F" w:rsidRDefault="00262A4C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179, după alineatul (2) se introduce un nou alineat, alineatul (3) cu următorul cuprins:</w:t>
      </w:r>
    </w:p>
    <w:p w:rsidR="00262A4C" w:rsidRPr="0051023F" w:rsidRDefault="00262A4C" w:rsidP="00262A4C">
      <w:pPr>
        <w:tabs>
          <w:tab w:val="left" w:pos="450"/>
          <w:tab w:val="left" w:pos="851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„(3) Răsuflătorile se protejează anticoroziv.”</w:t>
      </w:r>
    </w:p>
    <w:p w:rsidR="003F2492" w:rsidRPr="0051023F" w:rsidRDefault="003F2492" w:rsidP="00262A4C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Articolul 182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666548" w:rsidRPr="0051023F" w:rsidRDefault="00666548" w:rsidP="006665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182 - (1) Tipul de armături se alege în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de treapta de presiune a conductei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ie/racordului/instala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iei pe care se montează. </w:t>
      </w:r>
    </w:p>
    <w:p w:rsidR="003F2492" w:rsidRPr="0051023F" w:rsidRDefault="00666548" w:rsidP="0066654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(2) Nu se utilizează armături din fontă.</w:t>
      </w:r>
    </w:p>
    <w:p w:rsidR="006734E0" w:rsidRPr="0051023F" w:rsidRDefault="006734E0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art. 184 alineatul (1), litera b)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6734E0" w:rsidRPr="0051023F" w:rsidRDefault="006734E0" w:rsidP="006734E0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„b) în cămine de vizitare.”</w:t>
      </w:r>
    </w:p>
    <w:p w:rsidR="00666548" w:rsidRPr="0051023F" w:rsidRDefault="00666548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186, litera </w:t>
      </w:r>
      <w:r w:rsidR="00B003A0"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666548" w:rsidRPr="0051023F" w:rsidRDefault="00666548" w:rsidP="0066654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„a) - compensatoare de dilatare, montate în cămine de vizitare distincte;”</w:t>
      </w:r>
    </w:p>
    <w:p w:rsidR="008542DF" w:rsidRPr="0051023F" w:rsidRDefault="008542DF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191, alineatul (1)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542DF" w:rsidRPr="0051023F" w:rsidRDefault="008542DF" w:rsidP="008542D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191 - (1) În timpul executării sistemelor de alimentare cu gaze naturale se iau măsuri pentru evitarea deteriorării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construc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subterane sau supraterane adiacente, apar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inând OSD sau altor de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inători</w:t>
      </w:r>
      <w:r w:rsidR="002563DC" w:rsidRPr="0051023F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0C6179" w:rsidRPr="0051023F" w:rsidRDefault="000C6179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205, termenul „suporturi”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se înlocuie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te cu termenul „suporturi/reazeme”</w:t>
      </w:r>
    </w:p>
    <w:p w:rsidR="00D25BF0" w:rsidRPr="0051023F" w:rsidRDefault="008754DB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211 alineatul (1), litera c)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754DB" w:rsidRPr="0051023F" w:rsidRDefault="008754DB" w:rsidP="008754DB">
      <w:pPr>
        <w:tabs>
          <w:tab w:val="left" w:pos="567"/>
          <w:tab w:val="num" w:pos="1260"/>
          <w:tab w:val="left" w:pos="1296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„c) unul sau mai multe regulatoare de presiune sau după caz, o sta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sau un post de reglare - măsurare.”</w:t>
      </w:r>
    </w:p>
    <w:p w:rsidR="00274D15" w:rsidRPr="0051023F" w:rsidRDefault="00274D15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215 alineatul (1), litera b)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274D15" w:rsidRPr="0051023F" w:rsidRDefault="00274D15" w:rsidP="00274D1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„b) unul sau mai multe regulatoare de presiune sau după caz, o sta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sau un post de reglare – măsurare a gazelor naturale.”</w:t>
      </w:r>
    </w:p>
    <w:p w:rsidR="004545D8" w:rsidRPr="0051023F" w:rsidRDefault="004545D8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219, alineatul (2)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4545D8" w:rsidRPr="0051023F" w:rsidRDefault="004545D8" w:rsidP="004545D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„(2) Se evită montarea subterană a pieselor electroizolante; atunci când montarea lor supraterană nu este posibilă, ele pot fi montate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subteran, în cămin</w:t>
      </w:r>
      <w:r w:rsidR="00813974" w:rsidRPr="0051023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vizitabile, conform specifica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producătorului.”</w:t>
      </w:r>
    </w:p>
    <w:p w:rsidR="00E76486" w:rsidRPr="0051023F" w:rsidRDefault="00E76486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226, după alineatul (2) se introduce un nou alineat, alineatul (3) cu următorul cuprins:</w:t>
      </w:r>
    </w:p>
    <w:p w:rsidR="00E76486" w:rsidRPr="0051023F" w:rsidRDefault="00E76486" w:rsidP="00E76486">
      <w:pPr>
        <w:tabs>
          <w:tab w:val="left" w:pos="576"/>
          <w:tab w:val="left" w:pos="851"/>
          <w:tab w:val="left" w:pos="1134"/>
          <w:tab w:val="left" w:pos="1296"/>
          <w:tab w:val="left" w:pos="1418"/>
          <w:tab w:val="left" w:pos="15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„(3) Capacul căminului de vizitare se deschide integral în situa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desfă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urării opera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iunilor de între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inere ale vanelor.”</w:t>
      </w:r>
    </w:p>
    <w:p w:rsidR="00C25967" w:rsidRPr="0051023F" w:rsidRDefault="00C25967" w:rsidP="00E76486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227 alineatul (1)</w:t>
      </w:r>
      <w:r w:rsidR="00B87054" w:rsidRPr="0051023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sintagma „confec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ionarea răsuflătorilor”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se înlocuie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te cu sintagma „confec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ionarea tijelor răsuflătorilor”.</w:t>
      </w:r>
    </w:p>
    <w:p w:rsidR="00B87054" w:rsidRPr="0051023F" w:rsidRDefault="00B87054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227</w:t>
      </w:r>
      <w:r w:rsidR="002E441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alineatul (2)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B87054" w:rsidRPr="0051023F" w:rsidRDefault="00B87054" w:rsidP="00B8705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„(2) Pentru evitarea degradării conductelor din polietilenă sau a izola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iei anticorosive a conductelor din 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el de către dispozitivul de cură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are a răsuflătorilor, răsuflătorile la care se montează cutie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capac din fontă au calotă prevăzută cu opritor.”</w:t>
      </w:r>
    </w:p>
    <w:p w:rsidR="004178F5" w:rsidRPr="0051023F" w:rsidRDefault="004178F5" w:rsidP="002D1B03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227, după alineatul (2) se introduce un nou alineat, alineatul (3) cu următorul cuprins:</w:t>
      </w:r>
    </w:p>
    <w:p w:rsidR="00BB23D9" w:rsidRPr="0051023F" w:rsidRDefault="004178F5" w:rsidP="00B87054">
      <w:pPr>
        <w:tabs>
          <w:tab w:val="left" w:pos="284"/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BB23D9" w:rsidRPr="0051023F">
        <w:rPr>
          <w:rFonts w:ascii="Times New Roman" w:eastAsia="Times New Roman" w:hAnsi="Times New Roman" w:cs="Times New Roman"/>
          <w:sz w:val="24"/>
          <w:szCs w:val="24"/>
        </w:rPr>
        <w:t>(3) Calota răsuflătorii se confec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B23D9" w:rsidRPr="0051023F">
        <w:rPr>
          <w:rFonts w:ascii="Times New Roman" w:eastAsia="Times New Roman" w:hAnsi="Times New Roman" w:cs="Times New Roman"/>
          <w:sz w:val="24"/>
          <w:szCs w:val="24"/>
        </w:rPr>
        <w:t>ionează din cuzinet de conductă cu diametrul mai mare sau egal cu diametrul conductei peste care se pozi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B23D9" w:rsidRPr="0051023F">
        <w:rPr>
          <w:rFonts w:ascii="Times New Roman" w:eastAsia="Times New Roman" w:hAnsi="Times New Roman" w:cs="Times New Roman"/>
          <w:sz w:val="24"/>
          <w:szCs w:val="24"/>
        </w:rPr>
        <w:t>ionează.”</w:t>
      </w:r>
    </w:p>
    <w:p w:rsidR="00F11700" w:rsidRPr="0051023F" w:rsidRDefault="00F11700" w:rsidP="00B8705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După articolul 258 se introduce un nou articol, articolul 258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F11700" w:rsidRPr="0051023F" w:rsidRDefault="00F11700" w:rsidP="00F11700">
      <w:pPr>
        <w:tabs>
          <w:tab w:val="left" w:pos="576"/>
          <w:tab w:val="left" w:pos="851"/>
          <w:tab w:val="left" w:pos="1080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„Art. 258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– Protec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conductelor subterane din 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el se realizează pe exteriorul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evilor.”</w:t>
      </w:r>
    </w:p>
    <w:p w:rsidR="007A2014" w:rsidRPr="0051023F" w:rsidRDefault="007A2014" w:rsidP="00F1170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259, alineatul (3)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7A2014" w:rsidRPr="0051023F" w:rsidRDefault="007A2014" w:rsidP="007A2014">
      <w:pPr>
        <w:tabs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„(3) Izola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prevăzută la alin. (2) poate fi:</w:t>
      </w:r>
    </w:p>
    <w:p w:rsidR="007A2014" w:rsidRPr="0051023F" w:rsidRDefault="007A2014" w:rsidP="007A2014">
      <w:pPr>
        <w:tabs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a) de tip întărită: citom, două straturi de împâslitură cu bitum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folie de PVC;</w:t>
      </w:r>
    </w:p>
    <w:p w:rsidR="007A2014" w:rsidRPr="0051023F" w:rsidRDefault="007A2014" w:rsidP="007A2014">
      <w:pPr>
        <w:tabs>
          <w:tab w:val="left" w:pos="576"/>
          <w:tab w:val="left" w:pos="851"/>
          <w:tab w:val="left" w:pos="1134"/>
          <w:tab w:val="left" w:pos="1296"/>
          <w:tab w:val="left" w:pos="1418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b) de tip foarte întărită: citom, trei straturi de împâslitură cu bitum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folie de PVC .”</w:t>
      </w:r>
    </w:p>
    <w:p w:rsidR="008E09ED" w:rsidRPr="0051023F" w:rsidRDefault="00F65DD7" w:rsidP="00F1170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271, după alineatul (2) se introduce un nou alineat</w:t>
      </w:r>
      <w:r w:rsidR="006A15F4" w:rsidRPr="0051023F">
        <w:rPr>
          <w:rFonts w:ascii="Times New Roman" w:eastAsia="Times New Roman" w:hAnsi="Times New Roman" w:cs="Times New Roman"/>
          <w:sz w:val="24"/>
          <w:szCs w:val="24"/>
        </w:rPr>
        <w:t>, alineatul (3) cu următorul cuprins:</w:t>
      </w:r>
    </w:p>
    <w:p w:rsidR="006A15F4" w:rsidRPr="0051023F" w:rsidRDefault="006A15F4" w:rsidP="006A15F4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„(3) În situa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în care perioada pentru interven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în carosabil, stabilită de administratorul drumului/autoritatea rutieră competentă, este redusă prin prisma perturbării circula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iei, pentru racordurile ce se cuplează la conductele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a gazelor naturale, aflate în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iune, se realizează doar proba de rezisten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ă.”</w:t>
      </w:r>
    </w:p>
    <w:p w:rsidR="00C041D4" w:rsidRPr="0051023F" w:rsidRDefault="00C041D4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272, în partea introductivă sintagma „tabelul nr. 9”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se înlocuie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te cu sintagma „tabelul nr. 8”.</w:t>
      </w:r>
    </w:p>
    <w:p w:rsidR="008836C5" w:rsidRPr="0051023F" w:rsidRDefault="008836C5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286 litera h)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8836C5" w:rsidRPr="0051023F" w:rsidRDefault="008836C5" w:rsidP="008836C5">
      <w:pPr>
        <w:tabs>
          <w:tab w:val="left" w:pos="567"/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„h) autoriza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de construire sau acordul/autoriza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administratorului drumului, după caz;”</w:t>
      </w:r>
    </w:p>
    <w:p w:rsidR="008836C5" w:rsidRPr="0051023F" w:rsidRDefault="008836C5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286 litera j) se abrogă.</w:t>
      </w:r>
    </w:p>
    <w:p w:rsidR="00653507" w:rsidRPr="0051023F" w:rsidRDefault="007034BA" w:rsidP="00653507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288, 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 xml:space="preserve">partea introductivă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li</w:t>
      </w:r>
      <w:r w:rsidR="00653507" w:rsidRPr="0051023F">
        <w:rPr>
          <w:rFonts w:ascii="Times New Roman" w:eastAsia="Times New Roman" w:hAnsi="Times New Roman" w:cs="Times New Roman"/>
          <w:sz w:val="24"/>
          <w:szCs w:val="24"/>
        </w:rPr>
        <w:t xml:space="preserve">tera b)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653507" w:rsidRPr="0051023F">
        <w:rPr>
          <w:rFonts w:ascii="Times New Roman" w:eastAsia="Times New Roman" w:hAnsi="Times New Roman" w:cs="Times New Roman"/>
          <w:sz w:val="24"/>
          <w:szCs w:val="24"/>
        </w:rPr>
        <w:t>i v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>or</w:t>
      </w:r>
      <w:r w:rsidR="00653507" w:rsidRPr="0051023F">
        <w:rPr>
          <w:rFonts w:ascii="Times New Roman" w:eastAsia="Times New Roman" w:hAnsi="Times New Roman" w:cs="Times New Roman"/>
          <w:sz w:val="24"/>
          <w:szCs w:val="24"/>
        </w:rPr>
        <w:t xml:space="preserve"> avea următorul cuprins:</w:t>
      </w:r>
    </w:p>
    <w:p w:rsidR="00CD7CB6" w:rsidRPr="0051023F" w:rsidRDefault="00653507" w:rsidP="0065350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>Art. 288</w:t>
      </w:r>
      <w:r w:rsidR="007522DB" w:rsidRPr="0051023F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>Recep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>ia tehnică a lucrărilor di</w:t>
      </w:r>
      <w:r w:rsidR="007522DB" w:rsidRPr="0051023F">
        <w:rPr>
          <w:rFonts w:ascii="Times New Roman" w:eastAsia="Times New Roman" w:hAnsi="Times New Roman" w:cs="Times New Roman"/>
          <w:sz w:val="24"/>
          <w:szCs w:val="24"/>
        </w:rPr>
        <w:t>n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 xml:space="preserve"> sistemul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CD7CB6" w:rsidRPr="0051023F">
        <w:rPr>
          <w:rFonts w:ascii="Times New Roman" w:eastAsia="Times New Roman" w:hAnsi="Times New Roman" w:cs="Times New Roman"/>
          <w:sz w:val="24"/>
          <w:szCs w:val="24"/>
        </w:rPr>
        <w:t>ie a gazelor naturale constă în</w:t>
      </w:r>
      <w:r w:rsidR="007522DB" w:rsidRPr="0051023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522DB" w:rsidRPr="0051023F" w:rsidRDefault="007522DB" w:rsidP="0065350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---------------- </w:t>
      </w:r>
    </w:p>
    <w:p w:rsidR="00653507" w:rsidRPr="0051023F" w:rsidRDefault="00653507" w:rsidP="00653507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b) verificarea calită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ii lucrărilor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a concordan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ei acestora cu documenta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tehnică de execu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avizată, cu prevederile din autoriza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ia de construire sau din acordul/autoriza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ia administratorului drumului, după caz, precum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cu avizele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condi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iile de execu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 impuse de autorită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ile competente;”</w:t>
      </w:r>
    </w:p>
    <w:p w:rsidR="00045A89" w:rsidRPr="0051023F" w:rsidRDefault="00045A89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309 alineatul (1), litera d)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 f)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vor avea următorul cuprins:</w:t>
      </w:r>
    </w:p>
    <w:p w:rsidR="00562692" w:rsidRPr="0051023F" w:rsidRDefault="00562692" w:rsidP="00562692">
      <w:pPr>
        <w:pStyle w:val="Default"/>
        <w:tabs>
          <w:tab w:val="num" w:pos="567"/>
        </w:tabs>
        <w:spacing w:line="360" w:lineRule="auto"/>
        <w:jc w:val="both"/>
        <w:rPr>
          <w:rFonts w:ascii="Times New Roman" w:hAnsi="Times New Roman" w:cs="Times New Roman"/>
          <w:lang w:val="ro-RO"/>
        </w:rPr>
      </w:pPr>
      <w:r w:rsidRPr="0051023F">
        <w:rPr>
          <w:rFonts w:ascii="Times New Roman" w:hAnsi="Times New Roman" w:cs="Times New Roman"/>
          <w:lang w:val="ro-RO"/>
        </w:rPr>
        <w:t xml:space="preserve">„d) număr de defecte înregistrate/kilometru; </w:t>
      </w:r>
    </w:p>
    <w:p w:rsidR="00562692" w:rsidRPr="0051023F" w:rsidRDefault="00562692" w:rsidP="005626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------------------ </w:t>
      </w:r>
    </w:p>
    <w:p w:rsidR="00562692" w:rsidRPr="0051023F" w:rsidRDefault="00562692" w:rsidP="00562692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materialul conductelor, 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el sau polietilenă (PE).”</w:t>
      </w:r>
    </w:p>
    <w:p w:rsidR="007F2698" w:rsidRPr="0051023F" w:rsidRDefault="007F2698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Articolul 328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va avea următorul cuprins:</w:t>
      </w:r>
    </w:p>
    <w:p w:rsidR="007F2698" w:rsidRPr="0051023F" w:rsidRDefault="007F2698" w:rsidP="007F2698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„Art. 328 - 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Dacă la efectuarea opera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iilor de revizie este necesară oprirea sta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iilor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i/sau a posturilor de reglare, reglare–măsurare sau măsurare a gazelor naturale, repunerea în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iune se face după ob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inerea confirmării scrise a clientului final, care garantează că robinetele tuturor aparatelor consumatoare de combustibili gazo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 sunt închise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5B727C" w:rsidRPr="0051023F" w:rsidRDefault="005B727C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articolul 380, termenul „societală” se modifică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se înlocuie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te cu termenul „socială”.</w:t>
      </w:r>
    </w:p>
    <w:p w:rsidR="00B200BC" w:rsidRPr="0051023F" w:rsidRDefault="00B200BC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articolul 384, literele f) ÷ i) se abrogă.</w:t>
      </w:r>
    </w:p>
    <w:p w:rsidR="008E09ED" w:rsidRPr="0051023F" w:rsidRDefault="00B200BC" w:rsidP="0031066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</w:t>
      </w:r>
      <w:r w:rsidR="0018011F" w:rsidRPr="0051023F">
        <w:rPr>
          <w:rFonts w:ascii="Times New Roman" w:eastAsia="Times New Roman" w:hAnsi="Times New Roman" w:cs="Times New Roman"/>
          <w:sz w:val="24"/>
          <w:szCs w:val="24"/>
        </w:rPr>
        <w:t>a anexa nr. 1, după litera b) se introduce o nouă literă, litera b</w:t>
      </w:r>
      <w:r w:rsidR="0018011F"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18011F" w:rsidRPr="0051023F">
        <w:rPr>
          <w:rFonts w:ascii="Times New Roman" w:eastAsia="Times New Roman" w:hAnsi="Times New Roman" w:cs="Times New Roman"/>
          <w:sz w:val="24"/>
          <w:szCs w:val="24"/>
        </w:rPr>
        <w:t>) cu următorul cuprins:</w:t>
      </w:r>
    </w:p>
    <w:p w:rsidR="0018011F" w:rsidRPr="0051023F" w:rsidRDefault="0018011F" w:rsidP="0018011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„b</w:t>
      </w:r>
      <w:r w:rsidRPr="0051023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) cuplare – ac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iunea de cuplare/racordare a două conducte, din care una dintre acestea este pus în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iune,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care</w:t>
      </w:r>
      <w:r w:rsidRPr="005102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presupune perforarea conductei, la care se face cuplarea/racordarea în prezen</w:t>
      </w:r>
      <w:r w:rsidR="0051023F">
        <w:rPr>
          <w:rFonts w:ascii="Times New Roman" w:eastAsia="Times New Roman" w:hAnsi="Times New Roman" w:cs="Times New Roman"/>
          <w:color w:val="000000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color w:val="000000"/>
          <w:sz w:val="24"/>
          <w:szCs w:val="24"/>
        </w:rPr>
        <w:t>a gazelor naturale sub presiune sau nu, după caz;”</w:t>
      </w:r>
    </w:p>
    <w:p w:rsidR="008E09ED" w:rsidRPr="0051023F" w:rsidRDefault="00DB3C0F" w:rsidP="00DB3C0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La anexa nr. 1, după litera f) se introduc 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o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uă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no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liter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, liter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ele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g)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i h)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 cu următorul cuprins:</w:t>
      </w:r>
    </w:p>
    <w:p w:rsidR="00075E59" w:rsidRPr="0051023F" w:rsidRDefault="00DB3C0F" w:rsidP="00DB3C0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„g) racordare – ansamblul activită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ilor necesare realizării/modificării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punerii în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iune a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iei de racordare</w:t>
      </w:r>
      <w:r w:rsidR="00075E59" w:rsidRPr="005102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B3C0F" w:rsidRPr="0051023F" w:rsidRDefault="00075E59" w:rsidP="00DB3C0F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h) teu de bran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ament – piesa de legătură între conducta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ie a gazelor naturale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sz w:val="24"/>
          <w:szCs w:val="24"/>
        </w:rPr>
        <w:t>i racord</w:t>
      </w:r>
      <w:r w:rsidR="00DB3C0F" w:rsidRPr="0051023F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F309BB" w:rsidRPr="0051023F" w:rsidRDefault="00F309BB" w:rsidP="00F309B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La anexa nr. 3 Lista standardelor, după punctul 121 se introduce un nou punct, punctul 122 cu următorul cuprins:</w:t>
      </w:r>
    </w:p>
    <w:p w:rsidR="00F309BB" w:rsidRPr="0051023F" w:rsidRDefault="00F309BB" w:rsidP="00F309BB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 xml:space="preserve">„122. </w:t>
      </w:r>
      <w:r w:rsidRPr="0051023F">
        <w:rPr>
          <w:rFonts w:ascii="Times New Roman" w:eastAsia="Calibri" w:hAnsi="Times New Roman" w:cs="Times New Roman"/>
          <w:sz w:val="24"/>
          <w:szCs w:val="24"/>
        </w:rPr>
        <w:t>STAS 7335/3-86 - Protec</w:t>
      </w:r>
      <w:r w:rsidR="0051023F">
        <w:rPr>
          <w:rFonts w:ascii="Times New Roman" w:eastAsia="Calibri" w:hAnsi="Times New Roman" w:cs="Times New Roman"/>
          <w:sz w:val="24"/>
          <w:szCs w:val="24"/>
        </w:rPr>
        <w:t>ț</w:t>
      </w:r>
      <w:r w:rsidRPr="0051023F">
        <w:rPr>
          <w:rFonts w:ascii="Times New Roman" w:eastAsia="Calibri" w:hAnsi="Times New Roman" w:cs="Times New Roman"/>
          <w:sz w:val="24"/>
          <w:szCs w:val="24"/>
        </w:rPr>
        <w:t>ia contra coroziunii. Construc</w:t>
      </w:r>
      <w:r w:rsidR="0051023F">
        <w:rPr>
          <w:rFonts w:ascii="Times New Roman" w:eastAsia="Calibri" w:hAnsi="Times New Roman" w:cs="Times New Roman"/>
          <w:sz w:val="24"/>
          <w:szCs w:val="24"/>
        </w:rPr>
        <w:t>ț</w:t>
      </w:r>
      <w:r w:rsidRPr="0051023F">
        <w:rPr>
          <w:rFonts w:ascii="Times New Roman" w:eastAsia="Calibri" w:hAnsi="Times New Roman" w:cs="Times New Roman"/>
          <w:sz w:val="24"/>
          <w:szCs w:val="24"/>
        </w:rPr>
        <w:t>ii metalice îngropate. Izolare exterioară cu bitum a conductelor din o</w:t>
      </w:r>
      <w:r w:rsidR="0051023F">
        <w:rPr>
          <w:rFonts w:ascii="Times New Roman" w:eastAsia="Calibri" w:hAnsi="Times New Roman" w:cs="Times New Roman"/>
          <w:sz w:val="24"/>
          <w:szCs w:val="24"/>
        </w:rPr>
        <w:t>ț</w:t>
      </w:r>
      <w:r w:rsidRPr="0051023F">
        <w:rPr>
          <w:rFonts w:ascii="Times New Roman" w:eastAsia="Calibri" w:hAnsi="Times New Roman" w:cs="Times New Roman"/>
          <w:sz w:val="24"/>
          <w:szCs w:val="24"/>
        </w:rPr>
        <w:t>el.”</w:t>
      </w:r>
    </w:p>
    <w:p w:rsidR="00F1105D" w:rsidRDefault="00F1105D" w:rsidP="0051023F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 Prevederile prezentului ordin sunt duse la îndeplinire de:</w:t>
      </w:r>
    </w:p>
    <w:p w:rsidR="00F1105D" w:rsidRDefault="00F1105D" w:rsidP="00F1105D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peratorii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>
        <w:rPr>
          <w:rFonts w:ascii="Times New Roman" w:eastAsia="Times New Roman" w:hAnsi="Times New Roman" w:cs="Times New Roman"/>
          <w:sz w:val="24"/>
          <w:szCs w:val="24"/>
        </w:rPr>
        <w:t>ie a gazelor naturale;</w:t>
      </w:r>
    </w:p>
    <w:p w:rsidR="00B84974" w:rsidRDefault="00F1105D" w:rsidP="00F1105D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operatorii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sistemelor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ie închise</w:t>
      </w:r>
      <w:r w:rsidR="00B849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4974" w:rsidRDefault="00A609C2" w:rsidP="00F1105D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operatorii economici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autoriza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 de Autoritatea Na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ională de Reglementare în Domeniul Energiei pentru proiectarea 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 execu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ia sistemelor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ie a gazelor naturale, a sistemelor de distribu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ie închise, a instala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iilor de utilizare a gazelor naturale ce func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ionează în regim de</w:t>
      </w:r>
      <w:r w:rsidR="00B849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presiune</w:t>
      </w:r>
      <w:r w:rsidR="00B84974" w:rsidRPr="00B849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4974" w:rsidRPr="00B84974">
        <w:rPr>
          <w:rFonts w:ascii="Times New Roman" w:eastAsia="Times New Roman" w:hAnsi="Times New Roman" w:cs="Times New Roman"/>
          <w:sz w:val="24"/>
          <w:szCs w:val="24"/>
        </w:rPr>
        <w:t>egală sau mai mică de 10·10</w:t>
      </w:r>
      <w:r w:rsidR="00B84974" w:rsidRPr="00B8497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="00B84974" w:rsidRPr="00B84974">
        <w:rPr>
          <w:rFonts w:ascii="Times New Roman" w:eastAsia="Times New Roman" w:hAnsi="Times New Roman" w:cs="Times New Roman"/>
          <w:sz w:val="24"/>
          <w:szCs w:val="24"/>
        </w:rPr>
        <w:t xml:space="preserve"> Pa (10 bar)</w:t>
      </w:r>
      <w:r w:rsidR="00B849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4974" w:rsidRDefault="00A609C2" w:rsidP="00F1105D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persoanele fizice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autoriza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06CD" w:rsidRPr="003906CD">
        <w:rPr>
          <w:rFonts w:ascii="Times New Roman" w:eastAsia="Times New Roman" w:hAnsi="Times New Roman" w:cs="Times New Roman"/>
          <w:sz w:val="24"/>
          <w:szCs w:val="24"/>
        </w:rPr>
        <w:t xml:space="preserve">de Autoritatea Națională de Reglementare în Domeniul Energiei 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pentru racordarea aparatelor consumatoare de combustibili gazo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ș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</w:t>
      </w:r>
      <w:r w:rsidR="00B849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A6F55" w:rsidRDefault="00A609C2" w:rsidP="00F1105D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verificatorii atestați în domeniul gazelor naturale</w:t>
      </w:r>
      <w:r w:rsidR="00DA6F5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A6F55" w:rsidRDefault="00A609C2" w:rsidP="00DA6F55">
      <w:pPr>
        <w:pStyle w:val="ListParagraph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instalatorii autorizați </w:t>
      </w:r>
      <w:r w:rsidR="00DA6F55" w:rsidRPr="00DA6F55">
        <w:rPr>
          <w:rFonts w:ascii="Times New Roman" w:eastAsia="Times New Roman" w:hAnsi="Times New Roman" w:cs="Times New Roman"/>
          <w:sz w:val="24"/>
          <w:szCs w:val="24"/>
        </w:rPr>
        <w:t>Autoritatea Națională de Reglementare în Domeniul Energiei pentru proiectarea și execuția sistemelor de distribuție a gazelor naturale, a sistemelor de distribuție închise, a instalațiilor de utilizare a gazelor naturale ce funcționează în regim de presiune egală sau mai mică de 10·10</w:t>
      </w:r>
      <w:r w:rsidR="00DA6F55" w:rsidRPr="00DA6F5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="00DA6F55" w:rsidRPr="00DA6F55">
        <w:rPr>
          <w:rFonts w:ascii="Times New Roman" w:eastAsia="Times New Roman" w:hAnsi="Times New Roman" w:cs="Times New Roman"/>
          <w:sz w:val="24"/>
          <w:szCs w:val="24"/>
        </w:rPr>
        <w:t xml:space="preserve"> Pa (10 bar)</w:t>
      </w:r>
      <w:r w:rsidR="00DA6F5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0BA0" w:rsidRPr="0051023F" w:rsidRDefault="00F1105D" w:rsidP="00DA6F55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(2)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ntită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ile organizatorice din cadrul Autorită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urmăr</w:t>
      </w:r>
      <w:r>
        <w:rPr>
          <w:rFonts w:ascii="Times New Roman" w:eastAsia="Times New Roman" w:hAnsi="Times New Roman" w:cs="Times New Roman"/>
          <w:sz w:val="24"/>
          <w:szCs w:val="24"/>
        </w:rPr>
        <w:t>esc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 xml:space="preserve"> respectarea prevederilor </w:t>
      </w:r>
      <w:r>
        <w:rPr>
          <w:rFonts w:ascii="Times New Roman" w:eastAsia="Times New Roman" w:hAnsi="Times New Roman" w:cs="Times New Roman"/>
          <w:sz w:val="24"/>
          <w:szCs w:val="24"/>
        </w:rPr>
        <w:t>prezentului ordin</w:t>
      </w:r>
      <w:r w:rsidR="00434045" w:rsidRPr="005102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4045" w:rsidRPr="0051023F" w:rsidRDefault="00434045" w:rsidP="0051023F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434045" w:rsidRDefault="00434045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663B" w:rsidRDefault="00EC663B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663B" w:rsidRPr="0051023F" w:rsidRDefault="00EC663B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434045" w:rsidRPr="0051023F" w:rsidRDefault="00434045" w:rsidP="00974A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Dumitru CHIRI</w:t>
      </w:r>
      <w:r w:rsidR="0051023F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51023F">
        <w:rPr>
          <w:rFonts w:ascii="Times New Roman" w:eastAsia="Times New Roman" w:hAnsi="Times New Roman" w:cs="Times New Roman"/>
          <w:b/>
          <w:sz w:val="24"/>
          <w:szCs w:val="24"/>
        </w:rPr>
        <w:t>Ă</w:t>
      </w:r>
    </w:p>
    <w:p w:rsidR="00434045" w:rsidRPr="0051023F" w:rsidRDefault="00434045" w:rsidP="00974A5E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34045" w:rsidRPr="0051023F" w:rsidSect="0051023F">
      <w:pgSz w:w="11906" w:h="16838"/>
      <w:pgMar w:top="1440" w:right="127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57" w:rsidRDefault="002B0B57" w:rsidP="000C1A3E">
      <w:pPr>
        <w:spacing w:after="0" w:line="240" w:lineRule="auto"/>
      </w:pPr>
      <w:r>
        <w:separator/>
      </w:r>
    </w:p>
  </w:endnote>
  <w:end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57" w:rsidRDefault="002B0B57" w:rsidP="000C1A3E">
      <w:pPr>
        <w:spacing w:after="0" w:line="240" w:lineRule="auto"/>
      </w:pPr>
      <w:r>
        <w:separator/>
      </w:r>
    </w:p>
  </w:footnote>
  <w:footnote w:type="continuationSeparator" w:id="0">
    <w:p w:rsidR="002B0B57" w:rsidRDefault="002B0B57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863"/>
    <w:multiLevelType w:val="hybridMultilevel"/>
    <w:tmpl w:val="C45A48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557D7"/>
    <w:multiLevelType w:val="hybridMultilevel"/>
    <w:tmpl w:val="33BC2ABE"/>
    <w:lvl w:ilvl="0" w:tplc="07361970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0C8C1BDC"/>
    <w:multiLevelType w:val="hybridMultilevel"/>
    <w:tmpl w:val="E4EA80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F325C"/>
    <w:multiLevelType w:val="hybridMultilevel"/>
    <w:tmpl w:val="33989C42"/>
    <w:lvl w:ilvl="0" w:tplc="7E1ECD28">
      <w:start w:val="1"/>
      <w:numFmt w:val="lowerRoman"/>
      <w:lvlText w:val="%1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F48E9CA8">
      <w:start w:val="1"/>
      <w:numFmt w:val="lowerLetter"/>
      <w:lvlText w:val="%2)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 w15:restartNumberingAfterBreak="0">
    <w:nsid w:val="25A30B7E"/>
    <w:multiLevelType w:val="hybridMultilevel"/>
    <w:tmpl w:val="20CCB3F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0A3E49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077CB"/>
    <w:multiLevelType w:val="hybridMultilevel"/>
    <w:tmpl w:val="065E8A40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3ABCC72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657B1"/>
    <w:multiLevelType w:val="hybridMultilevel"/>
    <w:tmpl w:val="EC9A6038"/>
    <w:lvl w:ilvl="0" w:tplc="4EE06D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FE2BEB8">
      <w:start w:val="1"/>
      <w:numFmt w:val="low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3D0F219E"/>
    <w:multiLevelType w:val="hybridMultilevel"/>
    <w:tmpl w:val="D6307B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2B71D63"/>
    <w:multiLevelType w:val="hybridMultilevel"/>
    <w:tmpl w:val="976EC11C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2C23"/>
    <w:multiLevelType w:val="hybridMultilevel"/>
    <w:tmpl w:val="4FE0C3F4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02A1D"/>
    <w:multiLevelType w:val="hybridMultilevel"/>
    <w:tmpl w:val="A7C6E4CA"/>
    <w:lvl w:ilvl="0" w:tplc="DDF22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A545C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904F2"/>
    <w:multiLevelType w:val="hybridMultilevel"/>
    <w:tmpl w:val="5F8E53FC"/>
    <w:lvl w:ilvl="0" w:tplc="BC2089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62C61FEA"/>
    <w:multiLevelType w:val="hybridMultilevel"/>
    <w:tmpl w:val="05C23E1A"/>
    <w:lvl w:ilvl="0" w:tplc="0736197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69CF6739"/>
    <w:multiLevelType w:val="hybridMultilevel"/>
    <w:tmpl w:val="7786E1EC"/>
    <w:lvl w:ilvl="0" w:tplc="017670A2">
      <w:start w:val="1"/>
      <w:numFmt w:val="decimal"/>
      <w:lvlText w:val="Art. %1. -"/>
      <w:lvlJc w:val="left"/>
      <w:pPr>
        <w:ind w:left="644" w:hanging="360"/>
      </w:pPr>
      <w:rPr>
        <w:rFonts w:ascii="Times New Roman" w:hAnsi="Times New Roman" w:hint="default"/>
        <w:b/>
        <w:i w:val="0"/>
        <w: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6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70DB5AE1"/>
    <w:multiLevelType w:val="hybridMultilevel"/>
    <w:tmpl w:val="4426F84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D1490"/>
    <w:multiLevelType w:val="hybridMultilevel"/>
    <w:tmpl w:val="431CFDBA"/>
    <w:lvl w:ilvl="0" w:tplc="08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D10BA"/>
    <w:multiLevelType w:val="hybridMultilevel"/>
    <w:tmpl w:val="D9C04558"/>
    <w:lvl w:ilvl="0" w:tplc="B61856A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D2FE0"/>
    <w:multiLevelType w:val="hybridMultilevel"/>
    <w:tmpl w:val="A47247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</w:num>
  <w:num w:numId="3">
    <w:abstractNumId w:val="17"/>
  </w:num>
  <w:num w:numId="4">
    <w:abstractNumId w:val="31"/>
  </w:num>
  <w:num w:numId="5">
    <w:abstractNumId w:val="16"/>
  </w:num>
  <w:num w:numId="6">
    <w:abstractNumId w:val="11"/>
  </w:num>
  <w:num w:numId="7">
    <w:abstractNumId w:val="30"/>
  </w:num>
  <w:num w:numId="8">
    <w:abstractNumId w:val="12"/>
  </w:num>
  <w:num w:numId="9">
    <w:abstractNumId w:val="24"/>
  </w:num>
  <w:num w:numId="10">
    <w:abstractNumId w:val="22"/>
  </w:num>
  <w:num w:numId="11">
    <w:abstractNumId w:val="3"/>
  </w:num>
  <w:num w:numId="12">
    <w:abstractNumId w:val="25"/>
  </w:num>
  <w:num w:numId="13">
    <w:abstractNumId w:val="2"/>
  </w:num>
  <w:num w:numId="14">
    <w:abstractNumId w:val="18"/>
  </w:num>
  <w:num w:numId="15">
    <w:abstractNumId w:val="6"/>
  </w:num>
  <w:num w:numId="16">
    <w:abstractNumId w:val="13"/>
  </w:num>
  <w:num w:numId="17">
    <w:abstractNumId w:val="10"/>
  </w:num>
  <w:num w:numId="18">
    <w:abstractNumId w:val="23"/>
  </w:num>
  <w:num w:numId="19">
    <w:abstractNumId w:val="20"/>
  </w:num>
  <w:num w:numId="20">
    <w:abstractNumId w:val="5"/>
  </w:num>
  <w:num w:numId="21">
    <w:abstractNumId w:val="29"/>
  </w:num>
  <w:num w:numId="22">
    <w:abstractNumId w:val="14"/>
  </w:num>
  <w:num w:numId="23">
    <w:abstractNumId w:val="28"/>
  </w:num>
  <w:num w:numId="24">
    <w:abstractNumId w:val="19"/>
  </w:num>
  <w:num w:numId="25">
    <w:abstractNumId w:val="1"/>
  </w:num>
  <w:num w:numId="26">
    <w:abstractNumId w:val="7"/>
  </w:num>
  <w:num w:numId="27">
    <w:abstractNumId w:val="21"/>
  </w:num>
  <w:num w:numId="28">
    <w:abstractNumId w:val="8"/>
  </w:num>
  <w:num w:numId="29">
    <w:abstractNumId w:val="15"/>
  </w:num>
  <w:num w:numId="30">
    <w:abstractNumId w:val="0"/>
  </w:num>
  <w:num w:numId="31">
    <w:abstractNumId w:val="27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46"/>
    <w:rsid w:val="000048CB"/>
    <w:rsid w:val="0000584C"/>
    <w:rsid w:val="00022A90"/>
    <w:rsid w:val="00044CF8"/>
    <w:rsid w:val="00045A89"/>
    <w:rsid w:val="000471C7"/>
    <w:rsid w:val="00062EE4"/>
    <w:rsid w:val="00075E59"/>
    <w:rsid w:val="00081444"/>
    <w:rsid w:val="0008456B"/>
    <w:rsid w:val="0009089F"/>
    <w:rsid w:val="000A14A1"/>
    <w:rsid w:val="000C1A3E"/>
    <w:rsid w:val="000C6179"/>
    <w:rsid w:val="000E3463"/>
    <w:rsid w:val="000F3981"/>
    <w:rsid w:val="00111A06"/>
    <w:rsid w:val="0014573E"/>
    <w:rsid w:val="00164B19"/>
    <w:rsid w:val="0017366F"/>
    <w:rsid w:val="0018011F"/>
    <w:rsid w:val="00195C06"/>
    <w:rsid w:val="001B1DB6"/>
    <w:rsid w:val="001C3932"/>
    <w:rsid w:val="001C74FD"/>
    <w:rsid w:val="001D6E16"/>
    <w:rsid w:val="001E50B4"/>
    <w:rsid w:val="001F46C3"/>
    <w:rsid w:val="00213A97"/>
    <w:rsid w:val="00237C30"/>
    <w:rsid w:val="00244458"/>
    <w:rsid w:val="0025249E"/>
    <w:rsid w:val="002563DC"/>
    <w:rsid w:val="002569EF"/>
    <w:rsid w:val="002605F6"/>
    <w:rsid w:val="00262A4C"/>
    <w:rsid w:val="002731B3"/>
    <w:rsid w:val="0027485D"/>
    <w:rsid w:val="00274D15"/>
    <w:rsid w:val="002B0B57"/>
    <w:rsid w:val="002C5046"/>
    <w:rsid w:val="002D1B03"/>
    <w:rsid w:val="002E4416"/>
    <w:rsid w:val="0031066B"/>
    <w:rsid w:val="00324F60"/>
    <w:rsid w:val="00366F4D"/>
    <w:rsid w:val="00376126"/>
    <w:rsid w:val="003906CD"/>
    <w:rsid w:val="00390A71"/>
    <w:rsid w:val="003A0BA0"/>
    <w:rsid w:val="003B217F"/>
    <w:rsid w:val="003B2AD5"/>
    <w:rsid w:val="003B4207"/>
    <w:rsid w:val="003B5899"/>
    <w:rsid w:val="003D451B"/>
    <w:rsid w:val="003E0C7B"/>
    <w:rsid w:val="003E12C4"/>
    <w:rsid w:val="003F2492"/>
    <w:rsid w:val="00407583"/>
    <w:rsid w:val="004178F5"/>
    <w:rsid w:val="00434045"/>
    <w:rsid w:val="00447675"/>
    <w:rsid w:val="004545D8"/>
    <w:rsid w:val="00460B14"/>
    <w:rsid w:val="004620CA"/>
    <w:rsid w:val="00470390"/>
    <w:rsid w:val="004748DC"/>
    <w:rsid w:val="00481CB4"/>
    <w:rsid w:val="004A2223"/>
    <w:rsid w:val="004B3845"/>
    <w:rsid w:val="004E39DB"/>
    <w:rsid w:val="004F2265"/>
    <w:rsid w:val="0051023F"/>
    <w:rsid w:val="00513CD5"/>
    <w:rsid w:val="0054193F"/>
    <w:rsid w:val="00553369"/>
    <w:rsid w:val="00562692"/>
    <w:rsid w:val="00590ECE"/>
    <w:rsid w:val="005A23F6"/>
    <w:rsid w:val="005B727C"/>
    <w:rsid w:val="005C0B2B"/>
    <w:rsid w:val="005F17CA"/>
    <w:rsid w:val="0060182E"/>
    <w:rsid w:val="00627AA5"/>
    <w:rsid w:val="006374E3"/>
    <w:rsid w:val="0064198C"/>
    <w:rsid w:val="00652D2D"/>
    <w:rsid w:val="00653507"/>
    <w:rsid w:val="0065557F"/>
    <w:rsid w:val="00666548"/>
    <w:rsid w:val="006734E0"/>
    <w:rsid w:val="006938D6"/>
    <w:rsid w:val="006A15F4"/>
    <w:rsid w:val="006A74B2"/>
    <w:rsid w:val="006B2BB3"/>
    <w:rsid w:val="006D41FA"/>
    <w:rsid w:val="007034BA"/>
    <w:rsid w:val="007072E2"/>
    <w:rsid w:val="00720150"/>
    <w:rsid w:val="007278A0"/>
    <w:rsid w:val="007522DB"/>
    <w:rsid w:val="00763B09"/>
    <w:rsid w:val="007862D4"/>
    <w:rsid w:val="007A15BF"/>
    <w:rsid w:val="007A2014"/>
    <w:rsid w:val="007B3086"/>
    <w:rsid w:val="007C586C"/>
    <w:rsid w:val="007C5A45"/>
    <w:rsid w:val="007E670A"/>
    <w:rsid w:val="007F2698"/>
    <w:rsid w:val="00813974"/>
    <w:rsid w:val="00821030"/>
    <w:rsid w:val="008431EA"/>
    <w:rsid w:val="00850B75"/>
    <w:rsid w:val="008542DF"/>
    <w:rsid w:val="00854649"/>
    <w:rsid w:val="008754DB"/>
    <w:rsid w:val="008836C5"/>
    <w:rsid w:val="00891488"/>
    <w:rsid w:val="008B2431"/>
    <w:rsid w:val="008E09ED"/>
    <w:rsid w:val="008F1734"/>
    <w:rsid w:val="009115BA"/>
    <w:rsid w:val="00923645"/>
    <w:rsid w:val="00925FA2"/>
    <w:rsid w:val="00936609"/>
    <w:rsid w:val="00951FF6"/>
    <w:rsid w:val="009733A7"/>
    <w:rsid w:val="00974A5E"/>
    <w:rsid w:val="00980203"/>
    <w:rsid w:val="009A1A40"/>
    <w:rsid w:val="009B2833"/>
    <w:rsid w:val="009C203B"/>
    <w:rsid w:val="009D5D11"/>
    <w:rsid w:val="00A042CD"/>
    <w:rsid w:val="00A14678"/>
    <w:rsid w:val="00A237F9"/>
    <w:rsid w:val="00A52D0E"/>
    <w:rsid w:val="00A609C2"/>
    <w:rsid w:val="00A71FD8"/>
    <w:rsid w:val="00A85535"/>
    <w:rsid w:val="00A9629E"/>
    <w:rsid w:val="00AA2D91"/>
    <w:rsid w:val="00AC568D"/>
    <w:rsid w:val="00AD5C3C"/>
    <w:rsid w:val="00AE5297"/>
    <w:rsid w:val="00B003A0"/>
    <w:rsid w:val="00B077C8"/>
    <w:rsid w:val="00B14FDA"/>
    <w:rsid w:val="00B200BC"/>
    <w:rsid w:val="00B22DC8"/>
    <w:rsid w:val="00B230F2"/>
    <w:rsid w:val="00B36501"/>
    <w:rsid w:val="00B524F2"/>
    <w:rsid w:val="00B61627"/>
    <w:rsid w:val="00B72F7F"/>
    <w:rsid w:val="00B84974"/>
    <w:rsid w:val="00B86508"/>
    <w:rsid w:val="00B87054"/>
    <w:rsid w:val="00BA4F69"/>
    <w:rsid w:val="00BA7171"/>
    <w:rsid w:val="00BB23D9"/>
    <w:rsid w:val="00BE2B66"/>
    <w:rsid w:val="00C041D4"/>
    <w:rsid w:val="00C25539"/>
    <w:rsid w:val="00C25967"/>
    <w:rsid w:val="00C32893"/>
    <w:rsid w:val="00C37A9B"/>
    <w:rsid w:val="00C4269A"/>
    <w:rsid w:val="00C65270"/>
    <w:rsid w:val="00C65494"/>
    <w:rsid w:val="00C747CE"/>
    <w:rsid w:val="00CA7D9F"/>
    <w:rsid w:val="00CC728A"/>
    <w:rsid w:val="00CD5271"/>
    <w:rsid w:val="00CD7CB6"/>
    <w:rsid w:val="00CF40DB"/>
    <w:rsid w:val="00D07AC1"/>
    <w:rsid w:val="00D25BF0"/>
    <w:rsid w:val="00D33CA7"/>
    <w:rsid w:val="00D64EA9"/>
    <w:rsid w:val="00D74504"/>
    <w:rsid w:val="00D96334"/>
    <w:rsid w:val="00DA6F55"/>
    <w:rsid w:val="00DA7647"/>
    <w:rsid w:val="00DB2C55"/>
    <w:rsid w:val="00DB3C0F"/>
    <w:rsid w:val="00DE36C0"/>
    <w:rsid w:val="00DF40A7"/>
    <w:rsid w:val="00E370DD"/>
    <w:rsid w:val="00E44684"/>
    <w:rsid w:val="00E76486"/>
    <w:rsid w:val="00E76D50"/>
    <w:rsid w:val="00EB338F"/>
    <w:rsid w:val="00EC663B"/>
    <w:rsid w:val="00EF2F50"/>
    <w:rsid w:val="00EF716E"/>
    <w:rsid w:val="00F1105D"/>
    <w:rsid w:val="00F11700"/>
    <w:rsid w:val="00F16F56"/>
    <w:rsid w:val="00F255CB"/>
    <w:rsid w:val="00F309BB"/>
    <w:rsid w:val="00F65DD7"/>
    <w:rsid w:val="00F73736"/>
    <w:rsid w:val="00F821D5"/>
    <w:rsid w:val="00F87680"/>
    <w:rsid w:val="00FA2D10"/>
    <w:rsid w:val="00FA6496"/>
    <w:rsid w:val="00FB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AFE1B"/>
  <w15:chartTrackingRefBased/>
  <w15:docId w15:val="{7359CE4E-F584-4CF6-A181-4634DD99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leGrid">
    <w:name w:val="Table Grid"/>
    <w:basedOn w:val="TableNormal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FootnoteTextChar">
    <w:name w:val="Footnote Text Char"/>
    <w:basedOn w:val="DefaultParagraphFont"/>
    <w:link w:val="FootnoteText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FootnoteReference">
    <w:name w:val="footnote reference"/>
    <w:basedOn w:val="DefaultParagraphFont"/>
    <w:semiHidden/>
    <w:unhideWhenUsed/>
    <w:rsid w:val="000C1A3E"/>
    <w:rPr>
      <w:vertAlign w:val="superscript"/>
    </w:rPr>
  </w:style>
  <w:style w:type="paragraph" w:styleId="CommentText">
    <w:name w:val="annotation text"/>
    <w:basedOn w:val="Normal"/>
    <w:link w:val="CommentTextChar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CommentReference">
    <w:name w:val="annotation reference"/>
    <w:basedOn w:val="DefaultParagraphFont"/>
    <w:semiHidden/>
    <w:rsid w:val="00B077C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C0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C0"/>
    <w:rPr>
      <w:lang w:val="ro-RO"/>
    </w:rPr>
  </w:style>
  <w:style w:type="paragraph" w:styleId="Title">
    <w:name w:val="Title"/>
    <w:basedOn w:val="Normal"/>
    <w:next w:val="Normal"/>
    <w:link w:val="TitleCha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2020-03-13T07:28:00Z</dcterms:created>
  <dcterms:modified xsi:type="dcterms:W3CDTF">2020-03-13T08:07:00Z</dcterms:modified>
</cp:coreProperties>
</file>