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695" w:rsidRPr="00410CCD" w:rsidRDefault="00305695" w:rsidP="002074AE">
      <w:pPr>
        <w:spacing w:after="0" w:line="360" w:lineRule="auto"/>
        <w:ind w:right="-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 w:rsidRPr="00410CCD">
        <w:rPr>
          <w:rFonts w:ascii="Times New Roman" w:eastAsia="Calibri" w:hAnsi="Times New Roman" w:cs="Times New Roman"/>
          <w:b/>
          <w:sz w:val="24"/>
          <w:szCs w:val="24"/>
        </w:rPr>
        <w:t xml:space="preserve">ORDIN nr. </w:t>
      </w:r>
      <w:r w:rsidR="009A40D7">
        <w:rPr>
          <w:rFonts w:ascii="Times New Roman" w:eastAsia="Calibri" w:hAnsi="Times New Roman" w:cs="Times New Roman"/>
          <w:b/>
          <w:sz w:val="24"/>
          <w:szCs w:val="24"/>
        </w:rPr>
        <w:t>.........................</w:t>
      </w:r>
    </w:p>
    <w:p w:rsidR="00305695" w:rsidRPr="00140690" w:rsidRDefault="00305695" w:rsidP="002074A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40690">
        <w:rPr>
          <w:rFonts w:ascii="Times New Roman" w:eastAsia="Calibri" w:hAnsi="Times New Roman" w:cs="Times New Roman"/>
          <w:b/>
          <w:sz w:val="24"/>
          <w:szCs w:val="24"/>
        </w:rPr>
        <w:t>p</w:t>
      </w:r>
      <w:r w:rsidR="00EF22D7">
        <w:rPr>
          <w:rFonts w:ascii="Times New Roman" w:eastAsia="Calibri" w:hAnsi="Times New Roman" w:cs="Times New Roman"/>
          <w:b/>
          <w:sz w:val="24"/>
          <w:szCs w:val="24"/>
        </w:rPr>
        <w:t>entru</w:t>
      </w:r>
      <w:r w:rsidRPr="0014069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E421F">
        <w:rPr>
          <w:rFonts w:ascii="Times New Roman" w:eastAsia="Calibri" w:hAnsi="Times New Roman" w:cs="Times New Roman"/>
          <w:b/>
          <w:sz w:val="24"/>
          <w:szCs w:val="24"/>
        </w:rPr>
        <w:t>modificarea</w:t>
      </w:r>
      <w:r w:rsidR="00EF22D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A40D7" w:rsidRPr="00140690">
        <w:rPr>
          <w:rFonts w:ascii="Times New Roman" w:eastAsia="Calibri" w:hAnsi="Times New Roman" w:cs="Times New Roman"/>
          <w:b/>
          <w:sz w:val="24"/>
          <w:szCs w:val="24"/>
        </w:rPr>
        <w:t>Regulamentului de măsurare a cantită</w:t>
      </w:r>
      <w:r w:rsidR="003E421F">
        <w:rPr>
          <w:rFonts w:ascii="Times New Roman" w:eastAsia="Calibri" w:hAnsi="Times New Roman" w:cs="Times New Roman"/>
          <w:b/>
          <w:sz w:val="24"/>
          <w:szCs w:val="24"/>
        </w:rPr>
        <w:t>ț</w:t>
      </w:r>
      <w:r w:rsidR="009A40D7" w:rsidRPr="00140690">
        <w:rPr>
          <w:rFonts w:ascii="Times New Roman" w:eastAsia="Calibri" w:hAnsi="Times New Roman" w:cs="Times New Roman"/>
          <w:b/>
          <w:sz w:val="24"/>
          <w:szCs w:val="24"/>
        </w:rPr>
        <w:t>ilor de gaze naturale</w:t>
      </w:r>
      <w:r w:rsidR="009A40D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A40D7" w:rsidRPr="00140690">
        <w:rPr>
          <w:rFonts w:ascii="Times New Roman" w:eastAsia="Calibri" w:hAnsi="Times New Roman" w:cs="Times New Roman"/>
          <w:b/>
          <w:sz w:val="24"/>
          <w:szCs w:val="24"/>
        </w:rPr>
        <w:t>tranzac</w:t>
      </w:r>
      <w:r w:rsidR="003E421F">
        <w:rPr>
          <w:rFonts w:ascii="Times New Roman" w:eastAsia="Calibri" w:hAnsi="Times New Roman" w:cs="Times New Roman"/>
          <w:b/>
          <w:sz w:val="24"/>
          <w:szCs w:val="24"/>
        </w:rPr>
        <w:t>ț</w:t>
      </w:r>
      <w:r w:rsidR="009A40D7" w:rsidRPr="00140690">
        <w:rPr>
          <w:rFonts w:ascii="Times New Roman" w:eastAsia="Calibri" w:hAnsi="Times New Roman" w:cs="Times New Roman"/>
          <w:b/>
          <w:sz w:val="24"/>
          <w:szCs w:val="24"/>
        </w:rPr>
        <w:t>ionate în România</w:t>
      </w:r>
      <w:r w:rsidR="009A40D7">
        <w:rPr>
          <w:rFonts w:ascii="Times New Roman" w:eastAsia="Calibri" w:hAnsi="Times New Roman" w:cs="Times New Roman"/>
          <w:b/>
          <w:sz w:val="24"/>
          <w:szCs w:val="24"/>
        </w:rPr>
        <w:t xml:space="preserve">, aprobat prin </w:t>
      </w:r>
      <w:r w:rsidR="00EF22D7">
        <w:rPr>
          <w:rFonts w:ascii="Times New Roman" w:eastAsia="Calibri" w:hAnsi="Times New Roman" w:cs="Times New Roman"/>
          <w:b/>
          <w:sz w:val="24"/>
          <w:szCs w:val="24"/>
        </w:rPr>
        <w:t xml:space="preserve">Ordinul </w:t>
      </w:r>
      <w:r w:rsidR="00EF22D7" w:rsidRPr="00EF22D7">
        <w:rPr>
          <w:rFonts w:ascii="Times New Roman" w:eastAsia="Calibri" w:hAnsi="Times New Roman" w:cs="Times New Roman"/>
          <w:b/>
          <w:sz w:val="24"/>
          <w:szCs w:val="24"/>
        </w:rPr>
        <w:t>pre</w:t>
      </w:r>
      <w:r w:rsidR="003E421F">
        <w:rPr>
          <w:rFonts w:ascii="Times New Roman" w:eastAsia="Calibri" w:hAnsi="Times New Roman" w:cs="Times New Roman"/>
          <w:b/>
          <w:sz w:val="24"/>
          <w:szCs w:val="24"/>
        </w:rPr>
        <w:t>ș</w:t>
      </w:r>
      <w:r w:rsidR="00EF22D7" w:rsidRPr="00EF22D7">
        <w:rPr>
          <w:rFonts w:ascii="Times New Roman" w:eastAsia="Calibri" w:hAnsi="Times New Roman" w:cs="Times New Roman"/>
          <w:b/>
          <w:sz w:val="24"/>
          <w:szCs w:val="24"/>
        </w:rPr>
        <w:t>edintel</w:t>
      </w:r>
      <w:r w:rsidR="00EF22D7">
        <w:rPr>
          <w:rFonts w:ascii="Times New Roman" w:eastAsia="Calibri" w:hAnsi="Times New Roman" w:cs="Times New Roman"/>
          <w:b/>
          <w:sz w:val="24"/>
          <w:szCs w:val="24"/>
        </w:rPr>
        <w:t>ui</w:t>
      </w:r>
      <w:r w:rsidR="00EF22D7" w:rsidRPr="00EF22D7">
        <w:rPr>
          <w:rFonts w:ascii="Times New Roman" w:eastAsia="Calibri" w:hAnsi="Times New Roman" w:cs="Times New Roman"/>
          <w:b/>
          <w:sz w:val="24"/>
          <w:szCs w:val="24"/>
        </w:rPr>
        <w:t xml:space="preserve"> Autorită</w:t>
      </w:r>
      <w:r w:rsidR="003E421F">
        <w:rPr>
          <w:rFonts w:ascii="Times New Roman" w:eastAsia="Calibri" w:hAnsi="Times New Roman" w:cs="Times New Roman"/>
          <w:b/>
          <w:sz w:val="24"/>
          <w:szCs w:val="24"/>
        </w:rPr>
        <w:t>ț</w:t>
      </w:r>
      <w:r w:rsidR="00EF22D7" w:rsidRPr="00EF22D7">
        <w:rPr>
          <w:rFonts w:ascii="Times New Roman" w:eastAsia="Calibri" w:hAnsi="Times New Roman" w:cs="Times New Roman"/>
          <w:b/>
          <w:sz w:val="24"/>
          <w:szCs w:val="24"/>
        </w:rPr>
        <w:t>ii Na</w:t>
      </w:r>
      <w:r w:rsidR="003E421F">
        <w:rPr>
          <w:rFonts w:ascii="Times New Roman" w:eastAsia="Calibri" w:hAnsi="Times New Roman" w:cs="Times New Roman"/>
          <w:b/>
          <w:sz w:val="24"/>
          <w:szCs w:val="24"/>
        </w:rPr>
        <w:t>ț</w:t>
      </w:r>
      <w:r w:rsidR="00EF22D7" w:rsidRPr="00EF22D7">
        <w:rPr>
          <w:rFonts w:ascii="Times New Roman" w:eastAsia="Calibri" w:hAnsi="Times New Roman" w:cs="Times New Roman"/>
          <w:b/>
          <w:sz w:val="24"/>
          <w:szCs w:val="24"/>
        </w:rPr>
        <w:t>ionale de Reglementare în Domeniul Energiei</w:t>
      </w:r>
      <w:r w:rsidRPr="0014069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A40D7">
        <w:rPr>
          <w:rFonts w:ascii="Times New Roman" w:eastAsia="Calibri" w:hAnsi="Times New Roman" w:cs="Times New Roman"/>
          <w:b/>
          <w:sz w:val="24"/>
          <w:szCs w:val="24"/>
        </w:rPr>
        <w:t>nr. 62/2008</w:t>
      </w:r>
      <w:r w:rsidR="00EF22D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305695" w:rsidRPr="00140690" w:rsidRDefault="00305695" w:rsidP="003056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305695" w:rsidRDefault="00305695" w:rsidP="003056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140690">
        <w:rPr>
          <w:rFonts w:ascii="Times New Roman" w:eastAsia="Times New Roman" w:hAnsi="Times New Roman" w:cs="Times New Roman"/>
          <w:sz w:val="24"/>
          <w:szCs w:val="24"/>
          <w:lang w:eastAsia="ro-RO"/>
        </w:rPr>
        <w:t>Având în vedere prevederile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:</w:t>
      </w:r>
    </w:p>
    <w:p w:rsidR="00305695" w:rsidRDefault="00305695" w:rsidP="0030569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art. 130 alin. (5) lit. a) </w:t>
      </w:r>
      <w:r w:rsidR="003E421F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art. 138 alin. (1) lit. e) din Legea energiei electrice </w:t>
      </w:r>
      <w:r w:rsidR="003E421F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a gazelor naturale nr. 123/2012, cu modificările </w:t>
      </w:r>
      <w:r w:rsidR="003E421F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i completărilor ulterioare;</w:t>
      </w:r>
    </w:p>
    <w:p w:rsidR="00305695" w:rsidRPr="009A0ADB" w:rsidRDefault="00305695" w:rsidP="0030569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A0ADB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art. 10 alin. (1) lit. g) </w:t>
      </w:r>
      <w:r w:rsidR="003E421F">
        <w:rPr>
          <w:rFonts w:ascii="Times New Roman" w:eastAsia="Calibri" w:hAnsi="Times New Roman" w:cs="Times New Roman"/>
          <w:sz w:val="24"/>
          <w:szCs w:val="24"/>
          <w:lang w:eastAsia="ro-RO"/>
        </w:rPr>
        <w:t>ș</w:t>
      </w:r>
      <w:r w:rsidRPr="009A0ADB">
        <w:rPr>
          <w:rFonts w:ascii="Times New Roman" w:eastAsia="Calibri" w:hAnsi="Times New Roman" w:cs="Times New Roman"/>
          <w:sz w:val="24"/>
          <w:szCs w:val="24"/>
          <w:lang w:eastAsia="ro-RO"/>
        </w:rPr>
        <w:t>i lit. q) din Ordonan</w:t>
      </w:r>
      <w:r w:rsidR="003E421F">
        <w:rPr>
          <w:rFonts w:ascii="Times New Roman" w:eastAsia="Calibri" w:hAnsi="Times New Roman" w:cs="Times New Roman"/>
          <w:sz w:val="24"/>
          <w:szCs w:val="24"/>
          <w:lang w:eastAsia="ro-RO"/>
        </w:rPr>
        <w:t>ț</w:t>
      </w:r>
      <w:r w:rsidRPr="009A0ADB">
        <w:rPr>
          <w:rFonts w:ascii="Times New Roman" w:eastAsia="Calibri" w:hAnsi="Times New Roman" w:cs="Times New Roman"/>
          <w:sz w:val="24"/>
          <w:szCs w:val="24"/>
          <w:lang w:eastAsia="ro-RO"/>
        </w:rPr>
        <w:t>a de urgen</w:t>
      </w:r>
      <w:r w:rsidR="003E421F">
        <w:rPr>
          <w:rFonts w:ascii="Times New Roman" w:eastAsia="Calibri" w:hAnsi="Times New Roman" w:cs="Times New Roman"/>
          <w:sz w:val="24"/>
          <w:szCs w:val="24"/>
          <w:lang w:eastAsia="ro-RO"/>
        </w:rPr>
        <w:t>ț</w:t>
      </w:r>
      <w:r w:rsidRPr="009A0ADB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ă a Guvernului nr. 33/2007 privind organizarea </w:t>
      </w:r>
      <w:r w:rsidR="003E421F">
        <w:rPr>
          <w:rFonts w:ascii="Times New Roman" w:eastAsia="Calibri" w:hAnsi="Times New Roman" w:cs="Times New Roman"/>
          <w:sz w:val="24"/>
          <w:szCs w:val="24"/>
          <w:lang w:eastAsia="ro-RO"/>
        </w:rPr>
        <w:t>ș</w:t>
      </w:r>
      <w:r w:rsidRPr="009A0ADB">
        <w:rPr>
          <w:rFonts w:ascii="Times New Roman" w:eastAsia="Calibri" w:hAnsi="Times New Roman" w:cs="Times New Roman"/>
          <w:sz w:val="24"/>
          <w:szCs w:val="24"/>
          <w:lang w:eastAsia="ro-RO"/>
        </w:rPr>
        <w:t>i func</w:t>
      </w:r>
      <w:r w:rsidR="003E421F">
        <w:rPr>
          <w:rFonts w:ascii="Times New Roman" w:eastAsia="Calibri" w:hAnsi="Times New Roman" w:cs="Times New Roman"/>
          <w:sz w:val="24"/>
          <w:szCs w:val="24"/>
          <w:lang w:eastAsia="ro-RO"/>
        </w:rPr>
        <w:t>ț</w:t>
      </w:r>
      <w:r w:rsidRPr="009A0ADB">
        <w:rPr>
          <w:rFonts w:ascii="Times New Roman" w:eastAsia="Calibri" w:hAnsi="Times New Roman" w:cs="Times New Roman"/>
          <w:sz w:val="24"/>
          <w:szCs w:val="24"/>
          <w:lang w:eastAsia="ro-RO"/>
        </w:rPr>
        <w:t>ionarea Autorită</w:t>
      </w:r>
      <w:r w:rsidR="003E421F">
        <w:rPr>
          <w:rFonts w:ascii="Times New Roman" w:eastAsia="Calibri" w:hAnsi="Times New Roman" w:cs="Times New Roman"/>
          <w:sz w:val="24"/>
          <w:szCs w:val="24"/>
          <w:lang w:eastAsia="ro-RO"/>
        </w:rPr>
        <w:t>ț</w:t>
      </w:r>
      <w:r w:rsidRPr="009A0ADB">
        <w:rPr>
          <w:rFonts w:ascii="Times New Roman" w:eastAsia="Calibri" w:hAnsi="Times New Roman" w:cs="Times New Roman"/>
          <w:sz w:val="24"/>
          <w:szCs w:val="24"/>
          <w:lang w:eastAsia="ro-RO"/>
        </w:rPr>
        <w:t>ii Na</w:t>
      </w:r>
      <w:r w:rsidR="003E421F">
        <w:rPr>
          <w:rFonts w:ascii="Times New Roman" w:eastAsia="Calibri" w:hAnsi="Times New Roman" w:cs="Times New Roman"/>
          <w:sz w:val="24"/>
          <w:szCs w:val="24"/>
          <w:lang w:eastAsia="ro-RO"/>
        </w:rPr>
        <w:t>ț</w:t>
      </w:r>
      <w:r w:rsidRPr="009A0ADB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ionale de Reglementare în Domeniul Energiei, aprobată cu modificări </w:t>
      </w:r>
      <w:r w:rsidR="003E421F">
        <w:rPr>
          <w:rFonts w:ascii="Times New Roman" w:eastAsia="Calibri" w:hAnsi="Times New Roman" w:cs="Times New Roman"/>
          <w:sz w:val="24"/>
          <w:szCs w:val="24"/>
          <w:lang w:eastAsia="ro-RO"/>
        </w:rPr>
        <w:t>ș</w:t>
      </w:r>
      <w:r w:rsidRPr="009A0ADB">
        <w:rPr>
          <w:rFonts w:ascii="Times New Roman" w:eastAsia="Calibri" w:hAnsi="Times New Roman" w:cs="Times New Roman"/>
          <w:sz w:val="24"/>
          <w:szCs w:val="24"/>
          <w:lang w:eastAsia="ro-RO"/>
        </w:rPr>
        <w:t>i completări prin Legea nr. 160/2012, cu modificări</w:t>
      </w:r>
      <w:r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le </w:t>
      </w:r>
      <w:r w:rsidR="003E421F">
        <w:rPr>
          <w:rFonts w:ascii="Times New Roman" w:eastAsia="Calibri" w:hAnsi="Times New Roman" w:cs="Times New Roman"/>
          <w:sz w:val="24"/>
          <w:szCs w:val="24"/>
          <w:lang w:eastAsia="ro-RO"/>
        </w:rPr>
        <w:t>ș</w:t>
      </w:r>
      <w:r>
        <w:rPr>
          <w:rFonts w:ascii="Times New Roman" w:eastAsia="Calibri" w:hAnsi="Times New Roman" w:cs="Times New Roman"/>
          <w:sz w:val="24"/>
          <w:szCs w:val="24"/>
          <w:lang w:eastAsia="ro-RO"/>
        </w:rPr>
        <w:t>i completările ulterioare;</w:t>
      </w:r>
    </w:p>
    <w:p w:rsidR="00305695" w:rsidRPr="00140690" w:rsidRDefault="00305695" w:rsidP="003056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140690" w:rsidDel="005F3AA5">
        <w:rPr>
          <w:rFonts w:ascii="Times New Roman" w:eastAsia="Times New Roman" w:hAnsi="Times New Roman" w:cs="Times New Roman"/>
          <w:sz w:val="24"/>
          <w:szCs w:val="24"/>
          <w:lang w:eastAsia="ro-RO"/>
        </w:rPr>
        <w:t>Î</w:t>
      </w:r>
      <w:r w:rsidRPr="00140690">
        <w:rPr>
          <w:rFonts w:ascii="Times New Roman" w:eastAsia="Times New Roman" w:hAnsi="Times New Roman" w:cs="Times New Roman"/>
          <w:sz w:val="24"/>
          <w:szCs w:val="24"/>
          <w:lang w:eastAsia="ro-RO"/>
        </w:rPr>
        <w:t>n temeiul prevederilor art. 5 alin. (1) lit. c) din Ordonan</w:t>
      </w:r>
      <w:r w:rsidR="003E421F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140690">
        <w:rPr>
          <w:rFonts w:ascii="Times New Roman" w:eastAsia="Times New Roman" w:hAnsi="Times New Roman" w:cs="Times New Roman"/>
          <w:sz w:val="24"/>
          <w:szCs w:val="24"/>
          <w:lang w:eastAsia="ro-RO"/>
        </w:rPr>
        <w:t>a de urgen</w:t>
      </w:r>
      <w:r w:rsidR="003E421F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14069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ă a Guvernului nr. 33/2007, aprobată cu modificări </w:t>
      </w:r>
      <w:r w:rsidR="003E421F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140690">
        <w:rPr>
          <w:rFonts w:ascii="Times New Roman" w:eastAsia="Times New Roman" w:hAnsi="Times New Roman" w:cs="Times New Roman"/>
          <w:sz w:val="24"/>
          <w:szCs w:val="24"/>
          <w:lang w:eastAsia="ro-RO"/>
        </w:rPr>
        <w:t>i completări prin Legea nr. 160/2012,</w:t>
      </w:r>
      <w:r w:rsidRPr="00140690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Pr="0014069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cu modificările </w:t>
      </w:r>
      <w:r w:rsidR="003E421F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140690">
        <w:rPr>
          <w:rFonts w:ascii="Times New Roman" w:eastAsia="Times New Roman" w:hAnsi="Times New Roman" w:cs="Times New Roman"/>
          <w:sz w:val="24"/>
          <w:szCs w:val="24"/>
          <w:lang w:eastAsia="ro-RO"/>
        </w:rPr>
        <w:t>i completările ulterioare</w:t>
      </w:r>
    </w:p>
    <w:p w:rsidR="00305695" w:rsidRPr="00140690" w:rsidRDefault="00305695" w:rsidP="00305695">
      <w:pPr>
        <w:spacing w:line="360" w:lineRule="auto"/>
        <w:ind w:right="-23"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40690">
        <w:rPr>
          <w:rFonts w:ascii="Times New Roman" w:eastAsia="Calibri" w:hAnsi="Times New Roman" w:cs="Times New Roman"/>
          <w:sz w:val="24"/>
          <w:szCs w:val="24"/>
        </w:rPr>
        <w:t>pre</w:t>
      </w:r>
      <w:r w:rsidR="003E421F">
        <w:rPr>
          <w:rFonts w:ascii="Times New Roman" w:eastAsia="Calibri" w:hAnsi="Times New Roman" w:cs="Times New Roman"/>
          <w:sz w:val="24"/>
          <w:szCs w:val="24"/>
        </w:rPr>
        <w:t>ș</w:t>
      </w:r>
      <w:r w:rsidRPr="00140690">
        <w:rPr>
          <w:rFonts w:ascii="Times New Roman" w:eastAsia="Calibri" w:hAnsi="Times New Roman" w:cs="Times New Roman"/>
          <w:sz w:val="24"/>
          <w:szCs w:val="24"/>
        </w:rPr>
        <w:t>edintele Autorită</w:t>
      </w:r>
      <w:r w:rsidR="003E421F">
        <w:rPr>
          <w:rFonts w:ascii="Times New Roman" w:eastAsia="Calibri" w:hAnsi="Times New Roman" w:cs="Times New Roman"/>
          <w:sz w:val="24"/>
          <w:szCs w:val="24"/>
        </w:rPr>
        <w:t>ț</w:t>
      </w:r>
      <w:r w:rsidRPr="00140690">
        <w:rPr>
          <w:rFonts w:ascii="Times New Roman" w:eastAsia="Calibri" w:hAnsi="Times New Roman" w:cs="Times New Roman"/>
          <w:sz w:val="24"/>
          <w:szCs w:val="24"/>
        </w:rPr>
        <w:t>ii Na</w:t>
      </w:r>
      <w:r w:rsidR="003E421F">
        <w:rPr>
          <w:rFonts w:ascii="Times New Roman" w:eastAsia="Calibri" w:hAnsi="Times New Roman" w:cs="Times New Roman"/>
          <w:sz w:val="24"/>
          <w:szCs w:val="24"/>
        </w:rPr>
        <w:t>ț</w:t>
      </w:r>
      <w:r w:rsidRPr="00140690">
        <w:rPr>
          <w:rFonts w:ascii="Times New Roman" w:eastAsia="Calibri" w:hAnsi="Times New Roman" w:cs="Times New Roman"/>
          <w:sz w:val="24"/>
          <w:szCs w:val="24"/>
        </w:rPr>
        <w:t>ionale de Reglementare în Domeniul Energiei emite prezentul ordin</w:t>
      </w:r>
    </w:p>
    <w:p w:rsidR="00EF22D7" w:rsidRDefault="009A40D7" w:rsidP="00EF22D7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690">
        <w:rPr>
          <w:rFonts w:ascii="Times New Roman" w:eastAsia="Calibri" w:hAnsi="Times New Roman" w:cs="Times New Roman"/>
          <w:sz w:val="24"/>
          <w:szCs w:val="24"/>
        </w:rPr>
        <w:t>Regulamentul de măsurare a cantită</w:t>
      </w:r>
      <w:r w:rsidR="003E421F">
        <w:rPr>
          <w:rFonts w:ascii="Times New Roman" w:eastAsia="Calibri" w:hAnsi="Times New Roman" w:cs="Times New Roman"/>
          <w:sz w:val="24"/>
          <w:szCs w:val="24"/>
        </w:rPr>
        <w:t>ț</w:t>
      </w:r>
      <w:r w:rsidRPr="00140690">
        <w:rPr>
          <w:rFonts w:ascii="Times New Roman" w:eastAsia="Calibri" w:hAnsi="Times New Roman" w:cs="Times New Roman"/>
          <w:sz w:val="24"/>
          <w:szCs w:val="24"/>
        </w:rPr>
        <w:t>ilor de gaze naturale tranzac</w:t>
      </w:r>
      <w:r w:rsidR="003E421F">
        <w:rPr>
          <w:rFonts w:ascii="Times New Roman" w:eastAsia="Calibri" w:hAnsi="Times New Roman" w:cs="Times New Roman"/>
          <w:sz w:val="24"/>
          <w:szCs w:val="24"/>
        </w:rPr>
        <w:t>ț</w:t>
      </w:r>
      <w:r w:rsidRPr="00140690">
        <w:rPr>
          <w:rFonts w:ascii="Times New Roman" w:eastAsia="Calibri" w:hAnsi="Times New Roman" w:cs="Times New Roman"/>
          <w:sz w:val="24"/>
          <w:szCs w:val="24"/>
        </w:rPr>
        <w:t>ionate în România</w:t>
      </w:r>
      <w:r>
        <w:rPr>
          <w:rFonts w:ascii="Times New Roman" w:eastAsia="Calibri" w:hAnsi="Times New Roman" w:cs="Times New Roman"/>
          <w:sz w:val="24"/>
          <w:szCs w:val="24"/>
        </w:rPr>
        <w:t>, aprobat prin</w:t>
      </w:r>
      <w:r w:rsidRPr="0014069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22D7" w:rsidRPr="00140690">
        <w:rPr>
          <w:rFonts w:ascii="Times New Roman" w:eastAsia="Calibri" w:hAnsi="Times New Roman" w:cs="Times New Roman"/>
          <w:sz w:val="24"/>
          <w:szCs w:val="24"/>
        </w:rPr>
        <w:t>Ordinul pre</w:t>
      </w:r>
      <w:r w:rsidR="003E421F">
        <w:rPr>
          <w:rFonts w:ascii="Times New Roman" w:eastAsia="Calibri" w:hAnsi="Times New Roman" w:cs="Times New Roman"/>
          <w:sz w:val="24"/>
          <w:szCs w:val="24"/>
        </w:rPr>
        <w:t>ș</w:t>
      </w:r>
      <w:r w:rsidR="00EF22D7" w:rsidRPr="00140690">
        <w:rPr>
          <w:rFonts w:ascii="Times New Roman" w:eastAsia="Calibri" w:hAnsi="Times New Roman" w:cs="Times New Roman"/>
          <w:sz w:val="24"/>
          <w:szCs w:val="24"/>
        </w:rPr>
        <w:t>edintelui Autorită</w:t>
      </w:r>
      <w:r w:rsidR="003E421F">
        <w:rPr>
          <w:rFonts w:ascii="Times New Roman" w:eastAsia="Calibri" w:hAnsi="Times New Roman" w:cs="Times New Roman"/>
          <w:sz w:val="24"/>
          <w:szCs w:val="24"/>
        </w:rPr>
        <w:t>ț</w:t>
      </w:r>
      <w:r w:rsidR="00EF22D7" w:rsidRPr="00140690">
        <w:rPr>
          <w:rFonts w:ascii="Times New Roman" w:eastAsia="Calibri" w:hAnsi="Times New Roman" w:cs="Times New Roman"/>
          <w:sz w:val="24"/>
          <w:szCs w:val="24"/>
        </w:rPr>
        <w:t>ii Na</w:t>
      </w:r>
      <w:r w:rsidR="003E421F">
        <w:rPr>
          <w:rFonts w:ascii="Times New Roman" w:eastAsia="Calibri" w:hAnsi="Times New Roman" w:cs="Times New Roman"/>
          <w:sz w:val="24"/>
          <w:szCs w:val="24"/>
        </w:rPr>
        <w:t>ț</w:t>
      </w:r>
      <w:r w:rsidR="00EF22D7" w:rsidRPr="00140690">
        <w:rPr>
          <w:rFonts w:ascii="Times New Roman" w:eastAsia="Calibri" w:hAnsi="Times New Roman" w:cs="Times New Roman"/>
          <w:sz w:val="24"/>
          <w:szCs w:val="24"/>
        </w:rPr>
        <w:t>ionale de Reglementare în Domeniul Energiei nr. 62/2008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="00EF22D7">
        <w:rPr>
          <w:rFonts w:ascii="Times New Roman" w:eastAsia="Calibri" w:hAnsi="Times New Roman" w:cs="Times New Roman"/>
          <w:sz w:val="24"/>
          <w:szCs w:val="24"/>
        </w:rPr>
        <w:t xml:space="preserve"> publicat în Monitorul Oficial al României, Partea I, nr. 498 din 1 iulie 2008,</w:t>
      </w:r>
      <w:r w:rsidR="00EF22D7" w:rsidRPr="00140690">
        <w:rPr>
          <w:rFonts w:ascii="Times New Roman" w:eastAsia="Calibri" w:hAnsi="Times New Roman" w:cs="Times New Roman"/>
          <w:sz w:val="24"/>
          <w:szCs w:val="24"/>
        </w:rPr>
        <w:t xml:space="preserve"> cu modificările </w:t>
      </w:r>
      <w:r w:rsidR="003E421F">
        <w:rPr>
          <w:rFonts w:ascii="Times New Roman" w:eastAsia="Calibri" w:hAnsi="Times New Roman" w:cs="Times New Roman"/>
          <w:sz w:val="24"/>
          <w:szCs w:val="24"/>
        </w:rPr>
        <w:t>ș</w:t>
      </w:r>
      <w:r>
        <w:rPr>
          <w:rFonts w:ascii="Times New Roman" w:eastAsia="Calibri" w:hAnsi="Times New Roman" w:cs="Times New Roman"/>
          <w:sz w:val="24"/>
          <w:szCs w:val="24"/>
        </w:rPr>
        <w:t xml:space="preserve">i completările </w:t>
      </w:r>
      <w:r w:rsidR="00EF22D7" w:rsidRPr="00140690">
        <w:rPr>
          <w:rFonts w:ascii="Times New Roman" w:eastAsia="Calibri" w:hAnsi="Times New Roman" w:cs="Times New Roman"/>
          <w:sz w:val="24"/>
          <w:szCs w:val="24"/>
        </w:rPr>
        <w:t>ulterioare</w:t>
      </w:r>
      <w:r w:rsidR="00EF22D7">
        <w:rPr>
          <w:rFonts w:ascii="Times New Roman" w:eastAsia="Calibri" w:hAnsi="Times New Roman" w:cs="Times New Roman"/>
          <w:sz w:val="24"/>
          <w:szCs w:val="24"/>
        </w:rPr>
        <w:t xml:space="preserve">, se </w:t>
      </w:r>
      <w:r w:rsidR="003E421F">
        <w:rPr>
          <w:rFonts w:ascii="Times New Roman" w:eastAsia="Calibri" w:hAnsi="Times New Roman" w:cs="Times New Roman"/>
          <w:sz w:val="24"/>
          <w:szCs w:val="24"/>
        </w:rPr>
        <w:t>modifică</w:t>
      </w:r>
      <w:r w:rsidR="00EF22D7">
        <w:rPr>
          <w:rFonts w:ascii="Times New Roman" w:eastAsia="Calibri" w:hAnsi="Times New Roman" w:cs="Times New Roman"/>
          <w:sz w:val="24"/>
          <w:szCs w:val="24"/>
        </w:rPr>
        <w:t xml:space="preserve"> după cum urmează:</w:t>
      </w:r>
    </w:p>
    <w:p w:rsidR="009A40D7" w:rsidRDefault="003E421F" w:rsidP="00087A6F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La anexa nr. 5 </w:t>
      </w:r>
      <w:r w:rsidR="00BA3F0B">
        <w:rPr>
          <w:rFonts w:ascii="Times New Roman" w:eastAsia="Calibri" w:hAnsi="Times New Roman" w:cs="Times New Roman"/>
          <w:sz w:val="24"/>
          <w:szCs w:val="24"/>
        </w:rPr>
        <w:t xml:space="preserve">punctul 1, coloana </w:t>
      </w:r>
      <w:r w:rsidR="00196F06">
        <w:rPr>
          <w:rFonts w:ascii="Times New Roman" w:eastAsia="Calibri" w:hAnsi="Times New Roman" w:cs="Times New Roman"/>
          <w:sz w:val="24"/>
          <w:szCs w:val="24"/>
        </w:rPr>
        <w:t>„C</w:t>
      </w:r>
      <w:r w:rsidR="00BA3F0B">
        <w:rPr>
          <w:rFonts w:ascii="Times New Roman" w:eastAsia="Calibri" w:hAnsi="Times New Roman" w:cs="Times New Roman"/>
          <w:sz w:val="24"/>
          <w:szCs w:val="24"/>
        </w:rPr>
        <w:t>onținut în % molare” din tabel pentru componentul „metan</w:t>
      </w:r>
      <w:r w:rsidR="00196F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2548">
        <w:rPr>
          <w:rFonts w:ascii="Times New Roman" w:eastAsia="Calibri" w:hAnsi="Times New Roman" w:cs="Times New Roman"/>
          <w:sz w:val="24"/>
          <w:szCs w:val="24"/>
        </w:rPr>
        <w:t>(C</w:t>
      </w:r>
      <w:r w:rsidR="00A22548">
        <w:rPr>
          <w:rFonts w:ascii="Times New Roman" w:eastAsia="Calibri" w:hAnsi="Times New Roman" w:cs="Times New Roman"/>
          <w:sz w:val="24"/>
          <w:szCs w:val="24"/>
          <w:vertAlign w:val="subscript"/>
        </w:rPr>
        <w:t>1</w:t>
      </w:r>
      <w:r w:rsidR="00A22548">
        <w:rPr>
          <w:rFonts w:ascii="Times New Roman" w:eastAsia="Calibri" w:hAnsi="Times New Roman" w:cs="Times New Roman"/>
          <w:sz w:val="24"/>
          <w:szCs w:val="24"/>
        </w:rPr>
        <w:t>)” se modifică și va avea următorul cuprins:</w:t>
      </w:r>
    </w:p>
    <w:p w:rsidR="00A22548" w:rsidRDefault="00A22548" w:rsidP="00A22548">
      <w:pPr>
        <w:pStyle w:val="ListParagraph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„minimum 85”</w:t>
      </w:r>
    </w:p>
    <w:p w:rsidR="006C0516" w:rsidRPr="006C0516" w:rsidRDefault="002B3C48" w:rsidP="006C0516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Producătorii, </w:t>
      </w:r>
      <w:r w:rsidR="006C0516">
        <w:rPr>
          <w:rFonts w:ascii="Times New Roman" w:eastAsia="Calibri" w:hAnsi="Times New Roman" w:cs="Times New Roman"/>
          <w:sz w:val="24"/>
          <w:szCs w:val="24"/>
        </w:rPr>
        <w:t>o</w:t>
      </w:r>
      <w:r w:rsidR="006C0516" w:rsidRPr="00140690">
        <w:rPr>
          <w:rFonts w:ascii="Times New Roman" w:eastAsia="Calibri" w:hAnsi="Times New Roman" w:cs="Times New Roman"/>
          <w:sz w:val="24"/>
          <w:szCs w:val="24"/>
        </w:rPr>
        <w:t>peratorii economici titulari ai licen</w:t>
      </w:r>
      <w:r w:rsidR="003E421F">
        <w:rPr>
          <w:rFonts w:ascii="Times New Roman" w:eastAsia="Calibri" w:hAnsi="Times New Roman" w:cs="Times New Roman"/>
          <w:sz w:val="24"/>
          <w:szCs w:val="24"/>
        </w:rPr>
        <w:t>ț</w:t>
      </w:r>
      <w:r w:rsidR="006C0516" w:rsidRPr="00140690">
        <w:rPr>
          <w:rFonts w:ascii="Times New Roman" w:eastAsia="Calibri" w:hAnsi="Times New Roman" w:cs="Times New Roman"/>
          <w:sz w:val="24"/>
          <w:szCs w:val="24"/>
        </w:rPr>
        <w:t>elor de operare a sistemelor de transport</w:t>
      </w:r>
      <w:r w:rsidR="006C0516">
        <w:rPr>
          <w:rFonts w:ascii="Times New Roman" w:eastAsia="Calibri" w:hAnsi="Times New Roman" w:cs="Times New Roman"/>
          <w:sz w:val="24"/>
          <w:szCs w:val="24"/>
        </w:rPr>
        <w:t>/</w:t>
      </w:r>
      <w:r w:rsidR="006C0516" w:rsidRPr="00140690">
        <w:rPr>
          <w:rFonts w:ascii="Times New Roman" w:eastAsia="Calibri" w:hAnsi="Times New Roman" w:cs="Times New Roman"/>
          <w:sz w:val="24"/>
          <w:szCs w:val="24"/>
        </w:rPr>
        <w:t>distribu</w:t>
      </w:r>
      <w:r w:rsidR="003E421F">
        <w:rPr>
          <w:rFonts w:ascii="Times New Roman" w:eastAsia="Calibri" w:hAnsi="Times New Roman" w:cs="Times New Roman"/>
          <w:sz w:val="24"/>
          <w:szCs w:val="24"/>
        </w:rPr>
        <w:t>ț</w:t>
      </w:r>
      <w:r w:rsidR="006C0516" w:rsidRPr="00140690">
        <w:rPr>
          <w:rFonts w:ascii="Times New Roman" w:eastAsia="Calibri" w:hAnsi="Times New Roman" w:cs="Times New Roman"/>
          <w:sz w:val="24"/>
          <w:szCs w:val="24"/>
        </w:rPr>
        <w:t>ie</w:t>
      </w:r>
      <w:r w:rsidR="006C0516">
        <w:rPr>
          <w:rFonts w:ascii="Times New Roman" w:eastAsia="Calibri" w:hAnsi="Times New Roman" w:cs="Times New Roman"/>
          <w:sz w:val="24"/>
          <w:szCs w:val="24"/>
        </w:rPr>
        <w:t>/</w:t>
      </w:r>
      <w:r w:rsidR="006C0516" w:rsidRPr="00140690">
        <w:rPr>
          <w:rFonts w:ascii="Times New Roman" w:eastAsia="Calibri" w:hAnsi="Times New Roman" w:cs="Times New Roman"/>
          <w:sz w:val="24"/>
          <w:szCs w:val="24"/>
        </w:rPr>
        <w:t xml:space="preserve">înmagazinare subterană, </w:t>
      </w:r>
      <w:r w:rsidR="006C0516">
        <w:rPr>
          <w:rFonts w:ascii="Times New Roman" w:eastAsia="Calibri" w:hAnsi="Times New Roman" w:cs="Times New Roman"/>
          <w:sz w:val="24"/>
          <w:szCs w:val="24"/>
        </w:rPr>
        <w:t>operatori economici titulari ai licen</w:t>
      </w:r>
      <w:r w:rsidR="003E421F">
        <w:rPr>
          <w:rFonts w:ascii="Times New Roman" w:eastAsia="Calibri" w:hAnsi="Times New Roman" w:cs="Times New Roman"/>
          <w:sz w:val="24"/>
          <w:szCs w:val="24"/>
        </w:rPr>
        <w:t>ț</w:t>
      </w:r>
      <w:r w:rsidR="006C0516">
        <w:rPr>
          <w:rFonts w:ascii="Times New Roman" w:eastAsia="Calibri" w:hAnsi="Times New Roman" w:cs="Times New Roman"/>
          <w:sz w:val="24"/>
          <w:szCs w:val="24"/>
        </w:rPr>
        <w:t xml:space="preserve">ei de furnizare gaze naturale, </w:t>
      </w:r>
      <w:r w:rsidR="006C0516" w:rsidRPr="00140690">
        <w:rPr>
          <w:rFonts w:ascii="Times New Roman" w:eastAsia="Calibri" w:hAnsi="Times New Roman" w:cs="Times New Roman"/>
          <w:sz w:val="24"/>
          <w:szCs w:val="24"/>
        </w:rPr>
        <w:t xml:space="preserve">proprietarii sistemelor/mijloacelor de măsurare a gazelor naturale, precum </w:t>
      </w:r>
      <w:r w:rsidR="003E421F">
        <w:rPr>
          <w:rFonts w:ascii="Times New Roman" w:eastAsia="Calibri" w:hAnsi="Times New Roman" w:cs="Times New Roman"/>
          <w:sz w:val="24"/>
          <w:szCs w:val="24"/>
        </w:rPr>
        <w:t>ș</w:t>
      </w:r>
      <w:r w:rsidR="006C0516" w:rsidRPr="00140690">
        <w:rPr>
          <w:rFonts w:ascii="Times New Roman" w:eastAsia="Calibri" w:hAnsi="Times New Roman" w:cs="Times New Roman"/>
          <w:sz w:val="24"/>
          <w:szCs w:val="24"/>
        </w:rPr>
        <w:t>i ceilal</w:t>
      </w:r>
      <w:r w:rsidR="003E421F">
        <w:rPr>
          <w:rFonts w:ascii="Times New Roman" w:eastAsia="Calibri" w:hAnsi="Times New Roman" w:cs="Times New Roman"/>
          <w:sz w:val="24"/>
          <w:szCs w:val="24"/>
        </w:rPr>
        <w:t>ț</w:t>
      </w:r>
      <w:r w:rsidR="006C0516" w:rsidRPr="00140690">
        <w:rPr>
          <w:rFonts w:ascii="Times New Roman" w:eastAsia="Calibri" w:hAnsi="Times New Roman" w:cs="Times New Roman"/>
          <w:sz w:val="24"/>
          <w:szCs w:val="24"/>
        </w:rPr>
        <w:t>i participan</w:t>
      </w:r>
      <w:r w:rsidR="003E421F">
        <w:rPr>
          <w:rFonts w:ascii="Times New Roman" w:eastAsia="Calibri" w:hAnsi="Times New Roman" w:cs="Times New Roman"/>
          <w:sz w:val="24"/>
          <w:szCs w:val="24"/>
        </w:rPr>
        <w:t>ț</w:t>
      </w:r>
      <w:r w:rsidR="006C0516" w:rsidRPr="00140690">
        <w:rPr>
          <w:rFonts w:ascii="Times New Roman" w:eastAsia="Calibri" w:hAnsi="Times New Roman" w:cs="Times New Roman"/>
          <w:sz w:val="24"/>
          <w:szCs w:val="24"/>
        </w:rPr>
        <w:t>i la pia</w:t>
      </w:r>
      <w:r w:rsidR="003E421F">
        <w:rPr>
          <w:rFonts w:ascii="Times New Roman" w:eastAsia="Calibri" w:hAnsi="Times New Roman" w:cs="Times New Roman"/>
          <w:sz w:val="24"/>
          <w:szCs w:val="24"/>
        </w:rPr>
        <w:t>ț</w:t>
      </w:r>
      <w:r w:rsidR="006C0516" w:rsidRPr="00140690">
        <w:rPr>
          <w:rFonts w:ascii="Times New Roman" w:eastAsia="Calibri" w:hAnsi="Times New Roman" w:cs="Times New Roman"/>
          <w:sz w:val="24"/>
          <w:szCs w:val="24"/>
        </w:rPr>
        <w:t>a gazelor naturale</w:t>
      </w:r>
      <w:r w:rsidR="006C0516" w:rsidRPr="00140690">
        <w:rPr>
          <w:rFonts w:ascii="Times New Roman" w:eastAsia="Times New Roman" w:hAnsi="Times New Roman" w:cs="Times New Roman"/>
          <w:sz w:val="24"/>
          <w:szCs w:val="24"/>
        </w:rPr>
        <w:t xml:space="preserve"> duc la îndeplinire prevederile prezentului ordin</w:t>
      </w:r>
      <w:r w:rsidR="006C0516">
        <w:rPr>
          <w:rFonts w:ascii="Times New Roman" w:eastAsia="Times New Roman" w:hAnsi="Times New Roman" w:cs="Times New Roman"/>
          <w:sz w:val="24"/>
          <w:szCs w:val="24"/>
        </w:rPr>
        <w:t>,</w:t>
      </w:r>
      <w:r w:rsidR="006C0516" w:rsidRPr="00140690">
        <w:rPr>
          <w:rFonts w:ascii="Times New Roman" w:eastAsia="Times New Roman" w:hAnsi="Times New Roman" w:cs="Times New Roman"/>
          <w:sz w:val="24"/>
          <w:szCs w:val="24"/>
        </w:rPr>
        <w:t xml:space="preserve"> iar entită</w:t>
      </w:r>
      <w:r w:rsidR="003E421F">
        <w:rPr>
          <w:rFonts w:ascii="Times New Roman" w:eastAsia="Times New Roman" w:hAnsi="Times New Roman" w:cs="Times New Roman"/>
          <w:sz w:val="24"/>
          <w:szCs w:val="24"/>
        </w:rPr>
        <w:t>ț</w:t>
      </w:r>
      <w:r w:rsidR="006C0516" w:rsidRPr="00140690">
        <w:rPr>
          <w:rFonts w:ascii="Times New Roman" w:eastAsia="Times New Roman" w:hAnsi="Times New Roman" w:cs="Times New Roman"/>
          <w:sz w:val="24"/>
          <w:szCs w:val="24"/>
        </w:rPr>
        <w:t>ile din cadrul Autorită</w:t>
      </w:r>
      <w:r w:rsidR="003E421F">
        <w:rPr>
          <w:rFonts w:ascii="Times New Roman" w:eastAsia="Times New Roman" w:hAnsi="Times New Roman" w:cs="Times New Roman"/>
          <w:sz w:val="24"/>
          <w:szCs w:val="24"/>
        </w:rPr>
        <w:t>ț</w:t>
      </w:r>
      <w:r w:rsidR="006C0516" w:rsidRPr="00140690">
        <w:rPr>
          <w:rFonts w:ascii="Times New Roman" w:eastAsia="Times New Roman" w:hAnsi="Times New Roman" w:cs="Times New Roman"/>
          <w:sz w:val="24"/>
          <w:szCs w:val="24"/>
        </w:rPr>
        <w:t>ii Na</w:t>
      </w:r>
      <w:r w:rsidR="003E421F">
        <w:rPr>
          <w:rFonts w:ascii="Times New Roman" w:eastAsia="Times New Roman" w:hAnsi="Times New Roman" w:cs="Times New Roman"/>
          <w:sz w:val="24"/>
          <w:szCs w:val="24"/>
        </w:rPr>
        <w:t>ț</w:t>
      </w:r>
      <w:r w:rsidR="006C0516" w:rsidRPr="00140690">
        <w:rPr>
          <w:rFonts w:ascii="Times New Roman" w:eastAsia="Times New Roman" w:hAnsi="Times New Roman" w:cs="Times New Roman"/>
          <w:sz w:val="24"/>
          <w:szCs w:val="24"/>
        </w:rPr>
        <w:t>ionale de Reglementare în Domeniul Energiei urmăr</w:t>
      </w:r>
      <w:r w:rsidR="009A40D7">
        <w:rPr>
          <w:rFonts w:ascii="Times New Roman" w:eastAsia="Times New Roman" w:hAnsi="Times New Roman" w:cs="Times New Roman"/>
          <w:sz w:val="24"/>
          <w:szCs w:val="24"/>
        </w:rPr>
        <w:t>esc</w:t>
      </w:r>
      <w:r w:rsidR="006C0516" w:rsidRPr="00140690">
        <w:rPr>
          <w:rFonts w:ascii="Times New Roman" w:eastAsia="Times New Roman" w:hAnsi="Times New Roman" w:cs="Times New Roman"/>
          <w:sz w:val="24"/>
          <w:szCs w:val="24"/>
        </w:rPr>
        <w:t xml:space="preserve"> respectarea prevederilor acestuia</w:t>
      </w:r>
    </w:p>
    <w:p w:rsidR="00305695" w:rsidRPr="00140690" w:rsidRDefault="00305695" w:rsidP="006C0516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40690">
        <w:rPr>
          <w:rFonts w:ascii="Times New Roman" w:eastAsia="Calibri" w:hAnsi="Times New Roman" w:cs="Times New Roman"/>
          <w:sz w:val="24"/>
          <w:szCs w:val="24"/>
        </w:rPr>
        <w:t>Prezentul ordin se publică în Monitorul Oficial al României, Partea I.</w:t>
      </w:r>
    </w:p>
    <w:p w:rsidR="00305695" w:rsidRPr="00140690" w:rsidRDefault="00305695" w:rsidP="00305695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40690">
        <w:rPr>
          <w:rFonts w:ascii="Times New Roman" w:eastAsia="Calibri" w:hAnsi="Times New Roman" w:cs="Times New Roman"/>
          <w:b/>
          <w:sz w:val="24"/>
          <w:szCs w:val="24"/>
        </w:rPr>
        <w:t>Pre</w:t>
      </w:r>
      <w:r w:rsidR="003E421F">
        <w:rPr>
          <w:rFonts w:ascii="Times New Roman" w:eastAsia="Calibri" w:hAnsi="Times New Roman" w:cs="Times New Roman"/>
          <w:b/>
          <w:sz w:val="24"/>
          <w:szCs w:val="24"/>
        </w:rPr>
        <w:t>ș</w:t>
      </w:r>
      <w:r w:rsidRPr="00140690">
        <w:rPr>
          <w:rFonts w:ascii="Times New Roman" w:eastAsia="Calibri" w:hAnsi="Times New Roman" w:cs="Times New Roman"/>
          <w:b/>
          <w:sz w:val="24"/>
          <w:szCs w:val="24"/>
        </w:rPr>
        <w:t>edintele</w:t>
      </w:r>
    </w:p>
    <w:p w:rsidR="00305695" w:rsidRPr="00140690" w:rsidRDefault="00305695" w:rsidP="00305695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40690">
        <w:rPr>
          <w:rFonts w:ascii="Times New Roman" w:eastAsia="Calibri" w:hAnsi="Times New Roman" w:cs="Times New Roman"/>
          <w:b/>
          <w:sz w:val="24"/>
          <w:szCs w:val="24"/>
        </w:rPr>
        <w:t>Autorită</w:t>
      </w:r>
      <w:r w:rsidR="003E421F">
        <w:rPr>
          <w:rFonts w:ascii="Times New Roman" w:eastAsia="Calibri" w:hAnsi="Times New Roman" w:cs="Times New Roman"/>
          <w:b/>
          <w:sz w:val="24"/>
          <w:szCs w:val="24"/>
        </w:rPr>
        <w:t>ț</w:t>
      </w:r>
      <w:r w:rsidRPr="00140690">
        <w:rPr>
          <w:rFonts w:ascii="Times New Roman" w:eastAsia="Calibri" w:hAnsi="Times New Roman" w:cs="Times New Roman"/>
          <w:b/>
          <w:sz w:val="24"/>
          <w:szCs w:val="24"/>
        </w:rPr>
        <w:t>ii Na</w:t>
      </w:r>
      <w:r w:rsidR="003E421F">
        <w:rPr>
          <w:rFonts w:ascii="Times New Roman" w:eastAsia="Calibri" w:hAnsi="Times New Roman" w:cs="Times New Roman"/>
          <w:b/>
          <w:sz w:val="24"/>
          <w:szCs w:val="24"/>
        </w:rPr>
        <w:t>ț</w:t>
      </w:r>
      <w:r w:rsidRPr="00140690">
        <w:rPr>
          <w:rFonts w:ascii="Times New Roman" w:eastAsia="Calibri" w:hAnsi="Times New Roman" w:cs="Times New Roman"/>
          <w:b/>
          <w:sz w:val="24"/>
          <w:szCs w:val="24"/>
        </w:rPr>
        <w:t>ionale de Reglementare în Domeniul Energiei</w:t>
      </w:r>
    </w:p>
    <w:p w:rsidR="00305695" w:rsidRPr="00140690" w:rsidRDefault="00305695" w:rsidP="00305695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40690">
        <w:rPr>
          <w:rFonts w:ascii="Times New Roman" w:eastAsia="Calibri" w:hAnsi="Times New Roman" w:cs="Times New Roman"/>
          <w:b/>
          <w:sz w:val="24"/>
          <w:szCs w:val="24"/>
        </w:rPr>
        <w:t>Dumitru CHIRI</w:t>
      </w:r>
      <w:r w:rsidR="003E421F">
        <w:rPr>
          <w:rFonts w:ascii="Times New Roman" w:eastAsia="Calibri" w:hAnsi="Times New Roman" w:cs="Times New Roman"/>
          <w:b/>
          <w:sz w:val="24"/>
          <w:szCs w:val="24"/>
        </w:rPr>
        <w:t>Ț</w:t>
      </w:r>
      <w:r w:rsidRPr="00140690">
        <w:rPr>
          <w:rFonts w:ascii="Times New Roman" w:eastAsia="Calibri" w:hAnsi="Times New Roman" w:cs="Times New Roman"/>
          <w:b/>
          <w:sz w:val="24"/>
          <w:szCs w:val="24"/>
        </w:rPr>
        <w:t>Ă</w:t>
      </w:r>
    </w:p>
    <w:sectPr w:rsidR="00305695" w:rsidRPr="00140690" w:rsidSect="003056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133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3E2" w:rsidRDefault="00E423E2" w:rsidP="00E423E2">
      <w:pPr>
        <w:spacing w:after="0" w:line="240" w:lineRule="auto"/>
      </w:pPr>
      <w:r>
        <w:separator/>
      </w:r>
    </w:p>
  </w:endnote>
  <w:endnote w:type="continuationSeparator" w:id="0">
    <w:p w:rsidR="00E423E2" w:rsidRDefault="00E423E2" w:rsidP="00E42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3E2" w:rsidRDefault="00E423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3E2" w:rsidRDefault="00E423E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3E2" w:rsidRDefault="00E423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3E2" w:rsidRDefault="00E423E2" w:rsidP="00E423E2">
      <w:pPr>
        <w:spacing w:after="0" w:line="240" w:lineRule="auto"/>
      </w:pPr>
      <w:r>
        <w:separator/>
      </w:r>
    </w:p>
  </w:footnote>
  <w:footnote w:type="continuationSeparator" w:id="0">
    <w:p w:rsidR="00E423E2" w:rsidRDefault="00E423E2" w:rsidP="00E423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3E2" w:rsidRDefault="00E423E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3E2" w:rsidRDefault="00E423E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3E2" w:rsidRDefault="00E423E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E4AC6"/>
    <w:multiLevelType w:val="hybridMultilevel"/>
    <w:tmpl w:val="9FC6EF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A5B0E"/>
    <w:multiLevelType w:val="hybridMultilevel"/>
    <w:tmpl w:val="D8E430D2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EB18FA"/>
    <w:multiLevelType w:val="hybridMultilevel"/>
    <w:tmpl w:val="DB2486FE"/>
    <w:lvl w:ilvl="0" w:tplc="EF98587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695"/>
    <w:rsid w:val="0000584C"/>
    <w:rsid w:val="0008456B"/>
    <w:rsid w:val="00087A6F"/>
    <w:rsid w:val="000A14A1"/>
    <w:rsid w:val="000F3981"/>
    <w:rsid w:val="00136A9D"/>
    <w:rsid w:val="001433A4"/>
    <w:rsid w:val="001443AC"/>
    <w:rsid w:val="00196F06"/>
    <w:rsid w:val="001B1DB6"/>
    <w:rsid w:val="001C3932"/>
    <w:rsid w:val="001C74FD"/>
    <w:rsid w:val="002074AE"/>
    <w:rsid w:val="00237C30"/>
    <w:rsid w:val="00282419"/>
    <w:rsid w:val="002B3C48"/>
    <w:rsid w:val="00305695"/>
    <w:rsid w:val="00324F60"/>
    <w:rsid w:val="003B217F"/>
    <w:rsid w:val="003D451B"/>
    <w:rsid w:val="003D6083"/>
    <w:rsid w:val="003E12C4"/>
    <w:rsid w:val="003E421F"/>
    <w:rsid w:val="00476FBA"/>
    <w:rsid w:val="004E39DB"/>
    <w:rsid w:val="004F2265"/>
    <w:rsid w:val="00553369"/>
    <w:rsid w:val="0058711E"/>
    <w:rsid w:val="005A23F6"/>
    <w:rsid w:val="005F17CA"/>
    <w:rsid w:val="0060760F"/>
    <w:rsid w:val="00627AA5"/>
    <w:rsid w:val="00634285"/>
    <w:rsid w:val="006B2BB3"/>
    <w:rsid w:val="006C0516"/>
    <w:rsid w:val="00720150"/>
    <w:rsid w:val="007278A0"/>
    <w:rsid w:val="00763B09"/>
    <w:rsid w:val="007A15BF"/>
    <w:rsid w:val="007C586C"/>
    <w:rsid w:val="007C5A45"/>
    <w:rsid w:val="007E48D6"/>
    <w:rsid w:val="00836474"/>
    <w:rsid w:val="008431EA"/>
    <w:rsid w:val="009115BA"/>
    <w:rsid w:val="00923645"/>
    <w:rsid w:val="00925FA2"/>
    <w:rsid w:val="009A40D7"/>
    <w:rsid w:val="00A22548"/>
    <w:rsid w:val="00A237F9"/>
    <w:rsid w:val="00A85535"/>
    <w:rsid w:val="00A9629E"/>
    <w:rsid w:val="00AA1FA7"/>
    <w:rsid w:val="00AC3810"/>
    <w:rsid w:val="00AC568D"/>
    <w:rsid w:val="00B230F2"/>
    <w:rsid w:val="00B524F2"/>
    <w:rsid w:val="00BA3F0B"/>
    <w:rsid w:val="00BA4F69"/>
    <w:rsid w:val="00BE35E0"/>
    <w:rsid w:val="00C22227"/>
    <w:rsid w:val="00C55210"/>
    <w:rsid w:val="00C65270"/>
    <w:rsid w:val="00C747CE"/>
    <w:rsid w:val="00D041C0"/>
    <w:rsid w:val="00D07AC1"/>
    <w:rsid w:val="00D84F19"/>
    <w:rsid w:val="00DB2C55"/>
    <w:rsid w:val="00E423E2"/>
    <w:rsid w:val="00EF22D7"/>
    <w:rsid w:val="00F73736"/>
    <w:rsid w:val="00FA2D10"/>
    <w:rsid w:val="00FD39E6"/>
    <w:rsid w:val="00FD4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5695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56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3C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C48"/>
    <w:rPr>
      <w:rFonts w:ascii="Segoe UI" w:hAnsi="Segoe UI" w:cs="Segoe UI"/>
      <w:sz w:val="18"/>
      <w:szCs w:val="18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E423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3E2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E423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3E2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327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2020-04-30T10:38:00Z</dcterms:created>
  <dcterms:modified xsi:type="dcterms:W3CDTF">2020-04-30T10:38:00Z</dcterms:modified>
</cp:coreProperties>
</file>