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3A478" w14:textId="0AF3E688" w:rsidR="001317B4" w:rsidRPr="000710AA" w:rsidRDefault="001317B4" w:rsidP="000E6B90">
      <w:pPr>
        <w:jc w:val="center"/>
        <w:rPr>
          <w:b/>
          <w:bCs/>
          <w:color w:val="000000" w:themeColor="text1"/>
          <w:sz w:val="28"/>
          <w:szCs w:val="28"/>
        </w:rPr>
      </w:pPr>
      <w:bookmarkStart w:id="0" w:name="_GoBack"/>
      <w:bookmarkEnd w:id="0"/>
      <w:r w:rsidRPr="000710AA">
        <w:rPr>
          <w:color w:val="000000" w:themeColor="text1"/>
          <w:sz w:val="28"/>
          <w:szCs w:val="28"/>
        </w:rPr>
        <w:t xml:space="preserve">REGULAMENT privind cadrul organizat de tranzacționare pe piața centralizată de gaze naturale administrată de </w:t>
      </w:r>
      <w:r w:rsidR="003D56C6" w:rsidRPr="000710AA">
        <w:rPr>
          <w:b/>
          <w:bCs/>
          <w:color w:val="000000" w:themeColor="text1"/>
          <w:sz w:val="28"/>
          <w:szCs w:val="28"/>
        </w:rPr>
        <w:t>TRADEX PLATFORM S.R.L.</w:t>
      </w:r>
    </w:p>
    <w:p w14:paraId="6A4331E5" w14:textId="77777777" w:rsidR="00BA0E6D" w:rsidRPr="000710AA" w:rsidRDefault="00BA0E6D" w:rsidP="00BA0E6D">
      <w:pPr>
        <w:pStyle w:val="Header"/>
        <w:ind w:left="4536" w:hanging="4536"/>
        <w:rPr>
          <w:rFonts w:cstheme="minorHAnsi"/>
          <w:b/>
          <w:bCs/>
          <w:color w:val="000000" w:themeColor="text1"/>
          <w:sz w:val="20"/>
          <w:szCs w:val="20"/>
        </w:rPr>
      </w:pPr>
    </w:p>
    <w:p w14:paraId="6E8FA52B" w14:textId="77777777" w:rsidR="00F8447D" w:rsidRPr="000710AA" w:rsidRDefault="00F8447D" w:rsidP="009B6CFA">
      <w:pPr>
        <w:jc w:val="both"/>
      </w:pPr>
    </w:p>
    <w:p w14:paraId="1E493AAE" w14:textId="77777777" w:rsidR="001317B4" w:rsidRPr="000710AA" w:rsidRDefault="001317B4" w:rsidP="009B6CFA">
      <w:pPr>
        <w:jc w:val="both"/>
      </w:pPr>
    </w:p>
    <w:p w14:paraId="7A5CE772" w14:textId="231C5EE1" w:rsidR="001317B4" w:rsidRPr="000710AA" w:rsidRDefault="001317B4" w:rsidP="009B6CFA">
      <w:pPr>
        <w:jc w:val="both"/>
        <w:rPr>
          <w:b/>
          <w:bCs/>
          <w:sz w:val="28"/>
          <w:szCs w:val="28"/>
        </w:rPr>
      </w:pPr>
      <w:r w:rsidRPr="000710AA">
        <w:rPr>
          <w:b/>
          <w:bCs/>
          <w:sz w:val="28"/>
          <w:szCs w:val="28"/>
        </w:rPr>
        <w:t>CAPITOLUL I – SCOPUL REGULAMENTULUI</w:t>
      </w:r>
    </w:p>
    <w:p w14:paraId="5927F022" w14:textId="77777777" w:rsidR="001317B4" w:rsidRPr="000710AA" w:rsidRDefault="001317B4" w:rsidP="009B6CFA">
      <w:pPr>
        <w:jc w:val="both"/>
      </w:pPr>
    </w:p>
    <w:p w14:paraId="26138EDB" w14:textId="5BCA7998"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1</w:t>
      </w:r>
      <w:r w:rsidR="004251D4" w:rsidRPr="000710AA">
        <w:rPr>
          <w:rFonts w:asciiTheme="majorHAnsi" w:hAnsiTheme="majorHAnsi" w:cstheme="majorHAnsi"/>
          <w:b/>
          <w:bCs/>
        </w:rPr>
        <w:t xml:space="preserve"> </w:t>
      </w:r>
      <w:r w:rsidRPr="000710AA">
        <w:rPr>
          <w:rFonts w:asciiTheme="majorHAnsi" w:hAnsiTheme="majorHAnsi" w:cstheme="majorHAnsi"/>
        </w:rPr>
        <w:t xml:space="preserve">Scopul prezentului regulament este de a stabili modalitatea, principiile și regulile de tranzacționare a unor produse pe Piața centralizată de gaze naturale administrată de </w:t>
      </w:r>
      <w:r w:rsidR="003D56C6" w:rsidRPr="000710AA">
        <w:rPr>
          <w:rFonts w:asciiTheme="majorHAnsi" w:hAnsiTheme="majorHAnsi" w:cstheme="majorHAnsi"/>
        </w:rPr>
        <w:t>TRADEX PLATFORM S.R.L.</w:t>
      </w:r>
    </w:p>
    <w:p w14:paraId="3CDB9ABD" w14:textId="77777777" w:rsidR="001317B4" w:rsidRPr="000710AA" w:rsidRDefault="001317B4" w:rsidP="009B6CFA">
      <w:pPr>
        <w:jc w:val="both"/>
        <w:rPr>
          <w:rFonts w:asciiTheme="majorHAnsi" w:hAnsiTheme="majorHAnsi" w:cstheme="majorHAnsi"/>
        </w:rPr>
      </w:pPr>
    </w:p>
    <w:p w14:paraId="06155C75" w14:textId="01A798C2"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2</w:t>
      </w:r>
      <w:r w:rsidR="004251D4" w:rsidRPr="000710AA">
        <w:rPr>
          <w:rFonts w:asciiTheme="majorHAnsi" w:hAnsiTheme="majorHAnsi" w:cstheme="majorHAnsi"/>
        </w:rPr>
        <w:t xml:space="preserve"> </w:t>
      </w:r>
      <w:r w:rsidRPr="000710AA">
        <w:rPr>
          <w:rFonts w:asciiTheme="majorHAnsi" w:hAnsiTheme="majorHAnsi" w:cstheme="majorHAnsi"/>
        </w:rPr>
        <w:t>Regulamentul cuprinde:</w:t>
      </w:r>
    </w:p>
    <w:p w14:paraId="7C88BB02" w14:textId="035C41CA" w:rsidR="001317B4" w:rsidRPr="000710AA" w:rsidRDefault="001317B4" w:rsidP="009B6CFA">
      <w:pPr>
        <w:jc w:val="both"/>
        <w:rPr>
          <w:rFonts w:asciiTheme="majorHAnsi" w:hAnsiTheme="majorHAnsi" w:cstheme="majorHAnsi"/>
        </w:rPr>
      </w:pPr>
      <w:r w:rsidRPr="000710AA">
        <w:rPr>
          <w:rFonts w:asciiTheme="majorHAnsi" w:hAnsiTheme="majorHAnsi" w:cstheme="majorHAnsi"/>
        </w:rPr>
        <w:t>a) Domeniul de aplicare;</w:t>
      </w:r>
    </w:p>
    <w:p w14:paraId="247B3902" w14:textId="1BAADC24" w:rsidR="001317B4" w:rsidRPr="000710AA" w:rsidRDefault="001317B4" w:rsidP="009B6CFA">
      <w:pPr>
        <w:jc w:val="both"/>
        <w:rPr>
          <w:rFonts w:asciiTheme="majorHAnsi" w:hAnsiTheme="majorHAnsi" w:cstheme="majorHAnsi"/>
        </w:rPr>
      </w:pPr>
      <w:r w:rsidRPr="000710AA">
        <w:rPr>
          <w:rFonts w:asciiTheme="majorHAnsi" w:hAnsiTheme="majorHAnsi" w:cstheme="majorHAnsi"/>
        </w:rPr>
        <w:t>b) Abrevieri, definiții și termeni folosiți în Regulament și în documentele aferente acestuia;</w:t>
      </w:r>
    </w:p>
    <w:p w14:paraId="05AD2F02" w14:textId="159C0A78" w:rsidR="001317B4" w:rsidRPr="000710AA" w:rsidRDefault="004251D4" w:rsidP="009B6CFA">
      <w:pPr>
        <w:jc w:val="both"/>
        <w:rPr>
          <w:rFonts w:asciiTheme="majorHAnsi" w:hAnsiTheme="majorHAnsi" w:cstheme="majorHAnsi"/>
        </w:rPr>
      </w:pPr>
      <w:r w:rsidRPr="000710AA">
        <w:rPr>
          <w:rFonts w:asciiTheme="majorHAnsi" w:hAnsiTheme="majorHAnsi" w:cstheme="majorHAnsi"/>
        </w:rPr>
        <w:t>c</w:t>
      </w:r>
      <w:r w:rsidR="001317B4" w:rsidRPr="000710AA">
        <w:rPr>
          <w:rFonts w:asciiTheme="majorHAnsi" w:hAnsiTheme="majorHAnsi" w:cstheme="majorHAnsi"/>
        </w:rPr>
        <w:t>) Cadrul de organizare și desfășurare;</w:t>
      </w:r>
    </w:p>
    <w:p w14:paraId="5FF11F57" w14:textId="1E4A55B8" w:rsidR="001317B4" w:rsidRPr="000710AA" w:rsidRDefault="004251D4" w:rsidP="009B6CFA">
      <w:pPr>
        <w:jc w:val="both"/>
        <w:rPr>
          <w:rFonts w:asciiTheme="majorHAnsi" w:hAnsiTheme="majorHAnsi" w:cstheme="majorHAnsi"/>
        </w:rPr>
      </w:pPr>
      <w:r w:rsidRPr="000710AA">
        <w:rPr>
          <w:rFonts w:asciiTheme="majorHAnsi" w:hAnsiTheme="majorHAnsi" w:cstheme="majorHAnsi"/>
        </w:rPr>
        <w:t>d</w:t>
      </w:r>
      <w:r w:rsidR="001317B4" w:rsidRPr="000710AA">
        <w:rPr>
          <w:rFonts w:asciiTheme="majorHAnsi" w:hAnsiTheme="majorHAnsi" w:cstheme="majorHAnsi"/>
        </w:rPr>
        <w:t>) Mecanismele de garantare;</w:t>
      </w:r>
    </w:p>
    <w:p w14:paraId="404C2E9D" w14:textId="24C734B2" w:rsidR="001317B4" w:rsidRPr="000710AA" w:rsidRDefault="004251D4" w:rsidP="009B6CFA">
      <w:pPr>
        <w:jc w:val="both"/>
        <w:rPr>
          <w:rFonts w:asciiTheme="majorHAnsi" w:hAnsiTheme="majorHAnsi" w:cstheme="majorHAnsi"/>
        </w:rPr>
      </w:pPr>
      <w:r w:rsidRPr="000710AA">
        <w:rPr>
          <w:rFonts w:asciiTheme="majorHAnsi" w:hAnsiTheme="majorHAnsi" w:cstheme="majorHAnsi"/>
        </w:rPr>
        <w:t>e</w:t>
      </w:r>
      <w:r w:rsidR="001317B4" w:rsidRPr="000710AA">
        <w:rPr>
          <w:rFonts w:asciiTheme="majorHAnsi" w:hAnsiTheme="majorHAnsi" w:cstheme="majorHAnsi"/>
        </w:rPr>
        <w:t>) Transparența pieței centralizată;</w:t>
      </w:r>
    </w:p>
    <w:p w14:paraId="45A506FD" w14:textId="093D5F61" w:rsidR="001317B4" w:rsidRPr="000710AA" w:rsidRDefault="004251D4" w:rsidP="009B6CFA">
      <w:pPr>
        <w:jc w:val="both"/>
        <w:rPr>
          <w:rFonts w:asciiTheme="majorHAnsi" w:hAnsiTheme="majorHAnsi" w:cstheme="majorHAnsi"/>
        </w:rPr>
      </w:pPr>
      <w:r w:rsidRPr="000710AA">
        <w:rPr>
          <w:rFonts w:asciiTheme="majorHAnsi" w:hAnsiTheme="majorHAnsi" w:cstheme="majorHAnsi"/>
        </w:rPr>
        <w:t>f</w:t>
      </w:r>
      <w:r w:rsidR="001317B4" w:rsidRPr="000710AA">
        <w:rPr>
          <w:rFonts w:asciiTheme="majorHAnsi" w:hAnsiTheme="majorHAnsi" w:cstheme="majorHAnsi"/>
        </w:rPr>
        <w:t>) Transmiterea datelor și Raportare;</w:t>
      </w:r>
    </w:p>
    <w:p w14:paraId="6709FC76" w14:textId="1280CBBE" w:rsidR="001317B4" w:rsidRPr="000710AA" w:rsidRDefault="004251D4" w:rsidP="009B6CFA">
      <w:pPr>
        <w:jc w:val="both"/>
        <w:rPr>
          <w:rFonts w:asciiTheme="majorHAnsi" w:hAnsiTheme="majorHAnsi" w:cstheme="majorHAnsi"/>
        </w:rPr>
      </w:pPr>
      <w:r w:rsidRPr="000710AA">
        <w:rPr>
          <w:rFonts w:asciiTheme="majorHAnsi" w:hAnsiTheme="majorHAnsi" w:cstheme="majorHAnsi"/>
        </w:rPr>
        <w:t>g</w:t>
      </w:r>
      <w:r w:rsidR="001317B4" w:rsidRPr="000710AA">
        <w:rPr>
          <w:rFonts w:asciiTheme="majorHAnsi" w:hAnsiTheme="majorHAnsi" w:cstheme="majorHAnsi"/>
        </w:rPr>
        <w:t>) Sistemul de comunicare cu clienții si modalitatea de depunere a clarificărilor și soluționare a contestațiilor;</w:t>
      </w:r>
    </w:p>
    <w:p w14:paraId="4BB342FD" w14:textId="77777777" w:rsidR="001317B4" w:rsidRPr="000710AA" w:rsidRDefault="001317B4" w:rsidP="009B6CFA">
      <w:pPr>
        <w:jc w:val="both"/>
      </w:pPr>
    </w:p>
    <w:p w14:paraId="0B8F3A38" w14:textId="2A239203"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3</w:t>
      </w:r>
      <w:r w:rsidR="004251D4" w:rsidRPr="000710AA">
        <w:rPr>
          <w:rFonts w:asciiTheme="majorHAnsi" w:hAnsiTheme="majorHAnsi" w:cstheme="majorHAnsi"/>
        </w:rPr>
        <w:t xml:space="preserve"> </w:t>
      </w:r>
      <w:r w:rsidRPr="000710AA">
        <w:rPr>
          <w:rFonts w:asciiTheme="majorHAnsi" w:hAnsiTheme="majorHAnsi" w:cstheme="majorHAnsi"/>
        </w:rPr>
        <w:t xml:space="preserve">Piața centralizată de gaze naturale administrată de </w:t>
      </w:r>
      <w:r w:rsidR="003D56C6" w:rsidRPr="000710AA">
        <w:rPr>
          <w:rFonts w:asciiTheme="majorHAnsi" w:hAnsiTheme="majorHAnsi" w:cstheme="majorHAnsi"/>
        </w:rPr>
        <w:t>TRADEX PLATFORM S.R.L.</w:t>
      </w:r>
      <w:r w:rsidRPr="000710AA">
        <w:rPr>
          <w:rFonts w:asciiTheme="majorHAnsi" w:hAnsiTheme="majorHAnsi" w:cstheme="majorHAnsi"/>
        </w:rPr>
        <w:t xml:space="preserve"> îndeplinește principiile şi cerințele legale care se aplică pe piețele centralizate de gaze naturale, în vederea tranzacționării gazelor naturale în condiții concurențiale şi în mod transparent, public şi nediscriminatoriu. Prezentul regulament nu este aplicabil pieței de echilibrare.</w:t>
      </w:r>
    </w:p>
    <w:p w14:paraId="10B92361" w14:textId="77777777" w:rsidR="001317B4" w:rsidRPr="000710AA" w:rsidRDefault="001317B4" w:rsidP="009B6CFA">
      <w:pPr>
        <w:jc w:val="both"/>
      </w:pPr>
    </w:p>
    <w:p w14:paraId="298EFA16" w14:textId="77777777" w:rsidR="001317B4" w:rsidRPr="000710AA" w:rsidRDefault="001317B4" w:rsidP="009B6CFA">
      <w:pPr>
        <w:jc w:val="both"/>
        <w:rPr>
          <w:b/>
          <w:bCs/>
          <w:sz w:val="28"/>
          <w:szCs w:val="28"/>
        </w:rPr>
      </w:pPr>
      <w:r w:rsidRPr="000710AA">
        <w:rPr>
          <w:b/>
          <w:bCs/>
          <w:sz w:val="28"/>
          <w:szCs w:val="28"/>
        </w:rPr>
        <w:t>CAPITOLUL II – DOMENIUL DE APLICARE</w:t>
      </w:r>
    </w:p>
    <w:p w14:paraId="6D1CDA28" w14:textId="77777777" w:rsidR="001317B4" w:rsidRPr="000710AA" w:rsidRDefault="001317B4" w:rsidP="009B6CFA">
      <w:pPr>
        <w:jc w:val="both"/>
      </w:pPr>
      <w:r w:rsidRPr="000710AA">
        <w:t xml:space="preserve">     </w:t>
      </w:r>
    </w:p>
    <w:p w14:paraId="64FFE311" w14:textId="3DB42E40" w:rsidR="001317B4" w:rsidRDefault="001317B4" w:rsidP="009B6CFA">
      <w:pPr>
        <w:jc w:val="both"/>
        <w:rPr>
          <w:rFonts w:asciiTheme="majorHAnsi" w:hAnsiTheme="majorHAnsi" w:cstheme="majorHAnsi"/>
        </w:rPr>
      </w:pPr>
      <w:r w:rsidRPr="000710AA">
        <w:rPr>
          <w:rFonts w:asciiTheme="majorHAnsi" w:hAnsiTheme="majorHAnsi" w:cstheme="majorHAnsi"/>
          <w:b/>
          <w:bCs/>
        </w:rPr>
        <w:t>Art. 4</w:t>
      </w:r>
      <w:r w:rsidR="004251D4" w:rsidRPr="000710AA">
        <w:rPr>
          <w:rFonts w:asciiTheme="majorHAnsi" w:hAnsiTheme="majorHAnsi" w:cstheme="majorHAnsi"/>
          <w:b/>
          <w:bCs/>
        </w:rPr>
        <w:t xml:space="preserve"> </w:t>
      </w:r>
      <w:r w:rsidRPr="000710AA">
        <w:rPr>
          <w:rFonts w:asciiTheme="majorHAnsi" w:hAnsiTheme="majorHAnsi" w:cstheme="majorHAnsi"/>
        </w:rPr>
        <w:t xml:space="preserve">Regulamentul se aplică și este obligatoriu pentru toți participanții pe Piața centralizată de gaze naturale administrată de </w:t>
      </w:r>
      <w:r w:rsidR="003D56C6" w:rsidRPr="000710AA">
        <w:rPr>
          <w:rFonts w:asciiTheme="majorHAnsi" w:hAnsiTheme="majorHAnsi" w:cstheme="majorHAnsi"/>
        </w:rPr>
        <w:t>TRADEX PLATFORM S.R.L.</w:t>
      </w:r>
      <w:r w:rsidR="00293898" w:rsidRPr="000710AA">
        <w:rPr>
          <w:rFonts w:asciiTheme="majorHAnsi" w:hAnsiTheme="majorHAnsi" w:cstheme="majorHAnsi"/>
        </w:rPr>
        <w:t>,</w:t>
      </w:r>
      <w:r w:rsidRPr="000710AA">
        <w:rPr>
          <w:rFonts w:asciiTheme="majorHAnsi" w:hAnsiTheme="majorHAnsi" w:cstheme="majorHAnsi"/>
        </w:rPr>
        <w:t xml:space="preserve"> cât și pentru </w:t>
      </w:r>
      <w:r w:rsidR="003D56C6" w:rsidRPr="000710AA">
        <w:rPr>
          <w:rFonts w:asciiTheme="majorHAnsi" w:hAnsiTheme="majorHAnsi" w:cstheme="majorHAnsi"/>
        </w:rPr>
        <w:t>TRADEX PLATFORM S.R.L.</w:t>
      </w:r>
      <w:r w:rsidR="00A84470">
        <w:rPr>
          <w:rFonts w:asciiTheme="majorHAnsi" w:hAnsiTheme="majorHAnsi" w:cstheme="majorHAnsi"/>
        </w:rPr>
        <w:t>,</w:t>
      </w:r>
      <w:r w:rsidRPr="000710AA">
        <w:rPr>
          <w:rFonts w:asciiTheme="majorHAnsi" w:hAnsiTheme="majorHAnsi" w:cstheme="majorHAnsi"/>
        </w:rPr>
        <w:t xml:space="preserve"> în calitatea sa de operator al pieței. Piața centralizata aplicabila in concordanta cu prezentul regulament este: piață standard dublu-competitiva</w:t>
      </w:r>
      <w:r w:rsidR="008D358B" w:rsidRPr="000710AA">
        <w:rPr>
          <w:rFonts w:asciiTheme="majorHAnsi" w:hAnsiTheme="majorHAnsi" w:cstheme="majorHAnsi"/>
        </w:rPr>
        <w:t xml:space="preserve"> produse termen mediu si lung</w:t>
      </w:r>
      <w:r w:rsidR="00E70B33">
        <w:rPr>
          <w:rFonts w:asciiTheme="majorHAnsi" w:hAnsiTheme="majorHAnsi" w:cstheme="majorHAnsi"/>
        </w:rPr>
        <w:t>, precum si piață standard dublu-competitiva produse pe termen scurt, cu contra parte centrala</w:t>
      </w:r>
      <w:r w:rsidR="008D358B" w:rsidRPr="000710AA">
        <w:rPr>
          <w:rFonts w:asciiTheme="majorHAnsi" w:hAnsiTheme="majorHAnsi" w:cstheme="majorHAnsi"/>
        </w:rPr>
        <w:t>. Tranzacțiile sunt încheiate direct intre participanți</w:t>
      </w:r>
      <w:r w:rsidR="00E70B33">
        <w:rPr>
          <w:rFonts w:asciiTheme="majorHAnsi" w:hAnsiTheme="majorHAnsi" w:cstheme="majorHAnsi"/>
        </w:rPr>
        <w:t xml:space="preserve"> in cazul produselor pe termen mediu si lung, si sunt încheiate indirect, prin intermediul contra parții centrale in cazul produselor pe termen scurt</w:t>
      </w:r>
      <w:r w:rsidR="008D358B" w:rsidRPr="000710AA">
        <w:rPr>
          <w:rFonts w:asciiTheme="majorHAnsi" w:hAnsiTheme="majorHAnsi" w:cstheme="majorHAnsi"/>
        </w:rPr>
        <w:t>.</w:t>
      </w:r>
      <w:r w:rsidR="007207FC">
        <w:rPr>
          <w:rFonts w:asciiTheme="majorHAnsi" w:hAnsiTheme="majorHAnsi" w:cstheme="majorHAnsi"/>
        </w:rPr>
        <w:t xml:space="preserve"> </w:t>
      </w:r>
    </w:p>
    <w:p w14:paraId="6E6845DE" w14:textId="77777777" w:rsidR="007207FC" w:rsidRPr="000710AA" w:rsidRDefault="007207FC" w:rsidP="009B6CFA">
      <w:pPr>
        <w:jc w:val="both"/>
        <w:rPr>
          <w:rFonts w:asciiTheme="majorHAnsi" w:hAnsiTheme="majorHAnsi" w:cstheme="majorHAnsi"/>
        </w:rPr>
      </w:pPr>
    </w:p>
    <w:p w14:paraId="3FE52A35" w14:textId="1949D665" w:rsidR="001317B4" w:rsidRDefault="001317B4" w:rsidP="009B6CFA">
      <w:pPr>
        <w:jc w:val="both"/>
        <w:rPr>
          <w:rFonts w:asciiTheme="majorHAnsi" w:hAnsiTheme="majorHAnsi" w:cstheme="majorHAnsi"/>
        </w:rPr>
      </w:pPr>
      <w:r w:rsidRPr="000710AA">
        <w:rPr>
          <w:rFonts w:asciiTheme="majorHAnsi" w:hAnsiTheme="majorHAnsi" w:cstheme="majorHAnsi"/>
        </w:rPr>
        <w:t>In cadrul piețelor centralizate se tranzacționează produse standard, in regim dublu-competitiv, pot tranzacționa operatori economici licențiați in sectorul gazelor naturale, in conformitate cu legislația incidenta.</w:t>
      </w:r>
      <w:r w:rsidR="00293898" w:rsidRPr="000710AA">
        <w:rPr>
          <w:rFonts w:asciiTheme="majorHAnsi" w:hAnsiTheme="majorHAnsi" w:cstheme="majorHAnsi"/>
        </w:rPr>
        <w:t xml:space="preserve"> </w:t>
      </w:r>
      <w:r w:rsidR="008D358B" w:rsidRPr="000710AA">
        <w:rPr>
          <w:rFonts w:asciiTheme="majorHAnsi" w:hAnsiTheme="majorHAnsi" w:cstheme="majorHAnsi"/>
        </w:rPr>
        <w:t>Clienții</w:t>
      </w:r>
      <w:r w:rsidR="00293898" w:rsidRPr="000710AA">
        <w:rPr>
          <w:rFonts w:asciiTheme="majorHAnsi" w:hAnsiTheme="majorHAnsi" w:cstheme="majorHAnsi"/>
        </w:rPr>
        <w:t xml:space="preserve"> finali au dreptul de participare la </w:t>
      </w:r>
      <w:r w:rsidR="008D358B" w:rsidRPr="000710AA">
        <w:rPr>
          <w:rFonts w:asciiTheme="majorHAnsi" w:hAnsiTheme="majorHAnsi" w:cstheme="majorHAnsi"/>
        </w:rPr>
        <w:t>piața</w:t>
      </w:r>
      <w:r w:rsidR="00293898" w:rsidRPr="000710AA">
        <w:rPr>
          <w:rFonts w:asciiTheme="majorHAnsi" w:hAnsiTheme="majorHAnsi" w:cstheme="majorHAnsi"/>
        </w:rPr>
        <w:t xml:space="preserve"> centralizata aplicabila, in conformitate cu prevederile legale.</w:t>
      </w:r>
    </w:p>
    <w:p w14:paraId="506DBF6B" w14:textId="77777777" w:rsidR="007207FC" w:rsidRDefault="007207FC" w:rsidP="009B6CFA">
      <w:pPr>
        <w:jc w:val="both"/>
        <w:rPr>
          <w:rFonts w:asciiTheme="majorHAnsi" w:hAnsiTheme="majorHAnsi" w:cstheme="majorHAnsi"/>
        </w:rPr>
      </w:pPr>
    </w:p>
    <w:p w14:paraId="4E4C72FA" w14:textId="0A19D3F5" w:rsidR="007207FC" w:rsidRPr="000710AA" w:rsidRDefault="007207FC" w:rsidP="009B6CFA">
      <w:pPr>
        <w:jc w:val="both"/>
        <w:rPr>
          <w:rFonts w:asciiTheme="majorHAnsi" w:hAnsiTheme="majorHAnsi" w:cstheme="majorHAnsi"/>
        </w:rPr>
      </w:pPr>
      <w:r w:rsidRPr="007207FC">
        <w:rPr>
          <w:rFonts w:asciiTheme="majorHAnsi" w:hAnsiTheme="majorHAnsi" w:cstheme="majorHAnsi"/>
        </w:rPr>
        <w:t xml:space="preserve">Procedurile specifice necesare organizării și funcționarii pieței centralizate de gaze naturale, convenția de participare și/sau acordul - cadru precum și contractul de vânzare </w:t>
      </w:r>
      <w:r w:rsidR="009E6FC2" w:rsidRPr="007207FC">
        <w:rPr>
          <w:rFonts w:asciiTheme="majorHAnsi" w:hAnsiTheme="majorHAnsi" w:cstheme="majorHAnsi"/>
        </w:rPr>
        <w:t>cumpăr</w:t>
      </w:r>
      <w:r w:rsidR="009E6FC2">
        <w:rPr>
          <w:rFonts w:asciiTheme="majorHAnsi" w:hAnsiTheme="majorHAnsi" w:cstheme="majorHAnsi"/>
        </w:rPr>
        <w:t>ar</w:t>
      </w:r>
      <w:r w:rsidR="009E6FC2" w:rsidRPr="007207FC">
        <w:rPr>
          <w:rFonts w:asciiTheme="majorHAnsi" w:hAnsiTheme="majorHAnsi" w:cstheme="majorHAnsi"/>
        </w:rPr>
        <w:t>e</w:t>
      </w:r>
      <w:r w:rsidRPr="007207FC">
        <w:rPr>
          <w:rFonts w:asciiTheme="majorHAnsi" w:hAnsiTheme="majorHAnsi" w:cstheme="majorHAnsi"/>
        </w:rPr>
        <w:t>, sunt elaborate și aprobate de administratorul pieței și sunt publicate pe site-ul acestuia</w:t>
      </w:r>
      <w:r w:rsidR="00E70B33">
        <w:rPr>
          <w:rFonts w:asciiTheme="majorHAnsi" w:hAnsiTheme="majorHAnsi" w:cstheme="majorHAnsi"/>
        </w:rPr>
        <w:t>.</w:t>
      </w:r>
    </w:p>
    <w:p w14:paraId="4FA558F7" w14:textId="1552E60F" w:rsidR="001317B4" w:rsidRPr="000710AA" w:rsidRDefault="001317B4" w:rsidP="009B6CFA">
      <w:pPr>
        <w:jc w:val="both"/>
        <w:rPr>
          <w:rFonts w:asciiTheme="majorHAnsi" w:hAnsiTheme="majorHAnsi" w:cstheme="majorHAnsi"/>
        </w:rPr>
      </w:pPr>
    </w:p>
    <w:p w14:paraId="7ECC5EF9" w14:textId="5E79083B" w:rsidR="007207FC" w:rsidRDefault="007207FC" w:rsidP="009B6CFA">
      <w:pPr>
        <w:jc w:val="both"/>
      </w:pPr>
    </w:p>
    <w:p w14:paraId="643DA017" w14:textId="75E8A5FE" w:rsidR="009E6FC2" w:rsidRDefault="009E6FC2" w:rsidP="009B6CFA">
      <w:pPr>
        <w:jc w:val="both"/>
      </w:pPr>
    </w:p>
    <w:p w14:paraId="7934F2B6" w14:textId="77777777" w:rsidR="00CC1927" w:rsidRDefault="00CC1927" w:rsidP="009B6CFA">
      <w:pPr>
        <w:jc w:val="both"/>
      </w:pPr>
    </w:p>
    <w:p w14:paraId="375CF2A7" w14:textId="314D5541" w:rsidR="001317B4" w:rsidRPr="000710AA" w:rsidRDefault="001317B4" w:rsidP="009B6CFA">
      <w:pPr>
        <w:jc w:val="both"/>
      </w:pPr>
      <w:r w:rsidRPr="000710AA">
        <w:t xml:space="preserve"> </w:t>
      </w:r>
    </w:p>
    <w:p w14:paraId="03D5BDA0" w14:textId="77777777" w:rsidR="001317B4" w:rsidRPr="000710AA" w:rsidRDefault="001317B4" w:rsidP="009B6CFA">
      <w:pPr>
        <w:jc w:val="both"/>
        <w:rPr>
          <w:b/>
          <w:bCs/>
        </w:rPr>
      </w:pPr>
      <w:r w:rsidRPr="000710AA">
        <w:rPr>
          <w:b/>
          <w:bCs/>
          <w:sz w:val="28"/>
          <w:szCs w:val="28"/>
        </w:rPr>
        <w:t>CAPITOLUL III – ABREVIERI, DEFINIȚII ȘI TERMENI</w:t>
      </w:r>
    </w:p>
    <w:p w14:paraId="39D84525" w14:textId="77777777" w:rsidR="001317B4" w:rsidRPr="000710AA" w:rsidRDefault="001317B4" w:rsidP="009B6CFA">
      <w:pPr>
        <w:jc w:val="both"/>
      </w:pPr>
    </w:p>
    <w:p w14:paraId="38E161C0" w14:textId="6F25E088"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5</w:t>
      </w:r>
      <w:r w:rsidRPr="000710AA">
        <w:rPr>
          <w:rFonts w:asciiTheme="majorHAnsi" w:hAnsiTheme="majorHAnsi" w:cstheme="majorHAnsi"/>
        </w:rPr>
        <w:t xml:space="preserve"> </w:t>
      </w:r>
      <w:r w:rsidR="001063EB" w:rsidRPr="000710AA">
        <w:rPr>
          <w:rFonts w:asciiTheme="majorHAnsi" w:hAnsiTheme="majorHAnsi" w:cstheme="majorHAnsi"/>
        </w:rPr>
        <w:t>T</w:t>
      </w:r>
      <w:r w:rsidRPr="000710AA">
        <w:rPr>
          <w:rFonts w:asciiTheme="majorHAnsi" w:hAnsiTheme="majorHAnsi" w:cstheme="majorHAnsi"/>
        </w:rPr>
        <w:t xml:space="preserve">ermenii, care nu sunt prevăzuți la alin. </w:t>
      </w:r>
      <w:r w:rsidR="001B7B76" w:rsidRPr="000710AA">
        <w:rPr>
          <w:rFonts w:asciiTheme="majorHAnsi" w:hAnsiTheme="majorHAnsi" w:cstheme="majorHAnsi"/>
        </w:rPr>
        <w:t>A</w:t>
      </w:r>
      <w:r w:rsidRPr="000710AA">
        <w:rPr>
          <w:rFonts w:asciiTheme="majorHAnsi" w:hAnsiTheme="majorHAnsi" w:cstheme="majorHAnsi"/>
        </w:rPr>
        <w:t xml:space="preserve"> și </w:t>
      </w:r>
      <w:r w:rsidR="001B7B76" w:rsidRPr="000710AA">
        <w:rPr>
          <w:rFonts w:asciiTheme="majorHAnsi" w:hAnsiTheme="majorHAnsi" w:cstheme="majorHAnsi"/>
        </w:rPr>
        <w:t>B</w:t>
      </w:r>
      <w:r w:rsidRPr="000710AA">
        <w:rPr>
          <w:rFonts w:asciiTheme="majorHAnsi" w:hAnsiTheme="majorHAnsi" w:cstheme="majorHAnsi"/>
        </w:rPr>
        <w:t xml:space="preserve">, sunt </w:t>
      </w:r>
      <w:r w:rsidR="00663F23" w:rsidRPr="000710AA">
        <w:rPr>
          <w:rFonts w:asciiTheme="majorHAnsi" w:hAnsiTheme="majorHAnsi" w:cstheme="majorHAnsi"/>
        </w:rPr>
        <w:t>definiți</w:t>
      </w:r>
      <w:r w:rsidRPr="000710AA">
        <w:rPr>
          <w:rFonts w:asciiTheme="majorHAnsi" w:hAnsiTheme="majorHAnsi" w:cstheme="majorHAnsi"/>
        </w:rPr>
        <w:t xml:space="preserve"> conform Legii energiei electrice şi a gazelor naturale nr. 123/2012, cu modificările şi completările ulterioare, Codului Civil, precum şi altor acte normative specifice sectorului gazelor naturale în vigoare.</w:t>
      </w:r>
    </w:p>
    <w:p w14:paraId="2033D756" w14:textId="77777777" w:rsidR="001317B4" w:rsidRPr="000710AA" w:rsidRDefault="001317B4" w:rsidP="009B6CFA">
      <w:pPr>
        <w:jc w:val="both"/>
        <w:rPr>
          <w:rFonts w:asciiTheme="majorHAnsi" w:hAnsiTheme="majorHAnsi" w:cstheme="majorHAnsi"/>
        </w:rPr>
      </w:pPr>
    </w:p>
    <w:p w14:paraId="13883D5E" w14:textId="23958281" w:rsidR="001317B4" w:rsidRPr="000710AA" w:rsidRDefault="00041C90" w:rsidP="009B6CFA">
      <w:pPr>
        <w:jc w:val="both"/>
        <w:rPr>
          <w:rFonts w:asciiTheme="majorHAnsi" w:hAnsiTheme="majorHAnsi" w:cstheme="majorHAnsi"/>
        </w:rPr>
      </w:pPr>
      <w:r w:rsidRPr="000710AA">
        <w:rPr>
          <w:rFonts w:asciiTheme="majorHAnsi" w:hAnsiTheme="majorHAnsi" w:cstheme="majorHAnsi"/>
          <w:b/>
          <w:bCs/>
        </w:rPr>
        <w:t>A</w:t>
      </w:r>
      <w:r w:rsidR="001317B4" w:rsidRPr="000710AA">
        <w:rPr>
          <w:rFonts w:asciiTheme="majorHAnsi" w:hAnsiTheme="majorHAnsi" w:cstheme="majorHAnsi"/>
          <w:b/>
          <w:bCs/>
        </w:rPr>
        <w:t>.</w:t>
      </w:r>
      <w:r w:rsidR="001317B4" w:rsidRPr="000710AA">
        <w:rPr>
          <w:rFonts w:asciiTheme="majorHAnsi" w:hAnsiTheme="majorHAnsi" w:cstheme="majorHAnsi"/>
        </w:rPr>
        <w:t xml:space="preserve"> În cuprinsul Regulamentului și documentelor anexe sunt utilizate următoarele abrevieri:</w:t>
      </w:r>
    </w:p>
    <w:p w14:paraId="6CA6F372" w14:textId="77777777" w:rsidR="001317B4" w:rsidRPr="000710AA" w:rsidRDefault="001317B4" w:rsidP="00524D6B">
      <w:pPr>
        <w:pStyle w:val="ListParagraph"/>
        <w:numPr>
          <w:ilvl w:val="0"/>
          <w:numId w:val="47"/>
        </w:numPr>
        <w:jc w:val="both"/>
        <w:rPr>
          <w:rFonts w:asciiTheme="majorHAnsi" w:hAnsiTheme="majorHAnsi" w:cstheme="majorHAnsi"/>
        </w:rPr>
      </w:pPr>
      <w:r w:rsidRPr="003C63C5">
        <w:rPr>
          <w:rFonts w:asciiTheme="majorHAnsi" w:hAnsiTheme="majorHAnsi" w:cstheme="majorHAnsi"/>
          <w:b/>
          <w:bCs/>
        </w:rPr>
        <w:t>ANRE</w:t>
      </w:r>
      <w:r w:rsidRPr="000710AA">
        <w:rPr>
          <w:rFonts w:asciiTheme="majorHAnsi" w:hAnsiTheme="majorHAnsi" w:cstheme="majorHAnsi"/>
        </w:rPr>
        <w:t xml:space="preserve"> – Autoritatea Națională de Reglementare in Domeniul Energiei;</w:t>
      </w:r>
    </w:p>
    <w:p w14:paraId="5BD6545F" w14:textId="0AC5C02F" w:rsidR="001317B4" w:rsidRPr="000710AA" w:rsidRDefault="001317B4" w:rsidP="00524D6B">
      <w:pPr>
        <w:pStyle w:val="ListParagraph"/>
        <w:numPr>
          <w:ilvl w:val="0"/>
          <w:numId w:val="47"/>
        </w:numPr>
        <w:jc w:val="both"/>
        <w:rPr>
          <w:rFonts w:asciiTheme="majorHAnsi" w:hAnsiTheme="majorHAnsi" w:cstheme="majorHAnsi"/>
        </w:rPr>
      </w:pPr>
      <w:r w:rsidRPr="003C63C5">
        <w:rPr>
          <w:rFonts w:asciiTheme="majorHAnsi" w:hAnsiTheme="majorHAnsi" w:cstheme="majorHAnsi"/>
          <w:b/>
          <w:bCs/>
        </w:rPr>
        <w:t>PCGN</w:t>
      </w:r>
      <w:r w:rsidRPr="000710AA">
        <w:rPr>
          <w:rFonts w:asciiTheme="majorHAnsi" w:hAnsiTheme="majorHAnsi" w:cstheme="majorHAnsi"/>
        </w:rPr>
        <w:t xml:space="preserve"> - Piața centralizată de gaze naturale, cadrul organizat de tranzacționare a gazelor naturale între participanții la piață administrata de </w:t>
      </w:r>
      <w:r w:rsidR="003D56C6" w:rsidRPr="000710AA">
        <w:rPr>
          <w:rFonts w:asciiTheme="majorHAnsi" w:hAnsiTheme="majorHAnsi" w:cstheme="majorHAnsi"/>
        </w:rPr>
        <w:t>TRADEX PLATFORM S.R.L.</w:t>
      </w:r>
      <w:r w:rsidRPr="000710AA">
        <w:rPr>
          <w:rFonts w:asciiTheme="majorHAnsi" w:hAnsiTheme="majorHAnsi" w:cstheme="majorHAnsi"/>
        </w:rPr>
        <w:t xml:space="preserve"> in calitate de operator al pieței;</w:t>
      </w:r>
    </w:p>
    <w:p w14:paraId="486FB95F" w14:textId="673DE176" w:rsidR="001317B4" w:rsidRPr="000710AA" w:rsidRDefault="001317B4" w:rsidP="00524D6B">
      <w:pPr>
        <w:pStyle w:val="ListParagraph"/>
        <w:numPr>
          <w:ilvl w:val="0"/>
          <w:numId w:val="47"/>
        </w:numPr>
        <w:jc w:val="both"/>
        <w:rPr>
          <w:rFonts w:asciiTheme="majorHAnsi" w:hAnsiTheme="majorHAnsi" w:cstheme="majorHAnsi"/>
        </w:rPr>
      </w:pPr>
      <w:r w:rsidRPr="003C63C5">
        <w:rPr>
          <w:rFonts w:asciiTheme="majorHAnsi" w:hAnsiTheme="majorHAnsi" w:cstheme="majorHAnsi"/>
          <w:b/>
          <w:bCs/>
        </w:rPr>
        <w:t xml:space="preserve">PVT </w:t>
      </w:r>
      <w:r w:rsidRPr="000710AA">
        <w:rPr>
          <w:rFonts w:asciiTheme="majorHAnsi" w:hAnsiTheme="majorHAnsi" w:cstheme="majorHAnsi"/>
        </w:rPr>
        <w:t>– punct virtual de tranzacționare, așa cum este definit în Codul Rețelei;</w:t>
      </w:r>
    </w:p>
    <w:p w14:paraId="4BFF6015" w14:textId="77777777" w:rsidR="00041C90" w:rsidRPr="000710AA" w:rsidRDefault="00041C90" w:rsidP="009B6CFA">
      <w:pPr>
        <w:pStyle w:val="ListParagraph"/>
        <w:jc w:val="both"/>
        <w:rPr>
          <w:rFonts w:asciiTheme="majorHAnsi" w:hAnsiTheme="majorHAnsi" w:cstheme="majorHAnsi"/>
        </w:rPr>
      </w:pPr>
    </w:p>
    <w:p w14:paraId="01274AD5" w14:textId="07102C5C" w:rsidR="001317B4" w:rsidRPr="000710AA" w:rsidRDefault="00041C90" w:rsidP="009B6CFA">
      <w:pPr>
        <w:jc w:val="both"/>
        <w:rPr>
          <w:rFonts w:asciiTheme="majorHAnsi" w:hAnsiTheme="majorHAnsi" w:cstheme="majorHAnsi"/>
        </w:rPr>
      </w:pPr>
      <w:r w:rsidRPr="000710AA">
        <w:rPr>
          <w:rFonts w:asciiTheme="majorHAnsi" w:hAnsiTheme="majorHAnsi" w:cstheme="majorHAnsi"/>
          <w:b/>
          <w:bCs/>
        </w:rPr>
        <w:t>B</w:t>
      </w:r>
      <w:r w:rsidR="001317B4" w:rsidRPr="000710AA">
        <w:rPr>
          <w:rFonts w:asciiTheme="majorHAnsi" w:hAnsiTheme="majorHAnsi" w:cstheme="majorHAnsi"/>
          <w:b/>
          <w:bCs/>
        </w:rPr>
        <w:t>.</w:t>
      </w:r>
      <w:r w:rsidR="001317B4" w:rsidRPr="000710AA">
        <w:rPr>
          <w:rFonts w:asciiTheme="majorHAnsi" w:hAnsiTheme="majorHAnsi" w:cstheme="majorHAnsi"/>
        </w:rPr>
        <w:t xml:space="preserve"> În sensul Regulamentului și documentelor anexe, următorii termeni se definesc după cum urmează:</w:t>
      </w:r>
    </w:p>
    <w:p w14:paraId="5B6E6E45" w14:textId="2D82EBBC" w:rsidR="001317B4"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Operator al pieței centralizate de gaze naturale</w:t>
      </w:r>
      <w:r w:rsidRPr="000710AA">
        <w:rPr>
          <w:rFonts w:asciiTheme="majorHAnsi" w:hAnsiTheme="majorHAnsi" w:cstheme="majorHAnsi"/>
        </w:rPr>
        <w:t xml:space="preserve"> - </w:t>
      </w:r>
      <w:r w:rsidR="003D56C6" w:rsidRPr="000710AA">
        <w:rPr>
          <w:rFonts w:asciiTheme="majorHAnsi" w:hAnsiTheme="majorHAnsi" w:cstheme="majorHAnsi"/>
        </w:rPr>
        <w:t>TRADEX PLATFORM S.R.L.</w:t>
      </w:r>
      <w:r w:rsidRPr="000710AA">
        <w:rPr>
          <w:rFonts w:asciiTheme="majorHAnsi" w:hAnsiTheme="majorHAnsi" w:cstheme="majorHAnsi"/>
        </w:rPr>
        <w:t>, persoană juridică care administrează Piața Centralizată de gaze naturale, în vederea tranzacționării de gaze naturale;</w:t>
      </w:r>
    </w:p>
    <w:p w14:paraId="129A50AF" w14:textId="77E33389" w:rsidR="000612D1" w:rsidRPr="000710AA" w:rsidRDefault="00DB6C6B" w:rsidP="00524D6B">
      <w:pPr>
        <w:pStyle w:val="ListParagraph"/>
        <w:numPr>
          <w:ilvl w:val="0"/>
          <w:numId w:val="46"/>
        </w:numPr>
        <w:jc w:val="both"/>
        <w:rPr>
          <w:rFonts w:asciiTheme="majorHAnsi" w:hAnsiTheme="majorHAnsi" w:cstheme="majorHAnsi"/>
        </w:rPr>
      </w:pPr>
      <w:r>
        <w:rPr>
          <w:rFonts w:asciiTheme="majorHAnsi" w:hAnsiTheme="majorHAnsi" w:cstheme="majorHAnsi"/>
          <w:b/>
          <w:bCs/>
          <w:i/>
          <w:iCs/>
        </w:rPr>
        <w:t>Contra parte</w:t>
      </w:r>
      <w:r w:rsidR="000612D1">
        <w:rPr>
          <w:rFonts w:asciiTheme="majorHAnsi" w:hAnsiTheme="majorHAnsi" w:cstheme="majorHAnsi"/>
          <w:b/>
          <w:bCs/>
          <w:i/>
          <w:iCs/>
        </w:rPr>
        <w:t xml:space="preserve"> centrala</w:t>
      </w:r>
      <w:r w:rsidR="000612D1" w:rsidRPr="00DB6C6B">
        <w:rPr>
          <w:rFonts w:asciiTheme="majorHAnsi" w:hAnsiTheme="majorHAnsi" w:cstheme="majorHAnsi"/>
        </w:rPr>
        <w:t xml:space="preserve"> – TRADEX PLATFORM S.R.L., persoana juridica cu care se încheie toate tranzacțiile pentru piețele pe termen scurt, indiferent de sensul tranzacționării</w:t>
      </w:r>
      <w:r w:rsidR="000612D1">
        <w:rPr>
          <w:rFonts w:asciiTheme="majorHAnsi" w:hAnsiTheme="majorHAnsi" w:cstheme="majorHAnsi"/>
          <w:u w:val="single"/>
        </w:rPr>
        <w:t>.</w:t>
      </w:r>
    </w:p>
    <w:p w14:paraId="3689434E" w14:textId="6BF9FCD9"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Cerere de înregistrare</w:t>
      </w:r>
      <w:r w:rsidRPr="000710AA">
        <w:rPr>
          <w:rFonts w:asciiTheme="majorHAnsi" w:hAnsiTheme="majorHAnsi" w:cstheme="majorHAnsi"/>
        </w:rPr>
        <w:t xml:space="preserve"> – documentul prin care un participant solicită înregistrarea pe piața centralizată de gaze naturale administrată de </w:t>
      </w:r>
      <w:r w:rsidR="003D56C6" w:rsidRPr="000710AA">
        <w:rPr>
          <w:rFonts w:asciiTheme="majorHAnsi" w:hAnsiTheme="majorHAnsi" w:cstheme="majorHAnsi"/>
        </w:rPr>
        <w:t>TRADEX PLATFORM S.R.L.</w:t>
      </w:r>
      <w:r w:rsidRPr="000710AA">
        <w:rPr>
          <w:rFonts w:asciiTheme="majorHAnsi" w:hAnsiTheme="majorHAnsi" w:cstheme="majorHAnsi"/>
        </w:rPr>
        <w:t>;</w:t>
      </w:r>
    </w:p>
    <w:p w14:paraId="4AE7DE67" w14:textId="70661201"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Convenția de participare la piața centralizată de gaze</w:t>
      </w:r>
      <w:r w:rsidRPr="003C63C5">
        <w:rPr>
          <w:rFonts w:asciiTheme="majorHAnsi" w:hAnsiTheme="majorHAnsi" w:cstheme="majorHAnsi"/>
          <w:b/>
          <w:bCs/>
        </w:rPr>
        <w:t xml:space="preserve"> </w:t>
      </w:r>
      <w:r w:rsidRPr="003C63C5">
        <w:rPr>
          <w:rFonts w:asciiTheme="majorHAnsi" w:hAnsiTheme="majorHAnsi" w:cstheme="majorHAnsi"/>
          <w:b/>
          <w:bCs/>
          <w:i/>
          <w:iCs/>
        </w:rPr>
        <w:t>naturale</w:t>
      </w:r>
      <w:r w:rsidRPr="000710AA">
        <w:rPr>
          <w:rFonts w:asciiTheme="majorHAnsi" w:hAnsiTheme="majorHAnsi" w:cstheme="majorHAnsi"/>
          <w:i/>
          <w:iCs/>
        </w:rPr>
        <w:t xml:space="preserve"> </w:t>
      </w:r>
      <w:r w:rsidRPr="000710AA">
        <w:rPr>
          <w:rFonts w:asciiTheme="majorHAnsi" w:hAnsiTheme="majorHAnsi" w:cstheme="majorHAnsi"/>
        </w:rPr>
        <w:t>– documentul elaborat de operatorul pieței centralizate, ce prevede drepturi și obligații ale participantului si operatorului pieței;</w:t>
      </w:r>
    </w:p>
    <w:p w14:paraId="3C4BF1CE" w14:textId="16CDB643"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 xml:space="preserve">Participant </w:t>
      </w:r>
      <w:r w:rsidRPr="000710AA">
        <w:rPr>
          <w:rFonts w:asciiTheme="majorHAnsi" w:hAnsiTheme="majorHAnsi" w:cstheme="majorHAnsi"/>
        </w:rPr>
        <w:t>– titular de licență valida pentru tranzacționarea gazelor naturale emisă de o autoritate de reglementare din Romania si/sau Uniunea Europeana, care se înscrie la PCGN;</w:t>
      </w:r>
    </w:p>
    <w:p w14:paraId="48884440" w14:textId="335CE538"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 xml:space="preserve">Platforma </w:t>
      </w:r>
      <w:r w:rsidR="00CC1927">
        <w:rPr>
          <w:rFonts w:asciiTheme="majorHAnsi" w:hAnsiTheme="majorHAnsi" w:cstheme="majorHAnsi"/>
          <w:b/>
          <w:bCs/>
          <w:i/>
          <w:iCs/>
        </w:rPr>
        <w:t>TXP</w:t>
      </w:r>
      <w:r w:rsidRPr="000710AA">
        <w:rPr>
          <w:rFonts w:asciiTheme="majorHAnsi" w:hAnsiTheme="majorHAnsi" w:cstheme="majorHAnsi"/>
        </w:rPr>
        <w:t xml:space="preserve"> – platforma de tranzacționare în sistem electronic on-line destinată tranzacționării gazelor naturale, administrată de </w:t>
      </w:r>
      <w:r w:rsidR="003D56C6" w:rsidRPr="000710AA">
        <w:rPr>
          <w:rFonts w:asciiTheme="majorHAnsi" w:hAnsiTheme="majorHAnsi" w:cstheme="majorHAnsi"/>
        </w:rPr>
        <w:t>TRADEX PLATFORM S.R.L</w:t>
      </w:r>
      <w:r w:rsidRPr="000710AA">
        <w:rPr>
          <w:rFonts w:asciiTheme="majorHAnsi" w:hAnsiTheme="majorHAnsi" w:cstheme="majorHAnsi"/>
        </w:rPr>
        <w:t>. Platforma se accesează pe pagina electronica: www.ngtrade.ro</w:t>
      </w:r>
    </w:p>
    <w:p w14:paraId="2EAF31FA" w14:textId="66C88B48"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Raport de tranzacționare</w:t>
      </w:r>
      <w:r w:rsidRPr="000710AA">
        <w:rPr>
          <w:rFonts w:asciiTheme="majorHAnsi" w:hAnsiTheme="majorHAnsi" w:cstheme="majorHAnsi"/>
        </w:rPr>
        <w:t xml:space="preserve"> – documentul emis după ce se încheie tranzacția cu gaze naturale care include toate datele referitoare la tranzacția încheiată, acest raport reprezintă o anexa de tranzacționare și face parte integranta din contractul cadru al părților;</w:t>
      </w:r>
    </w:p>
    <w:p w14:paraId="121D1EC9" w14:textId="36942FE2" w:rsidR="001317B4" w:rsidRPr="000710AA" w:rsidRDefault="001317B4"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Site-ul www.ngtrade.ro</w:t>
      </w:r>
      <w:r w:rsidRPr="000710AA">
        <w:rPr>
          <w:rFonts w:asciiTheme="majorHAnsi" w:hAnsiTheme="majorHAnsi" w:cstheme="majorHAnsi"/>
        </w:rPr>
        <w:t xml:space="preserve"> – este un domeniu de internet deținut de Operator, folosit ca platforma pentru tranzacționare de către participanții la piața centralizată;</w:t>
      </w:r>
    </w:p>
    <w:p w14:paraId="0232CC21" w14:textId="3BCBA828" w:rsidR="001317B4" w:rsidRPr="000710AA" w:rsidRDefault="003C63C5"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Z</w:t>
      </w:r>
      <w:r w:rsidR="001317B4" w:rsidRPr="003C63C5">
        <w:rPr>
          <w:rFonts w:asciiTheme="majorHAnsi" w:hAnsiTheme="majorHAnsi" w:cstheme="majorHAnsi"/>
          <w:b/>
          <w:bCs/>
          <w:i/>
          <w:iCs/>
        </w:rPr>
        <w:t>i</w:t>
      </w:r>
      <w:r w:rsidR="001317B4" w:rsidRPr="003C63C5">
        <w:rPr>
          <w:rFonts w:asciiTheme="majorHAnsi" w:hAnsiTheme="majorHAnsi" w:cstheme="majorHAnsi"/>
          <w:b/>
          <w:bCs/>
        </w:rPr>
        <w:t xml:space="preserve"> </w:t>
      </w:r>
      <w:r w:rsidR="001317B4" w:rsidRPr="000710AA">
        <w:rPr>
          <w:rFonts w:asciiTheme="majorHAnsi" w:hAnsiTheme="majorHAnsi" w:cstheme="majorHAnsi"/>
        </w:rPr>
        <w:t>– zi calendaristică;</w:t>
      </w:r>
    </w:p>
    <w:p w14:paraId="71CDCFEC" w14:textId="74A8BDE8" w:rsidR="001317B4" w:rsidRPr="000710AA" w:rsidRDefault="003C63C5"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Z</w:t>
      </w:r>
      <w:r w:rsidR="001317B4" w:rsidRPr="003C63C5">
        <w:rPr>
          <w:rFonts w:asciiTheme="majorHAnsi" w:hAnsiTheme="majorHAnsi" w:cstheme="majorHAnsi"/>
          <w:b/>
          <w:bCs/>
          <w:i/>
          <w:iCs/>
        </w:rPr>
        <w:t>i gazieră</w:t>
      </w:r>
      <w:r w:rsidR="001317B4" w:rsidRPr="000710AA">
        <w:rPr>
          <w:rFonts w:asciiTheme="majorHAnsi" w:hAnsiTheme="majorHAnsi" w:cstheme="majorHAnsi"/>
        </w:rPr>
        <w:t xml:space="preserve"> – oricare zi care începe la ora 07</w:t>
      </w:r>
      <w:r w:rsidR="00433CF9">
        <w:rPr>
          <w:rFonts w:asciiTheme="majorHAnsi" w:hAnsiTheme="majorHAnsi" w:cstheme="majorHAnsi"/>
        </w:rPr>
        <w:t>:</w:t>
      </w:r>
      <w:r w:rsidR="001317B4" w:rsidRPr="000710AA">
        <w:rPr>
          <w:rFonts w:asciiTheme="majorHAnsi" w:hAnsiTheme="majorHAnsi" w:cstheme="majorHAnsi"/>
        </w:rPr>
        <w:t>00, ora locală a României şi se termină la ora 07</w:t>
      </w:r>
      <w:r w:rsidR="00433CF9">
        <w:rPr>
          <w:rFonts w:asciiTheme="majorHAnsi" w:hAnsiTheme="majorHAnsi" w:cstheme="majorHAnsi"/>
        </w:rPr>
        <w:t>:</w:t>
      </w:r>
      <w:r w:rsidR="001317B4" w:rsidRPr="000710AA">
        <w:rPr>
          <w:rFonts w:asciiTheme="majorHAnsi" w:hAnsiTheme="majorHAnsi" w:cstheme="majorHAnsi"/>
        </w:rPr>
        <w:t>00, ora locală a României, din ziua următoare. Ziua gazieră este redusă la 23 de ore la trecerea la ora de vară şi este majorată la 25 de ore la trecerea la ora de iarnă;</w:t>
      </w:r>
    </w:p>
    <w:p w14:paraId="7FAE8AF1" w14:textId="055B3FCD" w:rsidR="001317B4" w:rsidRPr="000710AA" w:rsidRDefault="003C63C5"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t>T</w:t>
      </w:r>
      <w:r w:rsidR="001317B4" w:rsidRPr="003C63C5">
        <w:rPr>
          <w:rFonts w:asciiTheme="majorHAnsi" w:hAnsiTheme="majorHAnsi" w:cstheme="majorHAnsi"/>
          <w:b/>
          <w:bCs/>
          <w:i/>
          <w:iCs/>
        </w:rPr>
        <w:t>ranzacționare activa</w:t>
      </w:r>
      <w:r w:rsidR="001317B4" w:rsidRPr="000710AA">
        <w:rPr>
          <w:rFonts w:asciiTheme="majorHAnsi" w:hAnsiTheme="majorHAnsi" w:cstheme="majorHAnsi"/>
        </w:rPr>
        <w:t xml:space="preserve"> – operațiune prin care un ordin se închide cu un alt ordin corespondent in sens contrar, cu preț identic, indiferent de volumul tranzacționat. Participarea la tranzacționarea activa se realizează in cadrul sesiunii de licitație;</w:t>
      </w:r>
    </w:p>
    <w:p w14:paraId="66153A35" w14:textId="3B162A76" w:rsidR="001317B4" w:rsidRDefault="003C63C5" w:rsidP="00524D6B">
      <w:pPr>
        <w:pStyle w:val="ListParagraph"/>
        <w:numPr>
          <w:ilvl w:val="0"/>
          <w:numId w:val="46"/>
        </w:numPr>
        <w:jc w:val="both"/>
        <w:rPr>
          <w:rFonts w:asciiTheme="majorHAnsi" w:hAnsiTheme="majorHAnsi" w:cstheme="majorHAnsi"/>
        </w:rPr>
      </w:pPr>
      <w:r w:rsidRPr="003C63C5">
        <w:rPr>
          <w:rFonts w:asciiTheme="majorHAnsi" w:hAnsiTheme="majorHAnsi" w:cstheme="majorHAnsi"/>
          <w:b/>
          <w:bCs/>
          <w:i/>
          <w:iCs/>
        </w:rPr>
        <w:lastRenderedPageBreak/>
        <w:t>T</w:t>
      </w:r>
      <w:r w:rsidR="001317B4" w:rsidRPr="003C63C5">
        <w:rPr>
          <w:rFonts w:asciiTheme="majorHAnsi" w:hAnsiTheme="majorHAnsi" w:cstheme="majorHAnsi"/>
          <w:b/>
          <w:bCs/>
          <w:i/>
          <w:iCs/>
        </w:rPr>
        <w:t>ranzacționare pasiva</w:t>
      </w:r>
      <w:r w:rsidR="001317B4" w:rsidRPr="003C63C5">
        <w:rPr>
          <w:rFonts w:asciiTheme="majorHAnsi" w:hAnsiTheme="majorHAnsi" w:cstheme="majorHAnsi"/>
          <w:b/>
          <w:bCs/>
        </w:rPr>
        <w:t xml:space="preserve"> / </w:t>
      </w:r>
      <w:r w:rsidR="001317B4" w:rsidRPr="003C63C5">
        <w:rPr>
          <w:rFonts w:asciiTheme="majorHAnsi" w:hAnsiTheme="majorHAnsi" w:cstheme="majorHAnsi"/>
          <w:b/>
          <w:bCs/>
          <w:i/>
          <w:iCs/>
        </w:rPr>
        <w:t>soldare finala</w:t>
      </w:r>
      <w:r w:rsidR="001317B4" w:rsidRPr="003C63C5">
        <w:rPr>
          <w:rFonts w:asciiTheme="majorHAnsi" w:hAnsiTheme="majorHAnsi" w:cstheme="majorHAnsi"/>
          <w:b/>
          <w:bCs/>
        </w:rPr>
        <w:t xml:space="preserve"> </w:t>
      </w:r>
      <w:r w:rsidRPr="003C63C5">
        <w:rPr>
          <w:rFonts w:asciiTheme="majorHAnsi" w:hAnsiTheme="majorHAnsi" w:cstheme="majorHAnsi"/>
          <w:b/>
          <w:bCs/>
        </w:rPr>
        <w:t xml:space="preserve">/ </w:t>
      </w:r>
      <w:r w:rsidRPr="003C63C5">
        <w:rPr>
          <w:rFonts w:asciiTheme="majorHAnsi" w:hAnsiTheme="majorHAnsi" w:cstheme="majorHAnsi"/>
          <w:b/>
          <w:bCs/>
          <w:i/>
          <w:iCs/>
        </w:rPr>
        <w:t>pre</w:t>
      </w:r>
      <w:r w:rsidR="007207FC" w:rsidRPr="003C63C5">
        <w:rPr>
          <w:rFonts w:asciiTheme="majorHAnsi" w:hAnsiTheme="majorHAnsi" w:cstheme="majorHAnsi"/>
          <w:b/>
          <w:bCs/>
          <w:i/>
          <w:iCs/>
        </w:rPr>
        <w:t>ț</w:t>
      </w:r>
      <w:r w:rsidRPr="003C63C5">
        <w:rPr>
          <w:rFonts w:asciiTheme="majorHAnsi" w:hAnsiTheme="majorHAnsi" w:cstheme="majorHAnsi"/>
          <w:b/>
          <w:bCs/>
          <w:i/>
          <w:iCs/>
        </w:rPr>
        <w:t xml:space="preserve"> de rezervă</w:t>
      </w:r>
      <w:r>
        <w:rPr>
          <w:rFonts w:asciiTheme="majorHAnsi" w:hAnsiTheme="majorHAnsi" w:cstheme="majorHAnsi"/>
          <w:b/>
          <w:bCs/>
          <w:i/>
          <w:iCs/>
        </w:rPr>
        <w:t xml:space="preserve"> </w:t>
      </w:r>
      <w:r w:rsidR="001317B4" w:rsidRPr="000710AA">
        <w:rPr>
          <w:rFonts w:asciiTheme="majorHAnsi" w:hAnsiTheme="majorHAnsi" w:cstheme="majorHAnsi"/>
        </w:rPr>
        <w:t>– operațiune prin care operatorul pieței centralizate de gaze naturale, in baza unui algoritm de calcul, identifica toate preturile de rezerv</w:t>
      </w:r>
      <w:r w:rsidRPr="000710AA">
        <w:rPr>
          <w:rFonts w:asciiTheme="majorHAnsi" w:hAnsiTheme="majorHAnsi" w:cstheme="majorHAnsi"/>
        </w:rPr>
        <w:t>ă</w:t>
      </w:r>
      <w:r w:rsidR="001317B4" w:rsidRPr="000710AA">
        <w:rPr>
          <w:rFonts w:asciiTheme="majorHAnsi" w:hAnsiTheme="majorHAnsi" w:cstheme="majorHAnsi"/>
        </w:rPr>
        <w:t xml:space="preserve"> de sens contrar care sunt compatibile (adică preț cumpărare mai mare decât preț de vânzare) si închide toate ordinele compatibile, la un preț unic, care asigura cel mai mare volum tranzacționabil intre cerere si ofert</w:t>
      </w:r>
      <w:r w:rsidR="003D56C6" w:rsidRPr="000710AA">
        <w:rPr>
          <w:rFonts w:asciiTheme="majorHAnsi" w:hAnsiTheme="majorHAnsi" w:cstheme="majorHAnsi"/>
        </w:rPr>
        <w:t>ă</w:t>
      </w:r>
      <w:r w:rsidR="001317B4" w:rsidRPr="000710AA">
        <w:rPr>
          <w:rFonts w:asciiTheme="majorHAnsi" w:hAnsiTheme="majorHAnsi" w:cstheme="majorHAnsi"/>
        </w:rPr>
        <w:t>. Participarea la tranzacționarea pasiv</w:t>
      </w:r>
      <w:r w:rsidR="003D56C6" w:rsidRPr="000710AA">
        <w:rPr>
          <w:rFonts w:asciiTheme="majorHAnsi" w:hAnsiTheme="majorHAnsi" w:cstheme="majorHAnsi"/>
        </w:rPr>
        <w:t>ă</w:t>
      </w:r>
      <w:r w:rsidR="001317B4" w:rsidRPr="000710AA">
        <w:rPr>
          <w:rFonts w:asciiTheme="majorHAnsi" w:hAnsiTheme="majorHAnsi" w:cstheme="majorHAnsi"/>
        </w:rPr>
        <w:t xml:space="preserve"> se realizează strict in ultima zi de licitație a fiecărui produs licitat. Operatorul pieței va realiza soldarea final</w:t>
      </w:r>
      <w:r w:rsidR="003D56C6" w:rsidRPr="000710AA">
        <w:rPr>
          <w:rFonts w:asciiTheme="majorHAnsi" w:hAnsiTheme="majorHAnsi" w:cstheme="majorHAnsi"/>
        </w:rPr>
        <w:t>ă</w:t>
      </w:r>
      <w:r w:rsidR="001317B4" w:rsidRPr="000710AA">
        <w:rPr>
          <w:rFonts w:asciiTheme="majorHAnsi" w:hAnsiTheme="majorHAnsi" w:cstheme="majorHAnsi"/>
        </w:rPr>
        <w:t xml:space="preserve"> pentru participanții care au ordine active cu preturi de rezerv</w:t>
      </w:r>
      <w:r w:rsidR="003D56C6" w:rsidRPr="000710AA">
        <w:rPr>
          <w:rFonts w:asciiTheme="majorHAnsi" w:hAnsiTheme="majorHAnsi" w:cstheme="majorHAnsi"/>
        </w:rPr>
        <w:t>ă</w:t>
      </w:r>
      <w:r w:rsidR="001317B4" w:rsidRPr="000710AA">
        <w:rPr>
          <w:rFonts w:asciiTheme="majorHAnsi" w:hAnsiTheme="majorHAnsi" w:cstheme="majorHAnsi"/>
        </w:rPr>
        <w:t xml:space="preserve"> diferite de zero in termen de maxim 15 minute de la închiderea fiecărei sesiuni de tranzacționare.</w:t>
      </w:r>
    </w:p>
    <w:p w14:paraId="5C67B56D" w14:textId="2DD1EB07" w:rsidR="00787FCA" w:rsidRPr="000710AA" w:rsidRDefault="00787FCA" w:rsidP="00524D6B">
      <w:pPr>
        <w:pStyle w:val="ListParagraph"/>
        <w:numPr>
          <w:ilvl w:val="0"/>
          <w:numId w:val="46"/>
        </w:numPr>
        <w:jc w:val="both"/>
        <w:rPr>
          <w:rFonts w:asciiTheme="majorHAnsi" w:hAnsiTheme="majorHAnsi" w:cstheme="majorHAnsi"/>
        </w:rPr>
      </w:pPr>
      <w:r>
        <w:rPr>
          <w:rFonts w:asciiTheme="majorHAnsi" w:hAnsiTheme="majorHAnsi" w:cstheme="majorHAnsi"/>
          <w:b/>
          <w:bCs/>
          <w:i/>
          <w:iCs/>
        </w:rPr>
        <w:t>Handshake/Funcționalitate deblocare a garanțiilor Ex-Post</w:t>
      </w:r>
      <w:r>
        <w:rPr>
          <w:rFonts w:asciiTheme="majorHAnsi" w:hAnsiTheme="majorHAnsi" w:cstheme="majorHAnsi"/>
        </w:rPr>
        <w:t xml:space="preserve"> – funcționalitate a platformei TXP, prin intermediul căreia, părțile implicate într-o tranzacție, au dreptul, ulterior validării bilaterale de către Vânzător si </w:t>
      </w:r>
      <w:r w:rsidR="00433CF9">
        <w:rPr>
          <w:rFonts w:asciiTheme="majorHAnsi" w:hAnsiTheme="majorHAnsi" w:cstheme="majorHAnsi"/>
        </w:rPr>
        <w:t>Cumpărător</w:t>
      </w:r>
      <w:r>
        <w:rPr>
          <w:rFonts w:asciiTheme="majorHAnsi" w:hAnsiTheme="majorHAnsi" w:cstheme="majorHAnsi"/>
        </w:rPr>
        <w:t>, sa își deblocheze garanțiile aferente tranzacțiilor deja încheiate.</w:t>
      </w:r>
      <w:r w:rsidR="00E70B33">
        <w:rPr>
          <w:rFonts w:asciiTheme="majorHAnsi" w:hAnsiTheme="majorHAnsi" w:cstheme="majorHAnsi"/>
        </w:rPr>
        <w:t xml:space="preserve"> Funcționalitatea este disponibila doar pentru piețele pe termen mediu si lung.</w:t>
      </w:r>
    </w:p>
    <w:p w14:paraId="691936F9" w14:textId="779BFFBD" w:rsidR="001317B4" w:rsidRPr="000710AA" w:rsidRDefault="001317B4" w:rsidP="009B6CFA">
      <w:pPr>
        <w:jc w:val="both"/>
      </w:pPr>
      <w:r w:rsidRPr="000710AA">
        <w:t xml:space="preserve">     </w:t>
      </w:r>
    </w:p>
    <w:p w14:paraId="075ED513" w14:textId="2BEFAE0A" w:rsidR="001317B4" w:rsidRPr="000710AA" w:rsidRDefault="001317B4" w:rsidP="009B6CFA">
      <w:pPr>
        <w:jc w:val="both"/>
        <w:rPr>
          <w:b/>
          <w:bCs/>
          <w:sz w:val="28"/>
          <w:szCs w:val="28"/>
        </w:rPr>
      </w:pPr>
      <w:r w:rsidRPr="000710AA">
        <w:rPr>
          <w:b/>
          <w:bCs/>
          <w:sz w:val="28"/>
          <w:szCs w:val="28"/>
        </w:rPr>
        <w:t xml:space="preserve">CAPITOLUL </w:t>
      </w:r>
      <w:r w:rsidR="00293898" w:rsidRPr="000710AA">
        <w:rPr>
          <w:b/>
          <w:bCs/>
          <w:sz w:val="28"/>
          <w:szCs w:val="28"/>
        </w:rPr>
        <w:t>I</w:t>
      </w:r>
      <w:r w:rsidRPr="000710AA">
        <w:rPr>
          <w:b/>
          <w:bCs/>
          <w:sz w:val="28"/>
          <w:szCs w:val="28"/>
        </w:rPr>
        <w:t>V – CADRUL DE ORGANIZARE ȘI DESFĂȘURARE</w:t>
      </w:r>
    </w:p>
    <w:p w14:paraId="5C20F731" w14:textId="77777777" w:rsidR="001317B4" w:rsidRPr="000710AA" w:rsidRDefault="001317B4" w:rsidP="009B6CFA">
      <w:pPr>
        <w:jc w:val="both"/>
      </w:pPr>
    </w:p>
    <w:p w14:paraId="77B802F7" w14:textId="7A0CC1D0" w:rsidR="001317B4" w:rsidRPr="000710AA" w:rsidRDefault="001317B4" w:rsidP="009B6CFA">
      <w:pPr>
        <w:jc w:val="both"/>
      </w:pPr>
      <w:r w:rsidRPr="000710AA">
        <w:rPr>
          <w:b/>
          <w:bCs/>
        </w:rPr>
        <w:t xml:space="preserve">Art. </w:t>
      </w:r>
      <w:r w:rsidR="003C5BCE">
        <w:rPr>
          <w:b/>
          <w:bCs/>
        </w:rPr>
        <w:t>6</w:t>
      </w:r>
      <w:r w:rsidRPr="000710AA">
        <w:rPr>
          <w:b/>
          <w:bCs/>
        </w:rPr>
        <w:t xml:space="preserve"> </w:t>
      </w:r>
      <w:r w:rsidRPr="000710AA">
        <w:t>Participarea la tranzacționare</w:t>
      </w:r>
    </w:p>
    <w:p w14:paraId="6956BAB5" w14:textId="77777777" w:rsidR="001317B4" w:rsidRPr="000710AA" w:rsidRDefault="001317B4" w:rsidP="009B6CFA">
      <w:pPr>
        <w:jc w:val="both"/>
      </w:pPr>
    </w:p>
    <w:p w14:paraId="6FA6573A" w14:textId="595CD9A5"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w:t>
      </w:r>
      <w:r w:rsidR="00C05F4F" w:rsidRPr="000710AA">
        <w:rPr>
          <w:rFonts w:asciiTheme="majorHAnsi" w:hAnsiTheme="majorHAnsi" w:cstheme="majorHAnsi"/>
          <w:b/>
          <w:bCs/>
        </w:rPr>
        <w:t>.</w:t>
      </w:r>
      <w:r w:rsidRPr="000710AA">
        <w:rPr>
          <w:rFonts w:asciiTheme="majorHAnsi" w:hAnsiTheme="majorHAnsi" w:cstheme="majorHAnsi"/>
        </w:rPr>
        <w:t xml:space="preserve"> Participarea la tranzacționare în sistem online pe platforma </w:t>
      </w:r>
      <w:r w:rsidR="00CC1927">
        <w:rPr>
          <w:rFonts w:asciiTheme="majorHAnsi" w:hAnsiTheme="majorHAnsi" w:cstheme="majorHAnsi"/>
        </w:rPr>
        <w:t xml:space="preserve">pusa la dispoziție de către </w:t>
      </w:r>
      <w:r w:rsidR="00A84470">
        <w:rPr>
          <w:rFonts w:asciiTheme="majorHAnsi" w:hAnsiTheme="majorHAnsi" w:cstheme="majorHAnsi"/>
        </w:rPr>
        <w:t xml:space="preserve">TRADEX PLATFORM </w:t>
      </w:r>
      <w:r w:rsidR="00CC1927">
        <w:rPr>
          <w:rFonts w:asciiTheme="majorHAnsi" w:hAnsiTheme="majorHAnsi" w:cstheme="majorHAnsi"/>
        </w:rPr>
        <w:t>S.R.L.</w:t>
      </w:r>
      <w:r w:rsidRPr="000710AA">
        <w:rPr>
          <w:rFonts w:asciiTheme="majorHAnsi" w:hAnsiTheme="majorHAnsi" w:cstheme="majorHAnsi"/>
        </w:rPr>
        <w:t xml:space="preserve"> pentru licitațiile cu negociere dublă continuă pentru produsele </w:t>
      </w:r>
      <w:r w:rsidR="00177672" w:rsidRPr="000710AA">
        <w:rPr>
          <w:rFonts w:asciiTheme="majorHAnsi" w:hAnsiTheme="majorHAnsi" w:cstheme="majorHAnsi"/>
        </w:rPr>
        <w:t>oferite</w:t>
      </w:r>
      <w:r w:rsidRPr="000710AA">
        <w:rPr>
          <w:rFonts w:asciiTheme="majorHAnsi" w:hAnsiTheme="majorHAnsi" w:cstheme="majorHAnsi"/>
        </w:rPr>
        <w:t xml:space="preserve"> implică etape ce presupun:</w:t>
      </w:r>
    </w:p>
    <w:p w14:paraId="5B6D308C" w14:textId="49ECFD30" w:rsidR="001317B4" w:rsidRPr="000710AA" w:rsidRDefault="001317B4" w:rsidP="009B6CFA">
      <w:pPr>
        <w:ind w:firstLine="720"/>
        <w:jc w:val="both"/>
        <w:rPr>
          <w:rFonts w:asciiTheme="majorHAnsi" w:hAnsiTheme="majorHAnsi" w:cstheme="majorHAnsi"/>
        </w:rPr>
      </w:pPr>
      <w:r w:rsidRPr="000710AA">
        <w:rPr>
          <w:rFonts w:asciiTheme="majorHAnsi" w:hAnsiTheme="majorHAnsi" w:cstheme="majorHAnsi"/>
          <w:b/>
          <w:bCs/>
        </w:rPr>
        <w:t>a.</w:t>
      </w:r>
      <w:r w:rsidR="0092770F">
        <w:rPr>
          <w:rFonts w:asciiTheme="majorHAnsi" w:hAnsiTheme="majorHAnsi" w:cstheme="majorHAnsi"/>
        </w:rPr>
        <w:t xml:space="preserve"> </w:t>
      </w:r>
      <w:r w:rsidRPr="000710AA">
        <w:rPr>
          <w:rFonts w:asciiTheme="majorHAnsi" w:hAnsiTheme="majorHAnsi" w:cstheme="majorHAnsi"/>
        </w:rPr>
        <w:t>înregistrarea ca participant la piața centralizată conform Procedurii privind înregistrarea participanților la Piața Centralizată de gaze naturale;</w:t>
      </w:r>
    </w:p>
    <w:p w14:paraId="06EC5B08" w14:textId="144FA1E5" w:rsidR="001317B4" w:rsidRPr="000710AA" w:rsidRDefault="001317B4" w:rsidP="009B6CFA">
      <w:pPr>
        <w:ind w:firstLine="720"/>
        <w:jc w:val="both"/>
        <w:rPr>
          <w:rFonts w:asciiTheme="majorHAnsi" w:hAnsiTheme="majorHAnsi" w:cstheme="majorHAnsi"/>
        </w:rPr>
      </w:pPr>
      <w:r w:rsidRPr="000710AA">
        <w:rPr>
          <w:rFonts w:asciiTheme="majorHAnsi" w:hAnsiTheme="majorHAnsi" w:cstheme="majorHAnsi"/>
          <w:b/>
          <w:bCs/>
        </w:rPr>
        <w:t>b.</w:t>
      </w:r>
      <w:r w:rsidR="0092770F">
        <w:rPr>
          <w:rFonts w:asciiTheme="majorHAnsi" w:hAnsiTheme="majorHAnsi" w:cstheme="majorHAnsi"/>
          <w:b/>
          <w:bCs/>
        </w:rPr>
        <w:t xml:space="preserve">  </w:t>
      </w:r>
      <w:r w:rsidRPr="000710AA">
        <w:rPr>
          <w:rFonts w:asciiTheme="majorHAnsi" w:hAnsiTheme="majorHAnsi" w:cstheme="majorHAnsi"/>
        </w:rPr>
        <w:t xml:space="preserve">tranzacțiile se vor efectua pe o platformă electronică securizată numită </w:t>
      </w:r>
      <w:r w:rsidR="009E6FC2">
        <w:rPr>
          <w:rFonts w:asciiTheme="majorHAnsi" w:hAnsiTheme="majorHAnsi" w:cstheme="majorHAnsi"/>
        </w:rPr>
        <w:t>TXP</w:t>
      </w:r>
      <w:r w:rsidRPr="000710AA">
        <w:rPr>
          <w:rFonts w:asciiTheme="majorHAnsi" w:hAnsiTheme="majorHAnsi" w:cstheme="majorHAnsi"/>
        </w:rPr>
        <w:t xml:space="preserve">; </w:t>
      </w:r>
    </w:p>
    <w:p w14:paraId="346CF229" w14:textId="5C21DAD8" w:rsidR="001317B4" w:rsidRPr="000710AA" w:rsidRDefault="001317B4" w:rsidP="009B6CFA">
      <w:pPr>
        <w:ind w:firstLine="720"/>
        <w:jc w:val="both"/>
        <w:rPr>
          <w:rFonts w:asciiTheme="majorHAnsi" w:hAnsiTheme="majorHAnsi" w:cstheme="majorHAnsi"/>
        </w:rPr>
      </w:pPr>
      <w:r w:rsidRPr="000710AA">
        <w:rPr>
          <w:rFonts w:asciiTheme="majorHAnsi" w:hAnsiTheme="majorHAnsi" w:cstheme="majorHAnsi"/>
          <w:b/>
          <w:bCs/>
        </w:rPr>
        <w:t>c.</w:t>
      </w:r>
      <w:r w:rsidRPr="000710AA">
        <w:rPr>
          <w:rFonts w:asciiTheme="majorHAnsi" w:hAnsiTheme="majorHAnsi" w:cstheme="majorHAnsi"/>
        </w:rPr>
        <w:t xml:space="preserve"> </w:t>
      </w:r>
      <w:r w:rsidR="0092770F">
        <w:rPr>
          <w:rFonts w:asciiTheme="majorHAnsi" w:hAnsiTheme="majorHAnsi" w:cstheme="majorHAnsi"/>
        </w:rPr>
        <w:t xml:space="preserve">  </w:t>
      </w:r>
      <w:r w:rsidRPr="000710AA">
        <w:rPr>
          <w:rFonts w:asciiTheme="majorHAnsi" w:hAnsiTheme="majorHAnsi" w:cstheme="majorHAnsi"/>
        </w:rPr>
        <w:t xml:space="preserve">accesul pe platforma </w:t>
      </w:r>
      <w:r w:rsidR="009E6FC2">
        <w:rPr>
          <w:rFonts w:asciiTheme="majorHAnsi" w:hAnsiTheme="majorHAnsi" w:cstheme="majorHAnsi"/>
        </w:rPr>
        <w:t>TXP</w:t>
      </w:r>
      <w:r w:rsidRPr="000710AA">
        <w:rPr>
          <w:rFonts w:asciiTheme="majorHAnsi" w:hAnsiTheme="majorHAnsi" w:cstheme="majorHAnsi"/>
        </w:rPr>
        <w:t xml:space="preserve"> se face în 3 pași în  baza unui cont obținut de participant și anume:</w:t>
      </w:r>
    </w:p>
    <w:p w14:paraId="5292E7D5" w14:textId="57775958" w:rsidR="001317B4" w:rsidRPr="000710AA" w:rsidRDefault="00DB6C6B" w:rsidP="00DB6C6B">
      <w:pPr>
        <w:ind w:left="720"/>
        <w:jc w:val="both"/>
        <w:rPr>
          <w:rFonts w:asciiTheme="majorHAnsi" w:hAnsiTheme="majorHAnsi" w:cstheme="majorHAnsi"/>
        </w:rPr>
      </w:pPr>
      <w:r>
        <w:rPr>
          <w:rFonts w:asciiTheme="majorHAnsi" w:hAnsiTheme="majorHAnsi" w:cstheme="majorHAnsi"/>
          <w:b/>
          <w:bCs/>
        </w:rPr>
        <w:t>c1</w:t>
      </w:r>
      <w:r w:rsidR="001317B4" w:rsidRPr="000710AA">
        <w:rPr>
          <w:rFonts w:asciiTheme="majorHAnsi" w:hAnsiTheme="majorHAnsi" w:cstheme="majorHAnsi"/>
          <w:b/>
          <w:bCs/>
        </w:rPr>
        <w:t>.</w:t>
      </w:r>
      <w:r w:rsidR="0092770F">
        <w:rPr>
          <w:rFonts w:asciiTheme="majorHAnsi" w:hAnsiTheme="majorHAnsi" w:cstheme="majorHAnsi"/>
          <w:b/>
          <w:bCs/>
        </w:rPr>
        <w:t xml:space="preserve"> </w:t>
      </w:r>
      <w:r w:rsidR="001317B4" w:rsidRPr="000710AA">
        <w:rPr>
          <w:rFonts w:asciiTheme="majorHAnsi" w:hAnsiTheme="majorHAnsi" w:cstheme="majorHAnsi"/>
        </w:rPr>
        <w:t xml:space="preserve"> transmiterea formularului de creare cont de către acesta;</w:t>
      </w:r>
    </w:p>
    <w:p w14:paraId="68D4C785" w14:textId="5952A1D7" w:rsidR="001317B4" w:rsidRPr="000710AA" w:rsidRDefault="00DB6C6B" w:rsidP="009B6CFA">
      <w:pPr>
        <w:ind w:firstLine="720"/>
        <w:jc w:val="both"/>
        <w:rPr>
          <w:rFonts w:asciiTheme="majorHAnsi" w:hAnsiTheme="majorHAnsi" w:cstheme="majorHAnsi"/>
        </w:rPr>
      </w:pPr>
      <w:r>
        <w:rPr>
          <w:rFonts w:asciiTheme="majorHAnsi" w:hAnsiTheme="majorHAnsi" w:cstheme="majorHAnsi"/>
          <w:b/>
          <w:bCs/>
        </w:rPr>
        <w:t>c2</w:t>
      </w:r>
      <w:r w:rsidR="001317B4" w:rsidRPr="000710AA">
        <w:rPr>
          <w:rFonts w:asciiTheme="majorHAnsi" w:hAnsiTheme="majorHAnsi" w:cstheme="majorHAnsi"/>
          <w:b/>
          <w:bCs/>
        </w:rPr>
        <w:t>.</w:t>
      </w:r>
      <w:r w:rsidR="001317B4" w:rsidRPr="000710AA">
        <w:rPr>
          <w:rFonts w:asciiTheme="majorHAnsi" w:hAnsiTheme="majorHAnsi" w:cstheme="majorHAnsi"/>
        </w:rPr>
        <w:t xml:space="preserve"> </w:t>
      </w:r>
      <w:r w:rsidR="0092770F">
        <w:rPr>
          <w:rFonts w:asciiTheme="majorHAnsi" w:hAnsiTheme="majorHAnsi" w:cstheme="majorHAnsi"/>
        </w:rPr>
        <w:t xml:space="preserve"> </w:t>
      </w:r>
      <w:r w:rsidR="001317B4" w:rsidRPr="000710AA">
        <w:rPr>
          <w:rFonts w:asciiTheme="majorHAnsi" w:hAnsiTheme="majorHAnsi" w:cstheme="majorHAnsi"/>
        </w:rPr>
        <w:t>activarea contului;</w:t>
      </w:r>
    </w:p>
    <w:p w14:paraId="45F71DCC" w14:textId="08BEE554" w:rsidR="001317B4" w:rsidRPr="000710AA" w:rsidRDefault="00DB6C6B" w:rsidP="009B6CFA">
      <w:pPr>
        <w:ind w:firstLine="720"/>
        <w:jc w:val="both"/>
        <w:rPr>
          <w:rFonts w:asciiTheme="majorHAnsi" w:hAnsiTheme="majorHAnsi" w:cstheme="majorHAnsi"/>
        </w:rPr>
      </w:pPr>
      <w:r>
        <w:rPr>
          <w:rFonts w:asciiTheme="majorHAnsi" w:hAnsiTheme="majorHAnsi" w:cstheme="majorHAnsi"/>
          <w:b/>
          <w:bCs/>
        </w:rPr>
        <w:t>c3</w:t>
      </w:r>
      <w:r w:rsidR="001317B4" w:rsidRPr="000710AA">
        <w:rPr>
          <w:rFonts w:asciiTheme="majorHAnsi" w:hAnsiTheme="majorHAnsi" w:cstheme="majorHAnsi"/>
          <w:b/>
          <w:bCs/>
        </w:rPr>
        <w:t>.</w:t>
      </w:r>
      <w:r w:rsidR="001317B4" w:rsidRPr="000710AA">
        <w:rPr>
          <w:rFonts w:asciiTheme="majorHAnsi" w:hAnsiTheme="majorHAnsi" w:cstheme="majorHAnsi"/>
        </w:rPr>
        <w:t xml:space="preserve"> </w:t>
      </w:r>
      <w:r w:rsidR="0092770F">
        <w:rPr>
          <w:rFonts w:asciiTheme="majorHAnsi" w:hAnsiTheme="majorHAnsi" w:cstheme="majorHAnsi"/>
        </w:rPr>
        <w:t xml:space="preserve">  </w:t>
      </w:r>
      <w:r w:rsidR="001317B4" w:rsidRPr="000710AA">
        <w:rPr>
          <w:rFonts w:asciiTheme="majorHAnsi" w:hAnsiTheme="majorHAnsi" w:cstheme="majorHAnsi"/>
        </w:rPr>
        <w:t>încărcarea în platformă a următoarelor documente:</w:t>
      </w:r>
    </w:p>
    <w:p w14:paraId="758747B2" w14:textId="77777777" w:rsidR="00381595" w:rsidRPr="000710AA" w:rsidRDefault="00381595" w:rsidP="009B6CFA">
      <w:pPr>
        <w:ind w:firstLine="720"/>
        <w:jc w:val="both"/>
        <w:rPr>
          <w:rFonts w:asciiTheme="majorHAnsi" w:hAnsiTheme="majorHAnsi" w:cstheme="majorHAnsi"/>
        </w:rPr>
      </w:pPr>
    </w:p>
    <w:p w14:paraId="343EE4D7" w14:textId="3A0018FF"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1.</w:t>
      </w:r>
      <w:r w:rsidRPr="00A5570A">
        <w:rPr>
          <w:rFonts w:asciiTheme="majorHAnsi" w:hAnsiTheme="majorHAnsi" w:cstheme="majorHAnsi"/>
          <w:sz w:val="22"/>
          <w:szCs w:val="22"/>
        </w:rPr>
        <w:t xml:space="preserve"> Extras din Registrul Comerțului (nu mai vechi de 30 de zile) în care sunt definiți reprezentanții legali</w:t>
      </w:r>
    </w:p>
    <w:p w14:paraId="6BDDDBC0" w14:textId="30CBB884"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2.</w:t>
      </w:r>
      <w:r w:rsidRPr="00A5570A">
        <w:rPr>
          <w:rFonts w:asciiTheme="majorHAnsi" w:hAnsiTheme="majorHAnsi" w:cstheme="majorHAnsi"/>
          <w:sz w:val="22"/>
          <w:szCs w:val="22"/>
        </w:rPr>
        <w:t xml:space="preserve"> Împuternicire pentru persoanele mandatate să opereze platforma în numele societății, semnată de reprezentantul legal (în conformitate cu formularul standardizat de împuternicire) </w:t>
      </w:r>
    </w:p>
    <w:p w14:paraId="3944582D" w14:textId="4D46EBF3"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3.</w:t>
      </w:r>
      <w:r w:rsidRPr="00A5570A">
        <w:rPr>
          <w:rFonts w:asciiTheme="majorHAnsi" w:hAnsiTheme="majorHAnsi" w:cstheme="majorHAnsi"/>
          <w:sz w:val="22"/>
          <w:szCs w:val="22"/>
        </w:rPr>
        <w:t xml:space="preserve"> Copie licență furnizare</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producător</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trader</w:t>
      </w:r>
      <w:r w:rsidR="00293898" w:rsidRPr="00A5570A">
        <w:rPr>
          <w:rFonts w:asciiTheme="majorHAnsi" w:hAnsiTheme="majorHAnsi" w:cstheme="majorHAnsi"/>
          <w:sz w:val="22"/>
          <w:szCs w:val="22"/>
        </w:rPr>
        <w:t xml:space="preserve"> </w:t>
      </w:r>
      <w:r w:rsidRPr="00A5570A">
        <w:rPr>
          <w:rFonts w:asciiTheme="majorHAnsi" w:hAnsiTheme="majorHAnsi" w:cstheme="majorHAnsi"/>
          <w:sz w:val="22"/>
          <w:szCs w:val="22"/>
        </w:rPr>
        <w:t>/</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distribuitor</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w:t>
      </w:r>
      <w:r w:rsidR="004749A8" w:rsidRPr="00A5570A">
        <w:rPr>
          <w:rFonts w:asciiTheme="majorHAnsi" w:hAnsiTheme="majorHAnsi" w:cstheme="majorHAnsi"/>
          <w:sz w:val="22"/>
          <w:szCs w:val="22"/>
        </w:rPr>
        <w:t xml:space="preserve"> </w:t>
      </w:r>
      <w:r w:rsidRPr="00A5570A">
        <w:rPr>
          <w:rFonts w:asciiTheme="majorHAnsi" w:hAnsiTheme="majorHAnsi" w:cstheme="majorHAnsi"/>
          <w:sz w:val="22"/>
          <w:szCs w:val="22"/>
        </w:rPr>
        <w:t>transportator</w:t>
      </w:r>
      <w:r w:rsidR="004749A8" w:rsidRPr="00A5570A">
        <w:rPr>
          <w:rFonts w:asciiTheme="majorHAnsi" w:hAnsiTheme="majorHAnsi" w:cstheme="majorHAnsi"/>
          <w:sz w:val="22"/>
          <w:szCs w:val="22"/>
        </w:rPr>
        <w:t xml:space="preserve"> / operator înmagazinare</w:t>
      </w:r>
      <w:r w:rsidRPr="00A5570A">
        <w:rPr>
          <w:rFonts w:asciiTheme="majorHAnsi" w:hAnsiTheme="majorHAnsi" w:cstheme="majorHAnsi"/>
          <w:sz w:val="22"/>
          <w:szCs w:val="22"/>
        </w:rPr>
        <w:t xml:space="preserve"> emisa in conformitate cu legislația in vigoare</w:t>
      </w:r>
      <w:r w:rsidR="00293898" w:rsidRPr="00A5570A">
        <w:rPr>
          <w:rFonts w:asciiTheme="majorHAnsi" w:hAnsiTheme="majorHAnsi" w:cstheme="majorHAnsi"/>
          <w:sz w:val="22"/>
          <w:szCs w:val="22"/>
        </w:rPr>
        <w:t>, cu titlu de excepție de la această cerință, in limita prevederilor legale si clienții finali au dreptul de participare, sub rezerva prezentării de către aceștia a acordului prealabil al OTS pentru acces la PVT</w:t>
      </w:r>
    </w:p>
    <w:p w14:paraId="0DF780E8" w14:textId="34D6BACB"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4.</w:t>
      </w:r>
      <w:r w:rsidRPr="00A5570A">
        <w:rPr>
          <w:rFonts w:asciiTheme="majorHAnsi" w:hAnsiTheme="majorHAnsi" w:cstheme="majorHAnsi"/>
          <w:sz w:val="22"/>
          <w:szCs w:val="22"/>
        </w:rPr>
        <w:t xml:space="preserve"> Certificat înregistrare fiscală (nu mai vechi de 30 de zile)</w:t>
      </w:r>
    </w:p>
    <w:p w14:paraId="6B18ED7D" w14:textId="2CC8DEB4"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5.</w:t>
      </w:r>
      <w:r w:rsidRPr="00A5570A">
        <w:rPr>
          <w:rFonts w:asciiTheme="majorHAnsi" w:hAnsiTheme="majorHAnsi" w:cstheme="majorHAnsi"/>
          <w:sz w:val="22"/>
          <w:szCs w:val="22"/>
        </w:rPr>
        <w:t xml:space="preserve"> Ultimul bilanț contabil depus la ANAF (formularele F10, F20 si F30), împreună cu recipisa de depunere </w:t>
      </w:r>
    </w:p>
    <w:p w14:paraId="365BD0DE" w14:textId="31147AE1" w:rsidR="001317B4"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6.</w:t>
      </w:r>
      <w:r w:rsidRPr="00A5570A">
        <w:rPr>
          <w:rFonts w:asciiTheme="majorHAnsi" w:hAnsiTheme="majorHAnsi" w:cstheme="majorHAnsi"/>
          <w:sz w:val="22"/>
          <w:szCs w:val="22"/>
        </w:rPr>
        <w:t xml:space="preserve"> Structura acționariatului până la ultimul beneficiar real (în conformitate cu formularul standardizat)</w:t>
      </w:r>
    </w:p>
    <w:p w14:paraId="530FF4E6" w14:textId="79BADB42" w:rsidR="00293898" w:rsidRPr="00A5570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2"/>
          <w:szCs w:val="22"/>
        </w:rPr>
      </w:pPr>
      <w:r w:rsidRPr="00A5570A">
        <w:rPr>
          <w:rFonts w:asciiTheme="majorHAnsi" w:hAnsiTheme="majorHAnsi" w:cstheme="majorHAnsi"/>
          <w:b/>
          <w:bCs/>
          <w:sz w:val="22"/>
          <w:szCs w:val="22"/>
        </w:rPr>
        <w:t>7.</w:t>
      </w:r>
      <w:r w:rsidRPr="00A5570A">
        <w:rPr>
          <w:rFonts w:asciiTheme="majorHAnsi" w:hAnsiTheme="majorHAnsi" w:cstheme="majorHAnsi"/>
          <w:sz w:val="22"/>
          <w:szCs w:val="22"/>
        </w:rPr>
        <w:t xml:space="preserve"> </w:t>
      </w:r>
      <w:r w:rsidR="004749A8" w:rsidRPr="00A5570A">
        <w:rPr>
          <w:rFonts w:asciiTheme="majorHAnsi" w:hAnsiTheme="majorHAnsi" w:cstheme="majorHAnsi"/>
          <w:sz w:val="22"/>
          <w:szCs w:val="22"/>
        </w:rPr>
        <w:t>Convenția</w:t>
      </w:r>
      <w:r w:rsidRPr="00A5570A">
        <w:rPr>
          <w:rFonts w:asciiTheme="majorHAnsi" w:hAnsiTheme="majorHAnsi" w:cstheme="majorHAnsi"/>
          <w:sz w:val="22"/>
          <w:szCs w:val="22"/>
        </w:rPr>
        <w:t xml:space="preserve"> de participare pentru tranzacționarea pe platformă semnată de reprezentantul legal</w:t>
      </w:r>
    </w:p>
    <w:p w14:paraId="06D8CA6C" w14:textId="41D5C036" w:rsidR="001317B4" w:rsidRPr="000710AA" w:rsidRDefault="00381595" w:rsidP="009B6CFA">
      <w:pPr>
        <w:jc w:val="both"/>
        <w:rPr>
          <w:rFonts w:asciiTheme="majorHAnsi" w:hAnsiTheme="majorHAnsi" w:cstheme="majorHAnsi"/>
        </w:rPr>
      </w:pPr>
      <w:r w:rsidRPr="000710AA">
        <w:rPr>
          <w:rFonts w:asciiTheme="majorHAnsi" w:hAnsiTheme="majorHAnsi" w:cstheme="majorHAnsi"/>
        </w:rPr>
        <w:t>*</w:t>
      </w:r>
      <w:r w:rsidR="001317B4" w:rsidRPr="000710AA">
        <w:rPr>
          <w:rFonts w:asciiTheme="majorHAnsi" w:hAnsiTheme="majorHAnsi" w:cstheme="majorHAnsi"/>
        </w:rPr>
        <w:t xml:space="preserve">Datele </w:t>
      </w:r>
      <w:r w:rsidR="00177672" w:rsidRPr="000710AA">
        <w:rPr>
          <w:rFonts w:asciiTheme="majorHAnsi" w:hAnsiTheme="majorHAnsi" w:cstheme="majorHAnsi"/>
        </w:rPr>
        <w:t xml:space="preserve">si documentele </w:t>
      </w:r>
      <w:r w:rsidR="001317B4" w:rsidRPr="000710AA">
        <w:rPr>
          <w:rFonts w:asciiTheme="majorHAnsi" w:hAnsiTheme="majorHAnsi" w:cstheme="majorHAnsi"/>
        </w:rPr>
        <w:t>vor fi validate de către administratorul platformei.</w:t>
      </w:r>
    </w:p>
    <w:p w14:paraId="5947A191" w14:textId="77777777" w:rsidR="00177672" w:rsidRPr="000710AA" w:rsidRDefault="00177672" w:rsidP="009B6CFA">
      <w:pPr>
        <w:jc w:val="both"/>
        <w:rPr>
          <w:rFonts w:asciiTheme="majorHAnsi" w:hAnsiTheme="majorHAnsi" w:cstheme="majorHAnsi"/>
        </w:rPr>
      </w:pPr>
    </w:p>
    <w:p w14:paraId="744887A2" w14:textId="67F6749B" w:rsidR="00177672" w:rsidRPr="000710AA" w:rsidRDefault="00C05F4F" w:rsidP="009B6CFA">
      <w:pPr>
        <w:jc w:val="both"/>
        <w:rPr>
          <w:rFonts w:asciiTheme="majorHAnsi" w:hAnsiTheme="majorHAnsi" w:cstheme="majorHAnsi"/>
        </w:rPr>
      </w:pPr>
      <w:r w:rsidRPr="000710AA">
        <w:rPr>
          <w:rFonts w:asciiTheme="majorHAnsi" w:hAnsiTheme="majorHAnsi" w:cstheme="majorHAnsi"/>
          <w:b/>
          <w:bCs/>
        </w:rPr>
        <w:t>2.</w:t>
      </w:r>
      <w:r w:rsidR="00177672" w:rsidRPr="000710AA">
        <w:rPr>
          <w:rFonts w:asciiTheme="majorHAnsi" w:hAnsiTheme="majorHAnsi" w:cstheme="majorHAnsi"/>
        </w:rPr>
        <w:t xml:space="preserve"> După </w:t>
      </w:r>
      <w:r w:rsidR="001317B4" w:rsidRPr="000710AA">
        <w:rPr>
          <w:rFonts w:asciiTheme="majorHAnsi" w:hAnsiTheme="majorHAnsi" w:cstheme="majorHAnsi"/>
        </w:rPr>
        <w:t>îndeplinirea validării</w:t>
      </w:r>
      <w:r w:rsidR="00177672" w:rsidRPr="000710AA">
        <w:rPr>
          <w:rFonts w:asciiTheme="majorHAnsi" w:hAnsiTheme="majorHAnsi" w:cstheme="majorHAnsi"/>
        </w:rPr>
        <w:t>,</w:t>
      </w:r>
      <w:r w:rsidR="001317B4" w:rsidRPr="000710AA">
        <w:rPr>
          <w:rFonts w:asciiTheme="majorHAnsi" w:hAnsiTheme="majorHAnsi" w:cstheme="majorHAnsi"/>
        </w:rPr>
        <w:t xml:space="preserve"> contul acesta va fi activ pentru vizualizarea tranzacțiilor.</w:t>
      </w:r>
      <w:r w:rsidR="00177672" w:rsidRPr="000710AA">
        <w:rPr>
          <w:rFonts w:asciiTheme="majorHAnsi" w:hAnsiTheme="majorHAnsi" w:cstheme="majorHAnsi"/>
        </w:rPr>
        <w:t xml:space="preserve"> Etapele ulterioare </w:t>
      </w:r>
      <w:r w:rsidR="00663F23" w:rsidRPr="000710AA">
        <w:rPr>
          <w:rFonts w:asciiTheme="majorHAnsi" w:hAnsiTheme="majorHAnsi" w:cstheme="majorHAnsi"/>
        </w:rPr>
        <w:t>validării</w:t>
      </w:r>
      <w:r w:rsidR="00177672" w:rsidRPr="000710AA">
        <w:rPr>
          <w:rFonts w:asciiTheme="majorHAnsi" w:hAnsiTheme="majorHAnsi" w:cstheme="majorHAnsi"/>
        </w:rPr>
        <w:t xml:space="preserve"> sunt:</w:t>
      </w:r>
    </w:p>
    <w:p w14:paraId="55BA80A7" w14:textId="45E064DE" w:rsidR="001317B4" w:rsidRPr="000710AA" w:rsidRDefault="001317B4" w:rsidP="00524D6B">
      <w:pPr>
        <w:pStyle w:val="ListParagraph"/>
        <w:numPr>
          <w:ilvl w:val="0"/>
          <w:numId w:val="58"/>
        </w:numPr>
        <w:jc w:val="both"/>
        <w:rPr>
          <w:rFonts w:asciiTheme="majorHAnsi" w:hAnsiTheme="majorHAnsi" w:cstheme="majorHAnsi"/>
        </w:rPr>
      </w:pPr>
      <w:r w:rsidRPr="000710AA">
        <w:rPr>
          <w:rFonts w:asciiTheme="majorHAnsi" w:hAnsiTheme="majorHAnsi" w:cstheme="majorHAnsi"/>
        </w:rPr>
        <w:t>emiterea garanțiilor aferente tranzacțiilor inițiate de către participanți conform Procedurii privind emiterea garanțiilor;</w:t>
      </w:r>
    </w:p>
    <w:p w14:paraId="4C0BFCDB" w14:textId="5FBFAACC" w:rsidR="001317B4" w:rsidRPr="000710AA" w:rsidRDefault="001317B4" w:rsidP="00524D6B">
      <w:pPr>
        <w:pStyle w:val="ListParagraph"/>
        <w:numPr>
          <w:ilvl w:val="0"/>
          <w:numId w:val="58"/>
        </w:numPr>
        <w:jc w:val="both"/>
        <w:rPr>
          <w:rFonts w:asciiTheme="majorHAnsi" w:hAnsiTheme="majorHAnsi" w:cstheme="majorHAnsi"/>
        </w:rPr>
      </w:pPr>
      <w:r w:rsidRPr="000710AA">
        <w:rPr>
          <w:rFonts w:asciiTheme="majorHAnsi" w:hAnsiTheme="majorHAnsi" w:cstheme="majorHAnsi"/>
        </w:rPr>
        <w:t>verificării efectuate de Operator prin sistemul de tranzacționare a corectitudinii și îndestulării garanțiilor;</w:t>
      </w:r>
    </w:p>
    <w:p w14:paraId="05E2640C" w14:textId="184706C5" w:rsidR="00177672" w:rsidRPr="000710AA" w:rsidRDefault="00177672" w:rsidP="009B6CFA">
      <w:pPr>
        <w:jc w:val="both"/>
        <w:rPr>
          <w:rFonts w:asciiTheme="majorHAnsi" w:hAnsiTheme="majorHAnsi" w:cstheme="majorHAnsi"/>
        </w:rPr>
      </w:pPr>
    </w:p>
    <w:p w14:paraId="16509591" w14:textId="2C381ED4"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3</w:t>
      </w:r>
      <w:r w:rsidR="00C05F4F" w:rsidRPr="000710AA">
        <w:rPr>
          <w:rFonts w:asciiTheme="majorHAnsi" w:hAnsiTheme="majorHAnsi" w:cstheme="majorHAnsi"/>
          <w:b/>
          <w:bCs/>
        </w:rPr>
        <w:t>.</w:t>
      </w:r>
      <w:r w:rsidR="001317B4" w:rsidRPr="000710AA">
        <w:rPr>
          <w:rFonts w:asciiTheme="majorHAnsi" w:hAnsiTheme="majorHAnsi" w:cstheme="majorHAnsi"/>
        </w:rPr>
        <w:t xml:space="preserve"> Operatorul pieței centralizate poate suspenda sau exclude un Participant de la tranzacționare pe platforma </w:t>
      </w:r>
      <w:r w:rsidR="009E6FC2">
        <w:rPr>
          <w:rFonts w:asciiTheme="majorHAnsi" w:hAnsiTheme="majorHAnsi" w:cstheme="majorHAnsi"/>
        </w:rPr>
        <w:t>TXP</w:t>
      </w:r>
      <w:r w:rsidR="001317B4" w:rsidRPr="000710AA">
        <w:rPr>
          <w:rFonts w:asciiTheme="majorHAnsi" w:hAnsiTheme="majorHAnsi" w:cstheme="majorHAnsi"/>
        </w:rPr>
        <w:t xml:space="preserve"> conform Procedurii de revocare/suspendare, în situația în care:</w:t>
      </w:r>
    </w:p>
    <w:p w14:paraId="2C869659" w14:textId="568CC377" w:rsidR="001317B4" w:rsidRPr="000710AA" w:rsidRDefault="001317B4" w:rsidP="00524D6B">
      <w:pPr>
        <w:pStyle w:val="ListParagraph"/>
        <w:numPr>
          <w:ilvl w:val="0"/>
          <w:numId w:val="50"/>
        </w:numPr>
        <w:jc w:val="both"/>
        <w:rPr>
          <w:rFonts w:asciiTheme="majorHAnsi" w:hAnsiTheme="majorHAnsi" w:cstheme="majorHAnsi"/>
        </w:rPr>
      </w:pPr>
      <w:r w:rsidRPr="000710AA">
        <w:rPr>
          <w:rFonts w:asciiTheme="majorHAnsi" w:hAnsiTheme="majorHAnsi" w:cstheme="majorHAnsi"/>
        </w:rPr>
        <w:t>nu respectă prevederile Convenției de participare, ale Procedurilor si a prezentului Regulamentului;</w:t>
      </w:r>
    </w:p>
    <w:p w14:paraId="4242906D" w14:textId="2A70B601" w:rsidR="001317B4" w:rsidRPr="000710AA" w:rsidRDefault="001317B4" w:rsidP="00524D6B">
      <w:pPr>
        <w:pStyle w:val="ListParagraph"/>
        <w:numPr>
          <w:ilvl w:val="0"/>
          <w:numId w:val="50"/>
        </w:numPr>
        <w:jc w:val="both"/>
        <w:rPr>
          <w:rFonts w:asciiTheme="majorHAnsi" w:hAnsiTheme="majorHAnsi" w:cstheme="majorHAnsi"/>
        </w:rPr>
      </w:pPr>
      <w:r w:rsidRPr="000710AA">
        <w:rPr>
          <w:rFonts w:asciiTheme="majorHAnsi" w:hAnsiTheme="majorHAnsi" w:cstheme="majorHAnsi"/>
        </w:rPr>
        <w:t>nu mai îndeplinește condițiile necesare pentru a fi Participant la Piața Centralizată de Gaze Naturale;</w:t>
      </w:r>
    </w:p>
    <w:p w14:paraId="41031FDA" w14:textId="77777777" w:rsidR="00041C90" w:rsidRPr="000710AA" w:rsidRDefault="00041C90" w:rsidP="009B6CFA">
      <w:pPr>
        <w:pStyle w:val="ListParagraph"/>
        <w:jc w:val="both"/>
        <w:rPr>
          <w:rFonts w:asciiTheme="majorHAnsi" w:hAnsiTheme="majorHAnsi" w:cstheme="majorHAnsi"/>
        </w:rPr>
      </w:pPr>
    </w:p>
    <w:p w14:paraId="0EAB7300" w14:textId="3FBA9053"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4</w:t>
      </w:r>
      <w:r w:rsidR="00C05F4F" w:rsidRPr="000710AA">
        <w:rPr>
          <w:rFonts w:asciiTheme="majorHAnsi" w:hAnsiTheme="majorHAnsi" w:cstheme="majorHAnsi"/>
          <w:b/>
          <w:bCs/>
        </w:rPr>
        <w:t>.</w:t>
      </w:r>
      <w:r w:rsidR="001317B4" w:rsidRPr="000710AA">
        <w:rPr>
          <w:rFonts w:asciiTheme="majorHAnsi" w:hAnsiTheme="majorHAnsi" w:cstheme="majorHAnsi"/>
        </w:rPr>
        <w:t xml:space="preserve"> Participanții la piața centralizată se pot retrage în orice moment, piața fiind voluntară.</w:t>
      </w:r>
    </w:p>
    <w:p w14:paraId="356CC14C" w14:textId="77777777" w:rsidR="00041C90" w:rsidRPr="000710AA" w:rsidRDefault="00041C90" w:rsidP="009B6CFA">
      <w:pPr>
        <w:jc w:val="both"/>
        <w:rPr>
          <w:rFonts w:asciiTheme="majorHAnsi" w:hAnsiTheme="majorHAnsi" w:cstheme="majorHAnsi"/>
        </w:rPr>
      </w:pPr>
    </w:p>
    <w:p w14:paraId="626792D3" w14:textId="6A8A90DD"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5</w:t>
      </w:r>
      <w:r w:rsidR="00C05F4F" w:rsidRPr="000710AA">
        <w:rPr>
          <w:rFonts w:asciiTheme="majorHAnsi" w:hAnsiTheme="majorHAnsi" w:cstheme="majorHAnsi"/>
          <w:b/>
          <w:bCs/>
        </w:rPr>
        <w:t>.</w:t>
      </w:r>
      <w:r w:rsidR="001317B4" w:rsidRPr="000710AA">
        <w:rPr>
          <w:rFonts w:asciiTheme="majorHAnsi" w:hAnsiTheme="majorHAnsi" w:cstheme="majorHAnsi"/>
        </w:rPr>
        <w:t xml:space="preserve"> Inițierea ofertelor de către participanți pe platformă se va realiza conform Procedurilor specifice privind introducerea ofertelor și organizarea sesiunilor de licitații.</w:t>
      </w:r>
    </w:p>
    <w:p w14:paraId="47596545" w14:textId="77777777" w:rsidR="00041C90" w:rsidRPr="000710AA" w:rsidRDefault="00041C90" w:rsidP="009B6CFA">
      <w:pPr>
        <w:jc w:val="both"/>
        <w:rPr>
          <w:rFonts w:asciiTheme="majorHAnsi" w:hAnsiTheme="majorHAnsi" w:cstheme="majorHAnsi"/>
        </w:rPr>
      </w:pPr>
    </w:p>
    <w:p w14:paraId="3A78A1F6" w14:textId="361946F6"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6</w:t>
      </w:r>
      <w:r w:rsidR="00C05F4F" w:rsidRPr="000710AA">
        <w:rPr>
          <w:rFonts w:asciiTheme="majorHAnsi" w:hAnsiTheme="majorHAnsi" w:cstheme="majorHAnsi"/>
          <w:b/>
          <w:bCs/>
        </w:rPr>
        <w:t>.</w:t>
      </w:r>
      <w:r w:rsidR="001317B4" w:rsidRPr="000710AA">
        <w:rPr>
          <w:rFonts w:asciiTheme="majorHAnsi" w:hAnsiTheme="majorHAnsi" w:cstheme="majorHAnsi"/>
        </w:rPr>
        <w:t xml:space="preserve"> Operatorul pieței centralizate va stabili conținutul și documentele necesare în vederea semnării Convenției de Participare, Procedura privind înregistrarea participanților, Procedurile specifice privind introducerea ofertelor și organizarea sesiunilor de licitații, Procedura de revocare/suspendare, Procedura privind emiterea garanțiilor.</w:t>
      </w:r>
    </w:p>
    <w:p w14:paraId="4277BEB9" w14:textId="77777777" w:rsidR="00041C90" w:rsidRPr="000710AA" w:rsidRDefault="00041C90" w:rsidP="009B6CFA">
      <w:pPr>
        <w:jc w:val="both"/>
        <w:rPr>
          <w:rFonts w:asciiTheme="majorHAnsi" w:hAnsiTheme="majorHAnsi" w:cstheme="majorHAnsi"/>
        </w:rPr>
      </w:pPr>
    </w:p>
    <w:p w14:paraId="40EA3721" w14:textId="19EED7AF"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7</w:t>
      </w:r>
      <w:r w:rsidR="00C05F4F" w:rsidRPr="000710AA">
        <w:rPr>
          <w:rFonts w:asciiTheme="majorHAnsi" w:hAnsiTheme="majorHAnsi" w:cstheme="majorHAnsi"/>
          <w:b/>
          <w:bCs/>
        </w:rPr>
        <w:t>.</w:t>
      </w:r>
      <w:r w:rsidR="001317B4" w:rsidRPr="000710AA">
        <w:rPr>
          <w:rFonts w:asciiTheme="majorHAnsi" w:hAnsiTheme="majorHAnsi" w:cstheme="majorHAnsi"/>
        </w:rPr>
        <w:t xml:space="preserve"> Documentele enumerate mai sus vor fi </w:t>
      </w:r>
      <w:r w:rsidR="009E6FC2">
        <w:rPr>
          <w:rFonts w:asciiTheme="majorHAnsi" w:hAnsiTheme="majorHAnsi" w:cstheme="majorHAnsi"/>
        </w:rPr>
        <w:t>publicate pe pagina de internet companiei</w:t>
      </w:r>
      <w:r w:rsidR="001317B4" w:rsidRPr="000710AA">
        <w:rPr>
          <w:rFonts w:asciiTheme="majorHAnsi" w:hAnsiTheme="majorHAnsi" w:cstheme="majorHAnsi"/>
        </w:rPr>
        <w:t xml:space="preserve"> și devin obligatorii atât pentru Operatorul pieței centralizate, cât și pentru participanți.</w:t>
      </w:r>
    </w:p>
    <w:p w14:paraId="568C62AE" w14:textId="77777777" w:rsidR="00041C90" w:rsidRPr="000710AA" w:rsidRDefault="00041C90" w:rsidP="009B6CFA">
      <w:pPr>
        <w:jc w:val="both"/>
        <w:rPr>
          <w:rFonts w:asciiTheme="majorHAnsi" w:hAnsiTheme="majorHAnsi" w:cstheme="majorHAnsi"/>
        </w:rPr>
      </w:pPr>
    </w:p>
    <w:p w14:paraId="7451C1E1" w14:textId="4151DD12" w:rsidR="001317B4" w:rsidRPr="000710AA" w:rsidRDefault="00177672" w:rsidP="009B6CFA">
      <w:pPr>
        <w:jc w:val="both"/>
        <w:rPr>
          <w:rFonts w:asciiTheme="majorHAnsi" w:hAnsiTheme="majorHAnsi" w:cstheme="majorHAnsi"/>
        </w:rPr>
      </w:pPr>
      <w:r w:rsidRPr="000710AA">
        <w:rPr>
          <w:rFonts w:asciiTheme="majorHAnsi" w:hAnsiTheme="majorHAnsi" w:cstheme="majorHAnsi"/>
          <w:b/>
          <w:bCs/>
        </w:rPr>
        <w:t>8</w:t>
      </w:r>
      <w:r w:rsidR="00C05F4F" w:rsidRPr="000710AA">
        <w:rPr>
          <w:rFonts w:asciiTheme="majorHAnsi" w:hAnsiTheme="majorHAnsi" w:cstheme="majorHAnsi"/>
          <w:b/>
          <w:bCs/>
        </w:rPr>
        <w:t>.</w:t>
      </w:r>
      <w:r w:rsidR="001317B4" w:rsidRPr="000710AA">
        <w:rPr>
          <w:rFonts w:asciiTheme="majorHAnsi" w:hAnsiTheme="majorHAnsi" w:cstheme="majorHAnsi"/>
        </w:rPr>
        <w:t xml:space="preserve"> Participarea la tranzacționare este permisa titularilor licenței de furnizare </w:t>
      </w:r>
      <w:r w:rsidR="00BA76C2" w:rsidRPr="000710AA">
        <w:rPr>
          <w:rFonts w:asciiTheme="majorHAnsi" w:hAnsiTheme="majorHAnsi" w:cstheme="majorHAnsi"/>
        </w:rPr>
        <w:t>sau de trader</w:t>
      </w:r>
      <w:r w:rsidR="001317B4" w:rsidRPr="000710AA">
        <w:rPr>
          <w:rFonts w:asciiTheme="majorHAnsi" w:hAnsiTheme="majorHAnsi" w:cstheme="majorHAnsi"/>
        </w:rPr>
        <w:t xml:space="preserve"> care au obținut, in prealabil, acordul OTS cu privire la înregistrarea notificărilor de tranzacții încheiate in cadrul segmentelor pieței centralizate.</w:t>
      </w:r>
      <w:r w:rsidR="00BA76C2" w:rsidRPr="000710AA">
        <w:rPr>
          <w:rFonts w:asciiTheme="majorHAnsi" w:hAnsiTheme="majorHAnsi" w:cstheme="majorHAnsi"/>
        </w:rPr>
        <w:t xml:space="preserve"> Cu titlu de excepție, participarea la tranzacționare este permisa, exclusiv pe sensul de cumpărare, si operatorilor de distribuție, operatorilor de înmagazinare si clienților finali care au obținut in prealabil acordul OTS cu privire la înregistrarea notificărilor de tranzacții încheiate in cadrul segmentelor pieței centralizate prevăzute la Art. 2 din Ord. Președintelui ANRE nr. 105/2018</w:t>
      </w:r>
      <w:r w:rsidR="004749A8" w:rsidRPr="000710AA">
        <w:rPr>
          <w:rFonts w:asciiTheme="majorHAnsi" w:hAnsiTheme="majorHAnsi" w:cstheme="majorHAnsi"/>
        </w:rPr>
        <w:t>, in vederea derulării de către OTS a activității de transport al gazelor naturale;</w:t>
      </w:r>
    </w:p>
    <w:p w14:paraId="7F87CD38" w14:textId="77777777" w:rsidR="001317B4" w:rsidRPr="000710AA" w:rsidRDefault="001317B4" w:rsidP="009B6CFA">
      <w:pPr>
        <w:jc w:val="both"/>
      </w:pPr>
    </w:p>
    <w:p w14:paraId="17D8E08C" w14:textId="0BC82200" w:rsidR="001317B4" w:rsidRPr="000710AA" w:rsidRDefault="001317B4" w:rsidP="009B6CFA">
      <w:pPr>
        <w:jc w:val="both"/>
      </w:pPr>
      <w:r w:rsidRPr="000710AA">
        <w:rPr>
          <w:b/>
          <w:bCs/>
        </w:rPr>
        <w:t xml:space="preserve">Art. </w:t>
      </w:r>
      <w:r w:rsidR="003C5BCE">
        <w:rPr>
          <w:b/>
          <w:bCs/>
        </w:rPr>
        <w:t>7</w:t>
      </w:r>
      <w:r w:rsidRPr="000710AA">
        <w:t xml:space="preserve"> </w:t>
      </w:r>
      <w:r w:rsidR="009E6FC2">
        <w:t>Mecanismele de tranzacționare, descrierea produselor destinate tranzacționării</w:t>
      </w:r>
      <w:r w:rsidRPr="000710AA">
        <w:t>:</w:t>
      </w:r>
    </w:p>
    <w:p w14:paraId="762B106E" w14:textId="77777777" w:rsidR="001317B4" w:rsidRPr="000710AA" w:rsidRDefault="001317B4" w:rsidP="009B6CFA">
      <w:pPr>
        <w:jc w:val="both"/>
      </w:pPr>
    </w:p>
    <w:p w14:paraId="6D22474A" w14:textId="6DC53367" w:rsidR="001317B4" w:rsidRDefault="004251D4" w:rsidP="009B6CFA">
      <w:pPr>
        <w:jc w:val="both"/>
        <w:rPr>
          <w:rFonts w:asciiTheme="majorHAnsi" w:hAnsiTheme="majorHAnsi" w:cstheme="majorHAnsi"/>
        </w:rPr>
      </w:pPr>
      <w:r w:rsidRPr="000710AA">
        <w:rPr>
          <w:rFonts w:asciiTheme="majorHAnsi" w:hAnsiTheme="majorHAnsi" w:cstheme="majorHAnsi"/>
          <w:b/>
          <w:bCs/>
        </w:rPr>
        <w:t>1.</w:t>
      </w:r>
      <w:r w:rsidRPr="000710AA">
        <w:rPr>
          <w:rFonts w:asciiTheme="majorHAnsi" w:hAnsiTheme="majorHAnsi" w:cstheme="majorHAnsi"/>
        </w:rPr>
        <w:t xml:space="preserve"> </w:t>
      </w:r>
      <w:r w:rsidR="001317B4" w:rsidRPr="000710AA">
        <w:rPr>
          <w:rFonts w:asciiTheme="majorHAnsi" w:hAnsiTheme="majorHAnsi" w:cstheme="majorHAnsi"/>
        </w:rPr>
        <w:t xml:space="preserve">Produsele standard de vânzare/cumpărare care se pot tranzacționa pe platforma </w:t>
      </w:r>
      <w:r w:rsidR="009E6FC2">
        <w:rPr>
          <w:rFonts w:asciiTheme="majorHAnsi" w:hAnsiTheme="majorHAnsi" w:cstheme="majorHAnsi"/>
        </w:rPr>
        <w:t>TXP</w:t>
      </w:r>
      <w:r w:rsidR="001317B4" w:rsidRPr="000710AA">
        <w:rPr>
          <w:rFonts w:asciiTheme="majorHAnsi" w:hAnsiTheme="majorHAnsi" w:cstheme="majorHAnsi"/>
        </w:rPr>
        <w:t xml:space="preserve"> </w:t>
      </w:r>
      <w:r w:rsidR="00177672" w:rsidRPr="000710AA">
        <w:rPr>
          <w:rFonts w:asciiTheme="majorHAnsi" w:hAnsiTheme="majorHAnsi" w:cstheme="majorHAnsi"/>
        </w:rPr>
        <w:t xml:space="preserve">au </w:t>
      </w:r>
      <w:r w:rsidR="00663F23" w:rsidRPr="000710AA">
        <w:rPr>
          <w:rFonts w:asciiTheme="majorHAnsi" w:hAnsiTheme="majorHAnsi" w:cstheme="majorHAnsi"/>
        </w:rPr>
        <w:t>următoarele</w:t>
      </w:r>
      <w:r w:rsidR="00177672" w:rsidRPr="000710AA">
        <w:rPr>
          <w:rFonts w:asciiTheme="majorHAnsi" w:hAnsiTheme="majorHAnsi" w:cstheme="majorHAnsi"/>
        </w:rPr>
        <w:t xml:space="preserve"> caracteristici</w:t>
      </w:r>
      <w:r w:rsidR="001317B4" w:rsidRPr="000710AA">
        <w:rPr>
          <w:rFonts w:asciiTheme="majorHAnsi" w:hAnsiTheme="majorHAnsi" w:cstheme="majorHAnsi"/>
        </w:rPr>
        <w:t>:</w:t>
      </w:r>
    </w:p>
    <w:p w14:paraId="3168376A" w14:textId="77777777" w:rsidR="009E6FC2" w:rsidRPr="000710AA" w:rsidRDefault="009E6FC2" w:rsidP="009B6CFA">
      <w:pPr>
        <w:jc w:val="both"/>
        <w:rPr>
          <w:rFonts w:asciiTheme="majorHAnsi" w:hAnsiTheme="majorHAnsi" w:cstheme="majorHAnsi"/>
        </w:rPr>
      </w:pPr>
    </w:p>
    <w:p w14:paraId="5715E17C" w14:textId="3852FAE1" w:rsidR="001317B4" w:rsidRPr="000710AA" w:rsidRDefault="001317B4" w:rsidP="00524D6B">
      <w:pPr>
        <w:pStyle w:val="ListParagraph"/>
        <w:numPr>
          <w:ilvl w:val="0"/>
          <w:numId w:val="48"/>
        </w:numPr>
        <w:jc w:val="both"/>
        <w:rPr>
          <w:rFonts w:asciiTheme="majorHAnsi" w:hAnsiTheme="majorHAnsi" w:cstheme="majorHAnsi"/>
        </w:rPr>
      </w:pPr>
      <w:r w:rsidRPr="000710AA">
        <w:rPr>
          <w:rFonts w:asciiTheme="majorHAnsi" w:hAnsiTheme="majorHAnsi" w:cstheme="majorHAnsi"/>
        </w:rPr>
        <w:t xml:space="preserve">livrări </w:t>
      </w:r>
      <w:r w:rsidR="009E6FC2">
        <w:rPr>
          <w:rFonts w:asciiTheme="majorHAnsi" w:hAnsiTheme="majorHAnsi" w:cstheme="majorHAnsi"/>
        </w:rPr>
        <w:t>se efectuează in profil zilnic, constant</w:t>
      </w:r>
      <w:r w:rsidR="00663F23" w:rsidRPr="000710AA">
        <w:rPr>
          <w:rFonts w:asciiTheme="majorHAnsi" w:hAnsiTheme="majorHAnsi" w:cstheme="majorHAnsi"/>
        </w:rPr>
        <w:t>, in perioada calendaristică definită in numele produsului</w:t>
      </w:r>
      <w:r w:rsidRPr="000710AA">
        <w:rPr>
          <w:rFonts w:asciiTheme="majorHAnsi" w:hAnsiTheme="majorHAnsi" w:cstheme="majorHAnsi"/>
        </w:rPr>
        <w:t>;</w:t>
      </w:r>
    </w:p>
    <w:p w14:paraId="7D7838C5" w14:textId="347835B6" w:rsidR="001317B4" w:rsidRPr="000710AA" w:rsidRDefault="001317B4" w:rsidP="00524D6B">
      <w:pPr>
        <w:pStyle w:val="ListParagraph"/>
        <w:numPr>
          <w:ilvl w:val="0"/>
          <w:numId w:val="48"/>
        </w:numPr>
        <w:jc w:val="both"/>
        <w:rPr>
          <w:rFonts w:asciiTheme="majorHAnsi" w:hAnsiTheme="majorHAnsi" w:cstheme="majorHAnsi"/>
        </w:rPr>
      </w:pPr>
      <w:r w:rsidRPr="000710AA">
        <w:rPr>
          <w:rFonts w:asciiTheme="majorHAnsi" w:hAnsiTheme="majorHAnsi" w:cstheme="majorHAnsi"/>
        </w:rPr>
        <w:t xml:space="preserve">perioada: </w:t>
      </w:r>
      <w:r w:rsidR="00E70B33">
        <w:rPr>
          <w:rFonts w:asciiTheme="majorHAnsi" w:hAnsiTheme="majorHAnsi" w:cstheme="majorHAnsi"/>
        </w:rPr>
        <w:t xml:space="preserve">intra-zilnic, ziua </w:t>
      </w:r>
      <w:r w:rsidR="00A84470">
        <w:rPr>
          <w:rFonts w:asciiTheme="majorHAnsi" w:hAnsiTheme="majorHAnsi" w:cstheme="majorHAnsi"/>
        </w:rPr>
        <w:t>următoare</w:t>
      </w:r>
      <w:r w:rsidR="00E70B33">
        <w:rPr>
          <w:rFonts w:asciiTheme="majorHAnsi" w:hAnsiTheme="majorHAnsi" w:cstheme="majorHAnsi"/>
        </w:rPr>
        <w:t xml:space="preserve">, </w:t>
      </w:r>
      <w:r w:rsidRPr="000710AA">
        <w:rPr>
          <w:rFonts w:asciiTheme="majorHAnsi" w:hAnsiTheme="majorHAnsi" w:cstheme="majorHAnsi"/>
        </w:rPr>
        <w:t>săptămâna, lună, trimestru, sezon (sezon vară 01 aprilie an[Y] – 30 septembrie an[Y], respectiv, sezon iarnă 01 octombrie an [Y] – 31 martie an[Y+1]), an, an începând din prima lună după data licitației;</w:t>
      </w:r>
    </w:p>
    <w:p w14:paraId="0826DEE5" w14:textId="0F21B7C8" w:rsidR="001317B4" w:rsidRPr="000710AA" w:rsidRDefault="001317B4" w:rsidP="00524D6B">
      <w:pPr>
        <w:pStyle w:val="ListParagraph"/>
        <w:numPr>
          <w:ilvl w:val="0"/>
          <w:numId w:val="48"/>
        </w:numPr>
        <w:jc w:val="both"/>
        <w:rPr>
          <w:rFonts w:asciiTheme="majorHAnsi" w:hAnsiTheme="majorHAnsi" w:cstheme="majorHAnsi"/>
        </w:rPr>
      </w:pPr>
      <w:r w:rsidRPr="000710AA">
        <w:rPr>
          <w:rFonts w:asciiTheme="majorHAnsi" w:hAnsiTheme="majorHAnsi" w:cstheme="majorHAnsi"/>
        </w:rPr>
        <w:t>cantitate minimă 1 MWh/zi de gaze naturale tranzacționată printr-un contract;</w:t>
      </w:r>
    </w:p>
    <w:p w14:paraId="5641BE72" w14:textId="1CC0CC5C" w:rsidR="001317B4" w:rsidRPr="000710AA" w:rsidRDefault="004251D4" w:rsidP="00524D6B">
      <w:pPr>
        <w:pStyle w:val="ListParagraph"/>
        <w:numPr>
          <w:ilvl w:val="0"/>
          <w:numId w:val="48"/>
        </w:numPr>
        <w:jc w:val="both"/>
        <w:rPr>
          <w:rFonts w:asciiTheme="majorHAnsi" w:hAnsiTheme="majorHAnsi" w:cstheme="majorHAnsi"/>
        </w:rPr>
      </w:pPr>
      <w:r w:rsidRPr="000710AA">
        <w:rPr>
          <w:rFonts w:asciiTheme="majorHAnsi" w:hAnsiTheme="majorHAnsi" w:cstheme="majorHAnsi"/>
        </w:rPr>
        <w:t>t</w:t>
      </w:r>
      <w:r w:rsidR="001317B4" w:rsidRPr="000710AA">
        <w:rPr>
          <w:rFonts w:asciiTheme="majorHAnsi" w:hAnsiTheme="majorHAnsi" w:cstheme="majorHAnsi"/>
        </w:rPr>
        <w:t>ranzacțiile se efectuează in regim de tranzacționare anonimizata, direct intre participanți;</w:t>
      </w:r>
    </w:p>
    <w:p w14:paraId="2B6CB1DA" w14:textId="77777777" w:rsidR="00041C90" w:rsidRPr="000710AA" w:rsidRDefault="00041C90" w:rsidP="009B6CFA">
      <w:pPr>
        <w:pStyle w:val="ListParagraph"/>
        <w:jc w:val="both"/>
        <w:rPr>
          <w:rFonts w:asciiTheme="majorHAnsi" w:hAnsiTheme="majorHAnsi" w:cstheme="majorHAnsi"/>
        </w:rPr>
      </w:pPr>
    </w:p>
    <w:p w14:paraId="3949A307" w14:textId="3446F5DC" w:rsidR="00C85B06" w:rsidRPr="000710AA" w:rsidRDefault="001317B4" w:rsidP="009B6CFA">
      <w:pPr>
        <w:jc w:val="both"/>
        <w:rPr>
          <w:rFonts w:asciiTheme="majorHAnsi" w:hAnsiTheme="majorHAnsi" w:cstheme="majorHAnsi"/>
        </w:rPr>
      </w:pPr>
      <w:r w:rsidRPr="000710AA">
        <w:rPr>
          <w:rFonts w:asciiTheme="majorHAnsi" w:hAnsiTheme="majorHAnsi" w:cstheme="majorHAnsi"/>
          <w:b/>
          <w:bCs/>
        </w:rPr>
        <w:t>2.</w:t>
      </w:r>
      <w:r w:rsidR="004251D4" w:rsidRPr="000710AA">
        <w:rPr>
          <w:rFonts w:asciiTheme="majorHAnsi" w:hAnsiTheme="majorHAnsi" w:cstheme="majorHAnsi"/>
        </w:rPr>
        <w:t xml:space="preserve"> </w:t>
      </w:r>
      <w:r w:rsidRPr="000710AA">
        <w:rPr>
          <w:rFonts w:asciiTheme="majorHAnsi" w:hAnsiTheme="majorHAnsi" w:cstheme="majorHAnsi"/>
        </w:rPr>
        <w:t xml:space="preserve">Pe platforma </w:t>
      </w:r>
      <w:r w:rsidR="009E6FC2">
        <w:rPr>
          <w:rFonts w:asciiTheme="majorHAnsi" w:hAnsiTheme="majorHAnsi" w:cstheme="majorHAnsi"/>
        </w:rPr>
        <w:t>TXP</w:t>
      </w:r>
      <w:r w:rsidRPr="000710AA">
        <w:rPr>
          <w:rFonts w:asciiTheme="majorHAnsi" w:hAnsiTheme="majorHAnsi" w:cstheme="majorHAnsi"/>
        </w:rPr>
        <w:t xml:space="preserve"> se pot efectua tranzacții de luni pana </w:t>
      </w:r>
      <w:r w:rsidR="009E6FC2">
        <w:rPr>
          <w:rFonts w:asciiTheme="majorHAnsi" w:hAnsiTheme="majorHAnsi" w:cstheme="majorHAnsi"/>
        </w:rPr>
        <w:t>duminica,</w:t>
      </w:r>
      <w:r w:rsidRPr="000710AA">
        <w:rPr>
          <w:rFonts w:asciiTheme="majorHAnsi" w:hAnsiTheme="majorHAnsi" w:cstheme="majorHAnsi"/>
        </w:rPr>
        <w:t xml:space="preserve"> pentru produsele pe termen </w:t>
      </w:r>
      <w:r w:rsidR="00E70B33">
        <w:rPr>
          <w:rFonts w:asciiTheme="majorHAnsi" w:hAnsiTheme="majorHAnsi" w:cstheme="majorHAnsi"/>
        </w:rPr>
        <w:t xml:space="preserve">scurt, </w:t>
      </w:r>
      <w:r w:rsidRPr="000710AA">
        <w:rPr>
          <w:rFonts w:asciiTheme="majorHAnsi" w:hAnsiTheme="majorHAnsi" w:cstheme="majorHAnsi"/>
        </w:rPr>
        <w:t>mediu si lung conform programului de la punctul 3;</w:t>
      </w:r>
    </w:p>
    <w:p w14:paraId="1E2C250E" w14:textId="77777777" w:rsidR="00041C90" w:rsidRPr="000710AA" w:rsidRDefault="00041C90" w:rsidP="009B6CFA">
      <w:pPr>
        <w:jc w:val="both"/>
        <w:rPr>
          <w:rFonts w:asciiTheme="majorHAnsi" w:hAnsiTheme="majorHAnsi" w:cstheme="majorHAnsi"/>
        </w:rPr>
      </w:pPr>
    </w:p>
    <w:p w14:paraId="4CEB88C7" w14:textId="4411F813"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3.</w:t>
      </w:r>
      <w:r w:rsidR="004251D4" w:rsidRPr="000710AA">
        <w:rPr>
          <w:rFonts w:asciiTheme="majorHAnsi" w:hAnsiTheme="majorHAnsi" w:cstheme="majorHAnsi"/>
        </w:rPr>
        <w:t xml:space="preserve"> </w:t>
      </w:r>
      <w:r w:rsidRPr="000710AA">
        <w:rPr>
          <w:rFonts w:asciiTheme="majorHAnsi" w:hAnsiTheme="majorHAnsi" w:cstheme="majorHAnsi"/>
        </w:rPr>
        <w:t>Programul zilnic de tranzacționare pentru fiecare produs în parte este</w:t>
      </w:r>
      <w:r w:rsidR="009E6FC2">
        <w:rPr>
          <w:rFonts w:asciiTheme="majorHAnsi" w:hAnsiTheme="majorHAnsi" w:cstheme="majorHAnsi"/>
        </w:rPr>
        <w:t xml:space="preserve"> conform informațiilor postate pe site-ul companiei.</w:t>
      </w:r>
      <w:r w:rsidR="009E6FC2" w:rsidRPr="000710AA">
        <w:rPr>
          <w:rFonts w:asciiTheme="majorHAnsi" w:hAnsiTheme="majorHAnsi" w:cstheme="majorHAnsi"/>
        </w:rPr>
        <w:t xml:space="preserve"> </w:t>
      </w:r>
      <w:r w:rsidRPr="000710AA">
        <w:rPr>
          <w:rFonts w:asciiTheme="majorHAnsi" w:hAnsiTheme="majorHAnsi" w:cstheme="majorHAnsi"/>
        </w:rPr>
        <w:t xml:space="preserve">Introducerea unei oferte pentru produsele standard ce se pot tranzacționa pe platforma </w:t>
      </w:r>
      <w:r w:rsidR="009E6FC2">
        <w:rPr>
          <w:rFonts w:asciiTheme="majorHAnsi" w:hAnsiTheme="majorHAnsi" w:cstheme="majorHAnsi"/>
        </w:rPr>
        <w:t>TXP</w:t>
      </w:r>
      <w:r w:rsidRPr="000710AA">
        <w:rPr>
          <w:rFonts w:asciiTheme="majorHAnsi" w:hAnsiTheme="majorHAnsi" w:cstheme="majorHAnsi"/>
        </w:rPr>
        <w:t xml:space="preserve"> se </w:t>
      </w:r>
      <w:r w:rsidR="00557FC4">
        <w:rPr>
          <w:rFonts w:asciiTheme="majorHAnsi" w:hAnsiTheme="majorHAnsi" w:cstheme="majorHAnsi"/>
        </w:rPr>
        <w:t xml:space="preserve">va </w:t>
      </w:r>
      <w:r w:rsidRPr="000710AA">
        <w:rPr>
          <w:rFonts w:asciiTheme="majorHAnsi" w:hAnsiTheme="majorHAnsi" w:cstheme="majorHAnsi"/>
        </w:rPr>
        <w:t xml:space="preserve">face </w:t>
      </w:r>
      <w:r w:rsidR="00557FC4">
        <w:rPr>
          <w:rFonts w:asciiTheme="majorHAnsi" w:hAnsiTheme="majorHAnsi" w:cstheme="majorHAnsi"/>
        </w:rPr>
        <w:t xml:space="preserve">cu minimum </w:t>
      </w:r>
      <w:r w:rsidR="009E6FC2">
        <w:rPr>
          <w:rFonts w:asciiTheme="majorHAnsi" w:hAnsiTheme="majorHAnsi" w:cstheme="majorHAnsi"/>
        </w:rPr>
        <w:t>1</w:t>
      </w:r>
      <w:r w:rsidR="00557FC4">
        <w:rPr>
          <w:rFonts w:asciiTheme="majorHAnsi" w:hAnsiTheme="majorHAnsi" w:cstheme="majorHAnsi"/>
        </w:rPr>
        <w:t xml:space="preserve"> (</w:t>
      </w:r>
      <w:r w:rsidR="009E6FC2">
        <w:rPr>
          <w:rFonts w:asciiTheme="majorHAnsi" w:hAnsiTheme="majorHAnsi" w:cstheme="majorHAnsi"/>
        </w:rPr>
        <w:t>o singura</w:t>
      </w:r>
      <w:r w:rsidR="00557FC4">
        <w:rPr>
          <w:rFonts w:asciiTheme="majorHAnsi" w:hAnsiTheme="majorHAnsi" w:cstheme="majorHAnsi"/>
        </w:rPr>
        <w:t>) zi</w:t>
      </w:r>
      <w:r w:rsidRPr="000710AA">
        <w:rPr>
          <w:rFonts w:asciiTheme="majorHAnsi" w:hAnsiTheme="majorHAnsi" w:cstheme="majorHAnsi"/>
        </w:rPr>
        <w:t>, înainte de prima zi gazieră de livrare (respectând programul zilnic de tranzacționare)</w:t>
      </w:r>
      <w:r w:rsidR="00041C90" w:rsidRPr="000710AA">
        <w:rPr>
          <w:rFonts w:asciiTheme="majorHAnsi" w:hAnsiTheme="majorHAnsi" w:cstheme="majorHAnsi"/>
        </w:rPr>
        <w:t>.</w:t>
      </w:r>
    </w:p>
    <w:p w14:paraId="508771C7" w14:textId="77777777" w:rsidR="00041C90" w:rsidRPr="000710AA" w:rsidRDefault="00041C90" w:rsidP="009B6CFA">
      <w:pPr>
        <w:jc w:val="both"/>
        <w:rPr>
          <w:rFonts w:asciiTheme="majorHAnsi" w:hAnsiTheme="majorHAnsi" w:cstheme="majorHAnsi"/>
        </w:rPr>
      </w:pPr>
    </w:p>
    <w:p w14:paraId="02EB0BD2" w14:textId="2D4D9DD3"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4.</w:t>
      </w:r>
      <w:r w:rsidR="004251D4" w:rsidRPr="000710AA">
        <w:rPr>
          <w:rFonts w:asciiTheme="majorHAnsi" w:hAnsiTheme="majorHAnsi" w:cstheme="majorHAnsi"/>
          <w:b/>
          <w:bCs/>
        </w:rPr>
        <w:t xml:space="preserve"> </w:t>
      </w:r>
      <w:r w:rsidRPr="000710AA">
        <w:rPr>
          <w:rFonts w:asciiTheme="majorHAnsi" w:hAnsiTheme="majorHAnsi" w:cstheme="majorHAnsi"/>
        </w:rPr>
        <w:t xml:space="preserve">Participanții se vor loga la platforma </w:t>
      </w:r>
      <w:r w:rsidR="009E6FC2">
        <w:rPr>
          <w:rFonts w:asciiTheme="majorHAnsi" w:hAnsiTheme="majorHAnsi" w:cstheme="majorHAnsi"/>
        </w:rPr>
        <w:t>TXP</w:t>
      </w:r>
      <w:r w:rsidRPr="000710AA">
        <w:rPr>
          <w:rFonts w:asciiTheme="majorHAnsi" w:hAnsiTheme="majorHAnsi" w:cstheme="majorHAnsi"/>
        </w:rPr>
        <w:t xml:space="preserve"> utilizând contul/conturile proprii. Accesul pe platformă se face utilizând nume de utilizator și parola proprie, așa cum au fost definite de către participanți împreună cu reprezentanții legali ai </w:t>
      </w:r>
      <w:r w:rsidR="00A84470">
        <w:rPr>
          <w:rFonts w:asciiTheme="majorHAnsi" w:hAnsiTheme="majorHAnsi" w:cstheme="majorHAnsi"/>
        </w:rPr>
        <w:t xml:space="preserve">TRADEX PLATFORM </w:t>
      </w:r>
      <w:r w:rsidR="009E6FC2">
        <w:rPr>
          <w:rFonts w:asciiTheme="majorHAnsi" w:hAnsiTheme="majorHAnsi" w:cstheme="majorHAnsi"/>
        </w:rPr>
        <w:t>S.R.L.</w:t>
      </w:r>
      <w:r w:rsidRPr="000710AA">
        <w:rPr>
          <w:rFonts w:asciiTheme="majorHAnsi" w:hAnsiTheme="majorHAnsi" w:cstheme="majorHAnsi"/>
        </w:rPr>
        <w:t>;</w:t>
      </w:r>
    </w:p>
    <w:p w14:paraId="596BA1AA" w14:textId="77777777" w:rsidR="00041C90" w:rsidRPr="000710AA" w:rsidRDefault="00041C90" w:rsidP="009B6CFA">
      <w:pPr>
        <w:jc w:val="both"/>
        <w:rPr>
          <w:rFonts w:asciiTheme="majorHAnsi" w:hAnsiTheme="majorHAnsi" w:cstheme="majorHAnsi"/>
        </w:rPr>
      </w:pPr>
    </w:p>
    <w:p w14:paraId="0E311C62" w14:textId="15AC6984"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5.</w:t>
      </w:r>
      <w:r w:rsidR="00041C90" w:rsidRPr="000710AA">
        <w:rPr>
          <w:rFonts w:asciiTheme="majorHAnsi" w:hAnsiTheme="majorHAnsi" w:cstheme="majorHAnsi"/>
        </w:rPr>
        <w:t xml:space="preserve"> </w:t>
      </w:r>
      <w:r w:rsidRPr="000710AA">
        <w:rPr>
          <w:rFonts w:asciiTheme="majorHAnsi" w:hAnsiTheme="majorHAnsi" w:cstheme="majorHAnsi"/>
        </w:rPr>
        <w:t>Participanții vor putea efectua tranzacții cu partenerii săi din lista de parteneri acceptați stabilită în prealabil. Înainte de tranzacționare participantul consultă registrul de participanți și lista de parteneri acceptați proprie</w:t>
      </w:r>
      <w:r w:rsidR="00E70B33">
        <w:rPr>
          <w:rFonts w:asciiTheme="majorHAnsi" w:hAnsiTheme="majorHAnsi" w:cstheme="majorHAnsi"/>
        </w:rPr>
        <w:t>. Accesul la piețele pe termen scurt este valabil doar după semnarea si aprobarea tranzacțiilor cu contra partea centrala.</w:t>
      </w:r>
    </w:p>
    <w:p w14:paraId="763B6729" w14:textId="77777777" w:rsidR="00041C90" w:rsidRPr="000710AA" w:rsidRDefault="00041C90" w:rsidP="009B6CFA">
      <w:pPr>
        <w:jc w:val="both"/>
        <w:rPr>
          <w:rFonts w:asciiTheme="majorHAnsi" w:hAnsiTheme="majorHAnsi" w:cstheme="majorHAnsi"/>
        </w:rPr>
      </w:pPr>
    </w:p>
    <w:p w14:paraId="0D1A8BB6" w14:textId="5FF1841B"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6.</w:t>
      </w:r>
      <w:r w:rsidR="00041C90" w:rsidRPr="000710AA">
        <w:rPr>
          <w:rFonts w:asciiTheme="majorHAnsi" w:hAnsiTheme="majorHAnsi" w:cstheme="majorHAnsi"/>
        </w:rPr>
        <w:t xml:space="preserve"> </w:t>
      </w:r>
      <w:r w:rsidRPr="000710AA">
        <w:rPr>
          <w:rFonts w:asciiTheme="majorHAnsi" w:hAnsiTheme="majorHAnsi" w:cstheme="majorHAnsi"/>
        </w:rPr>
        <w:t>Operatorul pieței centralizată nu este responsabil pentru conținutul listei de parteneri acceptați, pentru actualizarea acestei liste sau selectarea participanților înainte de tranzacționare (listele nu pot fi modificate în timpul ședințelor de tranzacționare, orice modificare a listei va putea fi operata strict in intervalul 16:00 – 09:00, adică in afara ședințelor de tranzacționare);</w:t>
      </w:r>
    </w:p>
    <w:p w14:paraId="4F65F585" w14:textId="77777777" w:rsidR="00041C90" w:rsidRPr="000710AA" w:rsidRDefault="00041C90" w:rsidP="009B6CFA">
      <w:pPr>
        <w:jc w:val="both"/>
        <w:rPr>
          <w:rFonts w:asciiTheme="majorHAnsi" w:hAnsiTheme="majorHAnsi" w:cstheme="majorHAnsi"/>
        </w:rPr>
      </w:pPr>
    </w:p>
    <w:p w14:paraId="4E6E80C2" w14:textId="70DDE1CA"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7.</w:t>
      </w:r>
      <w:r w:rsidR="00041C90" w:rsidRPr="000710AA">
        <w:rPr>
          <w:rFonts w:asciiTheme="majorHAnsi" w:hAnsiTheme="majorHAnsi" w:cstheme="majorHAnsi"/>
        </w:rPr>
        <w:t xml:space="preserve"> </w:t>
      </w:r>
      <w:r w:rsidRPr="000710AA">
        <w:rPr>
          <w:rFonts w:asciiTheme="majorHAnsi" w:hAnsiTheme="majorHAnsi" w:cstheme="majorHAnsi"/>
        </w:rPr>
        <w:t>Participanții vor tranzacționa pe baza unui contract cadru standard a căror termeni generali au fost agreați înainte de participarea la tranzacționare</w:t>
      </w:r>
      <w:r w:rsidR="00787FCA">
        <w:rPr>
          <w:rFonts w:asciiTheme="majorHAnsi" w:hAnsiTheme="majorHAnsi" w:cstheme="majorHAnsi"/>
        </w:rPr>
        <w:t xml:space="preserve">. Contractul cadru standard este obligatoriu in forma publicata si aprobata de către </w:t>
      </w:r>
      <w:r w:rsidR="00A84470">
        <w:rPr>
          <w:rFonts w:asciiTheme="majorHAnsi" w:hAnsiTheme="majorHAnsi" w:cstheme="majorHAnsi"/>
        </w:rPr>
        <w:t xml:space="preserve">TRADEX PLATFORM </w:t>
      </w:r>
      <w:r w:rsidR="00787FCA">
        <w:rPr>
          <w:rFonts w:asciiTheme="majorHAnsi" w:hAnsiTheme="majorHAnsi" w:cstheme="majorHAnsi"/>
        </w:rPr>
        <w:t>S.R.L.</w:t>
      </w:r>
      <w:r w:rsidRPr="000710AA">
        <w:rPr>
          <w:rFonts w:asciiTheme="majorHAnsi" w:hAnsiTheme="majorHAnsi" w:cstheme="majorHAnsi"/>
        </w:rPr>
        <w:t>;</w:t>
      </w:r>
    </w:p>
    <w:p w14:paraId="3DA7DD89" w14:textId="77777777" w:rsidR="00041C90" w:rsidRPr="000710AA" w:rsidRDefault="00041C90" w:rsidP="009B6CFA">
      <w:pPr>
        <w:jc w:val="both"/>
        <w:rPr>
          <w:rFonts w:asciiTheme="majorHAnsi" w:hAnsiTheme="majorHAnsi" w:cstheme="majorHAnsi"/>
        </w:rPr>
      </w:pPr>
    </w:p>
    <w:p w14:paraId="004E82CC" w14:textId="1ACDC3D7"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8.</w:t>
      </w:r>
      <w:r w:rsidR="00041C90" w:rsidRPr="000710AA">
        <w:rPr>
          <w:rFonts w:asciiTheme="majorHAnsi" w:hAnsiTheme="majorHAnsi" w:cstheme="majorHAnsi"/>
        </w:rPr>
        <w:t xml:space="preserve"> </w:t>
      </w:r>
      <w:r w:rsidRPr="000710AA">
        <w:rPr>
          <w:rFonts w:asciiTheme="majorHAnsi" w:hAnsiTheme="majorHAnsi" w:cstheme="majorHAnsi"/>
        </w:rPr>
        <w:t>Toate tranzacțiile sunt angaja</w:t>
      </w:r>
      <w:r w:rsidR="009B6CFA" w:rsidRPr="000710AA">
        <w:rPr>
          <w:rFonts w:asciiTheme="majorHAnsi" w:hAnsiTheme="majorHAnsi" w:cstheme="majorHAnsi"/>
        </w:rPr>
        <w:t>men</w:t>
      </w:r>
      <w:r w:rsidRPr="000710AA">
        <w:rPr>
          <w:rFonts w:asciiTheme="majorHAnsi" w:hAnsiTheme="majorHAnsi" w:cstheme="majorHAnsi"/>
        </w:rPr>
        <w:t>te și ferme și nu mai pot suferi modificări</w:t>
      </w:r>
      <w:r w:rsidR="004749A8" w:rsidRPr="000710AA">
        <w:rPr>
          <w:rFonts w:asciiTheme="majorHAnsi" w:hAnsiTheme="majorHAnsi" w:cstheme="majorHAnsi"/>
        </w:rPr>
        <w:t>, obiectul tranzacției fiind reprezentat de un produs standard, iar elementele care pot fi modificate in cadrul ședințelor de tranzacționare sunt prețul si cantitatea</w:t>
      </w:r>
      <w:r w:rsidRPr="000710AA">
        <w:rPr>
          <w:rFonts w:asciiTheme="majorHAnsi" w:hAnsiTheme="majorHAnsi" w:cstheme="majorHAnsi"/>
        </w:rPr>
        <w:t>;</w:t>
      </w:r>
    </w:p>
    <w:p w14:paraId="2685BE7D" w14:textId="77777777" w:rsidR="00041C90" w:rsidRPr="000710AA" w:rsidRDefault="00041C90" w:rsidP="009B6CFA">
      <w:pPr>
        <w:jc w:val="both"/>
        <w:rPr>
          <w:rFonts w:asciiTheme="majorHAnsi" w:hAnsiTheme="majorHAnsi" w:cstheme="majorHAnsi"/>
        </w:rPr>
      </w:pPr>
    </w:p>
    <w:p w14:paraId="5EFC8A4C" w14:textId="73E994F4"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9.</w:t>
      </w:r>
      <w:r w:rsidR="00041C90" w:rsidRPr="000710AA">
        <w:rPr>
          <w:rFonts w:asciiTheme="majorHAnsi" w:hAnsiTheme="majorHAnsi" w:cstheme="majorHAnsi"/>
        </w:rPr>
        <w:t xml:space="preserve"> </w:t>
      </w:r>
      <w:r w:rsidRPr="000710AA">
        <w:rPr>
          <w:rFonts w:asciiTheme="majorHAnsi" w:hAnsiTheme="majorHAnsi" w:cstheme="majorHAnsi"/>
        </w:rPr>
        <w:t>Cantitățile tranzacționate se vor livra tip bandă (banda va fi obținută prin împărțirea cantității totale la numărul de zile calendaristice a perioadei în care se livrează respectiva cantitate);</w:t>
      </w:r>
    </w:p>
    <w:p w14:paraId="630442C9" w14:textId="77777777" w:rsidR="00041C90" w:rsidRPr="000710AA" w:rsidRDefault="00041C90" w:rsidP="009B6CFA">
      <w:pPr>
        <w:jc w:val="both"/>
        <w:rPr>
          <w:rFonts w:asciiTheme="majorHAnsi" w:hAnsiTheme="majorHAnsi" w:cstheme="majorHAnsi"/>
        </w:rPr>
      </w:pPr>
    </w:p>
    <w:p w14:paraId="19527CAD" w14:textId="3582F375"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10.</w:t>
      </w:r>
      <w:r w:rsidR="00041C90" w:rsidRPr="000710AA">
        <w:rPr>
          <w:rFonts w:asciiTheme="majorHAnsi" w:hAnsiTheme="majorHAnsi" w:cstheme="majorHAnsi"/>
        </w:rPr>
        <w:t xml:space="preserve"> </w:t>
      </w:r>
      <w:r w:rsidRPr="000710AA">
        <w:rPr>
          <w:rFonts w:asciiTheme="majorHAnsi" w:hAnsiTheme="majorHAnsi" w:cstheme="majorHAnsi"/>
        </w:rPr>
        <w:t>În situația în care o tranzacție s-a încheiat, platforma de tranzacționare va genera un contract individual care va deveni parte integrantă din contractul cadru standard;</w:t>
      </w:r>
    </w:p>
    <w:p w14:paraId="7BC2B28E" w14:textId="77777777" w:rsidR="00041C90" w:rsidRPr="000710AA" w:rsidRDefault="00041C90" w:rsidP="009B6CFA">
      <w:pPr>
        <w:jc w:val="both"/>
        <w:rPr>
          <w:rFonts w:asciiTheme="majorHAnsi" w:hAnsiTheme="majorHAnsi" w:cstheme="majorHAnsi"/>
        </w:rPr>
      </w:pPr>
    </w:p>
    <w:p w14:paraId="0C85AC67" w14:textId="0A1EA5D4"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11.</w:t>
      </w:r>
      <w:r w:rsidR="00041C90" w:rsidRPr="000710AA">
        <w:rPr>
          <w:rFonts w:asciiTheme="majorHAnsi" w:hAnsiTheme="majorHAnsi" w:cstheme="majorHAnsi"/>
        </w:rPr>
        <w:t xml:space="preserve"> </w:t>
      </w:r>
      <w:r w:rsidRPr="000710AA">
        <w:rPr>
          <w:rFonts w:asciiTheme="majorHAnsi" w:hAnsiTheme="majorHAnsi" w:cstheme="majorHAnsi"/>
        </w:rPr>
        <w:t>Contractul individual va conține:</w:t>
      </w:r>
    </w:p>
    <w:p w14:paraId="7F339DB1" w14:textId="3F376C9F" w:rsidR="001317B4" w:rsidRPr="000710AA" w:rsidRDefault="001317B4" w:rsidP="00524D6B">
      <w:pPr>
        <w:pStyle w:val="ListParagraph"/>
        <w:numPr>
          <w:ilvl w:val="0"/>
          <w:numId w:val="49"/>
        </w:numPr>
        <w:jc w:val="both"/>
        <w:rPr>
          <w:rFonts w:asciiTheme="majorHAnsi" w:hAnsiTheme="majorHAnsi" w:cstheme="majorHAnsi"/>
        </w:rPr>
      </w:pPr>
      <w:r w:rsidRPr="000710AA">
        <w:rPr>
          <w:rFonts w:asciiTheme="majorHAnsi" w:hAnsiTheme="majorHAnsi" w:cstheme="majorHAnsi"/>
        </w:rPr>
        <w:t>data și numărul tranzacției;</w:t>
      </w:r>
    </w:p>
    <w:p w14:paraId="7A358AEE" w14:textId="08EEDB6F" w:rsidR="001317B4" w:rsidRPr="000710AA" w:rsidRDefault="001317B4" w:rsidP="00524D6B">
      <w:pPr>
        <w:pStyle w:val="ListParagraph"/>
        <w:numPr>
          <w:ilvl w:val="0"/>
          <w:numId w:val="49"/>
        </w:numPr>
        <w:jc w:val="both"/>
        <w:rPr>
          <w:rFonts w:asciiTheme="majorHAnsi" w:hAnsiTheme="majorHAnsi" w:cstheme="majorHAnsi"/>
        </w:rPr>
      </w:pPr>
      <w:r w:rsidRPr="000710AA">
        <w:rPr>
          <w:rFonts w:asciiTheme="majorHAnsi" w:hAnsiTheme="majorHAnsi" w:cstheme="majorHAnsi"/>
        </w:rPr>
        <w:t>denumirea părților și calitatea acestora de vânzător sau cumpărător;</w:t>
      </w:r>
    </w:p>
    <w:p w14:paraId="731FC192" w14:textId="0F656140" w:rsidR="001317B4" w:rsidRPr="000710AA" w:rsidRDefault="001317B4" w:rsidP="00524D6B">
      <w:pPr>
        <w:pStyle w:val="ListParagraph"/>
        <w:numPr>
          <w:ilvl w:val="0"/>
          <w:numId w:val="49"/>
        </w:numPr>
        <w:jc w:val="both"/>
        <w:rPr>
          <w:rFonts w:asciiTheme="majorHAnsi" w:hAnsiTheme="majorHAnsi" w:cstheme="majorHAnsi"/>
        </w:rPr>
      </w:pPr>
      <w:r w:rsidRPr="000710AA">
        <w:rPr>
          <w:rFonts w:asciiTheme="majorHAnsi" w:hAnsiTheme="majorHAnsi" w:cstheme="majorHAnsi"/>
        </w:rPr>
        <w:t>cantitatea contractată;</w:t>
      </w:r>
    </w:p>
    <w:p w14:paraId="2451FAA6" w14:textId="12B556BE" w:rsidR="001317B4" w:rsidRPr="000710AA" w:rsidRDefault="001317B4" w:rsidP="00524D6B">
      <w:pPr>
        <w:pStyle w:val="ListParagraph"/>
        <w:numPr>
          <w:ilvl w:val="0"/>
          <w:numId w:val="49"/>
        </w:numPr>
        <w:jc w:val="both"/>
        <w:rPr>
          <w:rFonts w:asciiTheme="majorHAnsi" w:hAnsiTheme="majorHAnsi" w:cstheme="majorHAnsi"/>
        </w:rPr>
      </w:pPr>
      <w:r w:rsidRPr="000710AA">
        <w:rPr>
          <w:rFonts w:asciiTheme="majorHAnsi" w:hAnsiTheme="majorHAnsi" w:cstheme="majorHAnsi"/>
        </w:rPr>
        <w:t xml:space="preserve">perioada de livrare; </w:t>
      </w:r>
    </w:p>
    <w:p w14:paraId="7809687A" w14:textId="7748F6BB" w:rsidR="001317B4" w:rsidRPr="000710AA" w:rsidRDefault="001317B4" w:rsidP="00524D6B">
      <w:pPr>
        <w:pStyle w:val="ListParagraph"/>
        <w:numPr>
          <w:ilvl w:val="0"/>
          <w:numId w:val="49"/>
        </w:numPr>
        <w:jc w:val="both"/>
        <w:rPr>
          <w:rFonts w:asciiTheme="majorHAnsi" w:hAnsiTheme="majorHAnsi" w:cstheme="majorHAnsi"/>
        </w:rPr>
      </w:pPr>
      <w:r w:rsidRPr="000710AA">
        <w:rPr>
          <w:rFonts w:asciiTheme="majorHAnsi" w:hAnsiTheme="majorHAnsi" w:cstheme="majorHAnsi"/>
        </w:rPr>
        <w:t>prețul de livrare;</w:t>
      </w:r>
    </w:p>
    <w:p w14:paraId="452E5B98" w14:textId="77777777" w:rsidR="00041C90" w:rsidRPr="000710AA" w:rsidRDefault="00041C90" w:rsidP="009B6CFA">
      <w:pPr>
        <w:ind w:left="360"/>
        <w:jc w:val="both"/>
        <w:rPr>
          <w:rFonts w:asciiTheme="majorHAnsi" w:hAnsiTheme="majorHAnsi" w:cstheme="majorHAnsi"/>
        </w:rPr>
      </w:pPr>
    </w:p>
    <w:p w14:paraId="1BF9F6AD" w14:textId="0B2BF22E"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12.</w:t>
      </w:r>
      <w:r w:rsidR="00041C90" w:rsidRPr="000710AA">
        <w:rPr>
          <w:rFonts w:asciiTheme="majorHAnsi" w:hAnsiTheme="majorHAnsi" w:cstheme="majorHAnsi"/>
        </w:rPr>
        <w:t xml:space="preserve"> </w:t>
      </w:r>
      <w:r w:rsidR="00E70B33">
        <w:rPr>
          <w:rFonts w:asciiTheme="majorHAnsi" w:hAnsiTheme="majorHAnsi" w:cstheme="majorHAnsi"/>
        </w:rPr>
        <w:t>Strict in cazul piețelor pe termen mediu si lung p</w:t>
      </w:r>
      <w:r w:rsidR="00E70B33" w:rsidRPr="000710AA">
        <w:rPr>
          <w:rFonts w:asciiTheme="majorHAnsi" w:hAnsiTheme="majorHAnsi" w:cstheme="majorHAnsi"/>
        </w:rPr>
        <w:t>ărțile</w:t>
      </w:r>
      <w:r w:rsidR="00E70B33">
        <w:rPr>
          <w:rFonts w:asciiTheme="majorHAnsi" w:hAnsiTheme="majorHAnsi" w:cstheme="majorHAnsi"/>
        </w:rPr>
        <w:t>,</w:t>
      </w:r>
      <w:r w:rsidR="00E70B33" w:rsidRPr="000710AA">
        <w:rPr>
          <w:rFonts w:asciiTheme="majorHAnsi" w:hAnsiTheme="majorHAnsi" w:cstheme="majorHAnsi"/>
        </w:rPr>
        <w:t xml:space="preserve"> </w:t>
      </w:r>
      <w:r w:rsidRPr="000710AA">
        <w:rPr>
          <w:rFonts w:asciiTheme="majorHAnsi" w:hAnsiTheme="majorHAnsi" w:cstheme="majorHAnsi"/>
        </w:rPr>
        <w:t>prin acord bilateral pot valida eliberarea garanțiilor aferente tranzacțiilor încheiate, prin asumarea răspunderii asupra încheierii tranzacției și prin asumarea răspunderii plății și livrării cantităților tranzacționate, în conformitate cu contractul cadru standardizat.</w:t>
      </w:r>
    </w:p>
    <w:p w14:paraId="123EF033" w14:textId="77777777" w:rsidR="00041C90" w:rsidRPr="000710AA" w:rsidRDefault="00041C90" w:rsidP="009B6CFA">
      <w:pPr>
        <w:jc w:val="both"/>
        <w:rPr>
          <w:rFonts w:asciiTheme="majorHAnsi" w:hAnsiTheme="majorHAnsi" w:cstheme="majorHAnsi"/>
        </w:rPr>
      </w:pPr>
    </w:p>
    <w:p w14:paraId="5F79031E" w14:textId="3BBD7D35" w:rsidR="001317B4" w:rsidRDefault="001317B4" w:rsidP="009B6CFA">
      <w:pPr>
        <w:jc w:val="both"/>
        <w:rPr>
          <w:rFonts w:asciiTheme="majorHAnsi" w:hAnsiTheme="majorHAnsi" w:cstheme="majorHAnsi"/>
        </w:rPr>
      </w:pPr>
      <w:r w:rsidRPr="000710AA">
        <w:rPr>
          <w:rFonts w:asciiTheme="majorHAnsi" w:hAnsiTheme="majorHAnsi" w:cstheme="majorHAnsi"/>
          <w:b/>
          <w:bCs/>
        </w:rPr>
        <w:t>13.</w:t>
      </w:r>
      <w:r w:rsidR="00041C90" w:rsidRPr="000710AA">
        <w:rPr>
          <w:rFonts w:asciiTheme="majorHAnsi" w:hAnsiTheme="majorHAnsi" w:cstheme="majorHAnsi"/>
        </w:rPr>
        <w:t xml:space="preserve"> </w:t>
      </w:r>
      <w:r w:rsidRPr="000710AA">
        <w:rPr>
          <w:rFonts w:asciiTheme="majorHAnsi" w:hAnsiTheme="majorHAnsi" w:cstheme="majorHAnsi"/>
        </w:rPr>
        <w:t>Emiterea contractului individual de către platformă și transmiterea acestuia electronic către cei 2 participanți la tranzacție determină obligația părților de a-și asuma drepturile și obligațiile ce decurg din contractul cadru standardizat semnat de părți și contractul individual generat de platformă;</w:t>
      </w:r>
    </w:p>
    <w:p w14:paraId="6F793C08" w14:textId="77777777" w:rsidR="009E6FC2" w:rsidRPr="000710AA" w:rsidRDefault="009E6FC2" w:rsidP="009B6CFA">
      <w:pPr>
        <w:jc w:val="both"/>
        <w:rPr>
          <w:rFonts w:asciiTheme="majorHAnsi" w:hAnsiTheme="majorHAnsi" w:cstheme="majorHAnsi"/>
        </w:rPr>
      </w:pPr>
    </w:p>
    <w:p w14:paraId="40797F8C" w14:textId="1C192F83"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14.</w:t>
      </w:r>
      <w:r w:rsidR="001B7B76" w:rsidRPr="000710AA">
        <w:rPr>
          <w:rFonts w:asciiTheme="majorHAnsi" w:hAnsiTheme="majorHAnsi" w:cstheme="majorHAnsi"/>
        </w:rPr>
        <w:t xml:space="preserve"> </w:t>
      </w:r>
      <w:r w:rsidRPr="000710AA">
        <w:rPr>
          <w:rFonts w:asciiTheme="majorHAnsi" w:hAnsiTheme="majorHAnsi" w:cstheme="majorHAnsi"/>
        </w:rPr>
        <w:t>Prețul tranzacției este exprimat în lei/MWh</w:t>
      </w:r>
      <w:r w:rsidR="00787FCA">
        <w:rPr>
          <w:rFonts w:asciiTheme="majorHAnsi" w:hAnsiTheme="majorHAnsi" w:cstheme="majorHAnsi"/>
        </w:rPr>
        <w:t>,</w:t>
      </w:r>
      <w:r w:rsidRPr="000710AA">
        <w:rPr>
          <w:rFonts w:asciiTheme="majorHAnsi" w:hAnsiTheme="majorHAnsi" w:cstheme="majorHAnsi"/>
        </w:rPr>
        <w:t xml:space="preserve"> </w:t>
      </w:r>
      <w:r w:rsidR="009E6FC2">
        <w:rPr>
          <w:rFonts w:asciiTheme="majorHAnsi" w:hAnsiTheme="majorHAnsi" w:cstheme="majorHAnsi"/>
        </w:rPr>
        <w:t xml:space="preserve">EUR/MWh sau USD/MWh </w:t>
      </w:r>
      <w:r w:rsidRPr="000710AA">
        <w:rPr>
          <w:rFonts w:asciiTheme="majorHAnsi" w:hAnsiTheme="majorHAnsi" w:cstheme="majorHAnsi"/>
        </w:rPr>
        <w:t>și nu include TVA sau alte taxe, accize și impozite;</w:t>
      </w:r>
    </w:p>
    <w:p w14:paraId="72DC783E" w14:textId="77777777" w:rsidR="00041C90" w:rsidRPr="000710AA" w:rsidRDefault="00041C90" w:rsidP="009B6CFA">
      <w:pPr>
        <w:jc w:val="both"/>
        <w:rPr>
          <w:rFonts w:asciiTheme="majorHAnsi" w:hAnsiTheme="majorHAnsi" w:cstheme="majorHAnsi"/>
        </w:rPr>
      </w:pPr>
    </w:p>
    <w:p w14:paraId="101EFC0C" w14:textId="0EFDC4FC"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15.</w:t>
      </w:r>
      <w:r w:rsidR="00041C90" w:rsidRPr="000710AA">
        <w:rPr>
          <w:rFonts w:asciiTheme="majorHAnsi" w:hAnsiTheme="majorHAnsi" w:cstheme="majorHAnsi"/>
        </w:rPr>
        <w:t xml:space="preserve"> </w:t>
      </w:r>
      <w:r w:rsidRPr="000710AA">
        <w:rPr>
          <w:rFonts w:asciiTheme="majorHAnsi" w:hAnsiTheme="majorHAnsi" w:cstheme="majorHAnsi"/>
        </w:rPr>
        <w:t>Toate tranzacțiile se efectuează în PVT;</w:t>
      </w:r>
    </w:p>
    <w:p w14:paraId="387A9EBC" w14:textId="77777777" w:rsidR="00041C90" w:rsidRPr="000710AA" w:rsidRDefault="00041C90" w:rsidP="009B6CFA">
      <w:pPr>
        <w:jc w:val="both"/>
        <w:rPr>
          <w:rFonts w:asciiTheme="majorHAnsi" w:hAnsiTheme="majorHAnsi" w:cstheme="majorHAnsi"/>
        </w:rPr>
      </w:pPr>
    </w:p>
    <w:p w14:paraId="0FB81834" w14:textId="200F337B"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16.</w:t>
      </w:r>
      <w:r w:rsidR="00041C90" w:rsidRPr="000710AA">
        <w:rPr>
          <w:rFonts w:asciiTheme="majorHAnsi" w:hAnsiTheme="majorHAnsi" w:cstheme="majorHAnsi"/>
        </w:rPr>
        <w:t xml:space="preserve"> </w:t>
      </w:r>
      <w:r w:rsidRPr="000710AA">
        <w:rPr>
          <w:rFonts w:asciiTheme="majorHAnsi" w:hAnsiTheme="majorHAnsi" w:cstheme="majorHAnsi"/>
        </w:rPr>
        <w:t xml:space="preserve">Pe durata derulării contractelor încheiate ca urmare a tranzacționării pe platforma </w:t>
      </w:r>
      <w:r w:rsidR="009E6FC2">
        <w:rPr>
          <w:rFonts w:asciiTheme="majorHAnsi" w:hAnsiTheme="majorHAnsi" w:cstheme="majorHAnsi"/>
        </w:rPr>
        <w:t>TXP</w:t>
      </w:r>
      <w:r w:rsidRPr="000710AA">
        <w:rPr>
          <w:rFonts w:asciiTheme="majorHAnsi" w:hAnsiTheme="majorHAnsi" w:cstheme="majorHAnsi"/>
        </w:rPr>
        <w:t>, toți participanții sunt obligați să respecte prevederile din Codul Rețelei la data încheierii tranzacției, toate modificările aduse acestei legislații pe durata derulării contractului precum si sa mențină acordul OTS cu privire la înregistrarea notificărilor de tranzacții încheiate;</w:t>
      </w:r>
    </w:p>
    <w:p w14:paraId="220108F1" w14:textId="77777777" w:rsidR="00041C90" w:rsidRPr="000710AA" w:rsidRDefault="00041C90" w:rsidP="009B6CFA">
      <w:pPr>
        <w:jc w:val="both"/>
        <w:rPr>
          <w:rFonts w:asciiTheme="majorHAnsi" w:hAnsiTheme="majorHAnsi" w:cstheme="majorHAnsi"/>
        </w:rPr>
      </w:pPr>
    </w:p>
    <w:p w14:paraId="24852D14" w14:textId="1EF8BC98"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17.</w:t>
      </w:r>
      <w:r w:rsidR="00041C90" w:rsidRPr="000710AA">
        <w:rPr>
          <w:rFonts w:asciiTheme="majorHAnsi" w:hAnsiTheme="majorHAnsi" w:cstheme="majorHAnsi"/>
        </w:rPr>
        <w:t xml:space="preserve"> </w:t>
      </w:r>
      <w:r w:rsidRPr="000710AA">
        <w:rPr>
          <w:rFonts w:asciiTheme="majorHAnsi" w:hAnsiTheme="majorHAnsi" w:cstheme="majorHAnsi"/>
        </w:rPr>
        <w:t>Operatorul pieței centralizate se obligă să transmită Operatorului de transport în termen de 1 h informații privind tranzacțiile încheiate</w:t>
      </w:r>
      <w:r w:rsidR="00787FCA">
        <w:rPr>
          <w:rFonts w:asciiTheme="majorHAnsi" w:hAnsiTheme="majorHAnsi" w:cstheme="majorHAnsi"/>
        </w:rPr>
        <w:t xml:space="preserve"> (daca exista un acord intre </w:t>
      </w:r>
      <w:r w:rsidR="00C3654E">
        <w:rPr>
          <w:rFonts w:asciiTheme="majorHAnsi" w:hAnsiTheme="majorHAnsi" w:cstheme="majorHAnsi"/>
        </w:rPr>
        <w:t xml:space="preserve">TRADEX PLATFORM </w:t>
      </w:r>
      <w:r w:rsidR="00787FCA">
        <w:rPr>
          <w:rFonts w:asciiTheme="majorHAnsi" w:hAnsiTheme="majorHAnsi" w:cstheme="majorHAnsi"/>
        </w:rPr>
        <w:t>S.R.L. si Operatorul de transport, in acest sens)</w:t>
      </w:r>
      <w:r w:rsidRPr="000710AA">
        <w:rPr>
          <w:rFonts w:asciiTheme="majorHAnsi" w:hAnsiTheme="majorHAnsi" w:cstheme="majorHAnsi"/>
        </w:rPr>
        <w:t>. Informațiile transmise sunt cele aplicabile în momentul transmiterii conform prevederilor legale existente la data încheierii tranzacțiilor și a modificărilor ulterioare;</w:t>
      </w:r>
    </w:p>
    <w:p w14:paraId="65A09B4F" w14:textId="77777777" w:rsidR="00041C90" w:rsidRPr="000710AA" w:rsidRDefault="00041C90" w:rsidP="009B6CFA">
      <w:pPr>
        <w:jc w:val="both"/>
        <w:rPr>
          <w:rFonts w:asciiTheme="majorHAnsi" w:hAnsiTheme="majorHAnsi" w:cstheme="majorHAnsi"/>
        </w:rPr>
      </w:pPr>
    </w:p>
    <w:p w14:paraId="241F15DC" w14:textId="76138D3A"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18.</w:t>
      </w:r>
      <w:r w:rsidR="00041C90" w:rsidRPr="000710AA">
        <w:rPr>
          <w:rFonts w:asciiTheme="majorHAnsi" w:hAnsiTheme="majorHAnsi" w:cstheme="majorHAnsi"/>
        </w:rPr>
        <w:t xml:space="preserve"> </w:t>
      </w:r>
      <w:r w:rsidRPr="000710AA">
        <w:rPr>
          <w:rFonts w:asciiTheme="majorHAnsi" w:hAnsiTheme="majorHAnsi" w:cstheme="majorHAnsi"/>
        </w:rPr>
        <w:t xml:space="preserve">Introducerea ofertelor de cumpărare/vânzare este condiționată de constituirea garanțiilor financiare de </w:t>
      </w:r>
      <w:r w:rsidR="009E6FC2">
        <w:rPr>
          <w:rFonts w:asciiTheme="majorHAnsi" w:hAnsiTheme="majorHAnsi" w:cstheme="majorHAnsi"/>
        </w:rPr>
        <w:t>participare/</w:t>
      </w:r>
      <w:r w:rsidRPr="000710AA">
        <w:rPr>
          <w:rFonts w:asciiTheme="majorHAnsi" w:hAnsiTheme="majorHAnsi" w:cstheme="majorHAnsi"/>
        </w:rPr>
        <w:t>plată/de buna execuție conform condițiilor standard de garantare pentru fiecare produs tranzacționat;</w:t>
      </w:r>
    </w:p>
    <w:p w14:paraId="2714516D" w14:textId="77777777" w:rsidR="00041C90" w:rsidRPr="000710AA" w:rsidRDefault="00041C90" w:rsidP="009B6CFA">
      <w:pPr>
        <w:jc w:val="both"/>
        <w:rPr>
          <w:rFonts w:asciiTheme="majorHAnsi" w:hAnsiTheme="majorHAnsi" w:cstheme="majorHAnsi"/>
        </w:rPr>
      </w:pPr>
    </w:p>
    <w:p w14:paraId="5796583C" w14:textId="76748759" w:rsidR="001317B4" w:rsidRDefault="001317B4" w:rsidP="009B6CFA">
      <w:pPr>
        <w:jc w:val="both"/>
        <w:rPr>
          <w:rFonts w:asciiTheme="majorHAnsi" w:hAnsiTheme="majorHAnsi" w:cstheme="majorHAnsi"/>
        </w:rPr>
      </w:pPr>
      <w:r w:rsidRPr="000710AA">
        <w:rPr>
          <w:rFonts w:asciiTheme="majorHAnsi" w:hAnsiTheme="majorHAnsi" w:cstheme="majorHAnsi"/>
          <w:b/>
          <w:bCs/>
        </w:rPr>
        <w:t>19.</w:t>
      </w:r>
      <w:r w:rsidR="00041C90" w:rsidRPr="000710AA">
        <w:rPr>
          <w:rFonts w:asciiTheme="majorHAnsi" w:hAnsiTheme="majorHAnsi" w:cstheme="majorHAnsi"/>
        </w:rPr>
        <w:t xml:space="preserve"> </w:t>
      </w:r>
      <w:r w:rsidRPr="000710AA">
        <w:rPr>
          <w:rFonts w:asciiTheme="majorHAnsi" w:hAnsiTheme="majorHAnsi" w:cstheme="majorHAnsi"/>
        </w:rPr>
        <w:t>Termenele de decontare financiara aferente produselor tranzacționate</w:t>
      </w:r>
      <w:r w:rsidR="009E6FC2">
        <w:rPr>
          <w:rFonts w:asciiTheme="majorHAnsi" w:hAnsiTheme="majorHAnsi" w:cstheme="majorHAnsi"/>
        </w:rPr>
        <w:t xml:space="preserve"> sunt in conformitate cu cele publicate pe site-ul companiei </w:t>
      </w:r>
      <w:r w:rsidR="00C3654E">
        <w:rPr>
          <w:rFonts w:asciiTheme="majorHAnsi" w:hAnsiTheme="majorHAnsi" w:cstheme="majorHAnsi"/>
        </w:rPr>
        <w:t xml:space="preserve">TRADEX PLATFORM </w:t>
      </w:r>
      <w:r w:rsidR="009E6FC2">
        <w:rPr>
          <w:rFonts w:asciiTheme="majorHAnsi" w:hAnsiTheme="majorHAnsi" w:cstheme="majorHAnsi"/>
        </w:rPr>
        <w:t>S.R.L.</w:t>
      </w:r>
      <w:r w:rsidRPr="000710AA">
        <w:rPr>
          <w:rFonts w:asciiTheme="majorHAnsi" w:hAnsiTheme="majorHAnsi" w:cstheme="majorHAnsi"/>
        </w:rPr>
        <w:t>:</w:t>
      </w:r>
    </w:p>
    <w:p w14:paraId="7AB87E56" w14:textId="6798AF36" w:rsidR="0004384E" w:rsidRDefault="0004384E" w:rsidP="009B6CFA">
      <w:pPr>
        <w:jc w:val="both"/>
        <w:rPr>
          <w:rFonts w:asciiTheme="majorHAnsi" w:hAnsiTheme="majorHAnsi" w:cstheme="majorHAnsi"/>
        </w:rPr>
      </w:pPr>
      <w:r>
        <w:rPr>
          <w:rFonts w:asciiTheme="majorHAnsi" w:hAnsiTheme="majorHAnsi" w:cstheme="majorHAnsi"/>
        </w:rPr>
        <w:t>Produse pe termen scurt:</w:t>
      </w:r>
    </w:p>
    <w:p w14:paraId="6786A280" w14:textId="65E7042A" w:rsidR="0004384E" w:rsidRDefault="0004384E" w:rsidP="009B6CFA">
      <w:pPr>
        <w:jc w:val="both"/>
        <w:rPr>
          <w:rFonts w:asciiTheme="majorHAnsi" w:hAnsiTheme="majorHAnsi" w:cstheme="majorHAnsi"/>
        </w:rPr>
      </w:pPr>
    </w:p>
    <w:p w14:paraId="6A97BF02" w14:textId="4FA387FB" w:rsidR="0004384E" w:rsidRPr="00542C11" w:rsidRDefault="0004384E" w:rsidP="00542C1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542C11">
        <w:rPr>
          <w:rFonts w:asciiTheme="majorHAnsi" w:hAnsiTheme="majorHAnsi" w:cstheme="majorHAnsi"/>
          <w:sz w:val="20"/>
          <w:szCs w:val="20"/>
        </w:rPr>
        <w:t>Intra-zilnic / Zilnic</w:t>
      </w:r>
      <w:r w:rsidRPr="00542C11">
        <w:rPr>
          <w:rFonts w:asciiTheme="majorHAnsi" w:hAnsiTheme="majorHAnsi" w:cstheme="majorHAnsi"/>
          <w:sz w:val="20"/>
          <w:szCs w:val="20"/>
        </w:rPr>
        <w:tab/>
      </w:r>
      <w:r w:rsidRPr="00542C11">
        <w:rPr>
          <w:rFonts w:asciiTheme="majorHAnsi" w:hAnsiTheme="majorHAnsi" w:cstheme="majorHAnsi"/>
          <w:sz w:val="20"/>
          <w:szCs w:val="20"/>
        </w:rPr>
        <w:tab/>
      </w:r>
      <w:r>
        <w:rPr>
          <w:rFonts w:asciiTheme="majorHAnsi" w:hAnsiTheme="majorHAnsi" w:cstheme="majorHAnsi"/>
          <w:sz w:val="20"/>
          <w:szCs w:val="20"/>
        </w:rPr>
        <w:tab/>
      </w:r>
      <w:r w:rsidRPr="00542C11">
        <w:rPr>
          <w:rFonts w:asciiTheme="majorHAnsi" w:hAnsiTheme="majorHAnsi" w:cstheme="majorHAnsi"/>
          <w:sz w:val="20"/>
          <w:szCs w:val="20"/>
        </w:rPr>
        <w:tab/>
        <w:t>Cel târziu in termen de 48 de ore, după ziua de livrare</w:t>
      </w:r>
    </w:p>
    <w:p w14:paraId="44EAF4B4" w14:textId="418892A3" w:rsidR="00041C90" w:rsidRDefault="00041C90" w:rsidP="009B6CFA">
      <w:pPr>
        <w:jc w:val="both"/>
        <w:rPr>
          <w:rFonts w:asciiTheme="majorHAnsi" w:hAnsiTheme="majorHAnsi" w:cstheme="majorHAnsi"/>
        </w:rPr>
      </w:pPr>
    </w:p>
    <w:p w14:paraId="2F6E5075" w14:textId="0A9A271B" w:rsidR="0004384E" w:rsidRPr="000710AA" w:rsidRDefault="0004384E" w:rsidP="009B6CFA">
      <w:pPr>
        <w:jc w:val="both"/>
        <w:rPr>
          <w:rFonts w:asciiTheme="majorHAnsi" w:hAnsiTheme="majorHAnsi" w:cstheme="majorHAnsi"/>
        </w:rPr>
      </w:pPr>
      <w:r>
        <w:rPr>
          <w:rFonts w:asciiTheme="majorHAnsi" w:hAnsiTheme="majorHAnsi" w:cstheme="majorHAnsi"/>
        </w:rPr>
        <w:t>Produse pe termen mediu si lung:</w:t>
      </w:r>
    </w:p>
    <w:p w14:paraId="3DC3E24B" w14:textId="217B49D9"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săptămână</w:t>
      </w:r>
      <w:r w:rsidRPr="000710AA">
        <w:rPr>
          <w:rFonts w:asciiTheme="majorHAnsi" w:hAnsiTheme="majorHAnsi" w:cstheme="majorHAnsi"/>
          <w:sz w:val="20"/>
          <w:szCs w:val="20"/>
        </w:rPr>
        <w:tab/>
      </w:r>
      <w:r w:rsidRPr="000710AA">
        <w:rPr>
          <w:rFonts w:asciiTheme="majorHAnsi" w:hAnsiTheme="majorHAnsi" w:cstheme="majorHAnsi"/>
          <w:sz w:val="20"/>
          <w:szCs w:val="20"/>
        </w:rPr>
        <w:tab/>
        <w:t xml:space="preserve"> </w:t>
      </w:r>
      <w:r w:rsidRPr="000710AA">
        <w:rPr>
          <w:rFonts w:asciiTheme="majorHAnsi" w:hAnsiTheme="majorHAnsi" w:cstheme="majorHAnsi"/>
          <w:sz w:val="20"/>
          <w:szCs w:val="20"/>
        </w:rPr>
        <w:tab/>
      </w:r>
      <w:r w:rsidR="00041C90" w:rsidRPr="000710AA">
        <w:rPr>
          <w:rFonts w:asciiTheme="majorHAnsi" w:hAnsiTheme="majorHAnsi" w:cstheme="majorHAnsi"/>
          <w:sz w:val="20"/>
          <w:szCs w:val="20"/>
        </w:rPr>
        <w:tab/>
      </w:r>
      <w:r w:rsidRPr="000710AA">
        <w:rPr>
          <w:rFonts w:asciiTheme="majorHAnsi" w:hAnsiTheme="majorHAnsi" w:cstheme="majorHAnsi"/>
          <w:sz w:val="20"/>
          <w:szCs w:val="20"/>
        </w:rPr>
        <w:t>Cel târziu in ultima zi lucrătoare, in cursul săptămânii de livrare</w:t>
      </w:r>
    </w:p>
    <w:p w14:paraId="1ECD31B0" w14:textId="11CCD596"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lună</w:t>
      </w:r>
      <w:r w:rsidRPr="000710AA">
        <w:rPr>
          <w:rFonts w:asciiTheme="majorHAnsi" w:hAnsiTheme="majorHAnsi" w:cstheme="majorHAnsi"/>
          <w:sz w:val="20"/>
          <w:szCs w:val="20"/>
        </w:rPr>
        <w:tab/>
      </w:r>
      <w:r w:rsidRPr="000710AA">
        <w:rPr>
          <w:rFonts w:asciiTheme="majorHAnsi" w:hAnsiTheme="majorHAnsi" w:cstheme="majorHAnsi"/>
          <w:sz w:val="20"/>
          <w:szCs w:val="20"/>
        </w:rPr>
        <w:tab/>
      </w:r>
      <w:r w:rsidRPr="000710AA">
        <w:rPr>
          <w:rFonts w:asciiTheme="majorHAnsi" w:hAnsiTheme="majorHAnsi" w:cstheme="majorHAnsi"/>
          <w:sz w:val="20"/>
          <w:szCs w:val="20"/>
        </w:rPr>
        <w:tab/>
      </w:r>
      <w:r w:rsidRPr="000710AA">
        <w:rPr>
          <w:rFonts w:asciiTheme="majorHAnsi" w:hAnsiTheme="majorHAnsi" w:cstheme="majorHAnsi"/>
          <w:sz w:val="20"/>
          <w:szCs w:val="20"/>
        </w:rPr>
        <w:tab/>
      </w:r>
      <w:r w:rsidR="00041C90" w:rsidRPr="000710AA">
        <w:rPr>
          <w:rFonts w:asciiTheme="majorHAnsi" w:hAnsiTheme="majorHAnsi" w:cstheme="majorHAnsi"/>
          <w:sz w:val="20"/>
          <w:szCs w:val="20"/>
        </w:rPr>
        <w:tab/>
      </w:r>
      <w:r w:rsidRPr="000710AA">
        <w:rPr>
          <w:rFonts w:asciiTheme="majorHAnsi" w:hAnsiTheme="majorHAnsi" w:cstheme="majorHAnsi"/>
          <w:sz w:val="20"/>
          <w:szCs w:val="20"/>
        </w:rPr>
        <w:t>Cel târziu in data de 15, in luna de livrare</w:t>
      </w:r>
    </w:p>
    <w:p w14:paraId="40F7E9A1" w14:textId="53E3B391"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trimestru</w:t>
      </w:r>
      <w:r w:rsidRPr="000710AA">
        <w:rPr>
          <w:rFonts w:asciiTheme="majorHAnsi" w:hAnsiTheme="majorHAnsi" w:cstheme="majorHAnsi"/>
          <w:sz w:val="20"/>
          <w:szCs w:val="20"/>
        </w:rPr>
        <w:tab/>
      </w:r>
      <w:r w:rsidRPr="000710AA">
        <w:rPr>
          <w:rFonts w:asciiTheme="majorHAnsi" w:hAnsiTheme="majorHAnsi" w:cstheme="majorHAnsi"/>
          <w:sz w:val="20"/>
          <w:szCs w:val="20"/>
        </w:rPr>
        <w:tab/>
      </w:r>
      <w:r w:rsidRPr="000710AA">
        <w:rPr>
          <w:rFonts w:asciiTheme="majorHAnsi" w:hAnsiTheme="majorHAnsi" w:cstheme="majorHAnsi"/>
          <w:sz w:val="20"/>
          <w:szCs w:val="20"/>
        </w:rPr>
        <w:tab/>
      </w:r>
      <w:r w:rsidR="00041C90" w:rsidRPr="000710AA">
        <w:rPr>
          <w:rFonts w:asciiTheme="majorHAnsi" w:hAnsiTheme="majorHAnsi" w:cstheme="majorHAnsi"/>
          <w:sz w:val="20"/>
          <w:szCs w:val="20"/>
        </w:rPr>
        <w:tab/>
      </w:r>
      <w:r w:rsidRPr="000710AA">
        <w:rPr>
          <w:rFonts w:asciiTheme="majorHAnsi" w:hAnsiTheme="majorHAnsi" w:cstheme="majorHAnsi"/>
          <w:sz w:val="20"/>
          <w:szCs w:val="20"/>
        </w:rPr>
        <w:t xml:space="preserve">Cel târziu in data de </w:t>
      </w:r>
      <w:r w:rsidR="00787FCA">
        <w:rPr>
          <w:rFonts w:asciiTheme="majorHAnsi" w:hAnsiTheme="majorHAnsi" w:cstheme="majorHAnsi"/>
          <w:sz w:val="20"/>
          <w:szCs w:val="20"/>
        </w:rPr>
        <w:t>1</w:t>
      </w:r>
      <w:r w:rsidRPr="000710AA">
        <w:rPr>
          <w:rFonts w:asciiTheme="majorHAnsi" w:hAnsiTheme="majorHAnsi" w:cstheme="majorHAnsi"/>
          <w:sz w:val="20"/>
          <w:szCs w:val="20"/>
        </w:rPr>
        <w:t>, după fiecare luna de livrare</w:t>
      </w:r>
    </w:p>
    <w:p w14:paraId="01CAA447" w14:textId="490D1087"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sezon</w:t>
      </w:r>
      <w:r w:rsidR="00787FCA">
        <w:rPr>
          <w:rFonts w:asciiTheme="majorHAnsi" w:hAnsiTheme="majorHAnsi" w:cstheme="majorHAnsi"/>
          <w:sz w:val="20"/>
          <w:szCs w:val="20"/>
        </w:rPr>
        <w:t>/semestru</w:t>
      </w:r>
      <w:r w:rsidRPr="000710AA">
        <w:rPr>
          <w:rFonts w:asciiTheme="majorHAnsi" w:hAnsiTheme="majorHAnsi" w:cstheme="majorHAnsi"/>
          <w:sz w:val="20"/>
          <w:szCs w:val="20"/>
        </w:rPr>
        <w:tab/>
      </w:r>
      <w:r w:rsidRPr="000710AA">
        <w:rPr>
          <w:rFonts w:asciiTheme="majorHAnsi" w:hAnsiTheme="majorHAnsi" w:cstheme="majorHAnsi"/>
          <w:sz w:val="20"/>
          <w:szCs w:val="20"/>
        </w:rPr>
        <w:tab/>
      </w:r>
      <w:r w:rsidRPr="000710AA">
        <w:rPr>
          <w:rFonts w:asciiTheme="majorHAnsi" w:hAnsiTheme="majorHAnsi" w:cstheme="majorHAnsi"/>
          <w:sz w:val="20"/>
          <w:szCs w:val="20"/>
        </w:rPr>
        <w:tab/>
      </w:r>
      <w:r w:rsidRPr="000710AA">
        <w:rPr>
          <w:rFonts w:asciiTheme="majorHAnsi" w:hAnsiTheme="majorHAnsi" w:cstheme="majorHAnsi"/>
          <w:sz w:val="20"/>
          <w:szCs w:val="20"/>
        </w:rPr>
        <w:tab/>
        <w:t xml:space="preserve">Cel târziu in data de </w:t>
      </w:r>
      <w:r w:rsidR="00787FCA">
        <w:rPr>
          <w:rFonts w:asciiTheme="majorHAnsi" w:hAnsiTheme="majorHAnsi" w:cstheme="majorHAnsi"/>
          <w:sz w:val="20"/>
          <w:szCs w:val="20"/>
        </w:rPr>
        <w:t>1</w:t>
      </w:r>
      <w:r w:rsidRPr="000710AA">
        <w:rPr>
          <w:rFonts w:asciiTheme="majorHAnsi" w:hAnsiTheme="majorHAnsi" w:cstheme="majorHAnsi"/>
          <w:sz w:val="20"/>
          <w:szCs w:val="20"/>
        </w:rPr>
        <w:t>, după fiecare luna de livrare</w:t>
      </w:r>
    </w:p>
    <w:p w14:paraId="560CE2A7" w14:textId="16A7BE5C"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următorul an calendaristic</w:t>
      </w:r>
      <w:r w:rsidRPr="000710AA">
        <w:rPr>
          <w:rFonts w:asciiTheme="majorHAnsi" w:hAnsiTheme="majorHAnsi" w:cstheme="majorHAnsi"/>
          <w:sz w:val="20"/>
          <w:szCs w:val="20"/>
        </w:rPr>
        <w:tab/>
      </w:r>
      <w:r w:rsidR="00041C90" w:rsidRPr="000710AA">
        <w:rPr>
          <w:rFonts w:asciiTheme="majorHAnsi" w:hAnsiTheme="majorHAnsi" w:cstheme="majorHAnsi"/>
          <w:sz w:val="20"/>
          <w:szCs w:val="20"/>
        </w:rPr>
        <w:tab/>
      </w:r>
      <w:r w:rsidR="00041C90" w:rsidRPr="000710AA">
        <w:rPr>
          <w:rFonts w:asciiTheme="majorHAnsi" w:hAnsiTheme="majorHAnsi" w:cstheme="majorHAnsi"/>
          <w:sz w:val="20"/>
          <w:szCs w:val="20"/>
        </w:rPr>
        <w:tab/>
      </w:r>
      <w:r w:rsidRPr="000710AA">
        <w:rPr>
          <w:rFonts w:asciiTheme="majorHAnsi" w:hAnsiTheme="majorHAnsi" w:cstheme="majorHAnsi"/>
          <w:sz w:val="20"/>
          <w:szCs w:val="20"/>
        </w:rPr>
        <w:t xml:space="preserve">Cel târziu in data de </w:t>
      </w:r>
      <w:r w:rsidR="00787FCA">
        <w:rPr>
          <w:rFonts w:asciiTheme="majorHAnsi" w:hAnsiTheme="majorHAnsi" w:cstheme="majorHAnsi"/>
          <w:sz w:val="20"/>
          <w:szCs w:val="20"/>
        </w:rPr>
        <w:t>1</w:t>
      </w:r>
      <w:r w:rsidRPr="000710AA">
        <w:rPr>
          <w:rFonts w:asciiTheme="majorHAnsi" w:hAnsiTheme="majorHAnsi" w:cstheme="majorHAnsi"/>
          <w:sz w:val="20"/>
          <w:szCs w:val="20"/>
        </w:rPr>
        <w:t>, după fiecare luna de livrare</w:t>
      </w:r>
    </w:p>
    <w:p w14:paraId="475FF69D" w14:textId="497A91D3" w:rsidR="001317B4" w:rsidRPr="000710AA" w:rsidRDefault="001317B4" w:rsidP="009B6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sz w:val="20"/>
          <w:szCs w:val="20"/>
        </w:rPr>
      </w:pPr>
      <w:r w:rsidRPr="000710AA">
        <w:rPr>
          <w:rFonts w:asciiTheme="majorHAnsi" w:hAnsiTheme="majorHAnsi" w:cstheme="majorHAnsi"/>
          <w:sz w:val="20"/>
          <w:szCs w:val="20"/>
        </w:rPr>
        <w:t>an – începând din luna următoare licitației</w:t>
      </w:r>
      <w:r w:rsidRPr="000710AA">
        <w:rPr>
          <w:rFonts w:asciiTheme="majorHAnsi" w:hAnsiTheme="majorHAnsi" w:cstheme="majorHAnsi"/>
          <w:sz w:val="20"/>
          <w:szCs w:val="20"/>
        </w:rPr>
        <w:tab/>
        <w:t xml:space="preserve">Cel târziu in data de </w:t>
      </w:r>
      <w:r w:rsidR="00787FCA">
        <w:rPr>
          <w:rFonts w:asciiTheme="majorHAnsi" w:hAnsiTheme="majorHAnsi" w:cstheme="majorHAnsi"/>
          <w:sz w:val="20"/>
          <w:szCs w:val="20"/>
        </w:rPr>
        <w:t>1</w:t>
      </w:r>
      <w:r w:rsidRPr="000710AA">
        <w:rPr>
          <w:rFonts w:asciiTheme="majorHAnsi" w:hAnsiTheme="majorHAnsi" w:cstheme="majorHAnsi"/>
          <w:sz w:val="20"/>
          <w:szCs w:val="20"/>
        </w:rPr>
        <w:t>, după fiecare luna de livrare</w:t>
      </w:r>
    </w:p>
    <w:p w14:paraId="005785CA" w14:textId="77777777" w:rsidR="00041C90" w:rsidRPr="000710AA" w:rsidRDefault="00041C90" w:rsidP="009B6CFA">
      <w:pPr>
        <w:jc w:val="both"/>
        <w:rPr>
          <w:rFonts w:asciiTheme="majorHAnsi" w:hAnsiTheme="majorHAnsi" w:cstheme="majorHAnsi"/>
        </w:rPr>
      </w:pPr>
    </w:p>
    <w:p w14:paraId="4784BCA0" w14:textId="62DECE91"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20.</w:t>
      </w:r>
      <w:r w:rsidR="00041C90" w:rsidRPr="000710AA">
        <w:rPr>
          <w:rFonts w:asciiTheme="majorHAnsi" w:hAnsiTheme="majorHAnsi" w:cstheme="majorHAnsi"/>
        </w:rPr>
        <w:t xml:space="preserve"> </w:t>
      </w:r>
      <w:r w:rsidRPr="000710AA">
        <w:rPr>
          <w:rFonts w:asciiTheme="majorHAnsi" w:hAnsiTheme="majorHAnsi" w:cstheme="majorHAnsi"/>
        </w:rPr>
        <w:t>Tranzacționarea presupune mecanism de tranzacționare activa, respectiv tranzacționare pasiva. In cadrul sesiunii de licitație este permisa introducerea de ordine care au preț / unitate licitata pentru tranzacții active (tranzacții cu închidere imediata in situația identificării unei oferte identice ca si preț in cadrul sesiunii de tranzacționare) precum si introducerea unui preț de rezerva, cu care participantul va participa la soldarea finala (tranzacționare pasiva);</w:t>
      </w:r>
    </w:p>
    <w:p w14:paraId="18A78B1D" w14:textId="6E90835E" w:rsidR="009B6CFA" w:rsidRPr="000710AA" w:rsidRDefault="009B6CFA" w:rsidP="009B6CFA">
      <w:pPr>
        <w:jc w:val="both"/>
        <w:rPr>
          <w:rFonts w:asciiTheme="majorHAnsi" w:hAnsiTheme="majorHAnsi" w:cstheme="majorHAnsi"/>
        </w:rPr>
      </w:pPr>
    </w:p>
    <w:p w14:paraId="60928FE4" w14:textId="42B40A1F" w:rsidR="001317B4" w:rsidRPr="000710AA" w:rsidRDefault="001317B4" w:rsidP="009B6CFA">
      <w:pPr>
        <w:jc w:val="both"/>
        <w:rPr>
          <w:b/>
          <w:bCs/>
        </w:rPr>
      </w:pPr>
      <w:r w:rsidRPr="000710AA">
        <w:rPr>
          <w:b/>
          <w:bCs/>
        </w:rPr>
        <w:t xml:space="preserve">Art. </w:t>
      </w:r>
      <w:r w:rsidR="003C5BCE">
        <w:rPr>
          <w:b/>
          <w:bCs/>
        </w:rPr>
        <w:t>8</w:t>
      </w:r>
      <w:r w:rsidRPr="000710AA">
        <w:rPr>
          <w:b/>
          <w:bCs/>
        </w:rPr>
        <w:t xml:space="preserve">  </w:t>
      </w:r>
      <w:r w:rsidRPr="000710AA">
        <w:t>Modalitatea de licitare</w:t>
      </w:r>
    </w:p>
    <w:p w14:paraId="5EFE5440" w14:textId="77777777" w:rsidR="00041C90" w:rsidRPr="000710AA" w:rsidRDefault="00041C90" w:rsidP="009B6CFA">
      <w:pPr>
        <w:jc w:val="both"/>
      </w:pPr>
    </w:p>
    <w:p w14:paraId="2FB15330" w14:textId="4159F1E9" w:rsidR="001317B4" w:rsidRPr="000710AA" w:rsidRDefault="00DA7985" w:rsidP="009B6CFA">
      <w:pPr>
        <w:jc w:val="both"/>
        <w:rPr>
          <w:rFonts w:asciiTheme="majorHAnsi" w:hAnsiTheme="majorHAnsi" w:cstheme="majorHAnsi"/>
        </w:rPr>
      </w:pPr>
      <w:r w:rsidRPr="000710AA">
        <w:rPr>
          <w:rFonts w:asciiTheme="majorHAnsi" w:hAnsiTheme="majorHAnsi" w:cstheme="majorHAnsi"/>
          <w:b/>
          <w:bCs/>
        </w:rPr>
        <w:t>1.</w:t>
      </w:r>
      <w:r w:rsidRPr="000710AA">
        <w:rPr>
          <w:rFonts w:asciiTheme="majorHAnsi" w:hAnsiTheme="majorHAnsi" w:cstheme="majorHAnsi"/>
        </w:rPr>
        <w:t xml:space="preserve"> </w:t>
      </w:r>
      <w:r w:rsidR="001317B4" w:rsidRPr="000710AA">
        <w:rPr>
          <w:rFonts w:asciiTheme="majorHAnsi" w:hAnsiTheme="majorHAnsi" w:cstheme="majorHAnsi"/>
        </w:rPr>
        <w:t xml:space="preserve">După logare pe platforma </w:t>
      </w:r>
      <w:r w:rsidR="009E6FC2">
        <w:rPr>
          <w:rFonts w:asciiTheme="majorHAnsi" w:hAnsiTheme="majorHAnsi" w:cstheme="majorHAnsi"/>
        </w:rPr>
        <w:t>TXP</w:t>
      </w:r>
      <w:r w:rsidR="001317B4" w:rsidRPr="000710AA">
        <w:rPr>
          <w:rFonts w:asciiTheme="majorHAnsi" w:hAnsiTheme="majorHAnsi" w:cstheme="majorHAnsi"/>
        </w:rPr>
        <w:t>, participanții pot introduce atât oferte de vânzare cât și oferte de cumpărare în același timp pentru oricare dintre produsele definite conform Art. 8 alin. 1, cu respectarea programului de tranzacționare de la art. 8 alin. 3.</w:t>
      </w:r>
    </w:p>
    <w:p w14:paraId="0F9FBE7C" w14:textId="77777777" w:rsidR="00BC44BA" w:rsidRPr="000710AA" w:rsidRDefault="00BC44BA" w:rsidP="009B6CFA">
      <w:pPr>
        <w:jc w:val="both"/>
        <w:rPr>
          <w:rFonts w:asciiTheme="majorHAnsi" w:hAnsiTheme="majorHAnsi" w:cstheme="majorHAnsi"/>
        </w:rPr>
      </w:pPr>
    </w:p>
    <w:p w14:paraId="0F9F9E81" w14:textId="77777777" w:rsidR="00BC44BA" w:rsidRPr="000710AA" w:rsidRDefault="00DA7985" w:rsidP="009B6CFA">
      <w:pPr>
        <w:jc w:val="both"/>
        <w:rPr>
          <w:rFonts w:asciiTheme="majorHAnsi" w:hAnsiTheme="majorHAnsi" w:cstheme="majorHAnsi"/>
        </w:rPr>
      </w:pPr>
      <w:r w:rsidRPr="000710AA">
        <w:rPr>
          <w:rFonts w:asciiTheme="majorHAnsi" w:hAnsiTheme="majorHAnsi" w:cstheme="majorHAnsi"/>
          <w:b/>
          <w:bCs/>
        </w:rPr>
        <w:t>2.</w:t>
      </w:r>
      <w:r w:rsidRPr="000710AA">
        <w:rPr>
          <w:rFonts w:asciiTheme="majorHAnsi" w:hAnsiTheme="majorHAnsi" w:cstheme="majorHAnsi"/>
        </w:rPr>
        <w:t xml:space="preserve"> </w:t>
      </w:r>
      <w:r w:rsidR="001317B4" w:rsidRPr="000710AA">
        <w:rPr>
          <w:rFonts w:asciiTheme="majorHAnsi" w:hAnsiTheme="majorHAnsi" w:cstheme="majorHAnsi"/>
        </w:rPr>
        <w:t>Ofertele trebuie să conțină cantitatea și prețul ofertat, limita de preț acceptată pentru soldarea finală (va fi introdus 0 "zero" pentru eliminarea posibilității soldării finale).</w:t>
      </w:r>
    </w:p>
    <w:p w14:paraId="32E4B217" w14:textId="30A045B9" w:rsidR="001317B4" w:rsidRPr="000710AA" w:rsidRDefault="001317B4" w:rsidP="009B6CFA">
      <w:pPr>
        <w:jc w:val="both"/>
        <w:rPr>
          <w:rFonts w:asciiTheme="majorHAnsi" w:hAnsiTheme="majorHAnsi" w:cstheme="majorHAnsi"/>
        </w:rPr>
      </w:pPr>
      <w:r w:rsidRPr="000710AA">
        <w:rPr>
          <w:rFonts w:asciiTheme="majorHAnsi" w:hAnsiTheme="majorHAnsi" w:cstheme="majorHAnsi"/>
        </w:rPr>
        <w:tab/>
      </w:r>
    </w:p>
    <w:p w14:paraId="732291C9" w14:textId="79907B99" w:rsidR="001317B4" w:rsidRPr="000710AA" w:rsidRDefault="00DA7985" w:rsidP="009B6CFA">
      <w:pPr>
        <w:jc w:val="both"/>
        <w:rPr>
          <w:rFonts w:asciiTheme="majorHAnsi" w:hAnsiTheme="majorHAnsi" w:cstheme="majorHAnsi"/>
        </w:rPr>
      </w:pPr>
      <w:r w:rsidRPr="000710AA">
        <w:rPr>
          <w:rFonts w:asciiTheme="majorHAnsi" w:hAnsiTheme="majorHAnsi" w:cstheme="majorHAnsi"/>
          <w:b/>
          <w:bCs/>
        </w:rPr>
        <w:t>3.</w:t>
      </w:r>
      <w:r w:rsidRPr="000710AA">
        <w:rPr>
          <w:rFonts w:asciiTheme="majorHAnsi" w:hAnsiTheme="majorHAnsi" w:cstheme="majorHAnsi"/>
        </w:rPr>
        <w:t xml:space="preserve"> </w:t>
      </w:r>
      <w:r w:rsidR="001317B4" w:rsidRPr="000710AA">
        <w:rPr>
          <w:rFonts w:asciiTheme="majorHAnsi" w:hAnsiTheme="majorHAnsi" w:cstheme="majorHAnsi"/>
        </w:rPr>
        <w:t>Pe toată durata sesiunii de tranzacționare se pot introduce/modifica/anula ordinele introduse.</w:t>
      </w:r>
    </w:p>
    <w:p w14:paraId="36E29A63" w14:textId="77777777" w:rsidR="00BC44BA" w:rsidRPr="000710AA" w:rsidRDefault="00BC44BA" w:rsidP="009B6CFA">
      <w:pPr>
        <w:jc w:val="both"/>
        <w:rPr>
          <w:rFonts w:asciiTheme="majorHAnsi" w:hAnsiTheme="majorHAnsi" w:cstheme="majorHAnsi"/>
        </w:rPr>
      </w:pPr>
    </w:p>
    <w:p w14:paraId="79B00248" w14:textId="2E49A0E8" w:rsidR="001317B4" w:rsidRPr="000710AA" w:rsidRDefault="00DA7985" w:rsidP="009B6CFA">
      <w:pPr>
        <w:jc w:val="both"/>
        <w:rPr>
          <w:rFonts w:asciiTheme="majorHAnsi" w:hAnsiTheme="majorHAnsi" w:cstheme="majorHAnsi"/>
        </w:rPr>
      </w:pPr>
      <w:r w:rsidRPr="000710AA">
        <w:rPr>
          <w:rFonts w:asciiTheme="majorHAnsi" w:hAnsiTheme="majorHAnsi" w:cstheme="majorHAnsi"/>
          <w:b/>
          <w:bCs/>
        </w:rPr>
        <w:t>4.</w:t>
      </w:r>
      <w:r w:rsidRPr="000710AA">
        <w:rPr>
          <w:rFonts w:asciiTheme="majorHAnsi" w:hAnsiTheme="majorHAnsi" w:cstheme="majorHAnsi"/>
        </w:rPr>
        <w:t xml:space="preserve"> </w:t>
      </w:r>
      <w:r w:rsidR="001317B4" w:rsidRPr="000710AA">
        <w:rPr>
          <w:rFonts w:asciiTheme="majorHAnsi" w:hAnsiTheme="majorHAnsi" w:cstheme="majorHAnsi"/>
        </w:rPr>
        <w:t>Un sumar al tuturor ordinelor introduse, modificările acestora, anulările acestora și tranzacțiile încheiate sunt vizualizate în timp real prin intermediul platformei doar de către participanții eligibili incluși în lista de parteneri acceptați.</w:t>
      </w:r>
    </w:p>
    <w:p w14:paraId="59AEAF0F" w14:textId="77777777" w:rsidR="00BC44BA" w:rsidRPr="000710AA" w:rsidRDefault="00BC44BA" w:rsidP="009B6CFA">
      <w:pPr>
        <w:jc w:val="both"/>
        <w:rPr>
          <w:rFonts w:asciiTheme="majorHAnsi" w:hAnsiTheme="majorHAnsi" w:cstheme="majorHAnsi"/>
        </w:rPr>
      </w:pPr>
    </w:p>
    <w:p w14:paraId="16C71836" w14:textId="4D0CEE0A" w:rsidR="001317B4" w:rsidRPr="000710AA" w:rsidRDefault="00DA7985" w:rsidP="009B6CFA">
      <w:pPr>
        <w:jc w:val="both"/>
        <w:rPr>
          <w:rFonts w:asciiTheme="majorHAnsi" w:hAnsiTheme="majorHAnsi" w:cstheme="majorHAnsi"/>
        </w:rPr>
      </w:pPr>
      <w:r w:rsidRPr="000710AA">
        <w:rPr>
          <w:rFonts w:asciiTheme="majorHAnsi" w:hAnsiTheme="majorHAnsi" w:cstheme="majorHAnsi"/>
          <w:b/>
          <w:bCs/>
        </w:rPr>
        <w:t>5.</w:t>
      </w:r>
      <w:r w:rsidRPr="000710AA">
        <w:rPr>
          <w:rFonts w:asciiTheme="majorHAnsi" w:hAnsiTheme="majorHAnsi" w:cstheme="majorHAnsi"/>
        </w:rPr>
        <w:t xml:space="preserve"> </w:t>
      </w:r>
      <w:r w:rsidR="001317B4" w:rsidRPr="000710AA">
        <w:rPr>
          <w:rFonts w:asciiTheme="majorHAnsi" w:hAnsiTheme="majorHAnsi" w:cstheme="majorHAnsi"/>
        </w:rPr>
        <w:t>Dacă ofertele sunt introduse de parteneri eligibili incluși în lista de parteneri acceptați, in timpul sesiunii de licitație, corelarea ofertelor se efectuează automat doar dacă prețurile sunt identice.</w:t>
      </w:r>
      <w:r w:rsidRPr="000710AA">
        <w:rPr>
          <w:rFonts w:asciiTheme="majorHAnsi" w:hAnsiTheme="majorHAnsi" w:cstheme="majorHAnsi"/>
        </w:rPr>
        <w:t xml:space="preserve"> </w:t>
      </w:r>
      <w:r w:rsidR="001317B4" w:rsidRPr="000710AA">
        <w:rPr>
          <w:rFonts w:asciiTheme="majorHAnsi" w:hAnsiTheme="majorHAnsi" w:cstheme="majorHAnsi"/>
        </w:rPr>
        <w:t>Soldarea finala presupune corelarea intervalelor de preț compatibile intre cerere si ofertă</w:t>
      </w:r>
      <w:r w:rsidR="00CC1927">
        <w:rPr>
          <w:rFonts w:asciiTheme="majorHAnsi" w:hAnsiTheme="majorHAnsi" w:cstheme="majorHAnsi"/>
        </w:rPr>
        <w:t>, stabilirea unui preț unic pentru toți participanții compatibili precum si tranzacționarea unei cantități maxime in limitele de compatibilitate stabilite.</w:t>
      </w:r>
    </w:p>
    <w:p w14:paraId="213C9231" w14:textId="77777777" w:rsidR="00BC44BA" w:rsidRPr="000710AA" w:rsidRDefault="00BC44BA" w:rsidP="009B6CFA">
      <w:pPr>
        <w:jc w:val="both"/>
        <w:rPr>
          <w:rFonts w:asciiTheme="majorHAnsi" w:hAnsiTheme="majorHAnsi" w:cstheme="majorHAnsi"/>
        </w:rPr>
      </w:pPr>
    </w:p>
    <w:p w14:paraId="6EF88FFA" w14:textId="7E2F7B57" w:rsidR="001317B4" w:rsidRPr="000710AA" w:rsidRDefault="00DA7985" w:rsidP="009B6CFA">
      <w:pPr>
        <w:jc w:val="both"/>
        <w:rPr>
          <w:rFonts w:asciiTheme="majorHAnsi" w:hAnsiTheme="majorHAnsi" w:cstheme="majorHAnsi"/>
        </w:rPr>
      </w:pPr>
      <w:r w:rsidRPr="000710AA">
        <w:rPr>
          <w:rFonts w:asciiTheme="majorHAnsi" w:hAnsiTheme="majorHAnsi" w:cstheme="majorHAnsi"/>
          <w:b/>
          <w:bCs/>
        </w:rPr>
        <w:t>6.</w:t>
      </w:r>
      <w:r w:rsidRPr="000710AA">
        <w:rPr>
          <w:rFonts w:asciiTheme="majorHAnsi" w:hAnsiTheme="majorHAnsi" w:cstheme="majorHAnsi"/>
        </w:rPr>
        <w:t xml:space="preserve"> </w:t>
      </w:r>
      <w:r w:rsidR="001317B4" w:rsidRPr="000710AA">
        <w:rPr>
          <w:rFonts w:asciiTheme="majorHAnsi" w:hAnsiTheme="majorHAnsi" w:cstheme="majorHAnsi"/>
        </w:rPr>
        <w:t>La sfârșitul zilei de tranzacționare toți participanții la piața centralizată organizată de operator pot vizualiza tranzacțiile încheiate în urma publicării acestora de către operatorul pieței conform prevederilor legale în vigoare la data încheierii tranzacției.</w:t>
      </w:r>
    </w:p>
    <w:p w14:paraId="50B86B25" w14:textId="77777777" w:rsidR="001317B4" w:rsidRPr="000710AA" w:rsidRDefault="001317B4" w:rsidP="009B6CFA">
      <w:pPr>
        <w:jc w:val="both"/>
      </w:pPr>
    </w:p>
    <w:p w14:paraId="4DF35810" w14:textId="6C1A2023" w:rsidR="001317B4" w:rsidRPr="000710AA" w:rsidRDefault="001317B4" w:rsidP="009B6CFA">
      <w:pPr>
        <w:jc w:val="both"/>
        <w:rPr>
          <w:b/>
          <w:bCs/>
          <w:sz w:val="28"/>
          <w:szCs w:val="28"/>
        </w:rPr>
      </w:pPr>
      <w:r w:rsidRPr="000710AA">
        <w:rPr>
          <w:b/>
          <w:bCs/>
          <w:sz w:val="28"/>
          <w:szCs w:val="28"/>
        </w:rPr>
        <w:t>V. MECANISMELE DE GARANTARE</w:t>
      </w:r>
    </w:p>
    <w:p w14:paraId="0B862DB1" w14:textId="77777777" w:rsidR="001317B4" w:rsidRPr="000710AA" w:rsidRDefault="001317B4" w:rsidP="009B6CFA">
      <w:pPr>
        <w:jc w:val="both"/>
      </w:pPr>
    </w:p>
    <w:p w14:paraId="0AAAF7F7" w14:textId="2525768F" w:rsidR="00BC44BA" w:rsidRPr="000710AA" w:rsidRDefault="001317B4" w:rsidP="009B6CFA">
      <w:pPr>
        <w:jc w:val="both"/>
        <w:rPr>
          <w:rFonts w:asciiTheme="majorHAnsi" w:hAnsiTheme="majorHAnsi" w:cstheme="majorHAnsi"/>
          <w:b/>
          <w:bCs/>
        </w:rPr>
      </w:pPr>
      <w:r w:rsidRPr="000710AA">
        <w:rPr>
          <w:rFonts w:asciiTheme="majorHAnsi" w:hAnsiTheme="majorHAnsi" w:cstheme="majorHAnsi"/>
          <w:b/>
          <w:bCs/>
        </w:rPr>
        <w:t xml:space="preserve">Art. </w:t>
      </w:r>
      <w:r w:rsidR="003C5BCE">
        <w:rPr>
          <w:rFonts w:asciiTheme="majorHAnsi" w:hAnsiTheme="majorHAnsi" w:cstheme="majorHAnsi"/>
          <w:b/>
          <w:bCs/>
        </w:rPr>
        <w:t xml:space="preserve">9 </w:t>
      </w:r>
      <w:r w:rsidR="003F5BBA" w:rsidRPr="000710AA">
        <w:rPr>
          <w:rFonts w:asciiTheme="majorHAnsi" w:hAnsiTheme="majorHAnsi" w:cstheme="majorHAnsi"/>
        </w:rPr>
        <w:t>Participarea</w:t>
      </w:r>
      <w:r w:rsidR="003F5BBA" w:rsidRPr="000710AA">
        <w:rPr>
          <w:rFonts w:asciiTheme="majorHAnsi" w:hAnsiTheme="majorHAnsi" w:cstheme="majorHAnsi"/>
          <w:b/>
          <w:bCs/>
        </w:rPr>
        <w:t xml:space="preserve"> </w:t>
      </w:r>
      <w:r w:rsidR="003F5BBA" w:rsidRPr="000710AA">
        <w:rPr>
          <w:rFonts w:asciiTheme="majorHAnsi" w:hAnsiTheme="majorHAnsi" w:cstheme="majorHAnsi"/>
        </w:rPr>
        <w:t>la sesiunile de tranzacționare organizate</w:t>
      </w:r>
      <w:r w:rsidR="00787FCA">
        <w:rPr>
          <w:rFonts w:asciiTheme="majorHAnsi" w:hAnsiTheme="majorHAnsi" w:cstheme="majorHAnsi"/>
        </w:rPr>
        <w:t>:</w:t>
      </w:r>
    </w:p>
    <w:p w14:paraId="4C52A0F1" w14:textId="77777777" w:rsidR="00BC44BA" w:rsidRPr="000710AA" w:rsidRDefault="00BC44BA" w:rsidP="009B6CFA">
      <w:pPr>
        <w:jc w:val="both"/>
        <w:rPr>
          <w:rFonts w:asciiTheme="majorHAnsi" w:hAnsiTheme="majorHAnsi" w:cstheme="majorHAnsi"/>
          <w:b/>
          <w:bCs/>
        </w:rPr>
      </w:pPr>
    </w:p>
    <w:p w14:paraId="77508689" w14:textId="79A80FE5"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1</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 xml:space="preserve">In vederea participării la sesiunile de tranzacționare organizate </w:t>
      </w:r>
      <w:r w:rsidR="003D56C6" w:rsidRPr="000710AA">
        <w:rPr>
          <w:rFonts w:asciiTheme="majorHAnsi" w:hAnsiTheme="majorHAnsi" w:cstheme="majorHAnsi"/>
        </w:rPr>
        <w:t>de TRADEX PLATFORM S.R.L.</w:t>
      </w:r>
      <w:r w:rsidR="001317B4" w:rsidRPr="000710AA">
        <w:rPr>
          <w:rFonts w:asciiTheme="majorHAnsi" w:hAnsiTheme="majorHAnsi" w:cstheme="majorHAnsi"/>
        </w:rPr>
        <w:t>, participantul la piețele centralizate administrate de către Operator trebuie:</w:t>
      </w:r>
    </w:p>
    <w:p w14:paraId="67461EE4" w14:textId="08988618" w:rsidR="001317B4" w:rsidRPr="000710AA" w:rsidRDefault="001317B4" w:rsidP="00524D6B">
      <w:pPr>
        <w:pStyle w:val="ListParagraph"/>
        <w:numPr>
          <w:ilvl w:val="0"/>
          <w:numId w:val="51"/>
        </w:numPr>
        <w:jc w:val="both"/>
        <w:rPr>
          <w:rFonts w:asciiTheme="majorHAnsi" w:hAnsiTheme="majorHAnsi" w:cstheme="majorHAnsi"/>
        </w:rPr>
      </w:pPr>
      <w:r w:rsidRPr="000710AA">
        <w:rPr>
          <w:rFonts w:asciiTheme="majorHAnsi" w:hAnsiTheme="majorHAnsi" w:cstheme="majorHAnsi"/>
        </w:rPr>
        <w:t xml:space="preserve">Sa întreprindă măsurile necesare pentru a fi transmisa către Operator garanția de </w:t>
      </w:r>
      <w:r w:rsidR="00787FCA">
        <w:rPr>
          <w:rFonts w:asciiTheme="majorHAnsi" w:hAnsiTheme="majorHAnsi" w:cstheme="majorHAnsi"/>
        </w:rPr>
        <w:t>participare/</w:t>
      </w:r>
      <w:r w:rsidRPr="000710AA">
        <w:rPr>
          <w:rFonts w:asciiTheme="majorHAnsi" w:hAnsiTheme="majorHAnsi" w:cstheme="majorHAnsi"/>
        </w:rPr>
        <w:t>buna execuție/de plata emisa în favoarea Operatorului, înainte de ziua de tranzacționare in care dorește sa depună oferte;</w:t>
      </w:r>
    </w:p>
    <w:p w14:paraId="081C0B0A" w14:textId="4D86337D" w:rsidR="001317B4" w:rsidRDefault="001317B4" w:rsidP="00524D6B">
      <w:pPr>
        <w:pStyle w:val="ListParagraph"/>
        <w:numPr>
          <w:ilvl w:val="0"/>
          <w:numId w:val="51"/>
        </w:numPr>
        <w:jc w:val="both"/>
        <w:rPr>
          <w:rFonts w:asciiTheme="majorHAnsi" w:hAnsiTheme="majorHAnsi" w:cstheme="majorHAnsi"/>
        </w:rPr>
      </w:pPr>
      <w:r w:rsidRPr="000710AA">
        <w:rPr>
          <w:rFonts w:asciiTheme="majorHAnsi" w:hAnsiTheme="majorHAnsi" w:cstheme="majorHAnsi"/>
        </w:rPr>
        <w:t>Sa fi aprobat ca și contrapartida eligibila cel puțin 3 operatori distincți (care nu fac parte din același grup de firme/holding/asociere/acționariat)</w:t>
      </w:r>
      <w:r w:rsidR="0004384E">
        <w:rPr>
          <w:rFonts w:asciiTheme="majorHAnsi" w:hAnsiTheme="majorHAnsi" w:cstheme="majorHAnsi"/>
        </w:rPr>
        <w:t>, pentru piețele pe termen mediu si lung;</w:t>
      </w:r>
    </w:p>
    <w:p w14:paraId="23A437DD" w14:textId="27B598A7" w:rsidR="0004384E" w:rsidRPr="000710AA" w:rsidRDefault="0004384E" w:rsidP="00524D6B">
      <w:pPr>
        <w:pStyle w:val="ListParagraph"/>
        <w:numPr>
          <w:ilvl w:val="0"/>
          <w:numId w:val="51"/>
        </w:numPr>
        <w:jc w:val="both"/>
        <w:rPr>
          <w:rFonts w:asciiTheme="majorHAnsi" w:hAnsiTheme="majorHAnsi" w:cstheme="majorHAnsi"/>
        </w:rPr>
      </w:pPr>
      <w:r>
        <w:rPr>
          <w:rFonts w:asciiTheme="majorHAnsi" w:hAnsiTheme="majorHAnsi" w:cstheme="majorHAnsi"/>
        </w:rPr>
        <w:t>Sa fi aprobat ca si contrapartida eligibila contra</w:t>
      </w:r>
      <w:r w:rsidR="00DB6C6B">
        <w:rPr>
          <w:rFonts w:asciiTheme="majorHAnsi" w:hAnsiTheme="majorHAnsi" w:cstheme="majorHAnsi"/>
        </w:rPr>
        <w:t xml:space="preserve"> </w:t>
      </w:r>
      <w:r>
        <w:rPr>
          <w:rFonts w:asciiTheme="majorHAnsi" w:hAnsiTheme="majorHAnsi" w:cstheme="majorHAnsi"/>
        </w:rPr>
        <w:t>partea centrala</w:t>
      </w:r>
      <w:r w:rsidR="00A84470">
        <w:rPr>
          <w:rFonts w:asciiTheme="majorHAnsi" w:hAnsiTheme="majorHAnsi" w:cstheme="majorHAnsi"/>
        </w:rPr>
        <w:t xml:space="preserve">, pentru </w:t>
      </w:r>
      <w:r w:rsidR="00DB6C6B">
        <w:rPr>
          <w:rFonts w:asciiTheme="majorHAnsi" w:hAnsiTheme="majorHAnsi" w:cstheme="majorHAnsi"/>
        </w:rPr>
        <w:t>piețele</w:t>
      </w:r>
      <w:r w:rsidR="00A84470">
        <w:rPr>
          <w:rFonts w:asciiTheme="majorHAnsi" w:hAnsiTheme="majorHAnsi" w:cstheme="majorHAnsi"/>
        </w:rPr>
        <w:t xml:space="preserve"> pe termen scurt</w:t>
      </w:r>
      <w:r>
        <w:rPr>
          <w:rFonts w:asciiTheme="majorHAnsi" w:hAnsiTheme="majorHAnsi" w:cstheme="majorHAnsi"/>
        </w:rPr>
        <w:t>;</w:t>
      </w:r>
    </w:p>
    <w:p w14:paraId="27B4A0F8" w14:textId="77777777" w:rsidR="00BC44BA" w:rsidRPr="000710AA" w:rsidRDefault="00BC44BA" w:rsidP="009B6CFA">
      <w:pPr>
        <w:pStyle w:val="ListParagraph"/>
        <w:jc w:val="both"/>
        <w:rPr>
          <w:rFonts w:asciiTheme="majorHAnsi" w:hAnsiTheme="majorHAnsi" w:cstheme="majorHAnsi"/>
        </w:rPr>
      </w:pPr>
    </w:p>
    <w:p w14:paraId="252B7740" w14:textId="4B626EBE" w:rsidR="0004384E" w:rsidRPr="000710AA" w:rsidRDefault="00BC44BA" w:rsidP="009B6CFA">
      <w:pPr>
        <w:jc w:val="both"/>
        <w:rPr>
          <w:rFonts w:asciiTheme="majorHAnsi" w:hAnsiTheme="majorHAnsi" w:cstheme="majorHAnsi"/>
        </w:rPr>
      </w:pPr>
      <w:r w:rsidRPr="000710AA">
        <w:rPr>
          <w:rFonts w:asciiTheme="majorHAnsi" w:hAnsiTheme="majorHAnsi" w:cstheme="majorHAnsi"/>
          <w:b/>
          <w:bCs/>
        </w:rPr>
        <w:t>2</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Pentru tranzacționarea la sesiunile de licitație garanția necesara se calculează după următoarele formule:</w:t>
      </w:r>
    </w:p>
    <w:p w14:paraId="5367BCE7" w14:textId="73F29F7E" w:rsidR="001317B4"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 xml:space="preserve">Pentru participarea la </w:t>
      </w:r>
      <w:r w:rsidR="0004384E" w:rsidRPr="000710AA">
        <w:rPr>
          <w:rFonts w:asciiTheme="majorHAnsi" w:hAnsiTheme="majorHAnsi" w:cstheme="majorHAnsi"/>
        </w:rPr>
        <w:t>Pi</w:t>
      </w:r>
      <w:r w:rsidR="0004384E">
        <w:rPr>
          <w:rFonts w:asciiTheme="majorHAnsi" w:hAnsiTheme="majorHAnsi" w:cstheme="majorHAnsi"/>
        </w:rPr>
        <w:t xml:space="preserve">ețele spot intra-zilnice sau pentru ziua </w:t>
      </w:r>
      <w:r w:rsidRPr="000710AA">
        <w:rPr>
          <w:rFonts w:asciiTheme="majorHAnsi" w:hAnsiTheme="majorHAnsi" w:cstheme="majorHAnsi"/>
        </w:rPr>
        <w:t>următoare: cantitate licitata x prețul licitat x 100% * cota TVA aplicabila;</w:t>
      </w:r>
    </w:p>
    <w:p w14:paraId="038B60B2" w14:textId="1CA1C565" w:rsidR="0004384E" w:rsidRPr="000710AA" w:rsidRDefault="0004384E"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săptămâna calendaristica următoare: cantitate licitata x prețul licitat x 100% * cota TVA aplicabila</w:t>
      </w:r>
      <w:r>
        <w:rPr>
          <w:rFonts w:asciiTheme="majorHAnsi" w:hAnsiTheme="majorHAnsi" w:cstheme="majorHAnsi"/>
        </w:rPr>
        <w:t>;</w:t>
      </w:r>
    </w:p>
    <w:p w14:paraId="4DC6C089" w14:textId="6A26843E" w:rsidR="001317B4" w:rsidRPr="000710AA"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luna calendaristica următoare: cantitate licitata x prețul licitat x 55% * cota TVA aplicabila;</w:t>
      </w:r>
    </w:p>
    <w:p w14:paraId="5CD520B5" w14:textId="6E9679BE" w:rsidR="001317B4" w:rsidRPr="000710AA"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trimestrul calendaristic următor: cantitate licitata x prețul licitat x 37% * cota TVA aplicabila;</w:t>
      </w:r>
    </w:p>
    <w:p w14:paraId="7754B0E4" w14:textId="526555D3" w:rsidR="001317B4" w:rsidRPr="000710AA"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sezonul calendaristic următor</w:t>
      </w:r>
      <w:r w:rsidR="00787FCA">
        <w:rPr>
          <w:rFonts w:asciiTheme="majorHAnsi" w:hAnsiTheme="majorHAnsi" w:cstheme="majorHAnsi"/>
        </w:rPr>
        <w:t>/semestru calendaristic următor</w:t>
      </w:r>
      <w:r w:rsidRPr="000710AA">
        <w:rPr>
          <w:rFonts w:asciiTheme="majorHAnsi" w:hAnsiTheme="majorHAnsi" w:cstheme="majorHAnsi"/>
        </w:rPr>
        <w:t>: cantitate licitata x prețul licitat x 20% * cota TVA aplicabila;</w:t>
      </w:r>
    </w:p>
    <w:p w14:paraId="071325AD" w14:textId="49232210" w:rsidR="001317B4" w:rsidRPr="000710AA"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anul calendaristic următor: cantitate licitata x prețul licitat x 11% * cota TVA aplicabila;</w:t>
      </w:r>
    </w:p>
    <w:p w14:paraId="0499014B" w14:textId="6A111CCC" w:rsidR="001317B4" w:rsidRPr="000710AA" w:rsidRDefault="001317B4" w:rsidP="00524D6B">
      <w:pPr>
        <w:pStyle w:val="ListParagraph"/>
        <w:numPr>
          <w:ilvl w:val="0"/>
          <w:numId w:val="52"/>
        </w:numPr>
        <w:jc w:val="both"/>
        <w:rPr>
          <w:rFonts w:asciiTheme="majorHAnsi" w:hAnsiTheme="majorHAnsi" w:cstheme="majorHAnsi"/>
        </w:rPr>
      </w:pPr>
      <w:r w:rsidRPr="000710AA">
        <w:rPr>
          <w:rFonts w:asciiTheme="majorHAnsi" w:hAnsiTheme="majorHAnsi" w:cstheme="majorHAnsi"/>
        </w:rPr>
        <w:t>Pentru participarea la Piața pentru anul cu începere din luna următoare: cantitate licitata x prețul licitat x 11% * cota TVA aplicabila;</w:t>
      </w:r>
    </w:p>
    <w:p w14:paraId="2D8ABC11" w14:textId="77777777" w:rsidR="00BC44BA" w:rsidRPr="000710AA" w:rsidRDefault="00BC44BA" w:rsidP="009B6CFA">
      <w:pPr>
        <w:pStyle w:val="ListParagraph"/>
        <w:jc w:val="both"/>
        <w:rPr>
          <w:rFonts w:asciiTheme="majorHAnsi" w:hAnsiTheme="majorHAnsi" w:cstheme="majorHAnsi"/>
        </w:rPr>
      </w:pPr>
    </w:p>
    <w:p w14:paraId="7CD34A7F" w14:textId="47F4E40F"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3</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Garanția poate fi constituita de participanți în una dintre următoarele forme:</w:t>
      </w:r>
    </w:p>
    <w:p w14:paraId="50DDE970" w14:textId="6A5946FC" w:rsidR="001317B4" w:rsidRPr="000710AA" w:rsidRDefault="001317B4" w:rsidP="00524D6B">
      <w:pPr>
        <w:pStyle w:val="ListParagraph"/>
        <w:numPr>
          <w:ilvl w:val="0"/>
          <w:numId w:val="53"/>
        </w:numPr>
        <w:jc w:val="both"/>
        <w:rPr>
          <w:rFonts w:asciiTheme="majorHAnsi" w:hAnsiTheme="majorHAnsi" w:cstheme="majorHAnsi"/>
        </w:rPr>
      </w:pPr>
      <w:r w:rsidRPr="000710AA">
        <w:rPr>
          <w:rFonts w:asciiTheme="majorHAnsi" w:hAnsiTheme="majorHAnsi" w:cstheme="majorHAnsi"/>
        </w:rPr>
        <w:t xml:space="preserve">Ordin de plata în contul de garanții constituit ca atare de către </w:t>
      </w:r>
      <w:r w:rsidR="003D56C6" w:rsidRPr="000710AA">
        <w:rPr>
          <w:rFonts w:asciiTheme="majorHAnsi" w:hAnsiTheme="majorHAnsi" w:cstheme="majorHAnsi"/>
        </w:rPr>
        <w:t>TRADEX PLATFORM S.R.L.</w:t>
      </w:r>
      <w:r w:rsidRPr="000710AA">
        <w:rPr>
          <w:rFonts w:asciiTheme="majorHAnsi" w:hAnsiTheme="majorHAnsi" w:cstheme="majorHAnsi"/>
        </w:rPr>
        <w:t xml:space="preserve">, sumele pot fi considerate strict pentru ziua următoare încasării de către </w:t>
      </w:r>
      <w:r w:rsidR="003D56C6" w:rsidRPr="000710AA">
        <w:rPr>
          <w:rFonts w:asciiTheme="majorHAnsi" w:hAnsiTheme="majorHAnsi" w:cstheme="majorHAnsi"/>
        </w:rPr>
        <w:t>TRADEX PLATFORM S.R.L.</w:t>
      </w:r>
      <w:r w:rsidRPr="000710AA">
        <w:rPr>
          <w:rFonts w:asciiTheme="majorHAnsi" w:hAnsiTheme="majorHAnsi" w:cstheme="majorHAnsi"/>
        </w:rPr>
        <w:t>;</w:t>
      </w:r>
    </w:p>
    <w:p w14:paraId="6C515EE7" w14:textId="18F50DE0" w:rsidR="001317B4" w:rsidRPr="000710AA" w:rsidRDefault="001317B4" w:rsidP="00524D6B">
      <w:pPr>
        <w:pStyle w:val="ListParagraph"/>
        <w:numPr>
          <w:ilvl w:val="0"/>
          <w:numId w:val="53"/>
        </w:numPr>
        <w:jc w:val="both"/>
        <w:rPr>
          <w:rFonts w:asciiTheme="majorHAnsi" w:hAnsiTheme="majorHAnsi" w:cstheme="majorHAnsi"/>
        </w:rPr>
      </w:pPr>
      <w:r w:rsidRPr="000710AA">
        <w:rPr>
          <w:rFonts w:asciiTheme="majorHAnsi" w:hAnsiTheme="majorHAnsi" w:cstheme="majorHAnsi"/>
        </w:rPr>
        <w:t>Scrisoare de garanție bancara (aceasta garanție se supune validării);</w:t>
      </w:r>
    </w:p>
    <w:p w14:paraId="0C22196E" w14:textId="77777777" w:rsidR="00BC44BA" w:rsidRPr="000710AA" w:rsidRDefault="00BC44BA" w:rsidP="009B6CFA">
      <w:pPr>
        <w:pStyle w:val="ListParagraph"/>
        <w:jc w:val="both"/>
        <w:rPr>
          <w:rFonts w:asciiTheme="majorHAnsi" w:hAnsiTheme="majorHAnsi" w:cstheme="majorHAnsi"/>
        </w:rPr>
      </w:pPr>
    </w:p>
    <w:p w14:paraId="08B2AF5E" w14:textId="3078985E"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4</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 xml:space="preserve">Garanția se va constitui de către participanți in contul de garanții deschis pe numele Operatorului la o banca comerciala din România. Datele necesare constituirii garanțiilor se vor publica pe </w:t>
      </w:r>
      <w:r w:rsidR="003D56C6" w:rsidRPr="000710AA">
        <w:rPr>
          <w:rFonts w:asciiTheme="majorHAnsi" w:hAnsiTheme="majorHAnsi" w:cstheme="majorHAnsi"/>
        </w:rPr>
        <w:t>pagina de internet a</w:t>
      </w:r>
      <w:r w:rsidR="001317B4" w:rsidRPr="000710AA">
        <w:rPr>
          <w:rFonts w:asciiTheme="majorHAnsi" w:hAnsiTheme="majorHAnsi" w:cstheme="majorHAnsi"/>
        </w:rPr>
        <w:t xml:space="preserve"> </w:t>
      </w:r>
      <w:r w:rsidR="003D56C6" w:rsidRPr="000710AA">
        <w:rPr>
          <w:rFonts w:asciiTheme="majorHAnsi" w:hAnsiTheme="majorHAnsi" w:cstheme="majorHAnsi"/>
        </w:rPr>
        <w:t>TRADEX PLATFORM S.R.L.</w:t>
      </w:r>
    </w:p>
    <w:p w14:paraId="78CF2F75" w14:textId="77777777" w:rsidR="00BC44BA" w:rsidRPr="000710AA" w:rsidRDefault="00BC44BA" w:rsidP="009B6CFA">
      <w:pPr>
        <w:jc w:val="both"/>
        <w:rPr>
          <w:rFonts w:asciiTheme="majorHAnsi" w:hAnsiTheme="majorHAnsi" w:cstheme="majorHAnsi"/>
        </w:rPr>
      </w:pPr>
    </w:p>
    <w:p w14:paraId="49FE6EE8" w14:textId="18308E12"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5</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 xml:space="preserve">Garanția emisa în favoarea Operatorului în calitate de </w:t>
      </w:r>
      <w:r w:rsidR="00CC1927" w:rsidRPr="00CC1927">
        <w:rPr>
          <w:rFonts w:asciiTheme="majorHAnsi" w:hAnsiTheme="majorHAnsi" w:cstheme="majorHAnsi"/>
          <w:b/>
          <w:bCs/>
          <w:i/>
          <w:iCs/>
        </w:rPr>
        <w:t>garantor</w:t>
      </w:r>
      <w:r w:rsidR="00CC1927">
        <w:rPr>
          <w:rFonts w:asciiTheme="majorHAnsi" w:hAnsiTheme="majorHAnsi" w:cstheme="majorHAnsi"/>
        </w:rPr>
        <w:t>,</w:t>
      </w:r>
      <w:r w:rsidR="001317B4" w:rsidRPr="000710AA">
        <w:rPr>
          <w:rFonts w:asciiTheme="majorHAnsi" w:hAnsiTheme="majorHAnsi" w:cstheme="majorHAnsi"/>
        </w:rPr>
        <w:t xml:space="preserve"> este utilizata pentru validarea ofertelor</w:t>
      </w:r>
      <w:r w:rsidR="00CC1927">
        <w:rPr>
          <w:rFonts w:asciiTheme="majorHAnsi" w:hAnsiTheme="majorHAnsi" w:cstheme="majorHAnsi"/>
        </w:rPr>
        <w:t xml:space="preserve"> si asigurarea bunei îndepliniri a tranzacțiilor in limita cotelor stabilite la Art. 9, subpunct 2.</w:t>
      </w:r>
      <w:r w:rsidR="001317B4" w:rsidRPr="000710AA">
        <w:rPr>
          <w:rFonts w:asciiTheme="majorHAnsi" w:hAnsiTheme="majorHAnsi" w:cstheme="majorHAnsi"/>
        </w:rPr>
        <w:t xml:space="preserve"> </w:t>
      </w:r>
      <w:r w:rsidR="00CC1927">
        <w:rPr>
          <w:rFonts w:asciiTheme="majorHAnsi" w:hAnsiTheme="majorHAnsi" w:cstheme="majorHAnsi"/>
        </w:rPr>
        <w:t>Nu este posibila</w:t>
      </w:r>
      <w:r w:rsidR="001317B4" w:rsidRPr="000710AA">
        <w:rPr>
          <w:rFonts w:asciiTheme="majorHAnsi" w:hAnsiTheme="majorHAnsi" w:cstheme="majorHAnsi"/>
        </w:rPr>
        <w:t xml:space="preserve"> introducerea în sistemul de tranzacționare a ofertelor a căror valoare este mai mare decât garanția disponibila, calculata diminuata cu valoarea ofertelor active</w:t>
      </w:r>
      <w:r w:rsidR="00787FCA">
        <w:rPr>
          <w:rFonts w:asciiTheme="majorHAnsi" w:hAnsiTheme="majorHAnsi" w:cstheme="majorHAnsi"/>
        </w:rPr>
        <w:t xml:space="preserve"> si pentru care nu a fost utilizata funcția „Handshake”</w:t>
      </w:r>
      <w:r w:rsidR="001317B4" w:rsidRPr="000710AA">
        <w:rPr>
          <w:rFonts w:asciiTheme="majorHAnsi" w:hAnsiTheme="majorHAnsi" w:cstheme="majorHAnsi"/>
        </w:rPr>
        <w:t xml:space="preserve">, acestea </w:t>
      </w:r>
      <w:r w:rsidR="00CC1927">
        <w:rPr>
          <w:rFonts w:asciiTheme="majorHAnsi" w:hAnsiTheme="majorHAnsi" w:cstheme="majorHAnsi"/>
        </w:rPr>
        <w:t>nu sunt</w:t>
      </w:r>
      <w:r w:rsidR="001317B4" w:rsidRPr="000710AA">
        <w:rPr>
          <w:rFonts w:asciiTheme="majorHAnsi" w:hAnsiTheme="majorHAnsi" w:cstheme="majorHAnsi"/>
        </w:rPr>
        <w:t xml:space="preserve"> validate și participantul este notificat automat prin intermediul platformei de tranzacționare.</w:t>
      </w:r>
    </w:p>
    <w:p w14:paraId="2B2A8E98" w14:textId="77777777" w:rsidR="00BC44BA" w:rsidRPr="000710AA" w:rsidRDefault="00BC44BA" w:rsidP="009B6CFA">
      <w:pPr>
        <w:jc w:val="both"/>
        <w:rPr>
          <w:rFonts w:asciiTheme="majorHAnsi" w:hAnsiTheme="majorHAnsi" w:cstheme="majorHAnsi"/>
        </w:rPr>
      </w:pPr>
    </w:p>
    <w:p w14:paraId="40F1983E" w14:textId="6180F4D1"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6</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După fiecare tranzacție încheiată, cuantumul valorii acestei tranzacții este blocat de către Operator pana la data decontării finale a tranzacției + 5 zile lucrătoare. Pana la deblocarea garanției în urma:</w:t>
      </w:r>
    </w:p>
    <w:p w14:paraId="0F6A53D3" w14:textId="379C14C2" w:rsidR="001317B4" w:rsidRPr="000710AA" w:rsidRDefault="001317B4" w:rsidP="00524D6B">
      <w:pPr>
        <w:pStyle w:val="ListParagraph"/>
        <w:numPr>
          <w:ilvl w:val="0"/>
          <w:numId w:val="54"/>
        </w:numPr>
        <w:jc w:val="both"/>
        <w:rPr>
          <w:rFonts w:asciiTheme="majorHAnsi" w:hAnsiTheme="majorHAnsi" w:cstheme="majorHAnsi"/>
        </w:rPr>
      </w:pPr>
      <w:r w:rsidRPr="000710AA">
        <w:rPr>
          <w:rFonts w:asciiTheme="majorHAnsi" w:hAnsiTheme="majorHAnsi" w:cstheme="majorHAnsi"/>
        </w:rPr>
        <w:t>Deblocării ca urmare a finalizării decontării finale a tranzacției în conformitate cu prevederile de plata/livrare descrise în contractul cadru de tranzacționare termen la care se adaugă 5 zile lucrătoare. Deblocarea garanțiilor este realizata automat de sistemul de tranzacționare, daca nu exista o pretenție din partea unei părți implicate in tranzacție, pana la sfârșitul zilei lucrătoare definite mai sus (ultima zi de decontare + 5 zile lucrătoare)</w:t>
      </w:r>
    </w:p>
    <w:p w14:paraId="7D1E7C32" w14:textId="472B73CC" w:rsidR="001317B4" w:rsidRPr="000710AA" w:rsidRDefault="001317B4" w:rsidP="00524D6B">
      <w:pPr>
        <w:pStyle w:val="ListParagraph"/>
        <w:numPr>
          <w:ilvl w:val="0"/>
          <w:numId w:val="54"/>
        </w:numPr>
        <w:jc w:val="both"/>
        <w:rPr>
          <w:rFonts w:asciiTheme="majorHAnsi" w:hAnsiTheme="majorHAnsi" w:cstheme="majorHAnsi"/>
        </w:rPr>
      </w:pPr>
      <w:r w:rsidRPr="000710AA">
        <w:rPr>
          <w:rFonts w:asciiTheme="majorHAnsi" w:hAnsiTheme="majorHAnsi" w:cstheme="majorHAnsi"/>
        </w:rPr>
        <w:t>Deblocării ca urmare a validării (prin intermediul platformei de tranzacționare) de către ambii participanți implicați într-o tranzacție ca își asuma răspunderea pentru tranzacția încheiată și nu mai doresc ca tranzacția respectiva sa fie garantata așa cum a fost descrisa. In urma acestui proces de deblocare a garanțiilor părțile accepta ca își asuma integral livrarea/plata în conformitate cu contractul cadru încheiat și ca nu pot emite pretenții asupra garanțiilor. Solicitarea eliberării garanțiilor va fi validata de către Operator doar după primirea cererii de la amândoi participanții implicați în tranzacție</w:t>
      </w:r>
      <w:r w:rsidR="000612D1">
        <w:rPr>
          <w:rFonts w:asciiTheme="majorHAnsi" w:hAnsiTheme="majorHAnsi" w:cstheme="majorHAnsi"/>
        </w:rPr>
        <w:t>. Funcționalitatea este disponibila doar pentru piețele pe termen mediu si lung</w:t>
      </w:r>
      <w:r w:rsidRPr="000710AA">
        <w:rPr>
          <w:rFonts w:asciiTheme="majorHAnsi" w:hAnsiTheme="majorHAnsi" w:cstheme="majorHAnsi"/>
        </w:rPr>
        <w:t>;</w:t>
      </w:r>
    </w:p>
    <w:p w14:paraId="4014FA60" w14:textId="6F6CC6DE" w:rsidR="001317B4" w:rsidRPr="000710AA" w:rsidRDefault="001317B4" w:rsidP="009B6CFA">
      <w:pPr>
        <w:jc w:val="both"/>
        <w:rPr>
          <w:rFonts w:asciiTheme="majorHAnsi" w:hAnsiTheme="majorHAnsi" w:cstheme="majorHAnsi"/>
        </w:rPr>
      </w:pPr>
      <w:r w:rsidRPr="000710AA">
        <w:rPr>
          <w:rFonts w:asciiTheme="majorHAnsi" w:hAnsiTheme="majorHAnsi" w:cstheme="majorHAnsi"/>
        </w:rPr>
        <w:t xml:space="preserve">Participanții accepta ca garanțiile aferente tranzacțiilor încheiate sa fie blocate si sa nu poată fi utilizate pentru încheierea altor tranzacții. Garanțiile depuse trebuie sa aibă o durata de valabilitate mai mare decât </w:t>
      </w:r>
      <w:r w:rsidR="00787FCA">
        <w:rPr>
          <w:rFonts w:asciiTheme="majorHAnsi" w:hAnsiTheme="majorHAnsi" w:cstheme="majorHAnsi"/>
        </w:rPr>
        <w:t xml:space="preserve">ultimul termen de decontare financiara, aferent </w:t>
      </w:r>
      <w:r w:rsidRPr="000710AA">
        <w:rPr>
          <w:rFonts w:asciiTheme="majorHAnsi" w:hAnsiTheme="majorHAnsi" w:cstheme="majorHAnsi"/>
        </w:rPr>
        <w:t>tranzacțiil</w:t>
      </w:r>
      <w:r w:rsidR="00787FCA">
        <w:rPr>
          <w:rFonts w:asciiTheme="majorHAnsi" w:hAnsiTheme="majorHAnsi" w:cstheme="majorHAnsi"/>
        </w:rPr>
        <w:t>or</w:t>
      </w:r>
      <w:r w:rsidRPr="000710AA">
        <w:rPr>
          <w:rFonts w:asciiTheme="majorHAnsi" w:hAnsiTheme="majorHAnsi" w:cstheme="majorHAnsi"/>
        </w:rPr>
        <w:t xml:space="preserve"> care se doresc a fi încheiate.</w:t>
      </w:r>
    </w:p>
    <w:p w14:paraId="5BDE5427" w14:textId="77777777" w:rsidR="00BC44BA" w:rsidRPr="000710AA" w:rsidRDefault="00BC44BA" w:rsidP="009B6CFA">
      <w:pPr>
        <w:jc w:val="both"/>
        <w:rPr>
          <w:rFonts w:asciiTheme="majorHAnsi" w:hAnsiTheme="majorHAnsi" w:cstheme="majorHAnsi"/>
        </w:rPr>
      </w:pPr>
    </w:p>
    <w:p w14:paraId="7FD6196D" w14:textId="46F42C87" w:rsidR="001317B4" w:rsidRPr="000710AA" w:rsidRDefault="00BC44BA" w:rsidP="009B6CFA">
      <w:pPr>
        <w:jc w:val="both"/>
        <w:rPr>
          <w:rFonts w:asciiTheme="majorHAnsi" w:hAnsiTheme="majorHAnsi" w:cstheme="majorHAnsi"/>
        </w:rPr>
      </w:pPr>
      <w:r w:rsidRPr="000710AA">
        <w:rPr>
          <w:rFonts w:asciiTheme="majorHAnsi" w:hAnsiTheme="majorHAnsi" w:cstheme="majorHAnsi"/>
          <w:b/>
          <w:bCs/>
        </w:rPr>
        <w:t>7</w:t>
      </w:r>
      <w:r w:rsidR="003F5BBA" w:rsidRPr="000710AA">
        <w:rPr>
          <w:rFonts w:asciiTheme="majorHAnsi" w:hAnsiTheme="majorHAnsi" w:cstheme="majorHAnsi"/>
          <w:b/>
          <w:bCs/>
        </w:rPr>
        <w:t>.</w:t>
      </w:r>
      <w:r w:rsidRPr="000710AA">
        <w:rPr>
          <w:rFonts w:asciiTheme="majorHAnsi" w:hAnsiTheme="majorHAnsi" w:cstheme="majorHAnsi"/>
        </w:rPr>
        <w:t xml:space="preserve"> </w:t>
      </w:r>
      <w:r w:rsidR="001317B4" w:rsidRPr="000710AA">
        <w:rPr>
          <w:rFonts w:asciiTheme="majorHAnsi" w:hAnsiTheme="majorHAnsi" w:cstheme="majorHAnsi"/>
        </w:rPr>
        <w:t>Garanțiile deblocate pot fi utilizate de participanți pana la:</w:t>
      </w:r>
    </w:p>
    <w:p w14:paraId="539A61A8" w14:textId="6F87369E" w:rsidR="001317B4" w:rsidRPr="000710AA" w:rsidRDefault="001317B4" w:rsidP="00524D6B">
      <w:pPr>
        <w:pStyle w:val="ListParagraph"/>
        <w:numPr>
          <w:ilvl w:val="0"/>
          <w:numId w:val="55"/>
        </w:numPr>
        <w:jc w:val="both"/>
        <w:rPr>
          <w:rFonts w:asciiTheme="majorHAnsi" w:hAnsiTheme="majorHAnsi" w:cstheme="majorHAnsi"/>
        </w:rPr>
      </w:pPr>
      <w:r w:rsidRPr="000710AA">
        <w:rPr>
          <w:rFonts w:asciiTheme="majorHAnsi" w:hAnsiTheme="majorHAnsi" w:cstheme="majorHAnsi"/>
        </w:rPr>
        <w:t>expirarea valabilității lor (în cazul scrisorilor de garanție bancara), părțile nu pot încheia tranzacții care sa depășească cea mai mica durata a garanțiilor depuse dacă acestea au fost depuse sub forma de scrisori de garanție bancara</w:t>
      </w:r>
      <w:r w:rsidR="00DA7985" w:rsidRPr="000710AA">
        <w:rPr>
          <w:rFonts w:asciiTheme="majorHAnsi" w:hAnsiTheme="majorHAnsi" w:cstheme="majorHAnsi"/>
        </w:rPr>
        <w:t>.</w:t>
      </w:r>
    </w:p>
    <w:p w14:paraId="64A15BFF" w14:textId="4D4093A0" w:rsidR="001317B4" w:rsidRPr="000710AA" w:rsidRDefault="001317B4" w:rsidP="00524D6B">
      <w:pPr>
        <w:pStyle w:val="ListParagraph"/>
        <w:numPr>
          <w:ilvl w:val="0"/>
          <w:numId w:val="55"/>
        </w:numPr>
        <w:jc w:val="both"/>
        <w:rPr>
          <w:rFonts w:asciiTheme="majorHAnsi" w:hAnsiTheme="majorHAnsi" w:cstheme="majorHAnsi"/>
        </w:rPr>
      </w:pPr>
      <w:r w:rsidRPr="000710AA">
        <w:rPr>
          <w:rFonts w:asciiTheme="majorHAnsi" w:hAnsiTheme="majorHAnsi" w:cstheme="majorHAnsi"/>
        </w:rPr>
        <w:t>retragerea sumelor depuse prin ordin de plata. Cererile de retragere din contul deschis de garanții, vor fi validate de către operator și sumele vor fi virate prin ordin de plata în termen de 3 zile lucrătoare.</w:t>
      </w:r>
    </w:p>
    <w:p w14:paraId="1D532A0B" w14:textId="77777777" w:rsidR="001317B4" w:rsidRPr="000710AA" w:rsidRDefault="001317B4" w:rsidP="009B6CFA">
      <w:pPr>
        <w:jc w:val="both"/>
      </w:pPr>
      <w:r w:rsidRPr="000710AA">
        <w:t xml:space="preserve">     </w:t>
      </w:r>
    </w:p>
    <w:p w14:paraId="1A80AAC3" w14:textId="414FC6A4" w:rsidR="001317B4" w:rsidRPr="000710AA" w:rsidRDefault="001317B4" w:rsidP="009B6CFA">
      <w:pPr>
        <w:jc w:val="both"/>
        <w:rPr>
          <w:b/>
          <w:bCs/>
          <w:sz w:val="28"/>
          <w:szCs w:val="28"/>
        </w:rPr>
      </w:pPr>
      <w:r w:rsidRPr="000710AA">
        <w:rPr>
          <w:b/>
          <w:bCs/>
          <w:sz w:val="28"/>
          <w:szCs w:val="28"/>
        </w:rPr>
        <w:t xml:space="preserve">VI. TRANSPARENȚA PIEȚEI CENTRALIZATE DE GAZE NATURALE </w:t>
      </w:r>
    </w:p>
    <w:p w14:paraId="5523A83F" w14:textId="77777777" w:rsidR="001317B4" w:rsidRPr="000710AA" w:rsidRDefault="001317B4" w:rsidP="009B6CFA">
      <w:pPr>
        <w:jc w:val="both"/>
      </w:pPr>
    </w:p>
    <w:p w14:paraId="4DAC8AC2" w14:textId="7C591C6E"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1</w:t>
      </w:r>
      <w:r w:rsidR="003C5BCE">
        <w:rPr>
          <w:rFonts w:asciiTheme="majorHAnsi" w:hAnsiTheme="majorHAnsi" w:cstheme="majorHAnsi"/>
          <w:b/>
          <w:bCs/>
        </w:rPr>
        <w:t>0</w:t>
      </w:r>
      <w:r w:rsidR="003F5BBA" w:rsidRPr="000710AA">
        <w:rPr>
          <w:rFonts w:asciiTheme="majorHAnsi" w:hAnsiTheme="majorHAnsi" w:cstheme="majorHAnsi"/>
          <w:b/>
          <w:bCs/>
        </w:rPr>
        <w:t xml:space="preserve"> </w:t>
      </w:r>
      <w:r w:rsidRPr="000710AA">
        <w:rPr>
          <w:rFonts w:asciiTheme="majorHAnsi" w:hAnsiTheme="majorHAnsi" w:cstheme="majorHAnsi"/>
        </w:rPr>
        <w:t xml:space="preserve">Pentru a asigura transparența pieței centralizate, operatorul </w:t>
      </w:r>
      <w:r w:rsidR="00663F23" w:rsidRPr="000710AA">
        <w:rPr>
          <w:rFonts w:asciiTheme="majorHAnsi" w:hAnsiTheme="majorHAnsi" w:cstheme="majorHAnsi"/>
        </w:rPr>
        <w:t>pieței</w:t>
      </w:r>
      <w:r w:rsidRPr="000710AA">
        <w:rPr>
          <w:rFonts w:asciiTheme="majorHAnsi" w:hAnsiTheme="majorHAnsi" w:cstheme="majorHAnsi"/>
        </w:rPr>
        <w:t xml:space="preserve"> va publica pe pagina proprie de internet următoarele </w:t>
      </w:r>
      <w:r w:rsidR="00663F23" w:rsidRPr="000710AA">
        <w:rPr>
          <w:rFonts w:asciiTheme="majorHAnsi" w:hAnsiTheme="majorHAnsi" w:cstheme="majorHAnsi"/>
        </w:rPr>
        <w:t>informații</w:t>
      </w:r>
      <w:r w:rsidRPr="000710AA">
        <w:rPr>
          <w:rFonts w:asciiTheme="majorHAnsi" w:hAnsiTheme="majorHAnsi" w:cstheme="majorHAnsi"/>
        </w:rPr>
        <w:t>:</w:t>
      </w:r>
    </w:p>
    <w:p w14:paraId="234A4262" w14:textId="4736DA76"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1.</w:t>
      </w:r>
      <w:r w:rsidR="00BC44BA" w:rsidRPr="000710AA">
        <w:rPr>
          <w:rFonts w:asciiTheme="majorHAnsi" w:hAnsiTheme="majorHAnsi" w:cstheme="majorHAnsi"/>
        </w:rPr>
        <w:t xml:space="preserve"> </w:t>
      </w:r>
      <w:r w:rsidR="001317B4" w:rsidRPr="000710AA">
        <w:rPr>
          <w:rFonts w:asciiTheme="majorHAnsi" w:hAnsiTheme="majorHAnsi" w:cstheme="majorHAnsi"/>
        </w:rPr>
        <w:t xml:space="preserve">Pentru </w:t>
      </w:r>
      <w:r w:rsidR="00CC1927" w:rsidRPr="000710AA">
        <w:rPr>
          <w:rFonts w:asciiTheme="majorHAnsi" w:hAnsiTheme="majorHAnsi" w:cstheme="majorHAnsi"/>
        </w:rPr>
        <w:t>tranzacțiile</w:t>
      </w:r>
      <w:r w:rsidR="001317B4" w:rsidRPr="000710AA">
        <w:rPr>
          <w:rFonts w:asciiTheme="majorHAnsi" w:hAnsiTheme="majorHAnsi" w:cstheme="majorHAnsi"/>
        </w:rPr>
        <w:t xml:space="preserve"> încheiate în cadrul </w:t>
      </w:r>
      <w:r w:rsidR="00CC1927" w:rsidRPr="000710AA">
        <w:rPr>
          <w:rFonts w:asciiTheme="majorHAnsi" w:hAnsiTheme="majorHAnsi" w:cstheme="majorHAnsi"/>
        </w:rPr>
        <w:t>pieței</w:t>
      </w:r>
      <w:r w:rsidR="001317B4" w:rsidRPr="000710AA">
        <w:rPr>
          <w:rFonts w:asciiTheme="majorHAnsi" w:hAnsiTheme="majorHAnsi" w:cstheme="majorHAnsi"/>
        </w:rPr>
        <w:t xml:space="preserve"> produselor standardizate pe termen mediu şi lung:</w:t>
      </w:r>
    </w:p>
    <w:p w14:paraId="72E15CA0" w14:textId="0D3BBA60"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 xml:space="preserve">volumele tranzacţionate şi numărul de </w:t>
      </w:r>
      <w:r w:rsidR="00CC1927" w:rsidRPr="000710AA">
        <w:rPr>
          <w:rFonts w:asciiTheme="majorHAnsi" w:hAnsiTheme="majorHAnsi" w:cstheme="majorHAnsi"/>
        </w:rPr>
        <w:t>tranzacții</w:t>
      </w:r>
      <w:r w:rsidRPr="000710AA">
        <w:rPr>
          <w:rFonts w:asciiTheme="majorHAnsi" w:hAnsiTheme="majorHAnsi" w:cstheme="majorHAnsi"/>
        </w:rPr>
        <w:t xml:space="preserve"> încheiate în acest sens - pentru fiecare produs în parte;</w:t>
      </w:r>
    </w:p>
    <w:p w14:paraId="4AAB5AB7" w14:textId="2B29D32D"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preţul minim de tranzacţionare al zilei - pentru fiecare produs în parte;</w:t>
      </w:r>
    </w:p>
    <w:p w14:paraId="2AC3EA3C" w14:textId="7E972854"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preţul maxim de tranzacţionare al zilei - pentru fiecare produs în parte;</w:t>
      </w:r>
    </w:p>
    <w:p w14:paraId="38FDCBC6" w14:textId="07F32D8F"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preţul mediu al zilei de tranzacţionare - pentru fiecare produs în parte, calculat ca medie ponderată;</w:t>
      </w:r>
    </w:p>
    <w:p w14:paraId="7B7F4BCF" w14:textId="172770FD"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preţul mediu actualizat - pentru fiecare produs în parte - pentru produsele tranzacţionabile în cadrul unui interval mai larg de timp, calculat ca medie ponderată a tuturor tranzacţiilor efectuate de la începutul intervalului de tranzacţionare a produsului respectiv până la sfârşitul zilei de tranzacţionare;</w:t>
      </w:r>
    </w:p>
    <w:p w14:paraId="5D8C3F15" w14:textId="5F264990"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variaţia preţului mediu actualizat faţă de preţul mediu/actualizat al zilei anterioare - pentru fiecare produs în parte;</w:t>
      </w:r>
    </w:p>
    <w:p w14:paraId="685CDE45" w14:textId="5AE1073B"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preţul de închidere al zilei de tranzacţionare - pentru fiecare produs în parte;</w:t>
      </w:r>
    </w:p>
    <w:p w14:paraId="4DC7EE82" w14:textId="05DF4E2F"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variaţia preţului de închidere al zilei faţă de preţul de închidere al zilei anterioare - pentru fiecare produs în parte;</w:t>
      </w:r>
    </w:p>
    <w:p w14:paraId="0121DC98" w14:textId="3712BDE5" w:rsidR="001317B4" w:rsidRPr="000710AA" w:rsidRDefault="001317B4" w:rsidP="00524D6B">
      <w:pPr>
        <w:pStyle w:val="ListParagraph"/>
        <w:numPr>
          <w:ilvl w:val="0"/>
          <w:numId w:val="60"/>
        </w:numPr>
        <w:jc w:val="both"/>
        <w:rPr>
          <w:rFonts w:asciiTheme="majorHAnsi" w:hAnsiTheme="majorHAnsi" w:cstheme="majorHAnsi"/>
        </w:rPr>
      </w:pPr>
      <w:r w:rsidRPr="000710AA">
        <w:rPr>
          <w:rFonts w:asciiTheme="majorHAnsi" w:hAnsiTheme="majorHAnsi" w:cstheme="majorHAnsi"/>
        </w:rPr>
        <w:t>numărul participanţilor înregistraţi la piaţă care au depus minimum o ofertă în piaţă, indiferent de sensul acesteia - vânzare sau cumpărare;</w:t>
      </w:r>
    </w:p>
    <w:p w14:paraId="650BBE99" w14:textId="77777777" w:rsidR="00BC44BA" w:rsidRPr="000710AA" w:rsidRDefault="00BC44BA" w:rsidP="009B6CFA">
      <w:pPr>
        <w:pStyle w:val="ListParagraph"/>
        <w:jc w:val="both"/>
        <w:rPr>
          <w:rFonts w:asciiTheme="majorHAnsi" w:hAnsiTheme="majorHAnsi" w:cstheme="majorHAnsi"/>
        </w:rPr>
      </w:pPr>
    </w:p>
    <w:p w14:paraId="40DB1B57" w14:textId="165965DB"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2.</w:t>
      </w:r>
      <w:r w:rsidR="001317B4" w:rsidRPr="000710AA">
        <w:rPr>
          <w:rFonts w:asciiTheme="majorHAnsi" w:hAnsiTheme="majorHAnsi" w:cstheme="majorHAnsi"/>
        </w:rPr>
        <w:t xml:space="preserve"> Tarifele și comisioanele percepute pentru serviciile efectuate în calitate de operator al pieței centralizate de către TRADEX PLATFORM S</w:t>
      </w:r>
      <w:r w:rsidR="00A84470">
        <w:rPr>
          <w:rFonts w:asciiTheme="majorHAnsi" w:hAnsiTheme="majorHAnsi" w:cstheme="majorHAnsi"/>
        </w:rPr>
        <w:t>.</w:t>
      </w:r>
      <w:r w:rsidR="001317B4" w:rsidRPr="000710AA">
        <w:rPr>
          <w:rFonts w:asciiTheme="majorHAnsi" w:hAnsiTheme="majorHAnsi" w:cstheme="majorHAnsi"/>
        </w:rPr>
        <w:t>R</w:t>
      </w:r>
      <w:r w:rsidR="00A84470">
        <w:rPr>
          <w:rFonts w:asciiTheme="majorHAnsi" w:hAnsiTheme="majorHAnsi" w:cstheme="majorHAnsi"/>
        </w:rPr>
        <w:t>.</w:t>
      </w:r>
      <w:r w:rsidR="001317B4" w:rsidRPr="000710AA">
        <w:rPr>
          <w:rFonts w:asciiTheme="majorHAnsi" w:hAnsiTheme="majorHAnsi" w:cstheme="majorHAnsi"/>
        </w:rPr>
        <w:t xml:space="preserve">L. </w:t>
      </w:r>
    </w:p>
    <w:p w14:paraId="0EF5A26E" w14:textId="77777777" w:rsidR="00BC44BA" w:rsidRPr="000710AA" w:rsidRDefault="00BC44BA" w:rsidP="009B6CFA">
      <w:pPr>
        <w:jc w:val="both"/>
        <w:rPr>
          <w:rFonts w:asciiTheme="majorHAnsi" w:hAnsiTheme="majorHAnsi" w:cstheme="majorHAnsi"/>
        </w:rPr>
      </w:pPr>
    </w:p>
    <w:p w14:paraId="30B4A8D1" w14:textId="2E347D8D"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3.</w:t>
      </w:r>
      <w:r w:rsidR="001317B4" w:rsidRPr="000710AA">
        <w:rPr>
          <w:rFonts w:asciiTheme="majorHAnsi" w:hAnsiTheme="majorHAnsi" w:cstheme="majorHAnsi"/>
        </w:rPr>
        <w:t xml:space="preserve"> Regulamentului propriu privind cadrul organizat de tranzacționare pe piața centralizată de gaze naturale, toate procedurile/avizele, convențiile de participare, contractul cadru aferente piețelor administrate.</w:t>
      </w:r>
    </w:p>
    <w:p w14:paraId="1DBD31BF" w14:textId="77777777" w:rsidR="001317B4" w:rsidRPr="000710AA" w:rsidRDefault="001317B4" w:rsidP="009B6CFA">
      <w:pPr>
        <w:jc w:val="both"/>
        <w:rPr>
          <w:rFonts w:asciiTheme="majorHAnsi" w:hAnsiTheme="majorHAnsi" w:cstheme="majorHAnsi"/>
        </w:rPr>
      </w:pPr>
      <w:r w:rsidRPr="000710AA">
        <w:rPr>
          <w:rFonts w:asciiTheme="majorHAnsi" w:hAnsiTheme="majorHAnsi" w:cstheme="majorHAnsi"/>
        </w:rPr>
        <w:t xml:space="preserve">     </w:t>
      </w:r>
    </w:p>
    <w:p w14:paraId="3068BAB8" w14:textId="3DDDA8CC"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4.</w:t>
      </w:r>
      <w:r w:rsidR="001317B4" w:rsidRPr="000710AA">
        <w:rPr>
          <w:rFonts w:asciiTheme="majorHAnsi" w:hAnsiTheme="majorHAnsi" w:cstheme="majorHAnsi"/>
        </w:rPr>
        <w:t xml:space="preserve"> Lista participanților </w:t>
      </w:r>
      <w:r w:rsidR="00CC1927" w:rsidRPr="000710AA">
        <w:rPr>
          <w:rFonts w:asciiTheme="majorHAnsi" w:hAnsiTheme="majorHAnsi" w:cstheme="majorHAnsi"/>
        </w:rPr>
        <w:t>înscriși</w:t>
      </w:r>
      <w:r w:rsidR="001317B4" w:rsidRPr="000710AA">
        <w:rPr>
          <w:rFonts w:asciiTheme="majorHAnsi" w:hAnsiTheme="majorHAnsi" w:cstheme="majorHAnsi"/>
        </w:rPr>
        <w:t xml:space="preserve"> pe piețele centralizate administrate de</w:t>
      </w:r>
      <w:r w:rsidR="00A84470">
        <w:rPr>
          <w:rFonts w:asciiTheme="majorHAnsi" w:hAnsiTheme="majorHAnsi" w:cstheme="majorHAnsi"/>
        </w:rPr>
        <w:t xml:space="preserve"> </w:t>
      </w:r>
      <w:r w:rsidR="001317B4" w:rsidRPr="000710AA">
        <w:rPr>
          <w:rFonts w:asciiTheme="majorHAnsi" w:hAnsiTheme="majorHAnsi" w:cstheme="majorHAnsi"/>
        </w:rPr>
        <w:t>TRADEX PLATFORM S</w:t>
      </w:r>
      <w:r w:rsidR="00A84470">
        <w:rPr>
          <w:rFonts w:asciiTheme="majorHAnsi" w:hAnsiTheme="majorHAnsi" w:cstheme="majorHAnsi"/>
        </w:rPr>
        <w:t>.</w:t>
      </w:r>
      <w:r w:rsidR="001317B4" w:rsidRPr="000710AA">
        <w:rPr>
          <w:rFonts w:asciiTheme="majorHAnsi" w:hAnsiTheme="majorHAnsi" w:cstheme="majorHAnsi"/>
        </w:rPr>
        <w:t>R</w:t>
      </w:r>
      <w:r w:rsidR="00A84470">
        <w:rPr>
          <w:rFonts w:asciiTheme="majorHAnsi" w:hAnsiTheme="majorHAnsi" w:cstheme="majorHAnsi"/>
        </w:rPr>
        <w:t>.</w:t>
      </w:r>
      <w:r w:rsidR="001317B4" w:rsidRPr="000710AA">
        <w:rPr>
          <w:rFonts w:asciiTheme="majorHAnsi" w:hAnsiTheme="majorHAnsi" w:cstheme="majorHAnsi"/>
        </w:rPr>
        <w:t>L.</w:t>
      </w:r>
    </w:p>
    <w:p w14:paraId="3E9B05B2" w14:textId="77777777" w:rsidR="00BC44BA" w:rsidRPr="000710AA" w:rsidRDefault="00BC44BA" w:rsidP="009B6CFA">
      <w:pPr>
        <w:jc w:val="both"/>
        <w:rPr>
          <w:rFonts w:asciiTheme="majorHAnsi" w:hAnsiTheme="majorHAnsi" w:cstheme="majorHAnsi"/>
        </w:rPr>
      </w:pPr>
    </w:p>
    <w:p w14:paraId="0F2E767F" w14:textId="7BA1760B"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5.</w:t>
      </w:r>
      <w:r w:rsidR="001317B4" w:rsidRPr="000710AA">
        <w:rPr>
          <w:rFonts w:asciiTheme="majorHAnsi" w:hAnsiTheme="majorHAnsi" w:cstheme="majorHAnsi"/>
        </w:rPr>
        <w:t xml:space="preserve"> Datele referitoare la rezultatele sesiunilor de tranzacționare vor fi disponibile pe platforma </w:t>
      </w:r>
      <w:r w:rsidR="00A84470">
        <w:rPr>
          <w:rFonts w:asciiTheme="majorHAnsi" w:hAnsiTheme="majorHAnsi" w:cstheme="majorHAnsi"/>
        </w:rPr>
        <w:t xml:space="preserve">TXP </w:t>
      </w:r>
      <w:r w:rsidR="001317B4" w:rsidRPr="000710AA">
        <w:rPr>
          <w:rFonts w:asciiTheme="majorHAnsi" w:hAnsiTheme="majorHAnsi" w:cstheme="majorHAnsi"/>
        </w:rPr>
        <w:t xml:space="preserve">pe toata durata de funcționare a acesteia </w:t>
      </w:r>
      <w:r w:rsidR="00CC1927" w:rsidRPr="000710AA">
        <w:rPr>
          <w:rFonts w:asciiTheme="majorHAnsi" w:hAnsiTheme="majorHAnsi" w:cstheme="majorHAnsi"/>
        </w:rPr>
        <w:t>și</w:t>
      </w:r>
      <w:r w:rsidR="001317B4" w:rsidRPr="000710AA">
        <w:rPr>
          <w:rFonts w:asciiTheme="majorHAnsi" w:hAnsiTheme="majorHAnsi" w:cstheme="majorHAnsi"/>
        </w:rPr>
        <w:t xml:space="preserve"> pot fi accesate, prin rapoarte, de către fiecare participant.</w:t>
      </w:r>
    </w:p>
    <w:p w14:paraId="52C4F135" w14:textId="77777777" w:rsidR="00BC44BA" w:rsidRPr="000710AA" w:rsidRDefault="00BC44BA" w:rsidP="009B6CFA">
      <w:pPr>
        <w:jc w:val="both"/>
        <w:rPr>
          <w:rFonts w:asciiTheme="majorHAnsi" w:hAnsiTheme="majorHAnsi" w:cstheme="majorHAnsi"/>
        </w:rPr>
      </w:pPr>
    </w:p>
    <w:p w14:paraId="048496C5" w14:textId="4D4325C0" w:rsidR="001317B4" w:rsidRPr="000710AA" w:rsidRDefault="003F5BBA" w:rsidP="009B6CFA">
      <w:pPr>
        <w:jc w:val="both"/>
        <w:rPr>
          <w:rFonts w:asciiTheme="majorHAnsi" w:hAnsiTheme="majorHAnsi" w:cstheme="majorHAnsi"/>
        </w:rPr>
      </w:pPr>
      <w:r w:rsidRPr="000710AA">
        <w:rPr>
          <w:rFonts w:asciiTheme="majorHAnsi" w:hAnsiTheme="majorHAnsi" w:cstheme="majorHAnsi"/>
          <w:b/>
          <w:bCs/>
        </w:rPr>
        <w:t>6.</w:t>
      </w:r>
      <w:r w:rsidR="001317B4" w:rsidRPr="000710AA">
        <w:rPr>
          <w:rFonts w:asciiTheme="majorHAnsi" w:hAnsiTheme="majorHAnsi" w:cstheme="majorHAnsi"/>
        </w:rPr>
        <w:t xml:space="preserve"> Informațiile publicate zilnic cu privire la sesiunile de tranzacționare prevăzute la alin. (1) lit. a)-g), respectiv alin. (3) vor fi disponibile pe pagina proprie a TRADEX PLATFORM S</w:t>
      </w:r>
      <w:r w:rsidR="00A84470">
        <w:rPr>
          <w:rFonts w:asciiTheme="majorHAnsi" w:hAnsiTheme="majorHAnsi" w:cstheme="majorHAnsi"/>
        </w:rPr>
        <w:t>.</w:t>
      </w:r>
      <w:r w:rsidR="001317B4" w:rsidRPr="000710AA">
        <w:rPr>
          <w:rFonts w:asciiTheme="majorHAnsi" w:hAnsiTheme="majorHAnsi" w:cstheme="majorHAnsi"/>
        </w:rPr>
        <w:t>R</w:t>
      </w:r>
      <w:r w:rsidR="00A84470">
        <w:rPr>
          <w:rFonts w:asciiTheme="majorHAnsi" w:hAnsiTheme="majorHAnsi" w:cstheme="majorHAnsi"/>
        </w:rPr>
        <w:t>.</w:t>
      </w:r>
      <w:r w:rsidR="001317B4" w:rsidRPr="000710AA">
        <w:rPr>
          <w:rFonts w:asciiTheme="majorHAnsi" w:hAnsiTheme="majorHAnsi" w:cstheme="majorHAnsi"/>
        </w:rPr>
        <w:t>L</w:t>
      </w:r>
      <w:r w:rsidR="00A84470">
        <w:rPr>
          <w:rFonts w:asciiTheme="majorHAnsi" w:hAnsiTheme="majorHAnsi" w:cstheme="majorHAnsi"/>
        </w:rPr>
        <w:t>.</w:t>
      </w:r>
      <w:r w:rsidR="001317B4" w:rsidRPr="000710AA">
        <w:rPr>
          <w:rFonts w:asciiTheme="majorHAnsi" w:hAnsiTheme="majorHAnsi" w:cstheme="majorHAnsi"/>
        </w:rPr>
        <w:t>, acestea fiind accesate istoric pe toata durata de funcționare a platformei.</w:t>
      </w:r>
    </w:p>
    <w:p w14:paraId="61BBF2F2" w14:textId="79144C5A" w:rsidR="001317B4" w:rsidRPr="000710AA" w:rsidRDefault="001317B4" w:rsidP="009B6CFA">
      <w:pPr>
        <w:jc w:val="both"/>
      </w:pPr>
      <w:r w:rsidRPr="000710AA">
        <w:t xml:space="preserve">     </w:t>
      </w:r>
    </w:p>
    <w:p w14:paraId="5D7A16AE" w14:textId="79D34520" w:rsidR="0025353A" w:rsidRDefault="0025353A" w:rsidP="009B6CFA">
      <w:pPr>
        <w:jc w:val="both"/>
        <w:rPr>
          <w:b/>
          <w:bCs/>
          <w:sz w:val="28"/>
          <w:szCs w:val="28"/>
        </w:rPr>
      </w:pPr>
      <w:r>
        <w:rPr>
          <w:b/>
          <w:bCs/>
          <w:sz w:val="28"/>
          <w:szCs w:val="28"/>
        </w:rPr>
        <w:t>VII. TARIFE</w:t>
      </w:r>
      <w:r w:rsidR="003C5BCE">
        <w:rPr>
          <w:b/>
          <w:bCs/>
          <w:sz w:val="28"/>
          <w:szCs w:val="28"/>
        </w:rPr>
        <w:t xml:space="preserve"> </w:t>
      </w:r>
      <w:r w:rsidR="003C5BCE" w:rsidRPr="003C5BCE">
        <w:rPr>
          <w:b/>
          <w:bCs/>
          <w:sz w:val="28"/>
          <w:szCs w:val="28"/>
        </w:rPr>
        <w:t>ȘI</w:t>
      </w:r>
      <w:r w:rsidR="003C5BCE">
        <w:rPr>
          <w:b/>
          <w:bCs/>
          <w:sz w:val="28"/>
          <w:szCs w:val="28"/>
        </w:rPr>
        <w:t xml:space="preserve"> COMISIOANE</w:t>
      </w:r>
    </w:p>
    <w:p w14:paraId="39A2E3BF" w14:textId="77777777" w:rsidR="0025353A" w:rsidRDefault="0025353A" w:rsidP="009B6CFA">
      <w:pPr>
        <w:jc w:val="both"/>
        <w:rPr>
          <w:b/>
          <w:bCs/>
          <w:sz w:val="28"/>
          <w:szCs w:val="28"/>
        </w:rPr>
      </w:pPr>
    </w:p>
    <w:p w14:paraId="4F6791B6" w14:textId="164CAB21" w:rsidR="0025353A" w:rsidRPr="0025353A" w:rsidRDefault="0025353A" w:rsidP="0025353A">
      <w:pPr>
        <w:jc w:val="both"/>
        <w:rPr>
          <w:rFonts w:asciiTheme="majorHAnsi" w:hAnsiTheme="majorHAnsi" w:cstheme="majorHAnsi"/>
        </w:rPr>
      </w:pPr>
      <w:r w:rsidRPr="0025353A">
        <w:rPr>
          <w:rFonts w:asciiTheme="majorHAnsi" w:hAnsiTheme="majorHAnsi" w:cstheme="majorHAnsi"/>
          <w:b/>
          <w:bCs/>
        </w:rPr>
        <w:t>Art. 1</w:t>
      </w:r>
      <w:r w:rsidR="003C5BCE">
        <w:rPr>
          <w:rFonts w:asciiTheme="majorHAnsi" w:hAnsiTheme="majorHAnsi" w:cstheme="majorHAnsi"/>
          <w:b/>
          <w:bCs/>
        </w:rPr>
        <w:t>1</w:t>
      </w:r>
      <w:r w:rsidRPr="0025353A">
        <w:rPr>
          <w:rFonts w:asciiTheme="majorHAnsi" w:hAnsiTheme="majorHAnsi" w:cstheme="majorHAnsi"/>
        </w:rPr>
        <w:t xml:space="preserve"> Tarife</w:t>
      </w:r>
      <w:r w:rsidR="003C5BCE">
        <w:rPr>
          <w:rFonts w:asciiTheme="majorHAnsi" w:hAnsiTheme="majorHAnsi" w:cstheme="majorHAnsi"/>
        </w:rPr>
        <w:t xml:space="preserve"> </w:t>
      </w:r>
      <w:r w:rsidR="003C5BCE" w:rsidRPr="0025353A">
        <w:rPr>
          <w:rFonts w:asciiTheme="majorHAnsi" w:hAnsiTheme="majorHAnsi" w:cstheme="majorHAnsi"/>
        </w:rPr>
        <w:t>ş</w:t>
      </w:r>
      <w:r w:rsidR="003C5BCE">
        <w:rPr>
          <w:rFonts w:asciiTheme="majorHAnsi" w:hAnsiTheme="majorHAnsi" w:cstheme="majorHAnsi"/>
        </w:rPr>
        <w:t>i comisioane</w:t>
      </w:r>
    </w:p>
    <w:p w14:paraId="016CCB74" w14:textId="77777777" w:rsidR="0025353A" w:rsidRPr="0025353A" w:rsidRDefault="0025353A" w:rsidP="0025353A">
      <w:pPr>
        <w:jc w:val="both"/>
        <w:rPr>
          <w:rFonts w:asciiTheme="majorHAnsi" w:hAnsiTheme="majorHAnsi" w:cstheme="majorHAnsi"/>
        </w:rPr>
      </w:pPr>
    </w:p>
    <w:p w14:paraId="534DDD4A" w14:textId="7C3A7F53" w:rsidR="0025353A" w:rsidRPr="0025353A" w:rsidRDefault="0025353A" w:rsidP="0025353A">
      <w:pPr>
        <w:jc w:val="both"/>
        <w:rPr>
          <w:rFonts w:asciiTheme="majorHAnsi" w:hAnsiTheme="majorHAnsi" w:cstheme="majorHAnsi"/>
        </w:rPr>
      </w:pPr>
      <w:r w:rsidRPr="0025353A">
        <w:rPr>
          <w:rFonts w:asciiTheme="majorHAnsi" w:hAnsiTheme="majorHAnsi" w:cstheme="majorHAnsi"/>
          <w:b/>
          <w:bCs/>
        </w:rPr>
        <w:t>1.</w:t>
      </w:r>
      <w:r w:rsidRPr="0025353A">
        <w:rPr>
          <w:rFonts w:asciiTheme="majorHAnsi" w:hAnsiTheme="majorHAnsi" w:cstheme="majorHAnsi"/>
        </w:rPr>
        <w:t xml:space="preserve"> Pentru </w:t>
      </w:r>
      <w:r w:rsidR="00CC1927" w:rsidRPr="0025353A">
        <w:rPr>
          <w:rFonts w:asciiTheme="majorHAnsi" w:hAnsiTheme="majorHAnsi" w:cstheme="majorHAnsi"/>
        </w:rPr>
        <w:t>activitățile</w:t>
      </w:r>
      <w:r w:rsidRPr="0025353A">
        <w:rPr>
          <w:rFonts w:asciiTheme="majorHAnsi" w:hAnsiTheme="majorHAnsi" w:cstheme="majorHAnsi"/>
        </w:rPr>
        <w:t xml:space="preserve"> şi serviciile </w:t>
      </w:r>
      <w:r w:rsidR="00CC1927" w:rsidRPr="0025353A">
        <w:rPr>
          <w:rFonts w:asciiTheme="majorHAnsi" w:hAnsiTheme="majorHAnsi" w:cstheme="majorHAnsi"/>
        </w:rPr>
        <w:t>desfășurate</w:t>
      </w:r>
      <w:r w:rsidRPr="0025353A">
        <w:rPr>
          <w:rFonts w:asciiTheme="majorHAnsi" w:hAnsiTheme="majorHAnsi" w:cstheme="majorHAnsi"/>
        </w:rPr>
        <w:t xml:space="preserve">, </w:t>
      </w:r>
      <w:r w:rsidRPr="000710AA">
        <w:rPr>
          <w:rFonts w:asciiTheme="majorHAnsi" w:hAnsiTheme="majorHAnsi" w:cstheme="majorHAnsi"/>
        </w:rPr>
        <w:t>TRADEX PLATFORM S</w:t>
      </w:r>
      <w:r w:rsidR="00A84470">
        <w:rPr>
          <w:rFonts w:asciiTheme="majorHAnsi" w:hAnsiTheme="majorHAnsi" w:cstheme="majorHAnsi"/>
        </w:rPr>
        <w:t>.</w:t>
      </w:r>
      <w:r w:rsidRPr="000710AA">
        <w:rPr>
          <w:rFonts w:asciiTheme="majorHAnsi" w:hAnsiTheme="majorHAnsi" w:cstheme="majorHAnsi"/>
        </w:rPr>
        <w:t>R</w:t>
      </w:r>
      <w:r w:rsidR="00A84470">
        <w:rPr>
          <w:rFonts w:asciiTheme="majorHAnsi" w:hAnsiTheme="majorHAnsi" w:cstheme="majorHAnsi"/>
        </w:rPr>
        <w:t>.</w:t>
      </w:r>
      <w:r w:rsidRPr="000710AA">
        <w:rPr>
          <w:rFonts w:asciiTheme="majorHAnsi" w:hAnsiTheme="majorHAnsi" w:cstheme="majorHAnsi"/>
        </w:rPr>
        <w:t>L.</w:t>
      </w:r>
      <w:r w:rsidRPr="0025353A">
        <w:rPr>
          <w:rFonts w:asciiTheme="majorHAnsi" w:hAnsiTheme="majorHAnsi" w:cstheme="majorHAnsi"/>
        </w:rPr>
        <w:t xml:space="preserve"> are dreptul de a </w:t>
      </w:r>
    </w:p>
    <w:p w14:paraId="6D2F487B" w14:textId="51EADDE5" w:rsidR="0025353A" w:rsidRDefault="0025353A" w:rsidP="0025353A">
      <w:pPr>
        <w:jc w:val="both"/>
        <w:rPr>
          <w:rFonts w:asciiTheme="majorHAnsi" w:hAnsiTheme="majorHAnsi" w:cstheme="majorHAnsi"/>
        </w:rPr>
      </w:pPr>
      <w:r w:rsidRPr="0025353A">
        <w:rPr>
          <w:rFonts w:asciiTheme="majorHAnsi" w:hAnsiTheme="majorHAnsi" w:cstheme="majorHAnsi"/>
        </w:rPr>
        <w:t xml:space="preserve">percepe </w:t>
      </w:r>
      <w:r w:rsidR="00CC1927" w:rsidRPr="0025353A">
        <w:rPr>
          <w:rFonts w:asciiTheme="majorHAnsi" w:hAnsiTheme="majorHAnsi" w:cstheme="majorHAnsi"/>
        </w:rPr>
        <w:t>participanților</w:t>
      </w:r>
      <w:r w:rsidRPr="0025353A">
        <w:rPr>
          <w:rFonts w:asciiTheme="majorHAnsi" w:hAnsiTheme="majorHAnsi" w:cstheme="majorHAnsi"/>
        </w:rPr>
        <w:t xml:space="preserve"> la </w:t>
      </w:r>
      <w:r w:rsidR="00CC1927" w:rsidRPr="0025353A">
        <w:rPr>
          <w:rFonts w:asciiTheme="majorHAnsi" w:hAnsiTheme="majorHAnsi" w:cstheme="majorHAnsi"/>
        </w:rPr>
        <w:t>piața</w:t>
      </w:r>
      <w:r w:rsidRPr="0025353A">
        <w:rPr>
          <w:rFonts w:asciiTheme="majorHAnsi" w:hAnsiTheme="majorHAnsi" w:cstheme="majorHAnsi"/>
        </w:rPr>
        <w:t xml:space="preserve"> centralizată tarife de înscriere, de administrare și de tranzacție. </w:t>
      </w:r>
    </w:p>
    <w:p w14:paraId="18B9EBCB" w14:textId="77777777" w:rsidR="0025353A" w:rsidRPr="0025353A" w:rsidRDefault="0025353A" w:rsidP="0025353A">
      <w:pPr>
        <w:jc w:val="both"/>
        <w:rPr>
          <w:rFonts w:asciiTheme="majorHAnsi" w:hAnsiTheme="majorHAnsi" w:cstheme="majorHAnsi"/>
        </w:rPr>
      </w:pPr>
    </w:p>
    <w:p w14:paraId="49FC8667" w14:textId="6B3392C1" w:rsidR="0025353A" w:rsidRDefault="0025353A" w:rsidP="0025353A">
      <w:pPr>
        <w:jc w:val="both"/>
        <w:rPr>
          <w:rFonts w:asciiTheme="majorHAnsi" w:hAnsiTheme="majorHAnsi" w:cstheme="majorHAnsi"/>
        </w:rPr>
      </w:pPr>
      <w:r w:rsidRPr="0025353A">
        <w:rPr>
          <w:rFonts w:asciiTheme="majorHAnsi" w:hAnsiTheme="majorHAnsi" w:cstheme="majorHAnsi"/>
          <w:b/>
          <w:bCs/>
        </w:rPr>
        <w:t>2.</w:t>
      </w:r>
      <w:r w:rsidRPr="0025353A">
        <w:rPr>
          <w:rFonts w:asciiTheme="majorHAnsi" w:hAnsiTheme="majorHAnsi" w:cstheme="majorHAnsi"/>
        </w:rPr>
        <w:t xml:space="preserve"> Tariful de înscriere se percepe o singură dată, la înregistrarea pe Piața Centralizată a </w:t>
      </w:r>
      <w:r w:rsidR="00CC1927" w:rsidRPr="0025353A">
        <w:rPr>
          <w:rFonts w:asciiTheme="majorHAnsi" w:hAnsiTheme="majorHAnsi" w:cstheme="majorHAnsi"/>
        </w:rPr>
        <w:t>fiecărui</w:t>
      </w:r>
      <w:r w:rsidRPr="0025353A">
        <w:rPr>
          <w:rFonts w:asciiTheme="majorHAnsi" w:hAnsiTheme="majorHAnsi" w:cstheme="majorHAnsi"/>
        </w:rPr>
        <w:t xml:space="preserve"> Participant.</w:t>
      </w:r>
    </w:p>
    <w:p w14:paraId="59B2C49E" w14:textId="77777777" w:rsidR="0025353A" w:rsidRPr="0025353A" w:rsidRDefault="0025353A" w:rsidP="0025353A">
      <w:pPr>
        <w:jc w:val="both"/>
        <w:rPr>
          <w:rFonts w:asciiTheme="majorHAnsi" w:hAnsiTheme="majorHAnsi" w:cstheme="majorHAnsi"/>
        </w:rPr>
      </w:pPr>
    </w:p>
    <w:p w14:paraId="77BCF0A9" w14:textId="3491DCD7" w:rsidR="0025353A" w:rsidRDefault="0025353A" w:rsidP="0025353A">
      <w:pPr>
        <w:jc w:val="both"/>
        <w:rPr>
          <w:rFonts w:asciiTheme="majorHAnsi" w:hAnsiTheme="majorHAnsi" w:cstheme="majorHAnsi"/>
        </w:rPr>
      </w:pPr>
      <w:r w:rsidRPr="0025353A">
        <w:rPr>
          <w:rFonts w:asciiTheme="majorHAnsi" w:hAnsiTheme="majorHAnsi" w:cstheme="majorHAnsi"/>
          <w:b/>
          <w:bCs/>
        </w:rPr>
        <w:t>3.</w:t>
      </w:r>
      <w:r w:rsidRPr="0025353A">
        <w:rPr>
          <w:rFonts w:asciiTheme="majorHAnsi" w:hAnsiTheme="majorHAnsi" w:cstheme="majorHAnsi"/>
        </w:rPr>
        <w:t xml:space="preserve"> Tariful de administrare se plătește lunar, de către fiecare Participant la Piața Centralizată și oferă posibilitatea fiecărui Participant să oferteze și să tranzacționeze, în luna calendaristică respectivă, produse standard pe ambele platforme de licitație ale Pieței Centralizate. Pentru prima lună calendaristică, tariful de administrare se plătește odată cu tariful de înscriere, după care Participantul are drept de ofertare și tranzacționare.</w:t>
      </w:r>
    </w:p>
    <w:p w14:paraId="60D70CFB" w14:textId="77777777" w:rsidR="0025353A" w:rsidRPr="0025353A" w:rsidRDefault="0025353A" w:rsidP="0025353A">
      <w:pPr>
        <w:jc w:val="both"/>
        <w:rPr>
          <w:rFonts w:asciiTheme="majorHAnsi" w:hAnsiTheme="majorHAnsi" w:cstheme="majorHAnsi"/>
        </w:rPr>
      </w:pPr>
    </w:p>
    <w:p w14:paraId="26697C08" w14:textId="10ADE65A" w:rsidR="0025353A" w:rsidRDefault="0025353A" w:rsidP="0025353A">
      <w:pPr>
        <w:jc w:val="both"/>
        <w:rPr>
          <w:rFonts w:asciiTheme="majorHAnsi" w:hAnsiTheme="majorHAnsi" w:cstheme="majorHAnsi"/>
        </w:rPr>
      </w:pPr>
      <w:r w:rsidRPr="0025353A">
        <w:rPr>
          <w:rFonts w:asciiTheme="majorHAnsi" w:hAnsiTheme="majorHAnsi" w:cstheme="majorHAnsi"/>
          <w:b/>
          <w:bCs/>
        </w:rPr>
        <w:t>4.</w:t>
      </w:r>
      <w:r w:rsidRPr="0025353A">
        <w:rPr>
          <w:rFonts w:asciiTheme="majorHAnsi" w:hAnsiTheme="majorHAnsi" w:cstheme="majorHAnsi"/>
        </w:rPr>
        <w:t xml:space="preserve"> Participantul nu are drept de ofertare și tranzacționare într-o lună calendaristică dacă nu plătește, anticipat datei de ofertare/tranzacționare, tariful de administrare pentru luna respectivă.</w:t>
      </w:r>
    </w:p>
    <w:p w14:paraId="7A6ACD3A" w14:textId="77777777" w:rsidR="0025353A" w:rsidRPr="0025353A" w:rsidRDefault="0025353A" w:rsidP="0025353A">
      <w:pPr>
        <w:jc w:val="both"/>
        <w:rPr>
          <w:rFonts w:asciiTheme="majorHAnsi" w:hAnsiTheme="majorHAnsi" w:cstheme="majorHAnsi"/>
        </w:rPr>
      </w:pPr>
    </w:p>
    <w:p w14:paraId="37C80377" w14:textId="5AD1FF24" w:rsidR="0025353A" w:rsidRDefault="0025353A" w:rsidP="0025353A">
      <w:pPr>
        <w:jc w:val="both"/>
        <w:rPr>
          <w:rFonts w:asciiTheme="majorHAnsi" w:hAnsiTheme="majorHAnsi" w:cstheme="majorHAnsi"/>
        </w:rPr>
      </w:pPr>
      <w:r w:rsidRPr="0025353A">
        <w:rPr>
          <w:rFonts w:asciiTheme="majorHAnsi" w:hAnsiTheme="majorHAnsi" w:cstheme="majorHAnsi"/>
          <w:b/>
          <w:bCs/>
        </w:rPr>
        <w:t>5.</w:t>
      </w:r>
      <w:r w:rsidRPr="0025353A">
        <w:rPr>
          <w:rFonts w:asciiTheme="majorHAnsi" w:hAnsiTheme="majorHAnsi" w:cstheme="majorHAnsi"/>
        </w:rPr>
        <w:t xml:space="preserve"> Tariful de administrare standard oferă dreptul fiecărui Participant să transmită un număr nelimitat de oferte într-o lună calendaristică.</w:t>
      </w:r>
    </w:p>
    <w:p w14:paraId="4D9B9607" w14:textId="77777777" w:rsidR="0025353A" w:rsidRPr="0025353A" w:rsidRDefault="0025353A" w:rsidP="0025353A">
      <w:pPr>
        <w:jc w:val="both"/>
        <w:rPr>
          <w:rFonts w:asciiTheme="majorHAnsi" w:hAnsiTheme="majorHAnsi" w:cstheme="majorHAnsi"/>
        </w:rPr>
      </w:pPr>
    </w:p>
    <w:p w14:paraId="0F39CDCA" w14:textId="02BF7339" w:rsidR="0025353A" w:rsidRDefault="0025353A" w:rsidP="0025353A">
      <w:pPr>
        <w:jc w:val="both"/>
        <w:rPr>
          <w:rFonts w:asciiTheme="majorHAnsi" w:hAnsiTheme="majorHAnsi" w:cstheme="majorHAnsi"/>
        </w:rPr>
      </w:pPr>
      <w:r w:rsidRPr="0025353A">
        <w:rPr>
          <w:rFonts w:asciiTheme="majorHAnsi" w:hAnsiTheme="majorHAnsi" w:cstheme="majorHAnsi"/>
          <w:b/>
          <w:bCs/>
        </w:rPr>
        <w:t>6.</w:t>
      </w:r>
      <w:r w:rsidRPr="0025353A">
        <w:rPr>
          <w:rFonts w:asciiTheme="majorHAnsi" w:hAnsiTheme="majorHAnsi" w:cstheme="majorHAnsi"/>
        </w:rPr>
        <w:t xml:space="preserve"> Tariful de tranzacționare se plătește de fiecare Participant după fiecare tranzacție realizată pe oricare din platformele </w:t>
      </w:r>
      <w:r w:rsidR="00CC1927" w:rsidRPr="0025353A">
        <w:rPr>
          <w:rFonts w:asciiTheme="majorHAnsi" w:hAnsiTheme="majorHAnsi" w:cstheme="majorHAnsi"/>
        </w:rPr>
        <w:t>Pieței</w:t>
      </w:r>
      <w:r w:rsidRPr="0025353A">
        <w:rPr>
          <w:rFonts w:asciiTheme="majorHAnsi" w:hAnsiTheme="majorHAnsi" w:cstheme="majorHAnsi"/>
        </w:rPr>
        <w:t xml:space="preserve"> Centralizate.</w:t>
      </w:r>
    </w:p>
    <w:p w14:paraId="6DCC83D6" w14:textId="77777777" w:rsidR="0025353A" w:rsidRPr="0025353A" w:rsidRDefault="0025353A" w:rsidP="0025353A">
      <w:pPr>
        <w:jc w:val="both"/>
        <w:rPr>
          <w:rFonts w:asciiTheme="majorHAnsi" w:hAnsiTheme="majorHAnsi" w:cstheme="majorHAnsi"/>
        </w:rPr>
      </w:pPr>
    </w:p>
    <w:p w14:paraId="7400617A" w14:textId="4D0CEE71" w:rsidR="0025353A" w:rsidRPr="0025353A" w:rsidRDefault="0025353A" w:rsidP="0025353A">
      <w:pPr>
        <w:jc w:val="both"/>
        <w:rPr>
          <w:rFonts w:asciiTheme="majorHAnsi" w:hAnsiTheme="majorHAnsi" w:cstheme="majorHAnsi"/>
        </w:rPr>
      </w:pPr>
      <w:r w:rsidRPr="0025353A">
        <w:rPr>
          <w:rFonts w:asciiTheme="majorHAnsi" w:hAnsiTheme="majorHAnsi" w:cstheme="majorHAnsi"/>
          <w:b/>
          <w:bCs/>
        </w:rPr>
        <w:t>7.</w:t>
      </w:r>
      <w:r w:rsidRPr="0025353A">
        <w:rPr>
          <w:rFonts w:asciiTheme="majorHAnsi" w:hAnsiTheme="majorHAnsi" w:cstheme="majorHAnsi"/>
        </w:rPr>
        <w:t xml:space="preserve"> Tarifele percepute în calitate de operator al </w:t>
      </w:r>
      <w:r w:rsidR="00CC1927" w:rsidRPr="0025353A">
        <w:rPr>
          <w:rFonts w:asciiTheme="majorHAnsi" w:hAnsiTheme="majorHAnsi" w:cstheme="majorHAnsi"/>
        </w:rPr>
        <w:t>Pieței</w:t>
      </w:r>
      <w:r w:rsidRPr="0025353A">
        <w:rPr>
          <w:rFonts w:asciiTheme="majorHAnsi" w:hAnsiTheme="majorHAnsi" w:cstheme="majorHAnsi"/>
        </w:rPr>
        <w:t xml:space="preserve"> Centralizate, vor fi publicate pe site-ul propriu al </w:t>
      </w:r>
      <w:r w:rsidRPr="000710AA">
        <w:rPr>
          <w:rFonts w:asciiTheme="majorHAnsi" w:hAnsiTheme="majorHAnsi" w:cstheme="majorHAnsi"/>
        </w:rPr>
        <w:t>TRADEX PLATFORM S</w:t>
      </w:r>
      <w:r w:rsidR="00A84470">
        <w:rPr>
          <w:rFonts w:asciiTheme="majorHAnsi" w:hAnsiTheme="majorHAnsi" w:cstheme="majorHAnsi"/>
        </w:rPr>
        <w:t>.</w:t>
      </w:r>
      <w:r w:rsidRPr="000710AA">
        <w:rPr>
          <w:rFonts w:asciiTheme="majorHAnsi" w:hAnsiTheme="majorHAnsi" w:cstheme="majorHAnsi"/>
        </w:rPr>
        <w:t>R</w:t>
      </w:r>
      <w:r w:rsidR="00A84470">
        <w:rPr>
          <w:rFonts w:asciiTheme="majorHAnsi" w:hAnsiTheme="majorHAnsi" w:cstheme="majorHAnsi"/>
        </w:rPr>
        <w:t>.</w:t>
      </w:r>
      <w:r w:rsidRPr="000710AA">
        <w:rPr>
          <w:rFonts w:asciiTheme="majorHAnsi" w:hAnsiTheme="majorHAnsi" w:cstheme="majorHAnsi"/>
        </w:rPr>
        <w:t>L.</w:t>
      </w:r>
    </w:p>
    <w:p w14:paraId="31966ED6" w14:textId="77777777" w:rsidR="0025353A" w:rsidRDefault="0025353A" w:rsidP="0025353A">
      <w:pPr>
        <w:jc w:val="both"/>
        <w:rPr>
          <w:b/>
          <w:bCs/>
          <w:sz w:val="28"/>
          <w:szCs w:val="28"/>
        </w:rPr>
      </w:pPr>
    </w:p>
    <w:p w14:paraId="026422A8" w14:textId="75CD3BBF" w:rsidR="001317B4" w:rsidRPr="000710AA" w:rsidRDefault="00293898" w:rsidP="009B6CFA">
      <w:pPr>
        <w:jc w:val="both"/>
        <w:rPr>
          <w:b/>
          <w:bCs/>
          <w:sz w:val="28"/>
          <w:szCs w:val="28"/>
        </w:rPr>
      </w:pPr>
      <w:r w:rsidRPr="000710AA">
        <w:rPr>
          <w:b/>
          <w:bCs/>
          <w:sz w:val="28"/>
          <w:szCs w:val="28"/>
        </w:rPr>
        <w:t>VII</w:t>
      </w:r>
      <w:r w:rsidR="0025353A">
        <w:rPr>
          <w:b/>
          <w:bCs/>
          <w:sz w:val="28"/>
          <w:szCs w:val="28"/>
        </w:rPr>
        <w:t>I</w:t>
      </w:r>
      <w:r w:rsidR="001317B4" w:rsidRPr="000710AA">
        <w:rPr>
          <w:b/>
          <w:bCs/>
          <w:sz w:val="28"/>
          <w:szCs w:val="28"/>
        </w:rPr>
        <w:t>. SISTEMUL DE COMUNICARE CU CLIENTII SI MODALITATEA DE DEPUNERE A CLARIFICARILOR ȘI SOLUȚIONARE A CONTESTAȚIILOR</w:t>
      </w:r>
    </w:p>
    <w:p w14:paraId="56923A5B" w14:textId="77777777" w:rsidR="001317B4" w:rsidRPr="000710AA" w:rsidRDefault="001317B4" w:rsidP="009B6CFA">
      <w:pPr>
        <w:jc w:val="both"/>
      </w:pPr>
    </w:p>
    <w:p w14:paraId="1847BA2B" w14:textId="2F95BCD6"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1</w:t>
      </w:r>
      <w:r w:rsidR="003C5BCE">
        <w:rPr>
          <w:rFonts w:asciiTheme="majorHAnsi" w:hAnsiTheme="majorHAnsi" w:cstheme="majorHAnsi"/>
          <w:b/>
          <w:bCs/>
        </w:rPr>
        <w:t>2</w:t>
      </w:r>
      <w:r w:rsidRPr="000710AA">
        <w:rPr>
          <w:rFonts w:asciiTheme="majorHAnsi" w:hAnsiTheme="majorHAnsi" w:cstheme="majorHAnsi"/>
          <w:b/>
          <w:bCs/>
        </w:rPr>
        <w:t xml:space="preserve"> </w:t>
      </w:r>
      <w:r w:rsidRPr="000710AA">
        <w:rPr>
          <w:rFonts w:asciiTheme="majorHAnsi" w:hAnsiTheme="majorHAnsi" w:cstheme="majorHAnsi"/>
        </w:rPr>
        <w:t>Modalitate de comunicare cu clienții:</w:t>
      </w:r>
    </w:p>
    <w:p w14:paraId="12BDC809" w14:textId="74566038" w:rsidR="001317B4" w:rsidRPr="000710AA" w:rsidRDefault="001317B4" w:rsidP="00524D6B">
      <w:pPr>
        <w:pStyle w:val="ListParagraph"/>
        <w:numPr>
          <w:ilvl w:val="0"/>
          <w:numId w:val="56"/>
        </w:numPr>
        <w:jc w:val="both"/>
        <w:rPr>
          <w:rFonts w:asciiTheme="majorHAnsi" w:hAnsiTheme="majorHAnsi" w:cstheme="majorHAnsi"/>
        </w:rPr>
      </w:pPr>
      <w:r w:rsidRPr="000710AA">
        <w:rPr>
          <w:rFonts w:asciiTheme="majorHAnsi" w:hAnsiTheme="majorHAnsi" w:cstheme="majorHAnsi"/>
        </w:rPr>
        <w:t>Online:</w:t>
      </w:r>
      <w:r w:rsidR="001B7B76" w:rsidRPr="000710AA">
        <w:rPr>
          <w:rFonts w:asciiTheme="majorHAnsi" w:hAnsiTheme="majorHAnsi" w:cstheme="majorHAnsi"/>
        </w:rPr>
        <w:t xml:space="preserve"> </w:t>
      </w:r>
      <w:r w:rsidRPr="000710AA">
        <w:rPr>
          <w:rFonts w:asciiTheme="majorHAnsi" w:hAnsiTheme="majorHAnsi" w:cstheme="majorHAnsi"/>
        </w:rPr>
        <w:t>prin intermediul unui formular afișat pe website pentru toți utilizatorii autentificați sau neautentificați in platforma</w:t>
      </w:r>
      <w:r w:rsidR="00DA7985" w:rsidRPr="000710AA">
        <w:rPr>
          <w:rFonts w:asciiTheme="majorHAnsi" w:hAnsiTheme="majorHAnsi" w:cstheme="majorHAnsi"/>
        </w:rPr>
        <w:t>.</w:t>
      </w:r>
    </w:p>
    <w:p w14:paraId="15AFAE87" w14:textId="1A226924" w:rsidR="001317B4" w:rsidRPr="000710AA" w:rsidRDefault="001317B4" w:rsidP="00524D6B">
      <w:pPr>
        <w:pStyle w:val="ListParagraph"/>
        <w:numPr>
          <w:ilvl w:val="0"/>
          <w:numId w:val="56"/>
        </w:numPr>
        <w:jc w:val="both"/>
        <w:rPr>
          <w:rFonts w:asciiTheme="majorHAnsi" w:hAnsiTheme="majorHAnsi" w:cstheme="majorHAnsi"/>
        </w:rPr>
      </w:pPr>
      <w:r w:rsidRPr="000710AA">
        <w:rPr>
          <w:rFonts w:asciiTheme="majorHAnsi" w:hAnsiTheme="majorHAnsi" w:cstheme="majorHAnsi"/>
        </w:rPr>
        <w:t>Email: prin transmiterea unui email de către utilizator, către o căsuța de email special creat</w:t>
      </w:r>
      <w:r w:rsidR="001B7B76" w:rsidRPr="000710AA">
        <w:rPr>
          <w:rFonts w:asciiTheme="majorHAnsi" w:hAnsiTheme="majorHAnsi" w:cstheme="majorHAnsi"/>
        </w:rPr>
        <w:t>ă</w:t>
      </w:r>
      <w:r w:rsidRPr="000710AA">
        <w:rPr>
          <w:rFonts w:asciiTheme="majorHAnsi" w:hAnsiTheme="majorHAnsi" w:cstheme="majorHAnsi"/>
        </w:rPr>
        <w:t>.</w:t>
      </w:r>
    </w:p>
    <w:p w14:paraId="69E724E9" w14:textId="77777777" w:rsidR="001317B4" w:rsidRPr="000710AA" w:rsidRDefault="001317B4" w:rsidP="009B6CFA">
      <w:pPr>
        <w:jc w:val="both"/>
      </w:pPr>
    </w:p>
    <w:p w14:paraId="3FB9E401" w14:textId="51208765" w:rsidR="001317B4" w:rsidRPr="000710AA" w:rsidRDefault="001317B4" w:rsidP="009B6CFA">
      <w:pPr>
        <w:jc w:val="both"/>
        <w:rPr>
          <w:rFonts w:asciiTheme="majorHAnsi" w:hAnsiTheme="majorHAnsi" w:cstheme="majorHAnsi"/>
        </w:rPr>
      </w:pPr>
      <w:r w:rsidRPr="000710AA">
        <w:rPr>
          <w:rFonts w:asciiTheme="majorHAnsi" w:hAnsiTheme="majorHAnsi" w:cstheme="majorHAnsi"/>
          <w:b/>
          <w:bCs/>
        </w:rPr>
        <w:t>Art. 1</w:t>
      </w:r>
      <w:r w:rsidR="003C5BCE">
        <w:rPr>
          <w:rFonts w:asciiTheme="majorHAnsi" w:hAnsiTheme="majorHAnsi" w:cstheme="majorHAnsi"/>
          <w:b/>
          <w:bCs/>
        </w:rPr>
        <w:t>3</w:t>
      </w:r>
      <w:r w:rsidRPr="000710AA">
        <w:rPr>
          <w:rFonts w:asciiTheme="majorHAnsi" w:hAnsiTheme="majorHAnsi" w:cstheme="majorHAnsi"/>
          <w:b/>
          <w:bCs/>
        </w:rPr>
        <w:t xml:space="preserve"> </w:t>
      </w:r>
      <w:r w:rsidRPr="000710AA">
        <w:rPr>
          <w:rFonts w:asciiTheme="majorHAnsi" w:hAnsiTheme="majorHAnsi" w:cstheme="majorHAnsi"/>
        </w:rPr>
        <w:t xml:space="preserve">Sistem de depunere a clarificărilor si soluționare a contestațiilor clienților: </w:t>
      </w:r>
    </w:p>
    <w:p w14:paraId="6502E2C2" w14:textId="77777777" w:rsidR="00381595" w:rsidRPr="000710AA" w:rsidRDefault="00381595" w:rsidP="009B6CFA">
      <w:pPr>
        <w:jc w:val="both"/>
        <w:rPr>
          <w:rFonts w:asciiTheme="majorHAnsi" w:hAnsiTheme="majorHAnsi" w:cstheme="majorHAnsi"/>
        </w:rPr>
      </w:pPr>
    </w:p>
    <w:p w14:paraId="596CDC98" w14:textId="5CF064AF" w:rsidR="001317B4" w:rsidRPr="000710AA" w:rsidRDefault="00C05F4F" w:rsidP="009B6CFA">
      <w:pPr>
        <w:jc w:val="both"/>
        <w:rPr>
          <w:rFonts w:asciiTheme="majorHAnsi" w:hAnsiTheme="majorHAnsi" w:cstheme="majorHAnsi"/>
        </w:rPr>
      </w:pPr>
      <w:r w:rsidRPr="000710AA">
        <w:rPr>
          <w:rFonts w:asciiTheme="majorHAnsi" w:hAnsiTheme="majorHAnsi" w:cstheme="majorHAnsi"/>
          <w:b/>
          <w:bCs/>
        </w:rPr>
        <w:t>1.</w:t>
      </w:r>
      <w:r w:rsidR="00BC44BA" w:rsidRPr="000710AA">
        <w:rPr>
          <w:rFonts w:asciiTheme="majorHAnsi" w:hAnsiTheme="majorHAnsi" w:cstheme="majorHAnsi"/>
        </w:rPr>
        <w:t xml:space="preserve"> </w:t>
      </w:r>
      <w:r w:rsidR="001317B4" w:rsidRPr="000710AA">
        <w:rPr>
          <w:rFonts w:asciiTheme="majorHAnsi" w:hAnsiTheme="majorHAnsi" w:cstheme="majorHAnsi"/>
        </w:rPr>
        <w:t>Utilizatorul trimite prin una din cele doua modalități puse la dispoziție o cerere care sa cuprindă următoarele informații:</w:t>
      </w:r>
    </w:p>
    <w:p w14:paraId="40579214" w14:textId="3EF15FCC" w:rsidR="001317B4" w:rsidRPr="000710AA" w:rsidRDefault="001317B4" w:rsidP="00524D6B">
      <w:pPr>
        <w:pStyle w:val="ListParagraph"/>
        <w:numPr>
          <w:ilvl w:val="0"/>
          <w:numId w:val="59"/>
        </w:numPr>
        <w:jc w:val="both"/>
        <w:rPr>
          <w:rFonts w:asciiTheme="majorHAnsi" w:hAnsiTheme="majorHAnsi" w:cstheme="majorHAnsi"/>
        </w:rPr>
      </w:pPr>
      <w:r w:rsidRPr="000710AA">
        <w:rPr>
          <w:rFonts w:asciiTheme="majorHAnsi" w:hAnsiTheme="majorHAnsi" w:cstheme="majorHAnsi"/>
        </w:rPr>
        <w:t>Datele de identificare, daca utilizatorul nu este autentificat in platforma</w:t>
      </w:r>
      <w:r w:rsidR="000612D1">
        <w:rPr>
          <w:rFonts w:asciiTheme="majorHAnsi" w:hAnsiTheme="majorHAnsi" w:cstheme="majorHAnsi"/>
        </w:rPr>
        <w:t>;</w:t>
      </w:r>
    </w:p>
    <w:p w14:paraId="7A8BE174" w14:textId="09B4FF40" w:rsidR="001317B4" w:rsidRPr="000710AA" w:rsidRDefault="001317B4" w:rsidP="00524D6B">
      <w:pPr>
        <w:pStyle w:val="ListParagraph"/>
        <w:numPr>
          <w:ilvl w:val="0"/>
          <w:numId w:val="59"/>
        </w:numPr>
        <w:jc w:val="both"/>
        <w:rPr>
          <w:rFonts w:asciiTheme="majorHAnsi" w:hAnsiTheme="majorHAnsi" w:cstheme="majorHAnsi"/>
        </w:rPr>
      </w:pPr>
      <w:r w:rsidRPr="000710AA">
        <w:rPr>
          <w:rFonts w:asciiTheme="majorHAnsi" w:hAnsiTheme="majorHAnsi" w:cstheme="majorHAnsi"/>
        </w:rPr>
        <w:t>Tipul solicitării</w:t>
      </w:r>
      <w:r w:rsidR="000612D1">
        <w:rPr>
          <w:rFonts w:asciiTheme="majorHAnsi" w:hAnsiTheme="majorHAnsi" w:cstheme="majorHAnsi"/>
        </w:rPr>
        <w:t>;</w:t>
      </w:r>
    </w:p>
    <w:p w14:paraId="63551753" w14:textId="01836028" w:rsidR="001317B4" w:rsidRPr="000710AA" w:rsidRDefault="001317B4" w:rsidP="00524D6B">
      <w:pPr>
        <w:pStyle w:val="ListParagraph"/>
        <w:numPr>
          <w:ilvl w:val="0"/>
          <w:numId w:val="59"/>
        </w:numPr>
        <w:jc w:val="both"/>
        <w:rPr>
          <w:rFonts w:asciiTheme="majorHAnsi" w:hAnsiTheme="majorHAnsi" w:cstheme="majorHAnsi"/>
        </w:rPr>
      </w:pPr>
      <w:r w:rsidRPr="000710AA">
        <w:rPr>
          <w:rFonts w:asciiTheme="majorHAnsi" w:hAnsiTheme="majorHAnsi" w:cstheme="majorHAnsi"/>
        </w:rPr>
        <w:t>Scurta descriere a solicitării</w:t>
      </w:r>
      <w:r w:rsidR="000612D1">
        <w:rPr>
          <w:rFonts w:asciiTheme="majorHAnsi" w:hAnsiTheme="majorHAnsi" w:cstheme="majorHAnsi"/>
        </w:rPr>
        <w:t>;</w:t>
      </w:r>
    </w:p>
    <w:p w14:paraId="526CB27A" w14:textId="299622CA" w:rsidR="001317B4" w:rsidRPr="000710AA" w:rsidRDefault="001317B4" w:rsidP="00524D6B">
      <w:pPr>
        <w:pStyle w:val="ListParagraph"/>
        <w:numPr>
          <w:ilvl w:val="0"/>
          <w:numId w:val="59"/>
        </w:numPr>
        <w:jc w:val="both"/>
        <w:rPr>
          <w:rFonts w:asciiTheme="majorHAnsi" w:hAnsiTheme="majorHAnsi" w:cstheme="majorHAnsi"/>
        </w:rPr>
      </w:pPr>
      <w:r w:rsidRPr="000710AA">
        <w:rPr>
          <w:rFonts w:asciiTheme="majorHAnsi" w:hAnsiTheme="majorHAnsi" w:cstheme="majorHAnsi"/>
        </w:rPr>
        <w:t>Upload de documente, daca este cazul</w:t>
      </w:r>
      <w:r w:rsidR="000612D1">
        <w:rPr>
          <w:rFonts w:asciiTheme="majorHAnsi" w:hAnsiTheme="majorHAnsi" w:cstheme="majorHAnsi"/>
        </w:rPr>
        <w:t>;</w:t>
      </w:r>
    </w:p>
    <w:p w14:paraId="504F94D3" w14:textId="77777777" w:rsidR="00BC44BA" w:rsidRPr="000710AA" w:rsidRDefault="00BC44BA" w:rsidP="009B6CFA">
      <w:pPr>
        <w:jc w:val="both"/>
        <w:rPr>
          <w:rFonts w:asciiTheme="majorHAnsi" w:hAnsiTheme="majorHAnsi" w:cstheme="majorHAnsi"/>
        </w:rPr>
      </w:pPr>
    </w:p>
    <w:p w14:paraId="2F07DEAB" w14:textId="000D836B" w:rsidR="001317B4" w:rsidRPr="000710AA" w:rsidRDefault="00C05F4F" w:rsidP="009B6CFA">
      <w:pPr>
        <w:jc w:val="both"/>
        <w:rPr>
          <w:rFonts w:asciiTheme="majorHAnsi" w:hAnsiTheme="majorHAnsi" w:cstheme="majorHAnsi"/>
        </w:rPr>
      </w:pPr>
      <w:r w:rsidRPr="000710AA">
        <w:rPr>
          <w:rFonts w:asciiTheme="majorHAnsi" w:hAnsiTheme="majorHAnsi" w:cstheme="majorHAnsi"/>
          <w:b/>
          <w:bCs/>
        </w:rPr>
        <w:t>2.</w:t>
      </w:r>
      <w:r w:rsidR="00BC44BA" w:rsidRPr="000710AA">
        <w:rPr>
          <w:rFonts w:asciiTheme="majorHAnsi" w:hAnsiTheme="majorHAnsi" w:cstheme="majorHAnsi"/>
        </w:rPr>
        <w:t xml:space="preserve"> </w:t>
      </w:r>
      <w:r w:rsidR="001317B4" w:rsidRPr="000710AA">
        <w:rPr>
          <w:rFonts w:asciiTheme="majorHAnsi" w:hAnsiTheme="majorHAnsi" w:cstheme="majorHAnsi"/>
        </w:rPr>
        <w:t>Cererea este transmisa către operatorii platformei si atribuita unui responsabil</w:t>
      </w:r>
      <w:r w:rsidR="00663F23" w:rsidRPr="000710AA">
        <w:rPr>
          <w:rFonts w:asciiTheme="majorHAnsi" w:hAnsiTheme="majorHAnsi" w:cstheme="majorHAnsi"/>
        </w:rPr>
        <w:t>;</w:t>
      </w:r>
    </w:p>
    <w:p w14:paraId="527F9549" w14:textId="77777777" w:rsidR="00BC44BA" w:rsidRPr="000710AA" w:rsidRDefault="00BC44BA" w:rsidP="009B6CFA">
      <w:pPr>
        <w:jc w:val="both"/>
        <w:rPr>
          <w:rFonts w:asciiTheme="majorHAnsi" w:hAnsiTheme="majorHAnsi" w:cstheme="majorHAnsi"/>
        </w:rPr>
      </w:pPr>
    </w:p>
    <w:p w14:paraId="5BF6129F" w14:textId="5C562EE8" w:rsidR="001317B4" w:rsidRPr="000710AA" w:rsidRDefault="00C05F4F" w:rsidP="009B6CFA">
      <w:pPr>
        <w:jc w:val="both"/>
        <w:rPr>
          <w:rFonts w:asciiTheme="majorHAnsi" w:hAnsiTheme="majorHAnsi" w:cstheme="majorHAnsi"/>
        </w:rPr>
      </w:pPr>
      <w:r w:rsidRPr="000710AA">
        <w:rPr>
          <w:rFonts w:asciiTheme="majorHAnsi" w:hAnsiTheme="majorHAnsi" w:cstheme="majorHAnsi"/>
          <w:b/>
          <w:bCs/>
        </w:rPr>
        <w:t>3.</w:t>
      </w:r>
      <w:r w:rsidR="00BC44BA" w:rsidRPr="000710AA">
        <w:rPr>
          <w:rFonts w:asciiTheme="majorHAnsi" w:hAnsiTheme="majorHAnsi" w:cstheme="majorHAnsi"/>
        </w:rPr>
        <w:t xml:space="preserve"> </w:t>
      </w:r>
      <w:r w:rsidR="001317B4" w:rsidRPr="000710AA">
        <w:rPr>
          <w:rFonts w:asciiTheme="majorHAnsi" w:hAnsiTheme="majorHAnsi" w:cstheme="majorHAnsi"/>
        </w:rPr>
        <w:t>Operatorul platformei clasifica tipul de solicitare si va stabili un timp de răspuns care va fi comunicat utilizatorului</w:t>
      </w:r>
      <w:r w:rsidR="00663F23" w:rsidRPr="000710AA">
        <w:rPr>
          <w:rFonts w:asciiTheme="majorHAnsi" w:hAnsiTheme="majorHAnsi" w:cstheme="majorHAnsi"/>
        </w:rPr>
        <w:t>;</w:t>
      </w:r>
    </w:p>
    <w:p w14:paraId="1CB9FC2A" w14:textId="77777777" w:rsidR="00BC44BA" w:rsidRPr="000710AA" w:rsidRDefault="00BC44BA" w:rsidP="009B6CFA">
      <w:pPr>
        <w:jc w:val="both"/>
        <w:rPr>
          <w:rFonts w:asciiTheme="majorHAnsi" w:hAnsiTheme="majorHAnsi" w:cstheme="majorHAnsi"/>
        </w:rPr>
      </w:pPr>
    </w:p>
    <w:p w14:paraId="0A354910" w14:textId="43B9F0A1" w:rsidR="001317B4" w:rsidRPr="000710AA" w:rsidRDefault="00C05F4F" w:rsidP="009B6CFA">
      <w:pPr>
        <w:jc w:val="both"/>
        <w:rPr>
          <w:rFonts w:asciiTheme="majorHAnsi" w:hAnsiTheme="majorHAnsi" w:cstheme="majorHAnsi"/>
        </w:rPr>
      </w:pPr>
      <w:r w:rsidRPr="000710AA">
        <w:rPr>
          <w:rFonts w:asciiTheme="majorHAnsi" w:hAnsiTheme="majorHAnsi" w:cstheme="majorHAnsi"/>
          <w:b/>
          <w:bCs/>
        </w:rPr>
        <w:t>4.</w:t>
      </w:r>
      <w:r w:rsidR="00BC44BA" w:rsidRPr="000710AA">
        <w:rPr>
          <w:rFonts w:asciiTheme="majorHAnsi" w:hAnsiTheme="majorHAnsi" w:cstheme="majorHAnsi"/>
        </w:rPr>
        <w:t xml:space="preserve"> </w:t>
      </w:r>
      <w:r w:rsidR="001317B4" w:rsidRPr="000710AA">
        <w:rPr>
          <w:rFonts w:asciiTheme="majorHAnsi" w:hAnsiTheme="majorHAnsi" w:cstheme="majorHAnsi"/>
        </w:rPr>
        <w:t>Operatorul platformei solicita informații suplimentare despre cererea utilizatorului, daca este cazul</w:t>
      </w:r>
      <w:r w:rsidR="00663F23" w:rsidRPr="000710AA">
        <w:rPr>
          <w:rFonts w:asciiTheme="majorHAnsi" w:hAnsiTheme="majorHAnsi" w:cstheme="majorHAnsi"/>
        </w:rPr>
        <w:t>;</w:t>
      </w:r>
    </w:p>
    <w:p w14:paraId="27E6B128" w14:textId="77777777" w:rsidR="00BC44BA" w:rsidRPr="000710AA" w:rsidRDefault="00BC44BA" w:rsidP="009B6CFA">
      <w:pPr>
        <w:jc w:val="both"/>
        <w:rPr>
          <w:rFonts w:asciiTheme="majorHAnsi" w:hAnsiTheme="majorHAnsi" w:cstheme="majorHAnsi"/>
        </w:rPr>
      </w:pPr>
    </w:p>
    <w:p w14:paraId="3940A27C" w14:textId="72403CFB" w:rsidR="001317B4" w:rsidRPr="000710AA" w:rsidRDefault="00C05F4F" w:rsidP="009B6CFA">
      <w:pPr>
        <w:jc w:val="both"/>
        <w:rPr>
          <w:rFonts w:asciiTheme="majorHAnsi" w:hAnsiTheme="majorHAnsi" w:cstheme="majorHAnsi"/>
        </w:rPr>
      </w:pPr>
      <w:r w:rsidRPr="000710AA">
        <w:rPr>
          <w:rFonts w:asciiTheme="majorHAnsi" w:hAnsiTheme="majorHAnsi" w:cstheme="majorHAnsi"/>
          <w:b/>
          <w:bCs/>
        </w:rPr>
        <w:t>5.</w:t>
      </w:r>
      <w:r w:rsidR="00BC44BA" w:rsidRPr="000710AA">
        <w:rPr>
          <w:rFonts w:asciiTheme="majorHAnsi" w:hAnsiTheme="majorHAnsi" w:cstheme="majorHAnsi"/>
        </w:rPr>
        <w:t xml:space="preserve"> </w:t>
      </w:r>
      <w:r w:rsidR="001317B4" w:rsidRPr="000710AA">
        <w:rPr>
          <w:rFonts w:asciiTheme="majorHAnsi" w:hAnsiTheme="majorHAnsi" w:cstheme="majorHAnsi"/>
        </w:rPr>
        <w:t>Operatorul platformei comunica utilizatorului statusul solicitării</w:t>
      </w:r>
      <w:r w:rsidR="00663F23" w:rsidRPr="000710AA">
        <w:rPr>
          <w:rFonts w:asciiTheme="majorHAnsi" w:hAnsiTheme="majorHAnsi" w:cstheme="majorHAnsi"/>
        </w:rPr>
        <w:t>;</w:t>
      </w:r>
    </w:p>
    <w:p w14:paraId="6BA73AAC" w14:textId="77777777" w:rsidR="00BC44BA" w:rsidRPr="000710AA" w:rsidRDefault="00BC44BA" w:rsidP="009B6CFA">
      <w:pPr>
        <w:jc w:val="both"/>
        <w:rPr>
          <w:rFonts w:asciiTheme="majorHAnsi" w:hAnsiTheme="majorHAnsi" w:cstheme="majorHAnsi"/>
        </w:rPr>
      </w:pPr>
    </w:p>
    <w:p w14:paraId="7FA6474F" w14:textId="04EB8E25" w:rsidR="001317B4" w:rsidRDefault="00C05F4F" w:rsidP="009B6CFA">
      <w:pPr>
        <w:jc w:val="both"/>
        <w:rPr>
          <w:rFonts w:asciiTheme="majorHAnsi" w:hAnsiTheme="majorHAnsi" w:cstheme="majorHAnsi"/>
        </w:rPr>
      </w:pPr>
      <w:r w:rsidRPr="000710AA">
        <w:rPr>
          <w:rFonts w:asciiTheme="majorHAnsi" w:hAnsiTheme="majorHAnsi" w:cstheme="majorHAnsi"/>
          <w:b/>
          <w:bCs/>
        </w:rPr>
        <w:t>6.</w:t>
      </w:r>
      <w:r w:rsidR="00BC44BA" w:rsidRPr="000710AA">
        <w:rPr>
          <w:rFonts w:asciiTheme="majorHAnsi" w:hAnsiTheme="majorHAnsi" w:cstheme="majorHAnsi"/>
        </w:rPr>
        <w:t xml:space="preserve"> </w:t>
      </w:r>
      <w:r w:rsidR="001317B4" w:rsidRPr="000710AA">
        <w:rPr>
          <w:rFonts w:asciiTheme="majorHAnsi" w:hAnsiTheme="majorHAnsi" w:cstheme="majorHAnsi"/>
        </w:rPr>
        <w:t>Utilizatorul este informat despre soluționarea cererii transmise.</w:t>
      </w:r>
    </w:p>
    <w:p w14:paraId="5BB8E5C6" w14:textId="77777777" w:rsidR="003C63C5" w:rsidRPr="000710AA" w:rsidRDefault="003C63C5" w:rsidP="009B6CFA">
      <w:pPr>
        <w:jc w:val="both"/>
        <w:rPr>
          <w:rFonts w:asciiTheme="majorHAnsi" w:hAnsiTheme="majorHAnsi" w:cstheme="majorHAnsi"/>
        </w:rPr>
      </w:pPr>
    </w:p>
    <w:p w14:paraId="2E4E397F" w14:textId="0CE47C9E" w:rsidR="00C85B06" w:rsidRPr="000710AA" w:rsidRDefault="001317B4" w:rsidP="009B6CFA">
      <w:pPr>
        <w:jc w:val="both"/>
        <w:rPr>
          <w:b/>
          <w:bCs/>
          <w:sz w:val="28"/>
          <w:szCs w:val="28"/>
        </w:rPr>
      </w:pPr>
      <w:r w:rsidRPr="000710AA">
        <w:tab/>
      </w:r>
    </w:p>
    <w:sectPr w:rsidR="00C85B06" w:rsidRPr="000710AA" w:rsidSect="001560B2">
      <w:footerReference w:type="default" r:id="rId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CAFEB" w14:textId="77777777" w:rsidR="00AD2B8F" w:rsidRDefault="00AD2B8F" w:rsidP="00142EED">
      <w:r>
        <w:separator/>
      </w:r>
    </w:p>
  </w:endnote>
  <w:endnote w:type="continuationSeparator" w:id="0">
    <w:p w14:paraId="504D7D2D" w14:textId="77777777" w:rsidR="00AD2B8F" w:rsidRDefault="00AD2B8F" w:rsidP="00142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E5A0A" w14:textId="43253822" w:rsidR="003C63C5" w:rsidRPr="00C36F68" w:rsidRDefault="003C63C5">
    <w:pPr>
      <w:pStyle w:val="Footer"/>
    </w:pPr>
    <w:r w:rsidRPr="00C36F68">
      <w:rPr>
        <w:sz w:val="22"/>
        <w:szCs w:val="22"/>
      </w:rPr>
      <w:t xml:space="preserve"> </w:t>
    </w:r>
    <w:r w:rsidRPr="00C36F68">
      <w:rPr>
        <w:rFonts w:asciiTheme="majorHAnsi" w:eastAsiaTheme="majorEastAsia" w:hAnsiTheme="majorHAnsi" w:cstheme="majorBidi"/>
        <w:sz w:val="20"/>
        <w:szCs w:val="20"/>
      </w:rPr>
      <w:t xml:space="preserve">pag. </w:t>
    </w:r>
    <w:r w:rsidRPr="00C36F68">
      <w:rPr>
        <w:rFonts w:eastAsiaTheme="minorEastAsia"/>
        <w:sz w:val="20"/>
        <w:szCs w:val="20"/>
      </w:rPr>
      <w:fldChar w:fldCharType="begin"/>
    </w:r>
    <w:r w:rsidRPr="00C36F68">
      <w:rPr>
        <w:sz w:val="20"/>
        <w:szCs w:val="20"/>
      </w:rPr>
      <w:instrText xml:space="preserve"> PAGE    \* MERGEFORMAT </w:instrText>
    </w:r>
    <w:r w:rsidRPr="00C36F68">
      <w:rPr>
        <w:rFonts w:eastAsiaTheme="minorEastAsia"/>
        <w:sz w:val="20"/>
        <w:szCs w:val="20"/>
      </w:rPr>
      <w:fldChar w:fldCharType="separate"/>
    </w:r>
    <w:r w:rsidR="008E1036" w:rsidRPr="008E1036">
      <w:rPr>
        <w:rFonts w:asciiTheme="majorHAnsi" w:eastAsiaTheme="majorEastAsia" w:hAnsiTheme="majorHAnsi" w:cstheme="majorBidi"/>
        <w:noProof/>
        <w:sz w:val="20"/>
        <w:szCs w:val="20"/>
      </w:rPr>
      <w:t>2</w:t>
    </w:r>
    <w:r w:rsidRPr="00C36F68">
      <w:rPr>
        <w:rFonts w:asciiTheme="majorHAnsi" w:eastAsiaTheme="majorEastAsia" w:hAnsiTheme="majorHAnsi" w:cstheme="majorBidi"/>
        <w:noProof/>
        <w:sz w:val="20"/>
        <w:szCs w:val="20"/>
      </w:rPr>
      <w:fldChar w:fldCharType="end"/>
    </w:r>
    <w:r>
      <w:rPr>
        <w:rFonts w:asciiTheme="majorHAnsi" w:eastAsiaTheme="majorEastAsia" w:hAnsiTheme="majorHAnsi" w:cstheme="majorBidi"/>
        <w:noProof/>
        <w:sz w:val="20"/>
        <w:szCs w:val="20"/>
      </w:rPr>
      <w:t xml:space="preserve">  </w:t>
    </w:r>
    <w:r w:rsidRPr="00C36F68">
      <w:rPr>
        <w:rFonts w:asciiTheme="majorHAnsi" w:eastAsiaTheme="majorEastAsia" w:hAnsiTheme="majorHAnsi" w:cstheme="majorBidi"/>
        <w:noProof/>
        <w:sz w:val="20"/>
        <w:szCs w:val="20"/>
      </w:rPr>
      <w:tab/>
    </w:r>
    <w:r w:rsidRPr="00C36F68">
      <w:rPr>
        <w:rFonts w:asciiTheme="majorHAnsi" w:eastAsiaTheme="majorEastAsia" w:hAnsiTheme="majorHAnsi" w:cstheme="majorBidi"/>
        <w:noProof/>
        <w:sz w:val="20"/>
        <w:szCs w:val="20"/>
      </w:rPr>
      <w:tab/>
      <w:t xml:space="preserve">Regulament </w:t>
    </w:r>
    <w:r w:rsidR="00203128" w:rsidRPr="00C36F68">
      <w:rPr>
        <w:rFonts w:asciiTheme="majorHAnsi" w:eastAsiaTheme="majorEastAsia" w:hAnsiTheme="majorHAnsi" w:cstheme="majorBidi"/>
        <w:noProof/>
        <w:sz w:val="20"/>
        <w:szCs w:val="20"/>
      </w:rPr>
      <w:t>v</w:t>
    </w:r>
    <w:r w:rsidR="00203128">
      <w:rPr>
        <w:rFonts w:asciiTheme="majorHAnsi" w:eastAsiaTheme="majorEastAsia" w:hAnsiTheme="majorHAnsi" w:cstheme="majorBidi"/>
        <w:noProof/>
        <w:sz w:val="20"/>
        <w:szCs w:val="20"/>
      </w:rPr>
      <w:t>3</w:t>
    </w:r>
    <w:r w:rsidRPr="00C36F68">
      <w:rPr>
        <w:rFonts w:asciiTheme="majorHAnsi" w:eastAsiaTheme="majorEastAsia" w:hAnsiTheme="majorHAnsi" w:cstheme="majorBidi"/>
        <w:noProof/>
        <w:sz w:val="20"/>
        <w:szCs w:val="20"/>
      </w:rPr>
      <w:t>.0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8D338" w14:textId="77777777" w:rsidR="00AD2B8F" w:rsidRDefault="00AD2B8F" w:rsidP="00142EED">
      <w:r>
        <w:separator/>
      </w:r>
    </w:p>
  </w:footnote>
  <w:footnote w:type="continuationSeparator" w:id="0">
    <w:p w14:paraId="52C060A0" w14:textId="77777777" w:rsidR="00AD2B8F" w:rsidRDefault="00AD2B8F" w:rsidP="00142E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5E1B"/>
    <w:multiLevelType w:val="multilevel"/>
    <w:tmpl w:val="FFAAC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A78B9"/>
    <w:multiLevelType w:val="multilevel"/>
    <w:tmpl w:val="40A44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E4253"/>
    <w:multiLevelType w:val="multilevel"/>
    <w:tmpl w:val="5D7E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A5156"/>
    <w:multiLevelType w:val="multilevel"/>
    <w:tmpl w:val="4D788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3127D"/>
    <w:multiLevelType w:val="multilevel"/>
    <w:tmpl w:val="062AB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D252D"/>
    <w:multiLevelType w:val="multilevel"/>
    <w:tmpl w:val="CB3EB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71EDA"/>
    <w:multiLevelType w:val="multilevel"/>
    <w:tmpl w:val="8DE4E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19069E"/>
    <w:multiLevelType w:val="multilevel"/>
    <w:tmpl w:val="F626AD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A22525"/>
    <w:multiLevelType w:val="hybridMultilevel"/>
    <w:tmpl w:val="3BFA3726"/>
    <w:lvl w:ilvl="0" w:tplc="04180005">
      <w:start w:val="1"/>
      <w:numFmt w:val="bullet"/>
      <w:lvlText w:val=""/>
      <w:lvlJc w:val="left"/>
      <w:pPr>
        <w:ind w:left="720" w:hanging="360"/>
      </w:pPr>
      <w:rPr>
        <w:rFonts w:ascii="Wingdings" w:hAnsi="Wingdings" w:hint="default"/>
      </w:rPr>
    </w:lvl>
    <w:lvl w:ilvl="1" w:tplc="5F9A3298">
      <w:numFmt w:val="bullet"/>
      <w:lvlText w:val="-"/>
      <w:lvlJc w:val="left"/>
      <w:pPr>
        <w:ind w:left="1440" w:hanging="360"/>
      </w:pPr>
      <w:rPr>
        <w:rFonts w:ascii="Calibri Light" w:eastAsiaTheme="minorHAnsi" w:hAnsi="Calibri Light" w:cs="Calibri Light" w:hint="default"/>
      </w:rPr>
    </w:lvl>
    <w:lvl w:ilvl="2" w:tplc="4238BAFE">
      <w:numFmt w:val="bullet"/>
      <w:lvlText w:val=""/>
      <w:lvlJc w:val="left"/>
      <w:pPr>
        <w:ind w:left="2520" w:hanging="720"/>
      </w:pPr>
      <w:rPr>
        <w:rFonts w:ascii="Symbol" w:eastAsiaTheme="minorHAnsi" w:hAnsi="Symbol" w:cstheme="majorHAnsi"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CA81EAC"/>
    <w:multiLevelType w:val="multilevel"/>
    <w:tmpl w:val="AB624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90776E"/>
    <w:multiLevelType w:val="hybridMultilevel"/>
    <w:tmpl w:val="1FCC2E1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7621B5C"/>
    <w:multiLevelType w:val="multilevel"/>
    <w:tmpl w:val="93E8B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4A0C50"/>
    <w:multiLevelType w:val="multilevel"/>
    <w:tmpl w:val="2B34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C91FE7"/>
    <w:multiLevelType w:val="multilevel"/>
    <w:tmpl w:val="4392B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471DCE"/>
    <w:multiLevelType w:val="hybridMultilevel"/>
    <w:tmpl w:val="5194F87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325CE4"/>
    <w:multiLevelType w:val="multilevel"/>
    <w:tmpl w:val="E118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6B721D"/>
    <w:multiLevelType w:val="hybridMultilevel"/>
    <w:tmpl w:val="332A47F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4035F44"/>
    <w:multiLevelType w:val="multilevel"/>
    <w:tmpl w:val="21AC3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F22FDC"/>
    <w:multiLevelType w:val="hybridMultilevel"/>
    <w:tmpl w:val="8A80D4B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8E83132"/>
    <w:multiLevelType w:val="multilevel"/>
    <w:tmpl w:val="24A2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914E2B"/>
    <w:multiLevelType w:val="multilevel"/>
    <w:tmpl w:val="0720B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CF6EB0"/>
    <w:multiLevelType w:val="multilevel"/>
    <w:tmpl w:val="61F2F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060780"/>
    <w:multiLevelType w:val="hybridMultilevel"/>
    <w:tmpl w:val="EEE8FCA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16E2577"/>
    <w:multiLevelType w:val="multilevel"/>
    <w:tmpl w:val="F2EE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E91812"/>
    <w:multiLevelType w:val="multilevel"/>
    <w:tmpl w:val="6412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7C70F9"/>
    <w:multiLevelType w:val="hybridMultilevel"/>
    <w:tmpl w:val="C65EB87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7077088"/>
    <w:multiLevelType w:val="hybridMultilevel"/>
    <w:tmpl w:val="ABECEF7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7F50C3A"/>
    <w:multiLevelType w:val="multilevel"/>
    <w:tmpl w:val="72BAC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BB452C"/>
    <w:multiLevelType w:val="multilevel"/>
    <w:tmpl w:val="BB2AB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5F570D"/>
    <w:multiLevelType w:val="multilevel"/>
    <w:tmpl w:val="9A508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752B4B"/>
    <w:multiLevelType w:val="multilevel"/>
    <w:tmpl w:val="0AE69E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96227F"/>
    <w:multiLevelType w:val="multilevel"/>
    <w:tmpl w:val="50D0A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293A01"/>
    <w:multiLevelType w:val="multilevel"/>
    <w:tmpl w:val="D848E8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9148CB"/>
    <w:multiLevelType w:val="multilevel"/>
    <w:tmpl w:val="C9C4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1A2841"/>
    <w:multiLevelType w:val="multilevel"/>
    <w:tmpl w:val="E40413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C763F8"/>
    <w:multiLevelType w:val="hybridMultilevel"/>
    <w:tmpl w:val="D6E0D07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63665B7"/>
    <w:multiLevelType w:val="hybridMultilevel"/>
    <w:tmpl w:val="D08AD42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66B04CE1"/>
    <w:multiLevelType w:val="multilevel"/>
    <w:tmpl w:val="42BC8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536BCD"/>
    <w:multiLevelType w:val="multilevel"/>
    <w:tmpl w:val="C7349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B51805"/>
    <w:multiLevelType w:val="multilevel"/>
    <w:tmpl w:val="80B4E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7E0EFE"/>
    <w:multiLevelType w:val="multilevel"/>
    <w:tmpl w:val="D2B06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F31B75"/>
    <w:multiLevelType w:val="hybridMultilevel"/>
    <w:tmpl w:val="64240DDC"/>
    <w:lvl w:ilvl="0" w:tplc="09009718">
      <w:start w:val="1"/>
      <w:numFmt w:val="lowerLetter"/>
      <w:lvlText w:val="%1."/>
      <w:lvlJc w:val="left"/>
      <w:pPr>
        <w:ind w:left="720" w:hanging="360"/>
      </w:pPr>
      <w:rPr>
        <w:rFonts w:asciiTheme="majorHAnsi" w:eastAsiaTheme="minorHAnsi" w:hAnsiTheme="majorHAnsi" w:cstheme="majorHAnsi"/>
        <w:b w:val="0"/>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DDD0A1B"/>
    <w:multiLevelType w:val="hybridMultilevel"/>
    <w:tmpl w:val="99B2BCB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6E5D3ED4"/>
    <w:multiLevelType w:val="hybridMultilevel"/>
    <w:tmpl w:val="06F8BDA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6F86369E"/>
    <w:multiLevelType w:val="multilevel"/>
    <w:tmpl w:val="2DEA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822711"/>
    <w:multiLevelType w:val="multilevel"/>
    <w:tmpl w:val="F61AD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CB74CB"/>
    <w:multiLevelType w:val="multilevel"/>
    <w:tmpl w:val="AF5AB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386794"/>
    <w:multiLevelType w:val="multilevel"/>
    <w:tmpl w:val="B5006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E514D0"/>
    <w:multiLevelType w:val="multilevel"/>
    <w:tmpl w:val="38DE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6A32704"/>
    <w:multiLevelType w:val="multilevel"/>
    <w:tmpl w:val="0CF0A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5F5309"/>
    <w:multiLevelType w:val="hybridMultilevel"/>
    <w:tmpl w:val="92F8CB8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7BE678DD"/>
    <w:multiLevelType w:val="multilevel"/>
    <w:tmpl w:val="FCC84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49"/>
  </w:num>
  <w:num w:numId="3">
    <w:abstractNumId w:val="4"/>
  </w:num>
  <w:num w:numId="4">
    <w:abstractNumId w:val="38"/>
  </w:num>
  <w:num w:numId="5">
    <w:abstractNumId w:val="13"/>
    <w:lvlOverride w:ilvl="0">
      <w:lvl w:ilvl="0">
        <w:numFmt w:val="lowerLetter"/>
        <w:lvlText w:val="%1."/>
        <w:lvlJc w:val="left"/>
      </w:lvl>
    </w:lvlOverride>
  </w:num>
  <w:num w:numId="6">
    <w:abstractNumId w:val="40"/>
  </w:num>
  <w:num w:numId="7">
    <w:abstractNumId w:val="12"/>
  </w:num>
  <w:num w:numId="8">
    <w:abstractNumId w:val="51"/>
  </w:num>
  <w:num w:numId="9">
    <w:abstractNumId w:val="11"/>
  </w:num>
  <w:num w:numId="10">
    <w:abstractNumId w:val="3"/>
  </w:num>
  <w:num w:numId="11">
    <w:abstractNumId w:val="7"/>
    <w:lvlOverride w:ilvl="0">
      <w:lvl w:ilvl="0">
        <w:numFmt w:val="decimal"/>
        <w:lvlText w:val="%1."/>
        <w:lvlJc w:val="left"/>
      </w:lvl>
    </w:lvlOverride>
  </w:num>
  <w:num w:numId="12">
    <w:abstractNumId w:val="7"/>
    <w:lvlOverride w:ilvl="0">
      <w:lvl w:ilvl="0">
        <w:numFmt w:val="decimal"/>
        <w:lvlText w:val="%1."/>
        <w:lvlJc w:val="left"/>
      </w:lvl>
    </w:lvlOverride>
  </w:num>
  <w:num w:numId="13">
    <w:abstractNumId w:val="7"/>
    <w:lvlOverride w:ilvl="0">
      <w:lvl w:ilvl="0">
        <w:numFmt w:val="decimal"/>
        <w:lvlText w:val="%1."/>
        <w:lvlJc w:val="left"/>
      </w:lvl>
    </w:lvlOverride>
  </w:num>
  <w:num w:numId="14">
    <w:abstractNumId w:val="7"/>
    <w:lvlOverride w:ilvl="0">
      <w:lvl w:ilvl="0">
        <w:numFmt w:val="decimal"/>
        <w:lvlText w:val="%1."/>
        <w:lvlJc w:val="left"/>
      </w:lvl>
    </w:lvlOverride>
  </w:num>
  <w:num w:numId="15">
    <w:abstractNumId w:val="7"/>
    <w:lvlOverride w:ilvl="0">
      <w:lvl w:ilvl="0">
        <w:numFmt w:val="decimal"/>
        <w:lvlText w:val="%1."/>
        <w:lvlJc w:val="left"/>
      </w:lvl>
    </w:lvlOverride>
  </w:num>
  <w:num w:numId="16">
    <w:abstractNumId w:val="6"/>
    <w:lvlOverride w:ilvl="0">
      <w:lvl w:ilvl="0">
        <w:numFmt w:val="lowerLetter"/>
        <w:lvlText w:val="%1."/>
        <w:lvlJc w:val="left"/>
      </w:lvl>
    </w:lvlOverride>
  </w:num>
  <w:num w:numId="17">
    <w:abstractNumId w:val="34"/>
    <w:lvlOverride w:ilvl="0">
      <w:lvl w:ilvl="0">
        <w:numFmt w:val="decimal"/>
        <w:lvlText w:val="%1."/>
        <w:lvlJc w:val="left"/>
      </w:lvl>
    </w:lvlOverride>
  </w:num>
  <w:num w:numId="18">
    <w:abstractNumId w:val="23"/>
  </w:num>
  <w:num w:numId="19">
    <w:abstractNumId w:val="45"/>
  </w:num>
  <w:num w:numId="20">
    <w:abstractNumId w:val="24"/>
    <w:lvlOverride w:ilvl="0">
      <w:lvl w:ilvl="0">
        <w:numFmt w:val="lowerLetter"/>
        <w:lvlText w:val="%1."/>
        <w:lvlJc w:val="left"/>
      </w:lvl>
    </w:lvlOverride>
  </w:num>
  <w:num w:numId="21">
    <w:abstractNumId w:val="32"/>
    <w:lvlOverride w:ilvl="0">
      <w:lvl w:ilvl="0">
        <w:numFmt w:val="decimal"/>
        <w:lvlText w:val="%1."/>
        <w:lvlJc w:val="left"/>
      </w:lvl>
    </w:lvlOverride>
  </w:num>
  <w:num w:numId="22">
    <w:abstractNumId w:val="47"/>
    <w:lvlOverride w:ilvl="0">
      <w:lvl w:ilvl="0">
        <w:numFmt w:val="lowerLetter"/>
        <w:lvlText w:val="%1."/>
        <w:lvlJc w:val="left"/>
      </w:lvl>
    </w:lvlOverride>
  </w:num>
  <w:num w:numId="23">
    <w:abstractNumId w:val="1"/>
  </w:num>
  <w:num w:numId="24">
    <w:abstractNumId w:val="2"/>
    <w:lvlOverride w:ilvl="0">
      <w:lvl w:ilvl="0">
        <w:numFmt w:val="lowerLetter"/>
        <w:lvlText w:val="%1."/>
        <w:lvlJc w:val="left"/>
      </w:lvl>
    </w:lvlOverride>
  </w:num>
  <w:num w:numId="25">
    <w:abstractNumId w:val="0"/>
    <w:lvlOverride w:ilvl="0">
      <w:lvl w:ilvl="0">
        <w:numFmt w:val="decimal"/>
        <w:lvlText w:val="%1."/>
        <w:lvlJc w:val="left"/>
      </w:lvl>
    </w:lvlOverride>
  </w:num>
  <w:num w:numId="26">
    <w:abstractNumId w:val="15"/>
    <w:lvlOverride w:ilvl="0">
      <w:lvl w:ilvl="0">
        <w:numFmt w:val="lowerLetter"/>
        <w:lvlText w:val="%1."/>
        <w:lvlJc w:val="left"/>
      </w:lvl>
    </w:lvlOverride>
  </w:num>
  <w:num w:numId="27">
    <w:abstractNumId w:val="5"/>
  </w:num>
  <w:num w:numId="28">
    <w:abstractNumId w:val="20"/>
    <w:lvlOverride w:ilvl="0">
      <w:lvl w:ilvl="0">
        <w:numFmt w:val="decimal"/>
        <w:lvlText w:val="%1."/>
        <w:lvlJc w:val="left"/>
      </w:lvl>
    </w:lvlOverride>
  </w:num>
  <w:num w:numId="29">
    <w:abstractNumId w:val="39"/>
  </w:num>
  <w:num w:numId="30">
    <w:abstractNumId w:val="21"/>
  </w:num>
  <w:num w:numId="31">
    <w:abstractNumId w:val="27"/>
    <w:lvlOverride w:ilvl="0">
      <w:lvl w:ilvl="0">
        <w:numFmt w:val="lowerLetter"/>
        <w:lvlText w:val="%1."/>
        <w:lvlJc w:val="left"/>
      </w:lvl>
    </w:lvlOverride>
  </w:num>
  <w:num w:numId="32">
    <w:abstractNumId w:val="30"/>
    <w:lvlOverride w:ilvl="0">
      <w:lvl w:ilvl="0">
        <w:numFmt w:val="decimal"/>
        <w:lvlText w:val="%1."/>
        <w:lvlJc w:val="left"/>
      </w:lvl>
    </w:lvlOverride>
  </w:num>
  <w:num w:numId="33">
    <w:abstractNumId w:val="30"/>
    <w:lvlOverride w:ilvl="0">
      <w:lvl w:ilvl="0">
        <w:numFmt w:val="decimal"/>
        <w:lvlText w:val="%1."/>
        <w:lvlJc w:val="left"/>
      </w:lvl>
    </w:lvlOverride>
  </w:num>
  <w:num w:numId="34">
    <w:abstractNumId w:val="33"/>
  </w:num>
  <w:num w:numId="35">
    <w:abstractNumId w:val="29"/>
    <w:lvlOverride w:ilvl="0">
      <w:lvl w:ilvl="0">
        <w:numFmt w:val="decimal"/>
        <w:lvlText w:val="%1."/>
        <w:lvlJc w:val="left"/>
      </w:lvl>
    </w:lvlOverride>
  </w:num>
  <w:num w:numId="36">
    <w:abstractNumId w:val="29"/>
    <w:lvlOverride w:ilvl="0">
      <w:lvl w:ilvl="0">
        <w:numFmt w:val="decimal"/>
        <w:lvlText w:val="%1."/>
        <w:lvlJc w:val="left"/>
      </w:lvl>
    </w:lvlOverride>
  </w:num>
  <w:num w:numId="37">
    <w:abstractNumId w:val="29"/>
    <w:lvlOverride w:ilvl="0">
      <w:lvl w:ilvl="0">
        <w:numFmt w:val="decimal"/>
        <w:lvlText w:val="%1."/>
        <w:lvlJc w:val="left"/>
      </w:lvl>
    </w:lvlOverride>
  </w:num>
  <w:num w:numId="38">
    <w:abstractNumId w:val="29"/>
    <w:lvlOverride w:ilvl="0">
      <w:lvl w:ilvl="0">
        <w:numFmt w:val="decimal"/>
        <w:lvlText w:val="%1."/>
        <w:lvlJc w:val="left"/>
      </w:lvl>
    </w:lvlOverride>
  </w:num>
  <w:num w:numId="39">
    <w:abstractNumId w:val="9"/>
  </w:num>
  <w:num w:numId="40">
    <w:abstractNumId w:val="28"/>
  </w:num>
  <w:num w:numId="41">
    <w:abstractNumId w:val="46"/>
  </w:num>
  <w:num w:numId="42">
    <w:abstractNumId w:val="31"/>
  </w:num>
  <w:num w:numId="43">
    <w:abstractNumId w:val="48"/>
  </w:num>
  <w:num w:numId="44">
    <w:abstractNumId w:val="44"/>
  </w:num>
  <w:num w:numId="45">
    <w:abstractNumId w:val="19"/>
  </w:num>
  <w:num w:numId="46">
    <w:abstractNumId w:val="42"/>
  </w:num>
  <w:num w:numId="47">
    <w:abstractNumId w:val="8"/>
  </w:num>
  <w:num w:numId="48">
    <w:abstractNumId w:val="50"/>
  </w:num>
  <w:num w:numId="49">
    <w:abstractNumId w:val="22"/>
  </w:num>
  <w:num w:numId="50">
    <w:abstractNumId w:val="18"/>
  </w:num>
  <w:num w:numId="51">
    <w:abstractNumId w:val="10"/>
  </w:num>
  <w:num w:numId="52">
    <w:abstractNumId w:val="35"/>
  </w:num>
  <w:num w:numId="53">
    <w:abstractNumId w:val="25"/>
  </w:num>
  <w:num w:numId="54">
    <w:abstractNumId w:val="43"/>
  </w:num>
  <w:num w:numId="55">
    <w:abstractNumId w:val="16"/>
  </w:num>
  <w:num w:numId="56">
    <w:abstractNumId w:val="36"/>
  </w:num>
  <w:num w:numId="57">
    <w:abstractNumId w:val="37"/>
  </w:num>
  <w:num w:numId="58">
    <w:abstractNumId w:val="26"/>
  </w:num>
  <w:num w:numId="59">
    <w:abstractNumId w:val="14"/>
  </w:num>
  <w:num w:numId="60">
    <w:abstractNumId w:val="4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7B4"/>
    <w:rsid w:val="00041C90"/>
    <w:rsid w:val="0004384E"/>
    <w:rsid w:val="000612D1"/>
    <w:rsid w:val="000710AA"/>
    <w:rsid w:val="0008003D"/>
    <w:rsid w:val="00081253"/>
    <w:rsid w:val="000C5AB1"/>
    <w:rsid w:val="000D1256"/>
    <w:rsid w:val="000E6B90"/>
    <w:rsid w:val="001063EB"/>
    <w:rsid w:val="001317B4"/>
    <w:rsid w:val="00142EED"/>
    <w:rsid w:val="001560B2"/>
    <w:rsid w:val="001714E0"/>
    <w:rsid w:val="00177672"/>
    <w:rsid w:val="001A43F5"/>
    <w:rsid w:val="001B66F2"/>
    <w:rsid w:val="001B7B76"/>
    <w:rsid w:val="00203128"/>
    <w:rsid w:val="00231CE0"/>
    <w:rsid w:val="0025353A"/>
    <w:rsid w:val="00293898"/>
    <w:rsid w:val="00345279"/>
    <w:rsid w:val="00381595"/>
    <w:rsid w:val="00392D2D"/>
    <w:rsid w:val="003C5BCE"/>
    <w:rsid w:val="003C63C5"/>
    <w:rsid w:val="003D56C6"/>
    <w:rsid w:val="003F5BBA"/>
    <w:rsid w:val="0042177D"/>
    <w:rsid w:val="004251D4"/>
    <w:rsid w:val="00433CF9"/>
    <w:rsid w:val="004567CA"/>
    <w:rsid w:val="004749A8"/>
    <w:rsid w:val="004C6E29"/>
    <w:rsid w:val="004D48F2"/>
    <w:rsid w:val="00524D6B"/>
    <w:rsid w:val="00542C11"/>
    <w:rsid w:val="00557FC4"/>
    <w:rsid w:val="00663F23"/>
    <w:rsid w:val="007207FC"/>
    <w:rsid w:val="00787FCA"/>
    <w:rsid w:val="007C5C72"/>
    <w:rsid w:val="00890E64"/>
    <w:rsid w:val="008D358B"/>
    <w:rsid w:val="008E1036"/>
    <w:rsid w:val="009036D1"/>
    <w:rsid w:val="0092770F"/>
    <w:rsid w:val="009B6CFA"/>
    <w:rsid w:val="009C6603"/>
    <w:rsid w:val="009C6F96"/>
    <w:rsid w:val="009E6FC2"/>
    <w:rsid w:val="00A5570A"/>
    <w:rsid w:val="00A84470"/>
    <w:rsid w:val="00AD2B8F"/>
    <w:rsid w:val="00BA0E6D"/>
    <w:rsid w:val="00BA76C2"/>
    <w:rsid w:val="00BC44BA"/>
    <w:rsid w:val="00C05F4F"/>
    <w:rsid w:val="00C3654E"/>
    <w:rsid w:val="00C36F68"/>
    <w:rsid w:val="00C85B06"/>
    <w:rsid w:val="00CB440D"/>
    <w:rsid w:val="00CC1927"/>
    <w:rsid w:val="00D15081"/>
    <w:rsid w:val="00DA188F"/>
    <w:rsid w:val="00DA7985"/>
    <w:rsid w:val="00DB6C6B"/>
    <w:rsid w:val="00E6545C"/>
    <w:rsid w:val="00E657F4"/>
    <w:rsid w:val="00E70B33"/>
    <w:rsid w:val="00F734B2"/>
    <w:rsid w:val="00F75869"/>
    <w:rsid w:val="00F81C51"/>
    <w:rsid w:val="00F8447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B8D90A"/>
  <w15:chartTrackingRefBased/>
  <w15:docId w15:val="{F24DF23C-DAF7-F841-9E5A-6ACA2E57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7985"/>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9389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3898"/>
    <w:rPr>
      <w:rFonts w:ascii="Times New Roman" w:hAnsi="Times New Roman" w:cs="Times New Roman"/>
      <w:sz w:val="18"/>
      <w:szCs w:val="18"/>
    </w:rPr>
  </w:style>
  <w:style w:type="paragraph" w:styleId="ListParagraph">
    <w:name w:val="List Paragraph"/>
    <w:basedOn w:val="Normal"/>
    <w:uiPriority w:val="34"/>
    <w:qFormat/>
    <w:rsid w:val="004251D4"/>
    <w:pPr>
      <w:ind w:left="720"/>
      <w:contextualSpacing/>
    </w:pPr>
  </w:style>
  <w:style w:type="paragraph" w:styleId="Header">
    <w:name w:val="header"/>
    <w:basedOn w:val="Normal"/>
    <w:link w:val="HeaderChar"/>
    <w:uiPriority w:val="99"/>
    <w:unhideWhenUsed/>
    <w:rsid w:val="00142EED"/>
    <w:pPr>
      <w:tabs>
        <w:tab w:val="center" w:pos="4536"/>
        <w:tab w:val="right" w:pos="9072"/>
      </w:tabs>
    </w:pPr>
  </w:style>
  <w:style w:type="character" w:customStyle="1" w:styleId="HeaderChar">
    <w:name w:val="Header Char"/>
    <w:basedOn w:val="DefaultParagraphFont"/>
    <w:link w:val="Header"/>
    <w:uiPriority w:val="99"/>
    <w:rsid w:val="00142EED"/>
  </w:style>
  <w:style w:type="paragraph" w:styleId="Footer">
    <w:name w:val="footer"/>
    <w:basedOn w:val="Normal"/>
    <w:link w:val="FooterChar"/>
    <w:uiPriority w:val="99"/>
    <w:unhideWhenUsed/>
    <w:rsid w:val="00142EED"/>
    <w:pPr>
      <w:tabs>
        <w:tab w:val="center" w:pos="4536"/>
        <w:tab w:val="right" w:pos="9072"/>
      </w:tabs>
    </w:pPr>
  </w:style>
  <w:style w:type="character" w:customStyle="1" w:styleId="FooterChar">
    <w:name w:val="Footer Char"/>
    <w:basedOn w:val="DefaultParagraphFont"/>
    <w:link w:val="Footer"/>
    <w:uiPriority w:val="99"/>
    <w:rsid w:val="00142EED"/>
  </w:style>
  <w:style w:type="paragraph" w:styleId="Revision">
    <w:name w:val="Revision"/>
    <w:hidden/>
    <w:uiPriority w:val="99"/>
    <w:semiHidden/>
    <w:rsid w:val="00E70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090928">
      <w:bodyDiv w:val="1"/>
      <w:marLeft w:val="0"/>
      <w:marRight w:val="0"/>
      <w:marTop w:val="0"/>
      <w:marBottom w:val="0"/>
      <w:divBdr>
        <w:top w:val="none" w:sz="0" w:space="0" w:color="auto"/>
        <w:left w:val="none" w:sz="0" w:space="0" w:color="auto"/>
        <w:bottom w:val="none" w:sz="0" w:space="0" w:color="auto"/>
        <w:right w:val="none" w:sz="0" w:space="0" w:color="auto"/>
      </w:divBdr>
    </w:div>
    <w:div w:id="94604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4253</Words>
  <Characters>24673</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2020-05-07T08:15:00Z</cp:lastPrinted>
  <dcterms:created xsi:type="dcterms:W3CDTF">2020-05-07T08:15:00Z</dcterms:created>
  <dcterms:modified xsi:type="dcterms:W3CDTF">2020-05-07T08:15:00Z</dcterms:modified>
</cp:coreProperties>
</file>