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7A7C" w:rsidRPr="00814E2A" w:rsidRDefault="005F7A7C" w:rsidP="003C70F5">
      <w:pPr>
        <w:pStyle w:val="ListParagraph"/>
        <w:spacing w:line="360" w:lineRule="auto"/>
        <w:ind w:left="0" w:right="216"/>
        <w:jc w:val="center"/>
        <w:rPr>
          <w:rFonts w:ascii="Times New Roman" w:hAnsi="Times New Roman"/>
          <w:b/>
          <w:bCs/>
          <w:sz w:val="24"/>
          <w:szCs w:val="24"/>
          <w:lang w:eastAsia="en-GB"/>
        </w:rPr>
      </w:pPr>
      <w:bookmarkStart w:id="0" w:name="_GoBack"/>
      <w:bookmarkEnd w:id="0"/>
      <w:r w:rsidRPr="00814E2A">
        <w:rPr>
          <w:rFonts w:ascii="Times New Roman" w:hAnsi="Times New Roman"/>
          <w:b/>
          <w:bCs/>
          <w:iCs/>
          <w:sz w:val="24"/>
          <w:szCs w:val="24"/>
        </w:rPr>
        <w:t xml:space="preserve">Ordin pentru modificarea </w:t>
      </w:r>
      <w:r>
        <w:rPr>
          <w:rFonts w:ascii="Times New Roman" w:hAnsi="Times New Roman"/>
          <w:b/>
          <w:bCs/>
          <w:iCs/>
          <w:sz w:val="24"/>
          <w:szCs w:val="24"/>
          <w:lang w:eastAsia="en-GB"/>
        </w:rPr>
        <w:t xml:space="preserve">anexei la </w:t>
      </w:r>
      <w:r w:rsidRPr="00814E2A">
        <w:rPr>
          <w:rFonts w:ascii="Times New Roman" w:hAnsi="Times New Roman"/>
          <w:b/>
          <w:bCs/>
          <w:iCs/>
          <w:sz w:val="24"/>
          <w:szCs w:val="24"/>
          <w:lang w:eastAsia="en-GB"/>
        </w:rPr>
        <w:t>Ordinul președintelui ANRE nr. 16/2020</w:t>
      </w:r>
      <w:r>
        <w:rPr>
          <w:rFonts w:ascii="Times New Roman" w:hAnsi="Times New Roman"/>
          <w:b/>
          <w:bCs/>
          <w:iCs/>
          <w:sz w:val="24"/>
          <w:szCs w:val="24"/>
          <w:lang w:eastAsia="en-GB"/>
        </w:rPr>
        <w:t xml:space="preserve"> </w:t>
      </w:r>
      <w:r w:rsidRPr="00B77E76">
        <w:rPr>
          <w:rFonts w:ascii="Times New Roman" w:hAnsi="Times New Roman"/>
          <w:b/>
          <w:bCs/>
          <w:iCs/>
          <w:sz w:val="24"/>
          <w:szCs w:val="24"/>
          <w:lang w:eastAsia="en-GB"/>
        </w:rPr>
        <w:t>pentru aprobarea Metodologiei de regularizare a diferenţelor dintre alocări şi cantităţile de gaze naturale distribuite</w:t>
      </w:r>
    </w:p>
    <w:p w:rsidR="005F7A7C" w:rsidRPr="00814E2A" w:rsidRDefault="005F7A7C" w:rsidP="005F7A7C">
      <w:pPr>
        <w:pStyle w:val="ListParagraph"/>
        <w:spacing w:line="360" w:lineRule="auto"/>
        <w:ind w:left="0"/>
        <w:jc w:val="both"/>
        <w:rPr>
          <w:rFonts w:ascii="Times New Roman" w:hAnsi="Times New Roman"/>
          <w:b/>
          <w:bCs/>
          <w:sz w:val="24"/>
          <w:szCs w:val="24"/>
          <w:lang w:eastAsia="en-GB"/>
        </w:rPr>
      </w:pPr>
    </w:p>
    <w:p w:rsidR="005F7A7C" w:rsidRPr="00814E2A" w:rsidRDefault="005F7A7C" w:rsidP="005F7A7C">
      <w:pPr>
        <w:pStyle w:val="ListParagraph"/>
        <w:spacing w:line="360" w:lineRule="auto"/>
        <w:ind w:left="0"/>
        <w:jc w:val="both"/>
        <w:rPr>
          <w:rFonts w:ascii="Times New Roman" w:hAnsi="Times New Roman"/>
          <w:b/>
          <w:bCs/>
          <w:sz w:val="24"/>
          <w:szCs w:val="24"/>
          <w:lang w:eastAsia="en-GB"/>
        </w:rPr>
      </w:pPr>
    </w:p>
    <w:p w:rsidR="005F7A7C" w:rsidRPr="00D71112" w:rsidRDefault="005F7A7C" w:rsidP="005F7A7C">
      <w:pPr>
        <w:pStyle w:val="ListParagraph"/>
        <w:spacing w:line="360" w:lineRule="auto"/>
        <w:ind w:left="0"/>
        <w:jc w:val="both"/>
        <w:rPr>
          <w:rFonts w:ascii="Times New Roman" w:hAnsi="Times New Roman"/>
          <w:bCs/>
          <w:sz w:val="24"/>
          <w:szCs w:val="24"/>
          <w:lang w:eastAsia="en-GB"/>
        </w:rPr>
      </w:pPr>
      <w:r w:rsidRPr="00D71112">
        <w:rPr>
          <w:rFonts w:ascii="Times New Roman" w:hAnsi="Times New Roman"/>
          <w:bCs/>
          <w:sz w:val="24"/>
          <w:szCs w:val="24"/>
          <w:lang w:eastAsia="en-GB"/>
        </w:rPr>
        <w:t xml:space="preserve">Având în vedere prevederile </w:t>
      </w:r>
      <w:hyperlink w:history="1">
        <w:r w:rsidRPr="00D71112">
          <w:rPr>
            <w:rStyle w:val="Hyperlink"/>
            <w:rFonts w:ascii="Times New Roman" w:hAnsi="Times New Roman"/>
            <w:bCs/>
            <w:color w:val="auto"/>
            <w:sz w:val="24"/>
            <w:szCs w:val="24"/>
            <w:u w:val="none"/>
            <w:lang w:eastAsia="en-GB"/>
          </w:rPr>
          <w:t>art. 99 lit. l)</w:t>
        </w:r>
      </w:hyperlink>
      <w:r w:rsidRPr="00D71112">
        <w:rPr>
          <w:rFonts w:ascii="Times New Roman" w:hAnsi="Times New Roman"/>
          <w:bCs/>
          <w:sz w:val="24"/>
          <w:szCs w:val="24"/>
          <w:lang w:eastAsia="en-GB"/>
        </w:rPr>
        <w:t xml:space="preserve"> şi ale </w:t>
      </w:r>
      <w:hyperlink w:history="1">
        <w:r w:rsidRPr="00D71112">
          <w:rPr>
            <w:rStyle w:val="Hyperlink"/>
            <w:rFonts w:ascii="Times New Roman" w:hAnsi="Times New Roman"/>
            <w:bCs/>
            <w:color w:val="auto"/>
            <w:sz w:val="24"/>
            <w:szCs w:val="24"/>
            <w:u w:val="none"/>
            <w:lang w:eastAsia="en-GB"/>
          </w:rPr>
          <w:t>art. 138 alin. (1) lit. h)</w:t>
        </w:r>
      </w:hyperlink>
      <w:r w:rsidRPr="00D71112">
        <w:rPr>
          <w:rFonts w:ascii="Times New Roman" w:hAnsi="Times New Roman"/>
          <w:bCs/>
          <w:sz w:val="24"/>
          <w:szCs w:val="24"/>
          <w:lang w:eastAsia="en-GB"/>
        </w:rPr>
        <w:t xml:space="preserve"> şi </w:t>
      </w:r>
      <w:hyperlink w:history="1">
        <w:r w:rsidRPr="00D71112">
          <w:rPr>
            <w:rStyle w:val="Hyperlink"/>
            <w:rFonts w:ascii="Times New Roman" w:hAnsi="Times New Roman"/>
            <w:bCs/>
            <w:color w:val="auto"/>
            <w:sz w:val="24"/>
            <w:szCs w:val="24"/>
            <w:u w:val="none"/>
            <w:lang w:eastAsia="en-GB"/>
          </w:rPr>
          <w:t>alin. (2) lit. a) din Legea energiei electrice şi a gazelor naturale nr. 123/2012</w:t>
        </w:r>
      </w:hyperlink>
      <w:r w:rsidRPr="00D71112">
        <w:rPr>
          <w:rFonts w:ascii="Times New Roman" w:hAnsi="Times New Roman"/>
          <w:bCs/>
          <w:sz w:val="24"/>
          <w:szCs w:val="24"/>
          <w:lang w:eastAsia="en-GB"/>
        </w:rPr>
        <w:t>, cu modificările şi completările ulterioare,</w:t>
      </w:r>
    </w:p>
    <w:p w:rsidR="005F7A7C" w:rsidRPr="00D71112" w:rsidRDefault="005F7A7C" w:rsidP="005F7A7C">
      <w:pPr>
        <w:pStyle w:val="ListParagraph"/>
        <w:spacing w:line="360" w:lineRule="auto"/>
        <w:ind w:left="0"/>
        <w:jc w:val="both"/>
        <w:rPr>
          <w:rFonts w:ascii="Times New Roman" w:hAnsi="Times New Roman"/>
          <w:bCs/>
          <w:sz w:val="24"/>
          <w:szCs w:val="24"/>
          <w:lang w:eastAsia="en-GB"/>
        </w:rPr>
      </w:pPr>
      <w:r w:rsidRPr="00D71112">
        <w:rPr>
          <w:rFonts w:ascii="Times New Roman" w:hAnsi="Times New Roman"/>
          <w:bCs/>
          <w:sz w:val="24"/>
          <w:szCs w:val="24"/>
          <w:lang w:eastAsia="en-GB"/>
        </w:rPr>
        <w:t xml:space="preserve">în temeiul prevederilor </w:t>
      </w:r>
      <w:hyperlink w:history="1">
        <w:r w:rsidRPr="00D71112">
          <w:rPr>
            <w:rStyle w:val="Hyperlink"/>
            <w:rFonts w:ascii="Times New Roman" w:hAnsi="Times New Roman"/>
            <w:bCs/>
            <w:color w:val="auto"/>
            <w:sz w:val="24"/>
            <w:szCs w:val="24"/>
            <w:u w:val="none"/>
            <w:lang w:eastAsia="en-GB"/>
          </w:rPr>
          <w:t>art. 5 alin. (1) lit. c)</w:t>
        </w:r>
      </w:hyperlink>
      <w:r w:rsidRPr="00D71112">
        <w:rPr>
          <w:rFonts w:ascii="Times New Roman" w:hAnsi="Times New Roman"/>
          <w:bCs/>
          <w:sz w:val="24"/>
          <w:szCs w:val="24"/>
          <w:lang w:eastAsia="en-GB"/>
        </w:rPr>
        <w:t xml:space="preserve"> şi ale </w:t>
      </w:r>
      <w:hyperlink w:history="1">
        <w:r w:rsidRPr="00D71112">
          <w:rPr>
            <w:rStyle w:val="Hyperlink"/>
            <w:rFonts w:ascii="Times New Roman" w:hAnsi="Times New Roman"/>
            <w:bCs/>
            <w:color w:val="auto"/>
            <w:sz w:val="24"/>
            <w:szCs w:val="24"/>
            <w:u w:val="none"/>
            <w:lang w:eastAsia="en-GB"/>
          </w:rPr>
          <w:t>art. 10 alin. (1) lit. q) din Ordonanţa de urgenţă a Guvernului nr. 33/2007</w:t>
        </w:r>
      </w:hyperlink>
      <w:r w:rsidRPr="00D71112">
        <w:rPr>
          <w:rFonts w:ascii="Times New Roman" w:hAnsi="Times New Roman"/>
          <w:bCs/>
          <w:sz w:val="24"/>
          <w:szCs w:val="24"/>
          <w:lang w:eastAsia="en-GB"/>
        </w:rPr>
        <w:t xml:space="preserve"> privind organizarea şi funcţionarea Autorităţii Naţionale de Reglementare în Domeniul Energiei, aprobată cu modificări şi completări prin </w:t>
      </w:r>
      <w:hyperlink w:history="1">
        <w:r w:rsidRPr="00D71112">
          <w:rPr>
            <w:rStyle w:val="Hyperlink"/>
            <w:rFonts w:ascii="Times New Roman" w:hAnsi="Times New Roman"/>
            <w:bCs/>
            <w:color w:val="auto"/>
            <w:sz w:val="24"/>
            <w:szCs w:val="24"/>
            <w:u w:val="none"/>
            <w:lang w:eastAsia="en-GB"/>
          </w:rPr>
          <w:t>Legea nr. 160/2012</w:t>
        </w:r>
      </w:hyperlink>
      <w:r w:rsidRPr="00D71112">
        <w:rPr>
          <w:rFonts w:ascii="Times New Roman" w:hAnsi="Times New Roman"/>
          <w:bCs/>
          <w:sz w:val="24"/>
          <w:szCs w:val="24"/>
          <w:lang w:eastAsia="en-GB"/>
        </w:rPr>
        <w:t xml:space="preserve">, cu modificările şi completările ulterioare, şi al prevederilor </w:t>
      </w:r>
      <w:hyperlink w:history="1">
        <w:r w:rsidRPr="00D71112">
          <w:rPr>
            <w:rStyle w:val="Hyperlink"/>
            <w:rFonts w:ascii="Times New Roman" w:hAnsi="Times New Roman"/>
            <w:bCs/>
            <w:color w:val="auto"/>
            <w:sz w:val="24"/>
            <w:szCs w:val="24"/>
            <w:u w:val="none"/>
            <w:lang w:eastAsia="en-GB"/>
          </w:rPr>
          <w:t>art. 74 alin. (4) din Codul reţelei</w:t>
        </w:r>
      </w:hyperlink>
      <w:r w:rsidRPr="00D71112">
        <w:rPr>
          <w:rFonts w:ascii="Times New Roman" w:hAnsi="Times New Roman"/>
          <w:bCs/>
          <w:sz w:val="24"/>
          <w:szCs w:val="24"/>
          <w:lang w:eastAsia="en-GB"/>
        </w:rPr>
        <w:t xml:space="preserve"> pentru Sistemul naţional de transport al gazelor naturale, aprobat prin </w:t>
      </w:r>
      <w:hyperlink w:history="1">
        <w:r w:rsidRPr="00D71112">
          <w:rPr>
            <w:rStyle w:val="Hyperlink"/>
            <w:rFonts w:ascii="Times New Roman" w:hAnsi="Times New Roman"/>
            <w:bCs/>
            <w:color w:val="auto"/>
            <w:sz w:val="24"/>
            <w:szCs w:val="24"/>
            <w:u w:val="none"/>
            <w:lang w:eastAsia="en-GB"/>
          </w:rPr>
          <w:t>Ordinul preşedintelui Autorităţii Naţionale de Reglementare în Domeniul Energiei nr. 16/2013</w:t>
        </w:r>
      </w:hyperlink>
      <w:r w:rsidRPr="00D71112">
        <w:rPr>
          <w:rFonts w:ascii="Times New Roman" w:hAnsi="Times New Roman"/>
          <w:bCs/>
          <w:sz w:val="24"/>
          <w:szCs w:val="24"/>
          <w:lang w:eastAsia="en-GB"/>
        </w:rPr>
        <w:t>, cu modificările şi completările ulterioare,</w:t>
      </w:r>
    </w:p>
    <w:p w:rsidR="005F7A7C" w:rsidRPr="00814E2A" w:rsidRDefault="005F7A7C" w:rsidP="005F7A7C">
      <w:pPr>
        <w:pStyle w:val="ListParagraph"/>
        <w:spacing w:line="360" w:lineRule="auto"/>
        <w:ind w:left="0"/>
        <w:jc w:val="both"/>
        <w:rPr>
          <w:rFonts w:ascii="Times New Roman" w:hAnsi="Times New Roman"/>
          <w:bCs/>
          <w:sz w:val="24"/>
          <w:szCs w:val="24"/>
          <w:lang w:eastAsia="en-GB"/>
        </w:rPr>
      </w:pPr>
    </w:p>
    <w:p w:rsidR="005F7A7C" w:rsidRPr="00814E2A" w:rsidRDefault="005F7A7C" w:rsidP="005F7A7C">
      <w:pPr>
        <w:pStyle w:val="ListParagraph"/>
        <w:spacing w:line="360" w:lineRule="auto"/>
        <w:ind w:left="0"/>
        <w:jc w:val="both"/>
        <w:rPr>
          <w:rFonts w:ascii="Times New Roman" w:hAnsi="Times New Roman"/>
          <w:bCs/>
          <w:sz w:val="24"/>
          <w:szCs w:val="24"/>
          <w:lang w:eastAsia="en-GB"/>
        </w:rPr>
      </w:pPr>
      <w:r w:rsidRPr="00814E2A">
        <w:rPr>
          <w:rFonts w:ascii="Times New Roman" w:hAnsi="Times New Roman"/>
          <w:bCs/>
          <w:sz w:val="24"/>
          <w:szCs w:val="24"/>
          <w:lang w:eastAsia="en-GB"/>
        </w:rPr>
        <w:t>preşedintele Autorităţii Naţionale de Reglementare în Domeniul Energiei emite prezentul ordin.</w:t>
      </w:r>
    </w:p>
    <w:p w:rsidR="005F7A7C" w:rsidRPr="00814E2A" w:rsidRDefault="005F7A7C" w:rsidP="005F7A7C">
      <w:pPr>
        <w:pStyle w:val="ListParagraph"/>
        <w:spacing w:line="360" w:lineRule="auto"/>
        <w:ind w:left="0"/>
        <w:jc w:val="both"/>
        <w:rPr>
          <w:rFonts w:ascii="Times New Roman" w:hAnsi="Times New Roman"/>
          <w:bCs/>
          <w:sz w:val="24"/>
          <w:szCs w:val="24"/>
          <w:lang w:eastAsia="en-GB"/>
        </w:rPr>
      </w:pPr>
      <w:r w:rsidRPr="00814E2A">
        <w:rPr>
          <w:rFonts w:ascii="Times New Roman" w:hAnsi="Times New Roman"/>
          <w:b/>
          <w:bCs/>
          <w:sz w:val="24"/>
          <w:szCs w:val="24"/>
          <w:lang w:eastAsia="en-GB"/>
        </w:rPr>
        <w:t xml:space="preserve">Art. 1 </w:t>
      </w:r>
      <w:r w:rsidRPr="00814E2A">
        <w:rPr>
          <w:rFonts w:ascii="Times New Roman" w:hAnsi="Times New Roman"/>
          <w:bCs/>
          <w:sz w:val="24"/>
          <w:szCs w:val="24"/>
          <w:lang w:eastAsia="en-GB"/>
        </w:rPr>
        <w:t>Anexa la Ordinul președintelui Autorității Naționale de Reglementare în domeniul Energie nr. 16/2020 pentru aprobarea Metodologiei de regularizare a diferenţelor dintre alocări şi cantităţile de gaze naturale distribuite se modifică și se înlocuiește cu anexa care face parte integrantă din prezent</w:t>
      </w:r>
      <w:r>
        <w:rPr>
          <w:rFonts w:ascii="Times New Roman" w:hAnsi="Times New Roman"/>
          <w:bCs/>
          <w:sz w:val="24"/>
          <w:szCs w:val="24"/>
          <w:lang w:eastAsia="en-GB"/>
        </w:rPr>
        <w:t>ul</w:t>
      </w:r>
      <w:r w:rsidRPr="00814E2A">
        <w:rPr>
          <w:rFonts w:ascii="Times New Roman" w:hAnsi="Times New Roman"/>
          <w:bCs/>
          <w:sz w:val="24"/>
          <w:szCs w:val="24"/>
          <w:lang w:eastAsia="en-GB"/>
        </w:rPr>
        <w:t xml:space="preserve"> </w:t>
      </w:r>
      <w:r>
        <w:rPr>
          <w:rFonts w:ascii="Times New Roman" w:hAnsi="Times New Roman"/>
          <w:bCs/>
          <w:sz w:val="24"/>
          <w:szCs w:val="24"/>
          <w:lang w:eastAsia="en-GB"/>
        </w:rPr>
        <w:t>Ordin</w:t>
      </w:r>
      <w:r w:rsidRPr="00814E2A">
        <w:rPr>
          <w:rFonts w:ascii="Times New Roman" w:hAnsi="Times New Roman"/>
          <w:bCs/>
          <w:sz w:val="24"/>
          <w:szCs w:val="24"/>
          <w:lang w:eastAsia="en-GB"/>
        </w:rPr>
        <w:t>.</w:t>
      </w:r>
    </w:p>
    <w:p w:rsidR="005F7A7C" w:rsidRPr="00814E2A" w:rsidRDefault="005F7A7C" w:rsidP="005F7A7C">
      <w:pPr>
        <w:pStyle w:val="ListParagraph"/>
        <w:spacing w:line="360" w:lineRule="auto"/>
        <w:ind w:left="0"/>
        <w:jc w:val="both"/>
        <w:rPr>
          <w:rFonts w:ascii="Times New Roman" w:hAnsi="Times New Roman"/>
          <w:bCs/>
          <w:sz w:val="24"/>
          <w:szCs w:val="24"/>
          <w:lang w:eastAsia="en-GB"/>
        </w:rPr>
      </w:pPr>
      <w:r w:rsidRPr="00814E2A">
        <w:rPr>
          <w:rFonts w:ascii="Times New Roman" w:hAnsi="Times New Roman"/>
          <w:b/>
          <w:bCs/>
          <w:sz w:val="24"/>
          <w:szCs w:val="24"/>
          <w:lang w:eastAsia="en-GB"/>
        </w:rPr>
        <w:t xml:space="preserve">Art. 2 </w:t>
      </w:r>
      <w:r w:rsidRPr="00814E2A">
        <w:rPr>
          <w:rFonts w:ascii="Times New Roman" w:hAnsi="Times New Roman"/>
          <w:bCs/>
          <w:sz w:val="24"/>
          <w:szCs w:val="24"/>
          <w:lang w:eastAsia="en-GB"/>
        </w:rPr>
        <w:t>Societatea Naţională de Transport Gaze Naturale „Transgaz“ - S.A. Mediaş, furnizorii de gaze naturale</w:t>
      </w:r>
      <w:r w:rsidR="00452D44">
        <w:rPr>
          <w:rFonts w:ascii="Times New Roman" w:hAnsi="Times New Roman"/>
          <w:bCs/>
          <w:sz w:val="24"/>
          <w:szCs w:val="24"/>
          <w:lang w:eastAsia="en-GB"/>
        </w:rPr>
        <w:t>, clienții finali care au calitatea de utilizatori ai rețelei</w:t>
      </w:r>
      <w:r w:rsidRPr="00814E2A">
        <w:rPr>
          <w:rFonts w:ascii="Times New Roman" w:hAnsi="Times New Roman"/>
          <w:bCs/>
          <w:sz w:val="24"/>
          <w:szCs w:val="24"/>
          <w:lang w:eastAsia="en-GB"/>
        </w:rPr>
        <w:t xml:space="preserve"> şi operatorii sistemelor de distribuţie a gazelor naturale vor duce la îndeplinire prevederile prezentului ordin, iar compartimentele de resort din cadrul Autorităţii Naţionale de Reglementare în Domeniul Energiei vor urmări respectarea acestora.</w:t>
      </w:r>
    </w:p>
    <w:p w:rsidR="005F7A7C" w:rsidRPr="00814E2A" w:rsidRDefault="005F7A7C" w:rsidP="005F7A7C">
      <w:pPr>
        <w:pStyle w:val="ListParagraph"/>
        <w:spacing w:line="360" w:lineRule="auto"/>
        <w:ind w:left="0"/>
        <w:jc w:val="both"/>
        <w:rPr>
          <w:rFonts w:ascii="Times New Roman" w:hAnsi="Times New Roman"/>
          <w:bCs/>
          <w:sz w:val="24"/>
          <w:szCs w:val="24"/>
          <w:lang w:eastAsia="en-GB"/>
        </w:rPr>
      </w:pPr>
      <w:r w:rsidRPr="00814E2A">
        <w:rPr>
          <w:rFonts w:ascii="Times New Roman" w:hAnsi="Times New Roman"/>
          <w:b/>
          <w:bCs/>
          <w:sz w:val="24"/>
          <w:szCs w:val="24"/>
          <w:lang w:eastAsia="en-GB"/>
        </w:rPr>
        <w:t xml:space="preserve">Art. 3 </w:t>
      </w:r>
      <w:r w:rsidRPr="00814E2A">
        <w:rPr>
          <w:rFonts w:ascii="Times New Roman" w:hAnsi="Times New Roman"/>
          <w:bCs/>
          <w:sz w:val="24"/>
          <w:szCs w:val="24"/>
          <w:lang w:eastAsia="en-GB"/>
        </w:rPr>
        <w:t>Prezentul ordin se publică în Monitorul Oficial al României, Partea I.</w:t>
      </w:r>
    </w:p>
    <w:p w:rsidR="005F7A7C" w:rsidRPr="00814E2A" w:rsidRDefault="005F7A7C" w:rsidP="005F7A7C">
      <w:pPr>
        <w:pStyle w:val="ListParagraph"/>
        <w:spacing w:line="360" w:lineRule="auto"/>
        <w:jc w:val="center"/>
        <w:rPr>
          <w:rFonts w:ascii="Times New Roman" w:hAnsi="Times New Roman"/>
          <w:b/>
          <w:bCs/>
          <w:sz w:val="24"/>
          <w:szCs w:val="24"/>
          <w:lang w:eastAsia="en-GB"/>
        </w:rPr>
      </w:pPr>
    </w:p>
    <w:p w:rsidR="005F7A7C" w:rsidRPr="00814E2A" w:rsidRDefault="005F7A7C" w:rsidP="005F7A7C">
      <w:pPr>
        <w:pStyle w:val="ListParagraph"/>
        <w:spacing w:line="360" w:lineRule="auto"/>
        <w:jc w:val="center"/>
        <w:rPr>
          <w:rFonts w:ascii="Times New Roman" w:hAnsi="Times New Roman"/>
          <w:b/>
          <w:bCs/>
          <w:sz w:val="24"/>
          <w:szCs w:val="24"/>
          <w:lang w:eastAsia="en-GB"/>
        </w:rPr>
      </w:pPr>
    </w:p>
    <w:p w:rsidR="005F7A7C" w:rsidRPr="00814E2A" w:rsidRDefault="005F7A7C" w:rsidP="005F7A7C">
      <w:pPr>
        <w:pStyle w:val="ListParagraph"/>
        <w:spacing w:line="360" w:lineRule="auto"/>
        <w:jc w:val="center"/>
        <w:rPr>
          <w:rFonts w:ascii="Times New Roman" w:hAnsi="Times New Roman"/>
          <w:b/>
          <w:bCs/>
          <w:sz w:val="24"/>
          <w:szCs w:val="24"/>
          <w:lang w:eastAsia="en-GB"/>
        </w:rPr>
      </w:pPr>
      <w:r w:rsidRPr="00814E2A">
        <w:rPr>
          <w:rFonts w:ascii="Times New Roman" w:hAnsi="Times New Roman"/>
          <w:b/>
          <w:bCs/>
          <w:sz w:val="24"/>
          <w:szCs w:val="24"/>
          <w:lang w:eastAsia="en-GB"/>
        </w:rPr>
        <w:t>Preşedintele Autorităţii Naţionale de Reglementare în Domeniul Energiei,</w:t>
      </w:r>
    </w:p>
    <w:p w:rsidR="005F7A7C" w:rsidRPr="00814E2A" w:rsidRDefault="005F7A7C" w:rsidP="005F7A7C">
      <w:pPr>
        <w:pStyle w:val="ListParagraph"/>
        <w:spacing w:line="360" w:lineRule="auto"/>
        <w:jc w:val="center"/>
        <w:rPr>
          <w:rFonts w:ascii="Times New Roman" w:hAnsi="Times New Roman"/>
          <w:b/>
          <w:bCs/>
          <w:sz w:val="24"/>
          <w:szCs w:val="24"/>
          <w:lang w:eastAsia="en-GB"/>
        </w:rPr>
      </w:pPr>
      <w:r w:rsidRPr="00814E2A">
        <w:rPr>
          <w:rFonts w:ascii="Times New Roman" w:hAnsi="Times New Roman"/>
          <w:b/>
          <w:bCs/>
          <w:sz w:val="24"/>
          <w:szCs w:val="24"/>
          <w:lang w:eastAsia="en-GB"/>
        </w:rPr>
        <w:t>Dumitru Chiriţă</w:t>
      </w:r>
    </w:p>
    <w:p w:rsidR="005F7A7C" w:rsidRPr="00814E2A" w:rsidRDefault="005F7A7C" w:rsidP="005F7A7C">
      <w:pPr>
        <w:pStyle w:val="ListParagraph"/>
        <w:spacing w:line="360" w:lineRule="auto"/>
        <w:ind w:left="0"/>
        <w:rPr>
          <w:rFonts w:ascii="Times New Roman" w:hAnsi="Times New Roman"/>
          <w:bCs/>
          <w:sz w:val="24"/>
          <w:szCs w:val="24"/>
          <w:lang w:eastAsia="en-GB"/>
        </w:rPr>
      </w:pPr>
    </w:p>
    <w:p w:rsidR="005F7A7C" w:rsidRPr="00814E2A" w:rsidRDefault="005F7A7C" w:rsidP="005F7A7C">
      <w:pPr>
        <w:pStyle w:val="ListParagraph"/>
        <w:spacing w:line="360" w:lineRule="auto"/>
        <w:ind w:left="0"/>
        <w:jc w:val="right"/>
        <w:rPr>
          <w:rFonts w:ascii="Times New Roman" w:hAnsi="Times New Roman"/>
          <w:bCs/>
          <w:sz w:val="24"/>
          <w:szCs w:val="24"/>
          <w:lang w:eastAsia="en-GB"/>
        </w:rPr>
      </w:pPr>
    </w:p>
    <w:p w:rsidR="005F7A7C" w:rsidRPr="00814E2A" w:rsidRDefault="005F7A7C" w:rsidP="005F7A7C">
      <w:pPr>
        <w:pStyle w:val="ListParagraph"/>
        <w:spacing w:line="360" w:lineRule="auto"/>
        <w:ind w:left="0"/>
        <w:jc w:val="right"/>
        <w:rPr>
          <w:rFonts w:ascii="Times New Roman" w:hAnsi="Times New Roman"/>
          <w:bCs/>
          <w:sz w:val="24"/>
          <w:szCs w:val="24"/>
          <w:lang w:eastAsia="en-GB"/>
        </w:rPr>
      </w:pPr>
    </w:p>
    <w:p w:rsidR="005F7A7C" w:rsidRPr="00814E2A" w:rsidRDefault="005F7A7C" w:rsidP="005F7A7C">
      <w:pPr>
        <w:pStyle w:val="ListParagraph"/>
        <w:spacing w:line="360" w:lineRule="auto"/>
        <w:ind w:left="0"/>
        <w:jc w:val="right"/>
        <w:rPr>
          <w:rFonts w:ascii="Times New Roman" w:hAnsi="Times New Roman"/>
          <w:b/>
          <w:bCs/>
          <w:sz w:val="24"/>
          <w:szCs w:val="24"/>
          <w:lang w:eastAsia="en-GB"/>
        </w:rPr>
      </w:pPr>
      <w:r w:rsidRPr="00814E2A">
        <w:rPr>
          <w:rFonts w:ascii="Times New Roman" w:hAnsi="Times New Roman"/>
          <w:b/>
          <w:bCs/>
          <w:sz w:val="24"/>
          <w:szCs w:val="24"/>
          <w:lang w:eastAsia="en-GB"/>
        </w:rPr>
        <w:t>Anexă</w:t>
      </w:r>
    </w:p>
    <w:p w:rsidR="005F7A7C" w:rsidRPr="00814E2A" w:rsidRDefault="005F7A7C" w:rsidP="005F7A7C">
      <w:pPr>
        <w:pStyle w:val="ListParagraph"/>
        <w:spacing w:line="360" w:lineRule="auto"/>
        <w:ind w:left="0"/>
        <w:jc w:val="both"/>
        <w:rPr>
          <w:rFonts w:ascii="Times New Roman" w:hAnsi="Times New Roman"/>
          <w:b/>
          <w:bCs/>
          <w:sz w:val="24"/>
          <w:szCs w:val="24"/>
          <w:lang w:eastAsia="en-GB"/>
        </w:rPr>
      </w:pPr>
      <w:r w:rsidRPr="00814E2A">
        <w:rPr>
          <w:rFonts w:ascii="Times New Roman" w:hAnsi="Times New Roman"/>
          <w:b/>
          <w:bCs/>
          <w:sz w:val="24"/>
          <w:szCs w:val="24"/>
          <w:lang w:eastAsia="en-GB"/>
        </w:rPr>
        <w:t>Metodologie de regularizare a diferențelor dintre alocări și cantitățile de gaze naturale distribuite</w:t>
      </w:r>
    </w:p>
    <w:p w:rsidR="005F7A7C" w:rsidRPr="00814E2A" w:rsidRDefault="005F7A7C" w:rsidP="005F7A7C">
      <w:pPr>
        <w:pStyle w:val="ListParagraph"/>
        <w:spacing w:line="360" w:lineRule="auto"/>
        <w:ind w:left="0"/>
        <w:jc w:val="both"/>
        <w:rPr>
          <w:rFonts w:ascii="Times New Roman" w:hAnsi="Times New Roman"/>
          <w:b/>
          <w:bCs/>
          <w:sz w:val="24"/>
          <w:szCs w:val="24"/>
          <w:lang w:eastAsia="en-GB"/>
        </w:rPr>
      </w:pPr>
    </w:p>
    <w:p w:rsidR="005F7A7C" w:rsidRPr="00814E2A" w:rsidRDefault="005F7A7C" w:rsidP="005F7A7C">
      <w:pPr>
        <w:pStyle w:val="ListParagraph"/>
        <w:spacing w:line="360" w:lineRule="auto"/>
        <w:ind w:left="0"/>
        <w:jc w:val="both"/>
        <w:rPr>
          <w:rFonts w:ascii="Times New Roman" w:hAnsi="Times New Roman"/>
          <w:b/>
          <w:bCs/>
          <w:sz w:val="24"/>
          <w:szCs w:val="24"/>
          <w:lang w:eastAsia="en-GB"/>
        </w:rPr>
      </w:pPr>
      <w:r w:rsidRPr="00814E2A">
        <w:rPr>
          <w:rFonts w:ascii="Times New Roman" w:hAnsi="Times New Roman"/>
          <w:b/>
          <w:bCs/>
          <w:sz w:val="24"/>
          <w:szCs w:val="24"/>
          <w:lang w:eastAsia="ko-KR"/>
        </w:rPr>
        <w:t>Capiotol</w:t>
      </w:r>
      <w:r>
        <w:rPr>
          <w:rFonts w:ascii="Times New Roman" w:hAnsi="Times New Roman"/>
          <w:b/>
          <w:bCs/>
          <w:sz w:val="24"/>
          <w:szCs w:val="24"/>
          <w:lang w:eastAsia="ko-KR"/>
        </w:rPr>
        <w:t>ul</w:t>
      </w:r>
      <w:r w:rsidRPr="00814E2A">
        <w:rPr>
          <w:rFonts w:ascii="Times New Roman" w:hAnsi="Times New Roman"/>
          <w:b/>
          <w:bCs/>
          <w:sz w:val="24"/>
          <w:szCs w:val="24"/>
          <w:lang w:eastAsia="ko-KR"/>
        </w:rPr>
        <w:t xml:space="preserve"> I  - Scop</w:t>
      </w:r>
    </w:p>
    <w:p w:rsidR="005F7A7C" w:rsidRPr="00814E2A" w:rsidRDefault="005F7A7C" w:rsidP="005F7A7C">
      <w:pPr>
        <w:pStyle w:val="ListParagraph"/>
        <w:spacing w:line="360" w:lineRule="auto"/>
        <w:ind w:left="0"/>
        <w:jc w:val="both"/>
        <w:rPr>
          <w:rFonts w:ascii="Times New Roman" w:hAnsi="Times New Roman"/>
          <w:b/>
          <w:bCs/>
          <w:sz w:val="24"/>
          <w:szCs w:val="24"/>
        </w:rPr>
      </w:pPr>
      <w:r w:rsidRPr="00814E2A">
        <w:rPr>
          <w:rFonts w:ascii="Times New Roman" w:hAnsi="Times New Roman"/>
          <w:b/>
          <w:sz w:val="24"/>
          <w:szCs w:val="24"/>
          <w:lang w:eastAsia="ko-KR"/>
        </w:rPr>
        <w:t>Art. 1</w:t>
      </w:r>
      <w:r w:rsidRPr="00814E2A">
        <w:rPr>
          <w:rFonts w:ascii="Times New Roman" w:hAnsi="Times New Roman"/>
          <w:sz w:val="24"/>
          <w:szCs w:val="24"/>
          <w:lang w:eastAsia="ko-KR"/>
        </w:rPr>
        <w:t xml:space="preserve"> Prezenta </w:t>
      </w:r>
      <w:r w:rsidRPr="00814E2A">
        <w:rPr>
          <w:rFonts w:ascii="Times New Roman" w:hAnsi="Times New Roman"/>
          <w:iCs/>
          <w:sz w:val="24"/>
          <w:szCs w:val="24"/>
          <w:lang w:eastAsia="ko-KR"/>
        </w:rPr>
        <w:t xml:space="preserve">metodologie stabilește modalitatea de determinare și regularizare a diferențelor dintre alocări și cantitățile de gaze </w:t>
      </w:r>
      <w:r w:rsidRPr="00814E2A">
        <w:rPr>
          <w:rFonts w:ascii="Times New Roman" w:hAnsi="Times New Roman"/>
          <w:bCs/>
          <w:iCs/>
          <w:sz w:val="24"/>
          <w:szCs w:val="24"/>
          <w:lang w:eastAsia="ko-KR"/>
        </w:rPr>
        <w:t>naturale distribuite</w:t>
      </w:r>
      <w:r w:rsidRPr="00814E2A">
        <w:rPr>
          <w:rFonts w:ascii="Times New Roman" w:hAnsi="Times New Roman"/>
          <w:iCs/>
          <w:sz w:val="24"/>
          <w:szCs w:val="24"/>
          <w:lang w:eastAsia="ko-KR"/>
        </w:rPr>
        <w:t>.</w:t>
      </w:r>
      <w:r w:rsidRPr="00814E2A">
        <w:rPr>
          <w:rFonts w:ascii="Times New Roman" w:hAnsi="Times New Roman"/>
          <w:b/>
          <w:bCs/>
          <w:sz w:val="24"/>
          <w:szCs w:val="24"/>
        </w:rPr>
        <w:t xml:space="preserve"> </w:t>
      </w:r>
    </w:p>
    <w:p w:rsidR="005F7A7C" w:rsidRPr="00814E2A" w:rsidRDefault="005F7A7C" w:rsidP="005F7A7C">
      <w:pPr>
        <w:pStyle w:val="ListParagraph"/>
        <w:spacing w:line="360" w:lineRule="auto"/>
        <w:ind w:left="0"/>
        <w:jc w:val="both"/>
        <w:rPr>
          <w:rFonts w:ascii="Times New Roman" w:hAnsi="Times New Roman"/>
          <w:b/>
          <w:bCs/>
          <w:sz w:val="24"/>
          <w:szCs w:val="24"/>
        </w:rPr>
      </w:pPr>
    </w:p>
    <w:p w:rsidR="005F7A7C" w:rsidRPr="00814E2A" w:rsidRDefault="005F7A7C" w:rsidP="005F7A7C">
      <w:pPr>
        <w:pStyle w:val="ListParagraph"/>
        <w:spacing w:line="360" w:lineRule="auto"/>
        <w:ind w:left="0"/>
        <w:jc w:val="both"/>
        <w:rPr>
          <w:rFonts w:ascii="Times New Roman" w:hAnsi="Times New Roman"/>
          <w:b/>
          <w:bCs/>
          <w:sz w:val="24"/>
          <w:szCs w:val="24"/>
        </w:rPr>
      </w:pPr>
      <w:r w:rsidRPr="00814E2A">
        <w:rPr>
          <w:rFonts w:ascii="Times New Roman" w:hAnsi="Times New Roman"/>
          <w:b/>
          <w:bCs/>
          <w:sz w:val="24"/>
          <w:szCs w:val="24"/>
        </w:rPr>
        <w:t>Capitol</w:t>
      </w:r>
      <w:r>
        <w:rPr>
          <w:rFonts w:ascii="Times New Roman" w:hAnsi="Times New Roman"/>
          <w:b/>
          <w:bCs/>
          <w:sz w:val="24"/>
          <w:szCs w:val="24"/>
        </w:rPr>
        <w:t>ul</w:t>
      </w:r>
      <w:r w:rsidRPr="00814E2A">
        <w:rPr>
          <w:rFonts w:ascii="Times New Roman" w:hAnsi="Times New Roman"/>
          <w:b/>
          <w:bCs/>
          <w:sz w:val="24"/>
          <w:szCs w:val="24"/>
        </w:rPr>
        <w:t xml:space="preserve"> II – Definiții</w:t>
      </w:r>
    </w:p>
    <w:p w:rsidR="00452D44" w:rsidRDefault="005F7A7C" w:rsidP="005F7A7C">
      <w:pPr>
        <w:pStyle w:val="NormalWeb"/>
        <w:spacing w:before="0" w:beforeAutospacing="0" w:after="0" w:afterAutospacing="0" w:line="360" w:lineRule="auto"/>
        <w:jc w:val="both"/>
        <w:rPr>
          <w:lang w:eastAsia="en-GB"/>
        </w:rPr>
      </w:pPr>
      <w:r w:rsidRPr="00814E2A">
        <w:rPr>
          <w:b/>
          <w:lang w:eastAsia="en-GB"/>
        </w:rPr>
        <w:t>Art. 2 - (1)</w:t>
      </w:r>
      <w:r w:rsidRPr="00814E2A">
        <w:rPr>
          <w:lang w:eastAsia="en-GB"/>
        </w:rPr>
        <w:t xml:space="preserve"> </w:t>
      </w:r>
      <w:r w:rsidR="00452D44">
        <w:rPr>
          <w:lang w:eastAsia="en-GB"/>
        </w:rPr>
        <w:t>A</w:t>
      </w:r>
      <w:r w:rsidR="00452D44" w:rsidRPr="00814E2A">
        <w:rPr>
          <w:lang w:eastAsia="en-GB"/>
        </w:rPr>
        <w:t>brevierile</w:t>
      </w:r>
      <w:r w:rsidR="00452D44" w:rsidRPr="00452D44">
        <w:rPr>
          <w:lang w:eastAsia="en-GB"/>
        </w:rPr>
        <w:t xml:space="preserve"> </w:t>
      </w:r>
      <w:r w:rsidR="00452D44" w:rsidRPr="00814E2A">
        <w:rPr>
          <w:lang w:eastAsia="en-GB"/>
        </w:rPr>
        <w:t>utilizate</w:t>
      </w:r>
      <w:r w:rsidR="00452D44" w:rsidRPr="00452D44">
        <w:rPr>
          <w:lang w:eastAsia="en-GB"/>
        </w:rPr>
        <w:t xml:space="preserve"> </w:t>
      </w:r>
      <w:r w:rsidR="00452D44" w:rsidRPr="00814E2A">
        <w:rPr>
          <w:lang w:eastAsia="en-GB"/>
        </w:rPr>
        <w:t>în prezenta metodologie au semnificațiile definite</w:t>
      </w:r>
      <w:r w:rsidR="00452D44">
        <w:rPr>
          <w:lang w:eastAsia="en-GB"/>
        </w:rPr>
        <w:t xml:space="preserve"> în </w:t>
      </w:r>
      <w:r w:rsidR="00452D44" w:rsidRPr="00452D44">
        <w:rPr>
          <w:lang w:eastAsia="en-GB"/>
        </w:rPr>
        <w:t xml:space="preserve">Legea energiei electrice și a gazelor naturale nr. 123/2012, cu modificările și completările ulterioare </w:t>
      </w:r>
      <w:r w:rsidR="00452D44">
        <w:rPr>
          <w:lang w:eastAsia="en-GB"/>
        </w:rPr>
        <w:t xml:space="preserve">și în </w:t>
      </w:r>
      <w:r w:rsidR="00452D44" w:rsidRPr="00F65A7B">
        <w:t>Codul reţelei pentru Sistemul naţional de transport al gazelor naturale, aprobat prin Ordinul preşedintelui Autorităţii Naţionale de Reglementare în Domeniul Energiei nr. 16/2013, cu modifică</w:t>
      </w:r>
      <w:r w:rsidR="00452D44">
        <w:t>rile şi completările ulterioare.</w:t>
      </w:r>
    </w:p>
    <w:p w:rsidR="005F7A7C" w:rsidRPr="00814E2A" w:rsidRDefault="00452D44" w:rsidP="005F7A7C">
      <w:pPr>
        <w:pStyle w:val="NormalWeb"/>
        <w:spacing w:before="0" w:beforeAutospacing="0" w:after="0" w:afterAutospacing="0" w:line="360" w:lineRule="auto"/>
        <w:jc w:val="both"/>
        <w:rPr>
          <w:lang w:eastAsia="en-GB"/>
        </w:rPr>
      </w:pPr>
      <w:r w:rsidRPr="00452D44">
        <w:rPr>
          <w:b/>
          <w:lang w:eastAsia="en-GB"/>
        </w:rPr>
        <w:t>(2)</w:t>
      </w:r>
      <w:r>
        <w:rPr>
          <w:lang w:eastAsia="en-GB"/>
        </w:rPr>
        <w:t xml:space="preserve"> </w:t>
      </w:r>
      <w:r w:rsidR="005F7A7C" w:rsidRPr="00814E2A">
        <w:rPr>
          <w:lang w:eastAsia="en-GB"/>
        </w:rPr>
        <w:t xml:space="preserve">Termenii </w:t>
      </w:r>
      <w:r>
        <w:rPr>
          <w:lang w:eastAsia="en-GB"/>
        </w:rPr>
        <w:t>utilizați</w:t>
      </w:r>
      <w:r w:rsidR="005F7A7C" w:rsidRPr="00814E2A">
        <w:rPr>
          <w:lang w:eastAsia="en-GB"/>
        </w:rPr>
        <w:t xml:space="preserve"> în prezenta metodologie au semnificațiile definite în Legea energiei electrice și a gazelor naturale nr. 123/2012, cu modificările și completările ulterioare</w:t>
      </w:r>
      <w:r w:rsidR="005F7A7C" w:rsidRPr="00814E2A">
        <w:t xml:space="preserve"> </w:t>
      </w:r>
      <w:r w:rsidR="005F7A7C" w:rsidRPr="00814E2A">
        <w:rPr>
          <w:lang w:eastAsia="en-GB"/>
        </w:rPr>
        <w:t>și în reglementările Autorității Naționale de Reglementare în Domeniul Energiei.</w:t>
      </w:r>
    </w:p>
    <w:p w:rsidR="005F7A7C" w:rsidRPr="00814E2A" w:rsidRDefault="005F7A7C" w:rsidP="005F7A7C">
      <w:pPr>
        <w:pStyle w:val="ListParagraph"/>
        <w:spacing w:line="360" w:lineRule="auto"/>
        <w:ind w:left="0"/>
        <w:jc w:val="both"/>
        <w:rPr>
          <w:rFonts w:ascii="Times New Roman" w:hAnsi="Times New Roman"/>
          <w:sz w:val="24"/>
          <w:szCs w:val="24"/>
          <w:lang w:eastAsia="en-GB"/>
        </w:rPr>
      </w:pPr>
      <w:r w:rsidRPr="00814E2A">
        <w:rPr>
          <w:rFonts w:ascii="Times New Roman" w:hAnsi="Times New Roman"/>
          <w:b/>
          <w:sz w:val="24"/>
          <w:szCs w:val="24"/>
          <w:lang w:eastAsia="en-GB"/>
        </w:rPr>
        <w:t>(</w:t>
      </w:r>
      <w:r w:rsidR="00452D44">
        <w:rPr>
          <w:rFonts w:ascii="Times New Roman" w:hAnsi="Times New Roman"/>
          <w:b/>
          <w:sz w:val="24"/>
          <w:szCs w:val="24"/>
          <w:lang w:eastAsia="en-GB"/>
        </w:rPr>
        <w:t>3</w:t>
      </w:r>
      <w:r w:rsidRPr="00814E2A">
        <w:rPr>
          <w:rFonts w:ascii="Times New Roman" w:hAnsi="Times New Roman"/>
          <w:b/>
          <w:sz w:val="24"/>
          <w:szCs w:val="24"/>
          <w:lang w:eastAsia="en-GB"/>
        </w:rPr>
        <w:t>)</w:t>
      </w:r>
      <w:r w:rsidRPr="00814E2A">
        <w:rPr>
          <w:rFonts w:ascii="Times New Roman" w:hAnsi="Times New Roman"/>
          <w:sz w:val="24"/>
          <w:szCs w:val="24"/>
          <w:lang w:eastAsia="en-GB"/>
        </w:rPr>
        <w:t xml:space="preserve"> În prezenta metodologie, cantitatea lunară distribuită se definește ca fiind cantitatea de gaze naturale pentru care OD facturează lunar servicii de distribuție furnizorilor/clienților finali conform prevederilor contractului de distribuție a gazelor naturale</w:t>
      </w:r>
      <w:r>
        <w:rPr>
          <w:rFonts w:ascii="Times New Roman" w:hAnsi="Times New Roman"/>
          <w:sz w:val="24"/>
          <w:szCs w:val="24"/>
          <w:lang w:eastAsia="en-GB"/>
        </w:rPr>
        <w:t xml:space="preserve"> </w:t>
      </w:r>
      <w:r w:rsidRPr="00814E2A">
        <w:rPr>
          <w:rFonts w:ascii="Times New Roman" w:hAnsi="Times New Roman"/>
          <w:sz w:val="24"/>
          <w:szCs w:val="24"/>
          <w:lang w:eastAsia="en-GB"/>
        </w:rPr>
        <w:t xml:space="preserve">încheiat cu aceștia. </w:t>
      </w:r>
    </w:p>
    <w:p w:rsidR="005F7A7C" w:rsidRPr="00814E2A" w:rsidRDefault="005F7A7C" w:rsidP="005F7A7C">
      <w:pPr>
        <w:pStyle w:val="ListParagraph"/>
        <w:spacing w:line="360" w:lineRule="auto"/>
        <w:ind w:left="0"/>
        <w:jc w:val="both"/>
        <w:rPr>
          <w:rFonts w:ascii="Times New Roman" w:hAnsi="Times New Roman"/>
          <w:b/>
          <w:bCs/>
          <w:sz w:val="24"/>
          <w:szCs w:val="24"/>
        </w:rPr>
      </w:pPr>
    </w:p>
    <w:p w:rsidR="005F7A7C" w:rsidRPr="00814E2A" w:rsidRDefault="005F7A7C" w:rsidP="005F7A7C">
      <w:pPr>
        <w:pStyle w:val="ListParagraph"/>
        <w:spacing w:line="360" w:lineRule="auto"/>
        <w:ind w:left="0"/>
        <w:jc w:val="both"/>
        <w:rPr>
          <w:rFonts w:ascii="Times New Roman" w:hAnsi="Times New Roman"/>
          <w:b/>
          <w:bCs/>
          <w:sz w:val="24"/>
          <w:szCs w:val="24"/>
        </w:rPr>
      </w:pPr>
      <w:r w:rsidRPr="00814E2A">
        <w:rPr>
          <w:rFonts w:ascii="Times New Roman" w:hAnsi="Times New Roman"/>
          <w:b/>
          <w:bCs/>
          <w:sz w:val="24"/>
          <w:szCs w:val="24"/>
        </w:rPr>
        <w:t>Capitol</w:t>
      </w:r>
      <w:r>
        <w:rPr>
          <w:rFonts w:ascii="Times New Roman" w:hAnsi="Times New Roman"/>
          <w:b/>
          <w:bCs/>
          <w:sz w:val="24"/>
          <w:szCs w:val="24"/>
        </w:rPr>
        <w:t>ul</w:t>
      </w:r>
      <w:r w:rsidRPr="00814E2A">
        <w:rPr>
          <w:rFonts w:ascii="Times New Roman" w:hAnsi="Times New Roman"/>
          <w:b/>
          <w:bCs/>
          <w:sz w:val="24"/>
          <w:szCs w:val="24"/>
        </w:rPr>
        <w:t xml:space="preserve"> III - Determinarea diferențelor dintre alocări și cantitățile de gaze naturale distribuite</w:t>
      </w:r>
    </w:p>
    <w:p w:rsidR="005F7A7C" w:rsidRPr="00814E2A" w:rsidRDefault="005F7A7C" w:rsidP="005F7A7C">
      <w:pPr>
        <w:spacing w:line="360" w:lineRule="auto"/>
        <w:ind w:right="216"/>
        <w:jc w:val="both"/>
        <w:rPr>
          <w:rFonts w:ascii="Times New Roman" w:hAnsi="Times New Roman" w:cs="Times New Roman"/>
          <w:sz w:val="24"/>
          <w:szCs w:val="24"/>
        </w:rPr>
      </w:pPr>
      <w:r w:rsidRPr="00814E2A">
        <w:rPr>
          <w:rFonts w:ascii="Times New Roman" w:hAnsi="Times New Roman" w:cs="Times New Roman"/>
          <w:b/>
          <w:sz w:val="24"/>
          <w:szCs w:val="24"/>
        </w:rPr>
        <w:t>Art. 3</w:t>
      </w:r>
      <w:r w:rsidRPr="00814E2A">
        <w:rPr>
          <w:rFonts w:ascii="Times New Roman" w:hAnsi="Times New Roman" w:cs="Times New Roman"/>
          <w:sz w:val="24"/>
          <w:szCs w:val="24"/>
        </w:rPr>
        <w:t xml:space="preserve"> </w:t>
      </w:r>
      <w:r w:rsidRPr="00E168E7">
        <w:rPr>
          <w:rFonts w:ascii="Times New Roman" w:hAnsi="Times New Roman" w:cs="Times New Roman"/>
          <w:b/>
          <w:sz w:val="24"/>
          <w:szCs w:val="24"/>
        </w:rPr>
        <w:t>(1)</w:t>
      </w:r>
      <w:r w:rsidRPr="00814E2A">
        <w:rPr>
          <w:rFonts w:ascii="Times New Roman" w:hAnsi="Times New Roman" w:cs="Times New Roman"/>
          <w:sz w:val="24"/>
          <w:szCs w:val="24"/>
        </w:rPr>
        <w:t xml:space="preserve"> OD are obligația să centralizeze până la data de 20 ale lunii în curs pentru luna anterioară de livrare, următoarele informații:</w:t>
      </w:r>
    </w:p>
    <w:p w:rsidR="005F7A7C" w:rsidRPr="00814E2A" w:rsidRDefault="005F7A7C" w:rsidP="00684E46">
      <w:pPr>
        <w:pStyle w:val="ListParagraph"/>
        <w:numPr>
          <w:ilvl w:val="0"/>
          <w:numId w:val="1"/>
        </w:numPr>
        <w:spacing w:line="360" w:lineRule="auto"/>
        <w:ind w:left="284" w:right="216" w:hanging="284"/>
        <w:jc w:val="both"/>
        <w:rPr>
          <w:rFonts w:ascii="Times New Roman" w:hAnsi="Times New Roman"/>
          <w:sz w:val="24"/>
          <w:szCs w:val="24"/>
        </w:rPr>
      </w:pPr>
      <w:r w:rsidRPr="00814E2A">
        <w:rPr>
          <w:rFonts w:ascii="Times New Roman" w:hAnsi="Times New Roman"/>
          <w:sz w:val="24"/>
          <w:szCs w:val="24"/>
        </w:rPr>
        <w:t>alocările lunare</w:t>
      </w:r>
      <w:r w:rsidR="00684E46">
        <w:rPr>
          <w:rFonts w:ascii="Times New Roman" w:hAnsi="Times New Roman"/>
          <w:sz w:val="24"/>
          <w:szCs w:val="24"/>
          <w:lang w:val="en-GB"/>
        </w:rPr>
        <w:t>;</w:t>
      </w:r>
    </w:p>
    <w:p w:rsidR="005F7A7C" w:rsidRPr="00814E2A" w:rsidRDefault="005F7A7C" w:rsidP="00684E46">
      <w:pPr>
        <w:pStyle w:val="ListParagraph"/>
        <w:numPr>
          <w:ilvl w:val="0"/>
          <w:numId w:val="1"/>
        </w:numPr>
        <w:tabs>
          <w:tab w:val="left" w:pos="284"/>
          <w:tab w:val="left" w:pos="426"/>
        </w:tabs>
        <w:spacing w:line="360" w:lineRule="auto"/>
        <w:ind w:left="0" w:right="216" w:firstLine="0"/>
        <w:jc w:val="both"/>
        <w:rPr>
          <w:rFonts w:ascii="Times New Roman" w:hAnsi="Times New Roman"/>
          <w:sz w:val="24"/>
          <w:szCs w:val="24"/>
        </w:rPr>
      </w:pPr>
      <w:r w:rsidRPr="00814E2A">
        <w:rPr>
          <w:rFonts w:ascii="Times New Roman" w:hAnsi="Times New Roman"/>
          <w:sz w:val="24"/>
          <w:szCs w:val="24"/>
        </w:rPr>
        <w:t xml:space="preserve">cantitățile de gaze naturale distribuite în luna respectivă pentru fiecare UR cu care a încheiat un contract de distribuție. </w:t>
      </w:r>
    </w:p>
    <w:p w:rsidR="005F7A7C" w:rsidRPr="00814E2A" w:rsidRDefault="005F7A7C" w:rsidP="005F7A7C">
      <w:pPr>
        <w:pStyle w:val="ListParagraph"/>
        <w:numPr>
          <w:ilvl w:val="0"/>
          <w:numId w:val="2"/>
        </w:numPr>
        <w:tabs>
          <w:tab w:val="left" w:pos="284"/>
        </w:tabs>
        <w:spacing w:line="360" w:lineRule="auto"/>
        <w:ind w:left="0" w:right="216" w:firstLine="0"/>
        <w:jc w:val="both"/>
        <w:rPr>
          <w:rFonts w:ascii="Times New Roman" w:hAnsi="Times New Roman"/>
          <w:sz w:val="24"/>
          <w:szCs w:val="24"/>
        </w:rPr>
      </w:pPr>
      <w:r>
        <w:rPr>
          <w:rFonts w:ascii="Times New Roman" w:hAnsi="Times New Roman"/>
          <w:sz w:val="24"/>
          <w:szCs w:val="24"/>
        </w:rPr>
        <w:t xml:space="preserve"> </w:t>
      </w:r>
      <w:r w:rsidRPr="00814E2A">
        <w:rPr>
          <w:rFonts w:ascii="Times New Roman" w:hAnsi="Times New Roman"/>
          <w:sz w:val="24"/>
          <w:szCs w:val="24"/>
        </w:rPr>
        <w:t>OD evaluează lunar pentru fiecare SD, balanța cantităților de gaze naturale intrate /ieșite din SD, după următoarea formulă:</w:t>
      </w:r>
    </w:p>
    <w:p w:rsidR="005F7A7C" w:rsidRPr="00814E2A" w:rsidRDefault="005F7A7C" w:rsidP="005F7A7C">
      <w:pPr>
        <w:spacing w:line="360" w:lineRule="auto"/>
        <w:jc w:val="both"/>
        <w:rPr>
          <w:rFonts w:ascii="Times New Roman" w:hAnsi="Times New Roman" w:cs="Times New Roman"/>
          <w:sz w:val="24"/>
          <w:szCs w:val="24"/>
        </w:rPr>
      </w:pPr>
      <w:r w:rsidRPr="00814E2A">
        <w:rPr>
          <w:rFonts w:ascii="Times New Roman" w:hAnsi="Times New Roman" w:cs="Times New Roman"/>
          <w:sz w:val="24"/>
          <w:szCs w:val="24"/>
        </w:rPr>
        <w:t>∑Q</w:t>
      </w:r>
      <w:r w:rsidRPr="00814E2A">
        <w:rPr>
          <w:rFonts w:ascii="Times New Roman" w:hAnsi="Times New Roman" w:cs="Times New Roman"/>
          <w:sz w:val="24"/>
          <w:szCs w:val="24"/>
          <w:vertAlign w:val="subscript"/>
        </w:rPr>
        <w:t>nPVTrans</w:t>
      </w:r>
      <w:r w:rsidRPr="00814E2A">
        <w:rPr>
          <w:rFonts w:ascii="Times New Roman" w:hAnsi="Times New Roman" w:cs="Times New Roman"/>
          <w:sz w:val="24"/>
          <w:szCs w:val="24"/>
        </w:rPr>
        <w:t xml:space="preserve"> </w:t>
      </w:r>
      <w:r w:rsidRPr="00814E2A">
        <w:rPr>
          <w:rFonts w:ascii="Times New Roman" w:hAnsi="Times New Roman" w:cs="Times New Roman"/>
          <w:sz w:val="24"/>
          <w:szCs w:val="24"/>
          <w:vertAlign w:val="subscript"/>
        </w:rPr>
        <w:t>+</w:t>
      </w:r>
      <w:r w:rsidRPr="00814E2A">
        <w:rPr>
          <w:rFonts w:ascii="Times New Roman" w:hAnsi="Times New Roman" w:cs="Times New Roman"/>
          <w:sz w:val="24"/>
          <w:szCs w:val="24"/>
        </w:rPr>
        <w:t>∑Q</w:t>
      </w:r>
      <w:r w:rsidRPr="00814E2A">
        <w:rPr>
          <w:rFonts w:ascii="Times New Roman" w:hAnsi="Times New Roman" w:cs="Times New Roman"/>
          <w:sz w:val="24"/>
          <w:szCs w:val="24"/>
          <w:vertAlign w:val="subscript"/>
        </w:rPr>
        <w:t>nCAmonte</w:t>
      </w:r>
      <w:r w:rsidRPr="00814E2A">
        <w:rPr>
          <w:rFonts w:ascii="Times New Roman" w:hAnsi="Times New Roman" w:cs="Times New Roman"/>
          <w:sz w:val="24"/>
          <w:szCs w:val="24"/>
        </w:rPr>
        <w:t xml:space="preserve"> +∑Q</w:t>
      </w:r>
      <w:r w:rsidRPr="00814E2A">
        <w:rPr>
          <w:rFonts w:ascii="Times New Roman" w:hAnsi="Times New Roman" w:cs="Times New Roman"/>
          <w:sz w:val="24"/>
          <w:szCs w:val="24"/>
          <w:vertAlign w:val="subscript"/>
        </w:rPr>
        <w:t xml:space="preserve">nTranzit preluat </w:t>
      </w:r>
      <w:r w:rsidRPr="00814E2A">
        <w:rPr>
          <w:rFonts w:ascii="Times New Roman" w:hAnsi="Times New Roman" w:cs="Times New Roman"/>
          <w:sz w:val="24"/>
          <w:szCs w:val="24"/>
        </w:rPr>
        <w:t>= ∑Q</w:t>
      </w:r>
      <w:r w:rsidRPr="00814E2A">
        <w:rPr>
          <w:rFonts w:ascii="Times New Roman" w:hAnsi="Times New Roman" w:cs="Times New Roman"/>
          <w:sz w:val="24"/>
          <w:szCs w:val="24"/>
          <w:vertAlign w:val="subscript"/>
        </w:rPr>
        <w:t>nDistr</w:t>
      </w:r>
      <w:r w:rsidRPr="00814E2A">
        <w:rPr>
          <w:rFonts w:ascii="Times New Roman" w:hAnsi="Times New Roman" w:cs="Times New Roman"/>
          <w:sz w:val="24"/>
          <w:szCs w:val="24"/>
        </w:rPr>
        <w:t xml:space="preserve"> + ∑Q</w:t>
      </w:r>
      <w:r w:rsidRPr="00814E2A">
        <w:rPr>
          <w:rFonts w:ascii="Times New Roman" w:hAnsi="Times New Roman" w:cs="Times New Roman"/>
          <w:sz w:val="24"/>
          <w:szCs w:val="24"/>
          <w:vertAlign w:val="subscript"/>
        </w:rPr>
        <w:t>nCT</w:t>
      </w:r>
      <w:r w:rsidRPr="00814E2A">
        <w:rPr>
          <w:rFonts w:ascii="Times New Roman" w:hAnsi="Times New Roman" w:cs="Times New Roman"/>
          <w:sz w:val="24"/>
          <w:szCs w:val="24"/>
        </w:rPr>
        <w:t xml:space="preserve"> + ∑Q</w:t>
      </w:r>
      <w:r w:rsidRPr="00814E2A">
        <w:rPr>
          <w:rFonts w:ascii="Times New Roman" w:hAnsi="Times New Roman" w:cs="Times New Roman"/>
          <w:sz w:val="24"/>
          <w:szCs w:val="24"/>
          <w:vertAlign w:val="subscript"/>
        </w:rPr>
        <w:t>nTranzit predat</w:t>
      </w:r>
    </w:p>
    <w:p w:rsidR="005F7A7C" w:rsidRPr="00814E2A" w:rsidRDefault="005F7A7C" w:rsidP="005F7A7C">
      <w:pPr>
        <w:spacing w:line="360" w:lineRule="auto"/>
        <w:ind w:right="216"/>
        <w:jc w:val="both"/>
        <w:rPr>
          <w:rFonts w:ascii="Times New Roman" w:hAnsi="Times New Roman" w:cs="Times New Roman"/>
          <w:sz w:val="24"/>
          <w:szCs w:val="24"/>
        </w:rPr>
      </w:pPr>
      <w:r w:rsidRPr="00814E2A">
        <w:rPr>
          <w:rFonts w:ascii="Times New Roman" w:hAnsi="Times New Roman" w:cs="Times New Roman"/>
          <w:sz w:val="24"/>
          <w:szCs w:val="24"/>
        </w:rPr>
        <w:t>unde:</w:t>
      </w:r>
    </w:p>
    <w:p w:rsidR="005F7A7C" w:rsidRPr="00814E2A" w:rsidRDefault="005F7A7C" w:rsidP="005F7A7C">
      <w:pPr>
        <w:spacing w:line="360" w:lineRule="auto"/>
        <w:ind w:right="216"/>
        <w:jc w:val="both"/>
        <w:rPr>
          <w:rFonts w:ascii="Times New Roman" w:hAnsi="Times New Roman" w:cs="Times New Roman"/>
          <w:sz w:val="24"/>
          <w:szCs w:val="24"/>
        </w:rPr>
      </w:pPr>
      <w:r w:rsidRPr="00814E2A">
        <w:rPr>
          <w:rFonts w:ascii="Times New Roman" w:hAnsi="Times New Roman" w:cs="Times New Roman"/>
          <w:sz w:val="24"/>
          <w:szCs w:val="24"/>
        </w:rPr>
        <w:lastRenderedPageBreak/>
        <w:t>∑Q_</w:t>
      </w:r>
      <w:r w:rsidRPr="00814E2A">
        <w:rPr>
          <w:rFonts w:ascii="Times New Roman" w:hAnsi="Times New Roman" w:cs="Times New Roman"/>
          <w:sz w:val="24"/>
          <w:szCs w:val="24"/>
          <w:vertAlign w:val="subscript"/>
        </w:rPr>
        <w:t>nPVTrans</w:t>
      </w:r>
      <w:r w:rsidRPr="00814E2A">
        <w:rPr>
          <w:rFonts w:ascii="Times New Roman" w:hAnsi="Times New Roman" w:cs="Times New Roman"/>
          <w:sz w:val="24"/>
          <w:szCs w:val="24"/>
        </w:rPr>
        <w:t xml:space="preserve"> - suma cantităților de gaze naturale intrate prin punctele de intrare în sistemul de distribuție al OD, inclusiv din conductele de alimentare din amonte operate de OTS, pentru care acesta încheie procesele-verbale cu OTS în luna n; </w:t>
      </w:r>
    </w:p>
    <w:p w:rsidR="005F7A7C" w:rsidRPr="00814E2A" w:rsidRDefault="005F7A7C" w:rsidP="005F7A7C">
      <w:pPr>
        <w:spacing w:line="360" w:lineRule="auto"/>
        <w:ind w:right="216" w:firstLine="37"/>
        <w:jc w:val="both"/>
        <w:rPr>
          <w:rFonts w:ascii="Times New Roman" w:hAnsi="Times New Roman" w:cs="Times New Roman"/>
          <w:sz w:val="24"/>
          <w:szCs w:val="24"/>
        </w:rPr>
      </w:pPr>
      <w:r w:rsidRPr="00814E2A">
        <w:rPr>
          <w:rFonts w:ascii="Times New Roman" w:hAnsi="Times New Roman" w:cs="Times New Roman"/>
          <w:sz w:val="24"/>
          <w:szCs w:val="24"/>
        </w:rPr>
        <w:t>∑Q</w:t>
      </w:r>
      <w:r w:rsidRPr="00814E2A">
        <w:rPr>
          <w:rFonts w:ascii="Times New Roman" w:hAnsi="Times New Roman" w:cs="Times New Roman"/>
          <w:sz w:val="24"/>
          <w:szCs w:val="24"/>
          <w:vertAlign w:val="subscript"/>
        </w:rPr>
        <w:t>nCAmonte</w:t>
      </w:r>
      <w:r w:rsidRPr="00814E2A">
        <w:rPr>
          <w:rFonts w:ascii="Times New Roman" w:hAnsi="Times New Roman" w:cs="Times New Roman"/>
          <w:sz w:val="24"/>
          <w:szCs w:val="24"/>
        </w:rPr>
        <w:t xml:space="preserve"> - suma cantităților de gaze naturale intrate din conductele de alimentare din amonte prin punctele de intrare în sistemul de distribuție al OD, pentru care acesta a încheiat procesele-verbale cu producătorul în luna n;</w:t>
      </w:r>
    </w:p>
    <w:p w:rsidR="005F7A7C" w:rsidRPr="00814E2A" w:rsidRDefault="005F7A7C" w:rsidP="005F7A7C">
      <w:pPr>
        <w:spacing w:line="360" w:lineRule="auto"/>
        <w:ind w:right="216"/>
        <w:jc w:val="both"/>
        <w:rPr>
          <w:rFonts w:ascii="Times New Roman" w:hAnsi="Times New Roman" w:cs="Times New Roman"/>
          <w:sz w:val="24"/>
          <w:szCs w:val="24"/>
        </w:rPr>
      </w:pPr>
      <w:r w:rsidRPr="00814E2A">
        <w:rPr>
          <w:rFonts w:ascii="Times New Roman" w:hAnsi="Times New Roman" w:cs="Times New Roman"/>
          <w:sz w:val="24"/>
          <w:szCs w:val="24"/>
        </w:rPr>
        <w:t>∑Q</w:t>
      </w:r>
      <w:r w:rsidRPr="00814E2A">
        <w:rPr>
          <w:rFonts w:ascii="Times New Roman" w:hAnsi="Times New Roman" w:cs="Times New Roman"/>
          <w:sz w:val="24"/>
          <w:szCs w:val="24"/>
          <w:vertAlign w:val="subscript"/>
        </w:rPr>
        <w:t>nTranzit preluat</w:t>
      </w:r>
      <w:r w:rsidRPr="00814E2A">
        <w:rPr>
          <w:rFonts w:ascii="Times New Roman" w:hAnsi="Times New Roman" w:cs="Times New Roman"/>
          <w:sz w:val="24"/>
          <w:szCs w:val="24"/>
        </w:rPr>
        <w:t xml:space="preserve"> - suma cantităților de gaze naturale intrate și preluate de către OD din aval pentru care a încheiat procese-verbale cu OD din amonte, în luna n, pe care urmează să o distribuie clienților proprii;</w:t>
      </w:r>
    </w:p>
    <w:p w:rsidR="005F7A7C" w:rsidRPr="00814E2A" w:rsidRDefault="005F7A7C" w:rsidP="005F7A7C">
      <w:pPr>
        <w:spacing w:line="360" w:lineRule="auto"/>
        <w:ind w:right="216" w:firstLine="37"/>
        <w:jc w:val="both"/>
        <w:rPr>
          <w:rFonts w:ascii="Times New Roman" w:hAnsi="Times New Roman" w:cs="Times New Roman"/>
          <w:sz w:val="24"/>
          <w:szCs w:val="24"/>
        </w:rPr>
      </w:pPr>
      <w:r w:rsidRPr="00814E2A">
        <w:rPr>
          <w:rFonts w:ascii="Times New Roman" w:hAnsi="Times New Roman" w:cs="Times New Roman"/>
          <w:sz w:val="24"/>
          <w:szCs w:val="24"/>
        </w:rPr>
        <w:t>∑Q_</w:t>
      </w:r>
      <w:r w:rsidRPr="00814E2A">
        <w:rPr>
          <w:rFonts w:ascii="Times New Roman" w:hAnsi="Times New Roman" w:cs="Times New Roman"/>
          <w:sz w:val="24"/>
          <w:szCs w:val="24"/>
          <w:vertAlign w:val="subscript"/>
        </w:rPr>
        <w:t>nDistr</w:t>
      </w:r>
      <w:r w:rsidRPr="00814E2A">
        <w:rPr>
          <w:rFonts w:ascii="Times New Roman" w:hAnsi="Times New Roman" w:cs="Times New Roman"/>
          <w:sz w:val="24"/>
          <w:szCs w:val="24"/>
        </w:rPr>
        <w:t xml:space="preserve"> - suma cantităților de gaze n</w:t>
      </w:r>
      <w:r>
        <w:rPr>
          <w:rFonts w:ascii="Times New Roman" w:hAnsi="Times New Roman" w:cs="Times New Roman"/>
          <w:sz w:val="24"/>
          <w:szCs w:val="24"/>
        </w:rPr>
        <w:t>a</w:t>
      </w:r>
      <w:r w:rsidRPr="00814E2A">
        <w:rPr>
          <w:rFonts w:ascii="Times New Roman" w:hAnsi="Times New Roman" w:cs="Times New Roman"/>
          <w:sz w:val="24"/>
          <w:szCs w:val="24"/>
        </w:rPr>
        <w:t>turale distribuite de OD în luna n;</w:t>
      </w:r>
    </w:p>
    <w:p w:rsidR="005F7A7C" w:rsidRPr="00814E2A" w:rsidRDefault="005F7A7C" w:rsidP="005F7A7C">
      <w:pPr>
        <w:spacing w:line="360" w:lineRule="auto"/>
        <w:ind w:right="216"/>
        <w:jc w:val="both"/>
        <w:rPr>
          <w:rFonts w:ascii="Times New Roman" w:hAnsi="Times New Roman" w:cs="Times New Roman"/>
          <w:sz w:val="24"/>
          <w:szCs w:val="24"/>
        </w:rPr>
      </w:pPr>
      <w:r w:rsidRPr="00814E2A">
        <w:rPr>
          <w:rFonts w:ascii="Times New Roman" w:hAnsi="Times New Roman" w:cs="Times New Roman"/>
          <w:sz w:val="24"/>
          <w:szCs w:val="24"/>
        </w:rPr>
        <w:t>∑Q</w:t>
      </w:r>
      <w:r w:rsidRPr="00814E2A">
        <w:rPr>
          <w:rFonts w:ascii="Times New Roman" w:hAnsi="Times New Roman" w:cs="Times New Roman"/>
          <w:sz w:val="24"/>
          <w:szCs w:val="24"/>
          <w:vertAlign w:val="subscript"/>
        </w:rPr>
        <w:t>nCT</w:t>
      </w:r>
      <w:r w:rsidRPr="00814E2A">
        <w:rPr>
          <w:rFonts w:ascii="Times New Roman" w:hAnsi="Times New Roman" w:cs="Times New Roman"/>
          <w:sz w:val="24"/>
          <w:szCs w:val="24"/>
        </w:rPr>
        <w:t xml:space="preserve"> - suma consumurilor tehnologice ale OD, achiziționate în luna n;</w:t>
      </w:r>
    </w:p>
    <w:p w:rsidR="005F7A7C" w:rsidRPr="00814E2A" w:rsidRDefault="005F7A7C" w:rsidP="005F7A7C">
      <w:pPr>
        <w:pStyle w:val="ListParagraph"/>
        <w:spacing w:line="360" w:lineRule="auto"/>
        <w:ind w:left="0"/>
        <w:jc w:val="both"/>
        <w:rPr>
          <w:rFonts w:ascii="Times New Roman" w:hAnsi="Times New Roman"/>
          <w:b/>
          <w:bCs/>
          <w:sz w:val="24"/>
          <w:szCs w:val="24"/>
        </w:rPr>
      </w:pPr>
      <w:r w:rsidRPr="00814E2A">
        <w:rPr>
          <w:rFonts w:ascii="Times New Roman" w:hAnsi="Times New Roman"/>
          <w:sz w:val="24"/>
          <w:szCs w:val="24"/>
        </w:rPr>
        <w:t>∑Q</w:t>
      </w:r>
      <w:r w:rsidRPr="00814E2A">
        <w:rPr>
          <w:rFonts w:ascii="Times New Roman" w:hAnsi="Times New Roman"/>
          <w:sz w:val="24"/>
          <w:szCs w:val="24"/>
          <w:vertAlign w:val="subscript"/>
        </w:rPr>
        <w:t>nTranzit</w:t>
      </w:r>
      <w:r w:rsidRPr="00814E2A">
        <w:rPr>
          <w:rFonts w:ascii="Times New Roman" w:hAnsi="Times New Roman"/>
          <w:sz w:val="24"/>
          <w:szCs w:val="24"/>
        </w:rPr>
        <w:t xml:space="preserve"> </w:t>
      </w:r>
      <w:r w:rsidRPr="00814E2A">
        <w:rPr>
          <w:rFonts w:ascii="Times New Roman" w:hAnsi="Times New Roman"/>
          <w:sz w:val="24"/>
          <w:szCs w:val="24"/>
          <w:vertAlign w:val="subscript"/>
        </w:rPr>
        <w:t>predat</w:t>
      </w:r>
      <w:r w:rsidRPr="00814E2A">
        <w:rPr>
          <w:rFonts w:ascii="Times New Roman" w:hAnsi="Times New Roman"/>
          <w:sz w:val="24"/>
          <w:szCs w:val="24"/>
        </w:rPr>
        <w:t xml:space="preserve"> - suma cantităților de gaze naturale ieșite și predate către OD din aval, pentru care a încheiat procese-verbale cu OD din aval, în luna n.</w:t>
      </w:r>
    </w:p>
    <w:p w:rsidR="005F7A7C" w:rsidRPr="00814E2A" w:rsidRDefault="005F7A7C" w:rsidP="005F7A7C">
      <w:pPr>
        <w:pStyle w:val="ListParagraph"/>
        <w:spacing w:line="360" w:lineRule="auto"/>
        <w:ind w:left="0"/>
        <w:jc w:val="both"/>
        <w:rPr>
          <w:rFonts w:ascii="Times New Roman" w:hAnsi="Times New Roman"/>
          <w:bCs/>
          <w:sz w:val="24"/>
          <w:szCs w:val="24"/>
        </w:rPr>
      </w:pPr>
      <w:r w:rsidRPr="00814E2A">
        <w:rPr>
          <w:rFonts w:ascii="Times New Roman" w:hAnsi="Times New Roman"/>
          <w:b/>
          <w:bCs/>
          <w:sz w:val="24"/>
          <w:szCs w:val="24"/>
        </w:rPr>
        <w:t>Art. 4</w:t>
      </w:r>
      <w:r w:rsidRPr="00814E2A">
        <w:rPr>
          <w:rFonts w:ascii="Times New Roman" w:hAnsi="Times New Roman"/>
          <w:bCs/>
          <w:sz w:val="24"/>
          <w:szCs w:val="24"/>
        </w:rPr>
        <w:t xml:space="preserve"> </w:t>
      </w:r>
      <w:r w:rsidRPr="00814E2A">
        <w:rPr>
          <w:rFonts w:ascii="Times New Roman" w:hAnsi="Times New Roman"/>
          <w:b/>
          <w:bCs/>
          <w:sz w:val="24"/>
          <w:szCs w:val="24"/>
        </w:rPr>
        <w:t>(1)</w:t>
      </w:r>
      <w:r w:rsidRPr="00814E2A">
        <w:rPr>
          <w:rFonts w:ascii="Times New Roman" w:hAnsi="Times New Roman"/>
          <w:bCs/>
          <w:sz w:val="24"/>
          <w:szCs w:val="24"/>
        </w:rPr>
        <w:t xml:space="preserve"> OD calculează lunar, până la data de 20 a lunii pentru luna anterioară de livrare:</w:t>
      </w:r>
    </w:p>
    <w:p w:rsidR="005F7A7C" w:rsidRPr="00814E2A" w:rsidRDefault="005F7A7C" w:rsidP="005F7A7C">
      <w:pPr>
        <w:spacing w:line="360" w:lineRule="auto"/>
        <w:ind w:right="216"/>
        <w:jc w:val="both"/>
        <w:rPr>
          <w:rFonts w:ascii="Times New Roman" w:hAnsi="Times New Roman" w:cs="Times New Roman"/>
          <w:sz w:val="24"/>
          <w:szCs w:val="24"/>
        </w:rPr>
      </w:pPr>
      <w:r w:rsidRPr="00814E2A">
        <w:rPr>
          <w:rFonts w:ascii="Times New Roman" w:hAnsi="Times New Roman" w:cs="Times New Roman"/>
          <w:b/>
          <w:sz w:val="24"/>
          <w:szCs w:val="24"/>
        </w:rPr>
        <w:t>a)</w:t>
      </w:r>
      <w:r w:rsidRPr="00814E2A">
        <w:rPr>
          <w:rFonts w:ascii="Times New Roman" w:hAnsi="Times New Roman" w:cs="Times New Roman"/>
          <w:sz w:val="24"/>
          <w:szCs w:val="24"/>
        </w:rPr>
        <w:t xml:space="preserve"> pentru fiecare UR, diferențele dintre alocarea lunară finală, determinată în conformitate cu prevederile art. 74 și 75 din</w:t>
      </w:r>
      <w:r>
        <w:rPr>
          <w:rFonts w:ascii="Times New Roman" w:hAnsi="Times New Roman" w:cs="Times New Roman"/>
          <w:sz w:val="24"/>
          <w:szCs w:val="24"/>
        </w:rPr>
        <w:t xml:space="preserve"> </w:t>
      </w:r>
      <w:r w:rsidRPr="00F65A7B">
        <w:rPr>
          <w:rFonts w:ascii="Times New Roman" w:hAnsi="Times New Roman" w:cs="Times New Roman"/>
          <w:sz w:val="24"/>
          <w:szCs w:val="24"/>
        </w:rPr>
        <w:t xml:space="preserve">Codul reţelei pentru Sistemul naţional de transport al gazelor naturale, aprobat prin Ordinul preşedintelui Autorităţii Naţionale de Reglementare în Domeniul Energiei nr. 16/2013, cu modificările şi completările ulterioare, denumit în continuare </w:t>
      </w:r>
      <w:r w:rsidRPr="00F65A7B">
        <w:rPr>
          <w:rFonts w:ascii="Times New Roman" w:hAnsi="Times New Roman" w:cs="Times New Roman"/>
          <w:i/>
          <w:iCs/>
          <w:sz w:val="24"/>
          <w:szCs w:val="24"/>
        </w:rPr>
        <w:t>Codul reţelei</w:t>
      </w:r>
      <w:r w:rsidRPr="00814E2A">
        <w:rPr>
          <w:rFonts w:ascii="Times New Roman" w:hAnsi="Times New Roman" w:cs="Times New Roman"/>
          <w:sz w:val="24"/>
          <w:szCs w:val="24"/>
        </w:rPr>
        <w:t>, și cantitatea lunară distribuită de OD, după următoarea formulă:</w:t>
      </w:r>
    </w:p>
    <w:p w:rsidR="005F7A7C" w:rsidRPr="00814E2A" w:rsidRDefault="005F7A7C" w:rsidP="005F7A7C">
      <w:pPr>
        <w:tabs>
          <w:tab w:val="left" w:pos="8987"/>
        </w:tabs>
        <w:spacing w:line="360" w:lineRule="auto"/>
        <w:ind w:right="216"/>
        <w:jc w:val="both"/>
        <w:rPr>
          <w:rFonts w:ascii="Times New Roman" w:hAnsi="Times New Roman" w:cs="Times New Roman"/>
          <w:sz w:val="24"/>
          <w:szCs w:val="24"/>
        </w:rPr>
      </w:pPr>
      <w:r w:rsidRPr="00814E2A">
        <w:rPr>
          <w:rFonts w:ascii="Times New Roman" w:hAnsi="Times New Roman" w:cs="Times New Roman"/>
          <w:bCs/>
          <w:sz w:val="24"/>
          <w:szCs w:val="24"/>
        </w:rPr>
        <w:t>Q</w:t>
      </w:r>
      <w:r w:rsidRPr="00814E2A">
        <w:rPr>
          <w:rFonts w:ascii="Times New Roman" w:hAnsi="Times New Roman" w:cs="Times New Roman"/>
          <w:bCs/>
          <w:sz w:val="24"/>
          <w:szCs w:val="24"/>
          <w:vertAlign w:val="subscript"/>
        </w:rPr>
        <w:t>n</w:t>
      </w:r>
      <w:r w:rsidRPr="00814E2A">
        <w:rPr>
          <w:rFonts w:ascii="Times New Roman" w:hAnsi="Times New Roman" w:cs="Times New Roman"/>
          <w:bCs/>
          <w:sz w:val="24"/>
          <w:szCs w:val="24"/>
        </w:rPr>
        <w:t>reg = Q</w:t>
      </w:r>
      <w:r w:rsidRPr="00814E2A">
        <w:rPr>
          <w:rFonts w:ascii="Times New Roman" w:hAnsi="Times New Roman" w:cs="Times New Roman"/>
          <w:bCs/>
          <w:sz w:val="24"/>
          <w:szCs w:val="24"/>
          <w:vertAlign w:val="subscript"/>
        </w:rPr>
        <w:t>n</w:t>
      </w:r>
      <w:r w:rsidRPr="00814E2A">
        <w:rPr>
          <w:rFonts w:ascii="Times New Roman" w:hAnsi="Times New Roman" w:cs="Times New Roman"/>
          <w:bCs/>
          <w:sz w:val="24"/>
          <w:szCs w:val="24"/>
        </w:rPr>
        <w:t>aloc – (Q</w:t>
      </w:r>
      <w:r w:rsidRPr="00814E2A">
        <w:rPr>
          <w:rFonts w:ascii="Times New Roman" w:hAnsi="Times New Roman" w:cs="Times New Roman"/>
          <w:bCs/>
          <w:sz w:val="24"/>
          <w:szCs w:val="24"/>
          <w:vertAlign w:val="subscript"/>
        </w:rPr>
        <w:t>n</w:t>
      </w:r>
      <w:r w:rsidRPr="00814E2A">
        <w:rPr>
          <w:rFonts w:ascii="Times New Roman" w:hAnsi="Times New Roman" w:cs="Times New Roman"/>
          <w:bCs/>
          <w:sz w:val="24"/>
          <w:szCs w:val="24"/>
        </w:rPr>
        <w:t>distr - Q</w:t>
      </w:r>
      <w:r w:rsidRPr="00814E2A">
        <w:rPr>
          <w:rFonts w:ascii="Times New Roman" w:hAnsi="Times New Roman" w:cs="Times New Roman"/>
          <w:bCs/>
          <w:sz w:val="24"/>
          <w:szCs w:val="24"/>
          <w:vertAlign w:val="subscript"/>
        </w:rPr>
        <w:t xml:space="preserve">nCAmonte </w:t>
      </w:r>
      <w:r w:rsidRPr="00814E2A">
        <w:rPr>
          <w:rFonts w:ascii="Times New Roman" w:hAnsi="Times New Roman" w:cs="Times New Roman"/>
          <w:sz w:val="24"/>
          <w:szCs w:val="24"/>
        </w:rPr>
        <w:t>+ Q</w:t>
      </w:r>
      <w:r w:rsidRPr="00814E2A">
        <w:rPr>
          <w:rFonts w:ascii="Times New Roman" w:hAnsi="Times New Roman" w:cs="Times New Roman"/>
          <w:sz w:val="24"/>
          <w:szCs w:val="24"/>
          <w:vertAlign w:val="subscript"/>
        </w:rPr>
        <w:t>nCT</w:t>
      </w:r>
      <w:r w:rsidRPr="00814E2A">
        <w:rPr>
          <w:rFonts w:ascii="Times New Roman" w:hAnsi="Times New Roman" w:cs="Times New Roman"/>
          <w:sz w:val="24"/>
          <w:szCs w:val="24"/>
        </w:rPr>
        <w:t>)</w:t>
      </w:r>
    </w:p>
    <w:p w:rsidR="005F7A7C" w:rsidRPr="00814E2A" w:rsidRDefault="005F7A7C" w:rsidP="005F7A7C">
      <w:pPr>
        <w:spacing w:line="360" w:lineRule="auto"/>
        <w:ind w:right="216"/>
        <w:jc w:val="both"/>
        <w:rPr>
          <w:rFonts w:ascii="Times New Roman" w:hAnsi="Times New Roman" w:cs="Times New Roman"/>
          <w:bCs/>
          <w:sz w:val="24"/>
          <w:szCs w:val="24"/>
        </w:rPr>
      </w:pPr>
      <w:r w:rsidRPr="00814E2A">
        <w:rPr>
          <w:rFonts w:ascii="Times New Roman" w:hAnsi="Times New Roman" w:cs="Times New Roman"/>
          <w:bCs/>
          <w:sz w:val="24"/>
          <w:szCs w:val="24"/>
        </w:rPr>
        <w:t>Q</w:t>
      </w:r>
      <w:r w:rsidRPr="00814E2A">
        <w:rPr>
          <w:rFonts w:ascii="Times New Roman" w:hAnsi="Times New Roman" w:cs="Times New Roman"/>
          <w:bCs/>
          <w:sz w:val="24"/>
          <w:szCs w:val="24"/>
          <w:vertAlign w:val="subscript"/>
        </w:rPr>
        <w:t>n</w:t>
      </w:r>
      <w:r w:rsidRPr="00814E2A">
        <w:rPr>
          <w:rFonts w:ascii="Times New Roman" w:hAnsi="Times New Roman" w:cs="Times New Roman"/>
          <w:bCs/>
          <w:sz w:val="24"/>
          <w:szCs w:val="24"/>
        </w:rPr>
        <w:t>reg - cantitate de gaze naturale necesar a fi regularizată aferentă UR pentru luna n;</w:t>
      </w:r>
    </w:p>
    <w:p w:rsidR="005F7A7C" w:rsidRPr="00814E2A" w:rsidRDefault="005F7A7C" w:rsidP="005F7A7C">
      <w:pPr>
        <w:spacing w:line="360" w:lineRule="auto"/>
        <w:ind w:right="216"/>
        <w:jc w:val="both"/>
        <w:rPr>
          <w:rFonts w:ascii="Times New Roman" w:hAnsi="Times New Roman" w:cs="Times New Roman"/>
          <w:bCs/>
          <w:sz w:val="24"/>
          <w:szCs w:val="24"/>
        </w:rPr>
      </w:pPr>
      <w:r w:rsidRPr="00814E2A">
        <w:rPr>
          <w:rFonts w:ascii="Times New Roman" w:hAnsi="Times New Roman" w:cs="Times New Roman"/>
          <w:bCs/>
          <w:sz w:val="24"/>
          <w:szCs w:val="24"/>
        </w:rPr>
        <w:t>Q</w:t>
      </w:r>
      <w:r w:rsidRPr="00814E2A">
        <w:rPr>
          <w:rFonts w:ascii="Times New Roman" w:hAnsi="Times New Roman" w:cs="Times New Roman"/>
          <w:bCs/>
          <w:sz w:val="24"/>
          <w:szCs w:val="24"/>
          <w:vertAlign w:val="subscript"/>
        </w:rPr>
        <w:t>n</w:t>
      </w:r>
      <w:r w:rsidRPr="00814E2A">
        <w:rPr>
          <w:rFonts w:ascii="Times New Roman" w:hAnsi="Times New Roman" w:cs="Times New Roman"/>
          <w:bCs/>
          <w:sz w:val="24"/>
          <w:szCs w:val="24"/>
        </w:rPr>
        <w:t>aloc - alocarea lunară finală aferentă UR pentru luna n; cantitatea nu include alocările transmise de către OD din aval și include alocările transmise către OD din amonte, după caz;</w:t>
      </w:r>
    </w:p>
    <w:p w:rsidR="005F7A7C" w:rsidRPr="00814E2A" w:rsidRDefault="005F7A7C" w:rsidP="005F7A7C">
      <w:pPr>
        <w:spacing w:line="360" w:lineRule="auto"/>
        <w:ind w:right="216" w:firstLine="37"/>
        <w:jc w:val="both"/>
        <w:rPr>
          <w:rFonts w:ascii="Times New Roman" w:hAnsi="Times New Roman" w:cs="Times New Roman"/>
          <w:sz w:val="24"/>
          <w:szCs w:val="24"/>
        </w:rPr>
      </w:pPr>
      <w:r w:rsidRPr="00814E2A">
        <w:rPr>
          <w:rFonts w:ascii="Times New Roman" w:hAnsi="Times New Roman" w:cs="Times New Roman"/>
          <w:bCs/>
          <w:sz w:val="24"/>
          <w:szCs w:val="24"/>
        </w:rPr>
        <w:t>Q</w:t>
      </w:r>
      <w:r w:rsidRPr="00814E2A">
        <w:rPr>
          <w:rFonts w:ascii="Times New Roman" w:hAnsi="Times New Roman" w:cs="Times New Roman"/>
          <w:bCs/>
          <w:sz w:val="24"/>
          <w:szCs w:val="24"/>
          <w:vertAlign w:val="subscript"/>
        </w:rPr>
        <w:t>n</w:t>
      </w:r>
      <w:r w:rsidRPr="00814E2A">
        <w:rPr>
          <w:rFonts w:ascii="Times New Roman" w:hAnsi="Times New Roman" w:cs="Times New Roman"/>
          <w:bCs/>
          <w:sz w:val="24"/>
          <w:szCs w:val="24"/>
        </w:rPr>
        <w:t>distr - cantitatea de gaze naturale distribuită de OD</w:t>
      </w:r>
      <w:r w:rsidRPr="00814E2A">
        <w:rPr>
          <w:rFonts w:ascii="Times New Roman" w:hAnsi="Times New Roman" w:cs="Times New Roman"/>
          <w:sz w:val="24"/>
          <w:szCs w:val="24"/>
        </w:rPr>
        <w:t xml:space="preserve"> pentru UR în luna n; </w:t>
      </w:r>
    </w:p>
    <w:p w:rsidR="005F7A7C" w:rsidRPr="00814E2A" w:rsidRDefault="005F7A7C" w:rsidP="005F7A7C">
      <w:pPr>
        <w:pStyle w:val="ListParagraph"/>
        <w:spacing w:line="360" w:lineRule="auto"/>
        <w:ind w:left="0"/>
        <w:jc w:val="both"/>
        <w:rPr>
          <w:rFonts w:ascii="Times New Roman" w:hAnsi="Times New Roman"/>
          <w:bCs/>
          <w:sz w:val="24"/>
          <w:szCs w:val="24"/>
        </w:rPr>
      </w:pPr>
      <w:r w:rsidRPr="00814E2A">
        <w:rPr>
          <w:rFonts w:ascii="Times New Roman" w:hAnsi="Times New Roman"/>
          <w:bCs/>
          <w:sz w:val="24"/>
          <w:szCs w:val="24"/>
        </w:rPr>
        <w:t>Q</w:t>
      </w:r>
      <w:r w:rsidRPr="00814E2A">
        <w:rPr>
          <w:rFonts w:ascii="Times New Roman" w:hAnsi="Times New Roman"/>
          <w:bCs/>
          <w:sz w:val="24"/>
          <w:szCs w:val="24"/>
          <w:vertAlign w:val="subscript"/>
        </w:rPr>
        <w:t xml:space="preserve">nCAmonte - </w:t>
      </w:r>
      <w:r w:rsidRPr="00814E2A">
        <w:rPr>
          <w:rFonts w:ascii="Times New Roman" w:hAnsi="Times New Roman"/>
          <w:bCs/>
          <w:sz w:val="24"/>
          <w:szCs w:val="24"/>
        </w:rPr>
        <w:t xml:space="preserve">cantitatea de gaze naturale intrată în luna n din conductele de alimentare din amonte </w:t>
      </w:r>
      <w:r w:rsidRPr="00814E2A">
        <w:rPr>
          <w:rFonts w:ascii="Times New Roman" w:hAnsi="Times New Roman"/>
          <w:sz w:val="24"/>
          <w:szCs w:val="24"/>
        </w:rPr>
        <w:t xml:space="preserve">ale producătorilor </w:t>
      </w:r>
      <w:r w:rsidRPr="00814E2A">
        <w:rPr>
          <w:rFonts w:ascii="Times New Roman" w:hAnsi="Times New Roman"/>
          <w:bCs/>
          <w:sz w:val="24"/>
          <w:szCs w:val="24"/>
        </w:rPr>
        <w:t>aferentă UR;</w:t>
      </w:r>
    </w:p>
    <w:p w:rsidR="005F7A7C" w:rsidRPr="00814E2A" w:rsidRDefault="005F7A7C" w:rsidP="005F7A7C">
      <w:pPr>
        <w:pStyle w:val="ListParagraph"/>
        <w:spacing w:line="360" w:lineRule="auto"/>
        <w:ind w:left="0"/>
        <w:jc w:val="both"/>
        <w:rPr>
          <w:rFonts w:ascii="Times New Roman" w:hAnsi="Times New Roman"/>
          <w:bCs/>
          <w:sz w:val="24"/>
          <w:szCs w:val="24"/>
        </w:rPr>
      </w:pPr>
      <w:r w:rsidRPr="00814E2A">
        <w:rPr>
          <w:rFonts w:ascii="Times New Roman" w:hAnsi="Times New Roman"/>
          <w:bCs/>
          <w:sz w:val="24"/>
          <w:szCs w:val="24"/>
        </w:rPr>
        <w:t>Q</w:t>
      </w:r>
      <w:r w:rsidRPr="00814E2A">
        <w:rPr>
          <w:rFonts w:ascii="Times New Roman" w:hAnsi="Times New Roman"/>
          <w:bCs/>
          <w:sz w:val="24"/>
          <w:szCs w:val="24"/>
          <w:vertAlign w:val="subscript"/>
        </w:rPr>
        <w:t>nCT</w:t>
      </w:r>
      <w:r w:rsidRPr="00814E2A">
        <w:rPr>
          <w:rFonts w:ascii="Times New Roman" w:hAnsi="Times New Roman"/>
          <w:bCs/>
          <w:sz w:val="24"/>
          <w:szCs w:val="24"/>
        </w:rPr>
        <w:t xml:space="preserve"> - cantitatea de gaze naturale achiziționate de la UR de OD în luna n, pentru acoperirea consumului tehnologic;</w:t>
      </w:r>
    </w:p>
    <w:p w:rsidR="005F7A7C" w:rsidRPr="00814E2A" w:rsidRDefault="005F7A7C" w:rsidP="005F7A7C">
      <w:pPr>
        <w:pStyle w:val="ListParagraph"/>
        <w:spacing w:line="360" w:lineRule="auto"/>
        <w:ind w:left="0"/>
        <w:jc w:val="both"/>
        <w:rPr>
          <w:rFonts w:ascii="Times New Roman" w:hAnsi="Times New Roman"/>
          <w:sz w:val="24"/>
          <w:szCs w:val="24"/>
        </w:rPr>
      </w:pPr>
      <w:r w:rsidRPr="00814E2A">
        <w:rPr>
          <w:rFonts w:ascii="Times New Roman" w:hAnsi="Times New Roman"/>
          <w:b/>
          <w:sz w:val="24"/>
          <w:szCs w:val="24"/>
        </w:rPr>
        <w:t>b)</w:t>
      </w:r>
      <w:r w:rsidRPr="00814E2A">
        <w:rPr>
          <w:rFonts w:ascii="Times New Roman" w:hAnsi="Times New Roman"/>
          <w:sz w:val="24"/>
          <w:szCs w:val="24"/>
        </w:rPr>
        <w:t xml:space="preserve"> diferențele dintre alocarea lunară finală determinată în conformitate cu prevederile art. 74 și 75 din Codul rețelei sau aferentă fiecărui UR și suma cantităților alocate zilnic în luna respectivă în conformitate cu prevederile art. 71^3 din Codul rețelei.</w:t>
      </w:r>
    </w:p>
    <w:p w:rsidR="005F7A7C" w:rsidRPr="00814E2A" w:rsidRDefault="005F7A7C" w:rsidP="005F7A7C">
      <w:pPr>
        <w:pStyle w:val="ListParagraph"/>
        <w:spacing w:line="360" w:lineRule="auto"/>
        <w:ind w:left="0"/>
        <w:jc w:val="both"/>
        <w:rPr>
          <w:rFonts w:ascii="Times New Roman" w:hAnsi="Times New Roman"/>
          <w:bCs/>
          <w:sz w:val="24"/>
          <w:szCs w:val="24"/>
        </w:rPr>
      </w:pPr>
      <w:r w:rsidRPr="00814E2A">
        <w:rPr>
          <w:rFonts w:ascii="Times New Roman" w:hAnsi="Times New Roman"/>
          <w:b/>
          <w:sz w:val="24"/>
          <w:szCs w:val="24"/>
        </w:rPr>
        <w:t>(2)</w:t>
      </w:r>
      <w:r w:rsidRPr="00814E2A">
        <w:rPr>
          <w:rFonts w:ascii="Times New Roman" w:hAnsi="Times New Roman"/>
          <w:sz w:val="24"/>
          <w:szCs w:val="24"/>
        </w:rPr>
        <w:t xml:space="preserve"> Pentru fiecare OD în parte, suma Q</w:t>
      </w:r>
      <w:r w:rsidRPr="00814E2A">
        <w:rPr>
          <w:rFonts w:ascii="Times New Roman" w:hAnsi="Times New Roman"/>
          <w:sz w:val="24"/>
          <w:szCs w:val="24"/>
          <w:vertAlign w:val="subscript"/>
        </w:rPr>
        <w:t>n</w:t>
      </w:r>
      <w:r w:rsidRPr="0084476D">
        <w:rPr>
          <w:rFonts w:ascii="Times New Roman" w:hAnsi="Times New Roman"/>
          <w:sz w:val="24"/>
          <w:szCs w:val="24"/>
        </w:rPr>
        <w:t>reg</w:t>
      </w:r>
      <w:r w:rsidRPr="00814E2A">
        <w:rPr>
          <w:rFonts w:ascii="Times New Roman" w:hAnsi="Times New Roman"/>
          <w:sz w:val="24"/>
          <w:szCs w:val="24"/>
        </w:rPr>
        <w:t xml:space="preserve"> a tuturor UR care au clienți finali racordați în sistemul de distribuție al respectivului OD trebuie să fie egală cu 0.</w:t>
      </w:r>
    </w:p>
    <w:p w:rsidR="005F7A7C" w:rsidRPr="00814E2A" w:rsidRDefault="005F7A7C" w:rsidP="005F7A7C">
      <w:pPr>
        <w:pStyle w:val="ListParagraph"/>
        <w:spacing w:line="360" w:lineRule="auto"/>
        <w:ind w:left="0"/>
        <w:jc w:val="both"/>
        <w:rPr>
          <w:rFonts w:ascii="Times New Roman" w:hAnsi="Times New Roman"/>
          <w:sz w:val="24"/>
          <w:szCs w:val="24"/>
        </w:rPr>
      </w:pPr>
      <w:r w:rsidRPr="00814E2A">
        <w:rPr>
          <w:rFonts w:ascii="Times New Roman" w:hAnsi="Times New Roman"/>
          <w:b/>
          <w:sz w:val="24"/>
          <w:szCs w:val="24"/>
        </w:rPr>
        <w:t>(3)</w:t>
      </w:r>
      <w:r w:rsidRPr="00814E2A">
        <w:rPr>
          <w:rFonts w:ascii="Times New Roman" w:hAnsi="Times New Roman"/>
          <w:sz w:val="24"/>
          <w:szCs w:val="24"/>
        </w:rPr>
        <w:t xml:space="preserve"> OD transmite fiecărui UR, până la data de 20 a lunii pentru luna anterioară de livrare, informațiile determinate în conformitate cu prevederile alin. (1).</w:t>
      </w:r>
    </w:p>
    <w:p w:rsidR="005F7A7C" w:rsidRPr="00814E2A" w:rsidRDefault="005F7A7C" w:rsidP="005F7A7C">
      <w:pPr>
        <w:pStyle w:val="ListParagraph"/>
        <w:spacing w:line="360" w:lineRule="auto"/>
        <w:ind w:left="0"/>
        <w:jc w:val="both"/>
        <w:rPr>
          <w:rFonts w:ascii="Times New Roman" w:hAnsi="Times New Roman"/>
          <w:sz w:val="24"/>
          <w:szCs w:val="24"/>
        </w:rPr>
      </w:pPr>
      <w:r w:rsidRPr="00814E2A">
        <w:rPr>
          <w:rFonts w:ascii="Times New Roman" w:hAnsi="Times New Roman"/>
          <w:b/>
          <w:sz w:val="24"/>
          <w:szCs w:val="24"/>
        </w:rPr>
        <w:t>(4)</w:t>
      </w:r>
      <w:r w:rsidRPr="00814E2A">
        <w:rPr>
          <w:rFonts w:ascii="Times New Roman" w:hAnsi="Times New Roman"/>
          <w:sz w:val="24"/>
          <w:szCs w:val="24"/>
        </w:rPr>
        <w:t xml:space="preserve"> Prevederile alin. (1)-(3) vor fi aplicate de OD din aval pentru UR din sistemul propriu de distribuție.</w:t>
      </w:r>
    </w:p>
    <w:p w:rsidR="005F7A7C" w:rsidRDefault="005F7A7C" w:rsidP="005F7A7C">
      <w:pPr>
        <w:pStyle w:val="ListParagraph"/>
        <w:spacing w:line="360" w:lineRule="auto"/>
        <w:ind w:left="0"/>
        <w:jc w:val="both"/>
        <w:rPr>
          <w:rFonts w:ascii="Times New Roman" w:hAnsi="Times New Roman"/>
          <w:sz w:val="24"/>
          <w:szCs w:val="24"/>
        </w:rPr>
      </w:pPr>
      <w:r w:rsidRPr="00814E2A">
        <w:rPr>
          <w:rFonts w:ascii="Times New Roman" w:hAnsi="Times New Roman"/>
          <w:b/>
          <w:sz w:val="24"/>
          <w:szCs w:val="24"/>
        </w:rPr>
        <w:t>(5)</w:t>
      </w:r>
      <w:r w:rsidRPr="00814E2A">
        <w:rPr>
          <w:rFonts w:ascii="Times New Roman" w:hAnsi="Times New Roman"/>
          <w:sz w:val="24"/>
          <w:szCs w:val="24"/>
        </w:rPr>
        <w:t xml:space="preserve"> OTS determină, până la data de 14 a lunii octombrie a anului gazier în curs, pentru anul gazier anterior prețul mediu ponderat anual calculat ca medie ponderată a prețurilor medii determinate zilnic în conformitate cu prevederile art. 102^1 din Codul rețelei, ponderate cu cantitățile de gaze naturale tranzacționate în anul gazier respectiv.</w:t>
      </w:r>
      <w:r w:rsidRPr="00814E2A" w:rsidDel="00C35F1E">
        <w:rPr>
          <w:rFonts w:ascii="Times New Roman" w:hAnsi="Times New Roman"/>
          <w:sz w:val="24"/>
          <w:szCs w:val="24"/>
        </w:rPr>
        <w:t xml:space="preserve"> </w:t>
      </w:r>
    </w:p>
    <w:p w:rsidR="005F7A7C" w:rsidRPr="00814E2A" w:rsidRDefault="005F7A7C" w:rsidP="005F7A7C">
      <w:pPr>
        <w:pStyle w:val="ListParagraph"/>
        <w:spacing w:line="360" w:lineRule="auto"/>
        <w:ind w:left="0"/>
        <w:jc w:val="both"/>
        <w:rPr>
          <w:rFonts w:ascii="Times New Roman" w:hAnsi="Times New Roman"/>
          <w:sz w:val="24"/>
          <w:szCs w:val="24"/>
        </w:rPr>
      </w:pPr>
      <w:r w:rsidRPr="00814E2A">
        <w:rPr>
          <w:rFonts w:ascii="Times New Roman" w:hAnsi="Times New Roman"/>
          <w:b/>
          <w:sz w:val="24"/>
          <w:szCs w:val="24"/>
        </w:rPr>
        <w:t>(6)</w:t>
      </w:r>
      <w:r w:rsidRPr="00814E2A">
        <w:rPr>
          <w:rFonts w:ascii="Times New Roman" w:hAnsi="Times New Roman"/>
          <w:sz w:val="24"/>
          <w:szCs w:val="24"/>
        </w:rPr>
        <w:t xml:space="preserve"> Informațiile prevăzute la alin. (5) se publică pe pagina de internet a Societății Naționale de Transport Gaze Naturale „Transgaz“ - S.A. Mediaș (SNTGN Transgaz - S.A.) până la data de 15 octombrie a anului gazier în curs, pentru anul gazier anterior.</w:t>
      </w:r>
    </w:p>
    <w:p w:rsidR="005F7A7C" w:rsidRPr="00814E2A" w:rsidRDefault="005F7A7C" w:rsidP="005F7A7C">
      <w:pPr>
        <w:pStyle w:val="ListParagraph"/>
        <w:spacing w:line="360" w:lineRule="auto"/>
        <w:ind w:left="0"/>
        <w:jc w:val="both"/>
        <w:rPr>
          <w:rFonts w:ascii="Times New Roman" w:hAnsi="Times New Roman"/>
          <w:b/>
          <w:sz w:val="24"/>
          <w:szCs w:val="24"/>
        </w:rPr>
      </w:pPr>
    </w:p>
    <w:p w:rsidR="005F7A7C" w:rsidRPr="00814E2A" w:rsidRDefault="005F7A7C" w:rsidP="005F7A7C">
      <w:pPr>
        <w:pStyle w:val="ListParagraph"/>
        <w:spacing w:line="360" w:lineRule="auto"/>
        <w:ind w:left="0"/>
        <w:jc w:val="both"/>
        <w:rPr>
          <w:rFonts w:ascii="Times New Roman" w:hAnsi="Times New Roman"/>
          <w:b/>
          <w:sz w:val="24"/>
          <w:szCs w:val="24"/>
        </w:rPr>
      </w:pPr>
      <w:r w:rsidRPr="00814E2A">
        <w:rPr>
          <w:rFonts w:ascii="Times New Roman" w:hAnsi="Times New Roman"/>
          <w:b/>
          <w:sz w:val="24"/>
          <w:szCs w:val="24"/>
        </w:rPr>
        <w:t>Capitolul IV - Regularizarea diferențelor dintre alocări și cantitățile de gaze naturale distribuite</w:t>
      </w:r>
    </w:p>
    <w:p w:rsidR="005F7A7C" w:rsidRDefault="005F7A7C" w:rsidP="005F7A7C">
      <w:pPr>
        <w:pStyle w:val="ListParagraph"/>
        <w:spacing w:line="360" w:lineRule="auto"/>
        <w:ind w:left="0"/>
        <w:jc w:val="both"/>
        <w:rPr>
          <w:rFonts w:ascii="Times New Roman" w:hAnsi="Times New Roman"/>
          <w:bCs/>
          <w:sz w:val="24"/>
          <w:szCs w:val="24"/>
        </w:rPr>
      </w:pPr>
      <w:r w:rsidRPr="00814E2A">
        <w:rPr>
          <w:rFonts w:ascii="Times New Roman" w:hAnsi="Times New Roman"/>
          <w:b/>
          <w:sz w:val="24"/>
          <w:szCs w:val="24"/>
        </w:rPr>
        <w:t>Art. 5 - (1)</w:t>
      </w:r>
      <w:r w:rsidRPr="00814E2A">
        <w:rPr>
          <w:rFonts w:ascii="Times New Roman" w:hAnsi="Times New Roman"/>
          <w:bCs/>
          <w:sz w:val="24"/>
          <w:szCs w:val="24"/>
        </w:rPr>
        <w:t xml:space="preserve"> Până la data de 30 octombrie a anului gazier în curs, OD regularizează diferențele calculate în conformitate cu prevederile art. 4 alin. (1) aferente anului gazier anterior.</w:t>
      </w:r>
    </w:p>
    <w:p w:rsidR="005F7A7C" w:rsidRPr="00814E2A" w:rsidRDefault="005F7A7C" w:rsidP="005F7A7C">
      <w:pPr>
        <w:pStyle w:val="ListParagraph"/>
        <w:spacing w:line="360" w:lineRule="auto"/>
        <w:ind w:left="0"/>
        <w:jc w:val="both"/>
        <w:rPr>
          <w:rFonts w:ascii="Times New Roman" w:hAnsi="Times New Roman"/>
          <w:bCs/>
          <w:sz w:val="24"/>
          <w:szCs w:val="24"/>
        </w:rPr>
      </w:pPr>
      <w:r w:rsidRPr="00E168E7">
        <w:rPr>
          <w:rFonts w:ascii="Times New Roman" w:hAnsi="Times New Roman"/>
          <w:b/>
          <w:bCs/>
          <w:sz w:val="24"/>
          <w:szCs w:val="24"/>
        </w:rPr>
        <w:t>(2)</w:t>
      </w:r>
      <w:r>
        <w:rPr>
          <w:rFonts w:ascii="Times New Roman" w:hAnsi="Times New Roman"/>
          <w:bCs/>
          <w:sz w:val="24"/>
          <w:szCs w:val="24"/>
        </w:rPr>
        <w:t xml:space="preserve"> Prin derogare de la prevederile alin. (1), OD regularizează diferențele calculate în conformitate cu prevederile art. 4 alin. (1) lit. a) aferente perioadei aprilie-septembrie 2020</w:t>
      </w:r>
      <w:r w:rsidRPr="00D61539">
        <w:rPr>
          <w:rFonts w:ascii="Times New Roman" w:hAnsi="Times New Roman"/>
          <w:bCs/>
          <w:sz w:val="24"/>
          <w:szCs w:val="24"/>
        </w:rPr>
        <w:t xml:space="preserve"> </w:t>
      </w:r>
      <w:r>
        <w:rPr>
          <w:rFonts w:ascii="Times New Roman" w:hAnsi="Times New Roman"/>
          <w:bCs/>
          <w:sz w:val="24"/>
          <w:szCs w:val="24"/>
        </w:rPr>
        <w:t>și diferențele calculate în conformitate cu prevederile art. 4 alin. (1) lit. b) aferente perioadei ianuarie-septembrie 2020, până la data de 30 octombrie 2020.</w:t>
      </w:r>
    </w:p>
    <w:p w:rsidR="005F7A7C" w:rsidRPr="00814E2A" w:rsidRDefault="005F7A7C" w:rsidP="005F7A7C">
      <w:pPr>
        <w:pStyle w:val="ListParagraph"/>
        <w:spacing w:line="360" w:lineRule="auto"/>
        <w:ind w:left="0"/>
        <w:jc w:val="both"/>
        <w:rPr>
          <w:rFonts w:ascii="Times New Roman" w:hAnsi="Times New Roman"/>
          <w:sz w:val="24"/>
          <w:szCs w:val="24"/>
        </w:rPr>
      </w:pPr>
      <w:r w:rsidRPr="00814E2A">
        <w:rPr>
          <w:rFonts w:ascii="Times New Roman" w:hAnsi="Times New Roman"/>
          <w:b/>
          <w:sz w:val="24"/>
          <w:szCs w:val="24"/>
        </w:rPr>
        <w:t>(</w:t>
      </w:r>
      <w:r w:rsidR="00AB79EE">
        <w:rPr>
          <w:rFonts w:ascii="Times New Roman" w:hAnsi="Times New Roman"/>
          <w:b/>
          <w:sz w:val="24"/>
          <w:szCs w:val="24"/>
        </w:rPr>
        <w:t>3</w:t>
      </w:r>
      <w:r w:rsidRPr="00814E2A">
        <w:rPr>
          <w:rFonts w:ascii="Times New Roman" w:hAnsi="Times New Roman"/>
          <w:b/>
          <w:sz w:val="24"/>
          <w:szCs w:val="24"/>
        </w:rPr>
        <w:t xml:space="preserve">) </w:t>
      </w:r>
      <w:r w:rsidRPr="00814E2A">
        <w:rPr>
          <w:rFonts w:ascii="Times New Roman" w:hAnsi="Times New Roman"/>
          <w:sz w:val="24"/>
          <w:szCs w:val="24"/>
        </w:rPr>
        <w:t xml:space="preserve">În situația în care OD constată că diferența dintre alocare și cantitatea distribuită aferentă portofoliului unui UR </w:t>
      </w:r>
      <w:r>
        <w:rPr>
          <w:rFonts w:ascii="Times New Roman" w:hAnsi="Times New Roman"/>
          <w:sz w:val="24"/>
          <w:szCs w:val="24"/>
        </w:rPr>
        <w:t xml:space="preserve">în perioada aprilie-septembrie 2020 sau </w:t>
      </w:r>
      <w:r w:rsidRPr="00814E2A">
        <w:rPr>
          <w:rFonts w:ascii="Times New Roman" w:hAnsi="Times New Roman"/>
          <w:sz w:val="24"/>
          <w:szCs w:val="24"/>
        </w:rPr>
        <w:t>în anul gazier respectiv</w:t>
      </w:r>
      <w:r>
        <w:rPr>
          <w:rFonts w:ascii="Times New Roman" w:hAnsi="Times New Roman"/>
          <w:sz w:val="24"/>
          <w:szCs w:val="24"/>
        </w:rPr>
        <w:t>, după caz,</w:t>
      </w:r>
      <w:r w:rsidRPr="00814E2A">
        <w:rPr>
          <w:rFonts w:ascii="Times New Roman" w:hAnsi="Times New Roman"/>
          <w:sz w:val="24"/>
          <w:szCs w:val="24"/>
        </w:rPr>
        <w:t xml:space="preserve"> este pozitivă, OD plătește UR factura aferentă regularizării cantității de gaze naturale care reprezintă această diferență, în termen de maximum 20 de zile calendaristice de la data prevăzută la art. 7 alin. (1)</w:t>
      </w:r>
      <w:r w:rsidR="0036538F" w:rsidRPr="0036538F">
        <w:rPr>
          <w:rFonts w:ascii="Times New Roman" w:hAnsi="Times New Roman"/>
          <w:sz w:val="24"/>
          <w:szCs w:val="24"/>
        </w:rPr>
        <w:t xml:space="preserve"> </w:t>
      </w:r>
      <w:r w:rsidR="0036538F">
        <w:rPr>
          <w:rFonts w:ascii="Times New Roman" w:hAnsi="Times New Roman"/>
          <w:sz w:val="24"/>
          <w:szCs w:val="24"/>
        </w:rPr>
        <w:t>sau alin. (2), după caz</w:t>
      </w:r>
      <w:r w:rsidR="0036538F" w:rsidRPr="00814E2A">
        <w:rPr>
          <w:rFonts w:ascii="Times New Roman" w:hAnsi="Times New Roman"/>
          <w:sz w:val="24"/>
          <w:szCs w:val="24"/>
        </w:rPr>
        <w:t>.</w:t>
      </w:r>
    </w:p>
    <w:p w:rsidR="0036538F" w:rsidRDefault="005F7A7C" w:rsidP="005F7A7C">
      <w:pPr>
        <w:pStyle w:val="ListParagraph"/>
        <w:spacing w:line="360" w:lineRule="auto"/>
        <w:ind w:left="0"/>
        <w:jc w:val="both"/>
        <w:rPr>
          <w:rFonts w:ascii="Times New Roman" w:hAnsi="Times New Roman"/>
          <w:b/>
          <w:sz w:val="24"/>
          <w:szCs w:val="24"/>
        </w:rPr>
      </w:pPr>
      <w:r w:rsidRPr="00814E2A">
        <w:rPr>
          <w:rFonts w:ascii="Times New Roman" w:hAnsi="Times New Roman"/>
          <w:b/>
          <w:sz w:val="24"/>
          <w:szCs w:val="24"/>
        </w:rPr>
        <w:t>(</w:t>
      </w:r>
      <w:r w:rsidR="00AB79EE">
        <w:rPr>
          <w:rFonts w:ascii="Times New Roman" w:hAnsi="Times New Roman"/>
          <w:b/>
          <w:sz w:val="24"/>
          <w:szCs w:val="24"/>
        </w:rPr>
        <w:t>4</w:t>
      </w:r>
      <w:r w:rsidRPr="00814E2A">
        <w:rPr>
          <w:rFonts w:ascii="Times New Roman" w:hAnsi="Times New Roman"/>
          <w:b/>
          <w:sz w:val="24"/>
          <w:szCs w:val="24"/>
        </w:rPr>
        <w:t>)</w:t>
      </w:r>
      <w:r w:rsidRPr="00814E2A">
        <w:rPr>
          <w:rFonts w:ascii="Times New Roman" w:hAnsi="Times New Roman"/>
          <w:sz w:val="24"/>
          <w:szCs w:val="24"/>
        </w:rPr>
        <w:t xml:space="preserve"> În situația în care OD constată că diferența dintre alocare și cantitatea distribuită aferentă portofoliului unui UR </w:t>
      </w:r>
      <w:r>
        <w:rPr>
          <w:rFonts w:ascii="Times New Roman" w:hAnsi="Times New Roman"/>
          <w:sz w:val="24"/>
          <w:szCs w:val="24"/>
        </w:rPr>
        <w:t xml:space="preserve">în perioada aprilie-septembrie 2020 sau </w:t>
      </w:r>
      <w:r w:rsidRPr="00814E2A">
        <w:rPr>
          <w:rFonts w:ascii="Times New Roman" w:hAnsi="Times New Roman"/>
          <w:sz w:val="24"/>
          <w:szCs w:val="24"/>
        </w:rPr>
        <w:t>în anul gazier respectiv</w:t>
      </w:r>
      <w:r>
        <w:rPr>
          <w:rFonts w:ascii="Times New Roman" w:hAnsi="Times New Roman"/>
          <w:sz w:val="24"/>
          <w:szCs w:val="24"/>
        </w:rPr>
        <w:t>, după caz,</w:t>
      </w:r>
      <w:r w:rsidRPr="00814E2A">
        <w:rPr>
          <w:rFonts w:ascii="Times New Roman" w:hAnsi="Times New Roman"/>
          <w:sz w:val="24"/>
          <w:szCs w:val="24"/>
        </w:rPr>
        <w:t xml:space="preserve"> este negativă, UR plătește OD factura aferentă regularizării cantității de gaze naturale care reprezintă această diferență, în termen de maximum </w:t>
      </w:r>
      <w:r w:rsidR="005315A3">
        <w:rPr>
          <w:rFonts w:ascii="Times New Roman" w:hAnsi="Times New Roman"/>
          <w:sz w:val="24"/>
          <w:szCs w:val="24"/>
        </w:rPr>
        <w:t>20</w:t>
      </w:r>
      <w:r w:rsidRPr="00814E2A">
        <w:rPr>
          <w:rFonts w:ascii="Times New Roman" w:hAnsi="Times New Roman"/>
          <w:sz w:val="24"/>
          <w:szCs w:val="24"/>
        </w:rPr>
        <w:t xml:space="preserve"> zile calendaristice de la dat</w:t>
      </w:r>
      <w:r w:rsidR="0036538F">
        <w:rPr>
          <w:rFonts w:ascii="Times New Roman" w:hAnsi="Times New Roman"/>
          <w:sz w:val="24"/>
          <w:szCs w:val="24"/>
        </w:rPr>
        <w:t>a prevăzută la art. 7 alin. (1)</w:t>
      </w:r>
      <w:r w:rsidR="0036538F" w:rsidRPr="0036538F">
        <w:rPr>
          <w:rFonts w:ascii="Times New Roman" w:hAnsi="Times New Roman"/>
          <w:sz w:val="24"/>
          <w:szCs w:val="24"/>
        </w:rPr>
        <w:t xml:space="preserve"> </w:t>
      </w:r>
      <w:r w:rsidR="0036538F">
        <w:rPr>
          <w:rFonts w:ascii="Times New Roman" w:hAnsi="Times New Roman"/>
          <w:sz w:val="24"/>
          <w:szCs w:val="24"/>
        </w:rPr>
        <w:t>sau alin. (2), după caz</w:t>
      </w:r>
      <w:r w:rsidR="0036538F" w:rsidRPr="00814E2A">
        <w:rPr>
          <w:rFonts w:ascii="Times New Roman" w:hAnsi="Times New Roman"/>
          <w:sz w:val="24"/>
          <w:szCs w:val="24"/>
        </w:rPr>
        <w:t>.</w:t>
      </w:r>
      <w:r w:rsidR="0036538F" w:rsidRPr="00814E2A">
        <w:rPr>
          <w:rFonts w:ascii="Times New Roman" w:hAnsi="Times New Roman"/>
          <w:b/>
          <w:sz w:val="24"/>
          <w:szCs w:val="24"/>
        </w:rPr>
        <w:t xml:space="preserve"> </w:t>
      </w:r>
    </w:p>
    <w:p w:rsidR="005F7A7C" w:rsidRPr="00814E2A" w:rsidRDefault="005F7A7C" w:rsidP="005F7A7C">
      <w:pPr>
        <w:pStyle w:val="ListParagraph"/>
        <w:spacing w:line="360" w:lineRule="auto"/>
        <w:ind w:left="0"/>
        <w:jc w:val="both"/>
        <w:rPr>
          <w:rFonts w:ascii="Times New Roman" w:hAnsi="Times New Roman"/>
          <w:sz w:val="24"/>
          <w:szCs w:val="24"/>
        </w:rPr>
      </w:pPr>
      <w:r w:rsidRPr="00814E2A">
        <w:rPr>
          <w:rFonts w:ascii="Times New Roman" w:hAnsi="Times New Roman"/>
          <w:b/>
          <w:sz w:val="24"/>
          <w:szCs w:val="24"/>
        </w:rPr>
        <w:t>(</w:t>
      </w:r>
      <w:r w:rsidR="00AB79EE">
        <w:rPr>
          <w:rFonts w:ascii="Times New Roman" w:hAnsi="Times New Roman"/>
          <w:b/>
          <w:sz w:val="24"/>
          <w:szCs w:val="24"/>
        </w:rPr>
        <w:t>5</w:t>
      </w:r>
      <w:r w:rsidRPr="00814E2A">
        <w:rPr>
          <w:rFonts w:ascii="Times New Roman" w:hAnsi="Times New Roman"/>
          <w:b/>
          <w:sz w:val="24"/>
          <w:szCs w:val="24"/>
        </w:rPr>
        <w:t xml:space="preserve">) </w:t>
      </w:r>
      <w:r w:rsidRPr="00814E2A">
        <w:rPr>
          <w:rFonts w:ascii="Times New Roman" w:hAnsi="Times New Roman"/>
          <w:sz w:val="24"/>
          <w:szCs w:val="24"/>
        </w:rPr>
        <w:t>În situația în care OD constată că suma diferențelor dintre alocarea lunară finală și suma cantităților alocate zilnic</w:t>
      </w:r>
      <w:r w:rsidRPr="002332BA">
        <w:rPr>
          <w:rFonts w:ascii="Times New Roman" w:hAnsi="Times New Roman"/>
          <w:sz w:val="24"/>
          <w:szCs w:val="24"/>
        </w:rPr>
        <w:t xml:space="preserve"> </w:t>
      </w:r>
      <w:r>
        <w:rPr>
          <w:rFonts w:ascii="Times New Roman" w:hAnsi="Times New Roman"/>
          <w:sz w:val="24"/>
          <w:szCs w:val="24"/>
        </w:rPr>
        <w:t>în perioada ianuarie-septembrie 2020 sau</w:t>
      </w:r>
      <w:r w:rsidRPr="00814E2A">
        <w:rPr>
          <w:rFonts w:ascii="Times New Roman" w:hAnsi="Times New Roman"/>
          <w:sz w:val="24"/>
          <w:szCs w:val="24"/>
        </w:rPr>
        <w:t xml:space="preserve"> în anul </w:t>
      </w:r>
      <w:r>
        <w:rPr>
          <w:rFonts w:ascii="Times New Roman" w:hAnsi="Times New Roman"/>
          <w:sz w:val="24"/>
          <w:szCs w:val="24"/>
        </w:rPr>
        <w:t xml:space="preserve">gazier </w:t>
      </w:r>
      <w:r w:rsidRPr="00814E2A">
        <w:rPr>
          <w:rFonts w:ascii="Times New Roman" w:hAnsi="Times New Roman"/>
          <w:sz w:val="24"/>
          <w:szCs w:val="24"/>
        </w:rPr>
        <w:t>respectiv</w:t>
      </w:r>
      <w:r>
        <w:rPr>
          <w:rFonts w:ascii="Times New Roman" w:hAnsi="Times New Roman"/>
          <w:sz w:val="24"/>
          <w:szCs w:val="24"/>
        </w:rPr>
        <w:t>, după caz,</w:t>
      </w:r>
      <w:r w:rsidRPr="00814E2A">
        <w:rPr>
          <w:rFonts w:ascii="Times New Roman" w:hAnsi="Times New Roman"/>
          <w:sz w:val="24"/>
          <w:szCs w:val="24"/>
        </w:rPr>
        <w:t xml:space="preserve"> este pozitivă, UR plăteșt</w:t>
      </w:r>
      <w:r w:rsidR="008C0F77">
        <w:rPr>
          <w:rFonts w:ascii="Times New Roman" w:hAnsi="Times New Roman"/>
          <w:sz w:val="24"/>
          <w:szCs w:val="24"/>
        </w:rPr>
        <w:t>e OD factura aferentă regulariză</w:t>
      </w:r>
      <w:r w:rsidRPr="00814E2A">
        <w:rPr>
          <w:rFonts w:ascii="Times New Roman" w:hAnsi="Times New Roman"/>
          <w:sz w:val="24"/>
          <w:szCs w:val="24"/>
        </w:rPr>
        <w:t xml:space="preserve">rii cantității de gaze naturale care reprezintă această diferență, în termen de maximum </w:t>
      </w:r>
      <w:r w:rsidR="005315A3">
        <w:rPr>
          <w:rFonts w:ascii="Times New Roman" w:hAnsi="Times New Roman"/>
          <w:sz w:val="24"/>
          <w:szCs w:val="24"/>
        </w:rPr>
        <w:t>20</w:t>
      </w:r>
      <w:r w:rsidRPr="00814E2A">
        <w:rPr>
          <w:rFonts w:ascii="Times New Roman" w:hAnsi="Times New Roman"/>
          <w:sz w:val="24"/>
          <w:szCs w:val="24"/>
        </w:rPr>
        <w:t xml:space="preserve"> zile calendaristice de la data prevăzută la art. 7 alin. (1)</w:t>
      </w:r>
      <w:r w:rsidR="00B34AC4">
        <w:rPr>
          <w:rFonts w:ascii="Times New Roman" w:hAnsi="Times New Roman"/>
          <w:sz w:val="24"/>
          <w:szCs w:val="24"/>
        </w:rPr>
        <w:t xml:space="preserve"> sau alin. (2), după caz</w:t>
      </w:r>
      <w:r w:rsidRPr="00814E2A">
        <w:rPr>
          <w:rFonts w:ascii="Times New Roman" w:hAnsi="Times New Roman"/>
          <w:sz w:val="24"/>
          <w:szCs w:val="24"/>
        </w:rPr>
        <w:t>.</w:t>
      </w:r>
    </w:p>
    <w:p w:rsidR="005F7A7C" w:rsidRPr="00814E2A" w:rsidRDefault="005F7A7C" w:rsidP="005F7A7C">
      <w:pPr>
        <w:pStyle w:val="ListParagraph"/>
        <w:spacing w:line="360" w:lineRule="auto"/>
        <w:ind w:left="0"/>
        <w:jc w:val="both"/>
        <w:rPr>
          <w:rFonts w:ascii="Times New Roman" w:hAnsi="Times New Roman"/>
          <w:sz w:val="24"/>
          <w:szCs w:val="24"/>
        </w:rPr>
      </w:pPr>
      <w:r w:rsidRPr="00814E2A">
        <w:rPr>
          <w:rFonts w:ascii="Times New Roman" w:hAnsi="Times New Roman"/>
          <w:b/>
          <w:sz w:val="24"/>
          <w:szCs w:val="24"/>
        </w:rPr>
        <w:t>(</w:t>
      </w:r>
      <w:r w:rsidR="00AB79EE">
        <w:rPr>
          <w:rFonts w:ascii="Times New Roman" w:hAnsi="Times New Roman"/>
          <w:b/>
          <w:sz w:val="24"/>
          <w:szCs w:val="24"/>
        </w:rPr>
        <w:t>6</w:t>
      </w:r>
      <w:r w:rsidRPr="00814E2A">
        <w:rPr>
          <w:rFonts w:ascii="Times New Roman" w:hAnsi="Times New Roman"/>
          <w:b/>
          <w:sz w:val="24"/>
          <w:szCs w:val="24"/>
        </w:rPr>
        <w:t xml:space="preserve">) </w:t>
      </w:r>
      <w:r w:rsidRPr="00814E2A">
        <w:rPr>
          <w:rFonts w:ascii="Times New Roman" w:hAnsi="Times New Roman"/>
          <w:sz w:val="24"/>
          <w:szCs w:val="24"/>
        </w:rPr>
        <w:t xml:space="preserve">În situația în care OD constată că suma diferențelor dintre alocarea lunară finală și suma cantităților alocate zilnic </w:t>
      </w:r>
      <w:r>
        <w:rPr>
          <w:rFonts w:ascii="Times New Roman" w:hAnsi="Times New Roman"/>
          <w:sz w:val="24"/>
          <w:szCs w:val="24"/>
        </w:rPr>
        <w:t>în perioada ianuarie-septembrie 2020 sau</w:t>
      </w:r>
      <w:r w:rsidRPr="00814E2A">
        <w:rPr>
          <w:rFonts w:ascii="Times New Roman" w:hAnsi="Times New Roman"/>
          <w:sz w:val="24"/>
          <w:szCs w:val="24"/>
        </w:rPr>
        <w:t xml:space="preserve"> în anul </w:t>
      </w:r>
      <w:r>
        <w:rPr>
          <w:rFonts w:ascii="Times New Roman" w:hAnsi="Times New Roman"/>
          <w:sz w:val="24"/>
          <w:szCs w:val="24"/>
        </w:rPr>
        <w:t xml:space="preserve">gazier </w:t>
      </w:r>
      <w:r w:rsidRPr="00814E2A">
        <w:rPr>
          <w:rFonts w:ascii="Times New Roman" w:hAnsi="Times New Roman"/>
          <w:sz w:val="24"/>
          <w:szCs w:val="24"/>
        </w:rPr>
        <w:t>respectiv</w:t>
      </w:r>
      <w:r>
        <w:rPr>
          <w:rFonts w:ascii="Times New Roman" w:hAnsi="Times New Roman"/>
          <w:sz w:val="24"/>
          <w:szCs w:val="24"/>
        </w:rPr>
        <w:t>, după caz,</w:t>
      </w:r>
      <w:r w:rsidRPr="00814E2A">
        <w:rPr>
          <w:rFonts w:ascii="Times New Roman" w:hAnsi="Times New Roman"/>
          <w:sz w:val="24"/>
          <w:szCs w:val="24"/>
        </w:rPr>
        <w:t xml:space="preserve"> este negativă, OD plătește UR factura af</w:t>
      </w:r>
      <w:r w:rsidR="005315A3">
        <w:rPr>
          <w:rFonts w:ascii="Times New Roman" w:hAnsi="Times New Roman"/>
          <w:sz w:val="24"/>
          <w:szCs w:val="24"/>
        </w:rPr>
        <w:t>e</w:t>
      </w:r>
      <w:r w:rsidRPr="00814E2A">
        <w:rPr>
          <w:rFonts w:ascii="Times New Roman" w:hAnsi="Times New Roman"/>
          <w:sz w:val="24"/>
          <w:szCs w:val="24"/>
        </w:rPr>
        <w:t>rentă regularizării cantității de gaze naturale care reprezintă această diferență, în termen de maximum 20 de zile calendaristice de la data prevăzută la art. 7 alin. (1)</w:t>
      </w:r>
      <w:r w:rsidR="00B34AC4">
        <w:rPr>
          <w:rFonts w:ascii="Times New Roman" w:hAnsi="Times New Roman"/>
          <w:sz w:val="24"/>
          <w:szCs w:val="24"/>
        </w:rPr>
        <w:t xml:space="preserve"> sau alin. (2), după caz</w:t>
      </w:r>
      <w:r w:rsidRPr="00814E2A">
        <w:rPr>
          <w:rFonts w:ascii="Times New Roman" w:hAnsi="Times New Roman"/>
          <w:sz w:val="24"/>
          <w:szCs w:val="24"/>
        </w:rPr>
        <w:t>.</w:t>
      </w:r>
    </w:p>
    <w:p w:rsidR="005F7A7C" w:rsidRPr="00814E2A" w:rsidRDefault="005F7A7C" w:rsidP="005F7A7C">
      <w:pPr>
        <w:spacing w:line="360" w:lineRule="auto"/>
        <w:jc w:val="both"/>
        <w:rPr>
          <w:rFonts w:ascii="Times New Roman" w:hAnsi="Times New Roman" w:cs="Times New Roman"/>
          <w:bCs/>
          <w:sz w:val="24"/>
          <w:szCs w:val="24"/>
        </w:rPr>
      </w:pPr>
      <w:r w:rsidRPr="00814E2A">
        <w:rPr>
          <w:rFonts w:ascii="Times New Roman" w:hAnsi="Times New Roman" w:cs="Times New Roman"/>
          <w:b/>
          <w:bCs/>
          <w:sz w:val="24"/>
          <w:szCs w:val="24"/>
        </w:rPr>
        <w:t>Art.</w:t>
      </w:r>
      <w:r w:rsidR="00F56382">
        <w:rPr>
          <w:rFonts w:ascii="Times New Roman" w:hAnsi="Times New Roman" w:cs="Times New Roman"/>
          <w:b/>
          <w:bCs/>
          <w:sz w:val="24"/>
          <w:szCs w:val="24"/>
        </w:rPr>
        <w:t xml:space="preserve"> </w:t>
      </w:r>
      <w:r w:rsidRPr="00814E2A">
        <w:rPr>
          <w:rFonts w:ascii="Times New Roman" w:hAnsi="Times New Roman" w:cs="Times New Roman"/>
          <w:b/>
          <w:bCs/>
          <w:sz w:val="24"/>
          <w:szCs w:val="24"/>
        </w:rPr>
        <w:t xml:space="preserve">6 (1) </w:t>
      </w:r>
      <w:r w:rsidRPr="00814E2A">
        <w:rPr>
          <w:rFonts w:ascii="Times New Roman" w:hAnsi="Times New Roman" w:cs="Times New Roman"/>
          <w:bCs/>
          <w:sz w:val="24"/>
          <w:szCs w:val="24"/>
        </w:rPr>
        <w:t>Regularizarea diferențelor dintre alocarea lunară finală și cantitatea distribuită aferentă portofoliului unui UR, se calculează în fiecare an gazier ca sumă a produsului dintre diferențele calculate lunar în conformitate cu prevederile art. 4 alin. (1) lit. a) și prețul mediu ponderat anual calculat în conformitate cu prevederile art. 4 alin. (5), conform următoarei formule:</w:t>
      </w:r>
    </w:p>
    <w:p w:rsidR="005F7A7C" w:rsidRPr="00814E2A" w:rsidRDefault="00A45BD6" w:rsidP="005F7A7C">
      <w:pPr>
        <w:spacing w:line="360" w:lineRule="auto"/>
        <w:ind w:right="216" w:firstLine="426"/>
        <w:jc w:val="both"/>
        <w:rPr>
          <w:rFonts w:ascii="Times New Roman" w:eastAsia="Times New Roman" w:hAnsi="Times New Roman" w:cs="Times New Roman"/>
          <w:noProof w:val="0"/>
          <w:spacing w:val="6"/>
          <w:sz w:val="24"/>
          <w:szCs w:val="24"/>
          <w:shd w:val="clear" w:color="auto" w:fill="FFFFFF"/>
          <w:vertAlign w:val="subscript"/>
          <w:lang w:eastAsia="ro-RO"/>
        </w:rPr>
      </w:pPr>
      <m:oMathPara>
        <m:oMath>
          <m:sSub>
            <m:sSubPr>
              <m:ctrlPr>
                <w:rPr>
                  <w:rFonts w:ascii="Cambria Math" w:eastAsia="Times New Roman" w:hAnsi="Cambria Math" w:cs="Times New Roman"/>
                  <w:i/>
                  <w:noProof w:val="0"/>
                  <w:spacing w:val="6"/>
                  <w:sz w:val="24"/>
                  <w:szCs w:val="24"/>
                  <w:shd w:val="clear" w:color="auto" w:fill="FFFFFF"/>
                  <w:lang w:eastAsia="ro-RO"/>
                </w:rPr>
              </m:ctrlPr>
            </m:sSubPr>
            <m:e>
              <m:r>
                <w:rPr>
                  <w:rFonts w:ascii="Cambria Math" w:eastAsia="Times New Roman" w:hAnsi="Cambria Math" w:cs="Times New Roman"/>
                  <w:noProof w:val="0"/>
                  <w:spacing w:val="6"/>
                  <w:sz w:val="24"/>
                  <w:szCs w:val="24"/>
                  <w:shd w:val="clear" w:color="auto" w:fill="FFFFFF"/>
                  <w:lang w:eastAsia="ro-RO"/>
                </w:rPr>
                <m:t>VR</m:t>
              </m:r>
            </m:e>
            <m:sub>
              <m:r>
                <w:rPr>
                  <w:rFonts w:ascii="Cambria Math" w:eastAsia="Times New Roman" w:hAnsi="Cambria Math" w:cs="Times New Roman"/>
                  <w:noProof w:val="0"/>
                  <w:spacing w:val="6"/>
                  <w:sz w:val="24"/>
                  <w:szCs w:val="24"/>
                  <w:shd w:val="clear" w:color="auto" w:fill="FFFFFF"/>
                  <w:lang w:eastAsia="ro-RO"/>
                </w:rPr>
                <m:t>An i</m:t>
              </m:r>
            </m:sub>
          </m:sSub>
          <m:r>
            <w:rPr>
              <w:rFonts w:ascii="Cambria Math" w:eastAsia="Cambria Math" w:hAnsi="Cambria Math" w:cs="Times New Roman"/>
              <w:noProof w:val="0"/>
              <w:spacing w:val="6"/>
              <w:sz w:val="24"/>
              <w:szCs w:val="24"/>
              <w:shd w:val="clear" w:color="auto" w:fill="FFFFFF"/>
              <w:vertAlign w:val="subscript"/>
              <w:lang w:eastAsia="ro-RO"/>
            </w:rPr>
            <m:t>=</m:t>
          </m:r>
          <m:nary>
            <m:naryPr>
              <m:chr m:val="∑"/>
              <m:grow m:val="1"/>
              <m:ctrlPr>
                <w:rPr>
                  <w:rFonts w:ascii="Cambria Math" w:eastAsia="Times New Roman" w:hAnsi="Cambria Math" w:cs="Times New Roman"/>
                  <w:noProof w:val="0"/>
                  <w:spacing w:val="6"/>
                  <w:sz w:val="24"/>
                  <w:szCs w:val="24"/>
                  <w:shd w:val="clear" w:color="auto" w:fill="FFFFFF"/>
                  <w:vertAlign w:val="subscript"/>
                  <w:lang w:eastAsia="ro-RO"/>
                </w:rPr>
              </m:ctrlPr>
            </m:naryPr>
            <m:sub>
              <m:r>
                <w:rPr>
                  <w:rFonts w:ascii="Cambria Math" w:eastAsia="Cambria Math" w:hAnsi="Cambria Math" w:cs="Times New Roman"/>
                  <w:noProof w:val="0"/>
                  <w:spacing w:val="6"/>
                  <w:sz w:val="24"/>
                  <w:szCs w:val="24"/>
                  <w:shd w:val="clear" w:color="auto" w:fill="FFFFFF"/>
                  <w:vertAlign w:val="subscript"/>
                  <w:lang w:eastAsia="ro-RO"/>
                </w:rPr>
                <m:t>n=1</m:t>
              </m:r>
            </m:sub>
            <m:sup>
              <m:r>
                <w:rPr>
                  <w:rFonts w:ascii="Cambria Math" w:eastAsia="Cambria Math" w:hAnsi="Cambria Math" w:cs="Times New Roman"/>
                  <w:noProof w:val="0"/>
                  <w:spacing w:val="6"/>
                  <w:sz w:val="24"/>
                  <w:szCs w:val="24"/>
                  <w:shd w:val="clear" w:color="auto" w:fill="FFFFFF"/>
                  <w:vertAlign w:val="subscript"/>
                  <w:lang w:eastAsia="ro-RO"/>
                </w:rPr>
                <m:t>12</m:t>
              </m:r>
            </m:sup>
            <m:e>
              <m:d>
                <m:dPr>
                  <m:ctrlPr>
                    <w:rPr>
                      <w:rFonts w:ascii="Cambria Math" w:eastAsia="Times New Roman" w:hAnsi="Cambria Math" w:cs="Times New Roman"/>
                      <w:noProof w:val="0"/>
                      <w:spacing w:val="6"/>
                      <w:sz w:val="24"/>
                      <w:szCs w:val="24"/>
                      <w:shd w:val="clear" w:color="auto" w:fill="FFFFFF"/>
                      <w:vertAlign w:val="subscript"/>
                      <w:lang w:eastAsia="ro-RO"/>
                    </w:rPr>
                  </m:ctrlPr>
                </m:dPr>
                <m:e>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Qreg</m:t>
                      </m:r>
                    </m:e>
                    <m:sub>
                      <m:r>
                        <w:rPr>
                          <w:rFonts w:ascii="Cambria Math" w:eastAsia="Times New Roman" w:hAnsi="Cambria Math" w:cs="Times New Roman"/>
                          <w:noProof w:val="0"/>
                          <w:spacing w:val="6"/>
                          <w:sz w:val="24"/>
                          <w:szCs w:val="24"/>
                          <w:shd w:val="clear" w:color="auto" w:fill="FFFFFF"/>
                          <w:vertAlign w:val="subscript"/>
                          <w:lang w:eastAsia="ro-RO"/>
                        </w:rPr>
                        <m:t>Ln</m:t>
                      </m:r>
                    </m:sub>
                  </m:sSub>
                  <m:r>
                    <w:rPr>
                      <w:rFonts w:ascii="Cambria Math" w:eastAsia="Times New Roman" w:hAnsi="Cambria Math" w:cs="Times New Roman"/>
                      <w:noProof w:val="0"/>
                      <w:spacing w:val="6"/>
                      <w:sz w:val="24"/>
                      <w:szCs w:val="24"/>
                      <w:shd w:val="clear" w:color="auto" w:fill="FFFFFF"/>
                      <w:vertAlign w:val="subscript"/>
                      <w:lang w:eastAsia="ro-RO"/>
                    </w:rPr>
                    <m:t>*</m:t>
                  </m:r>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PMP</m:t>
                      </m:r>
                    </m:e>
                    <m:sub>
                      <m:r>
                        <w:rPr>
                          <w:rFonts w:ascii="Cambria Math" w:eastAsia="Times New Roman" w:hAnsi="Cambria Math" w:cs="Times New Roman"/>
                          <w:noProof w:val="0"/>
                          <w:spacing w:val="6"/>
                          <w:sz w:val="24"/>
                          <w:szCs w:val="24"/>
                          <w:shd w:val="clear" w:color="auto" w:fill="FFFFFF"/>
                          <w:vertAlign w:val="subscript"/>
                          <w:lang w:eastAsia="ro-RO"/>
                        </w:rPr>
                        <m:t>An i</m:t>
                      </m:r>
                    </m:sub>
                  </m:sSub>
                </m:e>
              </m:d>
            </m:e>
          </m:nary>
        </m:oMath>
      </m:oMathPara>
    </w:p>
    <w:p w:rsidR="005F7A7C" w:rsidRPr="00814E2A" w:rsidRDefault="005F7A7C" w:rsidP="005F7A7C">
      <w:pPr>
        <w:spacing w:line="360" w:lineRule="auto"/>
        <w:jc w:val="both"/>
        <w:rPr>
          <w:rFonts w:ascii="Times New Roman" w:hAnsi="Times New Roman" w:cs="Times New Roman"/>
          <w:bCs/>
          <w:sz w:val="24"/>
          <w:szCs w:val="24"/>
        </w:rPr>
      </w:pPr>
      <w:r w:rsidRPr="00814E2A">
        <w:rPr>
          <w:rFonts w:ascii="Times New Roman" w:hAnsi="Times New Roman" w:cs="Times New Roman"/>
          <w:bCs/>
          <w:sz w:val="24"/>
          <w:szCs w:val="24"/>
        </w:rPr>
        <w:t>unde :</w:t>
      </w:r>
    </w:p>
    <w:p w:rsidR="005F7A7C" w:rsidRPr="00814E2A" w:rsidRDefault="005F7A7C" w:rsidP="005F7A7C">
      <w:pPr>
        <w:spacing w:line="360" w:lineRule="auto"/>
        <w:jc w:val="both"/>
        <w:rPr>
          <w:rFonts w:ascii="Times New Roman" w:hAnsi="Times New Roman" w:cs="Times New Roman"/>
          <w:bCs/>
          <w:sz w:val="24"/>
          <w:szCs w:val="24"/>
        </w:rPr>
      </w:pPr>
      <w:r w:rsidRPr="00814E2A">
        <w:rPr>
          <w:rFonts w:ascii="Times New Roman" w:hAnsi="Times New Roman" w:cs="Times New Roman"/>
          <w:bCs/>
          <w:sz w:val="24"/>
          <w:szCs w:val="24"/>
        </w:rPr>
        <w:t>VR</w:t>
      </w:r>
      <w:r w:rsidRPr="00814E2A">
        <w:rPr>
          <w:rFonts w:ascii="Times New Roman" w:hAnsi="Times New Roman" w:cs="Times New Roman"/>
          <w:bCs/>
          <w:sz w:val="24"/>
          <w:szCs w:val="24"/>
          <w:vertAlign w:val="subscript"/>
        </w:rPr>
        <w:t>An i</w:t>
      </w:r>
      <w:r w:rsidRPr="00814E2A">
        <w:rPr>
          <w:rFonts w:ascii="Times New Roman" w:hAnsi="Times New Roman" w:cs="Times New Roman"/>
          <w:bCs/>
          <w:sz w:val="24"/>
          <w:szCs w:val="24"/>
        </w:rPr>
        <w:t xml:space="preserve"> – regularizarea valorică a diferențelor dintre alocarea lunară finală și cantitatea de gaze naturale distribuită în anul gazier </w:t>
      </w:r>
      <w:r w:rsidRPr="00814E2A">
        <w:rPr>
          <w:rFonts w:ascii="Times New Roman" w:hAnsi="Times New Roman" w:cs="Times New Roman"/>
          <w:bCs/>
          <w:i/>
          <w:sz w:val="24"/>
          <w:szCs w:val="24"/>
        </w:rPr>
        <w:t>i</w:t>
      </w:r>
      <w:r w:rsidRPr="00814E2A">
        <w:rPr>
          <w:rFonts w:ascii="Times New Roman" w:hAnsi="Times New Roman" w:cs="Times New Roman"/>
          <w:bCs/>
          <w:sz w:val="24"/>
          <w:szCs w:val="24"/>
        </w:rPr>
        <w:t xml:space="preserve"> ;</w:t>
      </w:r>
    </w:p>
    <w:p w:rsidR="005F7A7C" w:rsidRPr="00814E2A" w:rsidRDefault="005F7A7C" w:rsidP="005F7A7C">
      <w:pPr>
        <w:spacing w:line="360" w:lineRule="auto"/>
        <w:ind w:right="216"/>
        <w:jc w:val="both"/>
        <w:rPr>
          <w:rFonts w:ascii="Times New Roman" w:hAnsi="Times New Roman" w:cs="Times New Roman"/>
          <w:sz w:val="24"/>
          <w:szCs w:val="24"/>
        </w:rPr>
      </w:pPr>
      <w:r w:rsidRPr="00814E2A">
        <w:rPr>
          <w:rFonts w:ascii="Times New Roman" w:hAnsi="Times New Roman" w:cs="Times New Roman"/>
          <w:sz w:val="24"/>
          <w:szCs w:val="24"/>
        </w:rPr>
        <w:t>Qreg</w:t>
      </w:r>
      <w:r w:rsidRPr="00814E2A">
        <w:rPr>
          <w:rFonts w:ascii="Times New Roman" w:hAnsi="Times New Roman" w:cs="Times New Roman"/>
          <w:sz w:val="24"/>
          <w:szCs w:val="24"/>
          <w:vertAlign w:val="subscript"/>
        </w:rPr>
        <w:t>Ln</w:t>
      </w:r>
      <w:r w:rsidRPr="00814E2A">
        <w:rPr>
          <w:rFonts w:ascii="Times New Roman" w:hAnsi="Times New Roman" w:cs="Times New Roman"/>
          <w:sz w:val="24"/>
          <w:szCs w:val="24"/>
        </w:rPr>
        <w:t xml:space="preserve"> - cantitatea de gaze naturale necesar a fi regularizată în luna </w:t>
      </w:r>
      <w:r w:rsidRPr="00814E2A">
        <w:rPr>
          <w:rFonts w:ascii="Times New Roman" w:hAnsi="Times New Roman" w:cs="Times New Roman"/>
          <w:i/>
          <w:sz w:val="24"/>
          <w:szCs w:val="24"/>
        </w:rPr>
        <w:t>n</w:t>
      </w:r>
      <w:r w:rsidRPr="00814E2A">
        <w:rPr>
          <w:rFonts w:ascii="Times New Roman" w:hAnsi="Times New Roman" w:cs="Times New Roman"/>
          <w:sz w:val="24"/>
          <w:szCs w:val="24"/>
        </w:rPr>
        <w:t xml:space="preserve"> a anului gazier respectiv, aferentă UR, calculată în conformitate cu prevederile art. 4 alin. (1) lit. a); </w:t>
      </w:r>
    </w:p>
    <w:p w:rsidR="005F7A7C" w:rsidRDefault="005F7A7C" w:rsidP="005F7A7C">
      <w:pPr>
        <w:pStyle w:val="ListParagraph"/>
        <w:spacing w:line="360" w:lineRule="auto"/>
        <w:ind w:left="0"/>
        <w:jc w:val="both"/>
        <w:rPr>
          <w:rFonts w:ascii="Times New Roman" w:hAnsi="Times New Roman"/>
          <w:sz w:val="24"/>
          <w:szCs w:val="24"/>
        </w:rPr>
      </w:pPr>
      <w:r w:rsidRPr="00814E2A">
        <w:rPr>
          <w:rFonts w:ascii="Times New Roman" w:hAnsi="Times New Roman"/>
          <w:sz w:val="24"/>
          <w:szCs w:val="24"/>
        </w:rPr>
        <w:t>PMP</w:t>
      </w:r>
      <w:r w:rsidRPr="00814E2A">
        <w:rPr>
          <w:rFonts w:ascii="Times New Roman" w:hAnsi="Times New Roman"/>
          <w:sz w:val="24"/>
          <w:szCs w:val="24"/>
          <w:vertAlign w:val="subscript"/>
        </w:rPr>
        <w:t>An i</w:t>
      </w:r>
      <w:r w:rsidRPr="00814E2A">
        <w:rPr>
          <w:rFonts w:ascii="Times New Roman" w:hAnsi="Times New Roman"/>
          <w:sz w:val="24"/>
          <w:szCs w:val="24"/>
        </w:rPr>
        <w:t xml:space="preserve"> - prețul mediu ponderat aferent anului gazier i, calculat în conformitate cu prevederile art. 4 alin. (5), la care se adaugă tariful volumetric pentru activitatea de transport și tariful anual de rezervare de capacitate pe punctul de ieșire din SNT.</w:t>
      </w:r>
    </w:p>
    <w:p w:rsidR="005F7A7C" w:rsidRPr="00814E2A" w:rsidRDefault="005F7A7C" w:rsidP="005F7A7C">
      <w:pPr>
        <w:spacing w:line="360" w:lineRule="auto"/>
        <w:jc w:val="both"/>
        <w:rPr>
          <w:rFonts w:ascii="Times New Roman" w:hAnsi="Times New Roman" w:cs="Times New Roman"/>
          <w:bCs/>
          <w:sz w:val="24"/>
          <w:szCs w:val="24"/>
        </w:rPr>
      </w:pPr>
      <w:r w:rsidRPr="006A728C">
        <w:rPr>
          <w:rFonts w:ascii="Times New Roman" w:hAnsi="Times New Roman"/>
          <w:b/>
          <w:sz w:val="24"/>
          <w:szCs w:val="24"/>
        </w:rPr>
        <w:t>(2)</w:t>
      </w:r>
      <w:r>
        <w:rPr>
          <w:rFonts w:ascii="Times New Roman" w:hAnsi="Times New Roman"/>
          <w:sz w:val="24"/>
          <w:szCs w:val="24"/>
        </w:rPr>
        <w:t xml:space="preserve"> Prin derogare de la prevederile alin. (1), r</w:t>
      </w:r>
      <w:r w:rsidRPr="00814E2A">
        <w:rPr>
          <w:rFonts w:ascii="Times New Roman" w:hAnsi="Times New Roman" w:cs="Times New Roman"/>
          <w:bCs/>
          <w:sz w:val="24"/>
          <w:szCs w:val="24"/>
        </w:rPr>
        <w:t xml:space="preserve">egularizarea diferențelor dintre alocarea lunară finală și cantitatea distribuită aferentă portofoliului unui UR, se calculează </w:t>
      </w:r>
      <w:r>
        <w:rPr>
          <w:rFonts w:ascii="Times New Roman" w:hAnsi="Times New Roman" w:cs="Times New Roman"/>
          <w:bCs/>
          <w:sz w:val="24"/>
          <w:szCs w:val="24"/>
        </w:rPr>
        <w:t>pentru perioada aprilie-septembrie 2020 ca</w:t>
      </w:r>
      <w:r w:rsidRPr="00814E2A">
        <w:rPr>
          <w:rFonts w:ascii="Times New Roman" w:hAnsi="Times New Roman" w:cs="Times New Roman"/>
          <w:bCs/>
          <w:sz w:val="24"/>
          <w:szCs w:val="24"/>
        </w:rPr>
        <w:t xml:space="preserve"> sumă a produsului dintre diferențele calculate lunar în conformitate cu prevederile art. 4 alin. (1) lit. a) și prețul mediu ponderat anual calculat în conformitate cu prevederile art. 4 alin. (5), conform următoarei formule:</w:t>
      </w:r>
    </w:p>
    <w:p w:rsidR="005F7A7C" w:rsidRPr="00814E2A" w:rsidRDefault="00A45BD6" w:rsidP="005F7A7C">
      <w:pPr>
        <w:spacing w:line="360" w:lineRule="auto"/>
        <w:ind w:right="216" w:firstLine="426"/>
        <w:jc w:val="both"/>
        <w:rPr>
          <w:rFonts w:ascii="Times New Roman" w:eastAsia="Times New Roman" w:hAnsi="Times New Roman" w:cs="Times New Roman"/>
          <w:noProof w:val="0"/>
          <w:spacing w:val="6"/>
          <w:sz w:val="24"/>
          <w:szCs w:val="24"/>
          <w:shd w:val="clear" w:color="auto" w:fill="FFFFFF"/>
          <w:vertAlign w:val="subscript"/>
          <w:lang w:eastAsia="ro-RO"/>
        </w:rPr>
      </w:pPr>
      <m:oMathPara>
        <m:oMath>
          <m:sSub>
            <m:sSubPr>
              <m:ctrlPr>
                <w:rPr>
                  <w:rFonts w:ascii="Cambria Math" w:eastAsia="Times New Roman" w:hAnsi="Cambria Math" w:cs="Times New Roman"/>
                  <w:i/>
                  <w:noProof w:val="0"/>
                  <w:spacing w:val="6"/>
                  <w:sz w:val="24"/>
                  <w:szCs w:val="24"/>
                  <w:shd w:val="clear" w:color="auto" w:fill="FFFFFF"/>
                  <w:lang w:eastAsia="ro-RO"/>
                </w:rPr>
              </m:ctrlPr>
            </m:sSubPr>
            <m:e>
              <m:r>
                <w:rPr>
                  <w:rFonts w:ascii="Cambria Math" w:eastAsia="Times New Roman" w:hAnsi="Cambria Math" w:cs="Times New Roman"/>
                  <w:noProof w:val="0"/>
                  <w:spacing w:val="6"/>
                  <w:sz w:val="24"/>
                  <w:szCs w:val="24"/>
                  <w:shd w:val="clear" w:color="auto" w:fill="FFFFFF"/>
                  <w:lang w:eastAsia="ro-RO"/>
                </w:rPr>
                <m:t>VR</m:t>
              </m:r>
            </m:e>
            <m:sub>
              <m:r>
                <w:rPr>
                  <w:rFonts w:ascii="Cambria Math" w:eastAsia="Times New Roman" w:hAnsi="Cambria Math" w:cs="Times New Roman"/>
                  <w:noProof w:val="0"/>
                  <w:spacing w:val="6"/>
                  <w:sz w:val="24"/>
                  <w:szCs w:val="24"/>
                  <w:shd w:val="clear" w:color="auto" w:fill="FFFFFF"/>
                  <w:lang w:eastAsia="ro-RO"/>
                </w:rPr>
                <m:t>apr-sept 2020</m:t>
              </m:r>
            </m:sub>
          </m:sSub>
          <m:r>
            <w:rPr>
              <w:rFonts w:ascii="Cambria Math" w:eastAsia="Cambria Math" w:hAnsi="Cambria Math" w:cs="Times New Roman"/>
              <w:noProof w:val="0"/>
              <w:spacing w:val="6"/>
              <w:sz w:val="24"/>
              <w:szCs w:val="24"/>
              <w:shd w:val="clear" w:color="auto" w:fill="FFFFFF"/>
              <w:vertAlign w:val="subscript"/>
              <w:lang w:eastAsia="ro-RO"/>
            </w:rPr>
            <m:t>=</m:t>
          </m:r>
          <m:nary>
            <m:naryPr>
              <m:chr m:val="∑"/>
              <m:grow m:val="1"/>
              <m:ctrlPr>
                <w:rPr>
                  <w:rFonts w:ascii="Cambria Math" w:eastAsia="Times New Roman" w:hAnsi="Cambria Math" w:cs="Times New Roman"/>
                  <w:noProof w:val="0"/>
                  <w:spacing w:val="6"/>
                  <w:sz w:val="24"/>
                  <w:szCs w:val="24"/>
                  <w:shd w:val="clear" w:color="auto" w:fill="FFFFFF"/>
                  <w:vertAlign w:val="subscript"/>
                  <w:lang w:eastAsia="ro-RO"/>
                </w:rPr>
              </m:ctrlPr>
            </m:naryPr>
            <m:sub>
              <m:r>
                <w:rPr>
                  <w:rFonts w:ascii="Cambria Math" w:eastAsia="Cambria Math" w:hAnsi="Cambria Math" w:cs="Times New Roman"/>
                  <w:noProof w:val="0"/>
                  <w:spacing w:val="6"/>
                  <w:sz w:val="24"/>
                  <w:szCs w:val="24"/>
                  <w:shd w:val="clear" w:color="auto" w:fill="FFFFFF"/>
                  <w:vertAlign w:val="subscript"/>
                  <w:lang w:eastAsia="ro-RO"/>
                </w:rPr>
                <m:t>n=1</m:t>
              </m:r>
            </m:sub>
            <m:sup>
              <m:r>
                <w:rPr>
                  <w:rFonts w:ascii="Cambria Math" w:eastAsia="Cambria Math" w:hAnsi="Cambria Math" w:cs="Times New Roman"/>
                  <w:noProof w:val="0"/>
                  <w:spacing w:val="6"/>
                  <w:sz w:val="24"/>
                  <w:szCs w:val="24"/>
                  <w:shd w:val="clear" w:color="auto" w:fill="FFFFFF"/>
                  <w:vertAlign w:val="subscript"/>
                  <w:lang w:eastAsia="ro-RO"/>
                </w:rPr>
                <m:t>6</m:t>
              </m:r>
            </m:sup>
            <m:e>
              <m:d>
                <m:dPr>
                  <m:ctrlPr>
                    <w:rPr>
                      <w:rFonts w:ascii="Cambria Math" w:eastAsia="Times New Roman" w:hAnsi="Cambria Math" w:cs="Times New Roman"/>
                      <w:noProof w:val="0"/>
                      <w:spacing w:val="6"/>
                      <w:sz w:val="24"/>
                      <w:szCs w:val="24"/>
                      <w:shd w:val="clear" w:color="auto" w:fill="FFFFFF"/>
                      <w:vertAlign w:val="subscript"/>
                      <w:lang w:eastAsia="ro-RO"/>
                    </w:rPr>
                  </m:ctrlPr>
                </m:dPr>
                <m:e>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Qreg</m:t>
                      </m:r>
                    </m:e>
                    <m:sub>
                      <m:r>
                        <w:rPr>
                          <w:rFonts w:ascii="Cambria Math" w:eastAsia="Times New Roman" w:hAnsi="Cambria Math" w:cs="Times New Roman"/>
                          <w:noProof w:val="0"/>
                          <w:spacing w:val="6"/>
                          <w:sz w:val="24"/>
                          <w:szCs w:val="24"/>
                          <w:shd w:val="clear" w:color="auto" w:fill="FFFFFF"/>
                          <w:vertAlign w:val="subscript"/>
                          <w:lang w:eastAsia="ro-RO"/>
                        </w:rPr>
                        <m:t>Ln</m:t>
                      </m:r>
                    </m:sub>
                  </m:sSub>
                  <m:r>
                    <w:rPr>
                      <w:rFonts w:ascii="Cambria Math" w:eastAsia="Times New Roman" w:hAnsi="Cambria Math" w:cs="Times New Roman"/>
                      <w:noProof w:val="0"/>
                      <w:spacing w:val="6"/>
                      <w:sz w:val="24"/>
                      <w:szCs w:val="24"/>
                      <w:shd w:val="clear" w:color="auto" w:fill="FFFFFF"/>
                      <w:vertAlign w:val="subscript"/>
                      <w:lang w:eastAsia="ro-RO"/>
                    </w:rPr>
                    <m:t>*</m:t>
                  </m:r>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PMP</m:t>
                      </m:r>
                    </m:e>
                    <m:sub>
                      <m:r>
                        <w:rPr>
                          <w:rFonts w:ascii="Cambria Math" w:eastAsia="Times New Roman" w:hAnsi="Cambria Math" w:cs="Times New Roman"/>
                          <w:noProof w:val="0"/>
                          <w:spacing w:val="6"/>
                          <w:sz w:val="24"/>
                          <w:szCs w:val="24"/>
                          <w:shd w:val="clear" w:color="auto" w:fill="FFFFFF"/>
                          <w:vertAlign w:val="subscript"/>
                          <w:lang w:eastAsia="ro-RO"/>
                        </w:rPr>
                        <m:t>An i</m:t>
                      </m:r>
                    </m:sub>
                  </m:sSub>
                </m:e>
              </m:d>
            </m:e>
          </m:nary>
        </m:oMath>
      </m:oMathPara>
    </w:p>
    <w:p w:rsidR="005F7A7C" w:rsidRPr="00814E2A" w:rsidRDefault="005F7A7C" w:rsidP="005F7A7C">
      <w:pPr>
        <w:spacing w:line="360" w:lineRule="auto"/>
        <w:jc w:val="both"/>
        <w:rPr>
          <w:rFonts w:ascii="Times New Roman" w:hAnsi="Times New Roman" w:cs="Times New Roman"/>
          <w:bCs/>
          <w:sz w:val="24"/>
          <w:szCs w:val="24"/>
        </w:rPr>
      </w:pPr>
      <w:r w:rsidRPr="00814E2A">
        <w:rPr>
          <w:rFonts w:ascii="Times New Roman" w:hAnsi="Times New Roman" w:cs="Times New Roman"/>
          <w:bCs/>
          <w:sz w:val="24"/>
          <w:szCs w:val="24"/>
        </w:rPr>
        <w:t>unde :</w:t>
      </w:r>
    </w:p>
    <w:p w:rsidR="005F7A7C" w:rsidRPr="00814E2A" w:rsidRDefault="005F7A7C" w:rsidP="005F7A7C">
      <w:pPr>
        <w:spacing w:line="360" w:lineRule="auto"/>
        <w:jc w:val="both"/>
        <w:rPr>
          <w:rFonts w:ascii="Times New Roman" w:hAnsi="Times New Roman" w:cs="Times New Roman"/>
          <w:bCs/>
          <w:sz w:val="24"/>
          <w:szCs w:val="24"/>
        </w:rPr>
      </w:pPr>
      <w:r w:rsidRPr="00814E2A">
        <w:rPr>
          <w:rFonts w:ascii="Times New Roman" w:hAnsi="Times New Roman" w:cs="Times New Roman"/>
          <w:bCs/>
          <w:sz w:val="24"/>
          <w:szCs w:val="24"/>
        </w:rPr>
        <w:t>VR</w:t>
      </w:r>
      <w:r>
        <w:rPr>
          <w:rFonts w:ascii="Times New Roman" w:hAnsi="Times New Roman" w:cs="Times New Roman"/>
          <w:bCs/>
          <w:sz w:val="24"/>
          <w:szCs w:val="24"/>
        </w:rPr>
        <w:t xml:space="preserve"> </w:t>
      </w:r>
      <w:r w:rsidRPr="006A728C">
        <w:rPr>
          <w:rFonts w:ascii="Times New Roman" w:hAnsi="Times New Roman" w:cs="Times New Roman"/>
          <w:bCs/>
          <w:sz w:val="24"/>
          <w:szCs w:val="24"/>
          <w:vertAlign w:val="subscript"/>
        </w:rPr>
        <w:t>apr-sept 2020</w:t>
      </w:r>
      <w:r w:rsidRPr="00814E2A">
        <w:rPr>
          <w:rFonts w:ascii="Times New Roman" w:hAnsi="Times New Roman" w:cs="Times New Roman"/>
          <w:bCs/>
          <w:sz w:val="24"/>
          <w:szCs w:val="24"/>
        </w:rPr>
        <w:t xml:space="preserve"> – regularizarea valorică a diferențelor dintre alocarea lunară finală și cantitatea de gaze naturale distribuită în </w:t>
      </w:r>
      <w:r>
        <w:rPr>
          <w:rFonts w:ascii="Times New Roman" w:hAnsi="Times New Roman" w:cs="Times New Roman"/>
          <w:bCs/>
          <w:sz w:val="24"/>
          <w:szCs w:val="24"/>
        </w:rPr>
        <w:t>perioada aprilie-septembrie 2020</w:t>
      </w:r>
      <w:r w:rsidRPr="00814E2A">
        <w:rPr>
          <w:rFonts w:ascii="Times New Roman" w:hAnsi="Times New Roman" w:cs="Times New Roman"/>
          <w:bCs/>
          <w:sz w:val="24"/>
          <w:szCs w:val="24"/>
        </w:rPr>
        <w:t>;</w:t>
      </w:r>
    </w:p>
    <w:p w:rsidR="005F7A7C" w:rsidRPr="00814E2A" w:rsidRDefault="005F7A7C" w:rsidP="005F7A7C">
      <w:pPr>
        <w:spacing w:line="360" w:lineRule="auto"/>
        <w:ind w:right="216"/>
        <w:jc w:val="both"/>
        <w:rPr>
          <w:rFonts w:ascii="Times New Roman" w:hAnsi="Times New Roman" w:cs="Times New Roman"/>
          <w:sz w:val="24"/>
          <w:szCs w:val="24"/>
        </w:rPr>
      </w:pPr>
      <w:r w:rsidRPr="00814E2A">
        <w:rPr>
          <w:rFonts w:ascii="Times New Roman" w:hAnsi="Times New Roman" w:cs="Times New Roman"/>
          <w:sz w:val="24"/>
          <w:szCs w:val="24"/>
        </w:rPr>
        <w:t>Qreg</w:t>
      </w:r>
      <w:r w:rsidRPr="00814E2A">
        <w:rPr>
          <w:rFonts w:ascii="Times New Roman" w:hAnsi="Times New Roman" w:cs="Times New Roman"/>
          <w:sz w:val="24"/>
          <w:szCs w:val="24"/>
          <w:vertAlign w:val="subscript"/>
        </w:rPr>
        <w:t>Ln</w:t>
      </w:r>
      <w:r w:rsidRPr="00814E2A">
        <w:rPr>
          <w:rFonts w:ascii="Times New Roman" w:hAnsi="Times New Roman" w:cs="Times New Roman"/>
          <w:sz w:val="24"/>
          <w:szCs w:val="24"/>
        </w:rPr>
        <w:t xml:space="preserve"> - cantitatea de gaze naturale necesar a fi regularizată în luna </w:t>
      </w:r>
      <w:r w:rsidRPr="00814E2A">
        <w:rPr>
          <w:rFonts w:ascii="Times New Roman" w:hAnsi="Times New Roman" w:cs="Times New Roman"/>
          <w:i/>
          <w:sz w:val="24"/>
          <w:szCs w:val="24"/>
        </w:rPr>
        <w:t>n</w:t>
      </w:r>
      <w:r w:rsidRPr="00814E2A">
        <w:rPr>
          <w:rFonts w:ascii="Times New Roman" w:hAnsi="Times New Roman" w:cs="Times New Roman"/>
          <w:sz w:val="24"/>
          <w:szCs w:val="24"/>
        </w:rPr>
        <w:t xml:space="preserve"> </w:t>
      </w:r>
      <w:r>
        <w:rPr>
          <w:rFonts w:ascii="Times New Roman" w:hAnsi="Times New Roman" w:cs="Times New Roman"/>
          <w:sz w:val="24"/>
          <w:szCs w:val="24"/>
        </w:rPr>
        <w:t>din perioada aprilie-septembrie 2020</w:t>
      </w:r>
      <w:r w:rsidRPr="00814E2A">
        <w:rPr>
          <w:rFonts w:ascii="Times New Roman" w:hAnsi="Times New Roman" w:cs="Times New Roman"/>
          <w:sz w:val="24"/>
          <w:szCs w:val="24"/>
        </w:rPr>
        <w:t xml:space="preserve">, aferentă UR, calculată în conformitate cu prevederile art. 4 alin. (1) lit. a); </w:t>
      </w:r>
    </w:p>
    <w:p w:rsidR="005F7A7C" w:rsidRPr="00814E2A" w:rsidRDefault="005F7A7C" w:rsidP="005F7A7C">
      <w:pPr>
        <w:pStyle w:val="ListParagraph"/>
        <w:spacing w:line="360" w:lineRule="auto"/>
        <w:ind w:left="0"/>
        <w:jc w:val="both"/>
        <w:rPr>
          <w:rFonts w:ascii="Times New Roman" w:hAnsi="Times New Roman"/>
          <w:sz w:val="24"/>
          <w:szCs w:val="24"/>
        </w:rPr>
      </w:pPr>
      <w:r w:rsidRPr="00814E2A">
        <w:rPr>
          <w:rFonts w:ascii="Times New Roman" w:hAnsi="Times New Roman"/>
          <w:sz w:val="24"/>
          <w:szCs w:val="24"/>
        </w:rPr>
        <w:t>PMP</w:t>
      </w:r>
      <w:r w:rsidRPr="00814E2A">
        <w:rPr>
          <w:rFonts w:ascii="Times New Roman" w:hAnsi="Times New Roman"/>
          <w:sz w:val="24"/>
          <w:szCs w:val="24"/>
          <w:vertAlign w:val="subscript"/>
        </w:rPr>
        <w:t>An i</w:t>
      </w:r>
      <w:r w:rsidRPr="00814E2A">
        <w:rPr>
          <w:rFonts w:ascii="Times New Roman" w:hAnsi="Times New Roman"/>
          <w:sz w:val="24"/>
          <w:szCs w:val="24"/>
        </w:rPr>
        <w:t xml:space="preserve"> - prețul mediu ponderat aferent anului gazier i, calculat în conformitate cu prevederile art. 4 alin. (5), la care se adaugă tariful volumetric pentru activitatea de transport și tariful anual de rezervare de capacitate pe punctul de ieșire din SNT.</w:t>
      </w:r>
    </w:p>
    <w:p w:rsidR="005F7A7C" w:rsidRPr="00814E2A" w:rsidRDefault="005F7A7C" w:rsidP="005F7A7C">
      <w:pPr>
        <w:spacing w:line="360" w:lineRule="auto"/>
        <w:jc w:val="both"/>
        <w:rPr>
          <w:rFonts w:ascii="Times New Roman" w:hAnsi="Times New Roman" w:cs="Times New Roman"/>
          <w:bCs/>
          <w:sz w:val="24"/>
          <w:szCs w:val="24"/>
        </w:rPr>
      </w:pPr>
      <w:r w:rsidRPr="00814E2A">
        <w:rPr>
          <w:rFonts w:ascii="Times New Roman" w:hAnsi="Times New Roman" w:cs="Times New Roman"/>
          <w:b/>
          <w:bCs/>
          <w:sz w:val="24"/>
          <w:szCs w:val="24"/>
        </w:rPr>
        <w:t>(</w:t>
      </w:r>
      <w:r>
        <w:rPr>
          <w:rFonts w:ascii="Times New Roman" w:hAnsi="Times New Roman" w:cs="Times New Roman"/>
          <w:b/>
          <w:bCs/>
          <w:sz w:val="24"/>
          <w:szCs w:val="24"/>
        </w:rPr>
        <w:t>3</w:t>
      </w:r>
      <w:r w:rsidRPr="00814E2A">
        <w:rPr>
          <w:rFonts w:ascii="Times New Roman" w:hAnsi="Times New Roman" w:cs="Times New Roman"/>
          <w:b/>
          <w:bCs/>
          <w:sz w:val="24"/>
          <w:szCs w:val="24"/>
        </w:rPr>
        <w:t>)</w:t>
      </w:r>
      <w:r w:rsidRPr="00814E2A">
        <w:rPr>
          <w:rFonts w:ascii="Times New Roman" w:hAnsi="Times New Roman" w:cs="Times New Roman"/>
          <w:bCs/>
          <w:sz w:val="24"/>
          <w:szCs w:val="24"/>
        </w:rPr>
        <w:t xml:space="preserve"> Regularizarea diferențelor dintre alocarea lunară finală determinată în conformitate cu prevederile art. 74 și 75 din Codul rețelei aferentă fiecărui UR și suma cantităților alocate zilnic în luna respectivă în conformitate cu prevederile art. 71^3 din Codul rețelei, se calculează în fiecare an gazier conform următoarei formule:</w:t>
      </w:r>
    </w:p>
    <w:p w:rsidR="005F7A7C" w:rsidRPr="00814E2A" w:rsidRDefault="005F7A7C" w:rsidP="005F7A7C">
      <w:pPr>
        <w:spacing w:line="360" w:lineRule="auto"/>
        <w:jc w:val="both"/>
        <w:rPr>
          <w:rFonts w:ascii="Times New Roman" w:eastAsia="Times New Roman" w:hAnsi="Times New Roman" w:cs="Times New Roman"/>
          <w:noProof w:val="0"/>
          <w:spacing w:val="6"/>
          <w:sz w:val="24"/>
          <w:szCs w:val="24"/>
          <w:shd w:val="clear" w:color="auto" w:fill="FFFFFF"/>
          <w:vertAlign w:val="subscript"/>
          <w:lang w:eastAsia="ro-RO"/>
        </w:rPr>
      </w:pPr>
      <w:r w:rsidRPr="00814E2A">
        <w:rPr>
          <w:rFonts w:ascii="Times New Roman" w:eastAsia="Times New Roman" w:hAnsi="Times New Roman" w:cs="Times New Roman"/>
          <w:i/>
          <w:noProof w:val="0"/>
          <w:spacing w:val="6"/>
          <w:sz w:val="24"/>
          <w:szCs w:val="24"/>
          <w:shd w:val="clear" w:color="auto" w:fill="FFFFFF"/>
          <w:lang w:eastAsia="ro-RO"/>
        </w:rPr>
        <w:t>VR</w:t>
      </w:r>
      <w:r w:rsidRPr="00814E2A">
        <w:rPr>
          <w:rFonts w:ascii="Times New Roman" w:eastAsia="Times New Roman" w:hAnsi="Times New Roman" w:cs="Times New Roman"/>
          <w:i/>
          <w:noProof w:val="0"/>
          <w:spacing w:val="6"/>
          <w:sz w:val="24"/>
          <w:szCs w:val="24"/>
          <w:shd w:val="clear" w:color="auto" w:fill="FFFFFF"/>
          <w:vertAlign w:val="subscript"/>
          <w:lang w:eastAsia="ro-RO"/>
        </w:rPr>
        <w:t>UR An i</w:t>
      </w:r>
      <w:r w:rsidRPr="00814E2A">
        <w:rPr>
          <w:rFonts w:ascii="Times New Roman" w:eastAsia="Times New Roman" w:hAnsi="Times New Roman" w:cs="Times New Roman"/>
          <w:noProof w:val="0"/>
          <w:spacing w:val="6"/>
          <w:sz w:val="24"/>
          <w:szCs w:val="24"/>
          <w:shd w:val="clear" w:color="auto" w:fill="FFFFFF"/>
          <w:vertAlign w:val="subscript"/>
          <w:lang w:eastAsia="ro-RO"/>
        </w:rPr>
        <w:t xml:space="preserve">  </w:t>
      </w:r>
      <w:r w:rsidRPr="00814E2A">
        <w:rPr>
          <w:rFonts w:ascii="Times New Roman" w:eastAsia="Times New Roman" w:hAnsi="Times New Roman" w:cs="Times New Roman"/>
          <w:noProof w:val="0"/>
          <w:spacing w:val="6"/>
          <w:sz w:val="24"/>
          <w:szCs w:val="24"/>
          <w:shd w:val="clear" w:color="auto" w:fill="FFFFFF"/>
          <w:lang w:eastAsia="ro-RO"/>
        </w:rPr>
        <w:t xml:space="preserve">= </w:t>
      </w:r>
      <m:oMath>
        <m:nary>
          <m:naryPr>
            <m:chr m:val="∑"/>
            <m:grow m:val="1"/>
            <m:ctrlPr>
              <w:rPr>
                <w:rFonts w:ascii="Cambria Math" w:eastAsia="Times New Roman" w:hAnsi="Cambria Math" w:cs="Times New Roman"/>
                <w:noProof w:val="0"/>
                <w:spacing w:val="6"/>
                <w:sz w:val="24"/>
                <w:szCs w:val="24"/>
                <w:shd w:val="clear" w:color="auto" w:fill="FFFFFF"/>
                <w:vertAlign w:val="subscript"/>
                <w:lang w:eastAsia="ro-RO"/>
              </w:rPr>
            </m:ctrlPr>
          </m:naryPr>
          <m:sub>
            <m:r>
              <w:rPr>
                <w:rFonts w:ascii="Cambria Math" w:eastAsia="Cambria Math" w:hAnsi="Cambria Math" w:cs="Times New Roman"/>
                <w:noProof w:val="0"/>
                <w:spacing w:val="6"/>
                <w:sz w:val="24"/>
                <w:szCs w:val="24"/>
                <w:shd w:val="clear" w:color="auto" w:fill="FFFFFF"/>
                <w:vertAlign w:val="subscript"/>
                <w:lang w:eastAsia="ro-RO"/>
              </w:rPr>
              <m:t>n=1</m:t>
            </m:r>
          </m:sub>
          <m:sup>
            <m:r>
              <w:rPr>
                <w:rFonts w:ascii="Cambria Math" w:eastAsia="Cambria Math" w:hAnsi="Cambria Math" w:cs="Times New Roman"/>
                <w:noProof w:val="0"/>
                <w:spacing w:val="6"/>
                <w:sz w:val="24"/>
                <w:szCs w:val="24"/>
                <w:shd w:val="clear" w:color="auto" w:fill="FFFFFF"/>
                <w:vertAlign w:val="subscript"/>
                <w:lang w:eastAsia="ro-RO"/>
              </w:rPr>
              <m:t>12</m:t>
            </m:r>
          </m:sup>
          <m:e>
            <m:d>
              <m:dPr>
                <m:ctrlPr>
                  <w:rPr>
                    <w:rFonts w:ascii="Cambria Math" w:eastAsia="Times New Roman" w:hAnsi="Cambria Math" w:cs="Times New Roman"/>
                    <w:noProof w:val="0"/>
                    <w:spacing w:val="6"/>
                    <w:sz w:val="24"/>
                    <w:szCs w:val="24"/>
                    <w:shd w:val="clear" w:color="auto" w:fill="FFFFFF"/>
                    <w:vertAlign w:val="subscript"/>
                    <w:lang w:eastAsia="ro-RO"/>
                  </w:rPr>
                </m:ctrlPr>
              </m:dPr>
              <m:e>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Q</m:t>
                    </m:r>
                  </m:e>
                  <m:sub>
                    <m:r>
                      <w:rPr>
                        <w:rFonts w:ascii="Cambria Math" w:eastAsia="Times New Roman" w:hAnsi="Cambria Math" w:cs="Times New Roman"/>
                        <w:noProof w:val="0"/>
                        <w:spacing w:val="6"/>
                        <w:sz w:val="24"/>
                        <w:szCs w:val="24"/>
                        <w:shd w:val="clear" w:color="auto" w:fill="FFFFFF"/>
                        <w:vertAlign w:val="subscript"/>
                        <w:lang w:eastAsia="ro-RO"/>
                      </w:rPr>
                      <m:t>Ln reg</m:t>
                    </m:r>
                  </m:sub>
                </m:sSub>
                <m:r>
                  <w:rPr>
                    <w:rFonts w:ascii="Cambria Math" w:eastAsia="Times New Roman" w:hAnsi="Cambria Math" w:cs="Times New Roman"/>
                    <w:noProof w:val="0"/>
                    <w:spacing w:val="6"/>
                    <w:sz w:val="24"/>
                    <w:szCs w:val="24"/>
                    <w:shd w:val="clear" w:color="auto" w:fill="FFFFFF"/>
                    <w:vertAlign w:val="subscript"/>
                    <w:lang w:eastAsia="ro-RO"/>
                  </w:rPr>
                  <m:t>*</m:t>
                </m:r>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PMP</m:t>
                    </m:r>
                  </m:e>
                  <m:sub>
                    <m:r>
                      <w:rPr>
                        <w:rFonts w:ascii="Cambria Math" w:eastAsia="Times New Roman" w:hAnsi="Cambria Math" w:cs="Times New Roman"/>
                        <w:noProof w:val="0"/>
                        <w:spacing w:val="6"/>
                        <w:sz w:val="24"/>
                        <w:szCs w:val="24"/>
                        <w:shd w:val="clear" w:color="auto" w:fill="FFFFFF"/>
                        <w:vertAlign w:val="subscript"/>
                        <w:lang w:eastAsia="ro-RO"/>
                      </w:rPr>
                      <m:t>An i</m:t>
                    </m:r>
                  </m:sub>
                </m:sSub>
              </m:e>
            </m:d>
          </m:e>
        </m:nary>
      </m:oMath>
    </w:p>
    <w:p w:rsidR="005F7A7C" w:rsidRPr="00814E2A" w:rsidRDefault="005F7A7C" w:rsidP="005F7A7C">
      <w:pPr>
        <w:spacing w:line="360" w:lineRule="auto"/>
        <w:jc w:val="both"/>
        <w:rPr>
          <w:rFonts w:ascii="Times New Roman" w:hAnsi="Times New Roman" w:cs="Times New Roman"/>
          <w:bCs/>
          <w:sz w:val="24"/>
          <w:szCs w:val="24"/>
        </w:rPr>
      </w:pPr>
      <w:r w:rsidRPr="00814E2A">
        <w:rPr>
          <w:rFonts w:ascii="Times New Roman" w:hAnsi="Times New Roman" w:cs="Times New Roman"/>
          <w:bCs/>
          <w:sz w:val="24"/>
          <w:szCs w:val="24"/>
        </w:rPr>
        <w:t>unde:</w:t>
      </w:r>
    </w:p>
    <w:p w:rsidR="005F7A7C" w:rsidRPr="00814E2A" w:rsidRDefault="005F7A7C" w:rsidP="005F7A7C">
      <w:pPr>
        <w:spacing w:line="360" w:lineRule="auto"/>
        <w:jc w:val="both"/>
        <w:rPr>
          <w:rFonts w:ascii="Times New Roman" w:hAnsi="Times New Roman" w:cs="Times New Roman"/>
          <w:bCs/>
          <w:sz w:val="24"/>
          <w:szCs w:val="24"/>
        </w:rPr>
      </w:pPr>
      <w:r w:rsidRPr="00814E2A">
        <w:rPr>
          <w:rFonts w:ascii="Times New Roman" w:hAnsi="Times New Roman" w:cs="Times New Roman"/>
          <w:bCs/>
          <w:sz w:val="24"/>
          <w:szCs w:val="24"/>
        </w:rPr>
        <w:t>VR</w:t>
      </w:r>
      <w:r w:rsidRPr="00814E2A">
        <w:rPr>
          <w:rFonts w:ascii="Times New Roman" w:hAnsi="Times New Roman" w:cs="Times New Roman"/>
          <w:bCs/>
          <w:sz w:val="24"/>
          <w:szCs w:val="24"/>
          <w:vertAlign w:val="subscript"/>
        </w:rPr>
        <w:t>UR</w:t>
      </w:r>
      <w:r w:rsidRPr="00814E2A">
        <w:rPr>
          <w:rFonts w:ascii="Times New Roman" w:hAnsi="Times New Roman" w:cs="Times New Roman"/>
          <w:bCs/>
          <w:sz w:val="24"/>
          <w:szCs w:val="24"/>
        </w:rPr>
        <w:t xml:space="preserve"> </w:t>
      </w:r>
      <w:r w:rsidRPr="00814E2A">
        <w:rPr>
          <w:rFonts w:ascii="Times New Roman" w:hAnsi="Times New Roman" w:cs="Times New Roman"/>
          <w:bCs/>
          <w:sz w:val="24"/>
          <w:szCs w:val="24"/>
          <w:vertAlign w:val="subscript"/>
        </w:rPr>
        <w:t>An i</w:t>
      </w:r>
      <w:r w:rsidRPr="00814E2A">
        <w:rPr>
          <w:rFonts w:ascii="Times New Roman" w:hAnsi="Times New Roman" w:cs="Times New Roman"/>
          <w:bCs/>
          <w:sz w:val="24"/>
          <w:szCs w:val="24"/>
        </w:rPr>
        <w:t xml:space="preserve"> - regularizarea valorică a diferențelor dintre alocarea lunară finală și suma cantităților alocate zilnic în luna respectivă, pentru anul gazier i;</w:t>
      </w:r>
    </w:p>
    <w:p w:rsidR="005F7A7C" w:rsidRPr="00814E2A" w:rsidRDefault="005F7A7C" w:rsidP="005F7A7C">
      <w:pPr>
        <w:spacing w:line="360" w:lineRule="auto"/>
        <w:ind w:right="216"/>
        <w:jc w:val="both"/>
        <w:rPr>
          <w:rFonts w:ascii="Times New Roman" w:hAnsi="Times New Roman" w:cs="Times New Roman"/>
          <w:sz w:val="24"/>
          <w:szCs w:val="24"/>
        </w:rPr>
      </w:pPr>
      <w:r w:rsidRPr="00814E2A">
        <w:rPr>
          <w:rFonts w:ascii="Times New Roman" w:hAnsi="Times New Roman" w:cs="Times New Roman"/>
          <w:sz w:val="28"/>
          <w:szCs w:val="28"/>
        </w:rPr>
        <w:t>Q</w:t>
      </w:r>
      <w:r w:rsidRPr="00814E2A">
        <w:rPr>
          <w:rFonts w:ascii="Times New Roman" w:hAnsi="Times New Roman" w:cs="Times New Roman"/>
          <w:sz w:val="28"/>
          <w:szCs w:val="28"/>
          <w:vertAlign w:val="subscript"/>
        </w:rPr>
        <w:t>L</w:t>
      </w:r>
      <w:r w:rsidRPr="008D7FDC">
        <w:rPr>
          <w:rFonts w:ascii="Times New Roman" w:hAnsi="Times New Roman" w:cs="Times New Roman"/>
          <w:sz w:val="28"/>
          <w:szCs w:val="28"/>
          <w:vertAlign w:val="subscript"/>
        </w:rPr>
        <w:t>n</w:t>
      </w:r>
      <w:r w:rsidRPr="00814E2A">
        <w:rPr>
          <w:rFonts w:ascii="Times New Roman" w:hAnsi="Times New Roman" w:cs="Times New Roman"/>
          <w:sz w:val="28"/>
          <w:szCs w:val="28"/>
          <w:vertAlign w:val="subscript"/>
        </w:rPr>
        <w:t xml:space="preserve"> reg</w:t>
      </w:r>
      <w:r w:rsidRPr="00814E2A">
        <w:rPr>
          <w:rFonts w:ascii="Times New Roman" w:hAnsi="Times New Roman" w:cs="Times New Roman"/>
          <w:sz w:val="24"/>
          <w:szCs w:val="24"/>
        </w:rPr>
        <w:t xml:space="preserve"> - cantitatea de gaze naturale necesar a fi regularizată în luna </w:t>
      </w:r>
      <w:r>
        <w:rPr>
          <w:rFonts w:ascii="Times New Roman" w:hAnsi="Times New Roman" w:cs="Times New Roman"/>
          <w:sz w:val="24"/>
          <w:szCs w:val="24"/>
        </w:rPr>
        <w:t>n</w:t>
      </w:r>
      <w:r w:rsidRPr="00814E2A">
        <w:rPr>
          <w:rFonts w:ascii="Times New Roman" w:hAnsi="Times New Roman" w:cs="Times New Roman"/>
          <w:sz w:val="24"/>
          <w:szCs w:val="24"/>
        </w:rPr>
        <w:t xml:space="preserve"> din anul gazier respectiv, aferentă UR, calculată în conformitate cu prevederile art. 4 alin. (1) lit. b); </w:t>
      </w:r>
    </w:p>
    <w:p w:rsidR="005F7A7C" w:rsidRDefault="005F7A7C" w:rsidP="005F7A7C">
      <w:pPr>
        <w:pStyle w:val="ListParagraph"/>
        <w:spacing w:line="360" w:lineRule="auto"/>
        <w:ind w:left="0"/>
        <w:jc w:val="both"/>
        <w:rPr>
          <w:rFonts w:ascii="Times New Roman" w:hAnsi="Times New Roman"/>
          <w:sz w:val="24"/>
          <w:szCs w:val="24"/>
        </w:rPr>
      </w:pPr>
      <w:r w:rsidRPr="00814E2A">
        <w:rPr>
          <w:rFonts w:ascii="Times New Roman" w:hAnsi="Times New Roman"/>
          <w:sz w:val="24"/>
          <w:szCs w:val="24"/>
        </w:rPr>
        <w:t>PMP</w:t>
      </w:r>
      <w:r w:rsidRPr="00814E2A">
        <w:rPr>
          <w:rFonts w:ascii="Times New Roman" w:hAnsi="Times New Roman"/>
          <w:sz w:val="24"/>
          <w:szCs w:val="24"/>
          <w:vertAlign w:val="subscript"/>
        </w:rPr>
        <w:t>An i</w:t>
      </w:r>
      <w:r w:rsidRPr="00814E2A">
        <w:rPr>
          <w:rFonts w:ascii="Times New Roman" w:hAnsi="Times New Roman"/>
          <w:sz w:val="24"/>
          <w:szCs w:val="24"/>
        </w:rPr>
        <w:t xml:space="preserve"> - prețul mediu ponderat aferent a anului gazier i, calculat în conformitate cu prevederile art. 4 alin. (5).</w:t>
      </w:r>
    </w:p>
    <w:p w:rsidR="005F7A7C" w:rsidRPr="00814E2A" w:rsidRDefault="005F7A7C" w:rsidP="005F7A7C">
      <w:pPr>
        <w:spacing w:line="360" w:lineRule="auto"/>
        <w:jc w:val="both"/>
        <w:rPr>
          <w:rFonts w:ascii="Times New Roman" w:hAnsi="Times New Roman" w:cs="Times New Roman"/>
          <w:bCs/>
          <w:sz w:val="24"/>
          <w:szCs w:val="24"/>
        </w:rPr>
      </w:pPr>
      <w:r w:rsidRPr="006A728C">
        <w:rPr>
          <w:rFonts w:ascii="Times New Roman" w:hAnsi="Times New Roman"/>
          <w:b/>
          <w:sz w:val="24"/>
          <w:szCs w:val="24"/>
        </w:rPr>
        <w:t>(4)</w:t>
      </w:r>
      <w:r>
        <w:rPr>
          <w:rFonts w:ascii="Times New Roman" w:hAnsi="Times New Roman"/>
          <w:b/>
          <w:sz w:val="24"/>
          <w:szCs w:val="24"/>
        </w:rPr>
        <w:t xml:space="preserve"> </w:t>
      </w:r>
      <w:r w:rsidRPr="006A728C">
        <w:rPr>
          <w:rFonts w:ascii="Times New Roman" w:hAnsi="Times New Roman"/>
          <w:sz w:val="24"/>
          <w:szCs w:val="24"/>
        </w:rPr>
        <w:t>Prin derogare de la prevederile alin. (3), pentru perioada ianuarie-septembrie 2020,</w:t>
      </w:r>
      <w:r>
        <w:rPr>
          <w:rFonts w:ascii="Times New Roman" w:hAnsi="Times New Roman"/>
          <w:b/>
          <w:sz w:val="24"/>
          <w:szCs w:val="24"/>
        </w:rPr>
        <w:t xml:space="preserve"> </w:t>
      </w:r>
      <w:r w:rsidRPr="006A728C">
        <w:rPr>
          <w:rFonts w:ascii="Times New Roman" w:hAnsi="Times New Roman"/>
          <w:sz w:val="24"/>
          <w:szCs w:val="24"/>
        </w:rPr>
        <w:t>r</w:t>
      </w:r>
      <w:r w:rsidRPr="00814E2A">
        <w:rPr>
          <w:rFonts w:ascii="Times New Roman" w:hAnsi="Times New Roman" w:cs="Times New Roman"/>
          <w:bCs/>
          <w:sz w:val="24"/>
          <w:szCs w:val="24"/>
        </w:rPr>
        <w:t>egularizarea diferențelor dintre alocarea lunară finală determinată în conformitate cu prevederile art. 74 și 75 din Codul rețelei aferentă fiecărui UR și suma cantităților alocate zilnic în luna respectivă în conformitate cu prevederile art. 71^3 din Codul rețelei, se calculează conform următoarei formule:</w:t>
      </w:r>
    </w:p>
    <w:p w:rsidR="005F7A7C" w:rsidRPr="006A728C" w:rsidRDefault="005F7A7C" w:rsidP="005F7A7C">
      <w:pPr>
        <w:spacing w:line="360" w:lineRule="auto"/>
        <w:jc w:val="both"/>
        <w:rPr>
          <w:rFonts w:ascii="Times New Roman" w:eastAsia="Times New Roman" w:hAnsi="Times New Roman" w:cs="Times New Roman"/>
          <w:i/>
          <w:noProof w:val="0"/>
          <w:spacing w:val="6"/>
          <w:sz w:val="24"/>
          <w:szCs w:val="24"/>
          <w:shd w:val="clear" w:color="auto" w:fill="FFFFFF"/>
          <w:vertAlign w:val="subscript"/>
          <w:lang w:eastAsia="ro-RO"/>
        </w:rPr>
      </w:pPr>
      <w:r w:rsidRPr="00814E2A">
        <w:rPr>
          <w:rFonts w:ascii="Times New Roman" w:eastAsia="Times New Roman" w:hAnsi="Times New Roman" w:cs="Times New Roman"/>
          <w:i/>
          <w:noProof w:val="0"/>
          <w:spacing w:val="6"/>
          <w:sz w:val="24"/>
          <w:szCs w:val="24"/>
          <w:shd w:val="clear" w:color="auto" w:fill="FFFFFF"/>
          <w:lang w:eastAsia="ro-RO"/>
        </w:rPr>
        <w:t>VR</w:t>
      </w:r>
      <w:r>
        <w:rPr>
          <w:rFonts w:ascii="Times New Roman" w:eastAsia="Times New Roman" w:hAnsi="Times New Roman" w:cs="Times New Roman"/>
          <w:i/>
          <w:noProof w:val="0"/>
          <w:spacing w:val="6"/>
          <w:sz w:val="24"/>
          <w:szCs w:val="24"/>
          <w:shd w:val="clear" w:color="auto" w:fill="FFFFFF"/>
          <w:vertAlign w:val="subscript"/>
          <w:lang w:eastAsia="ro-RO"/>
        </w:rPr>
        <w:t xml:space="preserve">UR ian-sept </w:t>
      </w:r>
      <w:r>
        <w:rPr>
          <w:rFonts w:ascii="Times New Roman" w:eastAsia="Times New Roman" w:hAnsi="Times New Roman" w:cs="Times New Roman"/>
          <w:noProof w:val="0"/>
          <w:spacing w:val="6"/>
          <w:sz w:val="24"/>
          <w:szCs w:val="24"/>
          <w:shd w:val="clear" w:color="auto" w:fill="FFFFFF"/>
          <w:vertAlign w:val="subscript"/>
          <w:lang w:eastAsia="ro-RO"/>
        </w:rPr>
        <w:t>2020</w:t>
      </w:r>
      <w:r w:rsidRPr="00814E2A">
        <w:rPr>
          <w:rFonts w:ascii="Times New Roman" w:eastAsia="Times New Roman" w:hAnsi="Times New Roman" w:cs="Times New Roman"/>
          <w:noProof w:val="0"/>
          <w:spacing w:val="6"/>
          <w:sz w:val="24"/>
          <w:szCs w:val="24"/>
          <w:shd w:val="clear" w:color="auto" w:fill="FFFFFF"/>
          <w:vertAlign w:val="subscript"/>
          <w:lang w:eastAsia="ro-RO"/>
        </w:rPr>
        <w:t xml:space="preserve">  </w:t>
      </w:r>
      <w:r w:rsidRPr="00814E2A">
        <w:rPr>
          <w:rFonts w:ascii="Times New Roman" w:eastAsia="Times New Roman" w:hAnsi="Times New Roman" w:cs="Times New Roman"/>
          <w:noProof w:val="0"/>
          <w:spacing w:val="6"/>
          <w:sz w:val="24"/>
          <w:szCs w:val="24"/>
          <w:shd w:val="clear" w:color="auto" w:fill="FFFFFF"/>
          <w:lang w:eastAsia="ro-RO"/>
        </w:rPr>
        <w:t xml:space="preserve">= </w:t>
      </w:r>
      <m:oMath>
        <m:nary>
          <m:naryPr>
            <m:chr m:val="∑"/>
            <m:grow m:val="1"/>
            <m:ctrlPr>
              <w:rPr>
                <w:rFonts w:ascii="Cambria Math" w:eastAsia="Times New Roman" w:hAnsi="Cambria Math" w:cs="Times New Roman"/>
                <w:noProof w:val="0"/>
                <w:spacing w:val="6"/>
                <w:sz w:val="24"/>
                <w:szCs w:val="24"/>
                <w:shd w:val="clear" w:color="auto" w:fill="FFFFFF"/>
                <w:vertAlign w:val="subscript"/>
                <w:lang w:eastAsia="ro-RO"/>
              </w:rPr>
            </m:ctrlPr>
          </m:naryPr>
          <m:sub>
            <m:r>
              <w:rPr>
                <w:rFonts w:ascii="Cambria Math" w:eastAsia="Cambria Math" w:hAnsi="Cambria Math" w:cs="Times New Roman"/>
                <w:noProof w:val="0"/>
                <w:spacing w:val="6"/>
                <w:sz w:val="24"/>
                <w:szCs w:val="24"/>
                <w:shd w:val="clear" w:color="auto" w:fill="FFFFFF"/>
                <w:vertAlign w:val="subscript"/>
                <w:lang w:eastAsia="ro-RO"/>
              </w:rPr>
              <m:t>n=1</m:t>
            </m:r>
          </m:sub>
          <m:sup>
            <m:r>
              <w:rPr>
                <w:rFonts w:ascii="Cambria Math" w:eastAsia="Cambria Math" w:hAnsi="Cambria Math" w:cs="Times New Roman"/>
                <w:noProof w:val="0"/>
                <w:spacing w:val="6"/>
                <w:sz w:val="24"/>
                <w:szCs w:val="24"/>
                <w:shd w:val="clear" w:color="auto" w:fill="FFFFFF"/>
                <w:vertAlign w:val="subscript"/>
                <w:lang w:eastAsia="ro-RO"/>
              </w:rPr>
              <m:t>9</m:t>
            </m:r>
          </m:sup>
          <m:e>
            <m:d>
              <m:dPr>
                <m:ctrlPr>
                  <w:rPr>
                    <w:rFonts w:ascii="Cambria Math" w:eastAsia="Times New Roman" w:hAnsi="Cambria Math" w:cs="Times New Roman"/>
                    <w:noProof w:val="0"/>
                    <w:spacing w:val="6"/>
                    <w:sz w:val="24"/>
                    <w:szCs w:val="24"/>
                    <w:shd w:val="clear" w:color="auto" w:fill="FFFFFF"/>
                    <w:vertAlign w:val="subscript"/>
                    <w:lang w:eastAsia="ro-RO"/>
                  </w:rPr>
                </m:ctrlPr>
              </m:dPr>
              <m:e>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Q</m:t>
                    </m:r>
                  </m:e>
                  <m:sub>
                    <m:r>
                      <w:rPr>
                        <w:rFonts w:ascii="Cambria Math" w:eastAsia="Times New Roman" w:hAnsi="Cambria Math" w:cs="Times New Roman"/>
                        <w:noProof w:val="0"/>
                        <w:spacing w:val="6"/>
                        <w:sz w:val="24"/>
                        <w:szCs w:val="24"/>
                        <w:shd w:val="clear" w:color="auto" w:fill="FFFFFF"/>
                        <w:vertAlign w:val="subscript"/>
                        <w:lang w:eastAsia="ro-RO"/>
                      </w:rPr>
                      <m:t>Ln reg</m:t>
                    </m:r>
                  </m:sub>
                </m:sSub>
                <m:r>
                  <w:rPr>
                    <w:rFonts w:ascii="Cambria Math" w:eastAsia="Times New Roman" w:hAnsi="Cambria Math" w:cs="Times New Roman"/>
                    <w:noProof w:val="0"/>
                    <w:spacing w:val="6"/>
                    <w:sz w:val="24"/>
                    <w:szCs w:val="24"/>
                    <w:shd w:val="clear" w:color="auto" w:fill="FFFFFF"/>
                    <w:vertAlign w:val="subscript"/>
                    <w:lang w:eastAsia="ro-RO"/>
                  </w:rPr>
                  <m:t>*</m:t>
                </m:r>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PMP</m:t>
                    </m:r>
                  </m:e>
                  <m:sub>
                    <m:r>
                      <w:rPr>
                        <w:rFonts w:ascii="Cambria Math" w:eastAsia="Times New Roman" w:hAnsi="Cambria Math" w:cs="Times New Roman"/>
                        <w:noProof w:val="0"/>
                        <w:spacing w:val="6"/>
                        <w:sz w:val="24"/>
                        <w:szCs w:val="24"/>
                        <w:shd w:val="clear" w:color="auto" w:fill="FFFFFF"/>
                        <w:vertAlign w:val="subscript"/>
                        <w:lang w:eastAsia="ro-RO"/>
                      </w:rPr>
                      <m:t>An i</m:t>
                    </m:r>
                  </m:sub>
                </m:sSub>
              </m:e>
            </m:d>
          </m:e>
        </m:nary>
      </m:oMath>
    </w:p>
    <w:p w:rsidR="005F7A7C" w:rsidRPr="00814E2A" w:rsidRDefault="005F7A7C" w:rsidP="005F7A7C">
      <w:pPr>
        <w:spacing w:line="360" w:lineRule="auto"/>
        <w:jc w:val="both"/>
        <w:rPr>
          <w:rFonts w:ascii="Times New Roman" w:hAnsi="Times New Roman" w:cs="Times New Roman"/>
          <w:bCs/>
          <w:sz w:val="24"/>
          <w:szCs w:val="24"/>
        </w:rPr>
      </w:pPr>
      <w:r w:rsidRPr="00814E2A">
        <w:rPr>
          <w:rFonts w:ascii="Times New Roman" w:hAnsi="Times New Roman" w:cs="Times New Roman"/>
          <w:bCs/>
          <w:sz w:val="24"/>
          <w:szCs w:val="24"/>
        </w:rPr>
        <w:t>unde:</w:t>
      </w:r>
    </w:p>
    <w:p w:rsidR="005F7A7C" w:rsidRPr="00814E2A" w:rsidRDefault="005F7A7C" w:rsidP="005F7A7C">
      <w:pPr>
        <w:spacing w:line="360" w:lineRule="auto"/>
        <w:jc w:val="both"/>
        <w:rPr>
          <w:rFonts w:ascii="Times New Roman" w:hAnsi="Times New Roman" w:cs="Times New Roman"/>
          <w:bCs/>
          <w:sz w:val="24"/>
          <w:szCs w:val="24"/>
        </w:rPr>
      </w:pPr>
      <w:r w:rsidRPr="00814E2A">
        <w:rPr>
          <w:rFonts w:ascii="Times New Roman" w:hAnsi="Times New Roman" w:cs="Times New Roman"/>
          <w:bCs/>
          <w:sz w:val="24"/>
          <w:szCs w:val="24"/>
        </w:rPr>
        <w:t>VR</w:t>
      </w:r>
      <w:r w:rsidRPr="00814E2A">
        <w:rPr>
          <w:rFonts w:ascii="Times New Roman" w:hAnsi="Times New Roman" w:cs="Times New Roman"/>
          <w:bCs/>
          <w:sz w:val="24"/>
          <w:szCs w:val="24"/>
          <w:vertAlign w:val="subscript"/>
        </w:rPr>
        <w:t>UR</w:t>
      </w:r>
      <w:r w:rsidRPr="00814E2A">
        <w:rPr>
          <w:rFonts w:ascii="Times New Roman" w:hAnsi="Times New Roman" w:cs="Times New Roman"/>
          <w:bCs/>
          <w:sz w:val="24"/>
          <w:szCs w:val="24"/>
        </w:rPr>
        <w:t xml:space="preserve"> </w:t>
      </w:r>
      <w:r>
        <w:rPr>
          <w:rFonts w:ascii="Times New Roman" w:hAnsi="Times New Roman" w:cs="Times New Roman"/>
          <w:bCs/>
          <w:sz w:val="24"/>
          <w:szCs w:val="24"/>
          <w:vertAlign w:val="subscript"/>
        </w:rPr>
        <w:t>ian-sept 2020</w:t>
      </w:r>
      <w:r w:rsidRPr="00814E2A">
        <w:rPr>
          <w:rFonts w:ascii="Times New Roman" w:hAnsi="Times New Roman" w:cs="Times New Roman"/>
          <w:bCs/>
          <w:sz w:val="24"/>
          <w:szCs w:val="24"/>
        </w:rPr>
        <w:t xml:space="preserve"> - regularizarea valorică a diferențelor dintre alocarea lunară finală și suma cantităților alocate zilnic în luna respectivă, pentru </w:t>
      </w:r>
      <w:r>
        <w:rPr>
          <w:rFonts w:ascii="Times New Roman" w:hAnsi="Times New Roman" w:cs="Times New Roman"/>
          <w:bCs/>
          <w:sz w:val="24"/>
          <w:szCs w:val="24"/>
        </w:rPr>
        <w:t>perioada ianuarie-septembrie 2020</w:t>
      </w:r>
      <w:r w:rsidRPr="00814E2A">
        <w:rPr>
          <w:rFonts w:ascii="Times New Roman" w:hAnsi="Times New Roman" w:cs="Times New Roman"/>
          <w:bCs/>
          <w:sz w:val="24"/>
          <w:szCs w:val="24"/>
        </w:rPr>
        <w:t>;</w:t>
      </w:r>
    </w:p>
    <w:p w:rsidR="005F7A7C" w:rsidRPr="00814E2A" w:rsidRDefault="005F7A7C" w:rsidP="005F7A7C">
      <w:pPr>
        <w:spacing w:line="360" w:lineRule="auto"/>
        <w:ind w:right="216"/>
        <w:jc w:val="both"/>
        <w:rPr>
          <w:rFonts w:ascii="Times New Roman" w:hAnsi="Times New Roman" w:cs="Times New Roman"/>
          <w:sz w:val="24"/>
          <w:szCs w:val="24"/>
        </w:rPr>
      </w:pPr>
      <w:r w:rsidRPr="00814E2A">
        <w:rPr>
          <w:rFonts w:ascii="Times New Roman" w:hAnsi="Times New Roman" w:cs="Times New Roman"/>
          <w:sz w:val="28"/>
          <w:szCs w:val="28"/>
        </w:rPr>
        <w:t>Q</w:t>
      </w:r>
      <w:r w:rsidRPr="00814E2A">
        <w:rPr>
          <w:rFonts w:ascii="Times New Roman" w:hAnsi="Times New Roman" w:cs="Times New Roman"/>
          <w:sz w:val="28"/>
          <w:szCs w:val="28"/>
          <w:vertAlign w:val="subscript"/>
        </w:rPr>
        <w:t>L</w:t>
      </w:r>
      <w:r w:rsidRPr="008D7FDC">
        <w:rPr>
          <w:rFonts w:ascii="Times New Roman" w:hAnsi="Times New Roman" w:cs="Times New Roman"/>
          <w:sz w:val="28"/>
          <w:szCs w:val="28"/>
          <w:vertAlign w:val="subscript"/>
        </w:rPr>
        <w:t>n</w:t>
      </w:r>
      <w:r w:rsidRPr="00814E2A">
        <w:rPr>
          <w:rFonts w:ascii="Times New Roman" w:hAnsi="Times New Roman" w:cs="Times New Roman"/>
          <w:sz w:val="28"/>
          <w:szCs w:val="28"/>
          <w:vertAlign w:val="subscript"/>
        </w:rPr>
        <w:t xml:space="preserve"> reg</w:t>
      </w:r>
      <w:r w:rsidRPr="00814E2A">
        <w:rPr>
          <w:rFonts w:ascii="Times New Roman" w:hAnsi="Times New Roman" w:cs="Times New Roman"/>
          <w:sz w:val="24"/>
          <w:szCs w:val="24"/>
        </w:rPr>
        <w:t xml:space="preserve"> - cantitatea de gaze naturale necesar a fi regularizată în luna </w:t>
      </w:r>
      <w:r>
        <w:rPr>
          <w:rFonts w:ascii="Times New Roman" w:hAnsi="Times New Roman" w:cs="Times New Roman"/>
          <w:sz w:val="24"/>
          <w:szCs w:val="24"/>
        </w:rPr>
        <w:t>n</w:t>
      </w:r>
      <w:r w:rsidRPr="00814E2A">
        <w:rPr>
          <w:rFonts w:ascii="Times New Roman" w:hAnsi="Times New Roman" w:cs="Times New Roman"/>
          <w:sz w:val="24"/>
          <w:szCs w:val="24"/>
        </w:rPr>
        <w:t xml:space="preserve"> din anul gazier respectiv, aferentă UR, calculată în conformitate cu prevederile art. 4 alin. (1) lit. b); </w:t>
      </w:r>
    </w:p>
    <w:p w:rsidR="005F7A7C" w:rsidRPr="0014170E" w:rsidRDefault="005F7A7C" w:rsidP="005F7A7C">
      <w:pPr>
        <w:pStyle w:val="ListParagraph"/>
        <w:spacing w:line="360" w:lineRule="auto"/>
        <w:ind w:left="0"/>
        <w:jc w:val="both"/>
        <w:rPr>
          <w:rFonts w:ascii="Times New Roman" w:hAnsi="Times New Roman"/>
          <w:sz w:val="24"/>
          <w:szCs w:val="24"/>
        </w:rPr>
      </w:pPr>
      <w:r w:rsidRPr="00814E2A">
        <w:rPr>
          <w:rFonts w:ascii="Times New Roman" w:hAnsi="Times New Roman"/>
          <w:sz w:val="24"/>
          <w:szCs w:val="24"/>
        </w:rPr>
        <w:t>PMP</w:t>
      </w:r>
      <w:r w:rsidRPr="00814E2A">
        <w:rPr>
          <w:rFonts w:ascii="Times New Roman" w:hAnsi="Times New Roman"/>
          <w:sz w:val="24"/>
          <w:szCs w:val="24"/>
          <w:vertAlign w:val="subscript"/>
        </w:rPr>
        <w:t>An i</w:t>
      </w:r>
      <w:r w:rsidRPr="00814E2A">
        <w:rPr>
          <w:rFonts w:ascii="Times New Roman" w:hAnsi="Times New Roman"/>
          <w:sz w:val="24"/>
          <w:szCs w:val="24"/>
        </w:rPr>
        <w:t xml:space="preserve"> - prețul mediu ponderat aferent a anului gazier i, calculat în conformitate cu prevederile art. 4 alin. (5).</w:t>
      </w:r>
    </w:p>
    <w:p w:rsidR="005F7A7C" w:rsidRDefault="005F7A7C" w:rsidP="005F7A7C">
      <w:pPr>
        <w:pStyle w:val="ListParagraph"/>
        <w:spacing w:line="360" w:lineRule="auto"/>
        <w:ind w:left="0"/>
        <w:jc w:val="both"/>
        <w:rPr>
          <w:rFonts w:ascii="Times New Roman" w:hAnsi="Times New Roman"/>
          <w:sz w:val="24"/>
          <w:szCs w:val="24"/>
        </w:rPr>
      </w:pPr>
      <w:r w:rsidRPr="00814E2A">
        <w:rPr>
          <w:rFonts w:ascii="Times New Roman" w:hAnsi="Times New Roman"/>
          <w:b/>
          <w:sz w:val="24"/>
          <w:szCs w:val="24"/>
        </w:rPr>
        <w:t>Art. 7 – (1)</w:t>
      </w:r>
      <w:r w:rsidRPr="00814E2A">
        <w:rPr>
          <w:rFonts w:ascii="Times New Roman" w:hAnsi="Times New Roman"/>
          <w:sz w:val="24"/>
          <w:szCs w:val="24"/>
        </w:rPr>
        <w:t xml:space="preserve"> Până la data de 30 octombrie a anului gazier în curs, OD sau UR transmit, după caz, atât facturile aferente diferențelor dintre alocări și cantitățile de gaze naturale distribuite cât și facturile aferente diferențelor dintre alocarea lunară finală și suma cantităților de gaze naturale alocate zilnic în luna respectivă, corespunzătoare anului gazier anterior.</w:t>
      </w:r>
    </w:p>
    <w:p w:rsidR="005F7A7C" w:rsidRPr="00814E2A" w:rsidRDefault="005F7A7C" w:rsidP="005F7A7C">
      <w:pPr>
        <w:pStyle w:val="ListParagraph"/>
        <w:spacing w:line="360" w:lineRule="auto"/>
        <w:ind w:left="0"/>
        <w:jc w:val="both"/>
        <w:rPr>
          <w:rFonts w:ascii="Times New Roman" w:hAnsi="Times New Roman"/>
          <w:sz w:val="24"/>
          <w:szCs w:val="24"/>
        </w:rPr>
      </w:pPr>
      <w:r w:rsidRPr="00E168E7">
        <w:rPr>
          <w:rFonts w:ascii="Times New Roman" w:hAnsi="Times New Roman"/>
          <w:b/>
          <w:sz w:val="24"/>
          <w:szCs w:val="24"/>
        </w:rPr>
        <w:t>(2)</w:t>
      </w:r>
      <w:r>
        <w:rPr>
          <w:rFonts w:ascii="Times New Roman" w:hAnsi="Times New Roman"/>
          <w:sz w:val="24"/>
          <w:szCs w:val="24"/>
        </w:rPr>
        <w:t xml:space="preserve"> Prin derogare de la prevederile alin. (1), </w:t>
      </w:r>
      <w:r w:rsidRPr="00814E2A">
        <w:rPr>
          <w:rFonts w:ascii="Times New Roman" w:hAnsi="Times New Roman"/>
          <w:sz w:val="24"/>
          <w:szCs w:val="24"/>
        </w:rPr>
        <w:t>OD sau UR, după caz,</w:t>
      </w:r>
      <w:r>
        <w:rPr>
          <w:rFonts w:ascii="Times New Roman" w:hAnsi="Times New Roman"/>
          <w:sz w:val="24"/>
          <w:szCs w:val="24"/>
        </w:rPr>
        <w:t xml:space="preserve"> </w:t>
      </w:r>
      <w:r w:rsidRPr="00814E2A">
        <w:rPr>
          <w:rFonts w:ascii="Times New Roman" w:hAnsi="Times New Roman"/>
          <w:sz w:val="24"/>
          <w:szCs w:val="24"/>
        </w:rPr>
        <w:t>transmit</w:t>
      </w:r>
      <w:r>
        <w:rPr>
          <w:rFonts w:ascii="Times New Roman" w:hAnsi="Times New Roman"/>
          <w:sz w:val="24"/>
          <w:szCs w:val="24"/>
        </w:rPr>
        <w:t xml:space="preserve"> facturile aferente </w:t>
      </w:r>
      <w:r w:rsidRPr="00814E2A">
        <w:rPr>
          <w:rFonts w:ascii="Times New Roman" w:hAnsi="Times New Roman"/>
          <w:sz w:val="24"/>
          <w:szCs w:val="24"/>
        </w:rPr>
        <w:t>diferențelor dintre alocări și cantitățile de gaze naturale distribuite</w:t>
      </w:r>
      <w:r>
        <w:rPr>
          <w:rFonts w:ascii="Times New Roman" w:hAnsi="Times New Roman"/>
          <w:sz w:val="24"/>
          <w:szCs w:val="24"/>
        </w:rPr>
        <w:t xml:space="preserve"> aferente perioadei aprilie-septembrie 2020 </w:t>
      </w:r>
      <w:r w:rsidRPr="00814E2A">
        <w:rPr>
          <w:rFonts w:ascii="Times New Roman" w:hAnsi="Times New Roman"/>
          <w:sz w:val="24"/>
          <w:szCs w:val="24"/>
        </w:rPr>
        <w:t>și facturile aferente diferențelor dintre alocarea lunară finală și suma cantităților de gaze naturale alocate zilnic în luna respectivă</w:t>
      </w:r>
      <w:r>
        <w:rPr>
          <w:rFonts w:ascii="Times New Roman" w:hAnsi="Times New Roman"/>
          <w:sz w:val="24"/>
          <w:szCs w:val="24"/>
        </w:rPr>
        <w:t>, aferente perioadei ianuarie-septembrie 2020, până la data de 30 octombrie 2020.</w:t>
      </w:r>
    </w:p>
    <w:p w:rsidR="005F7A7C" w:rsidRPr="00814E2A" w:rsidRDefault="005F7A7C" w:rsidP="005F7A7C">
      <w:pPr>
        <w:pStyle w:val="ListParagraph"/>
        <w:spacing w:line="360" w:lineRule="auto"/>
        <w:ind w:left="0"/>
        <w:jc w:val="both"/>
        <w:rPr>
          <w:rFonts w:ascii="Times New Roman" w:hAnsi="Times New Roman"/>
          <w:b/>
          <w:sz w:val="24"/>
          <w:szCs w:val="24"/>
        </w:rPr>
      </w:pPr>
      <w:r w:rsidRPr="003A7AE9">
        <w:rPr>
          <w:rFonts w:ascii="Times New Roman" w:hAnsi="Times New Roman"/>
          <w:b/>
          <w:sz w:val="24"/>
          <w:szCs w:val="24"/>
        </w:rPr>
        <w:t>(</w:t>
      </w:r>
      <w:r>
        <w:rPr>
          <w:rFonts w:ascii="Times New Roman" w:hAnsi="Times New Roman"/>
          <w:b/>
          <w:sz w:val="24"/>
          <w:szCs w:val="24"/>
        </w:rPr>
        <w:t>3</w:t>
      </w:r>
      <w:r w:rsidRPr="003A7AE9">
        <w:rPr>
          <w:rFonts w:ascii="Times New Roman" w:hAnsi="Times New Roman"/>
          <w:b/>
          <w:sz w:val="24"/>
          <w:szCs w:val="24"/>
        </w:rPr>
        <w:t>)</w:t>
      </w:r>
      <w:r w:rsidRPr="00814E2A">
        <w:rPr>
          <w:rFonts w:ascii="Times New Roman" w:hAnsi="Times New Roman"/>
          <w:sz w:val="24"/>
          <w:szCs w:val="24"/>
        </w:rPr>
        <w:t xml:space="preserve"> Prin </w:t>
      </w:r>
      <w:r>
        <w:rPr>
          <w:rFonts w:ascii="Times New Roman" w:hAnsi="Times New Roman"/>
          <w:sz w:val="24"/>
          <w:szCs w:val="24"/>
        </w:rPr>
        <w:t>derogare</w:t>
      </w:r>
      <w:r w:rsidRPr="00814E2A">
        <w:rPr>
          <w:rFonts w:ascii="Times New Roman" w:hAnsi="Times New Roman"/>
          <w:sz w:val="24"/>
          <w:szCs w:val="24"/>
        </w:rPr>
        <w:t xml:space="preserve"> de la prevederile alin. (1) </w:t>
      </w:r>
      <w:r>
        <w:rPr>
          <w:rFonts w:ascii="Times New Roman" w:hAnsi="Times New Roman"/>
          <w:sz w:val="24"/>
          <w:szCs w:val="24"/>
        </w:rPr>
        <w:t xml:space="preserve">și (2), </w:t>
      </w:r>
      <w:r w:rsidRPr="00814E2A">
        <w:rPr>
          <w:rFonts w:ascii="Times New Roman" w:hAnsi="Times New Roman"/>
          <w:sz w:val="24"/>
          <w:szCs w:val="24"/>
        </w:rPr>
        <w:t>OD și UR pot încheia convenții prin care regularizarea diferentelor și facturarea acestora se pot face în urmatorul an</w:t>
      </w:r>
      <w:r w:rsidRPr="00814E2A">
        <w:rPr>
          <w:rFonts w:ascii="Times New Roman" w:hAnsi="Times New Roman"/>
          <w:b/>
          <w:sz w:val="24"/>
          <w:szCs w:val="24"/>
        </w:rPr>
        <w:t xml:space="preserve"> </w:t>
      </w:r>
      <w:r w:rsidRPr="00814E2A">
        <w:rPr>
          <w:rFonts w:ascii="Times New Roman" w:hAnsi="Times New Roman"/>
          <w:sz w:val="24"/>
          <w:szCs w:val="24"/>
        </w:rPr>
        <w:t>gazier.</w:t>
      </w:r>
    </w:p>
    <w:p w:rsidR="005F7A7C" w:rsidRPr="00814E2A" w:rsidRDefault="005F7A7C" w:rsidP="005F7A7C">
      <w:pPr>
        <w:pStyle w:val="ListParagraph"/>
        <w:spacing w:line="360" w:lineRule="auto"/>
        <w:ind w:left="0"/>
        <w:jc w:val="both"/>
        <w:rPr>
          <w:rFonts w:ascii="Times New Roman" w:hAnsi="Times New Roman"/>
          <w:sz w:val="24"/>
          <w:szCs w:val="24"/>
          <w:shd w:val="clear" w:color="auto" w:fill="FFFFFF"/>
        </w:rPr>
      </w:pPr>
      <w:r w:rsidRPr="00814E2A">
        <w:rPr>
          <w:rFonts w:ascii="Times New Roman" w:hAnsi="Times New Roman"/>
          <w:b/>
          <w:sz w:val="24"/>
          <w:szCs w:val="24"/>
          <w:shd w:val="clear" w:color="auto" w:fill="FFFFFF"/>
        </w:rPr>
        <w:t xml:space="preserve">Art. 8 - </w:t>
      </w:r>
      <w:r w:rsidRPr="00814E2A">
        <w:rPr>
          <w:rFonts w:ascii="Times New Roman" w:hAnsi="Times New Roman"/>
          <w:sz w:val="24"/>
          <w:szCs w:val="24"/>
          <w:shd w:val="clear" w:color="auto" w:fill="FFFFFF"/>
        </w:rPr>
        <w:t xml:space="preserve">În termen de maximum 20 de zile de la data intrării în vigoare a prezentei metodologii, OD determină și transmite fiecărui UR datele prevăzute la art. 4 alin. (1) </w:t>
      </w:r>
      <w:r>
        <w:rPr>
          <w:rFonts w:ascii="Times New Roman" w:hAnsi="Times New Roman"/>
          <w:sz w:val="24"/>
          <w:szCs w:val="24"/>
          <w:shd w:val="clear" w:color="auto" w:fill="FFFFFF"/>
        </w:rPr>
        <w:t>lit. a</w:t>
      </w:r>
      <w:r>
        <w:rPr>
          <w:rFonts w:ascii="Times New Roman" w:hAnsi="Times New Roman"/>
          <w:sz w:val="24"/>
          <w:szCs w:val="24"/>
          <w:shd w:val="clear" w:color="auto" w:fill="FFFFFF"/>
          <w:lang w:val="en-GB"/>
        </w:rPr>
        <w:t xml:space="preserve">) </w:t>
      </w:r>
      <w:r w:rsidRPr="00814E2A">
        <w:rPr>
          <w:rFonts w:ascii="Times New Roman" w:hAnsi="Times New Roman"/>
          <w:sz w:val="24"/>
          <w:szCs w:val="24"/>
          <w:shd w:val="clear" w:color="auto" w:fill="FFFFFF"/>
        </w:rPr>
        <w:t xml:space="preserve">pentru </w:t>
      </w:r>
      <w:r>
        <w:rPr>
          <w:rFonts w:ascii="Times New Roman" w:hAnsi="Times New Roman"/>
          <w:sz w:val="24"/>
          <w:szCs w:val="24"/>
          <w:shd w:val="clear" w:color="auto" w:fill="FFFFFF"/>
        </w:rPr>
        <w:t>lunile aprilie și mai ale anului 2020.</w:t>
      </w:r>
    </w:p>
    <w:p w:rsidR="005F7A7C" w:rsidRPr="00814E2A" w:rsidRDefault="005F7A7C" w:rsidP="005F7A7C">
      <w:pPr>
        <w:pStyle w:val="ListParagraph"/>
        <w:spacing w:line="360" w:lineRule="auto"/>
        <w:ind w:left="0"/>
        <w:contextualSpacing/>
        <w:jc w:val="both"/>
        <w:rPr>
          <w:rFonts w:ascii="Times New Roman" w:hAnsi="Times New Roman"/>
          <w:bCs/>
          <w:sz w:val="24"/>
          <w:szCs w:val="24"/>
        </w:rPr>
      </w:pPr>
      <w:r w:rsidRPr="00814E2A">
        <w:rPr>
          <w:rFonts w:ascii="Times New Roman" w:hAnsi="Times New Roman"/>
          <w:b/>
          <w:bCs/>
          <w:sz w:val="24"/>
          <w:szCs w:val="24"/>
        </w:rPr>
        <w:t>Art. 9</w:t>
      </w:r>
      <w:r w:rsidRPr="00814E2A">
        <w:rPr>
          <w:rFonts w:ascii="Times New Roman" w:hAnsi="Times New Roman"/>
          <w:bCs/>
          <w:sz w:val="24"/>
          <w:szCs w:val="24"/>
        </w:rPr>
        <w:t xml:space="preserve"> - </w:t>
      </w:r>
      <w:r w:rsidRPr="00814E2A">
        <w:rPr>
          <w:rFonts w:ascii="Times New Roman" w:hAnsi="Times New Roman"/>
          <w:b/>
          <w:bCs/>
          <w:sz w:val="24"/>
          <w:szCs w:val="24"/>
        </w:rPr>
        <w:t>(1)</w:t>
      </w:r>
      <w:r w:rsidRPr="00814E2A">
        <w:rPr>
          <w:rFonts w:ascii="Times New Roman" w:hAnsi="Times New Roman"/>
          <w:bCs/>
          <w:sz w:val="24"/>
          <w:szCs w:val="24"/>
        </w:rPr>
        <w:t xml:space="preserve"> În situația în care contractul de distribuție încheiat de OD cu UR </w:t>
      </w:r>
      <w:r>
        <w:rPr>
          <w:rFonts w:ascii="Times New Roman" w:hAnsi="Times New Roman"/>
          <w:bCs/>
          <w:sz w:val="24"/>
          <w:szCs w:val="24"/>
        </w:rPr>
        <w:t>încetează</w:t>
      </w:r>
      <w:r w:rsidRPr="00814E2A">
        <w:rPr>
          <w:rFonts w:ascii="Times New Roman" w:hAnsi="Times New Roman"/>
          <w:bCs/>
          <w:sz w:val="24"/>
          <w:szCs w:val="24"/>
        </w:rPr>
        <w:t xml:space="preserve"> în cursul anului gazier, regularizarea diferențelor definite conform art. 4, alin. (1), lit. a) și lit. b) se face în maximum 20 zile de la data rezilierii.</w:t>
      </w:r>
    </w:p>
    <w:p w:rsidR="005F7A7C" w:rsidRPr="00814E2A" w:rsidRDefault="005F7A7C" w:rsidP="005F7A7C">
      <w:pPr>
        <w:pStyle w:val="ListParagraph"/>
        <w:spacing w:line="360" w:lineRule="auto"/>
        <w:ind w:left="0"/>
        <w:jc w:val="both"/>
        <w:rPr>
          <w:rFonts w:ascii="Times New Roman" w:hAnsi="Times New Roman"/>
          <w:bCs/>
          <w:sz w:val="24"/>
          <w:szCs w:val="24"/>
        </w:rPr>
      </w:pPr>
      <w:r w:rsidRPr="00814E2A">
        <w:rPr>
          <w:rFonts w:ascii="Times New Roman" w:hAnsi="Times New Roman"/>
          <w:b/>
          <w:bCs/>
          <w:sz w:val="24"/>
          <w:szCs w:val="24"/>
        </w:rPr>
        <w:t>(2)</w:t>
      </w:r>
      <w:r w:rsidRPr="00814E2A">
        <w:rPr>
          <w:rFonts w:ascii="Times New Roman" w:hAnsi="Times New Roman"/>
          <w:bCs/>
          <w:sz w:val="24"/>
          <w:szCs w:val="24"/>
        </w:rPr>
        <w:t xml:space="preserve"> În situația </w:t>
      </w:r>
      <w:r>
        <w:rPr>
          <w:rFonts w:ascii="Times New Roman" w:hAnsi="Times New Roman"/>
          <w:bCs/>
          <w:sz w:val="24"/>
          <w:szCs w:val="24"/>
        </w:rPr>
        <w:t>prevăzută</w:t>
      </w:r>
      <w:r w:rsidRPr="00814E2A">
        <w:rPr>
          <w:rFonts w:ascii="Times New Roman" w:hAnsi="Times New Roman"/>
          <w:bCs/>
          <w:sz w:val="24"/>
          <w:szCs w:val="24"/>
        </w:rPr>
        <w:t xml:space="preserve"> la alin. (1) regularizarea valorică a diferențelor se face conform art. 6 pentru perioada anului gazier în care UR a avut contract de distribuție.</w:t>
      </w:r>
    </w:p>
    <w:p w:rsidR="005F7A7C" w:rsidRPr="00814E2A" w:rsidRDefault="005F7A7C" w:rsidP="005F7A7C">
      <w:pPr>
        <w:pStyle w:val="ListParagraph"/>
        <w:spacing w:line="360" w:lineRule="auto"/>
        <w:ind w:left="0"/>
        <w:jc w:val="both"/>
        <w:rPr>
          <w:rFonts w:ascii="Times New Roman" w:hAnsi="Times New Roman"/>
          <w:bCs/>
          <w:sz w:val="24"/>
          <w:szCs w:val="24"/>
        </w:rPr>
      </w:pPr>
      <w:r w:rsidRPr="00814E2A">
        <w:rPr>
          <w:rFonts w:ascii="Times New Roman" w:hAnsi="Times New Roman"/>
          <w:b/>
          <w:bCs/>
          <w:sz w:val="24"/>
          <w:szCs w:val="24"/>
        </w:rPr>
        <w:t>Art. 10</w:t>
      </w:r>
      <w:r w:rsidRPr="00814E2A">
        <w:rPr>
          <w:rFonts w:ascii="Times New Roman" w:hAnsi="Times New Roman"/>
          <w:bCs/>
          <w:sz w:val="24"/>
          <w:szCs w:val="24"/>
        </w:rPr>
        <w:t xml:space="preserve"> </w:t>
      </w:r>
      <w:r>
        <w:rPr>
          <w:rFonts w:ascii="Times New Roman" w:hAnsi="Times New Roman"/>
          <w:bCs/>
          <w:sz w:val="24"/>
          <w:szCs w:val="24"/>
        </w:rPr>
        <w:t>În</w:t>
      </w:r>
      <w:r w:rsidRPr="009C4089">
        <w:rPr>
          <w:rFonts w:ascii="Times New Roman" w:hAnsi="Times New Roman"/>
          <w:bCs/>
          <w:sz w:val="24"/>
          <w:szCs w:val="24"/>
        </w:rPr>
        <w:t xml:space="preserve"> cazurile de insolvență sau faliment ale utilizatorilor de rețea</w:t>
      </w:r>
      <w:r>
        <w:rPr>
          <w:rFonts w:ascii="Times New Roman" w:hAnsi="Times New Roman"/>
          <w:bCs/>
          <w:sz w:val="24"/>
          <w:szCs w:val="24"/>
        </w:rPr>
        <w:t>, c</w:t>
      </w:r>
      <w:r w:rsidRPr="00814E2A">
        <w:rPr>
          <w:rFonts w:ascii="Times New Roman" w:hAnsi="Times New Roman"/>
          <w:bCs/>
          <w:sz w:val="24"/>
          <w:szCs w:val="24"/>
        </w:rPr>
        <w:t>osturile și veniturile  înregistrate de OD din aplicarea prezentei Metodologii sunt recunoscute în conformitate cu Metodologia de stabilire a tarifelor reglementate pentru serviciile de distribuție în sectorul gazelor naturale, aprobată prin Ordinul președintelui ANRE nr. 217/2018, cu modificările și completările ulterioare.</w:t>
      </w:r>
    </w:p>
    <w:p w:rsidR="005F7A7C" w:rsidRPr="00814E2A" w:rsidRDefault="005F7A7C" w:rsidP="005F7A7C">
      <w:pPr>
        <w:pStyle w:val="ListParagraph"/>
        <w:spacing w:line="360" w:lineRule="auto"/>
        <w:ind w:left="0"/>
        <w:jc w:val="both"/>
        <w:rPr>
          <w:rFonts w:ascii="Times New Roman" w:hAnsi="Times New Roman"/>
          <w:sz w:val="24"/>
          <w:szCs w:val="24"/>
        </w:rPr>
      </w:pPr>
      <w:r w:rsidRPr="00814E2A">
        <w:rPr>
          <w:rFonts w:ascii="Times New Roman" w:hAnsi="Times New Roman"/>
          <w:b/>
          <w:bCs/>
          <w:sz w:val="24"/>
          <w:szCs w:val="24"/>
        </w:rPr>
        <w:t>Art. 11</w:t>
      </w:r>
      <w:r w:rsidRPr="00814E2A">
        <w:rPr>
          <w:rFonts w:ascii="Times New Roman" w:hAnsi="Times New Roman"/>
          <w:bCs/>
          <w:sz w:val="24"/>
          <w:szCs w:val="24"/>
        </w:rPr>
        <w:t xml:space="preserve"> </w:t>
      </w:r>
      <w:r w:rsidRPr="00814E2A">
        <w:rPr>
          <w:rFonts w:ascii="Times New Roman" w:hAnsi="Times New Roman"/>
          <w:sz w:val="24"/>
          <w:szCs w:val="24"/>
        </w:rPr>
        <w:t xml:space="preserve">Raportarea în modulul ANRE de colectare a datelor a cantităților și prețurilor provenite din </w:t>
      </w:r>
      <w:r w:rsidRPr="00814E2A">
        <w:rPr>
          <w:rFonts w:ascii="Times New Roman" w:hAnsi="Times New Roman"/>
          <w:bCs/>
          <w:iCs/>
          <w:sz w:val="24"/>
          <w:szCs w:val="24"/>
          <w:lang w:eastAsia="en-GB"/>
        </w:rPr>
        <w:t>regularizarea diferențelor dintre alocări și cantitățile de gaze naturale distribuite</w:t>
      </w:r>
      <w:r w:rsidRPr="00814E2A">
        <w:rPr>
          <w:rFonts w:ascii="Times New Roman" w:hAnsi="Times New Roman"/>
          <w:sz w:val="24"/>
          <w:szCs w:val="24"/>
        </w:rPr>
        <w:t>, stabilite în conformitate cu prevederile prezentei metodologii se face de către OD sau UR, după caz, în luna în care se emite factura aferentă diferențelor regularizate.</w:t>
      </w:r>
    </w:p>
    <w:p w:rsidR="005F7A7C" w:rsidRPr="00814E2A" w:rsidRDefault="005F7A7C" w:rsidP="005F7A7C">
      <w:pPr>
        <w:spacing w:line="360" w:lineRule="auto"/>
        <w:jc w:val="both"/>
        <w:rPr>
          <w:rFonts w:ascii="Times New Roman" w:hAnsi="Times New Roman" w:cs="Times New Roman"/>
          <w:sz w:val="24"/>
          <w:szCs w:val="24"/>
        </w:rPr>
      </w:pPr>
    </w:p>
    <w:p w:rsidR="00A56FBD" w:rsidRDefault="00A56FBD"/>
    <w:sectPr w:rsidR="00A56FBD" w:rsidSect="005F7A7C">
      <w:footerReference w:type="default" r:id="rId11"/>
      <w:pgSz w:w="11906" w:h="16838"/>
      <w:pgMar w:top="1440" w:right="1440" w:bottom="14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11E" w:rsidRDefault="0030011E">
      <w:r>
        <w:separator/>
      </w:r>
    </w:p>
  </w:endnote>
  <w:endnote w:type="continuationSeparator" w:id="0">
    <w:p w:rsidR="0030011E" w:rsidRDefault="00300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C70" w:rsidRDefault="00816A43">
    <w:pPr>
      <w:pStyle w:val="Footer"/>
      <w:jc w:val="right"/>
    </w:pPr>
    <w:r>
      <w:t xml:space="preserve">Pag. </w:t>
    </w:r>
    <w:r>
      <w:fldChar w:fldCharType="begin"/>
    </w:r>
    <w:r>
      <w:instrText xml:space="preserve"> PAGE </w:instrText>
    </w:r>
    <w:r>
      <w:fldChar w:fldCharType="separate"/>
    </w:r>
    <w:r w:rsidR="00A45BD6">
      <w:t>2</w:t>
    </w:r>
    <w:r>
      <w:fldChar w:fldCharType="end"/>
    </w:r>
    <w:r w:rsidRPr="00777BB8">
      <w:rPr>
        <w:sz w:val="24"/>
        <w:szCs w:val="24"/>
      </w:rPr>
      <w:t>/</w:t>
    </w:r>
    <w:r>
      <w:fldChar w:fldCharType="begin"/>
    </w:r>
    <w:r>
      <w:instrText xml:space="preserve"> NUMPAGES  </w:instrText>
    </w:r>
    <w:r>
      <w:fldChar w:fldCharType="separate"/>
    </w:r>
    <w:r w:rsidR="00A45BD6">
      <w:t>7</w:t>
    </w:r>
    <w:r>
      <w:fldChar w:fldCharType="end"/>
    </w:r>
  </w:p>
  <w:p w:rsidR="00845C70" w:rsidRDefault="00A45B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11E" w:rsidRDefault="0030011E">
      <w:r>
        <w:separator/>
      </w:r>
    </w:p>
  </w:footnote>
  <w:footnote w:type="continuationSeparator" w:id="0">
    <w:p w:rsidR="0030011E" w:rsidRDefault="003001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610BD7"/>
    <w:multiLevelType w:val="hybridMultilevel"/>
    <w:tmpl w:val="92B6F19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0A36D6C"/>
    <w:multiLevelType w:val="hybridMultilevel"/>
    <w:tmpl w:val="14AECFE4"/>
    <w:lvl w:ilvl="0" w:tplc="1116FB0E">
      <w:start w:val="2"/>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AA1"/>
    <w:rsid w:val="001A0D2A"/>
    <w:rsid w:val="0028767E"/>
    <w:rsid w:val="0030011E"/>
    <w:rsid w:val="0036538F"/>
    <w:rsid w:val="003C70F5"/>
    <w:rsid w:val="00452D44"/>
    <w:rsid w:val="00510643"/>
    <w:rsid w:val="005315A3"/>
    <w:rsid w:val="005F7A7C"/>
    <w:rsid w:val="00684E46"/>
    <w:rsid w:val="00753EFA"/>
    <w:rsid w:val="00816A43"/>
    <w:rsid w:val="00830A32"/>
    <w:rsid w:val="008C0F77"/>
    <w:rsid w:val="00923215"/>
    <w:rsid w:val="009666C8"/>
    <w:rsid w:val="00A45BD6"/>
    <w:rsid w:val="00A56FBD"/>
    <w:rsid w:val="00AB79EE"/>
    <w:rsid w:val="00AF6A81"/>
    <w:rsid w:val="00B34AC4"/>
    <w:rsid w:val="00C9471B"/>
    <w:rsid w:val="00D71112"/>
    <w:rsid w:val="00DD3AA1"/>
    <w:rsid w:val="00E168E7"/>
    <w:rsid w:val="00E83D3F"/>
    <w:rsid w:val="00F56382"/>
    <w:rsid w:val="00F64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1688FF-B986-4C2E-A2F5-D008DC9BC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A7C"/>
    <w:pPr>
      <w:spacing w:after="0" w:line="240" w:lineRule="auto"/>
    </w:pPr>
    <w:rPr>
      <w:rFonts w:ascii="Calibri" w:eastAsia="Calibri" w:hAnsi="Calibri" w:cs="Calibri"/>
      <w:noProo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5F7A7C"/>
    <w:pPr>
      <w:ind w:left="720"/>
    </w:pPr>
    <w:rPr>
      <w:rFonts w:cs="Times New Roman"/>
      <w:szCs w:val="20"/>
    </w:rPr>
  </w:style>
  <w:style w:type="paragraph" w:styleId="Footer">
    <w:name w:val="footer"/>
    <w:basedOn w:val="Normal"/>
    <w:link w:val="FooterChar"/>
    <w:uiPriority w:val="99"/>
    <w:rsid w:val="005F7A7C"/>
    <w:pPr>
      <w:tabs>
        <w:tab w:val="center" w:pos="4513"/>
        <w:tab w:val="right" w:pos="9026"/>
      </w:tabs>
    </w:pPr>
  </w:style>
  <w:style w:type="character" w:customStyle="1" w:styleId="FooterChar">
    <w:name w:val="Footer Char"/>
    <w:basedOn w:val="DefaultParagraphFont"/>
    <w:link w:val="Footer"/>
    <w:uiPriority w:val="99"/>
    <w:rsid w:val="005F7A7C"/>
    <w:rPr>
      <w:rFonts w:ascii="Calibri" w:eastAsia="Calibri" w:hAnsi="Calibri" w:cs="Calibri"/>
      <w:noProof/>
      <w:lang w:val="ro-RO"/>
    </w:rPr>
  </w:style>
  <w:style w:type="paragraph" w:styleId="NormalWeb">
    <w:name w:val="Normal (Web)"/>
    <w:basedOn w:val="Normal"/>
    <w:uiPriority w:val="99"/>
    <w:rsid w:val="005F7A7C"/>
    <w:pPr>
      <w:spacing w:before="100" w:beforeAutospacing="1" w:after="100" w:afterAutospacing="1"/>
    </w:pPr>
    <w:rPr>
      <w:rFonts w:ascii="Times New Roman" w:eastAsia="Times New Roman" w:hAnsi="Times New Roman" w:cs="Times New Roman"/>
      <w:noProof w:val="0"/>
      <w:sz w:val="24"/>
      <w:szCs w:val="24"/>
      <w:lang w:eastAsia="ro-RO"/>
    </w:rPr>
  </w:style>
  <w:style w:type="character" w:customStyle="1" w:styleId="ListParagraphChar">
    <w:name w:val="List Paragraph Char"/>
    <w:link w:val="ListParagraph"/>
    <w:uiPriority w:val="99"/>
    <w:locked/>
    <w:rsid w:val="005F7A7C"/>
    <w:rPr>
      <w:rFonts w:ascii="Calibri" w:eastAsia="Calibri" w:hAnsi="Calibri" w:cs="Times New Roman"/>
      <w:noProof/>
      <w:szCs w:val="20"/>
      <w:lang w:val="ro-RO"/>
    </w:rPr>
  </w:style>
  <w:style w:type="character" w:styleId="Hyperlink">
    <w:name w:val="Hyperlink"/>
    <w:basedOn w:val="DefaultParagraphFont"/>
    <w:uiPriority w:val="99"/>
    <w:unhideWhenUsed/>
    <w:rsid w:val="005F7A7C"/>
    <w:rPr>
      <w:color w:val="0000FF" w:themeColor="hyperlink"/>
      <w:u w:val="single"/>
    </w:rPr>
  </w:style>
  <w:style w:type="paragraph" w:styleId="BalloonText">
    <w:name w:val="Balloon Text"/>
    <w:basedOn w:val="Normal"/>
    <w:link w:val="BalloonTextChar"/>
    <w:uiPriority w:val="99"/>
    <w:semiHidden/>
    <w:unhideWhenUsed/>
    <w:rsid w:val="00F649F6"/>
    <w:rPr>
      <w:rFonts w:ascii="Tahoma" w:hAnsi="Tahoma" w:cs="Tahoma"/>
      <w:sz w:val="16"/>
      <w:szCs w:val="16"/>
    </w:rPr>
  </w:style>
  <w:style w:type="character" w:customStyle="1" w:styleId="BalloonTextChar">
    <w:name w:val="Balloon Text Char"/>
    <w:basedOn w:val="DefaultParagraphFont"/>
    <w:link w:val="BalloonText"/>
    <w:uiPriority w:val="99"/>
    <w:semiHidden/>
    <w:rsid w:val="00F649F6"/>
    <w:rPr>
      <w:rFonts w:ascii="Tahoma" w:eastAsia="Calibri"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CA51ED71A2BB43B5118B827AAEDAE2" ma:contentTypeVersion="4" ma:contentTypeDescription="Create a new document." ma:contentTypeScope="" ma:versionID="4890c55afc9c9208b933127ce5d137b5">
  <xsd:schema xmlns:xsd="http://www.w3.org/2001/XMLSchema" xmlns:xs="http://www.w3.org/2001/XMLSchema" xmlns:p="http://schemas.microsoft.com/office/2006/metadata/properties" xmlns:ns2="cfb5ee46-fd76-4b2a-abca-54d5ea7e6417" targetNamespace="http://schemas.microsoft.com/office/2006/metadata/properties" ma:root="true" ma:fieldsID="a66e02e96e14453e0ba3bf99490ce737" ns2:_="">
    <xsd:import namespace="cfb5ee46-fd76-4b2a-abca-54d5ea7e64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b5ee46-fd76-4b2a-abca-54d5ea7e6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B059E-FC22-43C0-81D9-41F1BF897DFF}">
  <ds:schemaRefs>
    <ds:schemaRef ds:uri="http://purl.org/dc/dcmitype/"/>
    <ds:schemaRef ds:uri="http://purl.org/dc/terms/"/>
    <ds:schemaRef ds:uri="http://purl.org/dc/elements/1.1/"/>
    <ds:schemaRef ds:uri="cfb5ee46-fd76-4b2a-abca-54d5ea7e6417"/>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schemas.openxmlformats.org/package/2006/metadata/core-properties"/>
  </ds:schemaRefs>
</ds:datastoreItem>
</file>

<file path=customXml/itemProps2.xml><?xml version="1.0" encoding="utf-8"?>
<ds:datastoreItem xmlns:ds="http://schemas.openxmlformats.org/officeDocument/2006/customXml" ds:itemID="{768B48B6-0087-4195-AE26-05184020197D}">
  <ds:schemaRefs>
    <ds:schemaRef ds:uri="http://schemas.microsoft.com/sharepoint/v3/contenttype/forms"/>
  </ds:schemaRefs>
</ds:datastoreItem>
</file>

<file path=customXml/itemProps3.xml><?xml version="1.0" encoding="utf-8"?>
<ds:datastoreItem xmlns:ds="http://schemas.openxmlformats.org/officeDocument/2006/customXml" ds:itemID="{BB78B125-D5DD-47BA-B8BC-82D9CED64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b5ee46-fd76-4b2a-abca-54d5ea7e6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24CBA4-D3C4-49E0-B2A4-C92142FF0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2387</Words>
  <Characters>13849</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2020-05-15T07:15:00Z</dcterms:created>
  <dcterms:modified xsi:type="dcterms:W3CDTF">2020-05-15T07:15:00Z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0x010100FFCA51ED71A2BB43B5118B827AAEDAE2</vt:lpwstr>
  </property>
</Properties>
</file>