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688" w:rsidRPr="00C7558D" w:rsidRDefault="00E61C7A" w:rsidP="00C7558D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>Informare</w:t>
      </w:r>
      <w:proofErr w:type="spellEnd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>consultarea</w:t>
      </w:r>
      <w:proofErr w:type="spellEnd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>publică</w:t>
      </w:r>
      <w:proofErr w:type="spellEnd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>Comisiei</w:t>
      </w:r>
      <w:proofErr w:type="spellEnd"/>
      <w:r w:rsidR="008E095F" w:rsidRPr="00C7558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E095F" w:rsidRPr="00C7558D">
        <w:rPr>
          <w:rFonts w:ascii="Times New Roman" w:hAnsi="Times New Roman" w:cs="Times New Roman"/>
          <w:b/>
          <w:sz w:val="24"/>
          <w:szCs w:val="24"/>
          <w:lang w:val="en-US"/>
        </w:rPr>
        <w:t>Europene</w:t>
      </w:r>
      <w:proofErr w:type="spellEnd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>taxele</w:t>
      </w:r>
      <w:proofErr w:type="spellEnd"/>
      <w:r w:rsidRPr="00C7558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REMIT</w:t>
      </w:r>
    </w:p>
    <w:p w:rsidR="00E61C7A" w:rsidRDefault="00E61C7A" w:rsidP="00AD4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E11BD" w:rsidRDefault="003E11BD" w:rsidP="003E11B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Regulamentul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(UE) 942/2019 </w:t>
      </w:r>
      <w:r w:rsidR="00C11C8D"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al </w:t>
      </w:r>
      <w:proofErr w:type="spellStart"/>
      <w:r w:rsidR="00C11C8D" w:rsidRPr="00C7558D">
        <w:rPr>
          <w:rFonts w:ascii="Times New Roman" w:hAnsi="Times New Roman" w:cs="Times New Roman"/>
          <w:sz w:val="24"/>
          <w:szCs w:val="24"/>
          <w:lang w:val="en-US"/>
        </w:rPr>
        <w:t>Parlamentului</w:t>
      </w:r>
      <w:proofErr w:type="spellEnd"/>
      <w:r w:rsidR="00C11C8D"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European </w:t>
      </w:r>
      <w:proofErr w:type="spellStart"/>
      <w:r w:rsidR="00C11C8D" w:rsidRPr="00C7558D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C11C8D"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="00C11C8D" w:rsidRPr="00C7558D">
        <w:rPr>
          <w:rFonts w:ascii="Times New Roman" w:hAnsi="Times New Roman" w:cs="Times New Roman"/>
          <w:sz w:val="24"/>
          <w:szCs w:val="24"/>
          <w:lang w:val="en-US"/>
        </w:rPr>
        <w:t>Consiliului</w:t>
      </w:r>
      <w:proofErr w:type="spellEnd"/>
      <w:r w:rsidR="00C11C8D"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instituire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Agenției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(„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Regulamentul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ACER”) introduce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taxe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ca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sursă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suplimentară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finanțare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11C8D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ACER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acoperirea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costurilor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activităților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legate de REMIT,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respectiv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colectarea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manipularea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prelucrarea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analizarea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informațiilor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raportate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temeiul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articolului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8 din REMIT.</w:t>
      </w:r>
    </w:p>
    <w:p w:rsidR="003E11BD" w:rsidRPr="00C7558D" w:rsidRDefault="003E11BD" w:rsidP="003E11B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Comisia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Europeană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Direcția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Generală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(DG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consultare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cu ACER,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vederea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emiterii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decizii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Comisiei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stabilească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taxele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REMIT,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lansează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consultare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participanții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piață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înregistrați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conformitate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articolul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9 din REMIT. </w:t>
      </w:r>
    </w:p>
    <w:p w:rsidR="003056E6" w:rsidRPr="00C7558D" w:rsidRDefault="003E11BD" w:rsidP="00AD4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Documentele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puse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3056E6" w:rsidRPr="00C7558D">
        <w:rPr>
          <w:rFonts w:ascii="Times New Roman" w:hAnsi="Times New Roman" w:cs="Times New Roman"/>
          <w:sz w:val="24"/>
          <w:szCs w:val="24"/>
          <w:lang w:val="en-US"/>
        </w:rPr>
        <w:t>onsultare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="003056E6"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pot fi </w:t>
      </w:r>
      <w:proofErr w:type="spellStart"/>
      <w:r w:rsidR="003056E6" w:rsidRPr="00C7558D">
        <w:rPr>
          <w:rFonts w:ascii="Times New Roman" w:hAnsi="Times New Roman" w:cs="Times New Roman"/>
          <w:sz w:val="24"/>
          <w:szCs w:val="24"/>
          <w:lang w:val="en-US"/>
        </w:rPr>
        <w:t>accesat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="003056E6"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adresa</w:t>
      </w:r>
      <w:proofErr w:type="spellEnd"/>
      <w:r w:rsidR="00C7558D"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:rsidR="003E11BD" w:rsidRDefault="00B6365F" w:rsidP="00AD4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hyperlink r:id="rId4" w:history="1">
        <w:r w:rsidR="003E11BD" w:rsidRPr="00CE1DA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https://ec.europa.eu/info/law/better-regulation/have-your-say/initiatives/12406-Commission-Decision-setting-the-fees-due-to-ACER-for-tasks-under-REMIT/public-consultation</w:t>
        </w:r>
      </w:hyperlink>
    </w:p>
    <w:p w:rsidR="00B6365F" w:rsidRPr="00C7558D" w:rsidRDefault="00B6365F" w:rsidP="00B6365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Termenul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limită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transmiterea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răspunsuri</w:t>
      </w:r>
      <w:r>
        <w:rPr>
          <w:rFonts w:ascii="Times New Roman" w:hAnsi="Times New Roman" w:cs="Times New Roman"/>
          <w:sz w:val="24"/>
          <w:szCs w:val="24"/>
          <w:lang w:val="en-US"/>
        </w:rPr>
        <w:t>lor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7558D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C7558D">
        <w:rPr>
          <w:rFonts w:ascii="Times New Roman" w:hAnsi="Times New Roman" w:cs="Times New Roman"/>
          <w:sz w:val="24"/>
          <w:szCs w:val="24"/>
          <w:lang w:val="en-US"/>
        </w:rPr>
        <w:t xml:space="preserve"> 31 august 2020.</w:t>
      </w:r>
    </w:p>
    <w:p w:rsidR="00C7558D" w:rsidRPr="00C7558D" w:rsidRDefault="00C7558D" w:rsidP="00EB06A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621D" w:rsidRPr="00C7558D" w:rsidRDefault="00F4621D" w:rsidP="00EB06A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4621D" w:rsidRPr="00C755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C7A"/>
    <w:rsid w:val="003056E6"/>
    <w:rsid w:val="003761F4"/>
    <w:rsid w:val="0039071B"/>
    <w:rsid w:val="003A5688"/>
    <w:rsid w:val="003E11BD"/>
    <w:rsid w:val="0040002F"/>
    <w:rsid w:val="004A335A"/>
    <w:rsid w:val="008E095F"/>
    <w:rsid w:val="00991442"/>
    <w:rsid w:val="009D6BF7"/>
    <w:rsid w:val="00AD4697"/>
    <w:rsid w:val="00B47682"/>
    <w:rsid w:val="00B6365F"/>
    <w:rsid w:val="00B8309A"/>
    <w:rsid w:val="00C11C8D"/>
    <w:rsid w:val="00C7558D"/>
    <w:rsid w:val="00DC78FC"/>
    <w:rsid w:val="00E61C7A"/>
    <w:rsid w:val="00EB06AD"/>
    <w:rsid w:val="00F4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98C606-6B4F-48A3-AB71-E8787188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lid-translation">
    <w:name w:val="tlid-translation"/>
    <w:basedOn w:val="DefaultParagraphFont"/>
    <w:rsid w:val="00EB06AD"/>
  </w:style>
  <w:style w:type="character" w:styleId="Hyperlink">
    <w:name w:val="Hyperlink"/>
    <w:basedOn w:val="DefaultParagraphFont"/>
    <w:uiPriority w:val="99"/>
    <w:unhideWhenUsed/>
    <w:rsid w:val="003E11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c.europa.eu/info/law/better-regulation/have-your-say/initiatives/12406-Commission-Decision-setting-the-fees-due-to-ACER-for-tasks-under-REMIT/public-consul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2020-06-15T11:28:00Z</dcterms:created>
  <dcterms:modified xsi:type="dcterms:W3CDTF">2020-06-15T11:28:00Z</dcterms:modified>
</cp:coreProperties>
</file>