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C45E33" w14:textId="77777777" w:rsidR="005A3B24" w:rsidRPr="002C1426" w:rsidRDefault="0040785F" w:rsidP="005A3B24">
      <w:pPr>
        <w:widowControl w:val="0"/>
        <w:ind w:left="-90"/>
        <w:jc w:val="right"/>
        <w:rPr>
          <w:rFonts w:ascii="Times New Roman" w:hAnsi="Times New Roman" w:cs="Times New Roman"/>
          <w:b/>
          <w:sz w:val="24"/>
          <w:szCs w:val="24"/>
          <w:lang w:val="ro-RO"/>
        </w:rPr>
      </w:pPr>
      <w:r w:rsidRPr="002C1426">
        <w:rPr>
          <w:rFonts w:ascii="Times New Roman" w:hAnsi="Times New Roman" w:cs="Times New Roman"/>
          <w:sz w:val="24"/>
          <w:szCs w:val="24"/>
          <w:lang w:val="ro-RO"/>
        </w:rPr>
        <w:tab/>
      </w:r>
      <w:r w:rsidR="005A3B24" w:rsidRPr="002C1426">
        <w:rPr>
          <w:rFonts w:ascii="Times New Roman" w:hAnsi="Times New Roman" w:cs="Times New Roman"/>
          <w:b/>
          <w:sz w:val="24"/>
          <w:szCs w:val="24"/>
          <w:lang w:val="ro-RO"/>
        </w:rPr>
        <w:t>Anexă la referat</w:t>
      </w:r>
    </w:p>
    <w:p w14:paraId="3D5EA8DD" w14:textId="77777777" w:rsidR="005A3B24" w:rsidRPr="0020152A" w:rsidRDefault="005A3B24" w:rsidP="005A3B24">
      <w:pPr>
        <w:widowControl w:val="0"/>
        <w:jc w:val="center"/>
        <w:rPr>
          <w:rFonts w:ascii="Times New Roman" w:hAnsi="Times New Roman" w:cs="Times New Roman"/>
          <w:sz w:val="24"/>
          <w:szCs w:val="24"/>
          <w:lang w:val="ro-RO"/>
        </w:rPr>
      </w:pPr>
    </w:p>
    <w:p w14:paraId="7380F40F" w14:textId="77777777" w:rsidR="005A3B24" w:rsidRPr="0020152A" w:rsidRDefault="005A3B24" w:rsidP="005A3B24">
      <w:pPr>
        <w:ind w:left="-783" w:firstLine="783"/>
        <w:jc w:val="center"/>
        <w:rPr>
          <w:rFonts w:ascii="Times New Roman" w:eastAsia="Times New Roman" w:hAnsi="Times New Roman" w:cs="Times New Roman"/>
          <w:b/>
          <w:sz w:val="24"/>
          <w:szCs w:val="24"/>
          <w:lang w:val="ro-RO"/>
        </w:rPr>
      </w:pPr>
      <w:r w:rsidRPr="0020152A">
        <w:rPr>
          <w:rFonts w:ascii="Times New Roman" w:eastAsia="Times New Roman" w:hAnsi="Times New Roman" w:cs="Times New Roman"/>
          <w:b/>
          <w:sz w:val="24"/>
          <w:szCs w:val="24"/>
          <w:lang w:val="fr-FR"/>
        </w:rPr>
        <w:t xml:space="preserve">SINTEZA </w:t>
      </w:r>
      <w:r w:rsidRPr="0020152A">
        <w:rPr>
          <w:rFonts w:ascii="Times New Roman" w:eastAsia="Times New Roman" w:hAnsi="Times New Roman" w:cs="Times New Roman"/>
          <w:b/>
          <w:sz w:val="24"/>
          <w:szCs w:val="24"/>
          <w:lang w:val="ro-RO"/>
        </w:rPr>
        <w:t>OBSERVAŢIILOR</w:t>
      </w:r>
    </w:p>
    <w:p w14:paraId="7F09F895" w14:textId="77777777" w:rsidR="00DD4986" w:rsidRPr="0020152A" w:rsidRDefault="00DD4986" w:rsidP="005A3B24">
      <w:pPr>
        <w:ind w:left="-783" w:firstLine="783"/>
        <w:jc w:val="center"/>
        <w:rPr>
          <w:rFonts w:ascii="Times New Roman" w:eastAsia="Times New Roman" w:hAnsi="Times New Roman" w:cs="Times New Roman"/>
          <w:b/>
          <w:sz w:val="24"/>
          <w:szCs w:val="24"/>
          <w:lang w:val="ro-RO"/>
        </w:rPr>
      </w:pPr>
    </w:p>
    <w:p w14:paraId="21D7D763" w14:textId="23BD0039" w:rsidR="00DD4986" w:rsidRPr="0020152A" w:rsidRDefault="00DD4986" w:rsidP="00DD4986">
      <w:pPr>
        <w:spacing w:line="360" w:lineRule="auto"/>
        <w:jc w:val="center"/>
        <w:rPr>
          <w:rFonts w:ascii="Times New Roman" w:hAnsi="Times New Roman" w:cs="Times New Roman"/>
          <w:b/>
          <w:sz w:val="24"/>
          <w:szCs w:val="24"/>
        </w:rPr>
      </w:pPr>
      <w:r w:rsidRPr="0020152A">
        <w:rPr>
          <w:rFonts w:ascii="Times New Roman" w:eastAsia="Times New Roman" w:hAnsi="Times New Roman" w:cs="Times New Roman"/>
          <w:sz w:val="24"/>
          <w:szCs w:val="24"/>
          <w:lang w:val="ro-RO"/>
        </w:rPr>
        <w:t>la documentul de discuţie privind proiectul de Ordin privind modificarea</w:t>
      </w:r>
      <w:r w:rsidR="004C6713">
        <w:rPr>
          <w:rFonts w:ascii="Times New Roman" w:eastAsia="Times New Roman" w:hAnsi="Times New Roman" w:cs="Times New Roman"/>
          <w:sz w:val="24"/>
          <w:szCs w:val="24"/>
          <w:lang w:val="ro-RO"/>
        </w:rPr>
        <w:t xml:space="preserve"> și completarea</w:t>
      </w:r>
      <w:r w:rsidRPr="0020152A">
        <w:rPr>
          <w:rFonts w:ascii="Times New Roman" w:eastAsia="Times New Roman" w:hAnsi="Times New Roman" w:cs="Times New Roman"/>
          <w:sz w:val="24"/>
          <w:szCs w:val="24"/>
          <w:lang w:val="ro-RO"/>
        </w:rPr>
        <w:t xml:space="preserve"> </w:t>
      </w:r>
      <w:r w:rsidRPr="0020152A">
        <w:rPr>
          <w:rFonts w:ascii="Times New Roman" w:hAnsi="Times New Roman" w:cs="Times New Roman"/>
          <w:b/>
          <w:sz w:val="24"/>
          <w:szCs w:val="24"/>
        </w:rPr>
        <w:t>Normei tehnice "Condiții tehnice de racordare la rețelele electrice de interes public pentru prosumatorii cu injecție de putere activă în rețea", aprobate prin Ordinul președintelui Autorității Naționale de Reglementare în Domeniul Energiei nr. 228/2018</w:t>
      </w:r>
      <w:r w:rsidR="004C6713">
        <w:rPr>
          <w:rFonts w:ascii="Times New Roman" w:hAnsi="Times New Roman" w:cs="Times New Roman"/>
          <w:b/>
          <w:sz w:val="24"/>
          <w:szCs w:val="24"/>
        </w:rPr>
        <w:t xml:space="preserve"> - </w:t>
      </w:r>
      <w:r w:rsidR="00C777D0" w:rsidRPr="0020152A">
        <w:rPr>
          <w:rFonts w:ascii="Times New Roman" w:hAnsi="Times New Roman" w:cs="Times New Roman"/>
          <w:b/>
          <w:sz w:val="24"/>
          <w:szCs w:val="24"/>
        </w:rPr>
        <w:t>faza II consultare publică</w:t>
      </w:r>
      <w:r w:rsidRPr="0020152A">
        <w:rPr>
          <w:rFonts w:ascii="Times New Roman" w:hAnsi="Times New Roman" w:cs="Times New Roman"/>
          <w:b/>
          <w:sz w:val="24"/>
          <w:szCs w:val="24"/>
        </w:rPr>
        <w:t xml:space="preserve"> </w:t>
      </w:r>
    </w:p>
    <w:p w14:paraId="20CCADAE" w14:textId="3C9276BF" w:rsidR="005A3B24" w:rsidRPr="0020152A" w:rsidRDefault="005A3B24" w:rsidP="005A3B24">
      <w:pPr>
        <w:widowControl w:val="0"/>
        <w:jc w:val="center"/>
        <w:rPr>
          <w:rFonts w:ascii="Times New Roman" w:hAnsi="Times New Roman" w:cs="Times New Roman"/>
          <w:b/>
          <w:bCs/>
          <w:sz w:val="24"/>
          <w:szCs w:val="24"/>
          <w:lang w:val="ro-RO"/>
        </w:rPr>
      </w:pPr>
    </w:p>
    <w:p w14:paraId="672FAB73" w14:textId="256E6275" w:rsidR="005A3B24" w:rsidRPr="0020152A" w:rsidRDefault="005A3B24" w:rsidP="005A3B24">
      <w:pPr>
        <w:widowControl w:val="0"/>
        <w:tabs>
          <w:tab w:val="left" w:pos="11250"/>
        </w:tabs>
        <w:jc w:val="center"/>
        <w:rPr>
          <w:rFonts w:ascii="Times New Roman" w:hAnsi="Times New Roman" w:cs="Times New Roman"/>
          <w:sz w:val="24"/>
          <w:szCs w:val="24"/>
          <w:lang w:val="ro-RO"/>
        </w:rPr>
      </w:pPr>
      <w:r w:rsidRPr="0020152A">
        <w:rPr>
          <w:rFonts w:ascii="Times New Roman" w:hAnsi="Times New Roman" w:cs="Times New Roman"/>
          <w:sz w:val="24"/>
          <w:szCs w:val="24"/>
          <w:lang w:val="ro-RO"/>
        </w:rPr>
        <w:t xml:space="preserve">                                                                                                                                                                                                                                            Data finalizării procesului de consultare publică:</w:t>
      </w:r>
      <w:r w:rsidR="004C6713">
        <w:rPr>
          <w:rFonts w:ascii="Times New Roman" w:hAnsi="Times New Roman" w:cs="Times New Roman"/>
          <w:sz w:val="24"/>
          <w:szCs w:val="24"/>
          <w:lang w:val="ro-RO"/>
        </w:rPr>
        <w:t>…………………..</w:t>
      </w:r>
    </w:p>
    <w:p w14:paraId="4778C76C" w14:textId="547E7B0A" w:rsidR="00E00A0A" w:rsidRPr="0020152A" w:rsidRDefault="00E00A0A" w:rsidP="005A3B24">
      <w:pPr>
        <w:widowControl w:val="0"/>
        <w:tabs>
          <w:tab w:val="left" w:pos="11250"/>
        </w:tabs>
        <w:jc w:val="center"/>
        <w:rPr>
          <w:rFonts w:ascii="Times New Roman" w:hAnsi="Times New Roman" w:cs="Times New Roman"/>
          <w:sz w:val="24"/>
          <w:szCs w:val="24"/>
          <w:lang w:val="ro-RO"/>
        </w:rPr>
      </w:pPr>
    </w:p>
    <w:p w14:paraId="13430A0C" w14:textId="77777777" w:rsidR="00E00A0A" w:rsidRPr="002C1426" w:rsidRDefault="00E00A0A" w:rsidP="005A3B24">
      <w:pPr>
        <w:widowControl w:val="0"/>
        <w:tabs>
          <w:tab w:val="left" w:pos="11250"/>
        </w:tabs>
        <w:jc w:val="center"/>
        <w:rPr>
          <w:rFonts w:ascii="Times New Roman" w:hAnsi="Times New Roman" w:cs="Times New Roman"/>
          <w:sz w:val="24"/>
          <w:szCs w:val="24"/>
          <w:lang w:val="ro-RO"/>
        </w:rPr>
      </w:pPr>
    </w:p>
    <w:p w14:paraId="49175017" w14:textId="04B0CBB9" w:rsidR="006921DB" w:rsidRPr="002C1426" w:rsidRDefault="006921DB" w:rsidP="0040785F">
      <w:pPr>
        <w:widowControl w:val="0"/>
        <w:tabs>
          <w:tab w:val="left" w:pos="3580"/>
          <w:tab w:val="left" w:pos="11250"/>
        </w:tabs>
        <w:rPr>
          <w:rFonts w:ascii="Times New Roman" w:hAnsi="Times New Roman" w:cs="Times New Roman"/>
          <w:sz w:val="24"/>
          <w:szCs w:val="24"/>
          <w:lang w:val="ro-RO"/>
        </w:rPr>
      </w:pPr>
    </w:p>
    <w:tbl>
      <w:tblPr>
        <w:tblStyle w:val="TableGrid"/>
        <w:tblW w:w="22712" w:type="dxa"/>
        <w:tblInd w:w="-40" w:type="dxa"/>
        <w:tblLayout w:type="fixed"/>
        <w:tblLook w:val="04A0" w:firstRow="1" w:lastRow="0" w:firstColumn="1" w:lastColumn="0" w:noHBand="0" w:noVBand="1"/>
      </w:tblPr>
      <w:tblGrid>
        <w:gridCol w:w="4104"/>
        <w:gridCol w:w="4814"/>
        <w:gridCol w:w="4584"/>
        <w:gridCol w:w="4395"/>
        <w:gridCol w:w="4801"/>
        <w:gridCol w:w="14"/>
      </w:tblGrid>
      <w:tr w:rsidR="0029263F" w:rsidRPr="00792C20" w14:paraId="37EEB4DE" w14:textId="77777777" w:rsidTr="00E60184">
        <w:trPr>
          <w:gridAfter w:val="1"/>
          <w:wAfter w:w="14" w:type="dxa"/>
          <w:tblHeader/>
        </w:trPr>
        <w:tc>
          <w:tcPr>
            <w:tcW w:w="4104" w:type="dxa"/>
          </w:tcPr>
          <w:p w14:paraId="5C0315B7" w14:textId="406E496F" w:rsidR="00662AB5" w:rsidRPr="00D4429F" w:rsidRDefault="00506416" w:rsidP="004C6713">
            <w:pPr>
              <w:widowControl w:val="0"/>
              <w:jc w:val="center"/>
              <w:rPr>
                <w:rFonts w:ascii="Times New Roman" w:hAnsi="Times New Roman" w:cs="Times New Roman"/>
                <w:b/>
                <w:color w:val="0070C0"/>
                <w:sz w:val="28"/>
                <w:szCs w:val="28"/>
                <w:lang w:val="ro-RO"/>
              </w:rPr>
            </w:pPr>
            <w:r>
              <w:rPr>
                <w:rFonts w:ascii="Times New Roman" w:hAnsi="Times New Roman" w:cs="Times New Roman"/>
                <w:b/>
                <w:color w:val="0070C0"/>
                <w:sz w:val="28"/>
                <w:szCs w:val="28"/>
                <w:lang w:val="ro-RO"/>
              </w:rPr>
              <w:t xml:space="preserve">Norma </w:t>
            </w:r>
            <w:r w:rsidR="004C6713">
              <w:rPr>
                <w:rFonts w:ascii="Times New Roman" w:hAnsi="Times New Roman" w:cs="Times New Roman"/>
                <w:b/>
                <w:color w:val="0070C0"/>
                <w:sz w:val="28"/>
                <w:szCs w:val="28"/>
                <w:lang w:val="ro-RO"/>
              </w:rPr>
              <w:t xml:space="preserve">tehnică </w:t>
            </w:r>
            <w:r>
              <w:rPr>
                <w:rFonts w:ascii="Times New Roman" w:hAnsi="Times New Roman" w:cs="Times New Roman"/>
                <w:b/>
                <w:color w:val="0070C0"/>
                <w:sz w:val="28"/>
                <w:szCs w:val="28"/>
                <w:lang w:val="ro-RO"/>
              </w:rPr>
              <w:t>aprobată prin Ordinul ANRE nr. 228/2018</w:t>
            </w:r>
          </w:p>
        </w:tc>
        <w:tc>
          <w:tcPr>
            <w:tcW w:w="4814" w:type="dxa"/>
          </w:tcPr>
          <w:p w14:paraId="27D6171C" w14:textId="26693BA3" w:rsidR="00662AB5" w:rsidRPr="00D4429F" w:rsidRDefault="00662AB5" w:rsidP="0063793B">
            <w:pPr>
              <w:widowControl w:val="0"/>
              <w:jc w:val="center"/>
              <w:rPr>
                <w:rFonts w:ascii="Times New Roman" w:hAnsi="Times New Roman" w:cs="Times New Roman"/>
                <w:b/>
                <w:color w:val="0070C0"/>
                <w:sz w:val="28"/>
                <w:szCs w:val="28"/>
                <w:lang w:val="ro-RO"/>
              </w:rPr>
            </w:pPr>
            <w:bookmarkStart w:id="0" w:name="_Hlk535926843"/>
            <w:bookmarkStart w:id="1" w:name="_Hlk535927057"/>
            <w:r w:rsidRPr="00D4429F">
              <w:rPr>
                <w:rFonts w:ascii="Times New Roman" w:hAnsi="Times New Roman" w:cs="Times New Roman"/>
                <w:b/>
                <w:color w:val="0070C0"/>
                <w:sz w:val="28"/>
                <w:szCs w:val="28"/>
                <w:lang w:val="ro-RO"/>
              </w:rPr>
              <w:t>Proiectul de ordin supus</w:t>
            </w:r>
          </w:p>
          <w:p w14:paraId="5B415314" w14:textId="383F07BD" w:rsidR="00662AB5" w:rsidRPr="00D4429F" w:rsidRDefault="00662AB5" w:rsidP="004C6713">
            <w:pPr>
              <w:widowControl w:val="0"/>
              <w:jc w:val="center"/>
              <w:rPr>
                <w:rFonts w:ascii="Times New Roman" w:hAnsi="Times New Roman" w:cs="Times New Roman"/>
                <w:color w:val="0070C0"/>
                <w:sz w:val="28"/>
                <w:szCs w:val="28"/>
                <w:lang w:val="ro-RO"/>
              </w:rPr>
            </w:pPr>
            <w:r w:rsidRPr="00D4429F">
              <w:rPr>
                <w:rFonts w:ascii="Times New Roman" w:hAnsi="Times New Roman" w:cs="Times New Roman"/>
                <w:b/>
                <w:color w:val="0070C0"/>
                <w:sz w:val="28"/>
                <w:szCs w:val="28"/>
                <w:lang w:val="ro-RO"/>
              </w:rPr>
              <w:t>consultării publice</w:t>
            </w:r>
            <w:r w:rsidR="00383824">
              <w:rPr>
                <w:rFonts w:ascii="Times New Roman" w:hAnsi="Times New Roman" w:cs="Times New Roman"/>
                <w:b/>
                <w:color w:val="0070C0"/>
                <w:sz w:val="28"/>
                <w:szCs w:val="28"/>
                <w:lang w:val="ro-RO"/>
              </w:rPr>
              <w:t xml:space="preserve"> </w:t>
            </w:r>
            <w:r w:rsidR="004C6713">
              <w:rPr>
                <w:rFonts w:ascii="Times New Roman" w:hAnsi="Times New Roman" w:cs="Times New Roman"/>
                <w:b/>
                <w:color w:val="0070C0"/>
                <w:sz w:val="28"/>
                <w:szCs w:val="28"/>
                <w:lang w:val="ro-RO"/>
              </w:rPr>
              <w:t>–</w:t>
            </w:r>
            <w:r w:rsidR="00383824">
              <w:rPr>
                <w:rFonts w:ascii="Times New Roman" w:hAnsi="Times New Roman" w:cs="Times New Roman"/>
                <w:b/>
                <w:color w:val="0070C0"/>
                <w:sz w:val="28"/>
                <w:szCs w:val="28"/>
                <w:lang w:val="ro-RO"/>
              </w:rPr>
              <w:t xml:space="preserve"> f</w:t>
            </w:r>
            <w:r w:rsidR="004C6713">
              <w:rPr>
                <w:rFonts w:ascii="Times New Roman" w:hAnsi="Times New Roman" w:cs="Times New Roman"/>
                <w:b/>
                <w:color w:val="0070C0"/>
                <w:sz w:val="28"/>
                <w:szCs w:val="28"/>
                <w:lang w:val="ro-RO"/>
              </w:rPr>
              <w:t xml:space="preserve">aza a </w:t>
            </w:r>
            <w:r w:rsidR="00383824">
              <w:rPr>
                <w:rFonts w:ascii="Times New Roman" w:hAnsi="Times New Roman" w:cs="Times New Roman"/>
                <w:b/>
                <w:color w:val="0070C0"/>
                <w:sz w:val="28"/>
                <w:szCs w:val="28"/>
                <w:lang w:val="ro-RO"/>
              </w:rPr>
              <w:t>II</w:t>
            </w:r>
            <w:r w:rsidR="004C6713">
              <w:rPr>
                <w:rFonts w:ascii="Times New Roman" w:hAnsi="Times New Roman" w:cs="Times New Roman"/>
                <w:b/>
                <w:color w:val="0070C0"/>
                <w:sz w:val="28"/>
                <w:szCs w:val="28"/>
                <w:lang w:val="ro-RO"/>
              </w:rPr>
              <w:t>-a</w:t>
            </w:r>
          </w:p>
        </w:tc>
        <w:tc>
          <w:tcPr>
            <w:tcW w:w="4584" w:type="dxa"/>
          </w:tcPr>
          <w:p w14:paraId="741D1229" w14:textId="122B6909" w:rsidR="00662AB5" w:rsidRPr="00D4429F" w:rsidRDefault="00662AB5" w:rsidP="0072474A">
            <w:pPr>
              <w:widowControl w:val="0"/>
              <w:jc w:val="center"/>
              <w:rPr>
                <w:rFonts w:ascii="Times New Roman" w:hAnsi="Times New Roman" w:cs="Times New Roman"/>
                <w:color w:val="0070C0"/>
                <w:sz w:val="28"/>
                <w:szCs w:val="28"/>
                <w:lang w:val="ro-RO"/>
              </w:rPr>
            </w:pPr>
            <w:r w:rsidRPr="00D4429F">
              <w:rPr>
                <w:rFonts w:ascii="Times New Roman" w:hAnsi="Times New Roman" w:cs="Times New Roman"/>
                <w:b/>
                <w:color w:val="0070C0"/>
                <w:sz w:val="28"/>
                <w:szCs w:val="28"/>
                <w:lang w:val="ro-RO"/>
              </w:rPr>
              <w:t>Observații și propuneri primite</w:t>
            </w:r>
          </w:p>
        </w:tc>
        <w:tc>
          <w:tcPr>
            <w:tcW w:w="4395" w:type="dxa"/>
          </w:tcPr>
          <w:p w14:paraId="1A4E9E51" w14:textId="63AE8675" w:rsidR="00662AB5" w:rsidRPr="00D4429F" w:rsidRDefault="00662AB5" w:rsidP="00B32A21">
            <w:pPr>
              <w:widowControl w:val="0"/>
              <w:jc w:val="center"/>
              <w:rPr>
                <w:rFonts w:ascii="Times New Roman" w:hAnsi="Times New Roman" w:cs="Times New Roman"/>
                <w:color w:val="0070C0"/>
                <w:sz w:val="28"/>
                <w:szCs w:val="28"/>
                <w:lang w:val="ro-RO"/>
              </w:rPr>
            </w:pPr>
            <w:r w:rsidRPr="00D4429F">
              <w:rPr>
                <w:rFonts w:ascii="Times New Roman" w:hAnsi="Times New Roman" w:cs="Times New Roman"/>
                <w:b/>
                <w:color w:val="0070C0"/>
                <w:sz w:val="28"/>
                <w:szCs w:val="28"/>
                <w:lang w:val="ro-RO"/>
              </w:rPr>
              <w:t xml:space="preserve">Argumentare </w:t>
            </w:r>
            <w:r w:rsidR="00ED5F13">
              <w:rPr>
                <w:rFonts w:ascii="Times New Roman" w:hAnsi="Times New Roman" w:cs="Times New Roman"/>
                <w:b/>
                <w:color w:val="0070C0"/>
                <w:sz w:val="28"/>
                <w:szCs w:val="28"/>
                <w:lang w:val="ro-RO"/>
              </w:rPr>
              <w:t xml:space="preserve"> ANRE</w:t>
            </w:r>
          </w:p>
        </w:tc>
        <w:tc>
          <w:tcPr>
            <w:tcW w:w="4801" w:type="dxa"/>
          </w:tcPr>
          <w:p w14:paraId="551C40CC" w14:textId="5665EEFD" w:rsidR="00662AB5" w:rsidRPr="00D4429F" w:rsidRDefault="00662AB5" w:rsidP="00D443F9">
            <w:pPr>
              <w:widowControl w:val="0"/>
              <w:ind w:right="31"/>
              <w:jc w:val="center"/>
              <w:rPr>
                <w:rFonts w:ascii="Times New Roman" w:hAnsi="Times New Roman" w:cs="Times New Roman"/>
                <w:b/>
                <w:color w:val="0070C0"/>
                <w:sz w:val="28"/>
                <w:szCs w:val="28"/>
                <w:lang w:val="ro-RO"/>
              </w:rPr>
            </w:pPr>
            <w:r w:rsidRPr="00D4429F">
              <w:rPr>
                <w:rFonts w:ascii="Times New Roman" w:hAnsi="Times New Roman" w:cs="Times New Roman"/>
                <w:b/>
                <w:color w:val="0070C0"/>
                <w:sz w:val="28"/>
                <w:szCs w:val="28"/>
                <w:lang w:val="ro-RO"/>
              </w:rPr>
              <w:t>Forma finală a proiectului de ordin</w:t>
            </w:r>
          </w:p>
        </w:tc>
      </w:tr>
      <w:tr w:rsidR="00903DA5" w:rsidRPr="00A27D66" w14:paraId="1A76671C" w14:textId="77777777" w:rsidTr="00E60184">
        <w:trPr>
          <w:gridAfter w:val="1"/>
          <w:wAfter w:w="14" w:type="dxa"/>
        </w:trPr>
        <w:tc>
          <w:tcPr>
            <w:tcW w:w="4104" w:type="dxa"/>
          </w:tcPr>
          <w:p w14:paraId="4478966C" w14:textId="77777777" w:rsidR="00903DA5" w:rsidRPr="004C6713" w:rsidRDefault="00903DA5" w:rsidP="0076341A">
            <w:pPr>
              <w:pStyle w:val="ListParagraph"/>
              <w:ind w:left="122" w:firstLine="21"/>
              <w:jc w:val="both"/>
              <w:rPr>
                <w:szCs w:val="24"/>
              </w:rPr>
            </w:pPr>
          </w:p>
        </w:tc>
        <w:tc>
          <w:tcPr>
            <w:tcW w:w="4814" w:type="dxa"/>
          </w:tcPr>
          <w:p w14:paraId="612F83A0" w14:textId="5DEABF48" w:rsidR="00903DA5" w:rsidRPr="00DB4D2D" w:rsidRDefault="00903DA5" w:rsidP="00A403EF">
            <w:pPr>
              <w:pStyle w:val="ListParagraph"/>
              <w:autoSpaceDE w:val="0"/>
              <w:autoSpaceDN w:val="0"/>
              <w:adjustRightInd w:val="0"/>
              <w:spacing w:line="240" w:lineRule="auto"/>
              <w:ind w:left="0"/>
              <w:jc w:val="both"/>
              <w:rPr>
                <w:b/>
                <w:szCs w:val="24"/>
              </w:rPr>
            </w:pPr>
          </w:p>
        </w:tc>
        <w:tc>
          <w:tcPr>
            <w:tcW w:w="4584" w:type="dxa"/>
          </w:tcPr>
          <w:p w14:paraId="76D97B85" w14:textId="77777777" w:rsidR="00903DA5" w:rsidRDefault="00903DA5" w:rsidP="00555B92">
            <w:pPr>
              <w:widowControl w:val="0"/>
              <w:spacing w:line="360" w:lineRule="auto"/>
              <w:jc w:val="both"/>
              <w:rPr>
                <w:rFonts w:ascii="Times New Roman" w:hAnsi="Times New Roman" w:cs="Times New Roman"/>
                <w:b/>
                <w:sz w:val="24"/>
                <w:szCs w:val="24"/>
              </w:rPr>
            </w:pPr>
          </w:p>
        </w:tc>
        <w:tc>
          <w:tcPr>
            <w:tcW w:w="4395" w:type="dxa"/>
          </w:tcPr>
          <w:p w14:paraId="10649AD3" w14:textId="5BF10C9B" w:rsidR="00903DA5" w:rsidRDefault="00903DA5" w:rsidP="004C6713">
            <w:pPr>
              <w:keepNext/>
              <w:jc w:val="both"/>
              <w:rPr>
                <w:rFonts w:ascii="Times New Roman" w:eastAsia="Calibri" w:hAnsi="Times New Roman" w:cs="Times New Roman"/>
                <w:b/>
                <w:sz w:val="24"/>
                <w:szCs w:val="24"/>
              </w:rPr>
            </w:pPr>
            <w:r>
              <w:rPr>
                <w:b/>
                <w:szCs w:val="24"/>
              </w:rPr>
              <w:t>Observație genera</w:t>
            </w:r>
            <w:r>
              <w:rPr>
                <w:b/>
                <w:szCs w:val="24"/>
                <w:lang w:val="ro-RO"/>
              </w:rPr>
              <w:t>lă:</w:t>
            </w:r>
            <w:r>
              <w:rPr>
                <w:b/>
                <w:szCs w:val="24"/>
              </w:rPr>
              <w:t xml:space="preserve"> </w:t>
            </w:r>
            <w:r w:rsidRPr="00903DA5">
              <w:rPr>
                <w:szCs w:val="24"/>
              </w:rPr>
              <w:t xml:space="preserve">sintagma </w:t>
            </w:r>
            <w:r>
              <w:rPr>
                <w:b/>
                <w:szCs w:val="24"/>
              </w:rPr>
              <w:t xml:space="preserve">regim de funcționare insularizat </w:t>
            </w:r>
            <w:r w:rsidRPr="00903DA5">
              <w:rPr>
                <w:szCs w:val="24"/>
              </w:rPr>
              <w:t>se înlocuiește</w:t>
            </w:r>
            <w:r>
              <w:rPr>
                <w:b/>
                <w:szCs w:val="24"/>
              </w:rPr>
              <w:t xml:space="preserve"> </w:t>
            </w:r>
            <w:r w:rsidRPr="00903DA5">
              <w:rPr>
                <w:szCs w:val="24"/>
              </w:rPr>
              <w:t xml:space="preserve">cu sintagma </w:t>
            </w:r>
            <w:r>
              <w:rPr>
                <w:b/>
                <w:szCs w:val="24"/>
              </w:rPr>
              <w:t>regim de func</w:t>
            </w:r>
            <w:r>
              <w:rPr>
                <w:b/>
                <w:szCs w:val="24"/>
                <w:lang w:val="ro-RO"/>
              </w:rPr>
              <w:t>ţ</w:t>
            </w:r>
            <w:r>
              <w:rPr>
                <w:b/>
                <w:szCs w:val="24"/>
              </w:rPr>
              <w:t xml:space="preserve">ionare insularizată </w:t>
            </w:r>
            <w:r w:rsidRPr="00903DA5">
              <w:rPr>
                <w:szCs w:val="24"/>
              </w:rPr>
              <w:t>şi se corectează în text</w:t>
            </w:r>
          </w:p>
        </w:tc>
        <w:tc>
          <w:tcPr>
            <w:tcW w:w="4801" w:type="dxa"/>
          </w:tcPr>
          <w:p w14:paraId="7E944DB7" w14:textId="77777777" w:rsidR="00903DA5" w:rsidRPr="00DB4D2D" w:rsidRDefault="00903DA5" w:rsidP="00D26F13">
            <w:pPr>
              <w:keepNext/>
              <w:jc w:val="both"/>
              <w:rPr>
                <w:rFonts w:ascii="Times New Roman" w:eastAsia="Calibri" w:hAnsi="Times New Roman" w:cs="Times New Roman"/>
                <w:b/>
                <w:sz w:val="24"/>
                <w:szCs w:val="24"/>
              </w:rPr>
            </w:pPr>
          </w:p>
        </w:tc>
      </w:tr>
      <w:bookmarkEnd w:id="0"/>
      <w:bookmarkEnd w:id="1"/>
      <w:tr w:rsidR="0029263F" w:rsidRPr="00A27D66" w14:paraId="468B390D" w14:textId="77777777" w:rsidTr="00E60184">
        <w:trPr>
          <w:gridAfter w:val="1"/>
          <w:wAfter w:w="14" w:type="dxa"/>
        </w:trPr>
        <w:tc>
          <w:tcPr>
            <w:tcW w:w="4104" w:type="dxa"/>
            <w:vMerge w:val="restart"/>
          </w:tcPr>
          <w:p w14:paraId="4AC89176" w14:textId="0B8126F3" w:rsidR="0076341A" w:rsidRPr="004C6713" w:rsidRDefault="0076341A" w:rsidP="0076341A">
            <w:pPr>
              <w:pStyle w:val="ListParagraph"/>
              <w:ind w:left="122" w:firstLine="21"/>
              <w:jc w:val="both"/>
              <w:rPr>
                <w:szCs w:val="24"/>
              </w:rPr>
            </w:pPr>
            <w:r w:rsidRPr="004C6713">
              <w:rPr>
                <w:szCs w:val="24"/>
              </w:rPr>
              <w:t>Art.4</w:t>
            </w:r>
          </w:p>
          <w:p w14:paraId="03E7ADD9" w14:textId="01F28EF7" w:rsidR="0076341A" w:rsidRPr="00DB4D2D" w:rsidRDefault="0076341A" w:rsidP="0076341A">
            <w:pPr>
              <w:pStyle w:val="ListParagraph"/>
              <w:ind w:left="122" w:firstLine="21"/>
              <w:jc w:val="both"/>
              <w:rPr>
                <w:b/>
                <w:szCs w:val="24"/>
              </w:rPr>
            </w:pPr>
            <w:r w:rsidRPr="004C6713">
              <w:rPr>
                <w:szCs w:val="24"/>
              </w:rPr>
              <w:t>Modulele generatoare/generatoarele sincrone aparținând prosumatorului trebuie să îndeplinească următoarele condiții în ceea ce privește stabilitatea de frecvență:</w:t>
            </w:r>
            <w:r w:rsidR="004C6713">
              <w:rPr>
                <w:b/>
                <w:szCs w:val="24"/>
              </w:rPr>
              <w:t xml:space="preserve"> (…)</w:t>
            </w:r>
          </w:p>
          <w:p w14:paraId="3169E97E" w14:textId="0FAB0CC2" w:rsidR="0076341A" w:rsidRPr="00DB4D2D" w:rsidRDefault="004C6713" w:rsidP="0076341A">
            <w:pPr>
              <w:pStyle w:val="ListParagraph"/>
              <w:spacing w:line="240" w:lineRule="auto"/>
              <w:ind w:left="122" w:firstLine="21"/>
              <w:jc w:val="both"/>
              <w:rPr>
                <w:b/>
                <w:szCs w:val="24"/>
              </w:rPr>
            </w:pPr>
            <w:r w:rsidRPr="00DB4D2D" w:rsidDel="004C6713">
              <w:rPr>
                <w:b/>
                <w:szCs w:val="24"/>
              </w:rPr>
              <w:t xml:space="preserve"> </w:t>
            </w:r>
            <w:r w:rsidR="0076341A" w:rsidRPr="00DB4D2D">
              <w:rPr>
                <w:b/>
                <w:szCs w:val="24"/>
              </w:rPr>
              <w:t>(c)</w:t>
            </w:r>
            <w:r w:rsidR="0076341A" w:rsidRPr="00DB4D2D">
              <w:rPr>
                <w:b/>
                <w:szCs w:val="24"/>
              </w:rPr>
              <w:tab/>
              <w:t>Valoarea prevăzută la lit. b) se precizează de ORR în ATR.</w:t>
            </w:r>
          </w:p>
        </w:tc>
        <w:tc>
          <w:tcPr>
            <w:tcW w:w="4814" w:type="dxa"/>
          </w:tcPr>
          <w:p w14:paraId="359687A3" w14:textId="77777777" w:rsidR="0076341A" w:rsidRPr="00DB4D2D" w:rsidRDefault="0076341A" w:rsidP="00A403EF">
            <w:pPr>
              <w:pStyle w:val="ListParagraph"/>
              <w:autoSpaceDE w:val="0"/>
              <w:autoSpaceDN w:val="0"/>
              <w:adjustRightInd w:val="0"/>
              <w:spacing w:line="240" w:lineRule="auto"/>
              <w:ind w:left="0"/>
              <w:jc w:val="both"/>
              <w:rPr>
                <w:b/>
                <w:szCs w:val="24"/>
              </w:rPr>
            </w:pPr>
          </w:p>
          <w:p w14:paraId="2F9214A4" w14:textId="2E7661D9" w:rsidR="0076341A" w:rsidRPr="00DB4D2D" w:rsidRDefault="00481478" w:rsidP="00A403EF">
            <w:pPr>
              <w:pStyle w:val="ListParagraph"/>
              <w:autoSpaceDE w:val="0"/>
              <w:autoSpaceDN w:val="0"/>
              <w:adjustRightInd w:val="0"/>
              <w:spacing w:line="240" w:lineRule="auto"/>
              <w:ind w:left="0"/>
              <w:jc w:val="both"/>
              <w:rPr>
                <w:szCs w:val="24"/>
              </w:rPr>
            </w:pPr>
            <w:r w:rsidRPr="00DB4D2D">
              <w:rPr>
                <w:b/>
                <w:szCs w:val="24"/>
              </w:rPr>
              <w:t xml:space="preserve">3. </w:t>
            </w:r>
            <w:r w:rsidR="0076341A" w:rsidRPr="00DB4D2D">
              <w:rPr>
                <w:szCs w:val="24"/>
              </w:rPr>
              <w:t>Art.4 lit. c) se modifică și va avea următorul cuprins</w:t>
            </w:r>
            <w:r w:rsidR="0076341A" w:rsidRPr="00DB4D2D">
              <w:rPr>
                <w:szCs w:val="24"/>
                <w:lang w:val="en-US"/>
              </w:rPr>
              <w:t>:</w:t>
            </w:r>
          </w:p>
          <w:p w14:paraId="66EA1EB4" w14:textId="122E9E8A" w:rsidR="0076341A" w:rsidRPr="004C6713" w:rsidRDefault="0076341A" w:rsidP="00A403EF">
            <w:pPr>
              <w:widowControl w:val="0"/>
              <w:spacing w:line="360" w:lineRule="auto"/>
              <w:jc w:val="both"/>
              <w:rPr>
                <w:rFonts w:ascii="Times New Roman" w:hAnsi="Times New Roman" w:cs="Times New Roman"/>
                <w:bCs/>
                <w:sz w:val="24"/>
                <w:szCs w:val="24"/>
                <w:highlight w:val="red"/>
                <w:lang w:val="ro-RO"/>
              </w:rPr>
            </w:pPr>
            <w:r w:rsidRPr="004C6713">
              <w:rPr>
                <w:rFonts w:ascii="Times New Roman" w:hAnsi="Times New Roman" w:cs="Times New Roman"/>
                <w:sz w:val="24"/>
                <w:szCs w:val="24"/>
              </w:rPr>
              <w:t>c) Valoarea vitezei de variație a frecvenței și intervalul de timp în care modulul generator/generatorul sincron are capabilitatea de a rămâne conectat la rețea se alege dintre valorile prevăzute la lit. b), inclusiv pe baza informațiilor solicitate de către ORR producătorului/reprezentantului furnizorului echipamentului și se precizează în ATR. ORR transmite lunar OTS setul de valori privind viteza de variație a frecvenței și intervalul de timp corespunzător aferent fiecărui tip nou de modul generator(invertor)/generator sincron aparținând prosumatorilor racordați la rețelele electrice de distribuție. ”</w:t>
            </w:r>
          </w:p>
        </w:tc>
        <w:tc>
          <w:tcPr>
            <w:tcW w:w="4584" w:type="dxa"/>
          </w:tcPr>
          <w:p w14:paraId="2AB324C6" w14:textId="0F8FFA6E" w:rsidR="0076341A" w:rsidRPr="00DB4D2D" w:rsidRDefault="004C6713" w:rsidP="00555B92">
            <w:pPr>
              <w:widowControl w:val="0"/>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SDEE </w:t>
            </w:r>
            <w:r w:rsidR="0076341A" w:rsidRPr="00811827">
              <w:rPr>
                <w:rFonts w:ascii="Times New Roman" w:hAnsi="Times New Roman" w:cs="Times New Roman"/>
                <w:b/>
                <w:sz w:val="24"/>
                <w:szCs w:val="24"/>
              </w:rPr>
              <w:t>MUNTENIA NORD</w:t>
            </w:r>
            <w:r w:rsidR="00293600">
              <w:rPr>
                <w:rFonts w:ascii="Times New Roman" w:hAnsi="Times New Roman" w:cs="Times New Roman"/>
                <w:b/>
                <w:sz w:val="24"/>
                <w:szCs w:val="24"/>
              </w:rPr>
              <w:t xml:space="preserve">, </w:t>
            </w:r>
            <w:r>
              <w:rPr>
                <w:rFonts w:ascii="Times New Roman" w:hAnsi="Times New Roman" w:cs="Times New Roman"/>
                <w:b/>
                <w:sz w:val="24"/>
                <w:szCs w:val="24"/>
              </w:rPr>
              <w:t xml:space="preserve">SDEE </w:t>
            </w:r>
            <w:r w:rsidR="00293600">
              <w:rPr>
                <w:rFonts w:ascii="Times New Roman" w:hAnsi="Times New Roman" w:cs="Times New Roman"/>
                <w:b/>
                <w:sz w:val="24"/>
                <w:szCs w:val="24"/>
              </w:rPr>
              <w:t>TRANSILVANIA SUD</w:t>
            </w:r>
          </w:p>
          <w:p w14:paraId="3BC63133" w14:textId="77777777" w:rsidR="0076341A" w:rsidRPr="00DB4D2D" w:rsidRDefault="0076341A" w:rsidP="00555B92">
            <w:pPr>
              <w:widowControl w:val="0"/>
              <w:spacing w:line="360" w:lineRule="auto"/>
              <w:jc w:val="both"/>
              <w:rPr>
                <w:rFonts w:ascii="Times New Roman" w:hAnsi="Times New Roman" w:cs="Times New Roman"/>
                <w:b/>
                <w:sz w:val="24"/>
                <w:szCs w:val="24"/>
              </w:rPr>
            </w:pPr>
            <w:r w:rsidRPr="00DB4D2D">
              <w:rPr>
                <w:rFonts w:ascii="Times New Roman" w:hAnsi="Times New Roman" w:cs="Times New Roman"/>
                <w:b/>
                <w:sz w:val="24"/>
                <w:szCs w:val="24"/>
              </w:rPr>
              <w:t>Art. 4 lit. c) valoarea vitezei de variaţie la care modulul generator trebuie să rămână conectat la reţea se precizează anual de către OTS, pe baza calculelor de sistem.</w:t>
            </w:r>
          </w:p>
          <w:p w14:paraId="3EA8BBED" w14:textId="3D5A45BF" w:rsidR="0076341A" w:rsidRPr="00DB4D2D" w:rsidRDefault="0076341A" w:rsidP="00555B92">
            <w:pPr>
              <w:widowControl w:val="0"/>
              <w:spacing w:line="360" w:lineRule="auto"/>
              <w:jc w:val="both"/>
              <w:rPr>
                <w:rFonts w:ascii="Times New Roman" w:hAnsi="Times New Roman" w:cs="Times New Roman"/>
                <w:sz w:val="24"/>
                <w:szCs w:val="24"/>
                <w:lang w:val="ro-RO"/>
              </w:rPr>
            </w:pPr>
            <w:r w:rsidRPr="00DB4D2D">
              <w:rPr>
                <w:rFonts w:ascii="Times New Roman" w:hAnsi="Times New Roman" w:cs="Times New Roman"/>
                <w:sz w:val="24"/>
                <w:szCs w:val="24"/>
              </w:rPr>
              <w:t>Ar trebui ca OTS sa precizeze valoarea vitezei de variaţie a frecvenţei dispuse la nivel de SEN, pentru a fi inclusă în ATR, de la un anumit moment încolo.</w:t>
            </w:r>
          </w:p>
        </w:tc>
        <w:tc>
          <w:tcPr>
            <w:tcW w:w="4395" w:type="dxa"/>
          </w:tcPr>
          <w:p w14:paraId="4E6B62C3" w14:textId="044DEE04" w:rsidR="004C6713" w:rsidRPr="00DB4D2D" w:rsidRDefault="008E61F8" w:rsidP="004C6713">
            <w:pPr>
              <w:keepNext/>
              <w:jc w:val="both"/>
              <w:rPr>
                <w:rFonts w:ascii="Times New Roman" w:eastAsia="Calibri" w:hAnsi="Times New Roman" w:cs="Times New Roman"/>
                <w:b/>
                <w:sz w:val="24"/>
                <w:szCs w:val="24"/>
              </w:rPr>
            </w:pPr>
            <w:r>
              <w:rPr>
                <w:rFonts w:ascii="Times New Roman" w:eastAsia="Calibri" w:hAnsi="Times New Roman" w:cs="Times New Roman"/>
                <w:b/>
                <w:sz w:val="24"/>
                <w:szCs w:val="24"/>
              </w:rPr>
              <w:t>Nu se acceptă</w:t>
            </w:r>
          </w:p>
          <w:p w14:paraId="36289866" w14:textId="77777777" w:rsidR="004C6713" w:rsidRDefault="004C6713" w:rsidP="00D26F13">
            <w:pPr>
              <w:keepNext/>
              <w:jc w:val="both"/>
              <w:rPr>
                <w:rFonts w:ascii="Times New Roman" w:eastAsia="Times New Roman" w:hAnsi="Times New Roman" w:cs="Times New Roman"/>
                <w:sz w:val="24"/>
                <w:szCs w:val="24"/>
                <w:lang w:val="ro-RO"/>
              </w:rPr>
            </w:pPr>
          </w:p>
          <w:p w14:paraId="4E6D6FEF" w14:textId="08B8A74A" w:rsidR="0076341A" w:rsidRPr="00DB4D2D" w:rsidRDefault="0076341A" w:rsidP="00D26F13">
            <w:pPr>
              <w:keepNext/>
              <w:jc w:val="both"/>
              <w:rPr>
                <w:rFonts w:ascii="Times New Roman" w:eastAsia="Times New Roman" w:hAnsi="Times New Roman" w:cs="Times New Roman"/>
                <w:sz w:val="24"/>
                <w:szCs w:val="24"/>
                <w:lang w:val="en-US"/>
              </w:rPr>
            </w:pPr>
            <w:r w:rsidRPr="00DB4D2D">
              <w:rPr>
                <w:rFonts w:ascii="Times New Roman" w:eastAsia="Times New Roman" w:hAnsi="Times New Roman" w:cs="Times New Roman"/>
                <w:sz w:val="24"/>
                <w:szCs w:val="24"/>
                <w:lang w:val="ro-RO"/>
              </w:rPr>
              <w:t>Art. 13 din R</w:t>
            </w:r>
            <w:r w:rsidR="004C6713">
              <w:rPr>
                <w:rFonts w:ascii="Times New Roman" w:eastAsia="Times New Roman" w:hAnsi="Times New Roman" w:cs="Times New Roman"/>
                <w:sz w:val="24"/>
                <w:szCs w:val="24"/>
                <w:lang w:val="ro-RO"/>
              </w:rPr>
              <w:t xml:space="preserve">egulamentul UE nr. </w:t>
            </w:r>
            <w:r w:rsidRPr="00DB4D2D">
              <w:rPr>
                <w:rFonts w:ascii="Times New Roman" w:eastAsia="Times New Roman" w:hAnsi="Times New Roman" w:cs="Times New Roman"/>
                <w:sz w:val="24"/>
                <w:szCs w:val="24"/>
                <w:lang w:val="ro-RO"/>
              </w:rPr>
              <w:t>631/2016 specifică</w:t>
            </w:r>
            <w:r w:rsidRPr="00DB4D2D">
              <w:rPr>
                <w:rFonts w:ascii="Times New Roman" w:eastAsia="Times New Roman" w:hAnsi="Times New Roman" w:cs="Times New Roman"/>
                <w:sz w:val="24"/>
                <w:szCs w:val="24"/>
                <w:lang w:val="en-US"/>
              </w:rPr>
              <w:t>:</w:t>
            </w:r>
          </w:p>
          <w:p w14:paraId="576C059B" w14:textId="0329AC9C" w:rsidR="0076341A" w:rsidRPr="00DB4D2D" w:rsidRDefault="0076341A" w:rsidP="007C1DFC">
            <w:pPr>
              <w:tabs>
                <w:tab w:val="left" w:pos="15135"/>
              </w:tabs>
              <w:jc w:val="both"/>
              <w:rPr>
                <w:rFonts w:ascii="Times New Roman" w:eastAsia="Times New Roman" w:hAnsi="Times New Roman" w:cs="Times New Roman"/>
                <w:i/>
                <w:sz w:val="24"/>
                <w:szCs w:val="24"/>
                <w:lang w:val="ro-RO"/>
              </w:rPr>
            </w:pPr>
            <w:r w:rsidRPr="00DB4D2D">
              <w:rPr>
                <w:rFonts w:ascii="Times New Roman" w:hAnsi="Times New Roman" w:cs="Times New Roman"/>
                <w:i/>
                <w:sz w:val="24"/>
                <w:szCs w:val="24"/>
              </w:rPr>
              <w:t>(1)Unitățile generatoare de tip A îndeplinesc următoarele cerințe în ceea ce privește stabilitatea de frecvență: (…)</w:t>
            </w:r>
          </w:p>
          <w:p w14:paraId="661FE6B8" w14:textId="77777777" w:rsidR="0076341A" w:rsidRPr="00DB4D2D" w:rsidRDefault="0076341A" w:rsidP="007C1DFC">
            <w:pPr>
              <w:tabs>
                <w:tab w:val="left" w:pos="15135"/>
              </w:tabs>
              <w:jc w:val="both"/>
              <w:rPr>
                <w:rFonts w:ascii="Times New Roman" w:eastAsia="Times New Roman" w:hAnsi="Times New Roman" w:cs="Times New Roman"/>
                <w:i/>
                <w:sz w:val="24"/>
                <w:szCs w:val="24"/>
                <w:lang w:val="ro-RO"/>
              </w:rPr>
            </w:pPr>
            <w:r w:rsidRPr="00DB4D2D">
              <w:rPr>
                <w:rFonts w:ascii="Times New Roman" w:hAnsi="Times New Roman" w:cs="Times New Roman"/>
                <w:i/>
                <w:sz w:val="24"/>
                <w:szCs w:val="24"/>
              </w:rPr>
              <w:t>(b) În ceea ce privește capacitatea de a suporta viteze de variație a frecvenței, o unitate generatoare trebuie să rămână conectată la rețea și să funcționeze la o viteză de variație a frecvenței având o valoare maximă prevăzută de către OTS relevant, cu excepția cazului în care declanșarea s-a datorat acționării protecției la viteza de variație a frecvenței determinată de dispariția tensiunii rețelei. Operatorul de rețea relevant, în cooperare cu OTS relevant, stabilește reglajul protecției la viteza de variație a frecvenței determinată de dispariția tensiunii rețelei.</w:t>
            </w:r>
          </w:p>
          <w:p w14:paraId="7D7FAFDB" w14:textId="77777777" w:rsidR="00D75BD3" w:rsidRDefault="0076341A" w:rsidP="00D26F13">
            <w:pPr>
              <w:keepNext/>
              <w:jc w:val="both"/>
              <w:rPr>
                <w:rFonts w:ascii="Times New Roman" w:eastAsia="Times New Roman" w:hAnsi="Times New Roman" w:cs="Times New Roman"/>
                <w:sz w:val="24"/>
                <w:szCs w:val="24"/>
                <w:lang w:val="en-US"/>
              </w:rPr>
            </w:pPr>
            <w:r w:rsidRPr="00DB4D2D">
              <w:rPr>
                <w:rFonts w:ascii="Times New Roman" w:eastAsia="Times New Roman" w:hAnsi="Times New Roman" w:cs="Times New Roman"/>
                <w:sz w:val="24"/>
                <w:szCs w:val="24"/>
                <w:lang w:val="en-US"/>
              </w:rPr>
              <w:t xml:space="preserve"> </w:t>
            </w:r>
          </w:p>
          <w:p w14:paraId="0BC72A3F" w14:textId="7223288E" w:rsidR="0076341A" w:rsidRPr="00D75BD3" w:rsidRDefault="0076341A" w:rsidP="00D26F13">
            <w:pPr>
              <w:keepNext/>
              <w:jc w:val="both"/>
              <w:rPr>
                <w:rFonts w:ascii="Times New Roman" w:eastAsia="Times New Roman" w:hAnsi="Times New Roman" w:cs="Times New Roman"/>
                <w:sz w:val="24"/>
                <w:szCs w:val="24"/>
                <w:lang w:val="en-US"/>
              </w:rPr>
            </w:pPr>
            <w:r w:rsidRPr="00DB4D2D">
              <w:rPr>
                <w:rFonts w:ascii="Times New Roman" w:eastAsia="Times New Roman" w:hAnsi="Times New Roman" w:cs="Times New Roman"/>
                <w:sz w:val="24"/>
                <w:szCs w:val="24"/>
                <w:lang w:val="en-US"/>
              </w:rPr>
              <w:t xml:space="preserve"> </w:t>
            </w:r>
            <w:r w:rsidRPr="00DB4D2D">
              <w:rPr>
                <w:rFonts w:ascii="Times New Roman" w:eastAsia="Times New Roman" w:hAnsi="Times New Roman" w:cs="Times New Roman"/>
                <w:sz w:val="24"/>
                <w:szCs w:val="24"/>
                <w:lang w:val="ro-RO"/>
              </w:rPr>
              <w:t xml:space="preserve">În cadrul paragrafelor </w:t>
            </w:r>
            <w:r w:rsidR="004C6713">
              <w:rPr>
                <w:rFonts w:ascii="Times New Roman" w:eastAsia="Times New Roman" w:hAnsi="Times New Roman" w:cs="Times New Roman"/>
                <w:sz w:val="24"/>
                <w:szCs w:val="24"/>
                <w:lang w:val="ro-RO"/>
              </w:rPr>
              <w:t>prevăzute</w:t>
            </w:r>
            <w:r w:rsidRPr="00DB4D2D">
              <w:rPr>
                <w:rFonts w:ascii="Times New Roman" w:eastAsia="Times New Roman" w:hAnsi="Times New Roman" w:cs="Times New Roman"/>
                <w:sz w:val="24"/>
                <w:szCs w:val="24"/>
                <w:lang w:val="ro-RO"/>
              </w:rPr>
              <w:t xml:space="preserve"> la art. 4 din</w:t>
            </w:r>
            <w:r w:rsidR="004C6713">
              <w:rPr>
                <w:rFonts w:ascii="Times New Roman" w:eastAsia="Times New Roman" w:hAnsi="Times New Roman" w:cs="Times New Roman"/>
                <w:sz w:val="24"/>
                <w:szCs w:val="24"/>
                <w:lang w:val="ro-RO"/>
              </w:rPr>
              <w:t xml:space="preserve"> Norma tehnică aprobată prin</w:t>
            </w:r>
            <w:r w:rsidRPr="00DB4D2D">
              <w:rPr>
                <w:rFonts w:ascii="Times New Roman" w:eastAsia="Times New Roman" w:hAnsi="Times New Roman" w:cs="Times New Roman"/>
                <w:sz w:val="24"/>
                <w:szCs w:val="24"/>
                <w:lang w:val="ro-RO"/>
              </w:rPr>
              <w:t xml:space="preserve"> Ordinul ANRE nr. 228/2018 se specifică</w:t>
            </w:r>
            <w:r w:rsidR="00D75BD3">
              <w:rPr>
                <w:rFonts w:ascii="Times New Roman" w:eastAsia="Times New Roman" w:hAnsi="Times New Roman" w:cs="Times New Roman"/>
                <w:sz w:val="24"/>
                <w:szCs w:val="24"/>
                <w:lang w:val="en-US"/>
              </w:rPr>
              <w:t>:</w:t>
            </w:r>
          </w:p>
          <w:p w14:paraId="217AD165" w14:textId="52B93A44" w:rsidR="0076341A" w:rsidRPr="00DB4D2D" w:rsidRDefault="0076341A" w:rsidP="000A29A5">
            <w:pPr>
              <w:keepNext/>
              <w:jc w:val="both"/>
              <w:rPr>
                <w:rFonts w:ascii="Times New Roman" w:eastAsia="Times New Roman" w:hAnsi="Times New Roman" w:cs="Times New Roman"/>
                <w:i/>
                <w:sz w:val="24"/>
                <w:szCs w:val="24"/>
                <w:lang w:val="en-US"/>
              </w:rPr>
            </w:pPr>
            <w:r w:rsidRPr="00DB4D2D">
              <w:rPr>
                <w:rFonts w:ascii="Times New Roman" w:eastAsia="Times New Roman" w:hAnsi="Times New Roman" w:cs="Times New Roman"/>
                <w:i/>
                <w:sz w:val="24"/>
                <w:szCs w:val="24"/>
                <w:lang w:val="en-US"/>
              </w:rPr>
              <w:t>(a)</w:t>
            </w:r>
            <w:r w:rsidRPr="00DB4D2D">
              <w:rPr>
                <w:rFonts w:ascii="Times New Roman" w:eastAsia="Times New Roman" w:hAnsi="Times New Roman" w:cs="Times New Roman"/>
                <w:i/>
                <w:sz w:val="24"/>
                <w:szCs w:val="24"/>
                <w:lang w:val="en-US"/>
              </w:rPr>
              <w:tab/>
              <w:t>Modulele generatoare/generatoarele sincrone trebuie să rămână conectate la rețea și să funcționeze în domeniile de frecvență și perioadele de timp prevăzute în tabelul 1P;</w:t>
            </w:r>
          </w:p>
          <w:p w14:paraId="3F8A20E4" w14:textId="77777777" w:rsidR="0076341A" w:rsidRPr="00DB4D2D" w:rsidRDefault="0076341A" w:rsidP="000A29A5">
            <w:pPr>
              <w:keepNext/>
              <w:jc w:val="both"/>
              <w:rPr>
                <w:rFonts w:ascii="Times New Roman" w:eastAsia="Times New Roman" w:hAnsi="Times New Roman" w:cs="Times New Roman"/>
                <w:i/>
                <w:sz w:val="24"/>
                <w:szCs w:val="24"/>
                <w:lang w:val="en-US"/>
              </w:rPr>
            </w:pPr>
            <w:r w:rsidRPr="00DB4D2D">
              <w:rPr>
                <w:rFonts w:ascii="Times New Roman" w:eastAsia="Times New Roman" w:hAnsi="Times New Roman" w:cs="Times New Roman"/>
                <w:i/>
                <w:sz w:val="24"/>
                <w:szCs w:val="24"/>
                <w:lang w:val="en-US"/>
              </w:rPr>
              <w:t>(b)</w:t>
            </w:r>
            <w:r w:rsidRPr="00DB4D2D">
              <w:rPr>
                <w:rFonts w:ascii="Times New Roman" w:eastAsia="Times New Roman" w:hAnsi="Times New Roman" w:cs="Times New Roman"/>
                <w:i/>
                <w:sz w:val="24"/>
                <w:szCs w:val="24"/>
                <w:lang w:val="en-US"/>
              </w:rPr>
              <w:tab/>
              <w:t xml:space="preserve">Modulele generatoare/generatoarele sincrone trebuie să rămână conectate la rețea și să </w:t>
            </w:r>
            <w:r w:rsidRPr="00DB4D2D">
              <w:rPr>
                <w:rFonts w:ascii="Times New Roman" w:eastAsia="Times New Roman" w:hAnsi="Times New Roman" w:cs="Times New Roman"/>
                <w:i/>
                <w:sz w:val="24"/>
                <w:szCs w:val="24"/>
                <w:lang w:val="en-US"/>
              </w:rPr>
              <w:lastRenderedPageBreak/>
              <w:t>funcționeze la viteze de variație a frecvenței de 2 Hz/s pentru un interval de timp de 500 ms, de 1,5 Hz/s pentru un interval de timp de 1000 ms  și de 1,25 Hz/s pentru un interval de timp de 2000 ms, în funcție de tipul de tehnologie și de puterea de scurtcircuit a sistemului în punctul de racordare. Reglajele protecțiilor din punctul de racordare trebuie să permită funcționarea modulelor generatoare/generatoare sincrone pentru aceste profile de variație a frecvenței;</w:t>
            </w:r>
          </w:p>
          <w:p w14:paraId="311CA066" w14:textId="77777777" w:rsidR="0076341A" w:rsidRPr="00DB4D2D" w:rsidRDefault="0076341A" w:rsidP="000A29A5">
            <w:pPr>
              <w:keepNext/>
              <w:jc w:val="both"/>
              <w:rPr>
                <w:rFonts w:ascii="Times New Roman" w:eastAsia="Times New Roman" w:hAnsi="Times New Roman" w:cs="Times New Roman"/>
                <w:i/>
                <w:sz w:val="24"/>
                <w:szCs w:val="24"/>
                <w:lang w:val="en-US"/>
              </w:rPr>
            </w:pPr>
          </w:p>
          <w:p w14:paraId="1CE4CB01" w14:textId="60B3E064" w:rsidR="0076341A" w:rsidRPr="00DB4D2D" w:rsidRDefault="00752A2A" w:rsidP="000A29A5">
            <w:pPr>
              <w:keepNext/>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În conformitate cu prevederile</w:t>
            </w:r>
            <w:r w:rsidR="0076341A" w:rsidRPr="00DB4D2D">
              <w:rPr>
                <w:rFonts w:ascii="Times New Roman" w:eastAsia="Times New Roman" w:hAnsi="Times New Roman" w:cs="Times New Roman"/>
                <w:sz w:val="24"/>
                <w:szCs w:val="24"/>
                <w:lang w:val="en-US"/>
              </w:rPr>
              <w:t>R</w:t>
            </w:r>
            <w:r>
              <w:rPr>
                <w:rFonts w:ascii="Times New Roman" w:eastAsia="Times New Roman" w:hAnsi="Times New Roman" w:cs="Times New Roman"/>
                <w:sz w:val="24"/>
                <w:szCs w:val="24"/>
                <w:lang w:val="en-US"/>
              </w:rPr>
              <w:t xml:space="preserve">egulamentului UE nr. </w:t>
            </w:r>
            <w:r w:rsidR="0076341A" w:rsidRPr="00DB4D2D">
              <w:rPr>
                <w:rFonts w:ascii="Times New Roman" w:eastAsia="Times New Roman" w:hAnsi="Times New Roman" w:cs="Times New Roman"/>
                <w:sz w:val="24"/>
                <w:szCs w:val="24"/>
                <w:lang w:val="en-US"/>
              </w:rPr>
              <w:t xml:space="preserve">631/2016 </w:t>
            </w:r>
            <w:r w:rsidR="0076341A" w:rsidRPr="00DB4D2D">
              <w:rPr>
                <w:rFonts w:ascii="Times New Roman" w:eastAsia="Times New Roman" w:hAnsi="Times New Roman" w:cs="Times New Roman"/>
                <w:sz w:val="24"/>
                <w:szCs w:val="24"/>
                <w:lang w:val="ro-RO"/>
              </w:rPr>
              <w:t>și IGD</w:t>
            </w:r>
            <w:r w:rsidR="00D75BD3">
              <w:rPr>
                <w:rFonts w:ascii="Times New Roman" w:eastAsia="Times New Roman" w:hAnsi="Times New Roman" w:cs="Times New Roman"/>
                <w:sz w:val="24"/>
                <w:szCs w:val="24"/>
                <w:lang w:val="ro-RO"/>
              </w:rPr>
              <w:t xml:space="preserve"> (Implementation Guide Documents)</w:t>
            </w:r>
            <w:r w:rsidR="0076341A" w:rsidRPr="00DB4D2D">
              <w:rPr>
                <w:rFonts w:ascii="Times New Roman" w:eastAsia="Times New Roman" w:hAnsi="Times New Roman" w:cs="Times New Roman"/>
                <w:sz w:val="24"/>
                <w:szCs w:val="24"/>
                <w:lang w:val="ro-RO"/>
              </w:rPr>
              <w:t xml:space="preserve"> dedicat vitezei de variație a frecvenței, elaborat de ENTSO-E</w:t>
            </w:r>
            <w:r w:rsidR="00D75BD3">
              <w:rPr>
                <w:rFonts w:ascii="Times New Roman" w:eastAsia="Times New Roman" w:hAnsi="Times New Roman" w:cs="Times New Roman"/>
                <w:sz w:val="24"/>
                <w:szCs w:val="24"/>
                <w:lang w:val="ro-RO"/>
              </w:rPr>
              <w:t xml:space="preserve"> în anul 2018</w:t>
            </w:r>
            <w:r w:rsidR="0076341A" w:rsidRPr="00DB4D2D">
              <w:rPr>
                <w:rFonts w:ascii="Times New Roman" w:eastAsia="Times New Roman" w:hAnsi="Times New Roman" w:cs="Times New Roman"/>
                <w:sz w:val="24"/>
                <w:szCs w:val="24"/>
                <w:lang w:val="ro-RO"/>
              </w:rPr>
              <w:t>,</w:t>
            </w:r>
            <w:r>
              <w:rPr>
                <w:rFonts w:ascii="Times New Roman" w:eastAsia="Times New Roman" w:hAnsi="Times New Roman" w:cs="Times New Roman"/>
                <w:sz w:val="24"/>
                <w:szCs w:val="24"/>
                <w:lang w:val="ro-RO"/>
              </w:rPr>
              <w:t xml:space="preserve"> a fost stabilită</w:t>
            </w:r>
            <w:r w:rsidR="0076341A" w:rsidRPr="00DB4D2D">
              <w:rPr>
                <w:rFonts w:ascii="Times New Roman" w:hAnsi="Times New Roman" w:cs="Times New Roman"/>
                <w:i/>
                <w:sz w:val="24"/>
                <w:szCs w:val="24"/>
              </w:rPr>
              <w:t xml:space="preserve"> </w:t>
            </w:r>
            <w:r w:rsidR="0076341A" w:rsidRPr="00DB4D2D">
              <w:rPr>
                <w:rFonts w:ascii="Times New Roman" w:hAnsi="Times New Roman" w:cs="Times New Roman"/>
                <w:sz w:val="24"/>
                <w:szCs w:val="24"/>
              </w:rPr>
              <w:t>viteza maximă de variație a frecvenței  și anume</w:t>
            </w:r>
            <w:r w:rsidR="0076341A" w:rsidRPr="00DB4D2D">
              <w:rPr>
                <w:rFonts w:ascii="Times New Roman" w:hAnsi="Times New Roman" w:cs="Times New Roman"/>
                <w:sz w:val="24"/>
                <w:szCs w:val="24"/>
                <w:lang w:val="en-US"/>
              </w:rPr>
              <w:t xml:space="preserve">: </w:t>
            </w:r>
            <w:r w:rsidR="0076341A" w:rsidRPr="00DB4D2D">
              <w:rPr>
                <w:rFonts w:ascii="Times New Roman" w:eastAsia="Times New Roman" w:hAnsi="Times New Roman" w:cs="Times New Roman"/>
                <w:sz w:val="24"/>
                <w:szCs w:val="24"/>
                <w:lang w:val="en-US"/>
              </w:rPr>
              <w:t xml:space="preserve">de </w:t>
            </w:r>
            <w:r w:rsidR="0076341A" w:rsidRPr="00DB4D2D">
              <w:rPr>
                <w:rFonts w:ascii="Times New Roman" w:eastAsia="Times New Roman" w:hAnsi="Times New Roman" w:cs="Times New Roman"/>
                <w:b/>
                <w:sz w:val="24"/>
                <w:szCs w:val="24"/>
                <w:lang w:val="en-US"/>
              </w:rPr>
              <w:t>2 Hz/s pentru un interval de timp de 500 ms, de 1,5 Hz/s pentru un interval de timp de 1000 ms  și de 1,25 Hz/s pentru un interval de timp de 2000 ms</w:t>
            </w:r>
            <w:r>
              <w:rPr>
                <w:rFonts w:ascii="Times New Roman" w:eastAsia="Times New Roman" w:hAnsi="Times New Roman" w:cs="Times New Roman"/>
                <w:b/>
                <w:sz w:val="24"/>
                <w:szCs w:val="24"/>
                <w:lang w:val="en-US"/>
              </w:rPr>
              <w:t>;</w:t>
            </w:r>
            <w:r w:rsidR="0076341A" w:rsidRPr="00DB4D2D">
              <w:rPr>
                <w:rFonts w:ascii="Times New Roman" w:eastAsia="Times New Roman" w:hAnsi="Times New Roman" w:cs="Times New Roman"/>
                <w:b/>
                <w:sz w:val="24"/>
                <w:szCs w:val="24"/>
                <w:lang w:val="en-US"/>
              </w:rPr>
              <w:t xml:space="preserve"> </w:t>
            </w:r>
            <w:r>
              <w:rPr>
                <w:rFonts w:ascii="Times New Roman" w:eastAsia="Times New Roman" w:hAnsi="Times New Roman" w:cs="Times New Roman"/>
                <w:b/>
                <w:sz w:val="24"/>
                <w:szCs w:val="24"/>
                <w:lang w:val="en-US"/>
              </w:rPr>
              <w:t xml:space="preserve">aceste valori sunt prevăzute </w:t>
            </w:r>
            <w:r w:rsidR="0076341A" w:rsidRPr="00DB4D2D">
              <w:rPr>
                <w:rFonts w:ascii="Times New Roman" w:eastAsia="Times New Roman" w:hAnsi="Times New Roman" w:cs="Times New Roman"/>
                <w:sz w:val="24"/>
                <w:szCs w:val="24"/>
                <w:lang w:val="en-US"/>
              </w:rPr>
              <w:t xml:space="preserve"> în Ordinul ANRE nr. 228/2018.</w:t>
            </w:r>
          </w:p>
          <w:p w14:paraId="65F48AE5" w14:textId="4C2AF295" w:rsidR="0076341A" w:rsidRPr="00DB4D2D" w:rsidRDefault="0076341A" w:rsidP="000A29A5">
            <w:pPr>
              <w:keepNext/>
              <w:jc w:val="both"/>
              <w:rPr>
                <w:rFonts w:ascii="Times New Roman" w:eastAsia="Times New Roman" w:hAnsi="Times New Roman" w:cs="Times New Roman"/>
                <w:sz w:val="24"/>
                <w:szCs w:val="24"/>
                <w:lang w:val="ro-RO"/>
              </w:rPr>
            </w:pPr>
            <w:r w:rsidRPr="00DB4D2D">
              <w:rPr>
                <w:rFonts w:ascii="Times New Roman" w:eastAsia="Times New Roman" w:hAnsi="Times New Roman" w:cs="Times New Roman"/>
                <w:sz w:val="24"/>
                <w:szCs w:val="24"/>
                <w:lang w:val="ro-RO"/>
              </w:rPr>
              <w:t>ORR</w:t>
            </w:r>
            <w:r w:rsidR="00752A2A">
              <w:rPr>
                <w:rFonts w:ascii="Times New Roman" w:eastAsia="Times New Roman" w:hAnsi="Times New Roman" w:cs="Times New Roman"/>
                <w:sz w:val="24"/>
                <w:szCs w:val="24"/>
                <w:lang w:val="ro-RO"/>
              </w:rPr>
              <w:t xml:space="preserve"> trebuie să verifice</w:t>
            </w:r>
            <w:r w:rsidRPr="00DB4D2D">
              <w:rPr>
                <w:rFonts w:ascii="Times New Roman" w:eastAsia="Times New Roman" w:hAnsi="Times New Roman" w:cs="Times New Roman"/>
                <w:sz w:val="24"/>
                <w:szCs w:val="24"/>
                <w:lang w:val="ro-RO"/>
              </w:rPr>
              <w:t xml:space="preserve"> </w:t>
            </w:r>
            <w:r w:rsidR="00752A2A" w:rsidRPr="00DB4D2D">
              <w:rPr>
                <w:rFonts w:ascii="Times New Roman" w:eastAsia="Times New Roman" w:hAnsi="Times New Roman" w:cs="Times New Roman"/>
                <w:sz w:val="24"/>
                <w:szCs w:val="24"/>
                <w:lang w:val="ro-RO"/>
              </w:rPr>
              <w:t>capabilit</w:t>
            </w:r>
            <w:r w:rsidR="00752A2A">
              <w:rPr>
                <w:rFonts w:ascii="Times New Roman" w:eastAsia="Times New Roman" w:hAnsi="Times New Roman" w:cs="Times New Roman"/>
                <w:sz w:val="24"/>
                <w:szCs w:val="24"/>
                <w:lang w:val="ro-RO"/>
              </w:rPr>
              <w:t>atea</w:t>
            </w:r>
            <w:r w:rsidR="00752A2A" w:rsidRPr="00DB4D2D">
              <w:rPr>
                <w:rFonts w:ascii="Times New Roman" w:eastAsia="Times New Roman" w:hAnsi="Times New Roman" w:cs="Times New Roman"/>
                <w:sz w:val="24"/>
                <w:szCs w:val="24"/>
                <w:lang w:val="ro-RO"/>
              </w:rPr>
              <w:t xml:space="preserve"> tehnic</w:t>
            </w:r>
            <w:r w:rsidR="00752A2A">
              <w:rPr>
                <w:rFonts w:ascii="Times New Roman" w:eastAsia="Times New Roman" w:hAnsi="Times New Roman" w:cs="Times New Roman"/>
                <w:sz w:val="24"/>
                <w:szCs w:val="24"/>
                <w:lang w:val="ro-RO"/>
              </w:rPr>
              <w:t>ă</w:t>
            </w:r>
            <w:r w:rsidR="00752A2A" w:rsidRPr="00DB4D2D">
              <w:rPr>
                <w:rFonts w:ascii="Times New Roman" w:eastAsia="Times New Roman" w:hAnsi="Times New Roman" w:cs="Times New Roman"/>
                <w:sz w:val="24"/>
                <w:szCs w:val="24"/>
                <w:lang w:val="ro-RO"/>
              </w:rPr>
              <w:t xml:space="preserve"> </w:t>
            </w:r>
            <w:r w:rsidRPr="00DB4D2D">
              <w:rPr>
                <w:rFonts w:ascii="Times New Roman" w:eastAsia="Times New Roman" w:hAnsi="Times New Roman" w:cs="Times New Roman"/>
                <w:sz w:val="24"/>
                <w:szCs w:val="24"/>
                <w:lang w:val="ro-RO"/>
              </w:rPr>
              <w:t>a modulelor generatoare(inverto</w:t>
            </w:r>
            <w:r w:rsidR="00752A2A">
              <w:rPr>
                <w:rFonts w:ascii="Times New Roman" w:eastAsia="Times New Roman" w:hAnsi="Times New Roman" w:cs="Times New Roman"/>
                <w:sz w:val="24"/>
                <w:szCs w:val="24"/>
                <w:lang w:val="ro-RO"/>
              </w:rPr>
              <w:t>a</w:t>
            </w:r>
            <w:r w:rsidRPr="00DB4D2D">
              <w:rPr>
                <w:rFonts w:ascii="Times New Roman" w:eastAsia="Times New Roman" w:hAnsi="Times New Roman" w:cs="Times New Roman"/>
                <w:sz w:val="24"/>
                <w:szCs w:val="24"/>
                <w:lang w:val="ro-RO"/>
              </w:rPr>
              <w:t>r</w:t>
            </w:r>
            <w:r w:rsidR="00752A2A">
              <w:rPr>
                <w:rFonts w:ascii="Times New Roman" w:eastAsia="Times New Roman" w:hAnsi="Times New Roman" w:cs="Times New Roman"/>
                <w:sz w:val="24"/>
                <w:szCs w:val="24"/>
                <w:lang w:val="ro-RO"/>
              </w:rPr>
              <w:t>e</w:t>
            </w:r>
            <w:r w:rsidRPr="00DB4D2D">
              <w:rPr>
                <w:rFonts w:ascii="Times New Roman" w:eastAsia="Times New Roman" w:hAnsi="Times New Roman" w:cs="Times New Roman"/>
                <w:sz w:val="24"/>
                <w:szCs w:val="24"/>
                <w:lang w:val="ro-RO"/>
              </w:rPr>
              <w:t>)/ generatoare</w:t>
            </w:r>
            <w:r w:rsidR="00752A2A">
              <w:rPr>
                <w:rFonts w:ascii="Times New Roman" w:eastAsia="Times New Roman" w:hAnsi="Times New Roman" w:cs="Times New Roman"/>
                <w:sz w:val="24"/>
                <w:szCs w:val="24"/>
                <w:lang w:val="ro-RO"/>
              </w:rPr>
              <w:t>lor</w:t>
            </w:r>
            <w:r w:rsidRPr="00DB4D2D">
              <w:rPr>
                <w:rFonts w:ascii="Times New Roman" w:eastAsia="Times New Roman" w:hAnsi="Times New Roman" w:cs="Times New Roman"/>
                <w:sz w:val="24"/>
                <w:szCs w:val="24"/>
                <w:lang w:val="ro-RO"/>
              </w:rPr>
              <w:t xml:space="preserve"> sincrone de a suporta viteza de variație a frecvenței. Cunoscând datele indicate de fabricantul unităților generatoare, din setul de 3 valori precizat anterior ORR va putea indica setul potrivit. </w:t>
            </w:r>
          </w:p>
          <w:p w14:paraId="5DD1E3B1" w14:textId="64EC8DD1" w:rsidR="0076341A" w:rsidRPr="00DB4D2D" w:rsidRDefault="0076341A" w:rsidP="000A29A5">
            <w:pPr>
              <w:keepNext/>
              <w:jc w:val="both"/>
              <w:rPr>
                <w:rFonts w:ascii="Times New Roman" w:eastAsia="Times New Roman" w:hAnsi="Times New Roman" w:cs="Times New Roman"/>
                <w:sz w:val="24"/>
                <w:szCs w:val="24"/>
                <w:lang w:val="ro-RO"/>
              </w:rPr>
            </w:pPr>
            <w:r w:rsidRPr="00DB4D2D">
              <w:rPr>
                <w:rFonts w:ascii="Times New Roman" w:eastAsia="Times New Roman" w:hAnsi="Times New Roman" w:cs="Times New Roman"/>
                <w:sz w:val="24"/>
                <w:szCs w:val="24"/>
                <w:lang w:val="ro-RO"/>
              </w:rPr>
              <w:t>Modulele generatoare (invertoare</w:t>
            </w:r>
            <w:r w:rsidR="00752A2A">
              <w:rPr>
                <w:rFonts w:ascii="Times New Roman" w:eastAsia="Times New Roman" w:hAnsi="Times New Roman" w:cs="Times New Roman"/>
                <w:sz w:val="24"/>
                <w:szCs w:val="24"/>
                <w:lang w:val="ro-RO"/>
              </w:rPr>
              <w:t>le</w:t>
            </w:r>
            <w:r w:rsidRPr="00DB4D2D">
              <w:rPr>
                <w:rFonts w:ascii="Times New Roman" w:eastAsia="Times New Roman" w:hAnsi="Times New Roman" w:cs="Times New Roman"/>
                <w:sz w:val="24"/>
                <w:szCs w:val="24"/>
                <w:lang w:val="ro-RO"/>
              </w:rPr>
              <w:t>)</w:t>
            </w:r>
            <w:r w:rsidR="00752A2A">
              <w:rPr>
                <w:rFonts w:ascii="Times New Roman" w:eastAsia="Times New Roman" w:hAnsi="Times New Roman" w:cs="Times New Roman"/>
                <w:sz w:val="24"/>
                <w:szCs w:val="24"/>
                <w:lang w:val="ro-RO"/>
              </w:rPr>
              <w:t>,</w:t>
            </w:r>
            <w:r w:rsidRPr="00DB4D2D">
              <w:rPr>
                <w:rFonts w:ascii="Times New Roman" w:eastAsia="Times New Roman" w:hAnsi="Times New Roman" w:cs="Times New Roman"/>
                <w:sz w:val="24"/>
                <w:szCs w:val="24"/>
                <w:lang w:val="ro-RO"/>
              </w:rPr>
              <w:t xml:space="preserve"> respectiv generatoarele sincrone  realizate de fabricanți, </w:t>
            </w:r>
            <w:r w:rsidR="00752A2A">
              <w:rPr>
                <w:rFonts w:ascii="Times New Roman" w:eastAsia="Times New Roman" w:hAnsi="Times New Roman" w:cs="Times New Roman"/>
                <w:sz w:val="24"/>
                <w:szCs w:val="24"/>
                <w:lang w:val="ro-RO"/>
              </w:rPr>
              <w:t>în funcție de tehnologia utilizată</w:t>
            </w:r>
            <w:r w:rsidRPr="00DB4D2D">
              <w:rPr>
                <w:rFonts w:ascii="Times New Roman" w:eastAsia="Times New Roman" w:hAnsi="Times New Roman" w:cs="Times New Roman"/>
                <w:sz w:val="24"/>
                <w:szCs w:val="24"/>
                <w:lang w:val="ro-RO"/>
              </w:rPr>
              <w:t>, respect</w:t>
            </w:r>
            <w:r w:rsidR="00AD1138">
              <w:rPr>
                <w:rFonts w:ascii="Times New Roman" w:eastAsia="Times New Roman" w:hAnsi="Times New Roman" w:cs="Times New Roman"/>
                <w:sz w:val="24"/>
                <w:szCs w:val="24"/>
                <w:lang w:val="ro-RO"/>
              </w:rPr>
              <w:t>ă</w:t>
            </w:r>
            <w:r w:rsidRPr="00DB4D2D">
              <w:rPr>
                <w:rFonts w:ascii="Times New Roman" w:eastAsia="Times New Roman" w:hAnsi="Times New Roman" w:cs="Times New Roman"/>
                <w:sz w:val="24"/>
                <w:szCs w:val="24"/>
                <w:lang w:val="ro-RO"/>
              </w:rPr>
              <w:t xml:space="preserve"> o singură valoare a vitezei de variație a frecvenței</w:t>
            </w:r>
            <w:r w:rsidR="00752A2A">
              <w:rPr>
                <w:rFonts w:ascii="Times New Roman" w:eastAsia="Times New Roman" w:hAnsi="Times New Roman" w:cs="Times New Roman"/>
                <w:sz w:val="24"/>
                <w:szCs w:val="24"/>
                <w:lang w:val="ro-RO"/>
              </w:rPr>
              <w:t xml:space="preserve"> dintre cele menționate</w:t>
            </w:r>
            <w:r w:rsidR="00BE21B5">
              <w:rPr>
                <w:rFonts w:ascii="Times New Roman" w:eastAsia="Times New Roman" w:hAnsi="Times New Roman" w:cs="Times New Roman"/>
                <w:sz w:val="24"/>
                <w:szCs w:val="24"/>
                <w:lang w:val="ro-RO"/>
              </w:rPr>
              <w:t>.</w:t>
            </w:r>
            <w:r w:rsidRPr="00DB4D2D">
              <w:rPr>
                <w:rFonts w:ascii="Times New Roman" w:eastAsia="Times New Roman" w:hAnsi="Times New Roman" w:cs="Times New Roman"/>
                <w:sz w:val="24"/>
                <w:szCs w:val="24"/>
                <w:lang w:val="ro-RO"/>
              </w:rPr>
              <w:t xml:space="preserve"> </w:t>
            </w:r>
          </w:p>
          <w:p w14:paraId="6A3E5973" w14:textId="22164521" w:rsidR="0076341A" w:rsidRPr="00DB4D2D" w:rsidRDefault="0076341A" w:rsidP="00EA785F">
            <w:pPr>
              <w:keepNext/>
              <w:jc w:val="both"/>
              <w:rPr>
                <w:rFonts w:ascii="Times New Roman" w:eastAsia="Times New Roman" w:hAnsi="Times New Roman" w:cs="Times New Roman"/>
                <w:sz w:val="24"/>
                <w:szCs w:val="24"/>
                <w:lang w:val="ro-RO"/>
              </w:rPr>
            </w:pPr>
            <w:r w:rsidRPr="00DB4D2D">
              <w:rPr>
                <w:rFonts w:ascii="Times New Roman" w:eastAsia="Times New Roman" w:hAnsi="Times New Roman" w:cs="Times New Roman"/>
                <w:sz w:val="24"/>
                <w:szCs w:val="24"/>
                <w:lang w:val="ro-RO"/>
              </w:rPr>
              <w:t>Acest set de valori stabilit de ORR va fi precizat în ATR.</w:t>
            </w:r>
          </w:p>
        </w:tc>
        <w:tc>
          <w:tcPr>
            <w:tcW w:w="4801" w:type="dxa"/>
          </w:tcPr>
          <w:p w14:paraId="123DEE56" w14:textId="69F28F5D" w:rsidR="0076341A" w:rsidRPr="00DB4D2D" w:rsidRDefault="0076341A" w:rsidP="00D26F13">
            <w:pPr>
              <w:keepNext/>
              <w:jc w:val="both"/>
              <w:rPr>
                <w:rFonts w:ascii="Times New Roman" w:eastAsia="Calibri" w:hAnsi="Times New Roman" w:cs="Times New Roman"/>
                <w:b/>
                <w:sz w:val="24"/>
                <w:szCs w:val="24"/>
              </w:rPr>
            </w:pPr>
          </w:p>
          <w:p w14:paraId="6CEFE620" w14:textId="27B8704C" w:rsidR="002E7809" w:rsidRPr="00DB4D2D" w:rsidRDefault="002E7809" w:rsidP="00D26F13">
            <w:pPr>
              <w:keepNext/>
              <w:jc w:val="both"/>
              <w:rPr>
                <w:rFonts w:ascii="Times New Roman" w:eastAsia="Calibri" w:hAnsi="Times New Roman" w:cs="Times New Roman"/>
                <w:sz w:val="24"/>
                <w:szCs w:val="24"/>
                <w:highlight w:val="magenta"/>
              </w:rPr>
            </w:pPr>
          </w:p>
          <w:p w14:paraId="4A5C3FAD" w14:textId="77777777" w:rsidR="002E7809" w:rsidRPr="00DB4D2D" w:rsidRDefault="002E7809" w:rsidP="002E7809">
            <w:pPr>
              <w:pStyle w:val="ListParagraph"/>
              <w:autoSpaceDE w:val="0"/>
              <w:autoSpaceDN w:val="0"/>
              <w:adjustRightInd w:val="0"/>
              <w:spacing w:line="240" w:lineRule="auto"/>
              <w:ind w:left="0"/>
              <w:jc w:val="both"/>
              <w:rPr>
                <w:szCs w:val="24"/>
              </w:rPr>
            </w:pPr>
            <w:r w:rsidRPr="00DB4D2D">
              <w:rPr>
                <w:b/>
                <w:szCs w:val="24"/>
              </w:rPr>
              <w:t xml:space="preserve">3. </w:t>
            </w:r>
            <w:r w:rsidRPr="00DB4D2D">
              <w:rPr>
                <w:szCs w:val="24"/>
              </w:rPr>
              <w:t>Art.4 lit. c) se modifică și va avea următorul cuprins</w:t>
            </w:r>
            <w:r w:rsidRPr="00DB4D2D">
              <w:rPr>
                <w:szCs w:val="24"/>
                <w:lang w:val="en-US"/>
              </w:rPr>
              <w:t>:</w:t>
            </w:r>
          </w:p>
          <w:p w14:paraId="5003B8F9" w14:textId="77777777" w:rsidR="002E7809" w:rsidRPr="00DB4D2D" w:rsidRDefault="002E7809" w:rsidP="002E7809">
            <w:pPr>
              <w:jc w:val="both"/>
              <w:rPr>
                <w:rFonts w:ascii="Times New Roman" w:hAnsi="Times New Roman" w:cs="Times New Roman"/>
                <w:bCs/>
                <w:color w:val="000000" w:themeColor="text1"/>
                <w:sz w:val="24"/>
                <w:szCs w:val="24"/>
                <w:lang w:val="ro-RO"/>
              </w:rPr>
            </w:pPr>
          </w:p>
          <w:p w14:paraId="39DBFC3A" w14:textId="77777777" w:rsidR="002E7809" w:rsidRPr="00DB4D2D" w:rsidRDefault="002E7809" w:rsidP="002E7809">
            <w:pPr>
              <w:jc w:val="both"/>
              <w:rPr>
                <w:rFonts w:ascii="Times New Roman" w:hAnsi="Times New Roman" w:cs="Times New Roman"/>
                <w:bCs/>
                <w:color w:val="000000" w:themeColor="text1"/>
                <w:sz w:val="24"/>
                <w:szCs w:val="24"/>
                <w:lang w:val="ro-RO"/>
              </w:rPr>
            </w:pPr>
            <w:r w:rsidRPr="00DB4D2D">
              <w:rPr>
                <w:rFonts w:ascii="Times New Roman" w:hAnsi="Times New Roman" w:cs="Times New Roman"/>
                <w:bCs/>
                <w:color w:val="000000" w:themeColor="text1"/>
                <w:sz w:val="24"/>
                <w:szCs w:val="24"/>
                <w:lang w:val="ro-RO"/>
              </w:rPr>
              <w:t xml:space="preserve">c) Valoarea vitezei de variație a frecvenței și intervalul de timp în care modulul generator/generatorul sincron are capabilitatea de a rămâne conectat la rețea se alege dintre valorile prevăzute la lit. b), inclusiv pe baza informațiilor solicitate de către ORR producătorului/reprezentantului furnizorului echipamentului și se precizează în ATR. </w:t>
            </w:r>
          </w:p>
          <w:p w14:paraId="74FA6F42" w14:textId="476819C2" w:rsidR="002E7809" w:rsidRPr="00DB4D2D" w:rsidRDefault="002E7809" w:rsidP="002E7809">
            <w:pPr>
              <w:keepNext/>
              <w:jc w:val="both"/>
              <w:rPr>
                <w:rFonts w:ascii="Times New Roman" w:eastAsia="Calibri" w:hAnsi="Times New Roman" w:cs="Times New Roman"/>
                <w:sz w:val="24"/>
                <w:szCs w:val="24"/>
                <w:highlight w:val="red"/>
              </w:rPr>
            </w:pPr>
            <w:r w:rsidRPr="00DB4D2D">
              <w:rPr>
                <w:rFonts w:ascii="Times New Roman" w:hAnsi="Times New Roman" w:cs="Times New Roman"/>
                <w:bCs/>
                <w:color w:val="000000" w:themeColor="text1"/>
                <w:sz w:val="24"/>
                <w:szCs w:val="24"/>
                <w:lang w:val="ro-RO"/>
              </w:rPr>
              <w:t>ORR transmite lunar OTS setul de valori privind viteza de variație a frecvenței și intervalul de timp corespunzător aferent fiecărui tip nou de modul generator(invertor)/generator sincron aparținând prosumatorilor racordați la rețelele electrice de distribuție. ”</w:t>
            </w:r>
          </w:p>
        </w:tc>
      </w:tr>
      <w:tr w:rsidR="0029263F" w:rsidRPr="00A27D66" w14:paraId="46261214" w14:textId="77777777" w:rsidTr="00E60184">
        <w:trPr>
          <w:gridAfter w:val="1"/>
          <w:wAfter w:w="14" w:type="dxa"/>
        </w:trPr>
        <w:tc>
          <w:tcPr>
            <w:tcW w:w="4104" w:type="dxa"/>
            <w:vMerge/>
          </w:tcPr>
          <w:p w14:paraId="38F3DA21" w14:textId="77777777" w:rsidR="0076341A" w:rsidRPr="00036A3E" w:rsidRDefault="0076341A" w:rsidP="003769E8">
            <w:pPr>
              <w:pStyle w:val="ListParagraph"/>
              <w:spacing w:line="240" w:lineRule="auto"/>
              <w:ind w:left="0" w:firstLine="21"/>
              <w:jc w:val="both"/>
              <w:rPr>
                <w:b/>
                <w:sz w:val="22"/>
                <w:szCs w:val="22"/>
              </w:rPr>
            </w:pPr>
          </w:p>
        </w:tc>
        <w:tc>
          <w:tcPr>
            <w:tcW w:w="4814" w:type="dxa"/>
          </w:tcPr>
          <w:p w14:paraId="3D488F71" w14:textId="0C72E2E0" w:rsidR="0076341A" w:rsidRPr="00DB4D2D" w:rsidRDefault="0076341A" w:rsidP="0076341A">
            <w:pPr>
              <w:pStyle w:val="ListParagraph"/>
              <w:autoSpaceDE w:val="0"/>
              <w:autoSpaceDN w:val="0"/>
              <w:adjustRightInd w:val="0"/>
              <w:spacing w:line="240" w:lineRule="auto"/>
              <w:ind w:left="0"/>
              <w:jc w:val="both"/>
              <w:rPr>
                <w:szCs w:val="24"/>
              </w:rPr>
            </w:pPr>
            <w:r w:rsidRPr="00DB4D2D">
              <w:rPr>
                <w:b/>
                <w:szCs w:val="24"/>
              </w:rPr>
              <w:t xml:space="preserve"> </w:t>
            </w:r>
            <w:r w:rsidR="00481478" w:rsidRPr="00DB4D2D">
              <w:rPr>
                <w:b/>
                <w:szCs w:val="24"/>
              </w:rPr>
              <w:t xml:space="preserve">3. </w:t>
            </w:r>
            <w:r w:rsidRPr="00DB4D2D">
              <w:rPr>
                <w:szCs w:val="24"/>
              </w:rPr>
              <w:t>Art.4 lit. c) se modifică și va avea următorul cuprins</w:t>
            </w:r>
            <w:r w:rsidRPr="00DB4D2D">
              <w:rPr>
                <w:szCs w:val="24"/>
                <w:lang w:val="en-US"/>
              </w:rPr>
              <w:t>:</w:t>
            </w:r>
          </w:p>
          <w:p w14:paraId="2DECABCA" w14:textId="77777777" w:rsidR="0076341A" w:rsidRPr="00DB4D2D" w:rsidRDefault="0076341A" w:rsidP="003769E8">
            <w:pPr>
              <w:jc w:val="both"/>
              <w:rPr>
                <w:rFonts w:ascii="Times New Roman" w:hAnsi="Times New Roman" w:cs="Times New Roman"/>
                <w:bCs/>
                <w:color w:val="000000" w:themeColor="text1"/>
                <w:sz w:val="24"/>
                <w:szCs w:val="24"/>
                <w:lang w:val="ro-RO"/>
              </w:rPr>
            </w:pPr>
          </w:p>
          <w:p w14:paraId="656D2851" w14:textId="60387BDA" w:rsidR="0076341A" w:rsidRPr="00DB4D2D" w:rsidRDefault="0076341A" w:rsidP="003769E8">
            <w:pPr>
              <w:jc w:val="both"/>
              <w:rPr>
                <w:rFonts w:ascii="Times New Roman" w:hAnsi="Times New Roman" w:cs="Times New Roman"/>
                <w:bCs/>
                <w:color w:val="000000" w:themeColor="text1"/>
                <w:sz w:val="24"/>
                <w:szCs w:val="24"/>
                <w:lang w:val="ro-RO"/>
              </w:rPr>
            </w:pPr>
            <w:r w:rsidRPr="00DB4D2D">
              <w:rPr>
                <w:rFonts w:ascii="Times New Roman" w:hAnsi="Times New Roman" w:cs="Times New Roman"/>
                <w:bCs/>
                <w:color w:val="000000" w:themeColor="text1"/>
                <w:sz w:val="24"/>
                <w:szCs w:val="24"/>
                <w:lang w:val="ro-RO"/>
              </w:rPr>
              <w:t xml:space="preserve">c) Valoarea vitezei de variație a frecvenței și intervalul de timp în care modulul generator/generatorul sincron are capabilitatea de a rămâne conectat la rețea se alege dintre </w:t>
            </w:r>
            <w:r w:rsidRPr="00DB4D2D">
              <w:rPr>
                <w:rFonts w:ascii="Times New Roman" w:hAnsi="Times New Roman" w:cs="Times New Roman"/>
                <w:bCs/>
                <w:color w:val="000000" w:themeColor="text1"/>
                <w:sz w:val="24"/>
                <w:szCs w:val="24"/>
                <w:lang w:val="ro-RO"/>
              </w:rPr>
              <w:lastRenderedPageBreak/>
              <w:t xml:space="preserve">valorile prevăzute la lit. b), inclusiv pe baza informațiilor solicitate de către ORR producătorului/reprezentantului furnizorului echipamentului și se precizează în ATR. </w:t>
            </w:r>
          </w:p>
          <w:p w14:paraId="7E03F8A7" w14:textId="27B09467" w:rsidR="0076341A" w:rsidRPr="00DB4D2D" w:rsidRDefault="0076341A" w:rsidP="003769E8">
            <w:pPr>
              <w:pStyle w:val="ListParagraph"/>
              <w:autoSpaceDE w:val="0"/>
              <w:autoSpaceDN w:val="0"/>
              <w:adjustRightInd w:val="0"/>
              <w:spacing w:line="240" w:lineRule="auto"/>
              <w:ind w:left="0"/>
              <w:jc w:val="both"/>
              <w:rPr>
                <w:b/>
                <w:szCs w:val="24"/>
              </w:rPr>
            </w:pPr>
            <w:r w:rsidRPr="00DB4D2D">
              <w:rPr>
                <w:bCs/>
                <w:color w:val="000000" w:themeColor="text1"/>
                <w:szCs w:val="24"/>
                <w:lang w:val="ro-RO"/>
              </w:rPr>
              <w:t>ORR transmite lunar OTS setul de valori privind viteza de variație a frecvenței și intervalul de timp corespunzător aferent fiecărui tip nou de modul generator(invertor)/generator sincron aparținând prosumatorilor racordați la rețelele electrice de distribuție. ”</w:t>
            </w:r>
          </w:p>
        </w:tc>
        <w:tc>
          <w:tcPr>
            <w:tcW w:w="4584" w:type="dxa"/>
          </w:tcPr>
          <w:p w14:paraId="6CBD6FA8" w14:textId="107DBCA1" w:rsidR="0076341A" w:rsidRPr="00DB4D2D" w:rsidRDefault="0076341A" w:rsidP="007D4149">
            <w:pPr>
              <w:shd w:val="clear" w:color="auto" w:fill="FFFFFF"/>
              <w:spacing w:after="150"/>
              <w:jc w:val="both"/>
              <w:rPr>
                <w:rFonts w:ascii="Times New Roman" w:hAnsi="Times New Roman" w:cs="Times New Roman"/>
                <w:b/>
                <w:bCs/>
                <w:color w:val="000000" w:themeColor="text1"/>
                <w:sz w:val="24"/>
                <w:szCs w:val="24"/>
                <w:lang w:val="ro-RO"/>
              </w:rPr>
            </w:pPr>
            <w:r w:rsidRPr="00811827">
              <w:rPr>
                <w:rFonts w:ascii="Times New Roman" w:hAnsi="Times New Roman" w:cs="Times New Roman"/>
                <w:b/>
                <w:bCs/>
                <w:color w:val="000000" w:themeColor="text1"/>
                <w:sz w:val="24"/>
                <w:szCs w:val="24"/>
                <w:lang w:val="ro-RO"/>
              </w:rPr>
              <w:lastRenderedPageBreak/>
              <w:t>DISTRIBUȚIE OLTENIA</w:t>
            </w:r>
          </w:p>
          <w:p w14:paraId="3C39F940" w14:textId="42BA2D14" w:rsidR="0076341A" w:rsidRPr="00DB4D2D" w:rsidRDefault="0076341A" w:rsidP="007D4149">
            <w:pPr>
              <w:shd w:val="clear" w:color="auto" w:fill="FFFFFF"/>
              <w:spacing w:after="150"/>
              <w:ind w:right="43"/>
              <w:jc w:val="both"/>
              <w:rPr>
                <w:rFonts w:ascii="Times New Roman" w:hAnsi="Times New Roman" w:cs="Times New Roman"/>
                <w:bCs/>
                <w:i/>
                <w:color w:val="FF0000"/>
                <w:sz w:val="24"/>
                <w:szCs w:val="24"/>
                <w:lang w:val="ro-RO"/>
              </w:rPr>
            </w:pPr>
            <w:r w:rsidRPr="00DB4D2D">
              <w:rPr>
                <w:rFonts w:ascii="Times New Roman" w:hAnsi="Times New Roman" w:cs="Times New Roman"/>
                <w:b/>
                <w:bCs/>
                <w:color w:val="000000" w:themeColor="text1"/>
                <w:sz w:val="24"/>
                <w:szCs w:val="24"/>
                <w:lang w:val="ro-RO"/>
              </w:rPr>
              <w:t>,,</w:t>
            </w:r>
            <w:r w:rsidRPr="00DB4D2D">
              <w:rPr>
                <w:rFonts w:ascii="Times New Roman" w:hAnsi="Times New Roman" w:cs="Times New Roman"/>
                <w:bCs/>
                <w:i/>
                <w:color w:val="000000" w:themeColor="text1"/>
                <w:sz w:val="24"/>
                <w:szCs w:val="24"/>
                <w:lang w:val="ro-RO"/>
              </w:rPr>
              <w:t xml:space="preserve">c) Valoarea vitezei de variație a frecvenței și intervalul de timp în care modulul generator/generatorul sincron are capabilitatea de a rămâne conectat la rețea se alege dintre valorile prevăzute la lit. b), inclusiv pe baza informațiilor solicitate de </w:t>
            </w:r>
            <w:r w:rsidRPr="00DB4D2D">
              <w:rPr>
                <w:rFonts w:ascii="Times New Roman" w:hAnsi="Times New Roman" w:cs="Times New Roman"/>
                <w:bCs/>
                <w:i/>
                <w:color w:val="000000" w:themeColor="text1"/>
                <w:sz w:val="24"/>
                <w:szCs w:val="24"/>
                <w:lang w:val="ro-RO"/>
              </w:rPr>
              <w:lastRenderedPageBreak/>
              <w:t xml:space="preserve">către ORR producătorului/reprezentantului furnizorului echipamentului și se precizează în ATR, </w:t>
            </w:r>
            <w:r w:rsidRPr="00DB4D2D">
              <w:rPr>
                <w:rFonts w:ascii="Times New Roman" w:hAnsi="Times New Roman" w:cs="Times New Roman"/>
                <w:bCs/>
                <w:i/>
                <w:color w:val="FF0000"/>
                <w:sz w:val="24"/>
                <w:szCs w:val="24"/>
                <w:lang w:val="ro-RO"/>
              </w:rPr>
              <w:t>cu mentionarea expresa a valorilor ce trebuiesc respectate:</w:t>
            </w:r>
          </w:p>
          <w:tbl>
            <w:tblPr>
              <w:tblW w:w="4960" w:type="dxa"/>
              <w:jc w:val="center"/>
              <w:tblLayout w:type="fixed"/>
              <w:tblCellMar>
                <w:top w:w="15" w:type="dxa"/>
                <w:left w:w="15" w:type="dxa"/>
                <w:bottom w:w="15" w:type="dxa"/>
                <w:right w:w="15" w:type="dxa"/>
              </w:tblCellMar>
              <w:tblLook w:val="04A0" w:firstRow="1" w:lastRow="0" w:firstColumn="1" w:lastColumn="0" w:noHBand="0" w:noVBand="1"/>
            </w:tblPr>
            <w:tblGrid>
              <w:gridCol w:w="600"/>
              <w:gridCol w:w="2355"/>
              <w:gridCol w:w="2005"/>
            </w:tblGrid>
            <w:tr w:rsidR="0076341A" w:rsidRPr="00DB4D2D" w14:paraId="368E100F" w14:textId="77777777" w:rsidTr="00C73AFB">
              <w:trPr>
                <w:trHeight w:val="12"/>
                <w:jc w:val="center"/>
              </w:trPr>
              <w:tc>
                <w:tcPr>
                  <w:tcW w:w="600" w:type="dxa"/>
                  <w:tcMar>
                    <w:top w:w="0" w:type="dxa"/>
                    <w:left w:w="0" w:type="dxa"/>
                    <w:bottom w:w="0" w:type="dxa"/>
                    <w:right w:w="0" w:type="dxa"/>
                  </w:tcMar>
                  <w:vAlign w:val="center"/>
                  <w:hideMark/>
                </w:tcPr>
                <w:p w14:paraId="171BF12E" w14:textId="77777777" w:rsidR="0076341A" w:rsidRPr="00DB4D2D" w:rsidRDefault="0076341A" w:rsidP="007D4149">
                  <w:pPr>
                    <w:rPr>
                      <w:rFonts w:ascii="Times New Roman" w:eastAsia="Times New Roman" w:hAnsi="Times New Roman" w:cs="Times New Roman"/>
                      <w:i/>
                      <w:color w:val="333333"/>
                      <w:sz w:val="24"/>
                      <w:szCs w:val="24"/>
                    </w:rPr>
                  </w:pPr>
                  <w:r w:rsidRPr="00DB4D2D">
                    <w:rPr>
                      <w:rFonts w:ascii="Times New Roman" w:hAnsi="Times New Roman" w:cs="Times New Roman"/>
                      <w:bCs/>
                      <w:i/>
                      <w:color w:val="000000" w:themeColor="text1"/>
                      <w:sz w:val="24"/>
                      <w:szCs w:val="24"/>
                      <w:lang w:val="ro-RO"/>
                    </w:rPr>
                    <w:t xml:space="preserve"> </w:t>
                  </w:r>
                </w:p>
              </w:tc>
              <w:tc>
                <w:tcPr>
                  <w:tcW w:w="2355" w:type="dxa"/>
                  <w:tcMar>
                    <w:top w:w="0" w:type="dxa"/>
                    <w:left w:w="0" w:type="dxa"/>
                    <w:bottom w:w="0" w:type="dxa"/>
                    <w:right w:w="0" w:type="dxa"/>
                  </w:tcMar>
                  <w:vAlign w:val="center"/>
                  <w:hideMark/>
                </w:tcPr>
                <w:p w14:paraId="26003EE4" w14:textId="77777777" w:rsidR="0076341A" w:rsidRPr="00DB4D2D" w:rsidRDefault="0076341A" w:rsidP="007D4149">
                  <w:pPr>
                    <w:rPr>
                      <w:rFonts w:ascii="Times New Roman" w:eastAsia="Times New Roman" w:hAnsi="Times New Roman" w:cs="Times New Roman"/>
                      <w:i/>
                      <w:sz w:val="24"/>
                      <w:szCs w:val="24"/>
                    </w:rPr>
                  </w:pPr>
                </w:p>
              </w:tc>
              <w:tc>
                <w:tcPr>
                  <w:tcW w:w="2005" w:type="dxa"/>
                  <w:tcMar>
                    <w:top w:w="0" w:type="dxa"/>
                    <w:left w:w="0" w:type="dxa"/>
                    <w:bottom w:w="0" w:type="dxa"/>
                    <w:right w:w="0" w:type="dxa"/>
                  </w:tcMar>
                  <w:vAlign w:val="center"/>
                  <w:hideMark/>
                </w:tcPr>
                <w:p w14:paraId="727967BF" w14:textId="77777777" w:rsidR="0076341A" w:rsidRPr="00DB4D2D" w:rsidRDefault="0076341A" w:rsidP="007D4149">
                  <w:pPr>
                    <w:rPr>
                      <w:rFonts w:ascii="Times New Roman" w:eastAsia="Times New Roman" w:hAnsi="Times New Roman" w:cs="Times New Roman"/>
                      <w:i/>
                      <w:sz w:val="24"/>
                      <w:szCs w:val="24"/>
                    </w:rPr>
                  </w:pPr>
                </w:p>
              </w:tc>
            </w:tr>
            <w:tr w:rsidR="0076341A" w:rsidRPr="00DB4D2D" w14:paraId="7ACB35E9" w14:textId="77777777" w:rsidTr="00C73AFB">
              <w:trPr>
                <w:trHeight w:val="276"/>
                <w:jc w:val="center"/>
              </w:trPr>
              <w:tc>
                <w:tcPr>
                  <w:tcW w:w="600" w:type="dxa"/>
                  <w:tcMar>
                    <w:top w:w="0" w:type="dxa"/>
                    <w:left w:w="0" w:type="dxa"/>
                    <w:bottom w:w="0" w:type="dxa"/>
                    <w:right w:w="0" w:type="dxa"/>
                  </w:tcMar>
                  <w:vAlign w:val="center"/>
                  <w:hideMark/>
                </w:tcPr>
                <w:p w14:paraId="030AEB17" w14:textId="77777777" w:rsidR="0076341A" w:rsidRPr="00DB4D2D" w:rsidRDefault="0076341A" w:rsidP="007D4149">
                  <w:pPr>
                    <w:rPr>
                      <w:rFonts w:ascii="Times New Roman" w:eastAsia="Times New Roman" w:hAnsi="Times New Roman" w:cs="Times New Roman"/>
                      <w:i/>
                      <w:sz w:val="24"/>
                      <w:szCs w:val="24"/>
                    </w:rPr>
                  </w:pPr>
                </w:p>
              </w:tc>
              <w:tc>
                <w:tcPr>
                  <w:tcW w:w="2355"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54E98A73" w14:textId="77777777" w:rsidR="0076341A" w:rsidRPr="00DB4D2D" w:rsidRDefault="0076341A" w:rsidP="007D4149">
                  <w:pPr>
                    <w:jc w:val="center"/>
                    <w:rPr>
                      <w:rFonts w:ascii="Times New Roman" w:eastAsia="Times New Roman" w:hAnsi="Times New Roman" w:cs="Times New Roman"/>
                      <w:i/>
                      <w:color w:val="FF0000"/>
                      <w:sz w:val="24"/>
                      <w:szCs w:val="24"/>
                    </w:rPr>
                  </w:pPr>
                  <w:r w:rsidRPr="00DB4D2D">
                    <w:rPr>
                      <w:rFonts w:ascii="Times New Roman" w:eastAsia="Times New Roman" w:hAnsi="Times New Roman" w:cs="Times New Roman"/>
                      <w:i/>
                      <w:color w:val="FF0000"/>
                      <w:sz w:val="24"/>
                      <w:szCs w:val="24"/>
                    </w:rPr>
                    <w:t>Domeniul de frecvențe</w:t>
                  </w:r>
                </w:p>
              </w:tc>
              <w:tc>
                <w:tcPr>
                  <w:tcW w:w="2005"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1E71475B" w14:textId="77777777" w:rsidR="0076341A" w:rsidRPr="00DB4D2D" w:rsidRDefault="0076341A" w:rsidP="007D4149">
                  <w:pPr>
                    <w:jc w:val="center"/>
                    <w:rPr>
                      <w:rFonts w:ascii="Times New Roman" w:eastAsia="Times New Roman" w:hAnsi="Times New Roman" w:cs="Times New Roman"/>
                      <w:i/>
                      <w:color w:val="FF0000"/>
                      <w:sz w:val="24"/>
                      <w:szCs w:val="24"/>
                    </w:rPr>
                  </w:pPr>
                  <w:r w:rsidRPr="00DB4D2D">
                    <w:rPr>
                      <w:rFonts w:ascii="Times New Roman" w:eastAsia="Times New Roman" w:hAnsi="Times New Roman" w:cs="Times New Roman"/>
                      <w:i/>
                      <w:color w:val="FF0000"/>
                      <w:sz w:val="24"/>
                      <w:szCs w:val="24"/>
                    </w:rPr>
                    <w:t>Durata de funcționare</w:t>
                  </w:r>
                </w:p>
              </w:tc>
            </w:tr>
            <w:tr w:rsidR="0076341A" w:rsidRPr="00DB4D2D" w14:paraId="4FBA76B1" w14:textId="77777777" w:rsidTr="00C73AFB">
              <w:trPr>
                <w:trHeight w:val="276"/>
                <w:jc w:val="center"/>
              </w:trPr>
              <w:tc>
                <w:tcPr>
                  <w:tcW w:w="600" w:type="dxa"/>
                  <w:tcMar>
                    <w:top w:w="0" w:type="dxa"/>
                    <w:left w:w="0" w:type="dxa"/>
                    <w:bottom w:w="0" w:type="dxa"/>
                    <w:right w:w="0" w:type="dxa"/>
                  </w:tcMar>
                  <w:vAlign w:val="center"/>
                  <w:hideMark/>
                </w:tcPr>
                <w:p w14:paraId="60E03343" w14:textId="77777777" w:rsidR="0076341A" w:rsidRPr="00DB4D2D" w:rsidRDefault="0076341A" w:rsidP="007D4149">
                  <w:pPr>
                    <w:jc w:val="center"/>
                    <w:rPr>
                      <w:rFonts w:ascii="Times New Roman" w:eastAsia="Times New Roman" w:hAnsi="Times New Roman" w:cs="Times New Roman"/>
                      <w:i/>
                      <w:sz w:val="24"/>
                      <w:szCs w:val="24"/>
                    </w:rPr>
                  </w:pPr>
                </w:p>
              </w:tc>
              <w:tc>
                <w:tcPr>
                  <w:tcW w:w="2355"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141B88DA" w14:textId="77777777" w:rsidR="0076341A" w:rsidRPr="00DB4D2D" w:rsidRDefault="0076341A" w:rsidP="007D4149">
                  <w:pPr>
                    <w:jc w:val="center"/>
                    <w:rPr>
                      <w:rFonts w:ascii="Times New Roman" w:eastAsia="Times New Roman" w:hAnsi="Times New Roman" w:cs="Times New Roman"/>
                      <w:i/>
                      <w:color w:val="FF0000"/>
                      <w:sz w:val="24"/>
                      <w:szCs w:val="24"/>
                    </w:rPr>
                  </w:pPr>
                  <w:r w:rsidRPr="00DB4D2D">
                    <w:rPr>
                      <w:rFonts w:ascii="Times New Roman" w:eastAsia="Times New Roman" w:hAnsi="Times New Roman" w:cs="Times New Roman"/>
                      <w:i/>
                      <w:color w:val="FF0000"/>
                      <w:sz w:val="24"/>
                      <w:szCs w:val="24"/>
                    </w:rPr>
                    <w:t>47,5 Hz - 48,5 Hz</w:t>
                  </w:r>
                </w:p>
              </w:tc>
              <w:tc>
                <w:tcPr>
                  <w:tcW w:w="2005"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7F5DE22B" w14:textId="77777777" w:rsidR="0076341A" w:rsidRPr="00DB4D2D" w:rsidRDefault="0076341A" w:rsidP="007D4149">
                  <w:pPr>
                    <w:jc w:val="center"/>
                    <w:rPr>
                      <w:rFonts w:ascii="Times New Roman" w:eastAsia="Times New Roman" w:hAnsi="Times New Roman" w:cs="Times New Roman"/>
                      <w:i/>
                      <w:color w:val="FF0000"/>
                      <w:sz w:val="24"/>
                      <w:szCs w:val="24"/>
                    </w:rPr>
                  </w:pPr>
                  <w:r w:rsidRPr="00DB4D2D">
                    <w:rPr>
                      <w:rFonts w:ascii="Times New Roman" w:eastAsia="Times New Roman" w:hAnsi="Times New Roman" w:cs="Times New Roman"/>
                      <w:i/>
                      <w:color w:val="FF0000"/>
                      <w:sz w:val="24"/>
                      <w:szCs w:val="24"/>
                    </w:rPr>
                    <w:t>Minimum 30 de minute</w:t>
                  </w:r>
                </w:p>
              </w:tc>
            </w:tr>
            <w:tr w:rsidR="0076341A" w:rsidRPr="00DB4D2D" w14:paraId="27E16D1B" w14:textId="77777777" w:rsidTr="00C73AFB">
              <w:trPr>
                <w:trHeight w:val="276"/>
                <w:jc w:val="center"/>
              </w:trPr>
              <w:tc>
                <w:tcPr>
                  <w:tcW w:w="600" w:type="dxa"/>
                  <w:tcMar>
                    <w:top w:w="0" w:type="dxa"/>
                    <w:left w:w="0" w:type="dxa"/>
                    <w:bottom w:w="0" w:type="dxa"/>
                    <w:right w:w="0" w:type="dxa"/>
                  </w:tcMar>
                  <w:vAlign w:val="center"/>
                  <w:hideMark/>
                </w:tcPr>
                <w:p w14:paraId="3F6853DF" w14:textId="77777777" w:rsidR="0076341A" w:rsidRPr="00DB4D2D" w:rsidRDefault="0076341A" w:rsidP="007D4149">
                  <w:pPr>
                    <w:jc w:val="center"/>
                    <w:rPr>
                      <w:rFonts w:ascii="Times New Roman" w:eastAsia="Times New Roman" w:hAnsi="Times New Roman" w:cs="Times New Roman"/>
                      <w:i/>
                      <w:sz w:val="24"/>
                      <w:szCs w:val="24"/>
                    </w:rPr>
                  </w:pPr>
                </w:p>
              </w:tc>
              <w:tc>
                <w:tcPr>
                  <w:tcW w:w="2355"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2066573F" w14:textId="77777777" w:rsidR="0076341A" w:rsidRPr="00DB4D2D" w:rsidRDefault="0076341A" w:rsidP="007D4149">
                  <w:pPr>
                    <w:jc w:val="center"/>
                    <w:rPr>
                      <w:rFonts w:ascii="Times New Roman" w:eastAsia="Times New Roman" w:hAnsi="Times New Roman" w:cs="Times New Roman"/>
                      <w:i/>
                      <w:color w:val="FF0000"/>
                      <w:sz w:val="24"/>
                      <w:szCs w:val="24"/>
                    </w:rPr>
                  </w:pPr>
                  <w:r w:rsidRPr="00DB4D2D">
                    <w:rPr>
                      <w:rFonts w:ascii="Times New Roman" w:eastAsia="Times New Roman" w:hAnsi="Times New Roman" w:cs="Times New Roman"/>
                      <w:i/>
                      <w:color w:val="FF0000"/>
                      <w:sz w:val="24"/>
                      <w:szCs w:val="24"/>
                    </w:rPr>
                    <w:t>48,5 Hz - 49 Hz</w:t>
                  </w:r>
                </w:p>
              </w:tc>
              <w:tc>
                <w:tcPr>
                  <w:tcW w:w="2005"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112DDF6F" w14:textId="77777777" w:rsidR="0076341A" w:rsidRPr="00DB4D2D" w:rsidRDefault="0076341A" w:rsidP="007D4149">
                  <w:pPr>
                    <w:jc w:val="center"/>
                    <w:rPr>
                      <w:rFonts w:ascii="Times New Roman" w:eastAsia="Times New Roman" w:hAnsi="Times New Roman" w:cs="Times New Roman"/>
                      <w:i/>
                      <w:color w:val="FF0000"/>
                      <w:sz w:val="24"/>
                      <w:szCs w:val="24"/>
                    </w:rPr>
                  </w:pPr>
                  <w:r w:rsidRPr="00DB4D2D">
                    <w:rPr>
                      <w:rFonts w:ascii="Times New Roman" w:eastAsia="Times New Roman" w:hAnsi="Times New Roman" w:cs="Times New Roman"/>
                      <w:i/>
                      <w:color w:val="FF0000"/>
                      <w:sz w:val="24"/>
                      <w:szCs w:val="24"/>
                    </w:rPr>
                    <w:t>Minimum 30 de minute</w:t>
                  </w:r>
                </w:p>
              </w:tc>
            </w:tr>
            <w:tr w:rsidR="0076341A" w:rsidRPr="00DB4D2D" w14:paraId="166C4610" w14:textId="77777777" w:rsidTr="00C73AFB">
              <w:trPr>
                <w:trHeight w:val="276"/>
                <w:jc w:val="center"/>
              </w:trPr>
              <w:tc>
                <w:tcPr>
                  <w:tcW w:w="600" w:type="dxa"/>
                  <w:tcMar>
                    <w:top w:w="0" w:type="dxa"/>
                    <w:left w:w="0" w:type="dxa"/>
                    <w:bottom w:w="0" w:type="dxa"/>
                    <w:right w:w="0" w:type="dxa"/>
                  </w:tcMar>
                  <w:vAlign w:val="center"/>
                  <w:hideMark/>
                </w:tcPr>
                <w:p w14:paraId="0E237F1A" w14:textId="77777777" w:rsidR="0076341A" w:rsidRPr="00DB4D2D" w:rsidRDefault="0076341A" w:rsidP="007D4149">
                  <w:pPr>
                    <w:jc w:val="center"/>
                    <w:rPr>
                      <w:rFonts w:ascii="Times New Roman" w:eastAsia="Times New Roman" w:hAnsi="Times New Roman" w:cs="Times New Roman"/>
                      <w:i/>
                      <w:sz w:val="24"/>
                      <w:szCs w:val="24"/>
                    </w:rPr>
                  </w:pPr>
                </w:p>
              </w:tc>
              <w:tc>
                <w:tcPr>
                  <w:tcW w:w="2355"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02CFB734" w14:textId="77777777" w:rsidR="0076341A" w:rsidRPr="00DB4D2D" w:rsidRDefault="0076341A" w:rsidP="007D4149">
                  <w:pPr>
                    <w:jc w:val="center"/>
                    <w:rPr>
                      <w:rFonts w:ascii="Times New Roman" w:eastAsia="Times New Roman" w:hAnsi="Times New Roman" w:cs="Times New Roman"/>
                      <w:i/>
                      <w:color w:val="FF0000"/>
                      <w:sz w:val="24"/>
                      <w:szCs w:val="24"/>
                    </w:rPr>
                  </w:pPr>
                  <w:r w:rsidRPr="00DB4D2D">
                    <w:rPr>
                      <w:rFonts w:ascii="Times New Roman" w:eastAsia="Times New Roman" w:hAnsi="Times New Roman" w:cs="Times New Roman"/>
                      <w:i/>
                      <w:color w:val="FF0000"/>
                      <w:sz w:val="24"/>
                      <w:szCs w:val="24"/>
                    </w:rPr>
                    <w:t>49 Hz - 51 Hz</w:t>
                  </w:r>
                </w:p>
              </w:tc>
              <w:tc>
                <w:tcPr>
                  <w:tcW w:w="2005"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75B4068D" w14:textId="77777777" w:rsidR="0076341A" w:rsidRPr="00DB4D2D" w:rsidRDefault="0076341A" w:rsidP="007D4149">
                  <w:pPr>
                    <w:jc w:val="center"/>
                    <w:rPr>
                      <w:rFonts w:ascii="Times New Roman" w:eastAsia="Times New Roman" w:hAnsi="Times New Roman" w:cs="Times New Roman"/>
                      <w:i/>
                      <w:color w:val="FF0000"/>
                      <w:sz w:val="24"/>
                      <w:szCs w:val="24"/>
                    </w:rPr>
                  </w:pPr>
                  <w:r w:rsidRPr="00DB4D2D">
                    <w:rPr>
                      <w:rFonts w:ascii="Times New Roman" w:eastAsia="Times New Roman" w:hAnsi="Times New Roman" w:cs="Times New Roman"/>
                      <w:i/>
                      <w:color w:val="FF0000"/>
                      <w:sz w:val="24"/>
                      <w:szCs w:val="24"/>
                    </w:rPr>
                    <w:t>Nelimitat</w:t>
                  </w:r>
                </w:p>
              </w:tc>
            </w:tr>
            <w:tr w:rsidR="0076341A" w:rsidRPr="00DB4D2D" w14:paraId="1A1D5717" w14:textId="77777777" w:rsidTr="00C73AFB">
              <w:trPr>
                <w:trHeight w:val="288"/>
                <w:jc w:val="center"/>
              </w:trPr>
              <w:tc>
                <w:tcPr>
                  <w:tcW w:w="600" w:type="dxa"/>
                  <w:tcMar>
                    <w:top w:w="0" w:type="dxa"/>
                    <w:left w:w="0" w:type="dxa"/>
                    <w:bottom w:w="0" w:type="dxa"/>
                    <w:right w:w="0" w:type="dxa"/>
                  </w:tcMar>
                  <w:vAlign w:val="center"/>
                  <w:hideMark/>
                </w:tcPr>
                <w:p w14:paraId="52C8A183" w14:textId="77777777" w:rsidR="0076341A" w:rsidRPr="00DB4D2D" w:rsidRDefault="0076341A" w:rsidP="007D4149">
                  <w:pPr>
                    <w:jc w:val="center"/>
                    <w:rPr>
                      <w:rFonts w:ascii="Times New Roman" w:eastAsia="Times New Roman" w:hAnsi="Times New Roman" w:cs="Times New Roman"/>
                      <w:i/>
                      <w:sz w:val="24"/>
                      <w:szCs w:val="24"/>
                    </w:rPr>
                  </w:pPr>
                </w:p>
              </w:tc>
              <w:tc>
                <w:tcPr>
                  <w:tcW w:w="2355"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75E9064A" w14:textId="77777777" w:rsidR="0076341A" w:rsidRPr="00DB4D2D" w:rsidRDefault="0076341A" w:rsidP="007D4149">
                  <w:pPr>
                    <w:jc w:val="center"/>
                    <w:rPr>
                      <w:rFonts w:ascii="Times New Roman" w:eastAsia="Times New Roman" w:hAnsi="Times New Roman" w:cs="Times New Roman"/>
                      <w:i/>
                      <w:color w:val="FF0000"/>
                      <w:sz w:val="24"/>
                      <w:szCs w:val="24"/>
                    </w:rPr>
                  </w:pPr>
                  <w:r w:rsidRPr="00DB4D2D">
                    <w:rPr>
                      <w:rFonts w:ascii="Times New Roman" w:eastAsia="Times New Roman" w:hAnsi="Times New Roman" w:cs="Times New Roman"/>
                      <w:i/>
                      <w:color w:val="FF0000"/>
                      <w:sz w:val="24"/>
                      <w:szCs w:val="24"/>
                    </w:rPr>
                    <w:t>51,0 Hz - 51,5 Hz</w:t>
                  </w:r>
                </w:p>
              </w:tc>
              <w:tc>
                <w:tcPr>
                  <w:tcW w:w="2005"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07A32DB6" w14:textId="77777777" w:rsidR="0076341A" w:rsidRPr="00DB4D2D" w:rsidRDefault="0076341A" w:rsidP="007D4149">
                  <w:pPr>
                    <w:jc w:val="center"/>
                    <w:rPr>
                      <w:rFonts w:ascii="Times New Roman" w:eastAsia="Times New Roman" w:hAnsi="Times New Roman" w:cs="Times New Roman"/>
                      <w:i/>
                      <w:color w:val="FF0000"/>
                      <w:sz w:val="24"/>
                      <w:szCs w:val="24"/>
                    </w:rPr>
                  </w:pPr>
                  <w:r w:rsidRPr="00DB4D2D">
                    <w:rPr>
                      <w:rFonts w:ascii="Times New Roman" w:eastAsia="Times New Roman" w:hAnsi="Times New Roman" w:cs="Times New Roman"/>
                      <w:i/>
                      <w:color w:val="FF0000"/>
                      <w:sz w:val="24"/>
                      <w:szCs w:val="24"/>
                    </w:rPr>
                    <w:t>30 de minute</w:t>
                  </w:r>
                </w:p>
              </w:tc>
            </w:tr>
          </w:tbl>
          <w:p w14:paraId="34F27596" w14:textId="77777777" w:rsidR="0076341A" w:rsidRPr="00DB4D2D" w:rsidRDefault="0076341A" w:rsidP="007D4149">
            <w:pPr>
              <w:widowControl w:val="0"/>
              <w:jc w:val="both"/>
              <w:rPr>
                <w:rFonts w:ascii="Times New Roman" w:hAnsi="Times New Roman" w:cs="Times New Roman"/>
                <w:bCs/>
                <w:i/>
                <w:color w:val="000000" w:themeColor="text1"/>
                <w:sz w:val="24"/>
                <w:szCs w:val="24"/>
                <w:lang w:val="ro-RO"/>
              </w:rPr>
            </w:pPr>
            <w:r w:rsidRPr="00DB4D2D">
              <w:rPr>
                <w:rFonts w:ascii="Times New Roman" w:hAnsi="Times New Roman" w:cs="Times New Roman"/>
                <w:bCs/>
                <w:i/>
                <w:color w:val="000000" w:themeColor="text1"/>
                <w:sz w:val="24"/>
                <w:szCs w:val="24"/>
                <w:lang w:val="ro-RO"/>
              </w:rPr>
              <w:t>ORR transmite lunar OTS setul de valori privind viteza de variație a frecvenței și intervalul de timp corespunzător aferent fiecărui tip nou de modul generator(invertor)/generator sincron aparținând prosumatorilor racordați la rețelele electrice de distribuție.”</w:t>
            </w:r>
          </w:p>
          <w:p w14:paraId="6FF24FC2" w14:textId="0E2999BB" w:rsidR="0076341A" w:rsidRPr="00DB4D2D" w:rsidRDefault="0076341A" w:rsidP="007D4149">
            <w:pPr>
              <w:keepNext/>
              <w:rPr>
                <w:rFonts w:ascii="Times New Roman" w:hAnsi="Times New Roman" w:cs="Times New Roman"/>
                <w:b/>
                <w:bCs/>
                <w:sz w:val="24"/>
                <w:szCs w:val="24"/>
                <w:lang w:val="ro-RO"/>
              </w:rPr>
            </w:pPr>
            <w:r w:rsidRPr="00DB4D2D">
              <w:rPr>
                <w:rFonts w:ascii="Times New Roman" w:hAnsi="Times New Roman" w:cs="Times New Roman"/>
                <w:b/>
                <w:bCs/>
                <w:sz w:val="24"/>
                <w:szCs w:val="24"/>
                <w:lang w:val="ro-RO"/>
              </w:rPr>
              <w:t>Valorile concrete prevazute de s</w:t>
            </w:r>
            <w:r w:rsidR="00E83D08">
              <w:rPr>
                <w:rFonts w:ascii="Times New Roman" w:hAnsi="Times New Roman" w:cs="Times New Roman"/>
                <w:b/>
                <w:bCs/>
                <w:sz w:val="24"/>
                <w:szCs w:val="24"/>
                <w:lang w:val="ro-RO"/>
              </w:rPr>
              <w:t>t</w:t>
            </w:r>
            <w:r w:rsidRPr="00DB4D2D">
              <w:rPr>
                <w:rFonts w:ascii="Times New Roman" w:hAnsi="Times New Roman" w:cs="Times New Roman"/>
                <w:b/>
                <w:bCs/>
                <w:sz w:val="24"/>
                <w:szCs w:val="24"/>
                <w:lang w:val="ro-RO"/>
              </w:rPr>
              <w:t>andard/norma tehnica trebuie mentionate in ATR, astfel incat, la efectuarea probelor, invertoarele sa se incadreze in valorile standardului de performanta.</w:t>
            </w:r>
          </w:p>
          <w:p w14:paraId="5495C9CB" w14:textId="77777777" w:rsidR="0076341A" w:rsidRPr="00DB4D2D" w:rsidRDefault="0076341A" w:rsidP="007D4149">
            <w:pPr>
              <w:widowControl w:val="0"/>
              <w:jc w:val="both"/>
              <w:rPr>
                <w:rFonts w:ascii="Times New Roman" w:hAnsi="Times New Roman" w:cs="Times New Roman"/>
                <w:bCs/>
                <w:color w:val="000000" w:themeColor="text1"/>
                <w:sz w:val="24"/>
                <w:szCs w:val="24"/>
                <w:lang w:val="ro-RO"/>
              </w:rPr>
            </w:pPr>
          </w:p>
          <w:p w14:paraId="7967289C" w14:textId="72A2DB21" w:rsidR="0076341A" w:rsidRPr="00DB4D2D" w:rsidRDefault="0076341A" w:rsidP="007D4149">
            <w:pPr>
              <w:widowControl w:val="0"/>
              <w:jc w:val="both"/>
              <w:rPr>
                <w:rFonts w:ascii="Times New Roman" w:hAnsi="Times New Roman" w:cs="Times New Roman"/>
                <w:b/>
                <w:sz w:val="24"/>
                <w:szCs w:val="24"/>
                <w:highlight w:val="yellow"/>
              </w:rPr>
            </w:pPr>
          </w:p>
        </w:tc>
        <w:tc>
          <w:tcPr>
            <w:tcW w:w="4395" w:type="dxa"/>
          </w:tcPr>
          <w:p w14:paraId="05D37522" w14:textId="41F5A9D6" w:rsidR="0076341A" w:rsidRPr="00D75BD3" w:rsidRDefault="008E61F8" w:rsidP="003769E8">
            <w:pPr>
              <w:keepNext/>
              <w:jc w:val="both"/>
              <w:rPr>
                <w:rFonts w:ascii="Times New Roman" w:eastAsia="Times New Roman" w:hAnsi="Times New Roman" w:cs="Times New Roman"/>
                <w:b/>
                <w:sz w:val="24"/>
                <w:szCs w:val="24"/>
                <w:lang w:val="ro-RO"/>
              </w:rPr>
            </w:pPr>
            <w:r>
              <w:rPr>
                <w:rFonts w:ascii="Times New Roman" w:eastAsia="Times New Roman" w:hAnsi="Times New Roman" w:cs="Times New Roman"/>
                <w:b/>
                <w:sz w:val="24"/>
                <w:szCs w:val="24"/>
                <w:lang w:val="ro-RO"/>
              </w:rPr>
              <w:lastRenderedPageBreak/>
              <w:t>Nu se acceptă</w:t>
            </w:r>
          </w:p>
          <w:p w14:paraId="1C415705" w14:textId="77777777" w:rsidR="0076341A" w:rsidRPr="00DB4D2D" w:rsidRDefault="0076341A" w:rsidP="003769E8">
            <w:pPr>
              <w:keepNext/>
              <w:jc w:val="both"/>
              <w:rPr>
                <w:rFonts w:ascii="Times New Roman" w:eastAsia="Times New Roman" w:hAnsi="Times New Roman" w:cs="Times New Roman"/>
                <w:sz w:val="24"/>
                <w:szCs w:val="24"/>
                <w:lang w:val="ro-RO"/>
              </w:rPr>
            </w:pPr>
          </w:p>
          <w:p w14:paraId="6ED68B8E" w14:textId="77777777" w:rsidR="0076341A" w:rsidRPr="00DB4D2D" w:rsidRDefault="0076341A" w:rsidP="003769E8">
            <w:pPr>
              <w:keepNext/>
              <w:jc w:val="both"/>
              <w:rPr>
                <w:rFonts w:ascii="Times New Roman" w:eastAsia="Times New Roman" w:hAnsi="Times New Roman" w:cs="Times New Roman"/>
                <w:i/>
                <w:sz w:val="24"/>
                <w:szCs w:val="24"/>
                <w:lang w:val="en-US"/>
              </w:rPr>
            </w:pPr>
            <w:r w:rsidRPr="00DB4D2D">
              <w:rPr>
                <w:rFonts w:ascii="Times New Roman" w:eastAsia="Times New Roman" w:hAnsi="Times New Roman" w:cs="Times New Roman"/>
                <w:sz w:val="24"/>
                <w:szCs w:val="24"/>
                <w:lang w:val="ro-RO"/>
              </w:rPr>
              <w:t xml:space="preserve">Litera c) nu se referă la valorile din tabelul 1P, menționat în cadrul literei a), se referă la </w:t>
            </w:r>
            <w:r w:rsidRPr="00DB4D2D">
              <w:rPr>
                <w:rFonts w:ascii="Times New Roman" w:eastAsia="Times New Roman" w:hAnsi="Times New Roman" w:cs="Times New Roman"/>
                <w:b/>
                <w:sz w:val="24"/>
                <w:szCs w:val="24"/>
                <w:lang w:val="ro-RO"/>
              </w:rPr>
              <w:t>valorile vitezei de variație a frecvenței</w:t>
            </w:r>
            <w:r w:rsidRPr="00DB4D2D">
              <w:rPr>
                <w:rFonts w:ascii="Times New Roman" w:eastAsia="Times New Roman" w:hAnsi="Times New Roman" w:cs="Times New Roman"/>
                <w:sz w:val="24"/>
                <w:szCs w:val="24"/>
                <w:lang w:val="ro-RO"/>
              </w:rPr>
              <w:t xml:space="preserve"> precizate în cadrul lit. b), și anume </w:t>
            </w:r>
            <w:r w:rsidRPr="00DB4D2D">
              <w:rPr>
                <w:rFonts w:ascii="Times New Roman" w:eastAsia="Times New Roman" w:hAnsi="Times New Roman" w:cs="Times New Roman"/>
                <w:i/>
                <w:sz w:val="24"/>
                <w:szCs w:val="24"/>
                <w:lang w:val="en-US"/>
              </w:rPr>
              <w:t xml:space="preserve">de 2 Hz/s pentru un interval de timp de 500 ms, de 1,5 </w:t>
            </w:r>
            <w:r w:rsidRPr="00DB4D2D">
              <w:rPr>
                <w:rFonts w:ascii="Times New Roman" w:eastAsia="Times New Roman" w:hAnsi="Times New Roman" w:cs="Times New Roman"/>
                <w:i/>
                <w:sz w:val="24"/>
                <w:szCs w:val="24"/>
                <w:lang w:val="en-US"/>
              </w:rPr>
              <w:lastRenderedPageBreak/>
              <w:t>Hz/s pentru un interval de timp de 1000 ms  și de 1,25 Hz/s pentru un interval de timp de 2000 ms.</w:t>
            </w:r>
          </w:p>
          <w:p w14:paraId="1E7F7C24" w14:textId="63761BE1" w:rsidR="0076341A" w:rsidRPr="00DB4D2D" w:rsidRDefault="0076341A" w:rsidP="003769E8">
            <w:pPr>
              <w:keepNext/>
              <w:jc w:val="both"/>
              <w:rPr>
                <w:rFonts w:ascii="Times New Roman" w:eastAsia="Times New Roman" w:hAnsi="Times New Roman" w:cs="Times New Roman"/>
                <w:sz w:val="24"/>
                <w:szCs w:val="24"/>
                <w:lang w:val="en-US"/>
              </w:rPr>
            </w:pPr>
            <w:r w:rsidRPr="00DB4D2D">
              <w:rPr>
                <w:rFonts w:ascii="Times New Roman" w:eastAsia="Times New Roman" w:hAnsi="Times New Roman" w:cs="Times New Roman"/>
                <w:sz w:val="24"/>
                <w:szCs w:val="24"/>
                <w:lang w:val="en-US"/>
              </w:rPr>
              <w:t xml:space="preserve">Valorile din tabelul 1P nu trebuie să fie specificate în ATR, ele fiind precizate în Ordinul 228/2018 (identice cu cele din Ordinul ANRE nr. 208/2018). Pentru module generatoare de categoria A nu este necesar să se facă </w:t>
            </w:r>
            <w:r w:rsidR="00731CEA">
              <w:rPr>
                <w:rFonts w:ascii="Times New Roman" w:eastAsia="Times New Roman" w:hAnsi="Times New Roman" w:cs="Times New Roman"/>
                <w:sz w:val="24"/>
                <w:szCs w:val="24"/>
                <w:lang w:val="en-US"/>
              </w:rPr>
              <w:t>probe pentru verificarea tehnică</w:t>
            </w:r>
            <w:r w:rsidRPr="00DB4D2D">
              <w:rPr>
                <w:rFonts w:ascii="Times New Roman" w:eastAsia="Times New Roman" w:hAnsi="Times New Roman" w:cs="Times New Roman"/>
                <w:sz w:val="24"/>
                <w:szCs w:val="24"/>
                <w:lang w:val="en-US"/>
              </w:rPr>
              <w:t xml:space="preserve">, Ordinul ANRE nr. 51/2019 specifică faptul că este necesar certificatul de echipament ( testele realizate în fabrică) care confirmă respectarea valorilor </w:t>
            </w:r>
            <w:r w:rsidR="008E61F8">
              <w:rPr>
                <w:rFonts w:ascii="Times New Roman" w:eastAsia="Times New Roman" w:hAnsi="Times New Roman" w:cs="Times New Roman"/>
                <w:sz w:val="24"/>
                <w:szCs w:val="24"/>
                <w:lang w:val="en-US"/>
              </w:rPr>
              <w:t>respective</w:t>
            </w:r>
            <w:r w:rsidRPr="00DB4D2D">
              <w:rPr>
                <w:rFonts w:ascii="Times New Roman" w:eastAsia="Times New Roman" w:hAnsi="Times New Roman" w:cs="Times New Roman"/>
                <w:sz w:val="24"/>
                <w:szCs w:val="24"/>
                <w:lang w:val="en-US"/>
              </w:rPr>
              <w:t>.</w:t>
            </w:r>
          </w:p>
          <w:p w14:paraId="058DD1F3" w14:textId="6934EF97" w:rsidR="0076341A" w:rsidRPr="00DB4D2D" w:rsidRDefault="00731CEA" w:rsidP="003769E8">
            <w:pPr>
              <w:keepNext/>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en-US"/>
              </w:rPr>
              <w:t>Valoarea care</w:t>
            </w:r>
            <w:r w:rsidR="0076341A" w:rsidRPr="00DB4D2D">
              <w:rPr>
                <w:rFonts w:ascii="Times New Roman" w:eastAsia="Times New Roman" w:hAnsi="Times New Roman" w:cs="Times New Roman"/>
                <w:sz w:val="24"/>
                <w:szCs w:val="24"/>
                <w:lang w:val="en-US"/>
              </w:rPr>
              <w:t xml:space="preserve"> nu este cunoscută</w:t>
            </w:r>
            <w:r>
              <w:rPr>
                <w:rFonts w:ascii="Times New Roman" w:eastAsia="Times New Roman" w:hAnsi="Times New Roman" w:cs="Times New Roman"/>
                <w:sz w:val="24"/>
                <w:szCs w:val="24"/>
                <w:lang w:val="en-US"/>
              </w:rPr>
              <w:t xml:space="preserve"> pentru unitatea generatoare este</w:t>
            </w:r>
            <w:r w:rsidR="0076341A" w:rsidRPr="00DB4D2D">
              <w:rPr>
                <w:rFonts w:ascii="Times New Roman" w:eastAsia="Times New Roman" w:hAnsi="Times New Roman" w:cs="Times New Roman"/>
                <w:sz w:val="24"/>
                <w:szCs w:val="24"/>
                <w:lang w:val="en-US"/>
              </w:rPr>
              <w:t xml:space="preserve"> valoarea vitezei de variație a frecvenței și intervalul de timp pe care modulul generator (invertorul)/generatorul sincron poate să o suporte, astfel încât să rămână conectat la rețeaua electrică de distribuție. Această valoare este determinată prin consultarea caracteristicilor tehnice ale modulului generator (invertor) și precizată în ATR astfel încât această capabilitate tehnică să poată fi luată în considerare</w:t>
            </w:r>
            <w:r w:rsidR="00A217D5">
              <w:rPr>
                <w:rFonts w:ascii="Times New Roman" w:eastAsia="Times New Roman" w:hAnsi="Times New Roman" w:cs="Times New Roman"/>
                <w:sz w:val="24"/>
                <w:szCs w:val="24"/>
                <w:lang w:val="en-US"/>
              </w:rPr>
              <w:t xml:space="preserve"> atât pentru prosumator cât și pentru SEN</w:t>
            </w:r>
            <w:r w:rsidR="0076341A" w:rsidRPr="00DB4D2D">
              <w:rPr>
                <w:rFonts w:ascii="Times New Roman" w:eastAsia="Times New Roman" w:hAnsi="Times New Roman" w:cs="Times New Roman"/>
                <w:sz w:val="24"/>
                <w:szCs w:val="24"/>
                <w:lang w:val="en-US"/>
              </w:rPr>
              <w:t>.</w:t>
            </w:r>
          </w:p>
        </w:tc>
        <w:tc>
          <w:tcPr>
            <w:tcW w:w="4801" w:type="dxa"/>
          </w:tcPr>
          <w:p w14:paraId="205F0E6E" w14:textId="5D83F3B7" w:rsidR="005A05F2" w:rsidRPr="00DB4D2D" w:rsidRDefault="005A05F2" w:rsidP="003769E8">
            <w:pPr>
              <w:keepNext/>
              <w:jc w:val="both"/>
              <w:rPr>
                <w:rFonts w:ascii="Times New Roman" w:eastAsia="Calibri" w:hAnsi="Times New Roman" w:cs="Times New Roman"/>
                <w:b/>
                <w:sz w:val="24"/>
                <w:szCs w:val="24"/>
              </w:rPr>
            </w:pPr>
          </w:p>
          <w:p w14:paraId="79B94403" w14:textId="6107E3C0" w:rsidR="005A05F2" w:rsidRPr="00DB4D2D" w:rsidRDefault="005A05F2" w:rsidP="005A05F2">
            <w:pPr>
              <w:pStyle w:val="ListParagraph"/>
              <w:autoSpaceDE w:val="0"/>
              <w:autoSpaceDN w:val="0"/>
              <w:adjustRightInd w:val="0"/>
              <w:spacing w:line="240" w:lineRule="auto"/>
              <w:ind w:left="0"/>
              <w:jc w:val="both"/>
              <w:rPr>
                <w:szCs w:val="24"/>
              </w:rPr>
            </w:pPr>
            <w:r w:rsidRPr="00DB4D2D">
              <w:rPr>
                <w:b/>
                <w:szCs w:val="24"/>
              </w:rPr>
              <w:t xml:space="preserve">3. </w:t>
            </w:r>
            <w:r w:rsidR="00050F60" w:rsidRPr="00677B30">
              <w:rPr>
                <w:szCs w:val="24"/>
              </w:rPr>
              <w:t>La</w:t>
            </w:r>
            <w:r w:rsidR="00050F60" w:rsidRPr="0059362E">
              <w:rPr>
                <w:szCs w:val="24"/>
              </w:rPr>
              <w:t xml:space="preserve"> </w:t>
            </w:r>
            <w:r w:rsidR="00050F60">
              <w:rPr>
                <w:szCs w:val="24"/>
              </w:rPr>
              <w:t>a</w:t>
            </w:r>
            <w:r w:rsidR="00050F60" w:rsidRPr="009B788B">
              <w:rPr>
                <w:szCs w:val="24"/>
              </w:rPr>
              <w:t>rt</w:t>
            </w:r>
            <w:r w:rsidR="00050F60">
              <w:rPr>
                <w:szCs w:val="24"/>
              </w:rPr>
              <w:t>icolul</w:t>
            </w:r>
            <w:r w:rsidR="00050F60" w:rsidRPr="009B788B">
              <w:rPr>
                <w:szCs w:val="24"/>
              </w:rPr>
              <w:t>4</w:t>
            </w:r>
            <w:r w:rsidR="00050F60">
              <w:rPr>
                <w:szCs w:val="24"/>
              </w:rPr>
              <w:t>,</w:t>
            </w:r>
            <w:r w:rsidR="00050F60" w:rsidRPr="009B788B">
              <w:rPr>
                <w:szCs w:val="24"/>
              </w:rPr>
              <w:t xml:space="preserve"> lit</w:t>
            </w:r>
            <w:r w:rsidR="00050F60">
              <w:rPr>
                <w:szCs w:val="24"/>
              </w:rPr>
              <w:t>era</w:t>
            </w:r>
            <w:r w:rsidR="00050F60" w:rsidRPr="009B788B">
              <w:rPr>
                <w:szCs w:val="24"/>
              </w:rPr>
              <w:t xml:space="preserve"> c) se modifică și va avea următorul cuprins</w:t>
            </w:r>
            <w:r w:rsidR="00050F60" w:rsidRPr="009B788B">
              <w:rPr>
                <w:szCs w:val="24"/>
                <w:lang w:val="en-US"/>
              </w:rPr>
              <w:t>:</w:t>
            </w:r>
          </w:p>
          <w:p w14:paraId="53730DD1" w14:textId="77777777" w:rsidR="005A05F2" w:rsidRPr="00DB4D2D" w:rsidRDefault="005A05F2" w:rsidP="005A05F2">
            <w:pPr>
              <w:jc w:val="both"/>
              <w:rPr>
                <w:rFonts w:ascii="Times New Roman" w:hAnsi="Times New Roman" w:cs="Times New Roman"/>
                <w:bCs/>
                <w:color w:val="000000" w:themeColor="text1"/>
                <w:sz w:val="24"/>
                <w:szCs w:val="24"/>
                <w:lang w:val="ro-RO"/>
              </w:rPr>
            </w:pPr>
          </w:p>
          <w:p w14:paraId="2CBC12B2" w14:textId="016BA4A9" w:rsidR="005A05F2" w:rsidRPr="007D4149" w:rsidRDefault="005A05F2" w:rsidP="00E83D08">
            <w:pPr>
              <w:jc w:val="both"/>
              <w:rPr>
                <w:rFonts w:ascii="Times New Roman" w:hAnsi="Times New Roman" w:cs="Times New Roman"/>
                <w:bCs/>
                <w:color w:val="000000" w:themeColor="text1"/>
                <w:sz w:val="24"/>
                <w:szCs w:val="24"/>
                <w:lang w:val="ro-RO"/>
              </w:rPr>
            </w:pPr>
            <w:r w:rsidRPr="007D4149">
              <w:rPr>
                <w:rFonts w:ascii="Times New Roman" w:hAnsi="Times New Roman" w:cs="Times New Roman"/>
                <w:bCs/>
                <w:color w:val="000000" w:themeColor="text1"/>
                <w:sz w:val="24"/>
                <w:szCs w:val="24"/>
                <w:lang w:val="ro-RO"/>
              </w:rPr>
              <w:t xml:space="preserve">c) Valoarea vitezei de variație a frecvenței și intervalul de timp în care modulul generator/generatorul sincron are capabilitatea </w:t>
            </w:r>
            <w:r w:rsidRPr="007D4149">
              <w:rPr>
                <w:rFonts w:ascii="Times New Roman" w:hAnsi="Times New Roman" w:cs="Times New Roman"/>
                <w:bCs/>
                <w:color w:val="000000" w:themeColor="text1"/>
                <w:sz w:val="24"/>
                <w:szCs w:val="24"/>
                <w:lang w:val="ro-RO"/>
              </w:rPr>
              <w:lastRenderedPageBreak/>
              <w:t>de a rămâne conectat la rețea se alege dintre valorile prevăzute la lit. b), inclusiv pe baza informațiilor solicitate de către ORR producătorului/reprezentantului furnizorului echipamentului ș</w:t>
            </w:r>
            <w:r w:rsidR="00E83D08" w:rsidRPr="007D4149">
              <w:rPr>
                <w:rFonts w:ascii="Times New Roman" w:hAnsi="Times New Roman" w:cs="Times New Roman"/>
                <w:bCs/>
                <w:color w:val="000000" w:themeColor="text1"/>
                <w:sz w:val="24"/>
                <w:szCs w:val="24"/>
                <w:lang w:val="ro-RO"/>
              </w:rPr>
              <w:t xml:space="preserve">i se precizează în ATR.  </w:t>
            </w:r>
            <w:r w:rsidRPr="007D4149">
              <w:rPr>
                <w:rFonts w:ascii="Times New Roman" w:hAnsi="Times New Roman" w:cs="Times New Roman"/>
                <w:bCs/>
                <w:color w:val="000000" w:themeColor="text1"/>
                <w:sz w:val="24"/>
                <w:szCs w:val="24"/>
                <w:lang w:val="ro-RO"/>
              </w:rPr>
              <w:t>ORR transmite lunar OTS setul de valori privind viteza de variație a frecvenței și intervalul de timp corespunzător aferent fiecărui tip nou de modul generator(invertor)/generator sincron aparținând prosumatorilor racordați la rețelele electrice de distribuție. ”</w:t>
            </w:r>
          </w:p>
        </w:tc>
      </w:tr>
      <w:tr w:rsidR="0029263F" w:rsidRPr="00A27D66" w14:paraId="48622F64" w14:textId="77777777" w:rsidTr="00E60184">
        <w:trPr>
          <w:gridAfter w:val="1"/>
          <w:wAfter w:w="14" w:type="dxa"/>
        </w:trPr>
        <w:tc>
          <w:tcPr>
            <w:tcW w:w="4104" w:type="dxa"/>
          </w:tcPr>
          <w:p w14:paraId="35F32C7D" w14:textId="4CFE80B1" w:rsidR="00F2277C" w:rsidRPr="00DB4D2D" w:rsidRDefault="00F2277C" w:rsidP="007D4149">
            <w:pPr>
              <w:spacing w:after="200"/>
              <w:jc w:val="both"/>
              <w:rPr>
                <w:rFonts w:ascii="Times New Roman" w:hAnsi="Times New Roman" w:cs="Times New Roman"/>
                <w:sz w:val="24"/>
                <w:szCs w:val="24"/>
              </w:rPr>
            </w:pPr>
            <w:r w:rsidRPr="00DB4D2D">
              <w:rPr>
                <w:rFonts w:ascii="Times New Roman" w:hAnsi="Times New Roman" w:cs="Times New Roman"/>
                <w:b/>
                <w:sz w:val="24"/>
                <w:szCs w:val="24"/>
              </w:rPr>
              <w:lastRenderedPageBreak/>
              <w:t>Art. 12</w:t>
            </w:r>
            <w:r w:rsidRPr="00DB4D2D">
              <w:rPr>
                <w:rFonts w:ascii="Times New Roman" w:hAnsi="Times New Roman" w:cs="Times New Roman"/>
                <w:sz w:val="24"/>
                <w:szCs w:val="24"/>
              </w:rPr>
              <w:t xml:space="preserve"> Indiferent de instalaţiile auxiliare aflate în funcţiune şi oricare ar fi puterea produsă, prosumatorul cu injecție de putere activă în rețea trebuie să asigure în punctul de racordare/delimitare, după caz, calitatea energiei electrice în conformitate cu standardele în vigoare (standardele europene și standardul de performanță pentru prestarea serviciului de transport al energiei electrice și a serviciului de sistem, respectiv standardul pentru prestarea serviciului de distribuție a energiei electrice, după caz).</w:t>
            </w:r>
          </w:p>
          <w:p w14:paraId="2ACCBC17" w14:textId="77777777" w:rsidR="00F036B6" w:rsidRPr="00DB4D2D" w:rsidRDefault="00F036B6" w:rsidP="007D4149">
            <w:pPr>
              <w:pStyle w:val="ListParagraph"/>
              <w:spacing w:line="240" w:lineRule="auto"/>
              <w:ind w:left="0" w:firstLine="21"/>
              <w:jc w:val="both"/>
              <w:rPr>
                <w:b/>
                <w:szCs w:val="24"/>
              </w:rPr>
            </w:pPr>
          </w:p>
        </w:tc>
        <w:tc>
          <w:tcPr>
            <w:tcW w:w="4814" w:type="dxa"/>
          </w:tcPr>
          <w:p w14:paraId="11D62095" w14:textId="77777777" w:rsidR="00432FE1" w:rsidRPr="00DB4D2D" w:rsidRDefault="00432FE1" w:rsidP="007D4149">
            <w:pPr>
              <w:rPr>
                <w:rFonts w:ascii="Times New Roman" w:hAnsi="Times New Roman" w:cs="Times New Roman"/>
                <w:b/>
                <w:sz w:val="24"/>
                <w:szCs w:val="24"/>
              </w:rPr>
            </w:pPr>
            <w:r w:rsidRPr="00DB4D2D">
              <w:rPr>
                <w:rFonts w:ascii="Times New Roman" w:hAnsi="Times New Roman" w:cs="Times New Roman"/>
                <w:b/>
                <w:sz w:val="24"/>
                <w:szCs w:val="24"/>
                <w:lang w:val="fr-FR"/>
              </w:rPr>
              <w:t xml:space="preserve">4. </w:t>
            </w:r>
            <w:r w:rsidRPr="00DB4D2D">
              <w:rPr>
                <w:rFonts w:ascii="Times New Roman" w:hAnsi="Times New Roman" w:cs="Times New Roman"/>
                <w:sz w:val="24"/>
                <w:szCs w:val="24"/>
                <w:lang w:val="fr-FR"/>
              </w:rPr>
              <w:t>Articolul 12 se modifică și va avea următorul cuprins</w:t>
            </w:r>
            <w:r w:rsidRPr="00DB4D2D">
              <w:rPr>
                <w:rFonts w:ascii="Times New Roman" w:hAnsi="Times New Roman" w:cs="Times New Roman"/>
                <w:sz w:val="24"/>
                <w:szCs w:val="24"/>
              </w:rPr>
              <w:t>:</w:t>
            </w:r>
          </w:p>
          <w:p w14:paraId="5EACA5A8" w14:textId="77777777" w:rsidR="00432FE1" w:rsidRPr="00DB4D2D" w:rsidRDefault="00432FE1" w:rsidP="007D4149">
            <w:pPr>
              <w:tabs>
                <w:tab w:val="left" w:pos="993"/>
              </w:tabs>
              <w:jc w:val="both"/>
              <w:rPr>
                <w:rFonts w:ascii="Times New Roman" w:hAnsi="Times New Roman" w:cs="Times New Roman"/>
                <w:sz w:val="24"/>
                <w:szCs w:val="24"/>
                <w:lang w:val="fr-FR"/>
              </w:rPr>
            </w:pPr>
            <w:r w:rsidRPr="00DB4D2D">
              <w:rPr>
                <w:rFonts w:ascii="Times New Roman" w:hAnsi="Times New Roman" w:cs="Times New Roman"/>
                <w:sz w:val="24"/>
                <w:szCs w:val="24"/>
                <w:lang w:val="fr-FR"/>
              </w:rPr>
              <w:t xml:space="preserve">,, </w:t>
            </w:r>
            <w:r w:rsidRPr="00DB4D2D">
              <w:rPr>
                <w:rFonts w:ascii="Times New Roman" w:hAnsi="Times New Roman" w:cs="Times New Roman"/>
                <w:b/>
                <w:sz w:val="24"/>
                <w:szCs w:val="24"/>
                <w:lang w:val="fr-FR"/>
              </w:rPr>
              <w:t>Art. 12.</w:t>
            </w:r>
            <w:r w:rsidRPr="00DB4D2D">
              <w:rPr>
                <w:rFonts w:ascii="Times New Roman" w:hAnsi="Times New Roman" w:cs="Times New Roman"/>
                <w:sz w:val="24"/>
                <w:szCs w:val="24"/>
                <w:lang w:val="fr-FR"/>
              </w:rPr>
              <w:t xml:space="preserve"> (1) </w:t>
            </w:r>
            <w:r w:rsidRPr="00DB4D2D">
              <w:rPr>
                <w:rFonts w:ascii="Times New Roman" w:hAnsi="Times New Roman" w:cs="Times New Roman"/>
                <w:sz w:val="24"/>
                <w:szCs w:val="24"/>
              </w:rPr>
              <w:t xml:space="preserve">Indiferent de instalaţiile auxiliare aflate în funcţiune şi oricare ar fi puterea produsă, prosumatorul trebuie să asigure în punctul de racordare/delimitare, după caz, calitatea energiei electrice în conformitate cu standardele în vigoare (standardele europene și standardul de performanță pentru prestarea serviciului de transport al energiei electrice și a serviciului de sistem, respectiv standardul pentru prestarea serviciului de distribuție a energiei electrice, după caz), </w:t>
            </w:r>
            <w:r w:rsidRPr="00DB4D2D">
              <w:rPr>
                <w:rFonts w:ascii="Times New Roman" w:hAnsi="Times New Roman" w:cs="Times New Roman"/>
                <w:b/>
                <w:sz w:val="24"/>
                <w:szCs w:val="24"/>
              </w:rPr>
              <w:t>cu luarea în considerare a condițiilor de funcționare a rețelei electrice din amonte de punctul de delimitare, inclusiv perturbațiile existente în rețeaua electrică de distribuție</w:t>
            </w:r>
            <w:r w:rsidRPr="00DB4D2D">
              <w:rPr>
                <w:rFonts w:ascii="Times New Roman" w:hAnsi="Times New Roman" w:cs="Times New Roman"/>
                <w:sz w:val="24"/>
                <w:szCs w:val="24"/>
              </w:rPr>
              <w:t xml:space="preserve">. </w:t>
            </w:r>
          </w:p>
          <w:p w14:paraId="205BFA58" w14:textId="77777777" w:rsidR="00432FE1" w:rsidRPr="00DB4D2D" w:rsidRDefault="00432FE1" w:rsidP="007D4149">
            <w:pPr>
              <w:tabs>
                <w:tab w:val="left" w:pos="993"/>
              </w:tabs>
              <w:jc w:val="both"/>
              <w:rPr>
                <w:rFonts w:ascii="Times New Roman" w:hAnsi="Times New Roman" w:cs="Times New Roman"/>
                <w:b/>
                <w:sz w:val="24"/>
                <w:szCs w:val="24"/>
              </w:rPr>
            </w:pPr>
            <w:r w:rsidRPr="00DB4D2D">
              <w:rPr>
                <w:rFonts w:ascii="Times New Roman" w:hAnsi="Times New Roman" w:cs="Times New Roman"/>
                <w:b/>
                <w:sz w:val="24"/>
                <w:szCs w:val="24"/>
                <w:lang w:val="fr-FR"/>
              </w:rPr>
              <w:t>(2)</w:t>
            </w:r>
            <w:r w:rsidRPr="00DB4D2D">
              <w:rPr>
                <w:rFonts w:ascii="Times New Roman" w:hAnsi="Times New Roman" w:cs="Times New Roman"/>
                <w:b/>
                <w:sz w:val="24"/>
                <w:szCs w:val="24"/>
              </w:rPr>
              <w:t xml:space="preserve">În cazul în care prosumatorul are prevăzut un contor inteligent în punctul de delimitare, monitorizarea calităţii energiei </w:t>
            </w:r>
            <w:r w:rsidRPr="00DB4D2D">
              <w:rPr>
                <w:rFonts w:ascii="Times New Roman" w:hAnsi="Times New Roman" w:cs="Times New Roman"/>
                <w:b/>
                <w:sz w:val="24"/>
                <w:szCs w:val="24"/>
              </w:rPr>
              <w:lastRenderedPageBreak/>
              <w:t>electrice se poate efectua și utilizând funcţiile  încorporate în contor.</w:t>
            </w:r>
            <w:r w:rsidRPr="00DB4D2D">
              <w:rPr>
                <w:rFonts w:ascii="Times New Roman" w:hAnsi="Times New Roman" w:cs="Times New Roman"/>
                <w:sz w:val="24"/>
                <w:szCs w:val="24"/>
              </w:rPr>
              <w:t xml:space="preserve"> </w:t>
            </w:r>
            <w:r w:rsidRPr="00DB4D2D">
              <w:rPr>
                <w:rFonts w:ascii="Times New Roman" w:hAnsi="Times New Roman" w:cs="Times New Roman"/>
                <w:b/>
                <w:sz w:val="24"/>
                <w:szCs w:val="24"/>
              </w:rPr>
              <w:t>”</w:t>
            </w:r>
          </w:p>
          <w:p w14:paraId="0B589520" w14:textId="4A67F95C" w:rsidR="00F036B6" w:rsidRPr="00DB4D2D" w:rsidRDefault="00F036B6" w:rsidP="007D4149">
            <w:pPr>
              <w:jc w:val="both"/>
              <w:rPr>
                <w:rFonts w:ascii="Times New Roman" w:hAnsi="Times New Roman" w:cs="Times New Roman"/>
                <w:bCs/>
                <w:color w:val="000000" w:themeColor="text1"/>
                <w:sz w:val="24"/>
                <w:szCs w:val="24"/>
                <w:lang w:val="ro-RO"/>
              </w:rPr>
            </w:pPr>
          </w:p>
        </w:tc>
        <w:tc>
          <w:tcPr>
            <w:tcW w:w="4584" w:type="dxa"/>
          </w:tcPr>
          <w:p w14:paraId="482BACDA" w14:textId="30943732" w:rsidR="007D4149" w:rsidRDefault="00385E13" w:rsidP="007D4149">
            <w:pPr>
              <w:keepNext/>
              <w:rPr>
                <w:rFonts w:ascii="Times New Roman" w:hAnsi="Times New Roman" w:cs="Times New Roman"/>
                <w:b/>
                <w:bCs/>
                <w:color w:val="000000" w:themeColor="text1"/>
                <w:sz w:val="24"/>
                <w:szCs w:val="24"/>
                <w:lang w:val="ro-RO"/>
              </w:rPr>
            </w:pPr>
            <w:r w:rsidRPr="00DB4D2D">
              <w:rPr>
                <w:rFonts w:ascii="Times New Roman" w:hAnsi="Times New Roman" w:cs="Times New Roman"/>
                <w:b/>
                <w:bCs/>
                <w:color w:val="000000" w:themeColor="text1"/>
                <w:sz w:val="24"/>
                <w:szCs w:val="24"/>
                <w:lang w:val="ro-RO"/>
              </w:rPr>
              <w:lastRenderedPageBreak/>
              <w:t>DISTRIBUȚIE OLTENIA</w:t>
            </w:r>
          </w:p>
          <w:p w14:paraId="5F2E55FB" w14:textId="77777777" w:rsidR="00F036B6" w:rsidRPr="00DB4D2D" w:rsidRDefault="00F036B6" w:rsidP="007D4149">
            <w:pPr>
              <w:keepNext/>
              <w:rPr>
                <w:rFonts w:ascii="Times New Roman" w:hAnsi="Times New Roman" w:cs="Times New Roman"/>
                <w:bCs/>
                <w:color w:val="FF0000"/>
                <w:sz w:val="24"/>
                <w:szCs w:val="24"/>
                <w:lang w:val="ro-RO"/>
              </w:rPr>
            </w:pPr>
            <w:r w:rsidRPr="00DB4D2D">
              <w:rPr>
                <w:rFonts w:ascii="Times New Roman" w:hAnsi="Times New Roman" w:cs="Times New Roman"/>
                <w:b/>
                <w:bCs/>
                <w:color w:val="000000" w:themeColor="text1"/>
                <w:sz w:val="24"/>
                <w:szCs w:val="24"/>
                <w:lang w:val="ro-RO"/>
              </w:rPr>
              <w:t>(</w:t>
            </w:r>
            <w:r w:rsidRPr="00DB4D2D">
              <w:rPr>
                <w:rFonts w:ascii="Times New Roman" w:hAnsi="Times New Roman" w:cs="Times New Roman"/>
                <w:bCs/>
                <w:sz w:val="24"/>
                <w:szCs w:val="24"/>
                <w:lang w:val="ro-RO"/>
              </w:rPr>
              <w:t xml:space="preserve">2) În cazul în care prosumatorul are prevăzut un contor inteligent în punctul de delimitare,  </w:t>
            </w:r>
            <w:r w:rsidRPr="00DB4D2D">
              <w:rPr>
                <w:rFonts w:ascii="Times New Roman" w:hAnsi="Times New Roman" w:cs="Times New Roman"/>
                <w:bCs/>
                <w:color w:val="FF0000"/>
                <w:sz w:val="24"/>
                <w:szCs w:val="24"/>
                <w:lang w:val="ro-RO"/>
              </w:rPr>
              <w:t>ce are toate functiile necesare monitorizarii calităţii energiei electrice (în conformitate cu standardele în vigoare (standardele europene și standardul de performanță pentru prestarea serviciului de transport al energiei electrice și a serviciului de sistem, respectiv standardul pentru prestarea serviciului de distribuție a energiei electrice, după caz) se poate efectua și utilizând funcţiile  încorporate în contor”</w:t>
            </w:r>
          </w:p>
          <w:p w14:paraId="5EBF2219" w14:textId="77777777" w:rsidR="00F036B6" w:rsidRPr="00DB4D2D" w:rsidRDefault="00F036B6" w:rsidP="007D4149">
            <w:pPr>
              <w:shd w:val="clear" w:color="auto" w:fill="FFFFFF"/>
              <w:spacing w:after="150"/>
              <w:jc w:val="both"/>
              <w:rPr>
                <w:rFonts w:ascii="Times New Roman" w:hAnsi="Times New Roman" w:cs="Times New Roman"/>
                <w:b/>
                <w:bCs/>
                <w:color w:val="000000" w:themeColor="text1"/>
                <w:sz w:val="24"/>
                <w:szCs w:val="24"/>
                <w:highlight w:val="cyan"/>
                <w:lang w:val="ro-RO"/>
              </w:rPr>
            </w:pPr>
          </w:p>
          <w:p w14:paraId="5A8D12F8" w14:textId="34576F47" w:rsidR="00BA4EE1" w:rsidRPr="00DB4D2D" w:rsidRDefault="00BA4EE1" w:rsidP="007D4149">
            <w:pPr>
              <w:keepNext/>
              <w:rPr>
                <w:rFonts w:ascii="Times New Roman" w:hAnsi="Times New Roman" w:cs="Times New Roman"/>
                <w:bCs/>
                <w:sz w:val="24"/>
                <w:szCs w:val="24"/>
                <w:lang w:val="ro-RO"/>
              </w:rPr>
            </w:pPr>
            <w:r w:rsidRPr="00DB4D2D">
              <w:rPr>
                <w:rFonts w:ascii="Times New Roman" w:hAnsi="Times New Roman" w:cs="Times New Roman"/>
                <w:bCs/>
                <w:sz w:val="24"/>
                <w:szCs w:val="24"/>
                <w:lang w:val="ro-RO"/>
              </w:rPr>
              <w:t>Facem aceasta motivare deoarece nu cunoastem aceste contoare ce au aceste functii de analizor.</w:t>
            </w:r>
          </w:p>
          <w:p w14:paraId="605DAD23" w14:textId="77777777" w:rsidR="00D657BE" w:rsidRPr="00DB4D2D" w:rsidRDefault="00D657BE" w:rsidP="007D4149">
            <w:pPr>
              <w:shd w:val="clear" w:color="auto" w:fill="FFFFFF"/>
              <w:spacing w:after="150"/>
              <w:jc w:val="both"/>
              <w:rPr>
                <w:rFonts w:ascii="Times New Roman" w:hAnsi="Times New Roman" w:cs="Times New Roman"/>
                <w:b/>
                <w:bCs/>
                <w:color w:val="000000" w:themeColor="text1"/>
                <w:sz w:val="24"/>
                <w:szCs w:val="24"/>
                <w:highlight w:val="cyan"/>
                <w:lang w:val="ro-RO"/>
              </w:rPr>
            </w:pPr>
          </w:p>
        </w:tc>
        <w:tc>
          <w:tcPr>
            <w:tcW w:w="4395" w:type="dxa"/>
          </w:tcPr>
          <w:p w14:paraId="15BC0179" w14:textId="2DC8EB02" w:rsidR="007D4149" w:rsidRDefault="007D4149" w:rsidP="007D4149">
            <w:pPr>
              <w:keepNext/>
              <w:jc w:val="both"/>
              <w:rPr>
                <w:rFonts w:ascii="Times New Roman" w:eastAsia="Times New Roman" w:hAnsi="Times New Roman" w:cs="Times New Roman"/>
                <w:b/>
                <w:sz w:val="24"/>
                <w:szCs w:val="24"/>
                <w:lang w:val="ro-RO"/>
              </w:rPr>
            </w:pPr>
            <w:r>
              <w:rPr>
                <w:rFonts w:ascii="Times New Roman" w:eastAsia="Times New Roman" w:hAnsi="Times New Roman" w:cs="Times New Roman"/>
                <w:b/>
                <w:sz w:val="24"/>
                <w:szCs w:val="24"/>
                <w:lang w:val="ro-RO"/>
              </w:rPr>
              <w:t>Nu se acceptă</w:t>
            </w:r>
          </w:p>
          <w:p w14:paraId="35FC2EB5" w14:textId="06FAF412" w:rsidR="00F036B6" w:rsidRPr="00731CEA" w:rsidRDefault="007D4149" w:rsidP="007D4149">
            <w:pPr>
              <w:keepNext/>
              <w:jc w:val="both"/>
              <w:rPr>
                <w:rFonts w:ascii="Times New Roman" w:eastAsia="Times New Roman" w:hAnsi="Times New Roman" w:cs="Times New Roman"/>
                <w:b/>
                <w:sz w:val="24"/>
                <w:szCs w:val="24"/>
                <w:lang w:val="ro-RO"/>
              </w:rPr>
            </w:pPr>
            <w:r>
              <w:rPr>
                <w:rFonts w:ascii="Times New Roman" w:hAnsi="Times New Roman" w:cs="Times New Roman"/>
                <w:b/>
                <w:bCs/>
                <w:color w:val="000000" w:themeColor="text1"/>
                <w:sz w:val="24"/>
                <w:szCs w:val="24"/>
                <w:lang w:val="ro-RO"/>
              </w:rPr>
              <w:t>S</w:t>
            </w:r>
            <w:r w:rsidR="00731CEA">
              <w:rPr>
                <w:rFonts w:ascii="Times New Roman" w:hAnsi="Times New Roman" w:cs="Times New Roman"/>
                <w:b/>
                <w:bCs/>
                <w:color w:val="000000" w:themeColor="text1"/>
                <w:sz w:val="24"/>
                <w:szCs w:val="24"/>
                <w:lang w:val="ro-RO"/>
              </w:rPr>
              <w:t>e completează pentru a se armoniza cu Ordinul ANRE nr. 11/2016</w:t>
            </w:r>
          </w:p>
          <w:p w14:paraId="269897B1" w14:textId="2336FBC7" w:rsidR="003019C4" w:rsidRPr="007D4149" w:rsidRDefault="009E3EED" w:rsidP="007D4149">
            <w:pPr>
              <w:keepNext/>
              <w:jc w:val="both"/>
              <w:rPr>
                <w:rFonts w:ascii="Times New Roman" w:eastAsia="Times New Roman" w:hAnsi="Times New Roman" w:cs="Times New Roman"/>
                <w:sz w:val="24"/>
                <w:szCs w:val="24"/>
                <w:lang w:val="ro-RO"/>
              </w:rPr>
            </w:pPr>
            <w:r w:rsidRPr="007D4149">
              <w:rPr>
                <w:rFonts w:ascii="Times New Roman" w:hAnsi="Times New Roman" w:cs="Times New Roman"/>
                <w:sz w:val="24"/>
                <w:szCs w:val="24"/>
                <w:lang w:val="ro-RO"/>
              </w:rPr>
              <w:t>Ordinul ANRE nr. 11/2016</w:t>
            </w:r>
            <w:r w:rsidR="007D4149">
              <w:rPr>
                <w:rFonts w:ascii="Times New Roman" w:hAnsi="Times New Roman" w:cs="Times New Roman"/>
                <w:sz w:val="24"/>
                <w:szCs w:val="24"/>
                <w:lang w:val="ro-RO"/>
              </w:rPr>
              <w:t xml:space="preserve"> pentru aprobarea standardului de performanță pentru serviciul de distribuție a energiei elecrice</w:t>
            </w:r>
            <w:r w:rsidRPr="007D4149">
              <w:rPr>
                <w:rFonts w:ascii="Times New Roman" w:hAnsi="Times New Roman" w:cs="Times New Roman"/>
                <w:sz w:val="24"/>
                <w:szCs w:val="24"/>
                <w:lang w:val="ro-RO"/>
              </w:rPr>
              <w:t>, cu modificările și completările ulterioare, prevede la art. 36 alin. (1)</w:t>
            </w:r>
          </w:p>
          <w:p w14:paraId="727C26A3" w14:textId="4202580E" w:rsidR="00385E13" w:rsidRDefault="007D4149" w:rsidP="007D4149">
            <w:pPr>
              <w:shd w:val="clear" w:color="auto" w:fill="FFFFFF"/>
              <w:jc w:val="both"/>
              <w:rPr>
                <w:rFonts w:ascii="Times New Roman" w:eastAsia="Times New Roman" w:hAnsi="Times New Roman" w:cs="Times New Roman"/>
                <w:color w:val="000000"/>
                <w:sz w:val="24"/>
                <w:szCs w:val="24"/>
                <w:shd w:val="clear" w:color="auto" w:fill="FFFFFF"/>
                <w:lang w:val="en-US"/>
              </w:rPr>
            </w:pPr>
            <w:r w:rsidRPr="00DB4D2D" w:rsidDel="007D4149">
              <w:rPr>
                <w:rFonts w:ascii="Times New Roman" w:eastAsia="Times New Roman" w:hAnsi="Times New Roman" w:cs="Times New Roman"/>
                <w:b/>
                <w:bCs/>
                <w:color w:val="24689B"/>
                <w:sz w:val="24"/>
                <w:szCs w:val="24"/>
                <w:shd w:val="clear" w:color="auto" w:fill="FFFFFF"/>
                <w:lang w:val="en-US"/>
              </w:rPr>
              <w:t xml:space="preserve"> </w:t>
            </w:r>
            <w:r w:rsidRPr="007D4149">
              <w:rPr>
                <w:rFonts w:ascii="Calibri" w:eastAsia="Times New Roman" w:hAnsi="Calibri" w:cs="Times New Roman"/>
                <w:bCs/>
                <w:color w:val="24689B"/>
                <w:sz w:val="24"/>
                <w:szCs w:val="24"/>
                <w:shd w:val="clear" w:color="auto" w:fill="FFFFFF"/>
                <w:lang w:val="en-US"/>
              </w:rPr>
              <w:t>"</w:t>
            </w:r>
            <w:r w:rsidR="00385E13" w:rsidRPr="007D4149">
              <w:rPr>
                <w:rFonts w:ascii="Times New Roman" w:eastAsia="Times New Roman" w:hAnsi="Times New Roman" w:cs="Times New Roman"/>
                <w:bCs/>
                <w:color w:val="8B0000"/>
                <w:sz w:val="24"/>
                <w:szCs w:val="24"/>
                <w:shd w:val="clear" w:color="auto" w:fill="FFFFFF"/>
                <w:lang w:val="en-US"/>
              </w:rPr>
              <w:t>(1)</w:t>
            </w:r>
            <w:r w:rsidR="00385E13" w:rsidRPr="00DB4D2D">
              <w:rPr>
                <w:rFonts w:ascii="Times New Roman" w:eastAsia="Times New Roman" w:hAnsi="Times New Roman" w:cs="Times New Roman"/>
                <w:color w:val="000000"/>
                <w:sz w:val="24"/>
                <w:szCs w:val="24"/>
                <w:shd w:val="clear" w:color="auto" w:fill="FFFFFF"/>
                <w:lang w:val="en-US"/>
              </w:rPr>
              <w:t xml:space="preserve">Pentru urmărirea </w:t>
            </w:r>
            <w:r w:rsidR="00385E13" w:rsidRPr="000A3167">
              <w:rPr>
                <w:rFonts w:ascii="Times New Roman" w:eastAsia="Times New Roman" w:hAnsi="Times New Roman" w:cs="Times New Roman"/>
                <w:b/>
                <w:color w:val="000000"/>
                <w:sz w:val="24"/>
                <w:szCs w:val="24"/>
                <w:shd w:val="clear" w:color="auto" w:fill="FFFFFF"/>
                <w:lang w:val="en-US"/>
              </w:rPr>
              <w:t>continuităţii şi</w:t>
            </w:r>
            <w:r w:rsidR="00385E13" w:rsidRPr="00DB4D2D">
              <w:rPr>
                <w:rFonts w:ascii="Times New Roman" w:eastAsia="Times New Roman" w:hAnsi="Times New Roman" w:cs="Times New Roman"/>
                <w:color w:val="000000"/>
                <w:sz w:val="24"/>
                <w:szCs w:val="24"/>
                <w:shd w:val="clear" w:color="auto" w:fill="FFFFFF"/>
                <w:lang w:val="en-US"/>
              </w:rPr>
              <w:t xml:space="preserve"> calităţii energiei electrice, OD realizează monitorizarea acesteia cu ajutorul unor analizoare de calitate. Analizoarele de calitate trebuie să permită, minimum, măsurarea, înregistrarea şi analizarea următoarelor mărimi referitoare la tensiune: </w:t>
            </w:r>
            <w:r w:rsidR="00385E13" w:rsidRPr="00DB4D2D">
              <w:rPr>
                <w:rFonts w:ascii="Times New Roman" w:eastAsia="Times New Roman" w:hAnsi="Times New Roman" w:cs="Times New Roman"/>
                <w:b/>
                <w:color w:val="000000"/>
                <w:sz w:val="24"/>
                <w:szCs w:val="24"/>
                <w:shd w:val="clear" w:color="auto" w:fill="FFFFFF"/>
                <w:lang w:val="en-US"/>
              </w:rPr>
              <w:t xml:space="preserve">întreruperile tranzitorii, întreruperile scurte şi lungi, frecvenţa, valoarea efectivă a tensiunii, golurile de tensiune, supratensiunile temporare de frecvenţă industrială între faze şi pământ sau între </w:t>
            </w:r>
            <w:r w:rsidR="00385E13" w:rsidRPr="00DB4D2D">
              <w:rPr>
                <w:rFonts w:ascii="Times New Roman" w:eastAsia="Times New Roman" w:hAnsi="Times New Roman" w:cs="Times New Roman"/>
                <w:b/>
                <w:color w:val="000000"/>
                <w:sz w:val="24"/>
                <w:szCs w:val="24"/>
                <w:shd w:val="clear" w:color="auto" w:fill="FFFFFF"/>
                <w:lang w:val="en-US"/>
              </w:rPr>
              <w:lastRenderedPageBreak/>
              <w:t>faze - voltage swells -, fenomenul de flicker, variaţiile rapide şi lente de tensiune, armonicile, interarmonicile, factorul total de distorsiune armonică, nesimetria sistemului trifazat de tensiuni</w:t>
            </w:r>
            <w:r w:rsidR="00385E13" w:rsidRPr="00DB4D2D">
              <w:rPr>
                <w:rFonts w:ascii="Times New Roman" w:eastAsia="Times New Roman" w:hAnsi="Times New Roman" w:cs="Times New Roman"/>
                <w:color w:val="000000"/>
                <w:sz w:val="24"/>
                <w:szCs w:val="24"/>
                <w:shd w:val="clear" w:color="auto" w:fill="FFFFFF"/>
                <w:lang w:val="en-US"/>
              </w:rPr>
              <w:t xml:space="preserve">. De asemenea, aparatele trebuie să permită înregistrarea şi </w:t>
            </w:r>
            <w:r w:rsidR="00385E13" w:rsidRPr="00DB4D2D">
              <w:rPr>
                <w:rFonts w:ascii="Times New Roman" w:eastAsia="Times New Roman" w:hAnsi="Times New Roman" w:cs="Times New Roman"/>
                <w:b/>
                <w:color w:val="000000"/>
                <w:sz w:val="24"/>
                <w:szCs w:val="24"/>
                <w:shd w:val="clear" w:color="auto" w:fill="FFFFFF"/>
                <w:lang w:val="en-US"/>
              </w:rPr>
              <w:t>măsurarea curenţilor (unda fundamentală şi armonicile)</w:t>
            </w:r>
            <w:r w:rsidR="00385E13" w:rsidRPr="00DB4D2D">
              <w:rPr>
                <w:rFonts w:ascii="Times New Roman" w:eastAsia="Times New Roman" w:hAnsi="Times New Roman" w:cs="Times New Roman"/>
                <w:color w:val="000000"/>
                <w:sz w:val="24"/>
                <w:szCs w:val="24"/>
                <w:shd w:val="clear" w:color="auto" w:fill="FFFFFF"/>
                <w:lang w:val="en-US"/>
              </w:rPr>
              <w:t>.</w:t>
            </w:r>
          </w:p>
          <w:p w14:paraId="5474F6DD" w14:textId="77777777" w:rsidR="000D1A1F" w:rsidRPr="00DB4D2D" w:rsidRDefault="000D1A1F" w:rsidP="007D4149">
            <w:pPr>
              <w:shd w:val="clear" w:color="auto" w:fill="FFFFFF"/>
              <w:jc w:val="both"/>
              <w:rPr>
                <w:rFonts w:ascii="Times New Roman" w:eastAsia="Times New Roman" w:hAnsi="Times New Roman" w:cs="Times New Roman"/>
                <w:color w:val="000000"/>
                <w:sz w:val="24"/>
                <w:szCs w:val="24"/>
                <w:lang w:val="en-US"/>
              </w:rPr>
            </w:pPr>
          </w:p>
          <w:p w14:paraId="4BEE2ADF" w14:textId="3983A496" w:rsidR="00385E13" w:rsidRPr="00DB4D2D" w:rsidRDefault="009E3EED" w:rsidP="00CA2EA4">
            <w:pPr>
              <w:jc w:val="both"/>
              <w:rPr>
                <w:rFonts w:ascii="Times New Roman" w:hAnsi="Times New Roman" w:cs="Times New Roman"/>
                <w:b/>
                <w:sz w:val="24"/>
                <w:szCs w:val="24"/>
                <w:lang w:val="ro-RO"/>
              </w:rPr>
            </w:pPr>
            <w:r w:rsidRPr="00DB4D2D">
              <w:rPr>
                <w:rFonts w:ascii="Times New Roman" w:hAnsi="Times New Roman" w:cs="Times New Roman"/>
                <w:b/>
                <w:sz w:val="24"/>
                <w:szCs w:val="24"/>
                <w:lang w:val="ro-RO"/>
              </w:rPr>
              <w:t xml:space="preserve"> </w:t>
            </w:r>
            <w:r w:rsidR="00EC17EC" w:rsidRPr="00DB4D2D">
              <w:rPr>
                <w:rFonts w:ascii="Times New Roman" w:hAnsi="Times New Roman" w:cs="Times New Roman"/>
                <w:b/>
                <w:sz w:val="24"/>
                <w:szCs w:val="24"/>
                <w:lang w:val="ro-RO"/>
              </w:rPr>
              <w:t xml:space="preserve">Conform </w:t>
            </w:r>
            <w:r w:rsidR="00950B49" w:rsidRPr="00DB4D2D">
              <w:rPr>
                <w:rFonts w:ascii="Times New Roman" w:hAnsi="Times New Roman" w:cs="Times New Roman"/>
                <w:b/>
                <w:sz w:val="24"/>
                <w:szCs w:val="24"/>
                <w:lang w:val="ro-RO"/>
              </w:rPr>
              <w:t xml:space="preserve">Ordinului </w:t>
            </w:r>
            <w:r w:rsidR="00EC17EC" w:rsidRPr="00DB4D2D">
              <w:rPr>
                <w:rFonts w:ascii="Times New Roman" w:hAnsi="Times New Roman" w:cs="Times New Roman"/>
                <w:b/>
                <w:sz w:val="24"/>
                <w:szCs w:val="24"/>
                <w:lang w:val="ro-RO"/>
              </w:rPr>
              <w:t xml:space="preserve">ANRE nr. 177/2018 privind aprobarea </w:t>
            </w:r>
            <w:r w:rsidR="00EC17EC" w:rsidRPr="00DB4D2D">
              <w:rPr>
                <w:rFonts w:ascii="Times New Roman" w:hAnsi="Times New Roman" w:cs="Times New Roman"/>
                <w:b/>
                <w:i/>
                <w:sz w:val="24"/>
                <w:szCs w:val="24"/>
                <w:lang w:val="ro-RO"/>
              </w:rPr>
              <w:t>Condițiilor-Cadru pentru realizarea calendarului de implementare a sistemelor de măsurare inteligentă a energiei electrice la nivel național</w:t>
            </w:r>
            <w:r w:rsidR="00EC17EC" w:rsidRPr="00DB4D2D">
              <w:rPr>
                <w:rFonts w:ascii="Times New Roman" w:hAnsi="Times New Roman" w:cs="Times New Roman"/>
                <w:b/>
                <w:sz w:val="24"/>
                <w:szCs w:val="24"/>
                <w:lang w:val="ro-RO"/>
              </w:rPr>
              <w:t xml:space="preserve">, în cadrul ANEXEI nr. 2 la condițiile cadru la rubrica I </w:t>
            </w:r>
            <w:r w:rsidR="00EC17EC" w:rsidRPr="00DB4D2D">
              <w:rPr>
                <w:rFonts w:ascii="Times New Roman" w:hAnsi="Times New Roman" w:cs="Times New Roman"/>
                <w:b/>
                <w:i/>
                <w:sz w:val="24"/>
                <w:szCs w:val="24"/>
                <w:lang w:val="ro-RO"/>
              </w:rPr>
              <w:t>Funcționalități obligatorii</w:t>
            </w:r>
            <w:r w:rsidR="00EC17EC" w:rsidRPr="00DB4D2D">
              <w:rPr>
                <w:rFonts w:ascii="Times New Roman" w:hAnsi="Times New Roman" w:cs="Times New Roman"/>
                <w:b/>
                <w:sz w:val="24"/>
                <w:szCs w:val="24"/>
                <w:lang w:val="ro-RO"/>
              </w:rPr>
              <w:t xml:space="preserve"> , se prevede la pct. 11 – </w:t>
            </w:r>
            <w:r w:rsidR="00EC17EC" w:rsidRPr="00DB4D2D">
              <w:rPr>
                <w:rFonts w:ascii="Times New Roman" w:hAnsi="Times New Roman" w:cs="Times New Roman"/>
                <w:b/>
                <w:i/>
                <w:sz w:val="24"/>
                <w:szCs w:val="24"/>
                <w:lang w:val="ro-RO"/>
              </w:rPr>
              <w:t>Pentru îmbunătățirea managementului rețelelor de distribuție și creșterea eficienței în exploatare acestora</w:t>
            </w:r>
            <w:r w:rsidR="00EC17EC" w:rsidRPr="00DB4D2D">
              <w:rPr>
                <w:rFonts w:ascii="Times New Roman" w:hAnsi="Times New Roman" w:cs="Times New Roman"/>
                <w:b/>
                <w:sz w:val="24"/>
                <w:szCs w:val="24"/>
                <w:lang w:val="ro-RO"/>
              </w:rPr>
              <w:t xml:space="preserve"> – </w:t>
            </w:r>
            <w:r w:rsidR="00EC17EC" w:rsidRPr="00DB4D2D">
              <w:rPr>
                <w:rFonts w:ascii="Times New Roman" w:hAnsi="Times New Roman" w:cs="Times New Roman"/>
                <w:b/>
                <w:sz w:val="24"/>
                <w:szCs w:val="24"/>
                <w:lang w:val="ro-RO"/>
              </w:rPr>
              <w:sym w:font="Symbol" w:char="F0B2"/>
            </w:r>
            <w:r w:rsidR="00EC17EC" w:rsidRPr="00DB4D2D">
              <w:rPr>
                <w:rFonts w:ascii="Times New Roman" w:hAnsi="Times New Roman" w:cs="Times New Roman"/>
                <w:b/>
                <w:sz w:val="24"/>
                <w:szCs w:val="24"/>
                <w:lang w:val="ro-RO"/>
              </w:rPr>
              <w:t>sistemele de măsurare in</w:t>
            </w:r>
            <w:r w:rsidR="000D1A1F">
              <w:rPr>
                <w:rFonts w:ascii="Times New Roman" w:hAnsi="Times New Roman" w:cs="Times New Roman"/>
                <w:b/>
                <w:sz w:val="24"/>
                <w:szCs w:val="24"/>
                <w:lang w:val="ro-RO"/>
              </w:rPr>
              <w:t>teligentă trebuie să permită în</w:t>
            </w:r>
            <w:r w:rsidR="00EC17EC" w:rsidRPr="00DB4D2D">
              <w:rPr>
                <w:rFonts w:ascii="Times New Roman" w:hAnsi="Times New Roman" w:cs="Times New Roman"/>
                <w:b/>
                <w:sz w:val="24"/>
                <w:szCs w:val="24"/>
                <w:lang w:val="ro-RO"/>
              </w:rPr>
              <w:t>registrarea informațiilor cu privire la întreruperile neplani</w:t>
            </w:r>
            <w:r w:rsidR="000D1A1F">
              <w:rPr>
                <w:rFonts w:ascii="Times New Roman" w:hAnsi="Times New Roman" w:cs="Times New Roman"/>
                <w:b/>
                <w:sz w:val="24"/>
                <w:szCs w:val="24"/>
                <w:lang w:val="ro-RO"/>
              </w:rPr>
              <w:t>ficate, la căderile de tensiune</w:t>
            </w:r>
            <w:r w:rsidR="00EC17EC" w:rsidRPr="00DB4D2D">
              <w:rPr>
                <w:rFonts w:ascii="Times New Roman" w:hAnsi="Times New Roman" w:cs="Times New Roman"/>
                <w:b/>
                <w:sz w:val="24"/>
                <w:szCs w:val="24"/>
                <w:lang w:val="ro-RO"/>
              </w:rPr>
              <w:t>, la durata acestora și să permită înregistrarea de date cu privire la durata depășirii limitelor de tensiune de putere acceptate (înregistarea orei la care a avut loc depășirea și a orei la care s-a revenit la ora acceptată) (...)</w:t>
            </w:r>
            <w:r w:rsidR="00EC17EC" w:rsidRPr="00DB4D2D">
              <w:rPr>
                <w:rFonts w:ascii="Times New Roman" w:hAnsi="Times New Roman" w:cs="Times New Roman"/>
                <w:b/>
                <w:sz w:val="24"/>
                <w:szCs w:val="24"/>
                <w:lang w:val="ro-RO"/>
              </w:rPr>
              <w:sym w:font="Symbol" w:char="F0B2"/>
            </w:r>
          </w:p>
          <w:p w14:paraId="3B533199" w14:textId="3D2B4D76" w:rsidR="00CF1FD6" w:rsidRPr="00DB4D2D" w:rsidRDefault="00946747" w:rsidP="00CA2EA4">
            <w:pPr>
              <w:jc w:val="both"/>
              <w:rPr>
                <w:rFonts w:ascii="Times New Roman" w:hAnsi="Times New Roman" w:cs="Times New Roman"/>
                <w:b/>
                <w:sz w:val="24"/>
                <w:szCs w:val="24"/>
                <w:lang w:val="en-US"/>
              </w:rPr>
            </w:pPr>
            <w:r w:rsidRPr="00DB4D2D">
              <w:rPr>
                <w:rFonts w:ascii="Times New Roman" w:hAnsi="Times New Roman" w:cs="Times New Roman"/>
                <w:b/>
                <w:sz w:val="24"/>
                <w:szCs w:val="24"/>
                <w:lang w:val="ro-RO"/>
              </w:rPr>
              <w:t>Totodată, o</w:t>
            </w:r>
            <w:r w:rsidR="00CF1FD6" w:rsidRPr="00DB4D2D">
              <w:rPr>
                <w:rFonts w:ascii="Times New Roman" w:hAnsi="Times New Roman" w:cs="Times New Roman"/>
                <w:b/>
                <w:sz w:val="24"/>
                <w:szCs w:val="24"/>
                <w:lang w:val="ro-RO"/>
              </w:rPr>
              <w:t>rdinul ANRE nr. 11/2016, cu modificările și completările ulterioare, prevede la art. 36 alin. (6)</w:t>
            </w:r>
            <w:r w:rsidR="00CF1FD6" w:rsidRPr="00DB4D2D">
              <w:rPr>
                <w:rFonts w:ascii="Times New Roman" w:hAnsi="Times New Roman" w:cs="Times New Roman"/>
                <w:b/>
                <w:sz w:val="24"/>
                <w:szCs w:val="24"/>
                <w:lang w:val="en-US"/>
              </w:rPr>
              <w:t>:</w:t>
            </w:r>
          </w:p>
          <w:p w14:paraId="1D3012AA" w14:textId="77777777" w:rsidR="00626A52" w:rsidRPr="00DB4D2D" w:rsidRDefault="00626A52" w:rsidP="00CA2EA4">
            <w:pPr>
              <w:jc w:val="both"/>
              <w:rPr>
                <w:rFonts w:ascii="Times New Roman" w:eastAsia="Times New Roman" w:hAnsi="Times New Roman" w:cs="Times New Roman"/>
                <w:b/>
                <w:bCs/>
                <w:i/>
                <w:color w:val="8B0000"/>
                <w:sz w:val="24"/>
                <w:szCs w:val="24"/>
                <w:shd w:val="clear" w:color="auto" w:fill="FFFFFF"/>
              </w:rPr>
            </w:pPr>
          </w:p>
          <w:p w14:paraId="01A2807F" w14:textId="77777777" w:rsidR="00CF1FD6" w:rsidRPr="00DB4D2D" w:rsidRDefault="00CF1FD6" w:rsidP="00CA2EA4">
            <w:pPr>
              <w:jc w:val="both"/>
              <w:rPr>
                <w:rFonts w:ascii="Times New Roman" w:eastAsia="Times New Roman" w:hAnsi="Times New Roman" w:cs="Times New Roman"/>
                <w:i/>
                <w:color w:val="000000"/>
                <w:sz w:val="24"/>
                <w:szCs w:val="24"/>
                <w:shd w:val="clear" w:color="auto" w:fill="FFFFFF"/>
              </w:rPr>
            </w:pPr>
            <w:r w:rsidRPr="00DB4D2D">
              <w:rPr>
                <w:rFonts w:ascii="Times New Roman" w:eastAsia="Times New Roman" w:hAnsi="Times New Roman" w:cs="Times New Roman"/>
                <w:b/>
                <w:bCs/>
                <w:i/>
                <w:color w:val="8B0000"/>
                <w:sz w:val="24"/>
                <w:szCs w:val="24"/>
                <w:shd w:val="clear" w:color="auto" w:fill="FFFFFF"/>
              </w:rPr>
              <w:t>(6)</w:t>
            </w:r>
            <w:r w:rsidRPr="00DB4D2D">
              <w:rPr>
                <w:rFonts w:ascii="Times New Roman" w:eastAsia="Times New Roman" w:hAnsi="Times New Roman" w:cs="Times New Roman"/>
                <w:i/>
                <w:color w:val="000000"/>
                <w:sz w:val="24"/>
                <w:szCs w:val="24"/>
                <w:shd w:val="clear" w:color="auto" w:fill="FFFFFF"/>
              </w:rPr>
              <w:t>La JT, acolo unde este posibil, înregistrarea întreruperilor se face cu sisteme de contorizare inteligentă a energiei electrice care, prin funcţionalităţile obligatorii, au posibilitatea monitorizării şi a controlului principalilor parametri tehnici privind calitatea energiei electrice.</w:t>
            </w:r>
          </w:p>
          <w:p w14:paraId="0603D0E3" w14:textId="77777777" w:rsidR="00740136" w:rsidRPr="00DB4D2D" w:rsidRDefault="00740136" w:rsidP="00CA2EA4">
            <w:pPr>
              <w:keepNext/>
              <w:jc w:val="both"/>
              <w:rPr>
                <w:rFonts w:ascii="Times New Roman" w:eastAsia="Times New Roman" w:hAnsi="Times New Roman" w:cs="Times New Roman"/>
                <w:sz w:val="24"/>
                <w:szCs w:val="24"/>
                <w:lang w:val="ro-RO"/>
              </w:rPr>
            </w:pPr>
          </w:p>
          <w:p w14:paraId="6A0E94F7" w14:textId="6EF8F7F6" w:rsidR="008C437E" w:rsidRDefault="00740136" w:rsidP="00CA2EA4">
            <w:pPr>
              <w:keepNext/>
              <w:jc w:val="both"/>
              <w:rPr>
                <w:rFonts w:ascii="Times New Roman" w:hAnsi="Times New Roman" w:cs="Times New Roman"/>
                <w:b/>
                <w:bCs/>
                <w:sz w:val="24"/>
                <w:szCs w:val="24"/>
                <w:lang w:val="ro-RO"/>
              </w:rPr>
            </w:pPr>
            <w:r w:rsidRPr="00DB4D2D">
              <w:rPr>
                <w:rFonts w:ascii="Times New Roman" w:eastAsia="Times New Roman" w:hAnsi="Times New Roman" w:cs="Times New Roman"/>
                <w:sz w:val="24"/>
                <w:szCs w:val="24"/>
                <w:lang w:val="ro-RO"/>
              </w:rPr>
              <w:t xml:space="preserve">Din varianta propusă de </w:t>
            </w:r>
            <w:r w:rsidR="00706DEF" w:rsidRPr="00DB4D2D">
              <w:rPr>
                <w:rFonts w:ascii="Times New Roman" w:eastAsia="Times New Roman" w:hAnsi="Times New Roman" w:cs="Times New Roman"/>
                <w:sz w:val="24"/>
                <w:szCs w:val="24"/>
                <w:lang w:val="ro-RO"/>
              </w:rPr>
              <w:t xml:space="preserve">DEO rezultă că doar în situația în care contorul inteligent </w:t>
            </w:r>
            <w:r w:rsidR="00706DEF" w:rsidRPr="00DB4D2D">
              <w:rPr>
                <w:rFonts w:ascii="Times New Roman" w:hAnsi="Times New Roman" w:cs="Times New Roman"/>
                <w:bCs/>
                <w:color w:val="FF0000"/>
                <w:sz w:val="24"/>
                <w:szCs w:val="24"/>
                <w:lang w:val="ro-RO"/>
              </w:rPr>
              <w:t xml:space="preserve">are toate functiile necesare monitorizarii calităţii energiei electrice, </w:t>
            </w:r>
            <w:r w:rsidR="00706DEF" w:rsidRPr="00DB4D2D">
              <w:rPr>
                <w:rFonts w:ascii="Times New Roman" w:hAnsi="Times New Roman" w:cs="Times New Roman"/>
                <w:bCs/>
                <w:sz w:val="24"/>
                <w:szCs w:val="24"/>
                <w:lang w:val="ro-RO"/>
              </w:rPr>
              <w:t xml:space="preserve">este acceptată utilizarea contorului inteligent în scopul monitorizării calității energiei electrice, </w:t>
            </w:r>
            <w:r w:rsidR="003011FD" w:rsidRPr="000D1A1F">
              <w:rPr>
                <w:rFonts w:ascii="Times New Roman" w:hAnsi="Times New Roman" w:cs="Times New Roman"/>
                <w:b/>
                <w:bCs/>
                <w:sz w:val="24"/>
                <w:szCs w:val="24"/>
                <w:u w:val="single"/>
                <w:lang w:val="ro-RO"/>
              </w:rPr>
              <w:lastRenderedPageBreak/>
              <w:t>solicitare</w:t>
            </w:r>
            <w:r w:rsidR="00706DEF" w:rsidRPr="000D1A1F">
              <w:rPr>
                <w:rFonts w:ascii="Times New Roman" w:hAnsi="Times New Roman" w:cs="Times New Roman"/>
                <w:b/>
                <w:bCs/>
                <w:sz w:val="24"/>
                <w:szCs w:val="24"/>
                <w:u w:val="single"/>
                <w:lang w:val="ro-RO"/>
              </w:rPr>
              <w:t xml:space="preserve"> care este în contradicție cu prevederile ordinului ANRE nr. 177/2018 și </w:t>
            </w:r>
            <w:r w:rsidR="007D4149">
              <w:rPr>
                <w:rFonts w:ascii="Times New Roman" w:hAnsi="Times New Roman" w:cs="Times New Roman"/>
                <w:b/>
                <w:bCs/>
                <w:sz w:val="24"/>
                <w:szCs w:val="24"/>
                <w:u w:val="single"/>
                <w:lang w:val="ro-RO"/>
              </w:rPr>
              <w:t xml:space="preserve">ale </w:t>
            </w:r>
            <w:r w:rsidR="00706DEF" w:rsidRPr="000D1A1F">
              <w:rPr>
                <w:rFonts w:ascii="Times New Roman" w:hAnsi="Times New Roman" w:cs="Times New Roman"/>
                <w:b/>
                <w:bCs/>
                <w:sz w:val="24"/>
                <w:szCs w:val="24"/>
                <w:u w:val="single"/>
                <w:lang w:val="ro-RO"/>
              </w:rPr>
              <w:t>ordinului ANRE nr. 11/2016.</w:t>
            </w:r>
          </w:p>
          <w:p w14:paraId="5B2568C8" w14:textId="77777777" w:rsidR="008C437E" w:rsidRDefault="008C437E" w:rsidP="00CA2EA4">
            <w:pPr>
              <w:keepNext/>
              <w:jc w:val="both"/>
              <w:rPr>
                <w:rFonts w:ascii="Times New Roman" w:hAnsi="Times New Roman" w:cs="Times New Roman"/>
                <w:b/>
                <w:bCs/>
                <w:sz w:val="24"/>
                <w:szCs w:val="24"/>
                <w:lang w:val="ro-RO"/>
              </w:rPr>
            </w:pPr>
          </w:p>
          <w:p w14:paraId="2E22BEF0" w14:textId="7B5375F7" w:rsidR="00740136" w:rsidRPr="009B2CCB" w:rsidRDefault="00706DEF" w:rsidP="007D4149">
            <w:pPr>
              <w:tabs>
                <w:tab w:val="left" w:pos="993"/>
              </w:tabs>
              <w:jc w:val="both"/>
              <w:rPr>
                <w:rFonts w:ascii="Times New Roman" w:hAnsi="Times New Roman" w:cs="Times New Roman"/>
                <w:sz w:val="24"/>
                <w:szCs w:val="24"/>
              </w:rPr>
            </w:pPr>
            <w:r w:rsidRPr="00DB4D2D">
              <w:rPr>
                <w:rFonts w:ascii="Times New Roman" w:hAnsi="Times New Roman" w:cs="Times New Roman"/>
                <w:b/>
                <w:bCs/>
                <w:sz w:val="24"/>
                <w:szCs w:val="24"/>
                <w:lang w:val="ro-RO"/>
              </w:rPr>
              <w:t xml:space="preserve"> </w:t>
            </w:r>
          </w:p>
          <w:p w14:paraId="04C8009E" w14:textId="1C063A6D" w:rsidR="003019C4" w:rsidRPr="00DB4D2D" w:rsidRDefault="003019C4" w:rsidP="007D4149">
            <w:pPr>
              <w:keepNext/>
              <w:jc w:val="both"/>
              <w:rPr>
                <w:rFonts w:ascii="Times New Roman" w:eastAsia="Times New Roman" w:hAnsi="Times New Roman" w:cs="Times New Roman"/>
                <w:sz w:val="24"/>
                <w:szCs w:val="24"/>
                <w:lang w:val="ro-RO"/>
              </w:rPr>
            </w:pPr>
          </w:p>
        </w:tc>
        <w:tc>
          <w:tcPr>
            <w:tcW w:w="4801" w:type="dxa"/>
          </w:tcPr>
          <w:p w14:paraId="352E7844" w14:textId="498CC409" w:rsidR="00740136" w:rsidRPr="00DB4D2D" w:rsidRDefault="00740136" w:rsidP="007D4149">
            <w:pPr>
              <w:jc w:val="both"/>
              <w:rPr>
                <w:rFonts w:ascii="Times New Roman" w:hAnsi="Times New Roman" w:cs="Times New Roman"/>
                <w:b/>
                <w:bCs/>
                <w:color w:val="000000" w:themeColor="text1"/>
                <w:sz w:val="24"/>
                <w:szCs w:val="24"/>
                <w:lang w:val="ro-RO"/>
              </w:rPr>
            </w:pPr>
          </w:p>
          <w:p w14:paraId="24509351" w14:textId="38496131" w:rsidR="002672DF" w:rsidRPr="00DB4D2D" w:rsidRDefault="002672DF" w:rsidP="00CA2EA4">
            <w:pPr>
              <w:jc w:val="both"/>
              <w:rPr>
                <w:rFonts w:ascii="Times New Roman" w:hAnsi="Times New Roman" w:cs="Times New Roman"/>
                <w:b/>
                <w:bCs/>
                <w:color w:val="000000" w:themeColor="text1"/>
                <w:sz w:val="24"/>
                <w:szCs w:val="24"/>
                <w:lang w:val="ro-RO"/>
              </w:rPr>
            </w:pPr>
          </w:p>
          <w:p w14:paraId="7CFE8531" w14:textId="3304EAB7" w:rsidR="002672DF" w:rsidRPr="00DB4D2D" w:rsidRDefault="002672DF" w:rsidP="007D4149">
            <w:pPr>
              <w:tabs>
                <w:tab w:val="left" w:pos="993"/>
              </w:tabs>
              <w:jc w:val="both"/>
              <w:rPr>
                <w:rFonts w:ascii="Times New Roman" w:hAnsi="Times New Roman" w:cs="Times New Roman"/>
                <w:sz w:val="24"/>
                <w:szCs w:val="24"/>
              </w:rPr>
            </w:pPr>
            <w:r w:rsidRPr="00DB4D2D">
              <w:rPr>
                <w:rFonts w:ascii="Times New Roman" w:hAnsi="Times New Roman" w:cs="Times New Roman"/>
                <w:sz w:val="24"/>
                <w:szCs w:val="24"/>
                <w:lang w:val="fr-FR"/>
              </w:rPr>
              <w:t>(2)</w:t>
            </w:r>
            <w:r w:rsidR="005E41F0" w:rsidRPr="00BD1E3D">
              <w:rPr>
                <w:rFonts w:ascii="Times New Roman" w:hAnsi="Times New Roman" w:cs="Times New Roman"/>
                <w:sz w:val="24"/>
                <w:szCs w:val="24"/>
              </w:rPr>
              <w:t xml:space="preserve"> În cazul în care prosumatorul are prevăzut un contor inteligent în punctul de delimitare, monitorizarea continuității și </w:t>
            </w:r>
            <w:r w:rsidR="005E41F0">
              <w:rPr>
                <w:rFonts w:ascii="Times New Roman" w:hAnsi="Times New Roman" w:cs="Times New Roman"/>
                <w:sz w:val="24"/>
                <w:szCs w:val="24"/>
              </w:rPr>
              <w:t xml:space="preserve">a </w:t>
            </w:r>
            <w:r w:rsidR="005E41F0" w:rsidRPr="00BD1E3D">
              <w:rPr>
                <w:rFonts w:ascii="Times New Roman" w:hAnsi="Times New Roman" w:cs="Times New Roman"/>
                <w:sz w:val="24"/>
                <w:szCs w:val="24"/>
              </w:rPr>
              <w:t>calităţii energiei electrice se poate efectua și utilizând funcţiile  încorporate în contor.</w:t>
            </w:r>
            <w:r w:rsidRPr="00DB4D2D">
              <w:rPr>
                <w:rFonts w:ascii="Times New Roman" w:hAnsi="Times New Roman" w:cs="Times New Roman"/>
                <w:sz w:val="24"/>
                <w:szCs w:val="24"/>
              </w:rPr>
              <w:t>”</w:t>
            </w:r>
          </w:p>
          <w:p w14:paraId="07CC6C44" w14:textId="5A76072F" w:rsidR="00F036B6" w:rsidRPr="00DB4D2D" w:rsidRDefault="00F036B6" w:rsidP="007D4149">
            <w:pPr>
              <w:keepNext/>
              <w:jc w:val="both"/>
              <w:rPr>
                <w:rFonts w:ascii="Times New Roman" w:eastAsia="Calibri" w:hAnsi="Times New Roman" w:cs="Times New Roman"/>
                <w:b/>
                <w:sz w:val="24"/>
                <w:szCs w:val="24"/>
              </w:rPr>
            </w:pPr>
          </w:p>
        </w:tc>
      </w:tr>
      <w:tr w:rsidR="0029263F" w:rsidRPr="00A27D66" w14:paraId="34D102F6" w14:textId="77777777" w:rsidTr="00E60184">
        <w:trPr>
          <w:gridAfter w:val="1"/>
          <w:wAfter w:w="14" w:type="dxa"/>
        </w:trPr>
        <w:tc>
          <w:tcPr>
            <w:tcW w:w="4104" w:type="dxa"/>
            <w:vMerge w:val="restart"/>
          </w:tcPr>
          <w:p w14:paraId="22C187C0" w14:textId="4230428C" w:rsidR="00353A7E" w:rsidRPr="00F03941" w:rsidRDefault="00353A7E" w:rsidP="009F47A4">
            <w:pPr>
              <w:pStyle w:val="ListParagraph"/>
              <w:tabs>
                <w:tab w:val="left" w:pos="993"/>
              </w:tabs>
              <w:spacing w:after="200" w:line="240" w:lineRule="auto"/>
              <w:ind w:left="0"/>
              <w:contextualSpacing w:val="0"/>
              <w:jc w:val="both"/>
              <w:rPr>
                <w:szCs w:val="24"/>
              </w:rPr>
            </w:pPr>
            <w:r w:rsidRPr="00F03941">
              <w:rPr>
                <w:szCs w:val="24"/>
              </w:rPr>
              <w:lastRenderedPageBreak/>
              <w:t xml:space="preserve">Art. 14. Soluţia de racordare a prosumatorului cu injecție de putere activă în rețea, cu puteri instalate mai mici de 1 MW, nu trebuie să permită funcţionarea acestora în regim insularizat, inclusiv prin dotarea cu protecţii care să întrerupă injecţia puterii active în reţea a prosumatorilor la apariţia unui asemenea regim; în acest caz, prosumatorul poate utiliza puterea produsă doar pentru consumul propriu.  </w:t>
            </w:r>
          </w:p>
          <w:p w14:paraId="0353992D" w14:textId="77777777" w:rsidR="00353A7E" w:rsidRPr="00F03941" w:rsidRDefault="00353A7E" w:rsidP="007D4149">
            <w:pPr>
              <w:pStyle w:val="ListParagraph"/>
              <w:spacing w:line="240" w:lineRule="auto"/>
              <w:ind w:left="0" w:firstLine="21"/>
              <w:jc w:val="both"/>
              <w:rPr>
                <w:b/>
                <w:szCs w:val="24"/>
              </w:rPr>
            </w:pPr>
          </w:p>
        </w:tc>
        <w:tc>
          <w:tcPr>
            <w:tcW w:w="4814" w:type="dxa"/>
          </w:tcPr>
          <w:p w14:paraId="78B9D6D0" w14:textId="77777777" w:rsidR="00353A7E" w:rsidRPr="00F03941" w:rsidRDefault="00353A7E" w:rsidP="009F47A4">
            <w:pPr>
              <w:rPr>
                <w:rFonts w:ascii="Times New Roman" w:hAnsi="Times New Roman" w:cs="Times New Roman"/>
                <w:b/>
                <w:sz w:val="24"/>
                <w:szCs w:val="24"/>
              </w:rPr>
            </w:pPr>
            <w:r w:rsidRPr="00F03941">
              <w:rPr>
                <w:rFonts w:ascii="Times New Roman" w:hAnsi="Times New Roman" w:cs="Times New Roman"/>
                <w:b/>
                <w:sz w:val="24"/>
                <w:szCs w:val="24"/>
                <w:lang w:val="fr-FR"/>
              </w:rPr>
              <w:t xml:space="preserve"> 5. </w:t>
            </w:r>
            <w:r w:rsidRPr="00F03941">
              <w:rPr>
                <w:rFonts w:ascii="Times New Roman" w:hAnsi="Times New Roman" w:cs="Times New Roman"/>
                <w:sz w:val="24"/>
                <w:szCs w:val="24"/>
                <w:lang w:val="fr-FR"/>
              </w:rPr>
              <w:t>Articolul 14 se modifică şi va avea următorul cuprins</w:t>
            </w:r>
            <w:r w:rsidRPr="00F03941">
              <w:rPr>
                <w:rFonts w:ascii="Times New Roman" w:hAnsi="Times New Roman" w:cs="Times New Roman"/>
                <w:sz w:val="24"/>
                <w:szCs w:val="24"/>
              </w:rPr>
              <w:t>:</w:t>
            </w:r>
          </w:p>
          <w:p w14:paraId="2717766D" w14:textId="647619C0" w:rsidR="00353A7E" w:rsidRPr="00F03941" w:rsidRDefault="00353A7E" w:rsidP="009F47A4">
            <w:pPr>
              <w:jc w:val="both"/>
              <w:rPr>
                <w:rFonts w:ascii="Times New Roman" w:hAnsi="Times New Roman" w:cs="Times New Roman"/>
                <w:sz w:val="24"/>
                <w:szCs w:val="24"/>
              </w:rPr>
            </w:pPr>
            <w:r w:rsidRPr="00F03941">
              <w:rPr>
                <w:rFonts w:ascii="Times New Roman" w:hAnsi="Times New Roman" w:cs="Times New Roman"/>
                <w:sz w:val="24"/>
                <w:szCs w:val="24"/>
              </w:rPr>
              <w:t>(1) În instalaţia de utilizare a prosumatorului, circuitele de curent alternativ aferente instalaţiilor de producere a energiei electrice trebuie să fie echipate cu:</w:t>
            </w:r>
          </w:p>
          <w:p w14:paraId="4A26F89B" w14:textId="77777777" w:rsidR="00353A7E" w:rsidRPr="00F03941" w:rsidRDefault="00353A7E" w:rsidP="00E84753">
            <w:pPr>
              <w:pStyle w:val="ListParagraph"/>
              <w:numPr>
                <w:ilvl w:val="0"/>
                <w:numId w:val="13"/>
              </w:numPr>
              <w:spacing w:line="240" w:lineRule="auto"/>
              <w:ind w:left="30" w:firstLine="330"/>
              <w:jc w:val="both"/>
              <w:rPr>
                <w:szCs w:val="24"/>
              </w:rPr>
            </w:pPr>
            <w:r w:rsidRPr="00F03941">
              <w:rPr>
                <w:szCs w:val="24"/>
              </w:rPr>
              <w:t>întrerupătoare/echipamente de comutație astfel încât intre unitatea generatoare și punctul de racordare/delimitare, după caz, să existe cel puțin două întreruptoare/echipamente de comutație, exceptând întreruptorul/echipamentul de comutație al unității generatoare,  conform fig.1 din Anexa nr. 1;</w:t>
            </w:r>
          </w:p>
          <w:p w14:paraId="541C3750" w14:textId="77777777" w:rsidR="00353A7E" w:rsidRPr="00F03941" w:rsidRDefault="00353A7E" w:rsidP="00E84753">
            <w:pPr>
              <w:pStyle w:val="ListParagraph"/>
              <w:numPr>
                <w:ilvl w:val="0"/>
                <w:numId w:val="13"/>
              </w:numPr>
              <w:spacing w:line="240" w:lineRule="auto"/>
              <w:ind w:left="0" w:firstLine="360"/>
              <w:jc w:val="both"/>
              <w:rPr>
                <w:szCs w:val="24"/>
              </w:rPr>
            </w:pPr>
            <w:r w:rsidRPr="00F03941">
              <w:rPr>
                <w:szCs w:val="24"/>
              </w:rPr>
              <w:t>relee/funcţii de protecţie care să declanşeze întreruptorul de interfață în cazul:</w:t>
            </w:r>
          </w:p>
          <w:p w14:paraId="5982CC35" w14:textId="77777777" w:rsidR="00353A7E" w:rsidRPr="00F03941" w:rsidRDefault="00353A7E" w:rsidP="00E84753">
            <w:pPr>
              <w:pStyle w:val="ListParagraph"/>
              <w:numPr>
                <w:ilvl w:val="0"/>
                <w:numId w:val="14"/>
              </w:numPr>
              <w:spacing w:line="240" w:lineRule="auto"/>
              <w:ind w:left="0" w:firstLine="0"/>
              <w:jc w:val="both"/>
              <w:rPr>
                <w:szCs w:val="24"/>
              </w:rPr>
            </w:pPr>
            <w:r w:rsidRPr="00F03941">
              <w:rPr>
                <w:szCs w:val="24"/>
              </w:rPr>
              <w:t>apariţiei unui regim insularizat;</w:t>
            </w:r>
          </w:p>
          <w:p w14:paraId="09E0E66C" w14:textId="77777777" w:rsidR="00353A7E" w:rsidRPr="00F03941" w:rsidRDefault="00353A7E" w:rsidP="00E84753">
            <w:pPr>
              <w:pStyle w:val="ListParagraph"/>
              <w:numPr>
                <w:ilvl w:val="0"/>
                <w:numId w:val="15"/>
              </w:numPr>
              <w:spacing w:line="240" w:lineRule="auto"/>
              <w:ind w:left="0" w:firstLine="0"/>
              <w:jc w:val="both"/>
              <w:rPr>
                <w:szCs w:val="24"/>
              </w:rPr>
            </w:pPr>
            <w:r w:rsidRPr="00F03941">
              <w:rPr>
                <w:szCs w:val="24"/>
              </w:rPr>
              <w:t>depăşirii valorilor, maxime şi minime, ale tensiunii şi frecvenţei convenite cu operatorul de rețea;</w:t>
            </w:r>
          </w:p>
          <w:p w14:paraId="13F4768F" w14:textId="77777777" w:rsidR="00353A7E" w:rsidRPr="00F03941" w:rsidRDefault="00353A7E" w:rsidP="00E84753">
            <w:pPr>
              <w:pStyle w:val="ListParagraph"/>
              <w:numPr>
                <w:ilvl w:val="0"/>
                <w:numId w:val="15"/>
              </w:numPr>
              <w:spacing w:line="240" w:lineRule="auto"/>
              <w:ind w:left="0" w:firstLine="0"/>
              <w:jc w:val="both"/>
              <w:rPr>
                <w:szCs w:val="24"/>
              </w:rPr>
            </w:pPr>
            <w:r w:rsidRPr="00F03941">
              <w:rPr>
                <w:szCs w:val="24"/>
              </w:rPr>
              <w:t>depășirii unui prag de curent (suprasarcină/scurtcircuit).</w:t>
            </w:r>
          </w:p>
          <w:p w14:paraId="2474FDB4" w14:textId="344FFF44" w:rsidR="00353A7E" w:rsidRPr="00F03941" w:rsidRDefault="00353A7E" w:rsidP="00E84753">
            <w:pPr>
              <w:ind w:left="30"/>
              <w:jc w:val="both"/>
              <w:rPr>
                <w:rFonts w:ascii="Times New Roman" w:eastAsia="Times New Roman" w:hAnsi="Times New Roman" w:cs="Times New Roman"/>
                <w:bCs/>
                <w:sz w:val="24"/>
                <w:szCs w:val="24"/>
                <w:lang w:eastAsia="ro-RO"/>
              </w:rPr>
            </w:pPr>
            <w:r w:rsidRPr="00F03941">
              <w:rPr>
                <w:rFonts w:ascii="Times New Roman" w:hAnsi="Times New Roman" w:cs="Times New Roman"/>
                <w:bCs/>
                <w:noProof/>
                <w:sz w:val="24"/>
                <w:szCs w:val="24"/>
              </w:rPr>
              <w:t xml:space="preserve">c) (i) În instalația de racordare la joasă </w:t>
            </w:r>
            <w:r w:rsidRPr="00F03941">
              <w:rPr>
                <w:rFonts w:ascii="Times New Roman" w:eastAsia="Times New Roman" w:hAnsi="Times New Roman" w:cs="Times New Roman"/>
                <w:bCs/>
                <w:sz w:val="24"/>
                <w:szCs w:val="24"/>
                <w:lang w:eastAsia="ro-RO"/>
              </w:rPr>
              <w:t>tensiune, se prevăd următoarele funcții de protecție, montate în punctul de delimitare sau în proximitatea acestuia, care declanșează întreruptorul principal, conform fig. 1 din Anexa nr. 1:</w:t>
            </w:r>
          </w:p>
          <w:p w14:paraId="3735AD3F" w14:textId="77777777" w:rsidR="00353A7E" w:rsidRPr="00F03941" w:rsidRDefault="00353A7E" w:rsidP="00E84753">
            <w:pPr>
              <w:jc w:val="both"/>
              <w:rPr>
                <w:rFonts w:ascii="Times New Roman" w:eastAsia="Times New Roman" w:hAnsi="Times New Roman" w:cs="Times New Roman"/>
                <w:sz w:val="24"/>
                <w:szCs w:val="24"/>
                <w:lang w:eastAsia="ro-RO"/>
              </w:rPr>
            </w:pPr>
            <w:r w:rsidRPr="00F03941">
              <w:rPr>
                <w:rFonts w:ascii="Times New Roman" w:eastAsia="Times New Roman" w:hAnsi="Times New Roman" w:cs="Times New Roman"/>
                <w:bCs/>
                <w:sz w:val="24"/>
                <w:szCs w:val="24"/>
                <w:lang w:eastAsia="ro-RO"/>
              </w:rPr>
              <w:t>- protecție maximală de curent de suprasarcină;</w:t>
            </w:r>
          </w:p>
          <w:p w14:paraId="21440EF9" w14:textId="77777777" w:rsidR="00353A7E" w:rsidRPr="00F03941" w:rsidRDefault="00353A7E" w:rsidP="00E84753">
            <w:pPr>
              <w:jc w:val="both"/>
              <w:rPr>
                <w:rFonts w:ascii="Times New Roman" w:eastAsia="Times New Roman" w:hAnsi="Times New Roman" w:cs="Times New Roman"/>
                <w:sz w:val="24"/>
                <w:szCs w:val="24"/>
                <w:lang w:eastAsia="ro-RO"/>
              </w:rPr>
            </w:pPr>
            <w:r w:rsidRPr="00F03941">
              <w:rPr>
                <w:rFonts w:ascii="Times New Roman" w:eastAsia="Times New Roman" w:hAnsi="Times New Roman" w:cs="Times New Roman"/>
                <w:bCs/>
                <w:sz w:val="24"/>
                <w:szCs w:val="24"/>
                <w:lang w:eastAsia="ro-RO"/>
              </w:rPr>
              <w:t>- protecție maximală de curent de scurtcircuit;</w:t>
            </w:r>
          </w:p>
          <w:p w14:paraId="4AFF2C11" w14:textId="77777777" w:rsidR="00353A7E" w:rsidRPr="00F03941" w:rsidRDefault="00353A7E" w:rsidP="00E84753">
            <w:pPr>
              <w:jc w:val="both"/>
              <w:rPr>
                <w:rFonts w:ascii="Times New Roman" w:eastAsia="Times New Roman" w:hAnsi="Times New Roman" w:cs="Times New Roman"/>
                <w:sz w:val="24"/>
                <w:szCs w:val="24"/>
                <w:lang w:eastAsia="ro-RO"/>
              </w:rPr>
            </w:pPr>
            <w:r w:rsidRPr="00F03941">
              <w:rPr>
                <w:rFonts w:ascii="Times New Roman" w:eastAsia="Times New Roman" w:hAnsi="Times New Roman" w:cs="Times New Roman"/>
                <w:sz w:val="24"/>
                <w:szCs w:val="24"/>
                <w:lang w:eastAsia="ro-RO"/>
              </w:rPr>
              <w:t xml:space="preserve">- </w:t>
            </w:r>
            <w:r w:rsidRPr="00F03941">
              <w:rPr>
                <w:rFonts w:ascii="Times New Roman" w:eastAsia="Times New Roman" w:hAnsi="Times New Roman" w:cs="Times New Roman"/>
                <w:bCs/>
                <w:sz w:val="24"/>
                <w:szCs w:val="24"/>
                <w:lang w:eastAsia="ro-RO"/>
              </w:rPr>
              <w:t>protecţie la supratensiuni de frecvenţă industrială (DPST), asigurată prin dispozitiv separat sau încorporat în întreruptorul principal.</w:t>
            </w:r>
          </w:p>
          <w:p w14:paraId="3A4A5833" w14:textId="77777777" w:rsidR="00353A7E" w:rsidRPr="00F03941" w:rsidRDefault="00353A7E" w:rsidP="00E84753">
            <w:pPr>
              <w:jc w:val="both"/>
              <w:rPr>
                <w:rFonts w:ascii="Times New Roman" w:eastAsia="Times New Roman" w:hAnsi="Times New Roman" w:cs="Times New Roman"/>
                <w:bCs/>
                <w:sz w:val="24"/>
                <w:szCs w:val="24"/>
                <w:lang w:eastAsia="ro-RO"/>
              </w:rPr>
            </w:pPr>
            <w:r w:rsidRPr="00F03941">
              <w:rPr>
                <w:rFonts w:ascii="Times New Roman" w:eastAsia="Times New Roman" w:hAnsi="Times New Roman" w:cs="Times New Roman"/>
                <w:bCs/>
                <w:sz w:val="24"/>
                <w:szCs w:val="24"/>
                <w:lang w:eastAsia="ro-RO"/>
              </w:rPr>
              <w:t xml:space="preserve">ii) </w:t>
            </w:r>
            <w:r w:rsidRPr="00F03941">
              <w:rPr>
                <w:rFonts w:ascii="Times New Roman" w:hAnsi="Times New Roman" w:cs="Times New Roman"/>
                <w:bCs/>
                <w:noProof/>
                <w:sz w:val="24"/>
                <w:szCs w:val="24"/>
              </w:rPr>
              <w:t xml:space="preserve">În instalația de racordare la medie </w:t>
            </w:r>
            <w:r w:rsidRPr="00F03941">
              <w:rPr>
                <w:rFonts w:ascii="Times New Roman" w:eastAsia="Times New Roman" w:hAnsi="Times New Roman" w:cs="Times New Roman"/>
                <w:bCs/>
                <w:sz w:val="24"/>
                <w:szCs w:val="24"/>
                <w:lang w:eastAsia="ro-RO"/>
              </w:rPr>
              <w:t>tensiune, se prevăd funcțiile de protecție prevăzute în art. 74 din Norma Tehnică pentru proiectarea sistemelor de circuite secundare ale stațiilor electrice, NTE 011/12/00, aprobată prin Ordinul președintelui Autorității Naționale de Reglementare în Domeniul Energiei nr. 41/2012, care declanșează întreruptorul principal,  conform fig. 1 din Anexa nr. 1.</w:t>
            </w:r>
          </w:p>
          <w:p w14:paraId="3927FE35" w14:textId="77777777" w:rsidR="00353A7E" w:rsidRPr="00F03941" w:rsidRDefault="00353A7E" w:rsidP="007D4149">
            <w:pPr>
              <w:jc w:val="both"/>
              <w:rPr>
                <w:rFonts w:ascii="Times New Roman" w:hAnsi="Times New Roman" w:cs="Times New Roman"/>
                <w:b/>
                <w:bCs/>
                <w:color w:val="000000" w:themeColor="text1"/>
                <w:sz w:val="24"/>
                <w:szCs w:val="24"/>
                <w:lang w:val="ro-RO"/>
              </w:rPr>
            </w:pPr>
          </w:p>
        </w:tc>
        <w:tc>
          <w:tcPr>
            <w:tcW w:w="4584" w:type="dxa"/>
          </w:tcPr>
          <w:p w14:paraId="03D5BF2D" w14:textId="42BAA8DF" w:rsidR="00353A7E" w:rsidRDefault="00353A7E" w:rsidP="009F47A4">
            <w:pPr>
              <w:jc w:val="both"/>
              <w:rPr>
                <w:rFonts w:ascii="Times New Roman" w:hAnsi="Times New Roman" w:cs="Times New Roman"/>
                <w:b/>
                <w:sz w:val="24"/>
                <w:szCs w:val="24"/>
              </w:rPr>
            </w:pPr>
            <w:r w:rsidRPr="00F25095">
              <w:rPr>
                <w:rFonts w:ascii="Times New Roman" w:hAnsi="Times New Roman" w:cs="Times New Roman"/>
                <w:b/>
                <w:sz w:val="24"/>
                <w:szCs w:val="24"/>
              </w:rPr>
              <w:lastRenderedPageBreak/>
              <w:t>DISTRIBUȚIE OLTENIA</w:t>
            </w:r>
          </w:p>
          <w:p w14:paraId="51267611" w14:textId="77777777" w:rsidR="00353A7E" w:rsidRPr="00F03941" w:rsidRDefault="00353A7E" w:rsidP="009F47A4">
            <w:pPr>
              <w:jc w:val="both"/>
              <w:rPr>
                <w:rFonts w:ascii="Times New Roman" w:hAnsi="Times New Roman" w:cs="Times New Roman"/>
                <w:sz w:val="24"/>
                <w:szCs w:val="24"/>
              </w:rPr>
            </w:pPr>
            <w:r w:rsidRPr="00F03941">
              <w:rPr>
                <w:rFonts w:ascii="Times New Roman" w:hAnsi="Times New Roman" w:cs="Times New Roman"/>
                <w:b/>
                <w:sz w:val="24"/>
                <w:szCs w:val="24"/>
              </w:rPr>
              <w:t>(</w:t>
            </w:r>
            <w:r w:rsidRPr="00F03941">
              <w:rPr>
                <w:rFonts w:ascii="Times New Roman" w:hAnsi="Times New Roman" w:cs="Times New Roman"/>
                <w:sz w:val="24"/>
                <w:szCs w:val="24"/>
              </w:rPr>
              <w:t>1) În instalaţia de utilizare a prosumatorului, circuitele de curent alternativ aferente instalaţiilor de producere a energiei electrice trebuie să fie echipate cu:</w:t>
            </w:r>
          </w:p>
          <w:p w14:paraId="4B8C4656" w14:textId="6B745A17" w:rsidR="00353A7E" w:rsidRPr="00F03941" w:rsidRDefault="00353A7E" w:rsidP="009F47A4">
            <w:pPr>
              <w:pStyle w:val="ListParagraph"/>
              <w:numPr>
                <w:ilvl w:val="0"/>
                <w:numId w:val="41"/>
              </w:numPr>
              <w:spacing w:line="240" w:lineRule="auto"/>
              <w:jc w:val="both"/>
              <w:rPr>
                <w:szCs w:val="24"/>
              </w:rPr>
            </w:pPr>
            <w:r w:rsidRPr="00F03941">
              <w:rPr>
                <w:szCs w:val="24"/>
              </w:rPr>
              <w:t>întrerupătoare/echipamente de comutație astfel încât intre unitatea generatoare și punctul de racordare/delimitare, după caz, să existe cel puțin două întrerup</w:t>
            </w:r>
            <w:r w:rsidR="00F67EC7">
              <w:rPr>
                <w:szCs w:val="24"/>
              </w:rPr>
              <w:t xml:space="preserve">toare/echipamente de comutație,exceptând </w:t>
            </w:r>
            <w:r w:rsidRPr="00F03941">
              <w:rPr>
                <w:szCs w:val="24"/>
              </w:rPr>
              <w:t xml:space="preserve">întreruptorul/echipamentul de comutație al unității generatoare,  conform fig.1 din Anexa nr. 1. </w:t>
            </w:r>
            <w:r w:rsidRPr="00F03941">
              <w:rPr>
                <w:bCs/>
                <w:color w:val="FF0000"/>
                <w:szCs w:val="24"/>
                <w:lang w:val="ro-RO"/>
              </w:rPr>
              <w:t>Intrerupatorul va avea implementata functia de DPST, functie vitala, deoarece instalatia utilizatorului are priza de pamant sub 4 ohmi, priza ce eficientizeaza functionarea DPST-ului.</w:t>
            </w:r>
          </w:p>
          <w:p w14:paraId="5F733B1D" w14:textId="77777777" w:rsidR="00353A7E" w:rsidRPr="00F03941" w:rsidRDefault="00353A7E" w:rsidP="009F47A4">
            <w:pPr>
              <w:pStyle w:val="ListParagraph"/>
              <w:numPr>
                <w:ilvl w:val="0"/>
                <w:numId w:val="41"/>
              </w:numPr>
              <w:spacing w:line="240" w:lineRule="auto"/>
              <w:jc w:val="both"/>
              <w:rPr>
                <w:szCs w:val="24"/>
              </w:rPr>
            </w:pPr>
            <w:r w:rsidRPr="00F03941">
              <w:rPr>
                <w:szCs w:val="24"/>
              </w:rPr>
              <w:t>relee/funcţii de protecţie care să declanşeze întreruptorul de interfață în cazul:</w:t>
            </w:r>
          </w:p>
          <w:p w14:paraId="62AFBAA0" w14:textId="77777777" w:rsidR="00353A7E" w:rsidRPr="00F03941" w:rsidRDefault="00353A7E" w:rsidP="009F47A4">
            <w:pPr>
              <w:pStyle w:val="ListParagraph"/>
              <w:numPr>
                <w:ilvl w:val="0"/>
                <w:numId w:val="42"/>
              </w:numPr>
              <w:spacing w:line="240" w:lineRule="auto"/>
              <w:jc w:val="both"/>
              <w:rPr>
                <w:szCs w:val="24"/>
              </w:rPr>
            </w:pPr>
            <w:r w:rsidRPr="00F03941">
              <w:rPr>
                <w:szCs w:val="24"/>
              </w:rPr>
              <w:t>apariţiei unui regim insularizat;</w:t>
            </w:r>
          </w:p>
          <w:p w14:paraId="0A9765F8" w14:textId="77777777" w:rsidR="00353A7E" w:rsidRPr="00F03941" w:rsidRDefault="00353A7E" w:rsidP="009F47A4">
            <w:pPr>
              <w:pStyle w:val="ListParagraph"/>
              <w:numPr>
                <w:ilvl w:val="0"/>
                <w:numId w:val="43"/>
              </w:numPr>
              <w:spacing w:line="240" w:lineRule="auto"/>
              <w:jc w:val="both"/>
              <w:rPr>
                <w:szCs w:val="24"/>
              </w:rPr>
            </w:pPr>
            <w:r w:rsidRPr="00F03941">
              <w:rPr>
                <w:szCs w:val="24"/>
              </w:rPr>
              <w:t>depăşirii valorilor, maxime şi minime, ale tensiunii şi frecvenţei convenite cu operatorul de rețea;</w:t>
            </w:r>
          </w:p>
          <w:p w14:paraId="6D2F8666" w14:textId="77777777" w:rsidR="00353A7E" w:rsidRPr="00F03941" w:rsidRDefault="00353A7E" w:rsidP="009F47A4">
            <w:pPr>
              <w:pStyle w:val="ListParagraph"/>
              <w:numPr>
                <w:ilvl w:val="0"/>
                <w:numId w:val="43"/>
              </w:numPr>
              <w:spacing w:line="240" w:lineRule="auto"/>
              <w:jc w:val="both"/>
              <w:rPr>
                <w:szCs w:val="24"/>
              </w:rPr>
            </w:pPr>
            <w:r w:rsidRPr="00F03941">
              <w:rPr>
                <w:szCs w:val="24"/>
              </w:rPr>
              <w:t>depășirii unui prag de curent (suprasarcină/scurtcircuit).</w:t>
            </w:r>
          </w:p>
          <w:p w14:paraId="5343F6CE" w14:textId="77777777" w:rsidR="00353A7E" w:rsidRPr="00F03941" w:rsidRDefault="00353A7E" w:rsidP="009F47A4">
            <w:pPr>
              <w:ind w:left="567" w:hanging="207"/>
              <w:jc w:val="both"/>
              <w:rPr>
                <w:rFonts w:ascii="Times New Roman" w:eastAsia="Times New Roman" w:hAnsi="Times New Roman" w:cs="Times New Roman"/>
                <w:bCs/>
                <w:sz w:val="24"/>
                <w:szCs w:val="24"/>
                <w:lang w:eastAsia="ro-RO"/>
              </w:rPr>
            </w:pPr>
            <w:r w:rsidRPr="00F03941">
              <w:rPr>
                <w:rFonts w:ascii="Times New Roman" w:hAnsi="Times New Roman" w:cs="Times New Roman"/>
                <w:bCs/>
                <w:noProof/>
                <w:sz w:val="24"/>
                <w:szCs w:val="24"/>
              </w:rPr>
              <w:t xml:space="preserve">c)) (i) În instalația de racordare la joasă </w:t>
            </w:r>
            <w:r w:rsidRPr="00F03941">
              <w:rPr>
                <w:rFonts w:ascii="Times New Roman" w:eastAsia="Times New Roman" w:hAnsi="Times New Roman" w:cs="Times New Roman"/>
                <w:bCs/>
                <w:sz w:val="24"/>
                <w:szCs w:val="24"/>
                <w:lang w:eastAsia="ro-RO"/>
              </w:rPr>
              <w:t>tensiune, se prevăd următoarele funcții de protecție, montate în punctul de delimitare sau în proximitatea acestuia, care declanșează întreruptorul principal, conform fig. 1 din Anexa nr. 1:</w:t>
            </w:r>
          </w:p>
          <w:p w14:paraId="7160317F" w14:textId="77777777" w:rsidR="00353A7E" w:rsidRPr="00F03941" w:rsidRDefault="00353A7E" w:rsidP="009F47A4">
            <w:pPr>
              <w:ind w:left="567"/>
              <w:jc w:val="both"/>
              <w:rPr>
                <w:rFonts w:ascii="Times New Roman" w:eastAsia="Times New Roman" w:hAnsi="Times New Roman" w:cs="Times New Roman"/>
                <w:sz w:val="24"/>
                <w:szCs w:val="24"/>
                <w:lang w:eastAsia="ro-RO"/>
              </w:rPr>
            </w:pPr>
            <w:r w:rsidRPr="00F03941">
              <w:rPr>
                <w:rFonts w:ascii="Times New Roman" w:eastAsia="Times New Roman" w:hAnsi="Times New Roman" w:cs="Times New Roman"/>
                <w:bCs/>
                <w:sz w:val="24"/>
                <w:szCs w:val="24"/>
                <w:lang w:eastAsia="ro-RO"/>
              </w:rPr>
              <w:t>- protecție maximală de curent de suprasarcină;</w:t>
            </w:r>
          </w:p>
          <w:p w14:paraId="1257CE39" w14:textId="77777777" w:rsidR="00353A7E" w:rsidRPr="00F03941" w:rsidRDefault="00353A7E" w:rsidP="009F47A4">
            <w:pPr>
              <w:ind w:left="567"/>
              <w:jc w:val="both"/>
              <w:rPr>
                <w:rFonts w:ascii="Times New Roman" w:eastAsia="Times New Roman" w:hAnsi="Times New Roman" w:cs="Times New Roman"/>
                <w:sz w:val="24"/>
                <w:szCs w:val="24"/>
                <w:lang w:eastAsia="ro-RO"/>
              </w:rPr>
            </w:pPr>
            <w:r w:rsidRPr="00F03941">
              <w:rPr>
                <w:rFonts w:ascii="Times New Roman" w:eastAsia="Times New Roman" w:hAnsi="Times New Roman" w:cs="Times New Roman"/>
                <w:bCs/>
                <w:sz w:val="24"/>
                <w:szCs w:val="24"/>
                <w:lang w:eastAsia="ro-RO"/>
              </w:rPr>
              <w:t>- protecție maximală de curent de scurtcircuit.</w:t>
            </w:r>
          </w:p>
          <w:p w14:paraId="1FCC8C79" w14:textId="77777777" w:rsidR="00353A7E" w:rsidRPr="00F03941" w:rsidRDefault="00353A7E" w:rsidP="009F47A4">
            <w:pPr>
              <w:keepNext/>
              <w:rPr>
                <w:rFonts w:ascii="Times New Roman" w:hAnsi="Times New Roman" w:cs="Times New Roman"/>
                <w:b/>
                <w:bCs/>
                <w:color w:val="000000" w:themeColor="text1"/>
                <w:sz w:val="24"/>
                <w:szCs w:val="24"/>
                <w:lang w:val="ro-RO"/>
              </w:rPr>
            </w:pPr>
          </w:p>
          <w:p w14:paraId="02177620" w14:textId="17BA5504" w:rsidR="00353A7E" w:rsidRPr="00F03941" w:rsidRDefault="00353A7E" w:rsidP="009F47A4">
            <w:pPr>
              <w:jc w:val="both"/>
              <w:rPr>
                <w:rFonts w:ascii="Times New Roman" w:hAnsi="Times New Roman" w:cs="Times New Roman"/>
                <w:bCs/>
                <w:color w:val="FF0000"/>
                <w:sz w:val="24"/>
                <w:szCs w:val="24"/>
                <w:lang w:val="ro-RO"/>
              </w:rPr>
            </w:pPr>
            <w:r w:rsidRPr="00F03941">
              <w:rPr>
                <w:rFonts w:ascii="Times New Roman" w:hAnsi="Times New Roman" w:cs="Times New Roman"/>
                <w:bCs/>
                <w:color w:val="FF0000"/>
                <w:sz w:val="24"/>
                <w:szCs w:val="24"/>
                <w:lang w:val="ro-RO"/>
              </w:rPr>
              <w:t>Avand in vedere ca instalatia utilizatorului are priza de pamant sub 4 ohmi, priza ce eficientizeaza functionarea DPST-ului si din motive de optimizare a procesului de racordare a prosumatorilor consideram ca se impune ca protectia  DPST, sa fie prevazuta in instalatia de utilizare.</w:t>
            </w:r>
          </w:p>
          <w:p w14:paraId="4E500D33" w14:textId="77777777" w:rsidR="00353A7E" w:rsidRPr="00F03941" w:rsidRDefault="00353A7E" w:rsidP="009F47A4">
            <w:pPr>
              <w:keepNext/>
              <w:rPr>
                <w:rFonts w:ascii="Times New Roman" w:hAnsi="Times New Roman" w:cs="Times New Roman"/>
                <w:b/>
                <w:bCs/>
                <w:color w:val="000000" w:themeColor="text1"/>
                <w:sz w:val="24"/>
                <w:szCs w:val="24"/>
                <w:lang w:val="ro-RO"/>
              </w:rPr>
            </w:pPr>
          </w:p>
        </w:tc>
        <w:tc>
          <w:tcPr>
            <w:tcW w:w="4395" w:type="dxa"/>
          </w:tcPr>
          <w:p w14:paraId="7245C06A" w14:textId="65FCEF09" w:rsidR="00353A7E" w:rsidRPr="00780FF4" w:rsidRDefault="009F47A4" w:rsidP="00BF4D39">
            <w:pPr>
              <w:keepNext/>
              <w:jc w:val="both"/>
              <w:rPr>
                <w:rFonts w:ascii="Times New Roman" w:eastAsia="Times New Roman" w:hAnsi="Times New Roman" w:cs="Times New Roman"/>
                <w:b/>
                <w:sz w:val="24"/>
                <w:szCs w:val="24"/>
                <w:lang w:val="ro-RO"/>
              </w:rPr>
            </w:pPr>
            <w:r w:rsidRPr="00780FF4">
              <w:rPr>
                <w:rFonts w:ascii="Times New Roman" w:eastAsia="Times New Roman" w:hAnsi="Times New Roman" w:cs="Times New Roman"/>
                <w:b/>
                <w:sz w:val="24"/>
                <w:szCs w:val="24"/>
                <w:lang w:val="ro-RO"/>
              </w:rPr>
              <w:lastRenderedPageBreak/>
              <w:t>Nu se acceptă</w:t>
            </w:r>
          </w:p>
          <w:p w14:paraId="04E62163" w14:textId="77777777" w:rsidR="009F47A4" w:rsidRDefault="009F47A4" w:rsidP="00BF4D39">
            <w:pPr>
              <w:keepNext/>
              <w:jc w:val="both"/>
              <w:rPr>
                <w:rFonts w:ascii="Times New Roman" w:eastAsia="Times New Roman" w:hAnsi="Times New Roman" w:cs="Times New Roman"/>
                <w:sz w:val="24"/>
                <w:szCs w:val="24"/>
                <w:lang w:val="ro-RO"/>
              </w:rPr>
            </w:pPr>
          </w:p>
          <w:p w14:paraId="668A655A" w14:textId="665F25BA" w:rsidR="009F47A4" w:rsidRPr="00F03941" w:rsidRDefault="009F47A4" w:rsidP="00BF4D39">
            <w:pPr>
              <w:keepNext/>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Prevederea este deja menționată la lit c pct (i)</w:t>
            </w:r>
          </w:p>
          <w:p w14:paraId="151D4AD5" w14:textId="77777777" w:rsidR="00353A7E" w:rsidRPr="00F03941" w:rsidRDefault="00353A7E" w:rsidP="004047C4">
            <w:pPr>
              <w:keepNext/>
              <w:jc w:val="both"/>
              <w:rPr>
                <w:rFonts w:ascii="Times New Roman" w:eastAsia="Times New Roman" w:hAnsi="Times New Roman" w:cs="Times New Roman"/>
                <w:sz w:val="24"/>
                <w:szCs w:val="24"/>
                <w:lang w:val="ro-RO"/>
              </w:rPr>
            </w:pPr>
          </w:p>
          <w:p w14:paraId="632ECFDF" w14:textId="1BA835E3" w:rsidR="00353A7E" w:rsidRPr="00F03941" w:rsidRDefault="00353A7E" w:rsidP="004047C4">
            <w:pPr>
              <w:pStyle w:val="ListParagraph"/>
              <w:keepNext/>
              <w:numPr>
                <w:ilvl w:val="0"/>
                <w:numId w:val="44"/>
              </w:numPr>
              <w:spacing w:line="240" w:lineRule="auto"/>
              <w:ind w:left="177" w:hanging="3"/>
              <w:jc w:val="both"/>
              <w:rPr>
                <w:bCs/>
                <w:i/>
                <w:szCs w:val="24"/>
                <w:lang w:val="en-US" w:eastAsia="ro-RO"/>
              </w:rPr>
            </w:pPr>
            <w:r w:rsidRPr="00F03941">
              <w:rPr>
                <w:bCs/>
                <w:i/>
                <w:noProof/>
                <w:szCs w:val="24"/>
              </w:rPr>
              <w:t xml:space="preserve">În instalația de racordare la joasă </w:t>
            </w:r>
            <w:r w:rsidRPr="00F03941">
              <w:rPr>
                <w:bCs/>
                <w:i/>
                <w:szCs w:val="24"/>
                <w:lang w:eastAsia="ro-RO"/>
              </w:rPr>
              <w:t>tensiune, se prevăd următoarele funcții de protecție, montate în punctul de delimitare sau în proximitatea acestuia, care declanșează întreruptorul principal, conform fig. 1 din Anexa nr. 1</w:t>
            </w:r>
            <w:r w:rsidRPr="00F03941">
              <w:rPr>
                <w:bCs/>
                <w:i/>
                <w:szCs w:val="24"/>
                <w:lang w:val="en-US" w:eastAsia="ro-RO"/>
              </w:rPr>
              <w:t>: (…)</w:t>
            </w:r>
          </w:p>
          <w:p w14:paraId="65EBA1B9" w14:textId="1DA73758" w:rsidR="00353A7E" w:rsidRPr="00F67EC7" w:rsidRDefault="00353A7E" w:rsidP="004047C4">
            <w:pPr>
              <w:pStyle w:val="ListParagraph"/>
              <w:numPr>
                <w:ilvl w:val="0"/>
                <w:numId w:val="45"/>
              </w:numPr>
              <w:spacing w:line="240" w:lineRule="auto"/>
              <w:ind w:left="177" w:hanging="3"/>
              <w:jc w:val="both"/>
              <w:rPr>
                <w:i/>
                <w:szCs w:val="24"/>
                <w:lang w:eastAsia="ro-RO"/>
              </w:rPr>
            </w:pPr>
            <w:r w:rsidRPr="003B6CBD">
              <w:rPr>
                <w:b/>
                <w:bCs/>
                <w:i/>
                <w:szCs w:val="24"/>
                <w:lang w:eastAsia="ro-RO"/>
              </w:rPr>
              <w:t>protecţie la supratensiuni de frecvenţă industrială (DPST</w:t>
            </w:r>
            <w:r w:rsidRPr="00F03941">
              <w:rPr>
                <w:bCs/>
                <w:i/>
                <w:szCs w:val="24"/>
                <w:lang w:eastAsia="ro-RO"/>
              </w:rPr>
              <w:t xml:space="preserve">), asigurată prin dispozitiv separat sau </w:t>
            </w:r>
            <w:r w:rsidRPr="00F67EC7">
              <w:rPr>
                <w:b/>
                <w:bCs/>
                <w:i/>
                <w:szCs w:val="24"/>
                <w:u w:val="single"/>
                <w:lang w:eastAsia="ro-RO"/>
              </w:rPr>
              <w:t>încorporat în întreruptorul principal</w:t>
            </w:r>
            <w:r w:rsidRPr="00F03941">
              <w:rPr>
                <w:bCs/>
                <w:i/>
                <w:szCs w:val="24"/>
                <w:lang w:eastAsia="ro-RO"/>
              </w:rPr>
              <w:t>.</w:t>
            </w:r>
          </w:p>
          <w:p w14:paraId="69B11798" w14:textId="77777777" w:rsidR="00F67EC7" w:rsidRPr="00F03941" w:rsidRDefault="00F67EC7" w:rsidP="00F67EC7">
            <w:pPr>
              <w:pStyle w:val="ListParagraph"/>
              <w:spacing w:line="240" w:lineRule="auto"/>
              <w:ind w:left="177"/>
              <w:jc w:val="both"/>
              <w:rPr>
                <w:i/>
                <w:szCs w:val="24"/>
                <w:lang w:eastAsia="ro-RO"/>
              </w:rPr>
            </w:pPr>
          </w:p>
          <w:p w14:paraId="07A83F23" w14:textId="09BBDE06" w:rsidR="00353A7E" w:rsidRPr="00242456" w:rsidRDefault="00353A7E" w:rsidP="004047C4">
            <w:pPr>
              <w:keepNext/>
              <w:jc w:val="both"/>
              <w:rPr>
                <w:rFonts w:ascii="Times New Roman" w:eastAsia="Times New Roman" w:hAnsi="Times New Roman" w:cs="Times New Roman"/>
                <w:bCs/>
                <w:sz w:val="24"/>
                <w:szCs w:val="24"/>
                <w:lang w:val="ro-RO" w:eastAsia="ro-RO"/>
              </w:rPr>
            </w:pPr>
            <w:r w:rsidRPr="00F03941">
              <w:rPr>
                <w:rFonts w:ascii="Times New Roman" w:eastAsia="Times New Roman" w:hAnsi="Times New Roman" w:cs="Times New Roman"/>
                <w:sz w:val="24"/>
                <w:szCs w:val="24"/>
                <w:lang w:val="ro-RO"/>
              </w:rPr>
              <w:t xml:space="preserve">Din analiza specificațiilor tehnice ale operatorilor de distribuție pentru BMPM/BMPT </w:t>
            </w:r>
            <w:r w:rsidR="009F47A4">
              <w:rPr>
                <w:rFonts w:ascii="Times New Roman" w:eastAsia="Times New Roman" w:hAnsi="Times New Roman" w:cs="Times New Roman"/>
                <w:sz w:val="24"/>
                <w:szCs w:val="24"/>
                <w:lang w:val="ro-RO"/>
              </w:rPr>
              <w:t>se</w:t>
            </w:r>
            <w:r w:rsidR="009F47A4" w:rsidRPr="00F03941">
              <w:rPr>
                <w:rFonts w:ascii="Times New Roman" w:eastAsia="Times New Roman" w:hAnsi="Times New Roman" w:cs="Times New Roman"/>
                <w:sz w:val="24"/>
                <w:szCs w:val="24"/>
                <w:lang w:val="ro-RO"/>
              </w:rPr>
              <w:t xml:space="preserve"> constat</w:t>
            </w:r>
            <w:r w:rsidR="009F47A4">
              <w:rPr>
                <w:rFonts w:ascii="Times New Roman" w:eastAsia="Times New Roman" w:hAnsi="Times New Roman" w:cs="Times New Roman"/>
                <w:sz w:val="24"/>
                <w:szCs w:val="24"/>
                <w:lang w:val="ro-RO"/>
              </w:rPr>
              <w:t>ă</w:t>
            </w:r>
            <w:r w:rsidRPr="00F03941">
              <w:rPr>
                <w:rFonts w:ascii="Times New Roman" w:eastAsia="Times New Roman" w:hAnsi="Times New Roman" w:cs="Times New Roman"/>
                <w:sz w:val="24"/>
                <w:szCs w:val="24"/>
                <w:lang w:val="ro-RO"/>
              </w:rPr>
              <w:t xml:space="preserve">, în majoritatea documentațiilor, obligativitatea includerii </w:t>
            </w:r>
            <w:r w:rsidRPr="00F03941">
              <w:rPr>
                <w:rFonts w:ascii="Times New Roman" w:eastAsia="Times New Roman" w:hAnsi="Times New Roman" w:cs="Times New Roman"/>
                <w:bCs/>
                <w:sz w:val="24"/>
                <w:szCs w:val="24"/>
                <w:lang w:eastAsia="ro-RO"/>
              </w:rPr>
              <w:t xml:space="preserve">protecţiei la supratensiuni de frecvenţă industrială (DPST). </w:t>
            </w:r>
            <w:r w:rsidR="00F67EC7">
              <w:rPr>
                <w:rFonts w:ascii="Times New Roman" w:eastAsia="Times New Roman" w:hAnsi="Times New Roman" w:cs="Times New Roman"/>
                <w:bCs/>
                <w:sz w:val="24"/>
                <w:szCs w:val="24"/>
                <w:lang w:eastAsia="ro-RO"/>
              </w:rPr>
              <w:t>Prin montarea acestora în BMPM/BMPT se asigură protecția atât a a instalației de producer</w:t>
            </w:r>
            <w:r w:rsidR="003B6CBD">
              <w:rPr>
                <w:rFonts w:ascii="Times New Roman" w:eastAsia="Times New Roman" w:hAnsi="Times New Roman" w:cs="Times New Roman"/>
                <w:bCs/>
                <w:sz w:val="24"/>
                <w:szCs w:val="24"/>
                <w:lang w:eastAsia="ro-RO"/>
              </w:rPr>
              <w:t>e</w:t>
            </w:r>
            <w:r w:rsidR="00F67EC7">
              <w:rPr>
                <w:rFonts w:ascii="Times New Roman" w:eastAsia="Times New Roman" w:hAnsi="Times New Roman" w:cs="Times New Roman"/>
                <w:bCs/>
                <w:sz w:val="24"/>
                <w:szCs w:val="24"/>
                <w:lang w:eastAsia="ro-RO"/>
              </w:rPr>
              <w:t xml:space="preserve"> a energiei electrice cât și a circuitelor de consum cu echipamentele aferente.</w:t>
            </w:r>
            <w:r w:rsidR="00242456">
              <w:rPr>
                <w:rFonts w:ascii="Times New Roman" w:eastAsia="Times New Roman" w:hAnsi="Times New Roman" w:cs="Times New Roman"/>
                <w:bCs/>
                <w:sz w:val="24"/>
                <w:szCs w:val="24"/>
                <w:lang w:eastAsia="ro-RO"/>
              </w:rPr>
              <w:t xml:space="preserve"> Rezistenţa</w:t>
            </w:r>
            <w:r w:rsidR="00F67EC7">
              <w:rPr>
                <w:rFonts w:ascii="Times New Roman" w:eastAsia="Times New Roman" w:hAnsi="Times New Roman" w:cs="Times New Roman"/>
                <w:bCs/>
                <w:sz w:val="24"/>
                <w:szCs w:val="24"/>
                <w:lang w:eastAsia="ro-RO"/>
              </w:rPr>
              <w:t xml:space="preserve"> </w:t>
            </w:r>
            <w:r w:rsidR="00242456">
              <w:rPr>
                <w:rFonts w:ascii="Times New Roman" w:eastAsia="Times New Roman" w:hAnsi="Times New Roman" w:cs="Times New Roman"/>
                <w:bCs/>
                <w:sz w:val="24"/>
                <w:szCs w:val="24"/>
                <w:lang w:eastAsia="ro-RO"/>
              </w:rPr>
              <w:t xml:space="preserve">prizei de </w:t>
            </w:r>
            <w:r w:rsidR="00242456">
              <w:rPr>
                <w:rFonts w:ascii="Times New Roman" w:eastAsia="Times New Roman" w:hAnsi="Times New Roman" w:cs="Times New Roman"/>
                <w:bCs/>
                <w:sz w:val="24"/>
                <w:szCs w:val="24"/>
                <w:lang w:val="ro-RO" w:eastAsia="ro-RO"/>
              </w:rPr>
              <w:t xml:space="preserve">pământ pentru BMPT este în general sub 4 </w:t>
            </w:r>
            <w:r w:rsidR="00242456">
              <w:rPr>
                <w:rFonts w:ascii="Times New Roman" w:eastAsia="Times New Roman" w:hAnsi="Times New Roman" w:cs="Times New Roman"/>
                <w:bCs/>
                <w:sz w:val="24"/>
                <w:szCs w:val="24"/>
                <w:lang w:val="ro-RO" w:eastAsia="ro-RO"/>
              </w:rPr>
              <w:sym w:font="Symbol" w:char="F057"/>
            </w:r>
            <w:r w:rsidR="004A03FB">
              <w:rPr>
                <w:rFonts w:ascii="Times New Roman" w:eastAsia="Times New Roman" w:hAnsi="Times New Roman" w:cs="Times New Roman"/>
                <w:bCs/>
                <w:sz w:val="24"/>
                <w:szCs w:val="24"/>
                <w:lang w:val="ro-RO" w:eastAsia="ro-RO"/>
              </w:rPr>
              <w:t>, corespunyătoare pentru DPST</w:t>
            </w:r>
            <w:r w:rsidR="00242456">
              <w:rPr>
                <w:rFonts w:ascii="Times New Roman" w:eastAsia="Times New Roman" w:hAnsi="Times New Roman" w:cs="Times New Roman"/>
                <w:bCs/>
                <w:sz w:val="24"/>
                <w:szCs w:val="24"/>
                <w:lang w:val="ro-RO" w:eastAsia="ro-RO"/>
              </w:rPr>
              <w:t>.</w:t>
            </w:r>
          </w:p>
          <w:p w14:paraId="20F518B1" w14:textId="47441DA1" w:rsidR="00353A7E" w:rsidRPr="00F03941" w:rsidRDefault="00353A7E" w:rsidP="0089740B">
            <w:pPr>
              <w:keepNext/>
              <w:jc w:val="both"/>
              <w:rPr>
                <w:rFonts w:ascii="Times New Roman" w:eastAsia="Times New Roman" w:hAnsi="Times New Roman" w:cs="Times New Roman"/>
                <w:bCs/>
                <w:sz w:val="24"/>
                <w:szCs w:val="24"/>
                <w:lang w:eastAsia="ro-RO"/>
              </w:rPr>
            </w:pPr>
            <w:r w:rsidRPr="00F03941">
              <w:rPr>
                <w:rFonts w:ascii="Times New Roman" w:eastAsia="Times New Roman" w:hAnsi="Times New Roman" w:cs="Times New Roman"/>
                <w:bCs/>
                <w:sz w:val="24"/>
                <w:szCs w:val="24"/>
                <w:lang w:eastAsia="ro-RO"/>
              </w:rPr>
              <w:t xml:space="preserve"> </w:t>
            </w:r>
          </w:p>
          <w:p w14:paraId="5C8ACC46" w14:textId="77777777" w:rsidR="00353A7E" w:rsidRPr="00F03941" w:rsidRDefault="00353A7E" w:rsidP="0089740B">
            <w:pPr>
              <w:keepNext/>
              <w:jc w:val="both"/>
              <w:rPr>
                <w:rFonts w:ascii="Times New Roman" w:eastAsia="Times New Roman" w:hAnsi="Times New Roman" w:cs="Times New Roman"/>
                <w:bCs/>
                <w:sz w:val="24"/>
                <w:szCs w:val="24"/>
                <w:lang w:eastAsia="ro-RO"/>
              </w:rPr>
            </w:pPr>
          </w:p>
          <w:p w14:paraId="7017351E" w14:textId="0F714672" w:rsidR="00353A7E" w:rsidRPr="00F03941" w:rsidRDefault="00353A7E" w:rsidP="0089740B">
            <w:pPr>
              <w:keepNext/>
              <w:jc w:val="both"/>
              <w:rPr>
                <w:rFonts w:ascii="Times New Roman" w:eastAsia="Times New Roman" w:hAnsi="Times New Roman" w:cs="Times New Roman"/>
                <w:sz w:val="24"/>
                <w:szCs w:val="24"/>
                <w:lang w:val="ro-RO"/>
              </w:rPr>
            </w:pPr>
          </w:p>
        </w:tc>
        <w:tc>
          <w:tcPr>
            <w:tcW w:w="4801" w:type="dxa"/>
          </w:tcPr>
          <w:p w14:paraId="6FFA303A" w14:textId="70378554" w:rsidR="00353A7E" w:rsidRPr="00E84753" w:rsidRDefault="00353A7E" w:rsidP="009F47A4">
            <w:pPr>
              <w:jc w:val="both"/>
              <w:rPr>
                <w:rFonts w:ascii="Times New Roman" w:hAnsi="Times New Roman" w:cs="Times New Roman"/>
                <w:bCs/>
                <w:color w:val="000000" w:themeColor="text1"/>
                <w:sz w:val="24"/>
                <w:szCs w:val="24"/>
                <w:lang w:val="ro-RO"/>
              </w:rPr>
            </w:pPr>
          </w:p>
          <w:p w14:paraId="6C190493" w14:textId="4ED35CA3" w:rsidR="00353A7E" w:rsidRPr="00E84753" w:rsidRDefault="00D81DFC" w:rsidP="009F47A4">
            <w:pPr>
              <w:rPr>
                <w:rFonts w:ascii="Times New Roman" w:hAnsi="Times New Roman" w:cs="Times New Roman"/>
                <w:sz w:val="24"/>
                <w:szCs w:val="24"/>
              </w:rPr>
            </w:pPr>
            <w:r>
              <w:rPr>
                <w:rFonts w:ascii="Times New Roman" w:hAnsi="Times New Roman" w:cs="Times New Roman"/>
                <w:sz w:val="24"/>
                <w:szCs w:val="24"/>
                <w:lang w:val="fr-FR"/>
              </w:rPr>
              <w:t>6</w:t>
            </w:r>
            <w:r w:rsidR="00353A7E" w:rsidRPr="00E84753">
              <w:rPr>
                <w:rFonts w:ascii="Times New Roman" w:hAnsi="Times New Roman" w:cs="Times New Roman"/>
                <w:sz w:val="24"/>
                <w:szCs w:val="24"/>
                <w:lang w:val="fr-FR"/>
              </w:rPr>
              <w:t>. Articolul 14 se modifică şi va avea următorul cuprins</w:t>
            </w:r>
            <w:r w:rsidR="00353A7E" w:rsidRPr="00E84753">
              <w:rPr>
                <w:rFonts w:ascii="Times New Roman" w:hAnsi="Times New Roman" w:cs="Times New Roman"/>
                <w:sz w:val="24"/>
                <w:szCs w:val="24"/>
              </w:rPr>
              <w:t>:</w:t>
            </w:r>
          </w:p>
          <w:p w14:paraId="16D15DA3" w14:textId="77777777" w:rsidR="00353A7E" w:rsidRPr="00E84753" w:rsidRDefault="00353A7E" w:rsidP="009F47A4">
            <w:pPr>
              <w:jc w:val="both"/>
              <w:rPr>
                <w:rFonts w:ascii="Times New Roman" w:hAnsi="Times New Roman" w:cs="Times New Roman"/>
                <w:sz w:val="24"/>
                <w:szCs w:val="24"/>
                <w:lang w:val="fr-FR"/>
              </w:rPr>
            </w:pPr>
          </w:p>
          <w:p w14:paraId="7901EEC8" w14:textId="77777777" w:rsidR="00353A7E" w:rsidRPr="00E84753" w:rsidRDefault="00353A7E" w:rsidP="009F47A4">
            <w:pPr>
              <w:jc w:val="both"/>
              <w:rPr>
                <w:rFonts w:ascii="Times New Roman" w:hAnsi="Times New Roman" w:cs="Times New Roman"/>
                <w:sz w:val="24"/>
                <w:szCs w:val="24"/>
              </w:rPr>
            </w:pPr>
            <w:r w:rsidRPr="00E84753">
              <w:rPr>
                <w:rFonts w:ascii="Times New Roman" w:hAnsi="Times New Roman" w:cs="Times New Roman"/>
                <w:sz w:val="24"/>
                <w:szCs w:val="24"/>
              </w:rPr>
              <w:t>(1) În instalaţia de utilizare a prosumatorului, circuitele de curent alternativ aferente instalaţiilor de producere a energiei electrice trebuie să fie echipate cu:</w:t>
            </w:r>
          </w:p>
          <w:p w14:paraId="5A32742D" w14:textId="5C4FECE8" w:rsidR="00353A7E" w:rsidRPr="00E84753" w:rsidRDefault="00353A7E" w:rsidP="009F47A4">
            <w:pPr>
              <w:pStyle w:val="ListParagraph"/>
              <w:numPr>
                <w:ilvl w:val="0"/>
                <w:numId w:val="46"/>
              </w:numPr>
              <w:spacing w:line="240" w:lineRule="auto"/>
              <w:ind w:left="5" w:firstLine="355"/>
              <w:jc w:val="both"/>
              <w:rPr>
                <w:szCs w:val="24"/>
              </w:rPr>
            </w:pPr>
            <w:r w:rsidRPr="00E84753">
              <w:rPr>
                <w:szCs w:val="24"/>
              </w:rPr>
              <w:t>întrerupătoare/echipamente de comutație astfel încât intre unitatea generatoare și punctul de racordare/delimitare, după caz, să existe cel puțin două întreruptoare/echipamente de comutație, exceptând întreruptorul/echipamentul de comutație al unității generatoare,  conform fig.1 din Anexa nr. 1;</w:t>
            </w:r>
          </w:p>
          <w:p w14:paraId="5C9FD68F" w14:textId="6435E2DB" w:rsidR="00353A7E" w:rsidRPr="00E84753" w:rsidRDefault="00353A7E" w:rsidP="009F47A4">
            <w:pPr>
              <w:pStyle w:val="ListParagraph"/>
              <w:numPr>
                <w:ilvl w:val="0"/>
                <w:numId w:val="46"/>
              </w:numPr>
              <w:spacing w:line="240" w:lineRule="auto"/>
              <w:ind w:left="5" w:firstLine="355"/>
              <w:jc w:val="both"/>
              <w:rPr>
                <w:szCs w:val="24"/>
              </w:rPr>
            </w:pPr>
            <w:r w:rsidRPr="00E84753">
              <w:rPr>
                <w:szCs w:val="24"/>
              </w:rPr>
              <w:t>relee/funcţii de protecţie care să declanşeze întreruptorul de interfață în cazul:</w:t>
            </w:r>
          </w:p>
          <w:p w14:paraId="7AF72195" w14:textId="7669B553" w:rsidR="00353A7E" w:rsidRPr="00E84753" w:rsidRDefault="00353A7E" w:rsidP="009F47A4">
            <w:pPr>
              <w:pStyle w:val="ListParagraph"/>
              <w:spacing w:line="240" w:lineRule="auto"/>
              <w:ind w:left="0" w:firstLine="5"/>
              <w:jc w:val="both"/>
              <w:rPr>
                <w:szCs w:val="24"/>
              </w:rPr>
            </w:pPr>
            <w:r w:rsidRPr="00E84753">
              <w:rPr>
                <w:szCs w:val="24"/>
              </w:rPr>
              <w:t xml:space="preserve">i)apariţiei unui regim </w:t>
            </w:r>
            <w:r w:rsidR="007D5F03" w:rsidRPr="007D5F03">
              <w:rPr>
                <w:b/>
                <w:szCs w:val="24"/>
              </w:rPr>
              <w:t>de funcţionare</w:t>
            </w:r>
            <w:r w:rsidR="007D5F03">
              <w:rPr>
                <w:szCs w:val="24"/>
              </w:rPr>
              <w:t xml:space="preserve"> </w:t>
            </w:r>
            <w:r w:rsidRPr="00E84753">
              <w:rPr>
                <w:szCs w:val="24"/>
              </w:rPr>
              <w:t>insularizat</w:t>
            </w:r>
            <w:r w:rsidR="007D5F03" w:rsidRPr="007D5F03">
              <w:rPr>
                <w:b/>
                <w:szCs w:val="24"/>
              </w:rPr>
              <w:t>ă</w:t>
            </w:r>
            <w:r w:rsidRPr="00E84753">
              <w:rPr>
                <w:szCs w:val="24"/>
              </w:rPr>
              <w:t>;</w:t>
            </w:r>
          </w:p>
          <w:p w14:paraId="75D05812" w14:textId="758CAA07" w:rsidR="00353A7E" w:rsidRPr="00E84753" w:rsidRDefault="00353A7E" w:rsidP="009F47A4">
            <w:pPr>
              <w:pStyle w:val="ListParagraph"/>
              <w:spacing w:line="240" w:lineRule="auto"/>
              <w:ind w:left="5"/>
              <w:jc w:val="both"/>
              <w:rPr>
                <w:szCs w:val="24"/>
              </w:rPr>
            </w:pPr>
            <w:r w:rsidRPr="00E84753">
              <w:rPr>
                <w:szCs w:val="24"/>
              </w:rPr>
              <w:t>ii)depăşirii valorilor, maxime şi minime, ale tensiunii şi frecvenţei convenite cu operatorul de rețea;</w:t>
            </w:r>
          </w:p>
          <w:p w14:paraId="54CFAFFC" w14:textId="7BEEB5F2" w:rsidR="00353A7E" w:rsidRPr="00E84753" w:rsidRDefault="00353A7E" w:rsidP="009F47A4">
            <w:pPr>
              <w:pStyle w:val="ListParagraph"/>
              <w:spacing w:line="240" w:lineRule="auto"/>
              <w:ind w:left="5"/>
              <w:jc w:val="both"/>
              <w:rPr>
                <w:szCs w:val="24"/>
              </w:rPr>
            </w:pPr>
            <w:r w:rsidRPr="00E84753">
              <w:rPr>
                <w:szCs w:val="24"/>
              </w:rPr>
              <w:t>iii)depășirii unui prag de curent (suprasarcină/scurtcircuit).</w:t>
            </w:r>
          </w:p>
          <w:p w14:paraId="3E9F43B8" w14:textId="208B3A40" w:rsidR="00353A7E" w:rsidRPr="00E84753" w:rsidRDefault="00353A7E" w:rsidP="009F47A4">
            <w:pPr>
              <w:ind w:left="5"/>
              <w:jc w:val="both"/>
              <w:rPr>
                <w:rFonts w:ascii="Times New Roman" w:eastAsia="Times New Roman" w:hAnsi="Times New Roman" w:cs="Times New Roman"/>
                <w:bCs/>
                <w:sz w:val="24"/>
                <w:szCs w:val="24"/>
                <w:lang w:eastAsia="ro-RO"/>
              </w:rPr>
            </w:pPr>
            <w:r w:rsidRPr="00E84753">
              <w:rPr>
                <w:rFonts w:ascii="Times New Roman" w:hAnsi="Times New Roman" w:cs="Times New Roman"/>
                <w:bCs/>
                <w:noProof/>
                <w:sz w:val="24"/>
                <w:szCs w:val="24"/>
              </w:rPr>
              <w:t xml:space="preserve">c) (i) În instalația de racordare la joasă </w:t>
            </w:r>
            <w:r w:rsidRPr="00E84753">
              <w:rPr>
                <w:rFonts w:ascii="Times New Roman" w:eastAsia="Times New Roman" w:hAnsi="Times New Roman" w:cs="Times New Roman"/>
                <w:bCs/>
                <w:sz w:val="24"/>
                <w:szCs w:val="24"/>
                <w:lang w:eastAsia="ro-RO"/>
              </w:rPr>
              <w:t xml:space="preserve">tensiune, se prevăd următoarele funcții de protecție, montate în punctul de delimitare sau în proximitatea acestuia, care declanșează întreruptorul principal, conform fig. 1 din Anexa nr. </w:t>
            </w:r>
            <w:r w:rsidR="00CB3B99">
              <w:rPr>
                <w:rFonts w:ascii="Times New Roman" w:eastAsia="Times New Roman" w:hAnsi="Times New Roman" w:cs="Times New Roman"/>
                <w:bCs/>
                <w:sz w:val="24"/>
                <w:szCs w:val="24"/>
                <w:lang w:eastAsia="ro-RO"/>
              </w:rPr>
              <w:t>2</w:t>
            </w:r>
            <w:r w:rsidRPr="00E84753">
              <w:rPr>
                <w:rFonts w:ascii="Times New Roman" w:eastAsia="Times New Roman" w:hAnsi="Times New Roman" w:cs="Times New Roman"/>
                <w:bCs/>
                <w:sz w:val="24"/>
                <w:szCs w:val="24"/>
                <w:lang w:eastAsia="ro-RO"/>
              </w:rPr>
              <w:t>:</w:t>
            </w:r>
          </w:p>
          <w:p w14:paraId="7EF5B644" w14:textId="77777777" w:rsidR="00353A7E" w:rsidRPr="00E84753" w:rsidRDefault="00353A7E" w:rsidP="009F47A4">
            <w:pPr>
              <w:ind w:firstLine="5"/>
              <w:jc w:val="both"/>
              <w:rPr>
                <w:rFonts w:ascii="Times New Roman" w:eastAsia="Times New Roman" w:hAnsi="Times New Roman" w:cs="Times New Roman"/>
                <w:sz w:val="24"/>
                <w:szCs w:val="24"/>
                <w:lang w:eastAsia="ro-RO"/>
              </w:rPr>
            </w:pPr>
            <w:r w:rsidRPr="00E84753">
              <w:rPr>
                <w:rFonts w:ascii="Times New Roman" w:eastAsia="Times New Roman" w:hAnsi="Times New Roman" w:cs="Times New Roman"/>
                <w:bCs/>
                <w:sz w:val="24"/>
                <w:szCs w:val="24"/>
                <w:lang w:eastAsia="ro-RO"/>
              </w:rPr>
              <w:t>- protecție maximală de curent de suprasarcină;</w:t>
            </w:r>
          </w:p>
          <w:p w14:paraId="335E5966" w14:textId="77777777" w:rsidR="00353A7E" w:rsidRPr="00E84753" w:rsidRDefault="00353A7E" w:rsidP="009F47A4">
            <w:pPr>
              <w:ind w:firstLine="5"/>
              <w:jc w:val="both"/>
              <w:rPr>
                <w:rFonts w:ascii="Times New Roman" w:eastAsia="Times New Roman" w:hAnsi="Times New Roman" w:cs="Times New Roman"/>
                <w:sz w:val="24"/>
                <w:szCs w:val="24"/>
                <w:lang w:eastAsia="ro-RO"/>
              </w:rPr>
            </w:pPr>
            <w:r w:rsidRPr="00E84753">
              <w:rPr>
                <w:rFonts w:ascii="Times New Roman" w:eastAsia="Times New Roman" w:hAnsi="Times New Roman" w:cs="Times New Roman"/>
                <w:bCs/>
                <w:sz w:val="24"/>
                <w:szCs w:val="24"/>
                <w:lang w:eastAsia="ro-RO"/>
              </w:rPr>
              <w:t>- protecție maximală de curent de scurtcircuit;</w:t>
            </w:r>
          </w:p>
          <w:p w14:paraId="459859EC" w14:textId="77777777" w:rsidR="00353A7E" w:rsidRPr="00E84753" w:rsidRDefault="00353A7E" w:rsidP="009F47A4">
            <w:pPr>
              <w:ind w:firstLine="5"/>
              <w:jc w:val="both"/>
              <w:rPr>
                <w:rFonts w:ascii="Times New Roman" w:eastAsia="Times New Roman" w:hAnsi="Times New Roman" w:cs="Times New Roman"/>
                <w:sz w:val="24"/>
                <w:szCs w:val="24"/>
                <w:lang w:eastAsia="ro-RO"/>
              </w:rPr>
            </w:pPr>
            <w:r w:rsidRPr="00E84753">
              <w:rPr>
                <w:rFonts w:ascii="Times New Roman" w:eastAsia="Times New Roman" w:hAnsi="Times New Roman" w:cs="Times New Roman"/>
                <w:sz w:val="24"/>
                <w:szCs w:val="24"/>
                <w:lang w:eastAsia="ro-RO"/>
              </w:rPr>
              <w:t xml:space="preserve">- </w:t>
            </w:r>
            <w:r w:rsidRPr="00E84753">
              <w:rPr>
                <w:rFonts w:ascii="Times New Roman" w:eastAsia="Times New Roman" w:hAnsi="Times New Roman" w:cs="Times New Roman"/>
                <w:bCs/>
                <w:sz w:val="24"/>
                <w:szCs w:val="24"/>
                <w:lang w:eastAsia="ro-RO"/>
              </w:rPr>
              <w:t>protecţie la supratensiuni de frecvenţă industrială (DPST), asigurată prin dispozitiv separat sau încorporat în întreruptorul principal.</w:t>
            </w:r>
          </w:p>
          <w:p w14:paraId="455DA6B3" w14:textId="2ECCDA0C" w:rsidR="00353A7E" w:rsidRPr="00E84753" w:rsidRDefault="00353A7E" w:rsidP="009F47A4">
            <w:pPr>
              <w:jc w:val="both"/>
              <w:rPr>
                <w:rFonts w:ascii="Times New Roman" w:hAnsi="Times New Roman" w:cs="Times New Roman"/>
                <w:bCs/>
                <w:color w:val="000000" w:themeColor="text1"/>
                <w:sz w:val="24"/>
                <w:szCs w:val="24"/>
                <w:lang w:val="ro-RO"/>
              </w:rPr>
            </w:pPr>
            <w:r w:rsidRPr="00E84753">
              <w:rPr>
                <w:rFonts w:ascii="Times New Roman" w:eastAsia="Times New Roman" w:hAnsi="Times New Roman" w:cs="Times New Roman"/>
                <w:bCs/>
                <w:sz w:val="24"/>
                <w:szCs w:val="24"/>
                <w:lang w:eastAsia="ro-RO"/>
              </w:rPr>
              <w:t xml:space="preserve">ii) </w:t>
            </w:r>
            <w:r w:rsidRPr="00E84753">
              <w:rPr>
                <w:rFonts w:ascii="Times New Roman" w:hAnsi="Times New Roman" w:cs="Times New Roman"/>
                <w:bCs/>
                <w:noProof/>
                <w:sz w:val="24"/>
                <w:szCs w:val="24"/>
              </w:rPr>
              <w:t xml:space="preserve">În instalația de racordare la medie </w:t>
            </w:r>
            <w:r w:rsidRPr="00E84753">
              <w:rPr>
                <w:rFonts w:ascii="Times New Roman" w:eastAsia="Times New Roman" w:hAnsi="Times New Roman" w:cs="Times New Roman"/>
                <w:bCs/>
                <w:sz w:val="24"/>
                <w:szCs w:val="24"/>
                <w:lang w:eastAsia="ro-RO"/>
              </w:rPr>
              <w:t xml:space="preserve">tensiune, se prevăd funcțiile de protecție prevăzute în art. 74 din Norma Tehnică pentru proiectarea sistemelor de circuite secundare ale stațiilor electrice, NTE 011/12/00, aprobată prin Ordinul președintelui Autorității Naționale de </w:t>
            </w:r>
            <w:r w:rsidRPr="00E84753">
              <w:rPr>
                <w:rFonts w:ascii="Times New Roman" w:eastAsia="Times New Roman" w:hAnsi="Times New Roman" w:cs="Times New Roman"/>
                <w:bCs/>
                <w:sz w:val="24"/>
                <w:szCs w:val="24"/>
                <w:lang w:eastAsia="ro-RO"/>
              </w:rPr>
              <w:lastRenderedPageBreak/>
              <w:t>Reglementare în Domeniul Energiei nr. 41/2012, care declanșează întreruptorul principal,  conform fig. 1 din Anexa nr. 1.</w:t>
            </w:r>
          </w:p>
        </w:tc>
      </w:tr>
      <w:tr w:rsidR="002357BA" w:rsidRPr="00A27D66" w14:paraId="6DB064D9" w14:textId="77777777" w:rsidTr="00E60184">
        <w:trPr>
          <w:gridAfter w:val="1"/>
          <w:wAfter w:w="14" w:type="dxa"/>
        </w:trPr>
        <w:tc>
          <w:tcPr>
            <w:tcW w:w="4104" w:type="dxa"/>
            <w:vMerge/>
          </w:tcPr>
          <w:p w14:paraId="24C6264A" w14:textId="0B9B7955" w:rsidR="002357BA" w:rsidRPr="00036A3E" w:rsidRDefault="002357BA" w:rsidP="002357BA">
            <w:pPr>
              <w:pStyle w:val="ListParagraph"/>
              <w:spacing w:line="240" w:lineRule="auto"/>
              <w:ind w:left="0" w:firstLine="21"/>
              <w:jc w:val="both"/>
              <w:rPr>
                <w:b/>
                <w:sz w:val="22"/>
                <w:szCs w:val="22"/>
              </w:rPr>
            </w:pPr>
          </w:p>
        </w:tc>
        <w:tc>
          <w:tcPr>
            <w:tcW w:w="4814" w:type="dxa"/>
          </w:tcPr>
          <w:p w14:paraId="2319D391" w14:textId="77587C41" w:rsidR="002357BA" w:rsidRPr="00E84753" w:rsidRDefault="002357BA" w:rsidP="002357BA">
            <w:pPr>
              <w:rPr>
                <w:rFonts w:ascii="Times New Roman" w:hAnsi="Times New Roman" w:cs="Times New Roman"/>
                <w:sz w:val="24"/>
                <w:szCs w:val="24"/>
              </w:rPr>
            </w:pPr>
            <w:r w:rsidRPr="00E84753">
              <w:rPr>
                <w:rFonts w:ascii="Times New Roman" w:hAnsi="Times New Roman" w:cs="Times New Roman"/>
                <w:sz w:val="24"/>
                <w:szCs w:val="24"/>
                <w:lang w:val="fr-FR"/>
              </w:rPr>
              <w:t>5. Articolul 14 se modifică şi va avea următorul cuprins</w:t>
            </w:r>
            <w:r w:rsidRPr="00E84753">
              <w:rPr>
                <w:rFonts w:ascii="Times New Roman" w:hAnsi="Times New Roman" w:cs="Times New Roman"/>
                <w:sz w:val="24"/>
                <w:szCs w:val="24"/>
              </w:rPr>
              <w:t>:</w:t>
            </w:r>
          </w:p>
          <w:p w14:paraId="30D62989" w14:textId="77777777" w:rsidR="002357BA" w:rsidRPr="00E84753" w:rsidRDefault="002357BA" w:rsidP="002357BA">
            <w:pPr>
              <w:jc w:val="both"/>
              <w:rPr>
                <w:rFonts w:ascii="Times New Roman" w:hAnsi="Times New Roman" w:cs="Times New Roman"/>
                <w:sz w:val="24"/>
                <w:szCs w:val="24"/>
              </w:rPr>
            </w:pPr>
            <w:r w:rsidRPr="00E84753">
              <w:rPr>
                <w:rFonts w:ascii="Times New Roman" w:hAnsi="Times New Roman" w:cs="Times New Roman"/>
                <w:sz w:val="24"/>
                <w:szCs w:val="24"/>
                <w:lang w:val="fr-FR"/>
              </w:rPr>
              <w:t xml:space="preserve">,, Art. 14. </w:t>
            </w:r>
            <w:r w:rsidRPr="00E84753">
              <w:rPr>
                <w:rFonts w:ascii="Times New Roman" w:hAnsi="Times New Roman" w:cs="Times New Roman"/>
                <w:sz w:val="24"/>
                <w:szCs w:val="24"/>
              </w:rPr>
              <w:t>(1) În instalaţia de utilizare a prosumatorului, circuitele de curent alternativ aferente instalaţiilor de producere a energiei electrice trebuie să fie echipate cu:</w:t>
            </w:r>
          </w:p>
          <w:p w14:paraId="230427AA" w14:textId="06FC0E26" w:rsidR="002357BA" w:rsidRPr="00E84753" w:rsidRDefault="002357BA" w:rsidP="002357BA">
            <w:pPr>
              <w:pStyle w:val="ListParagraph"/>
              <w:spacing w:line="240" w:lineRule="auto"/>
              <w:ind w:left="0"/>
              <w:jc w:val="both"/>
              <w:rPr>
                <w:szCs w:val="24"/>
              </w:rPr>
            </w:pPr>
            <w:r>
              <w:rPr>
                <w:szCs w:val="24"/>
              </w:rPr>
              <w:t xml:space="preserve">a) </w:t>
            </w:r>
            <w:r w:rsidRPr="00E84753">
              <w:rPr>
                <w:szCs w:val="24"/>
              </w:rPr>
              <w:t>întrerupătoare/echipamente de comutație astfel încât intre unitatea generatoare și punctul de racordare/delimitare, după caz, să existe cel puțin două întreruptoare/echipamente de comutație, exceptând întreruptorul/echipamentul de comutație al unității generatoare,  conform fig.1 din Anexa nr. 1;</w:t>
            </w:r>
          </w:p>
          <w:p w14:paraId="4F1C5484" w14:textId="36964097" w:rsidR="002357BA" w:rsidRPr="00E84753" w:rsidRDefault="002357BA" w:rsidP="002357BA">
            <w:pPr>
              <w:pStyle w:val="ListParagraph"/>
              <w:spacing w:line="240" w:lineRule="auto"/>
              <w:ind w:left="0"/>
              <w:jc w:val="both"/>
              <w:rPr>
                <w:szCs w:val="24"/>
              </w:rPr>
            </w:pPr>
            <w:r>
              <w:rPr>
                <w:szCs w:val="24"/>
              </w:rPr>
              <w:t xml:space="preserve">b) </w:t>
            </w:r>
            <w:r w:rsidRPr="00E84753">
              <w:rPr>
                <w:szCs w:val="24"/>
              </w:rPr>
              <w:t>relee/funcţii de protecţie care să declanşeze întreruptorul de interfață în cazul:</w:t>
            </w:r>
            <w:r>
              <w:rPr>
                <w:szCs w:val="24"/>
              </w:rPr>
              <w:t xml:space="preserve">i) </w:t>
            </w:r>
            <w:r w:rsidRPr="00E84753">
              <w:rPr>
                <w:szCs w:val="24"/>
              </w:rPr>
              <w:t>apariţiei unui regim insularizat;</w:t>
            </w:r>
          </w:p>
          <w:p w14:paraId="26C6198B" w14:textId="77777777" w:rsidR="002357BA" w:rsidRDefault="002357BA" w:rsidP="002357BA">
            <w:pPr>
              <w:pStyle w:val="ListParagraph"/>
              <w:spacing w:line="240" w:lineRule="auto"/>
              <w:ind w:left="0"/>
              <w:jc w:val="both"/>
              <w:rPr>
                <w:szCs w:val="24"/>
              </w:rPr>
            </w:pPr>
            <w:r>
              <w:rPr>
                <w:szCs w:val="24"/>
              </w:rPr>
              <w:t>ii)</w:t>
            </w:r>
            <w:r w:rsidRPr="00E84753">
              <w:rPr>
                <w:szCs w:val="24"/>
              </w:rPr>
              <w:t>depăşirii valorilor, maxime şi minime, ale tensiunii şi frecvenţei convenite cu operatorul de rețea;</w:t>
            </w:r>
          </w:p>
          <w:p w14:paraId="7F3F44A9" w14:textId="314BAF16" w:rsidR="002357BA" w:rsidRPr="00E84753" w:rsidRDefault="002357BA" w:rsidP="002357BA">
            <w:pPr>
              <w:pStyle w:val="ListParagraph"/>
              <w:spacing w:line="240" w:lineRule="auto"/>
              <w:ind w:left="0"/>
              <w:jc w:val="both"/>
              <w:rPr>
                <w:szCs w:val="24"/>
              </w:rPr>
            </w:pPr>
            <w:r>
              <w:rPr>
                <w:szCs w:val="24"/>
              </w:rPr>
              <w:t>iii)</w:t>
            </w:r>
            <w:r w:rsidRPr="00E84753">
              <w:rPr>
                <w:szCs w:val="24"/>
              </w:rPr>
              <w:t>depășirii unui prag de curent (suprasarcină/scurtcircuit).</w:t>
            </w:r>
          </w:p>
          <w:p w14:paraId="3939F311" w14:textId="7221930C" w:rsidR="002357BA" w:rsidRPr="00E84753" w:rsidRDefault="002357BA" w:rsidP="002357BA">
            <w:pPr>
              <w:jc w:val="both"/>
              <w:rPr>
                <w:rFonts w:ascii="Times New Roman" w:eastAsia="Times New Roman" w:hAnsi="Times New Roman" w:cs="Times New Roman"/>
                <w:bCs/>
                <w:sz w:val="24"/>
                <w:szCs w:val="24"/>
                <w:lang w:eastAsia="ro-RO"/>
              </w:rPr>
            </w:pPr>
            <w:r w:rsidRPr="00E84753">
              <w:rPr>
                <w:rFonts w:ascii="Times New Roman" w:hAnsi="Times New Roman" w:cs="Times New Roman"/>
                <w:bCs/>
                <w:noProof/>
                <w:sz w:val="24"/>
                <w:szCs w:val="24"/>
              </w:rPr>
              <w:t xml:space="preserve">c) (i) În instalația de racordare la joasă </w:t>
            </w:r>
            <w:r w:rsidRPr="00E84753">
              <w:rPr>
                <w:rFonts w:ascii="Times New Roman" w:eastAsia="Times New Roman" w:hAnsi="Times New Roman" w:cs="Times New Roman"/>
                <w:bCs/>
                <w:sz w:val="24"/>
                <w:szCs w:val="24"/>
                <w:lang w:eastAsia="ro-RO"/>
              </w:rPr>
              <w:t>tensiune, se prevăd următoarele funcții de protecție, montate în punctul de delimitare sau în proximitatea acestuia, care declanșează întreruptorul principal, conform fig. 1 din Anexa nr. 1:</w:t>
            </w:r>
          </w:p>
          <w:p w14:paraId="7F2EADC3" w14:textId="77777777" w:rsidR="002357BA" w:rsidRPr="00E84753" w:rsidRDefault="002357BA" w:rsidP="002357BA">
            <w:pPr>
              <w:jc w:val="both"/>
              <w:rPr>
                <w:rFonts w:ascii="Times New Roman" w:eastAsia="Times New Roman" w:hAnsi="Times New Roman" w:cs="Times New Roman"/>
                <w:sz w:val="24"/>
                <w:szCs w:val="24"/>
                <w:lang w:eastAsia="ro-RO"/>
              </w:rPr>
            </w:pPr>
            <w:r w:rsidRPr="00E84753">
              <w:rPr>
                <w:rFonts w:ascii="Times New Roman" w:eastAsia="Times New Roman" w:hAnsi="Times New Roman" w:cs="Times New Roman"/>
                <w:bCs/>
                <w:sz w:val="24"/>
                <w:szCs w:val="24"/>
                <w:lang w:eastAsia="ro-RO"/>
              </w:rPr>
              <w:t>- protecție maximală de curent de suprasarcină;</w:t>
            </w:r>
          </w:p>
          <w:p w14:paraId="3CCD02D5" w14:textId="77777777" w:rsidR="002357BA" w:rsidRPr="00E84753" w:rsidRDefault="002357BA" w:rsidP="002357BA">
            <w:pPr>
              <w:jc w:val="both"/>
              <w:rPr>
                <w:rFonts w:ascii="Times New Roman" w:eastAsia="Times New Roman" w:hAnsi="Times New Roman" w:cs="Times New Roman"/>
                <w:sz w:val="24"/>
                <w:szCs w:val="24"/>
                <w:lang w:eastAsia="ro-RO"/>
              </w:rPr>
            </w:pPr>
            <w:r w:rsidRPr="00E84753">
              <w:rPr>
                <w:rFonts w:ascii="Times New Roman" w:eastAsia="Times New Roman" w:hAnsi="Times New Roman" w:cs="Times New Roman"/>
                <w:bCs/>
                <w:sz w:val="24"/>
                <w:szCs w:val="24"/>
                <w:lang w:eastAsia="ro-RO"/>
              </w:rPr>
              <w:t>- protecție maximală de curent de scurtcircuit;</w:t>
            </w:r>
          </w:p>
          <w:p w14:paraId="1FF27BEC" w14:textId="77777777" w:rsidR="002357BA" w:rsidRPr="00E84753" w:rsidRDefault="002357BA" w:rsidP="002357BA">
            <w:pPr>
              <w:jc w:val="both"/>
              <w:rPr>
                <w:rFonts w:ascii="Times New Roman" w:eastAsia="Times New Roman" w:hAnsi="Times New Roman" w:cs="Times New Roman"/>
                <w:sz w:val="24"/>
                <w:szCs w:val="24"/>
                <w:lang w:eastAsia="ro-RO"/>
              </w:rPr>
            </w:pPr>
            <w:r w:rsidRPr="00E84753">
              <w:rPr>
                <w:rFonts w:ascii="Times New Roman" w:eastAsia="Times New Roman" w:hAnsi="Times New Roman" w:cs="Times New Roman"/>
                <w:sz w:val="24"/>
                <w:szCs w:val="24"/>
                <w:lang w:eastAsia="ro-RO"/>
              </w:rPr>
              <w:t xml:space="preserve">- </w:t>
            </w:r>
            <w:r w:rsidRPr="00E84753">
              <w:rPr>
                <w:rFonts w:ascii="Times New Roman" w:eastAsia="Times New Roman" w:hAnsi="Times New Roman" w:cs="Times New Roman"/>
                <w:bCs/>
                <w:sz w:val="24"/>
                <w:szCs w:val="24"/>
                <w:lang w:eastAsia="ro-RO"/>
              </w:rPr>
              <w:t>protecţie la supratensiuni de frecvenţă industrială (DPST), asigurată prin dispozitiv separat sau încorporat în întreruptorul principal.</w:t>
            </w:r>
          </w:p>
          <w:p w14:paraId="3488DEB5" w14:textId="77777777" w:rsidR="002357BA" w:rsidRPr="00E84753" w:rsidRDefault="002357BA" w:rsidP="002357BA">
            <w:pPr>
              <w:jc w:val="both"/>
              <w:rPr>
                <w:rFonts w:ascii="Times New Roman" w:eastAsia="Times New Roman" w:hAnsi="Times New Roman" w:cs="Times New Roman"/>
                <w:bCs/>
                <w:sz w:val="24"/>
                <w:szCs w:val="24"/>
                <w:lang w:eastAsia="ro-RO"/>
              </w:rPr>
            </w:pPr>
            <w:r w:rsidRPr="00E84753">
              <w:rPr>
                <w:rFonts w:ascii="Times New Roman" w:eastAsia="Times New Roman" w:hAnsi="Times New Roman" w:cs="Times New Roman"/>
                <w:bCs/>
                <w:sz w:val="24"/>
                <w:szCs w:val="24"/>
                <w:lang w:eastAsia="ro-RO"/>
              </w:rPr>
              <w:t xml:space="preserve">ii) </w:t>
            </w:r>
            <w:r w:rsidRPr="00E84753">
              <w:rPr>
                <w:rFonts w:ascii="Times New Roman" w:hAnsi="Times New Roman" w:cs="Times New Roman"/>
                <w:bCs/>
                <w:noProof/>
                <w:sz w:val="24"/>
                <w:szCs w:val="24"/>
              </w:rPr>
              <w:t xml:space="preserve">În instalația de racordare la medie </w:t>
            </w:r>
            <w:r w:rsidRPr="00E84753">
              <w:rPr>
                <w:rFonts w:ascii="Times New Roman" w:eastAsia="Times New Roman" w:hAnsi="Times New Roman" w:cs="Times New Roman"/>
                <w:bCs/>
                <w:sz w:val="24"/>
                <w:szCs w:val="24"/>
                <w:lang w:eastAsia="ro-RO"/>
              </w:rPr>
              <w:t>tensiune, se prevăd funcțiile de protecție prevăzute în art. 74 din Norma Tehnică pentru proiectarea sistemelor de circuite secundare ale stațiilor electrice, NTE 011/12/00, aprobată prin Ordinul președintelui Autorității Naționale de Reglementare în Domeniul Energiei nr. 41/2012, care declanșează întreruptorul principal,  conform fig. 1 din Anexa nr. 1.</w:t>
            </w:r>
          </w:p>
          <w:p w14:paraId="01D494A8" w14:textId="77777777" w:rsidR="002357BA" w:rsidRPr="00E84753" w:rsidRDefault="002357BA" w:rsidP="002357BA">
            <w:pPr>
              <w:jc w:val="both"/>
              <w:rPr>
                <w:rFonts w:ascii="Times New Roman" w:hAnsi="Times New Roman" w:cs="Times New Roman"/>
                <w:sz w:val="24"/>
                <w:szCs w:val="24"/>
              </w:rPr>
            </w:pPr>
            <w:r w:rsidRPr="00E84753" w:rsidDel="00D51250">
              <w:rPr>
                <w:rFonts w:ascii="Times New Roman" w:eastAsia="Times New Roman" w:hAnsi="Times New Roman" w:cs="Times New Roman"/>
                <w:bCs/>
                <w:sz w:val="24"/>
                <w:szCs w:val="24"/>
                <w:lang w:eastAsia="ro-RO"/>
              </w:rPr>
              <w:t xml:space="preserve"> </w:t>
            </w:r>
            <w:r w:rsidRPr="00E84753">
              <w:rPr>
                <w:rFonts w:ascii="Times New Roman" w:hAnsi="Times New Roman" w:cs="Times New Roman"/>
                <w:sz w:val="24"/>
                <w:szCs w:val="24"/>
              </w:rPr>
              <w:t xml:space="preserve">(2) a) </w:t>
            </w:r>
            <w:r w:rsidRPr="00E84753">
              <w:rPr>
                <w:rFonts w:ascii="Times New Roman" w:hAnsi="Times New Roman" w:cs="Times New Roman"/>
                <w:bCs/>
                <w:color w:val="000000" w:themeColor="text1"/>
                <w:sz w:val="24"/>
                <w:szCs w:val="24"/>
              </w:rPr>
              <w:t xml:space="preserve">În situația în care instalația de producere a energiei electrice din instalația de utilizare a prosumatorului are puterea instalată mai mare de 30 kVA, circuitele de curent alternativ aferente instalației de producere a energiei electrice se echipează cu releele/funcțiile de protecție prevăzute la alin. (1) lit. b), externe </w:t>
            </w:r>
            <w:r w:rsidRPr="00E84753">
              <w:rPr>
                <w:rFonts w:ascii="Times New Roman" w:hAnsi="Times New Roman" w:cs="Times New Roman"/>
                <w:bCs/>
                <w:sz w:val="24"/>
                <w:szCs w:val="24"/>
              </w:rPr>
              <w:t>instalației de producere a energiei electrice și care declanșează întreruptorul de interfață.</w:t>
            </w:r>
          </w:p>
          <w:p w14:paraId="5357AEC5" w14:textId="77777777" w:rsidR="002357BA" w:rsidRPr="00E84753" w:rsidRDefault="002357BA" w:rsidP="002357BA">
            <w:pPr>
              <w:jc w:val="both"/>
              <w:rPr>
                <w:rFonts w:ascii="Times New Roman" w:hAnsi="Times New Roman" w:cs="Times New Roman"/>
                <w:sz w:val="24"/>
                <w:szCs w:val="24"/>
              </w:rPr>
            </w:pPr>
            <w:r w:rsidRPr="00E84753">
              <w:rPr>
                <w:rFonts w:ascii="Times New Roman" w:hAnsi="Times New Roman" w:cs="Times New Roman"/>
                <w:sz w:val="24"/>
                <w:szCs w:val="24"/>
              </w:rPr>
              <w:lastRenderedPageBreak/>
              <w:t>b) ORR și utilizatorul convin referitor la activarea suplimentară a funcţiilor de protecţie prevăzute la alin. (1) lit. b) existente în modulul generator(invertor)/ generatorul sincron, luând în considerare prevederile alin. (4) lit. b).</w:t>
            </w:r>
          </w:p>
          <w:p w14:paraId="65D8AF2E" w14:textId="77777777" w:rsidR="002357BA" w:rsidRPr="00E84753" w:rsidRDefault="002357BA" w:rsidP="002357BA">
            <w:pPr>
              <w:jc w:val="both"/>
              <w:rPr>
                <w:rFonts w:ascii="Times New Roman" w:hAnsi="Times New Roman" w:cs="Times New Roman"/>
                <w:sz w:val="24"/>
                <w:szCs w:val="24"/>
              </w:rPr>
            </w:pPr>
            <w:r w:rsidRPr="00E84753">
              <w:rPr>
                <w:rFonts w:ascii="Times New Roman" w:hAnsi="Times New Roman" w:cs="Times New Roman"/>
                <w:sz w:val="24"/>
                <w:szCs w:val="24"/>
              </w:rPr>
              <w:t>c) Reglajele, respectiv valorile de acționare și temporizările funcțiilor de protecție din modulul generator (invertor)/generatorul sincron prevăzute la lit. b) trebuie să fie coordonate cu reglajele releelor/funcțiilor de protecție din circuitele de curent alternativ aferente instalaţiilor de producere a energiei electrice,  care respectă valorile prevăzute în tabelul 2P.</w:t>
            </w:r>
          </w:p>
          <w:p w14:paraId="44C572F8" w14:textId="77777777" w:rsidR="002357BA" w:rsidRPr="00E84753" w:rsidRDefault="002357BA" w:rsidP="002357BA">
            <w:pPr>
              <w:jc w:val="both"/>
              <w:rPr>
                <w:rFonts w:ascii="Times New Roman" w:hAnsi="Times New Roman" w:cs="Times New Roman"/>
                <w:sz w:val="24"/>
                <w:szCs w:val="24"/>
              </w:rPr>
            </w:pPr>
            <w:r w:rsidRPr="00E84753">
              <w:rPr>
                <w:rFonts w:ascii="Times New Roman" w:hAnsi="Times New Roman" w:cs="Times New Roman"/>
                <w:sz w:val="24"/>
                <w:szCs w:val="24"/>
              </w:rPr>
              <w:t>d) i) Protecţiile de interfaţă trebuie amplasate cât mai aproape posibil  de punctul de racordare/delimitare (după caz) pentru evitarea declanșărilor nedorite ale protecțiilor de tensiune.</w:t>
            </w:r>
          </w:p>
          <w:p w14:paraId="65D86637" w14:textId="77777777" w:rsidR="002357BA" w:rsidRPr="00E84753" w:rsidRDefault="002357BA" w:rsidP="002357BA">
            <w:pPr>
              <w:jc w:val="both"/>
              <w:rPr>
                <w:rFonts w:ascii="Times New Roman" w:hAnsi="Times New Roman" w:cs="Times New Roman"/>
                <w:sz w:val="24"/>
                <w:szCs w:val="24"/>
              </w:rPr>
            </w:pPr>
            <w:r w:rsidRPr="00E84753">
              <w:rPr>
                <w:rFonts w:ascii="Times New Roman" w:hAnsi="Times New Roman" w:cs="Times New Roman"/>
                <w:sz w:val="24"/>
                <w:szCs w:val="24"/>
              </w:rPr>
              <w:t xml:space="preserve">     ii) În situația declanșărilor circuitelor de curent alternativ aferente instalaţiilor de producere a energiei electrice/întreruptorului de interfață menționate la pct. i), ORR și prosumatorul convin asupra soluției de remediere.  </w:t>
            </w:r>
          </w:p>
          <w:p w14:paraId="39D628D1" w14:textId="77777777" w:rsidR="002357BA" w:rsidRPr="00E84753" w:rsidRDefault="002357BA" w:rsidP="002357BA">
            <w:pPr>
              <w:jc w:val="both"/>
              <w:rPr>
                <w:rFonts w:ascii="Times New Roman" w:hAnsi="Times New Roman" w:cs="Times New Roman"/>
                <w:sz w:val="24"/>
                <w:szCs w:val="24"/>
              </w:rPr>
            </w:pPr>
            <w:r w:rsidRPr="00E84753">
              <w:rPr>
                <w:rFonts w:ascii="Times New Roman" w:hAnsi="Times New Roman" w:cs="Times New Roman"/>
                <w:sz w:val="24"/>
                <w:szCs w:val="24"/>
              </w:rPr>
              <w:t xml:space="preserve">(3) a) În cazul în care instalaţia de producere a energiei electrice  din instalaţia de utilizare a prosumatorului are puterea instalată mai mică sau egală cu 30 kVA, pentru protecțiile de interfață se  utilizează funcţiile de protecţie prevăzute la alin. (1) lit. b) încorporate în modulul generator (invertor)/generatorul sincron pentru a declanșa întreruptorul generatorului/echipamentul de comutație al generatorului, cu reglajele care respectă valorile din tabelul 2P, fără a fi necesare relee/funcții de protecție externe modulului generator (invertorului)/generatorului sincron. </w:t>
            </w:r>
          </w:p>
          <w:p w14:paraId="67E8B5C9" w14:textId="77777777" w:rsidR="002357BA" w:rsidRPr="00E84753" w:rsidRDefault="002357BA" w:rsidP="002357BA">
            <w:pPr>
              <w:pStyle w:val="ListParagraph"/>
              <w:spacing w:line="240" w:lineRule="auto"/>
              <w:ind w:left="0"/>
              <w:jc w:val="both"/>
              <w:rPr>
                <w:bCs/>
                <w:color w:val="000000" w:themeColor="text1"/>
                <w:szCs w:val="24"/>
              </w:rPr>
            </w:pPr>
            <w:r w:rsidRPr="00E84753">
              <w:rPr>
                <w:bCs/>
                <w:color w:val="000000" w:themeColor="text1"/>
                <w:szCs w:val="24"/>
              </w:rPr>
              <w:t>b) i) În situația prevăzută la lit. a), ORR are obligația să verifice dacă lista funcțiilor modulului generator (invertorului)/generatorului sincron cuprinde funcțiile prevăzute la alin. (1) lit. b) și, în cazul în care anumite funcții de protecție solicitate nu sunt conținute nici în modulul generator (invertor)/generatorul sincron și nici în circuitele de curent alternativ aferente instalaţiilor de producere a energiei electrice, să solicite prosumatorului asigurarea acestora conform prevederilor alin. (1) prin dispunerea de protecții de interfață externe unității generatoare.</w:t>
            </w:r>
          </w:p>
          <w:p w14:paraId="6592D462" w14:textId="77777777" w:rsidR="002357BA" w:rsidRPr="00E84753" w:rsidRDefault="002357BA" w:rsidP="002357BA">
            <w:pPr>
              <w:pStyle w:val="ListParagraph"/>
              <w:spacing w:line="240" w:lineRule="auto"/>
              <w:ind w:left="0"/>
              <w:jc w:val="both"/>
              <w:rPr>
                <w:bCs/>
                <w:color w:val="000000" w:themeColor="text1"/>
                <w:szCs w:val="24"/>
              </w:rPr>
            </w:pPr>
            <w:r w:rsidRPr="00E84753">
              <w:rPr>
                <w:bCs/>
                <w:color w:val="000000" w:themeColor="text1"/>
                <w:szCs w:val="24"/>
              </w:rPr>
              <w:lastRenderedPageBreak/>
              <w:t>ii) Dacă modulul generator (invertor)/ generatorul sincron conține o funcție de protecție împotriva funcționării în regim insularizat care nu utilizează funcțiile de protecție de tensiune și frecvență (așa numita metoda pasivă de detectare a insularizării) ORR analizează posibilitatea de utilizare a acesteia și precizează în ATR mijloacele prin care se realizează funcția de protecție împotriva funcționării în regim insularizat. În cazul în care ORR constată că funcția de protecție împotriva funcționării în regim insularizat care nu utilizează funcțiile de protecție de tensiune și frecvență, conținută în modulul generator/generatorul sincron, nu poate fi utilizată, comunică acest lucru în scris prosumatorului, motivând imposibilitatea folosirii funcției respective.</w:t>
            </w:r>
          </w:p>
          <w:p w14:paraId="4CEA90D0" w14:textId="77777777" w:rsidR="002357BA" w:rsidRPr="00E84753" w:rsidRDefault="002357BA" w:rsidP="002357BA">
            <w:pPr>
              <w:pStyle w:val="ListParagraph"/>
              <w:spacing w:line="240" w:lineRule="auto"/>
              <w:ind w:left="18"/>
              <w:jc w:val="both"/>
              <w:rPr>
                <w:szCs w:val="24"/>
                <w:lang w:val="it-IT"/>
              </w:rPr>
            </w:pPr>
            <w:r w:rsidRPr="00E84753">
              <w:rPr>
                <w:szCs w:val="24"/>
                <w:lang w:val="it-IT"/>
              </w:rPr>
              <w:t>c) i) În cazul în care funcțiile de protecție maximală/minimală de tensiune, maximală/minimală de frecvență și de reconectare automată după apariția tensiunii în rețea, conținute în modulul generator (invertor)/generator sincron, sunt setate la valori diferite de cele prevăzute în  tabelul 2P și la art. 10 alin. (2) lit. c), ORR solicită în scris reprezentantului producătorului modulului generator (invertor)/generatorului sincron, cu informarea utilizatorului, modalit</w:t>
            </w:r>
            <w:r w:rsidRPr="00E84753">
              <w:rPr>
                <w:szCs w:val="24"/>
              </w:rPr>
              <w:t xml:space="preserve">atea de </w:t>
            </w:r>
            <w:r w:rsidRPr="00E84753">
              <w:rPr>
                <w:szCs w:val="24"/>
                <w:lang w:val="it-IT"/>
              </w:rPr>
              <w:t>modificare a setărilor</w:t>
            </w:r>
            <w:r w:rsidRPr="00E84753">
              <w:rPr>
                <w:szCs w:val="24"/>
                <w:lang w:val="en-US"/>
              </w:rPr>
              <w:t>:</w:t>
            </w:r>
            <w:r w:rsidRPr="00E84753">
              <w:rPr>
                <w:szCs w:val="24"/>
                <w:lang w:val="it-IT"/>
              </w:rPr>
              <w:t xml:space="preserve"> prin utilizarea parolei de service, prin actualizarea versiunii de soft instalate sau prin altă modalitate, după caz.</w:t>
            </w:r>
          </w:p>
          <w:p w14:paraId="5DC253E7" w14:textId="77777777" w:rsidR="002357BA" w:rsidRPr="00E84753" w:rsidRDefault="002357BA" w:rsidP="002357BA">
            <w:pPr>
              <w:pStyle w:val="ListParagraph"/>
              <w:spacing w:line="240" w:lineRule="auto"/>
              <w:ind w:left="18"/>
              <w:jc w:val="both"/>
              <w:rPr>
                <w:szCs w:val="24"/>
              </w:rPr>
            </w:pPr>
            <w:r w:rsidRPr="00E84753">
              <w:rPr>
                <w:szCs w:val="24"/>
                <w:lang w:val="it-IT"/>
              </w:rPr>
              <w:t xml:space="preserve">ii)În cazul în care modificarea valorilor de reglaj se realizează prin utilizarea parolei de service, </w:t>
            </w:r>
            <w:r w:rsidRPr="00E84753">
              <w:rPr>
                <w:szCs w:val="24"/>
              </w:rPr>
              <w:t>ORR solicită în scris producătorului/reprezentantului producătorului modulului generator (invertor)/generatorului sincron parola de service și posibilitatea prin care aceasta poate fi modificată, informațiile respective fiind comunicate exclusiv ORR, astfel încât modificarea reglajelor protecțiilor să nu fie efectuată decât de către ORR, iar parola de service să fie cunoscută doar de ORR.</w:t>
            </w:r>
          </w:p>
          <w:p w14:paraId="0319A4AE" w14:textId="77777777" w:rsidR="002357BA" w:rsidRPr="00E84753" w:rsidRDefault="002357BA" w:rsidP="002357BA">
            <w:pPr>
              <w:pStyle w:val="ListParagraph"/>
              <w:spacing w:line="240" w:lineRule="auto"/>
              <w:ind w:left="18"/>
              <w:jc w:val="both"/>
              <w:rPr>
                <w:szCs w:val="24"/>
                <w:lang w:val="it-IT"/>
              </w:rPr>
            </w:pPr>
            <w:r w:rsidRPr="00E84753">
              <w:rPr>
                <w:szCs w:val="24"/>
                <w:lang w:val="it-IT"/>
              </w:rPr>
              <w:t xml:space="preserve">iii) </w:t>
            </w:r>
            <w:r w:rsidRPr="00E84753">
              <w:rPr>
                <w:bCs/>
                <w:szCs w:val="24"/>
              </w:rPr>
              <w:t xml:space="preserve">În cazul în care modificarea setărilor funcțiilor de protecție menționate la pct. i) nu este posibilă astfel incat sa respecte valorile din tabelul 2P și pe cele de la art. 10 alin. (2) lit. c), conform comunicării primite din partea reprezentantului producatorului modulului generator (invertor)/ generatorului sincron, ORR informează prin </w:t>
            </w:r>
            <w:r w:rsidRPr="00E84753">
              <w:rPr>
                <w:bCs/>
                <w:szCs w:val="24"/>
              </w:rPr>
              <w:lastRenderedPageBreak/>
              <w:t>adresă scrisă gestionarul modulului generator (invertor)/ generatorului sincron.  </w:t>
            </w:r>
          </w:p>
          <w:p w14:paraId="09CF5FEF" w14:textId="77777777" w:rsidR="002357BA" w:rsidRPr="00E44473" w:rsidRDefault="002357BA" w:rsidP="002357BA">
            <w:pPr>
              <w:jc w:val="both"/>
              <w:rPr>
                <w:rFonts w:ascii="Times New Roman" w:hAnsi="Times New Roman" w:cs="Times New Roman"/>
                <w:bCs/>
                <w:color w:val="000000" w:themeColor="text1"/>
                <w:sz w:val="24"/>
                <w:szCs w:val="24"/>
              </w:rPr>
            </w:pPr>
            <w:r w:rsidRPr="00E44473">
              <w:rPr>
                <w:rFonts w:ascii="Times New Roman" w:hAnsi="Times New Roman" w:cs="Times New Roman"/>
                <w:sz w:val="24"/>
                <w:szCs w:val="24"/>
                <w:lang w:val="it-IT"/>
              </w:rPr>
              <w:t>iv) În situația de la pct. iii) funcțiile de protecție menționate la i) se dezactivează și se procedează în conformitate cu prevederile alin. (2) lit. a), b) și d), utiliz</w:t>
            </w:r>
            <w:r w:rsidRPr="00E44473">
              <w:rPr>
                <w:rFonts w:ascii="Times New Roman" w:hAnsi="Times New Roman" w:cs="Times New Roman"/>
                <w:sz w:val="24"/>
                <w:szCs w:val="24"/>
              </w:rPr>
              <w:t>ând un echipament a cărui modalitate de modificare/stabilire a reglajelor, precum și posibilitatea de parolare/sigilare sunt cunoscute de ORR</w:t>
            </w:r>
            <w:r w:rsidRPr="00E44473">
              <w:rPr>
                <w:rFonts w:ascii="Times New Roman" w:hAnsi="Times New Roman" w:cs="Times New Roman"/>
                <w:sz w:val="24"/>
                <w:szCs w:val="24"/>
                <w:lang w:val="it-IT"/>
              </w:rPr>
              <w:t>.</w:t>
            </w:r>
          </w:p>
          <w:p w14:paraId="73A01A8E" w14:textId="77777777" w:rsidR="002357BA" w:rsidRPr="00E44473" w:rsidRDefault="002357BA" w:rsidP="002357BA">
            <w:pPr>
              <w:jc w:val="both"/>
              <w:rPr>
                <w:rFonts w:ascii="Times New Roman" w:hAnsi="Times New Roman" w:cs="Times New Roman"/>
                <w:bCs/>
                <w:color w:val="000000" w:themeColor="text1"/>
                <w:sz w:val="24"/>
                <w:szCs w:val="24"/>
              </w:rPr>
            </w:pPr>
            <w:r w:rsidRPr="00E44473">
              <w:rPr>
                <w:rFonts w:ascii="Times New Roman" w:hAnsi="Times New Roman" w:cs="Times New Roman"/>
                <w:bCs/>
                <w:color w:val="000000" w:themeColor="text1"/>
                <w:sz w:val="24"/>
                <w:szCs w:val="24"/>
              </w:rPr>
              <w:t>(4) a) În cazul apariției regimului insularizat   prosumatorul  poate utiliza puterea produsă de instalaţiile de producere a energiei electrice doar pentru consumul său propriu sau doar pentru anumite echipamente electrice, cu condiţia ca schema electrică a instalaţiei de utilizare, inclusiv cu protecțiile/reglajele protecțiilor și automatizările solicitate, să fie realizată astfel încât să nu fie permisă evacuarea puterii electrice în reţeua electrică a ORR pe toată durata regimului menţionat, inclusiv în intervalul de timp specificat la art. 10 alin. 2 lit. c).</w:t>
            </w:r>
          </w:p>
          <w:p w14:paraId="6027BC66" w14:textId="77777777" w:rsidR="002357BA" w:rsidRPr="00E44473" w:rsidRDefault="002357BA" w:rsidP="002357BA">
            <w:pPr>
              <w:jc w:val="both"/>
              <w:rPr>
                <w:rFonts w:ascii="Times New Roman" w:hAnsi="Times New Roman" w:cs="Times New Roman"/>
                <w:bCs/>
                <w:color w:val="000000" w:themeColor="text1"/>
                <w:sz w:val="24"/>
                <w:szCs w:val="24"/>
              </w:rPr>
            </w:pPr>
            <w:r w:rsidRPr="00E44473">
              <w:rPr>
                <w:rFonts w:ascii="Times New Roman" w:hAnsi="Times New Roman" w:cs="Times New Roman"/>
                <w:sz w:val="24"/>
                <w:szCs w:val="24"/>
              </w:rPr>
              <w:t>b)</w:t>
            </w:r>
            <w:r w:rsidRPr="00E44473">
              <w:rPr>
                <w:rFonts w:ascii="Times New Roman" w:hAnsi="Times New Roman" w:cs="Times New Roman"/>
                <w:bCs/>
                <w:color w:val="000000" w:themeColor="text1"/>
                <w:sz w:val="24"/>
                <w:szCs w:val="24"/>
              </w:rPr>
              <w:t>Prosumatorul poate opta pentru neutilizarea puterii produse sau pentru utilizarea puterii produse de instalaţiile de producere a energiei electrice exclusiv pentru consumul propriu/pentru consumul unor anumite echipamente electrice în timpul apariţiei regimului insularizat.</w:t>
            </w:r>
          </w:p>
          <w:p w14:paraId="6F738BAA" w14:textId="77777777" w:rsidR="002357BA" w:rsidRPr="00E44473" w:rsidRDefault="002357BA" w:rsidP="002357BA">
            <w:pPr>
              <w:jc w:val="both"/>
              <w:rPr>
                <w:rFonts w:ascii="Times New Roman" w:hAnsi="Times New Roman" w:cs="Times New Roman"/>
                <w:sz w:val="24"/>
                <w:szCs w:val="24"/>
              </w:rPr>
            </w:pPr>
            <w:r w:rsidRPr="00E44473">
              <w:rPr>
                <w:rFonts w:ascii="Times New Roman" w:hAnsi="Times New Roman" w:cs="Times New Roman"/>
                <w:sz w:val="24"/>
                <w:szCs w:val="24"/>
              </w:rPr>
              <w:t>c) În situația utilizării puterii produse de instalaţiile de producere a energiei electrice  numai pentru consumul propriu sau</w:t>
            </w:r>
            <w:r w:rsidRPr="00E44473">
              <w:rPr>
                <w:rFonts w:ascii="Times New Roman" w:hAnsi="Times New Roman" w:cs="Times New Roman"/>
                <w:bCs/>
                <w:color w:val="000000" w:themeColor="text1"/>
                <w:sz w:val="24"/>
                <w:szCs w:val="24"/>
              </w:rPr>
              <w:t xml:space="preserve"> pentru consumul unor anumite echipamente electrice</w:t>
            </w:r>
            <w:r w:rsidRPr="00E44473">
              <w:rPr>
                <w:rFonts w:ascii="Times New Roman" w:hAnsi="Times New Roman" w:cs="Times New Roman"/>
                <w:sz w:val="24"/>
                <w:szCs w:val="24"/>
              </w:rPr>
              <w:t xml:space="preserve"> în timpul apariţiei regimului insularizat prevăzut la lit. a), ORR şi  prosumatorul convin asupra soluţiei celei mai avantajoase din punct de vedere tehnic şi economic pentru prosumator, ținând cont de interesele justificate ale acestuia .</w:t>
            </w:r>
          </w:p>
          <w:p w14:paraId="3EC1E734" w14:textId="77777777" w:rsidR="002357BA" w:rsidRPr="00E44473" w:rsidRDefault="002357BA" w:rsidP="002357BA">
            <w:pPr>
              <w:jc w:val="both"/>
              <w:rPr>
                <w:rFonts w:ascii="Times New Roman" w:hAnsi="Times New Roman" w:cs="Times New Roman"/>
                <w:sz w:val="24"/>
                <w:szCs w:val="24"/>
              </w:rPr>
            </w:pPr>
            <w:r w:rsidRPr="00E44473">
              <w:rPr>
                <w:rFonts w:ascii="Times New Roman" w:hAnsi="Times New Roman" w:cs="Times New Roman"/>
                <w:sz w:val="24"/>
                <w:szCs w:val="24"/>
              </w:rPr>
              <w:t>(5)  În cazul în care sursa de putere care alimentează releele/funcţiile de protecţie menţionate la alin. 1, lit.b), conținute în modulul generator (invertor)/generator sincron sau externe acestuia, nu mai este disponibilă, echipamentul menționat la alin. 1 lit. a) trebuie să fie declanșat imediat.</w:t>
            </w:r>
          </w:p>
          <w:p w14:paraId="2FCF85D7" w14:textId="77777777" w:rsidR="002357BA" w:rsidRPr="00E44473" w:rsidRDefault="002357BA" w:rsidP="002357BA">
            <w:pPr>
              <w:jc w:val="both"/>
              <w:rPr>
                <w:rFonts w:ascii="Times New Roman" w:hAnsi="Times New Roman" w:cs="Times New Roman"/>
                <w:sz w:val="24"/>
                <w:szCs w:val="24"/>
                <w:highlight w:val="yellow"/>
                <w:lang w:val="it-IT"/>
              </w:rPr>
            </w:pPr>
            <w:r w:rsidRPr="00E44473">
              <w:rPr>
                <w:rFonts w:ascii="Times New Roman" w:hAnsi="Times New Roman" w:cs="Times New Roman"/>
                <w:sz w:val="24"/>
                <w:szCs w:val="24"/>
                <w:lang w:val="it-IT"/>
              </w:rPr>
              <w:t xml:space="preserve">(6) Pentru protecția împotriva electrocutării prin atingere indirectă la curenți diferențiali reziduali, prosumatorul poate instala, în tabloul general de distribuție din instalația de utilizare, o protecție la curenți diferențiali reziduali, în conformitate cu prevederile Normativului pentru proiectarea, executarea și exploatarea </w:t>
            </w:r>
            <w:r w:rsidRPr="00E44473">
              <w:rPr>
                <w:rFonts w:ascii="Times New Roman" w:hAnsi="Times New Roman" w:cs="Times New Roman"/>
                <w:sz w:val="24"/>
                <w:szCs w:val="24"/>
                <w:lang w:val="it-IT"/>
              </w:rPr>
              <w:lastRenderedPageBreak/>
              <w:t>instalațiilor electrice aferente clădirilor, indicativ I7-2011, aprobat prin Ordinul ministrului dezvoltării regionale și turismului nr. 2741/2011.</w:t>
            </w:r>
          </w:p>
          <w:p w14:paraId="474E5BAD" w14:textId="77777777" w:rsidR="002357BA" w:rsidRPr="00E44473" w:rsidRDefault="002357BA" w:rsidP="002357BA">
            <w:pPr>
              <w:pStyle w:val="ListParagraph"/>
              <w:spacing w:before="240" w:line="240" w:lineRule="auto"/>
              <w:contextualSpacing w:val="0"/>
              <w:jc w:val="center"/>
              <w:rPr>
                <w:szCs w:val="24"/>
              </w:rPr>
            </w:pPr>
            <w:r w:rsidRPr="00E44473">
              <w:rPr>
                <w:szCs w:val="24"/>
              </w:rPr>
              <w:t xml:space="preserve">Tabelul 2P. </w:t>
            </w:r>
            <w:r w:rsidRPr="00E44473">
              <w:rPr>
                <w:i/>
                <w:szCs w:val="24"/>
              </w:rPr>
              <w:t xml:space="preserve">Valorile maxime şi minime, ale tensiunii şi frecvenţei pentru protecțiile de interfață aferente instalaţiilor de producere a energiei electrice </w:t>
            </w:r>
          </w:p>
          <w:tbl>
            <w:tblPr>
              <w:tblW w:w="4488" w:type="dxa"/>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3"/>
              <w:gridCol w:w="1327"/>
              <w:gridCol w:w="1878"/>
            </w:tblGrid>
            <w:tr w:rsidR="002357BA" w:rsidRPr="00E84753" w14:paraId="6570D98C" w14:textId="77777777" w:rsidTr="006B5553">
              <w:tc>
                <w:tcPr>
                  <w:tcW w:w="1283" w:type="dxa"/>
                  <w:tcBorders>
                    <w:bottom w:val="double" w:sz="4" w:space="0" w:color="auto"/>
                  </w:tcBorders>
                  <w:vAlign w:val="center"/>
                </w:tcPr>
                <w:p w14:paraId="241FDC22" w14:textId="77777777" w:rsidR="002357BA" w:rsidRPr="00E44473" w:rsidRDefault="002357BA" w:rsidP="002357BA">
                  <w:pPr>
                    <w:keepNext/>
                    <w:spacing w:before="60" w:after="60"/>
                    <w:contextualSpacing/>
                    <w:jc w:val="center"/>
                    <w:rPr>
                      <w:rFonts w:ascii="Times New Roman" w:hAnsi="Times New Roman" w:cs="Times New Roman"/>
                      <w:bCs/>
                      <w:sz w:val="24"/>
                      <w:szCs w:val="24"/>
                    </w:rPr>
                  </w:pPr>
                  <w:r w:rsidRPr="00E44473">
                    <w:rPr>
                      <w:rFonts w:ascii="Times New Roman" w:hAnsi="Times New Roman" w:cs="Times New Roman"/>
                      <w:sz w:val="24"/>
                      <w:szCs w:val="24"/>
                    </w:rPr>
                    <w:t>Funcţia de protecţie</w:t>
                  </w:r>
                </w:p>
              </w:tc>
              <w:tc>
                <w:tcPr>
                  <w:tcW w:w="1327" w:type="dxa"/>
                  <w:tcBorders>
                    <w:bottom w:val="double" w:sz="4" w:space="0" w:color="auto"/>
                  </w:tcBorders>
                  <w:vAlign w:val="center"/>
                </w:tcPr>
                <w:p w14:paraId="754CC77C" w14:textId="77777777" w:rsidR="002357BA" w:rsidRPr="00E44473" w:rsidRDefault="002357BA" w:rsidP="002357BA">
                  <w:pPr>
                    <w:keepNext/>
                    <w:spacing w:before="60" w:after="60"/>
                    <w:contextualSpacing/>
                    <w:jc w:val="center"/>
                    <w:rPr>
                      <w:rFonts w:ascii="Times New Roman" w:hAnsi="Times New Roman" w:cs="Times New Roman"/>
                      <w:sz w:val="24"/>
                      <w:szCs w:val="24"/>
                    </w:rPr>
                  </w:pPr>
                  <w:r w:rsidRPr="00E44473">
                    <w:rPr>
                      <w:rFonts w:ascii="Times New Roman" w:hAnsi="Times New Roman" w:cs="Times New Roman"/>
                      <w:sz w:val="24"/>
                      <w:szCs w:val="24"/>
                    </w:rPr>
                    <w:t>Valoare</w:t>
                  </w:r>
                </w:p>
              </w:tc>
              <w:tc>
                <w:tcPr>
                  <w:tcW w:w="1878" w:type="dxa"/>
                  <w:tcBorders>
                    <w:bottom w:val="double" w:sz="4" w:space="0" w:color="auto"/>
                  </w:tcBorders>
                </w:tcPr>
                <w:p w14:paraId="1D8DD6A9" w14:textId="77777777" w:rsidR="002357BA" w:rsidRPr="00E44473" w:rsidRDefault="002357BA" w:rsidP="002357BA">
                  <w:pPr>
                    <w:keepNext/>
                    <w:spacing w:before="60" w:after="60"/>
                    <w:contextualSpacing/>
                    <w:jc w:val="center"/>
                    <w:rPr>
                      <w:rFonts w:ascii="Times New Roman" w:hAnsi="Times New Roman" w:cs="Times New Roman"/>
                      <w:sz w:val="24"/>
                      <w:szCs w:val="24"/>
                    </w:rPr>
                  </w:pPr>
                  <w:r w:rsidRPr="00E44473">
                    <w:rPr>
                      <w:rFonts w:ascii="Times New Roman" w:hAnsi="Times New Roman" w:cs="Times New Roman"/>
                      <w:sz w:val="24"/>
                      <w:szCs w:val="24"/>
                    </w:rPr>
                    <w:t>Temporizare (s)</w:t>
                  </w:r>
                </w:p>
              </w:tc>
            </w:tr>
            <w:tr w:rsidR="002357BA" w:rsidRPr="00E84753" w14:paraId="6962F399" w14:textId="77777777" w:rsidTr="006B5553">
              <w:tc>
                <w:tcPr>
                  <w:tcW w:w="1283" w:type="dxa"/>
                  <w:tcBorders>
                    <w:top w:val="double" w:sz="4" w:space="0" w:color="auto"/>
                  </w:tcBorders>
                  <w:vAlign w:val="center"/>
                </w:tcPr>
                <w:p w14:paraId="3556CCFE" w14:textId="77777777" w:rsidR="002357BA" w:rsidRPr="00E44473" w:rsidRDefault="002357BA" w:rsidP="002357BA">
                  <w:pPr>
                    <w:keepNext/>
                    <w:spacing w:before="60" w:after="60"/>
                    <w:contextualSpacing/>
                    <w:jc w:val="center"/>
                    <w:rPr>
                      <w:rFonts w:ascii="Times New Roman" w:hAnsi="Times New Roman" w:cs="Times New Roman"/>
                      <w:sz w:val="24"/>
                      <w:szCs w:val="24"/>
                    </w:rPr>
                  </w:pPr>
                  <w:r w:rsidRPr="00E44473">
                    <w:rPr>
                      <w:rFonts w:ascii="Times New Roman" w:hAnsi="Times New Roman" w:cs="Times New Roman"/>
                      <w:sz w:val="24"/>
                      <w:szCs w:val="24"/>
                    </w:rPr>
                    <w:t>Funcţia de protecţie de tensiune treapta I</w:t>
                  </w:r>
                </w:p>
              </w:tc>
              <w:tc>
                <w:tcPr>
                  <w:tcW w:w="1327" w:type="dxa"/>
                  <w:tcBorders>
                    <w:top w:val="double" w:sz="4" w:space="0" w:color="auto"/>
                  </w:tcBorders>
                  <w:vAlign w:val="center"/>
                </w:tcPr>
                <w:p w14:paraId="5E02ECC9" w14:textId="77777777" w:rsidR="002357BA" w:rsidRPr="00E44473" w:rsidRDefault="002357BA" w:rsidP="002357BA">
                  <w:pPr>
                    <w:keepNext/>
                    <w:spacing w:before="60" w:after="60"/>
                    <w:contextualSpacing/>
                    <w:jc w:val="center"/>
                    <w:rPr>
                      <w:rFonts w:ascii="Times New Roman" w:hAnsi="Times New Roman" w:cs="Times New Roman"/>
                      <w:sz w:val="24"/>
                      <w:szCs w:val="24"/>
                    </w:rPr>
                  </w:pPr>
                  <w:r w:rsidRPr="00E44473">
                    <w:rPr>
                      <w:rFonts w:ascii="Times New Roman" w:hAnsi="Times New Roman" w:cs="Times New Roman"/>
                      <w:sz w:val="24"/>
                      <w:szCs w:val="24"/>
                    </w:rPr>
                    <w:t xml:space="preserve">1.15 Un </w:t>
                  </w:r>
                </w:p>
              </w:tc>
              <w:tc>
                <w:tcPr>
                  <w:tcW w:w="1878" w:type="dxa"/>
                  <w:tcBorders>
                    <w:top w:val="double" w:sz="4" w:space="0" w:color="auto"/>
                  </w:tcBorders>
                </w:tcPr>
                <w:p w14:paraId="3142C3EC" w14:textId="77777777" w:rsidR="002357BA" w:rsidRPr="00E44473" w:rsidRDefault="002357BA" w:rsidP="002357BA">
                  <w:pPr>
                    <w:keepNext/>
                    <w:spacing w:before="60" w:after="60"/>
                    <w:contextualSpacing/>
                    <w:jc w:val="center"/>
                    <w:rPr>
                      <w:rFonts w:ascii="Times New Roman" w:hAnsi="Times New Roman" w:cs="Times New Roman"/>
                      <w:sz w:val="24"/>
                      <w:szCs w:val="24"/>
                    </w:rPr>
                  </w:pPr>
                  <w:r w:rsidRPr="00E44473">
                    <w:rPr>
                      <w:rFonts w:ascii="Times New Roman" w:hAnsi="Times New Roman" w:cs="Times New Roman"/>
                      <w:sz w:val="24"/>
                      <w:szCs w:val="24"/>
                    </w:rPr>
                    <w:t>0.5</w:t>
                  </w:r>
                </w:p>
              </w:tc>
            </w:tr>
            <w:tr w:rsidR="002357BA" w:rsidRPr="00E84753" w14:paraId="16C17CE0" w14:textId="77777777" w:rsidTr="006B5553">
              <w:tc>
                <w:tcPr>
                  <w:tcW w:w="1283" w:type="dxa"/>
                  <w:vAlign w:val="center"/>
                </w:tcPr>
                <w:p w14:paraId="14281DA2" w14:textId="77777777" w:rsidR="002357BA" w:rsidRPr="00E44473" w:rsidRDefault="002357BA" w:rsidP="002357BA">
                  <w:pPr>
                    <w:keepNext/>
                    <w:spacing w:before="60" w:after="60"/>
                    <w:contextualSpacing/>
                    <w:jc w:val="center"/>
                    <w:rPr>
                      <w:rFonts w:ascii="Times New Roman" w:hAnsi="Times New Roman" w:cs="Times New Roman"/>
                      <w:sz w:val="24"/>
                      <w:szCs w:val="24"/>
                    </w:rPr>
                  </w:pPr>
                  <w:r w:rsidRPr="00E44473">
                    <w:rPr>
                      <w:rFonts w:ascii="Times New Roman" w:hAnsi="Times New Roman" w:cs="Times New Roman"/>
                      <w:sz w:val="24"/>
                      <w:szCs w:val="24"/>
                    </w:rPr>
                    <w:t>Funcţia de protecţie de tensiune treapta II</w:t>
                  </w:r>
                </w:p>
              </w:tc>
              <w:tc>
                <w:tcPr>
                  <w:tcW w:w="1327" w:type="dxa"/>
                  <w:vAlign w:val="center"/>
                </w:tcPr>
                <w:p w14:paraId="62059CA7" w14:textId="77777777" w:rsidR="002357BA" w:rsidRPr="00E44473" w:rsidRDefault="002357BA" w:rsidP="002357BA">
                  <w:pPr>
                    <w:keepNext/>
                    <w:spacing w:before="60" w:after="60"/>
                    <w:contextualSpacing/>
                    <w:jc w:val="center"/>
                    <w:rPr>
                      <w:rFonts w:ascii="Times New Roman" w:hAnsi="Times New Roman" w:cs="Times New Roman"/>
                      <w:sz w:val="24"/>
                      <w:szCs w:val="24"/>
                    </w:rPr>
                  </w:pPr>
                  <w:r w:rsidRPr="00E44473">
                    <w:rPr>
                      <w:rFonts w:ascii="Times New Roman" w:hAnsi="Times New Roman" w:cs="Times New Roman"/>
                      <w:sz w:val="24"/>
                      <w:szCs w:val="24"/>
                    </w:rPr>
                    <w:t xml:space="preserve">0.85 Un </w:t>
                  </w:r>
                </w:p>
              </w:tc>
              <w:tc>
                <w:tcPr>
                  <w:tcW w:w="1878" w:type="dxa"/>
                </w:tcPr>
                <w:p w14:paraId="0C57937B" w14:textId="77777777" w:rsidR="002357BA" w:rsidRPr="00E44473" w:rsidRDefault="002357BA" w:rsidP="002357BA">
                  <w:pPr>
                    <w:keepNext/>
                    <w:spacing w:before="60" w:after="60"/>
                    <w:contextualSpacing/>
                    <w:jc w:val="center"/>
                    <w:rPr>
                      <w:rFonts w:ascii="Times New Roman" w:hAnsi="Times New Roman" w:cs="Times New Roman"/>
                      <w:sz w:val="24"/>
                      <w:szCs w:val="24"/>
                    </w:rPr>
                  </w:pPr>
                  <w:r w:rsidRPr="00E44473">
                    <w:rPr>
                      <w:rFonts w:ascii="Times New Roman" w:hAnsi="Times New Roman" w:cs="Times New Roman"/>
                      <w:sz w:val="24"/>
                      <w:szCs w:val="24"/>
                    </w:rPr>
                    <w:t>3.2</w:t>
                  </w:r>
                </w:p>
              </w:tc>
            </w:tr>
            <w:tr w:rsidR="002357BA" w:rsidRPr="00E84753" w14:paraId="651ACFA7" w14:textId="77777777" w:rsidTr="006B5553">
              <w:tc>
                <w:tcPr>
                  <w:tcW w:w="1283" w:type="dxa"/>
                  <w:vAlign w:val="center"/>
                </w:tcPr>
                <w:p w14:paraId="17E050C7" w14:textId="77777777" w:rsidR="002357BA" w:rsidRPr="00E44473" w:rsidRDefault="002357BA" w:rsidP="002357BA">
                  <w:pPr>
                    <w:keepNext/>
                    <w:spacing w:before="60" w:after="60"/>
                    <w:contextualSpacing/>
                    <w:jc w:val="center"/>
                    <w:rPr>
                      <w:rFonts w:ascii="Times New Roman" w:hAnsi="Times New Roman" w:cs="Times New Roman"/>
                      <w:sz w:val="24"/>
                      <w:szCs w:val="24"/>
                    </w:rPr>
                  </w:pPr>
                  <w:r w:rsidRPr="00E44473">
                    <w:rPr>
                      <w:rFonts w:ascii="Times New Roman" w:hAnsi="Times New Roman" w:cs="Times New Roman"/>
                      <w:sz w:val="24"/>
                      <w:szCs w:val="24"/>
                    </w:rPr>
                    <w:t>Funcţia de protecţie de frecvenţă treapta I</w:t>
                  </w:r>
                </w:p>
              </w:tc>
              <w:tc>
                <w:tcPr>
                  <w:tcW w:w="1327" w:type="dxa"/>
                  <w:vAlign w:val="center"/>
                </w:tcPr>
                <w:p w14:paraId="1387AD00" w14:textId="77777777" w:rsidR="002357BA" w:rsidRPr="00E44473" w:rsidRDefault="002357BA" w:rsidP="002357BA">
                  <w:pPr>
                    <w:keepNext/>
                    <w:spacing w:before="60" w:after="60"/>
                    <w:contextualSpacing/>
                    <w:jc w:val="center"/>
                    <w:rPr>
                      <w:rFonts w:ascii="Times New Roman" w:hAnsi="Times New Roman" w:cs="Times New Roman"/>
                      <w:sz w:val="24"/>
                      <w:szCs w:val="24"/>
                    </w:rPr>
                  </w:pPr>
                  <w:r w:rsidRPr="00E44473">
                    <w:rPr>
                      <w:rFonts w:ascii="Times New Roman" w:hAnsi="Times New Roman" w:cs="Times New Roman"/>
                      <w:sz w:val="24"/>
                      <w:szCs w:val="24"/>
                    </w:rPr>
                    <w:t>52 Hz</w:t>
                  </w:r>
                </w:p>
              </w:tc>
              <w:tc>
                <w:tcPr>
                  <w:tcW w:w="1878" w:type="dxa"/>
                </w:tcPr>
                <w:p w14:paraId="57049025" w14:textId="77777777" w:rsidR="002357BA" w:rsidRPr="00E44473" w:rsidRDefault="002357BA" w:rsidP="002357BA">
                  <w:pPr>
                    <w:keepNext/>
                    <w:spacing w:before="60" w:after="60"/>
                    <w:contextualSpacing/>
                    <w:jc w:val="center"/>
                    <w:rPr>
                      <w:rFonts w:ascii="Times New Roman" w:hAnsi="Times New Roman" w:cs="Times New Roman"/>
                      <w:sz w:val="24"/>
                      <w:szCs w:val="24"/>
                    </w:rPr>
                  </w:pPr>
                  <w:r w:rsidRPr="00E44473">
                    <w:rPr>
                      <w:rFonts w:ascii="Times New Roman" w:hAnsi="Times New Roman" w:cs="Times New Roman"/>
                      <w:sz w:val="24"/>
                      <w:szCs w:val="24"/>
                    </w:rPr>
                    <w:t>0.5</w:t>
                  </w:r>
                </w:p>
              </w:tc>
            </w:tr>
            <w:tr w:rsidR="002357BA" w:rsidRPr="00E84753" w14:paraId="143A685E" w14:textId="77777777" w:rsidTr="006B5553">
              <w:trPr>
                <w:trHeight w:val="303"/>
              </w:trPr>
              <w:tc>
                <w:tcPr>
                  <w:tcW w:w="1283" w:type="dxa"/>
                  <w:vAlign w:val="center"/>
                </w:tcPr>
                <w:p w14:paraId="509D2F4E" w14:textId="77777777" w:rsidR="002357BA" w:rsidRPr="00E44473" w:rsidRDefault="002357BA" w:rsidP="002357BA">
                  <w:pPr>
                    <w:keepNext/>
                    <w:spacing w:before="60" w:after="60"/>
                    <w:contextualSpacing/>
                    <w:jc w:val="center"/>
                    <w:rPr>
                      <w:rFonts w:ascii="Times New Roman" w:hAnsi="Times New Roman" w:cs="Times New Roman"/>
                      <w:sz w:val="24"/>
                      <w:szCs w:val="24"/>
                    </w:rPr>
                  </w:pPr>
                  <w:r w:rsidRPr="00E44473">
                    <w:rPr>
                      <w:rFonts w:ascii="Times New Roman" w:hAnsi="Times New Roman" w:cs="Times New Roman"/>
                      <w:sz w:val="24"/>
                      <w:szCs w:val="24"/>
                    </w:rPr>
                    <w:t>Funcţia de protecţie de frecvenţă treapta II</w:t>
                  </w:r>
                </w:p>
              </w:tc>
              <w:tc>
                <w:tcPr>
                  <w:tcW w:w="1327" w:type="dxa"/>
                  <w:vAlign w:val="center"/>
                </w:tcPr>
                <w:p w14:paraId="392CA3EB" w14:textId="77777777" w:rsidR="002357BA" w:rsidRPr="00E44473" w:rsidRDefault="002357BA" w:rsidP="002357BA">
                  <w:pPr>
                    <w:keepNext/>
                    <w:tabs>
                      <w:tab w:val="left" w:pos="2009"/>
                    </w:tabs>
                    <w:spacing w:before="60" w:after="60"/>
                    <w:jc w:val="center"/>
                    <w:rPr>
                      <w:rFonts w:ascii="Times New Roman" w:hAnsi="Times New Roman" w:cs="Times New Roman"/>
                      <w:sz w:val="24"/>
                      <w:szCs w:val="24"/>
                    </w:rPr>
                  </w:pPr>
                  <w:r w:rsidRPr="00E44473">
                    <w:rPr>
                      <w:rFonts w:ascii="Times New Roman" w:hAnsi="Times New Roman" w:cs="Times New Roman"/>
                      <w:sz w:val="24"/>
                      <w:szCs w:val="24"/>
                    </w:rPr>
                    <w:t xml:space="preserve">47.5 Hz </w:t>
                  </w:r>
                </w:p>
              </w:tc>
              <w:tc>
                <w:tcPr>
                  <w:tcW w:w="1878" w:type="dxa"/>
                </w:tcPr>
                <w:p w14:paraId="00994D62" w14:textId="77777777" w:rsidR="002357BA" w:rsidRPr="00E44473" w:rsidRDefault="002357BA" w:rsidP="002357BA">
                  <w:pPr>
                    <w:keepNext/>
                    <w:tabs>
                      <w:tab w:val="left" w:pos="2009"/>
                    </w:tabs>
                    <w:spacing w:before="60" w:after="60"/>
                    <w:jc w:val="center"/>
                    <w:rPr>
                      <w:rFonts w:ascii="Times New Roman" w:hAnsi="Times New Roman" w:cs="Times New Roman"/>
                      <w:sz w:val="24"/>
                      <w:szCs w:val="24"/>
                    </w:rPr>
                  </w:pPr>
                  <w:r w:rsidRPr="00E44473">
                    <w:rPr>
                      <w:rFonts w:ascii="Times New Roman" w:hAnsi="Times New Roman" w:cs="Times New Roman"/>
                      <w:sz w:val="24"/>
                      <w:szCs w:val="24"/>
                    </w:rPr>
                    <w:t>0.5</w:t>
                  </w:r>
                </w:p>
              </w:tc>
            </w:tr>
            <w:tr w:rsidR="002357BA" w:rsidRPr="00E84753" w14:paraId="2977F29C" w14:textId="77777777" w:rsidTr="006B5553">
              <w:trPr>
                <w:trHeight w:val="303"/>
              </w:trPr>
              <w:tc>
                <w:tcPr>
                  <w:tcW w:w="1283" w:type="dxa"/>
                  <w:vAlign w:val="center"/>
                </w:tcPr>
                <w:p w14:paraId="1FC2A7BB" w14:textId="77777777" w:rsidR="002357BA" w:rsidRPr="00E44473" w:rsidRDefault="002357BA" w:rsidP="002357BA">
                  <w:pPr>
                    <w:keepNext/>
                    <w:spacing w:before="60" w:after="60"/>
                    <w:contextualSpacing/>
                    <w:jc w:val="center"/>
                    <w:rPr>
                      <w:rFonts w:ascii="Times New Roman" w:hAnsi="Times New Roman" w:cs="Times New Roman"/>
                      <w:sz w:val="24"/>
                      <w:szCs w:val="24"/>
                    </w:rPr>
                  </w:pPr>
                  <w:r w:rsidRPr="00E44473">
                    <w:rPr>
                      <w:rFonts w:ascii="Times New Roman" w:hAnsi="Times New Roman" w:cs="Times New Roman"/>
                      <w:sz w:val="24"/>
                      <w:szCs w:val="24"/>
                    </w:rPr>
                    <w:t>Funcţia de protecţie de maxima tensiune</w:t>
                  </w:r>
                </w:p>
                <w:p w14:paraId="09A97E27" w14:textId="77777777" w:rsidR="002357BA" w:rsidRPr="00E44473" w:rsidRDefault="002357BA" w:rsidP="002357BA">
                  <w:pPr>
                    <w:keepNext/>
                    <w:spacing w:before="60" w:after="60"/>
                    <w:contextualSpacing/>
                    <w:jc w:val="center"/>
                    <w:rPr>
                      <w:rFonts w:ascii="Times New Roman" w:hAnsi="Times New Roman" w:cs="Times New Roman"/>
                      <w:sz w:val="24"/>
                      <w:szCs w:val="24"/>
                    </w:rPr>
                  </w:pPr>
                  <w:r w:rsidRPr="00E44473">
                    <w:rPr>
                      <w:rFonts w:ascii="Times New Roman" w:hAnsi="Times New Roman" w:cs="Times New Roman"/>
                      <w:bCs/>
                      <w:iCs/>
                      <w:sz w:val="24"/>
                      <w:szCs w:val="24"/>
                    </w:rPr>
                    <w:t>(</w:t>
                  </w:r>
                  <w:r w:rsidRPr="00E44473">
                    <w:rPr>
                      <w:rFonts w:ascii="Times New Roman" w:hAnsi="Times New Roman" w:cs="Times New Roman"/>
                      <w:sz w:val="24"/>
                      <w:szCs w:val="24"/>
                    </w:rPr>
                    <w:t>valoarea mediata la 10 minute</w:t>
                  </w:r>
                  <w:r w:rsidRPr="00E44473">
                    <w:rPr>
                      <w:rFonts w:ascii="Times New Roman" w:hAnsi="Times New Roman" w:cs="Times New Roman"/>
                      <w:bCs/>
                      <w:iCs/>
                      <w:sz w:val="24"/>
                      <w:szCs w:val="24"/>
                    </w:rPr>
                    <w:t>)*</w:t>
                  </w:r>
                </w:p>
              </w:tc>
              <w:tc>
                <w:tcPr>
                  <w:tcW w:w="1327" w:type="dxa"/>
                  <w:vAlign w:val="center"/>
                </w:tcPr>
                <w:p w14:paraId="46594565" w14:textId="77777777" w:rsidR="002357BA" w:rsidRPr="00E44473" w:rsidRDefault="002357BA" w:rsidP="002357BA">
                  <w:pPr>
                    <w:keepNext/>
                    <w:tabs>
                      <w:tab w:val="left" w:pos="2009"/>
                    </w:tabs>
                    <w:spacing w:before="60" w:after="60"/>
                    <w:jc w:val="center"/>
                    <w:rPr>
                      <w:rFonts w:ascii="Times New Roman" w:hAnsi="Times New Roman" w:cs="Times New Roman"/>
                      <w:sz w:val="24"/>
                      <w:szCs w:val="24"/>
                    </w:rPr>
                  </w:pPr>
                  <w:r w:rsidRPr="00E44473">
                    <w:rPr>
                      <w:rFonts w:ascii="Times New Roman" w:hAnsi="Times New Roman" w:cs="Times New Roman"/>
                      <w:sz w:val="24"/>
                      <w:szCs w:val="24"/>
                    </w:rPr>
                    <w:t>1.1  Un</w:t>
                  </w:r>
                </w:p>
              </w:tc>
              <w:tc>
                <w:tcPr>
                  <w:tcW w:w="1878" w:type="dxa"/>
                </w:tcPr>
                <w:p w14:paraId="69C7FDC1" w14:textId="77777777" w:rsidR="002357BA" w:rsidRPr="00E44473" w:rsidRDefault="002357BA" w:rsidP="002357BA">
                  <w:pPr>
                    <w:keepNext/>
                    <w:tabs>
                      <w:tab w:val="left" w:pos="2009"/>
                    </w:tabs>
                    <w:spacing w:before="60" w:after="60"/>
                    <w:jc w:val="both"/>
                    <w:rPr>
                      <w:rFonts w:ascii="Times New Roman" w:hAnsi="Times New Roman" w:cs="Times New Roman"/>
                      <w:sz w:val="24"/>
                      <w:szCs w:val="24"/>
                    </w:rPr>
                  </w:pPr>
                </w:p>
                <w:p w14:paraId="385ED757" w14:textId="77777777" w:rsidR="002357BA" w:rsidRPr="00E44473" w:rsidRDefault="002357BA" w:rsidP="002357BA">
                  <w:pPr>
                    <w:keepNext/>
                    <w:tabs>
                      <w:tab w:val="left" w:pos="2009"/>
                    </w:tabs>
                    <w:spacing w:before="60" w:after="60"/>
                    <w:jc w:val="center"/>
                    <w:rPr>
                      <w:rFonts w:ascii="Times New Roman" w:hAnsi="Times New Roman" w:cs="Times New Roman"/>
                      <w:sz w:val="24"/>
                      <w:szCs w:val="24"/>
                    </w:rPr>
                  </w:pPr>
                  <w:r w:rsidRPr="00E44473">
                    <w:rPr>
                      <w:rFonts w:ascii="Times New Roman" w:hAnsi="Times New Roman" w:cs="Times New Roman"/>
                      <w:sz w:val="24"/>
                      <w:szCs w:val="24"/>
                    </w:rPr>
                    <w:t>3</w:t>
                  </w:r>
                </w:p>
              </w:tc>
            </w:tr>
          </w:tbl>
          <w:p w14:paraId="60B7A46C" w14:textId="79A30184" w:rsidR="002357BA" w:rsidRPr="00E44473" w:rsidRDefault="002357BA" w:rsidP="002357BA">
            <w:pPr>
              <w:pStyle w:val="ListParagraph"/>
              <w:autoSpaceDE w:val="0"/>
              <w:autoSpaceDN w:val="0"/>
              <w:adjustRightInd w:val="0"/>
              <w:spacing w:line="240" w:lineRule="auto"/>
              <w:ind w:left="0"/>
              <w:jc w:val="both"/>
              <w:rPr>
                <w:szCs w:val="24"/>
              </w:rPr>
            </w:pPr>
            <w:r w:rsidRPr="00E44473">
              <w:rPr>
                <w:szCs w:val="24"/>
              </w:rPr>
              <w:t xml:space="preserve">*Această funcție se activează  doar în cazul în care este conţinută în modulul generator (invertor)/ generator sincron achiziționat și </w:t>
            </w:r>
            <w:r w:rsidRPr="00E44473">
              <w:rPr>
                <w:szCs w:val="24"/>
                <w:u w:val="single"/>
              </w:rPr>
              <w:t>este obligatorie</w:t>
            </w:r>
            <w:r w:rsidRPr="00E44473">
              <w:rPr>
                <w:szCs w:val="24"/>
              </w:rPr>
              <w:t xml:space="preserve"> în cazul protecțiilor de interfață, externe unităților generatoare/instalațiilor de producere a energiei electrice cu puterea instalată &gt; 30 kVA )  </w:t>
            </w:r>
          </w:p>
        </w:tc>
        <w:tc>
          <w:tcPr>
            <w:tcW w:w="4584" w:type="dxa"/>
          </w:tcPr>
          <w:p w14:paraId="77B25597" w14:textId="77777777" w:rsidR="002357BA" w:rsidRPr="000C64C9" w:rsidRDefault="002357BA" w:rsidP="002357BA">
            <w:pPr>
              <w:widowControl w:val="0"/>
              <w:spacing w:line="36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SDEE </w:t>
            </w:r>
            <w:r w:rsidRPr="000C64C9">
              <w:rPr>
                <w:rFonts w:ascii="Times New Roman" w:hAnsi="Times New Roman" w:cs="Times New Roman"/>
                <w:b/>
                <w:sz w:val="24"/>
                <w:szCs w:val="24"/>
              </w:rPr>
              <w:t xml:space="preserve">MUNTENIA NORD, </w:t>
            </w:r>
            <w:r>
              <w:rPr>
                <w:rFonts w:ascii="Times New Roman" w:hAnsi="Times New Roman" w:cs="Times New Roman"/>
                <w:b/>
                <w:sz w:val="24"/>
                <w:szCs w:val="24"/>
              </w:rPr>
              <w:t xml:space="preserve">SDEE </w:t>
            </w:r>
            <w:r w:rsidRPr="000C64C9">
              <w:rPr>
                <w:rFonts w:ascii="Times New Roman" w:hAnsi="Times New Roman" w:cs="Times New Roman"/>
                <w:b/>
                <w:sz w:val="24"/>
                <w:szCs w:val="24"/>
              </w:rPr>
              <w:t>TRANSILVANIA SUD</w:t>
            </w:r>
          </w:p>
          <w:p w14:paraId="0F8A83A2" w14:textId="77777777" w:rsidR="002357BA" w:rsidRPr="00E84753" w:rsidRDefault="002357BA" w:rsidP="002357BA">
            <w:pPr>
              <w:rPr>
                <w:rFonts w:ascii="Times New Roman" w:hAnsi="Times New Roman" w:cs="Times New Roman"/>
                <w:sz w:val="24"/>
                <w:szCs w:val="24"/>
              </w:rPr>
            </w:pPr>
          </w:p>
          <w:p w14:paraId="4FE8A868" w14:textId="77777777" w:rsidR="002357BA" w:rsidRPr="00E84753" w:rsidRDefault="002357BA" w:rsidP="002357BA">
            <w:pPr>
              <w:rPr>
                <w:rFonts w:ascii="Times New Roman" w:hAnsi="Times New Roman" w:cs="Times New Roman"/>
                <w:sz w:val="24"/>
                <w:szCs w:val="24"/>
              </w:rPr>
            </w:pPr>
            <w:r w:rsidRPr="00E84753">
              <w:rPr>
                <w:rFonts w:ascii="Times New Roman" w:hAnsi="Times New Roman" w:cs="Times New Roman"/>
                <w:sz w:val="24"/>
                <w:szCs w:val="24"/>
              </w:rPr>
              <w:t xml:space="preserve">Trebuie introdus neaparat DDR la racord, dupa cum urmeaza: </w:t>
            </w:r>
          </w:p>
          <w:p w14:paraId="2B916D5B" w14:textId="77777777" w:rsidR="002357BA" w:rsidRPr="000C64C9" w:rsidRDefault="002357BA" w:rsidP="002357BA">
            <w:pPr>
              <w:rPr>
                <w:rFonts w:ascii="Times New Roman" w:hAnsi="Times New Roman" w:cs="Times New Roman"/>
                <w:b/>
                <w:sz w:val="24"/>
                <w:szCs w:val="24"/>
              </w:rPr>
            </w:pPr>
          </w:p>
          <w:p w14:paraId="051D1228" w14:textId="77777777" w:rsidR="002357BA" w:rsidRPr="000C64C9" w:rsidRDefault="002357BA" w:rsidP="002357BA">
            <w:pPr>
              <w:rPr>
                <w:rFonts w:ascii="Times New Roman" w:hAnsi="Times New Roman" w:cs="Times New Roman"/>
                <w:b/>
                <w:sz w:val="24"/>
                <w:szCs w:val="24"/>
              </w:rPr>
            </w:pPr>
            <w:r w:rsidRPr="000C64C9">
              <w:rPr>
                <w:rFonts w:ascii="Times New Roman" w:hAnsi="Times New Roman" w:cs="Times New Roman"/>
                <w:b/>
                <w:sz w:val="24"/>
                <w:szCs w:val="24"/>
              </w:rPr>
              <w:t xml:space="preserve">Art. 14 (1) c) (i) </w:t>
            </w:r>
          </w:p>
          <w:p w14:paraId="474E30B1" w14:textId="77777777" w:rsidR="002357BA" w:rsidRPr="000C64C9" w:rsidRDefault="002357BA" w:rsidP="002357BA">
            <w:pPr>
              <w:rPr>
                <w:rFonts w:ascii="Times New Roman" w:hAnsi="Times New Roman" w:cs="Times New Roman"/>
                <w:b/>
                <w:sz w:val="24"/>
                <w:szCs w:val="24"/>
              </w:rPr>
            </w:pPr>
            <w:r w:rsidRPr="000C64C9">
              <w:rPr>
                <w:rFonts w:ascii="Times New Roman" w:hAnsi="Times New Roman" w:cs="Times New Roman"/>
                <w:b/>
                <w:sz w:val="24"/>
                <w:szCs w:val="24"/>
              </w:rPr>
              <w:t>- (…);</w:t>
            </w:r>
          </w:p>
          <w:p w14:paraId="1DAEDDEE" w14:textId="77777777" w:rsidR="002357BA" w:rsidRPr="000C64C9" w:rsidRDefault="002357BA" w:rsidP="002357BA">
            <w:pPr>
              <w:rPr>
                <w:rFonts w:ascii="Times New Roman" w:hAnsi="Times New Roman" w:cs="Times New Roman"/>
                <w:b/>
                <w:sz w:val="24"/>
                <w:szCs w:val="24"/>
              </w:rPr>
            </w:pPr>
            <w:r w:rsidRPr="000C64C9">
              <w:rPr>
                <w:rFonts w:ascii="Times New Roman" w:hAnsi="Times New Roman" w:cs="Times New Roman"/>
                <w:b/>
                <w:sz w:val="24"/>
                <w:szCs w:val="24"/>
              </w:rPr>
              <w:t>- (…);</w:t>
            </w:r>
          </w:p>
          <w:p w14:paraId="5884AEF4" w14:textId="77777777" w:rsidR="002357BA" w:rsidRPr="000C64C9" w:rsidRDefault="002357BA" w:rsidP="002357BA">
            <w:pPr>
              <w:rPr>
                <w:rFonts w:ascii="Times New Roman" w:hAnsi="Times New Roman" w:cs="Times New Roman"/>
                <w:b/>
                <w:sz w:val="24"/>
                <w:szCs w:val="24"/>
              </w:rPr>
            </w:pPr>
            <w:r w:rsidRPr="000C64C9">
              <w:rPr>
                <w:rFonts w:ascii="Times New Roman" w:hAnsi="Times New Roman" w:cs="Times New Roman"/>
                <w:b/>
                <w:sz w:val="24"/>
                <w:szCs w:val="24"/>
              </w:rPr>
              <w:t>- Dispozitiv de protecţie la curent diferenţial rezidual (DDR);</w:t>
            </w:r>
          </w:p>
          <w:p w14:paraId="7538A905" w14:textId="77777777" w:rsidR="002357BA" w:rsidRPr="000C64C9" w:rsidRDefault="002357BA" w:rsidP="002357BA">
            <w:pPr>
              <w:rPr>
                <w:rFonts w:ascii="Times New Roman" w:hAnsi="Times New Roman" w:cs="Times New Roman"/>
                <w:b/>
                <w:sz w:val="24"/>
                <w:szCs w:val="24"/>
              </w:rPr>
            </w:pPr>
            <w:r w:rsidRPr="000C64C9">
              <w:rPr>
                <w:rFonts w:ascii="Times New Roman" w:hAnsi="Times New Roman" w:cs="Times New Roman"/>
                <w:b/>
                <w:sz w:val="24"/>
                <w:szCs w:val="24"/>
              </w:rPr>
              <w:t>-DPST…</w:t>
            </w:r>
          </w:p>
          <w:p w14:paraId="19B9119D"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6BE583FB" w14:textId="77777777" w:rsidR="002357BA" w:rsidRPr="00E84753" w:rsidRDefault="002357BA" w:rsidP="002357BA">
            <w:pPr>
              <w:rPr>
                <w:rFonts w:ascii="Times New Roman" w:hAnsi="Times New Roman" w:cs="Times New Roman"/>
                <w:sz w:val="24"/>
                <w:szCs w:val="24"/>
              </w:rPr>
            </w:pPr>
            <w:r w:rsidRPr="00E84753">
              <w:rPr>
                <w:rFonts w:ascii="Times New Roman" w:hAnsi="Times New Roman" w:cs="Times New Roman"/>
                <w:sz w:val="24"/>
                <w:szCs w:val="24"/>
              </w:rPr>
              <w:t xml:space="preserve">Ȋn instalaţia de racordare trebuie să fie prevăzută protecţia la curenţi diferenţiali reziduali (DDR). La ora actuală această protecţie a devenit standard, atat în specificaţiile tehnice pentru bransamente monofazate cat si trifazate la consumatori (nu la producatori), blocurile BMP sunt echipate cu întreruptoare cu DDR de 300 mA. </w:t>
            </w:r>
          </w:p>
          <w:p w14:paraId="5F052D1E" w14:textId="77777777" w:rsidR="002357BA" w:rsidRPr="00E84753" w:rsidRDefault="002357BA" w:rsidP="002357BA">
            <w:pPr>
              <w:rPr>
                <w:rFonts w:ascii="Times New Roman" w:hAnsi="Times New Roman" w:cs="Times New Roman"/>
                <w:sz w:val="24"/>
                <w:szCs w:val="24"/>
              </w:rPr>
            </w:pPr>
            <w:r w:rsidRPr="00E84753">
              <w:rPr>
                <w:rFonts w:ascii="Times New Roman" w:hAnsi="Times New Roman" w:cs="Times New Roman"/>
                <w:sz w:val="24"/>
                <w:szCs w:val="24"/>
              </w:rPr>
              <w:t xml:space="preserve">Nu este acceptabil ca, atunci cand consumatorul devine producator sa ii slabim protecţiile existente în BMP-ul de racord. Am înteles ca nu trebuie să mai adăugăm, dar nu e normal să începem să scoatem din protecţiile  existente. </w:t>
            </w:r>
          </w:p>
          <w:p w14:paraId="64A0B854" w14:textId="77777777" w:rsidR="002357BA" w:rsidRPr="00E84753" w:rsidRDefault="002357BA" w:rsidP="002357BA">
            <w:pPr>
              <w:widowControl w:val="0"/>
              <w:jc w:val="both"/>
              <w:rPr>
                <w:rFonts w:ascii="Times New Roman" w:hAnsi="Times New Roman" w:cs="Times New Roman"/>
                <w:sz w:val="24"/>
                <w:szCs w:val="24"/>
              </w:rPr>
            </w:pPr>
            <w:r w:rsidRPr="00E84753">
              <w:rPr>
                <w:rFonts w:ascii="Times New Roman" w:hAnsi="Times New Roman" w:cs="Times New Roman"/>
                <w:sz w:val="24"/>
                <w:szCs w:val="24"/>
              </w:rPr>
              <w:t>Protecţia prin DDR de 300 mA s-a demonstrat a fi o protecţie necesară împotriva incendiilor cauzate de slăbirea izolaţiei. Ȋn instalaţiile de utilizare este indicat să aibă DDR la 30 mA (protecţie împotriva electrocutării).</w:t>
            </w:r>
          </w:p>
          <w:p w14:paraId="04CC65F5" w14:textId="77777777" w:rsidR="002357BA" w:rsidRPr="000C64C9" w:rsidRDefault="002357BA" w:rsidP="002357BA">
            <w:pPr>
              <w:widowControl w:val="0"/>
              <w:spacing w:line="360" w:lineRule="auto"/>
              <w:jc w:val="center"/>
              <w:rPr>
                <w:rFonts w:ascii="Times New Roman" w:hAnsi="Times New Roman" w:cs="Times New Roman"/>
                <w:b/>
                <w:sz w:val="24"/>
                <w:szCs w:val="24"/>
                <w:highlight w:val="yellow"/>
              </w:rPr>
            </w:pPr>
          </w:p>
          <w:p w14:paraId="307009A6"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552EEE22"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04727D79"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37444CBF"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5241014B"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22DB8625"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5AB6027F"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138A9FCD"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482130E5"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3C5DAE96"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70FF91D2"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178A239F"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298547D4"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79216B46"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121D65C7"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0CD634D3"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10B5389B"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13493D65"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7BC5102C"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520A68EF"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746889E3"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697ECD56"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40985075"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2E5367C8"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50C11DE0"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1BA3F963"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7CA30ABA"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15DF7184"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381296D1"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3C309CCE"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2FFC4C40"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7D05FCAD"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69BB7959"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582B38F3"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0D34B885"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3A976B8E"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5E060AFD"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28E07509"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45F6AE0A"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237F9252"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701D21B6"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28A33FBA"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19D078BF"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6DB4F75F"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5282FC5C"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06183137"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6924ABA6"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3ED9E0A3"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478BA52E"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534CB8FD"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4161B59A"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5C8099CE"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4C994AE7"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2FDB5C4E"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0D70F4C1"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416A507A"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269E3349"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1E223EA1"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22C9686D"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23B7F172"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62B65FB4"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09826C90"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6B8B8090"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61D0139D"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068D5F41"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788C05B2"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2EC369A3"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19B86251"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51A07792"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1417F415"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75FB8D83"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4E70CA28"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58084C34"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51604167"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74B9F670"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1D3027B7"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5B70693A"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0281B66F"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45406411"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524BAC4E"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3C1E0BCC"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67B75451"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7F2AA501"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220901B0"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4E928D2F"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673F3284"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7E81E81D"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58B28B88"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549FC8EE"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10EC3B37"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51A85DE8"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43277E93"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5D2F9974"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061EDEFF"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695D86AB"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44044A81"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73AAFE6B"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01EF3A9F"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51A8A107"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4D367D62"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3E750267"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29E9EF2E"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0E896F50"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497FFAFF"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4DCCE58C"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488F0EB1"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797032EC" w14:textId="4F13EF80" w:rsidR="002357BA" w:rsidRDefault="002357BA" w:rsidP="002357BA">
            <w:pPr>
              <w:widowControl w:val="0"/>
              <w:spacing w:line="360" w:lineRule="auto"/>
              <w:jc w:val="both"/>
              <w:rPr>
                <w:rFonts w:ascii="Times New Roman" w:hAnsi="Times New Roman" w:cs="Times New Roman"/>
                <w:b/>
                <w:sz w:val="24"/>
                <w:szCs w:val="24"/>
              </w:rPr>
            </w:pPr>
          </w:p>
          <w:p w14:paraId="4AD7EFB8" w14:textId="15CC8728" w:rsidR="00B94AF5" w:rsidRDefault="00B94AF5" w:rsidP="002357BA">
            <w:pPr>
              <w:widowControl w:val="0"/>
              <w:spacing w:line="360" w:lineRule="auto"/>
              <w:jc w:val="both"/>
              <w:rPr>
                <w:rFonts w:ascii="Times New Roman" w:hAnsi="Times New Roman" w:cs="Times New Roman"/>
                <w:b/>
                <w:sz w:val="24"/>
                <w:szCs w:val="24"/>
              </w:rPr>
            </w:pPr>
          </w:p>
          <w:p w14:paraId="6269CCBD" w14:textId="77777777" w:rsidR="00B94AF5" w:rsidRDefault="00B94AF5" w:rsidP="002357BA">
            <w:pPr>
              <w:widowControl w:val="0"/>
              <w:spacing w:line="360" w:lineRule="auto"/>
              <w:jc w:val="both"/>
              <w:rPr>
                <w:rFonts w:ascii="Times New Roman" w:hAnsi="Times New Roman" w:cs="Times New Roman"/>
                <w:b/>
                <w:sz w:val="24"/>
                <w:szCs w:val="24"/>
              </w:rPr>
            </w:pPr>
          </w:p>
          <w:p w14:paraId="1E54663D" w14:textId="77777777" w:rsidR="00B94AF5" w:rsidRDefault="00B94AF5" w:rsidP="002357BA">
            <w:pPr>
              <w:widowControl w:val="0"/>
              <w:spacing w:line="360" w:lineRule="auto"/>
              <w:jc w:val="both"/>
              <w:rPr>
                <w:rFonts w:ascii="Times New Roman" w:hAnsi="Times New Roman" w:cs="Times New Roman"/>
                <w:b/>
                <w:sz w:val="24"/>
                <w:szCs w:val="24"/>
              </w:rPr>
            </w:pPr>
          </w:p>
          <w:p w14:paraId="6B644832" w14:textId="77777777" w:rsidR="00B94AF5" w:rsidRDefault="00B94AF5" w:rsidP="002357BA">
            <w:pPr>
              <w:widowControl w:val="0"/>
              <w:spacing w:line="360" w:lineRule="auto"/>
              <w:jc w:val="both"/>
              <w:rPr>
                <w:rFonts w:ascii="Times New Roman" w:hAnsi="Times New Roman" w:cs="Times New Roman"/>
                <w:b/>
                <w:sz w:val="24"/>
                <w:szCs w:val="24"/>
              </w:rPr>
            </w:pPr>
          </w:p>
          <w:p w14:paraId="127368F7" w14:textId="77777777" w:rsidR="00B94AF5" w:rsidRDefault="00B94AF5" w:rsidP="002357BA">
            <w:pPr>
              <w:widowControl w:val="0"/>
              <w:spacing w:line="360" w:lineRule="auto"/>
              <w:jc w:val="both"/>
              <w:rPr>
                <w:rFonts w:ascii="Times New Roman" w:hAnsi="Times New Roman" w:cs="Times New Roman"/>
                <w:b/>
                <w:sz w:val="24"/>
                <w:szCs w:val="24"/>
              </w:rPr>
            </w:pPr>
          </w:p>
          <w:p w14:paraId="605E8709" w14:textId="02746EEB" w:rsidR="002357BA" w:rsidRPr="000C64C9" w:rsidRDefault="002357BA" w:rsidP="002357BA">
            <w:pPr>
              <w:widowControl w:val="0"/>
              <w:spacing w:line="360" w:lineRule="auto"/>
              <w:jc w:val="both"/>
              <w:rPr>
                <w:rFonts w:ascii="Times New Roman" w:hAnsi="Times New Roman" w:cs="Times New Roman"/>
                <w:b/>
                <w:sz w:val="24"/>
                <w:szCs w:val="24"/>
              </w:rPr>
            </w:pPr>
            <w:r w:rsidRPr="000C64C9">
              <w:rPr>
                <w:rFonts w:ascii="Times New Roman" w:hAnsi="Times New Roman" w:cs="Times New Roman"/>
                <w:b/>
                <w:sz w:val="24"/>
                <w:szCs w:val="24"/>
              </w:rPr>
              <w:lastRenderedPageBreak/>
              <w:t>MUNTENIA NORD, TRANSILVANIA SUD</w:t>
            </w:r>
          </w:p>
          <w:p w14:paraId="256F557D"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3B2F617F" w14:textId="77777777" w:rsidR="002357BA" w:rsidRPr="000C64C9" w:rsidRDefault="002357BA" w:rsidP="002357BA">
            <w:pPr>
              <w:rPr>
                <w:rFonts w:ascii="Times New Roman" w:hAnsi="Times New Roman" w:cs="Times New Roman"/>
                <w:b/>
                <w:sz w:val="24"/>
                <w:szCs w:val="24"/>
              </w:rPr>
            </w:pPr>
            <w:r w:rsidRPr="000C64C9">
              <w:rPr>
                <w:rFonts w:ascii="Times New Roman" w:hAnsi="Times New Roman" w:cs="Times New Roman"/>
                <w:b/>
                <w:sz w:val="24"/>
                <w:szCs w:val="24"/>
              </w:rPr>
              <w:t>Aliniat nou:</w:t>
            </w:r>
          </w:p>
          <w:p w14:paraId="23BC0ABF" w14:textId="77777777" w:rsidR="002357BA" w:rsidRPr="000C64C9" w:rsidRDefault="002357BA" w:rsidP="002357BA">
            <w:pPr>
              <w:rPr>
                <w:rFonts w:ascii="Times New Roman" w:hAnsi="Times New Roman" w:cs="Times New Roman"/>
                <w:b/>
                <w:sz w:val="24"/>
                <w:szCs w:val="24"/>
              </w:rPr>
            </w:pPr>
            <w:r w:rsidRPr="000C64C9">
              <w:rPr>
                <w:rFonts w:ascii="Times New Roman" w:hAnsi="Times New Roman" w:cs="Times New Roman"/>
                <w:b/>
                <w:sz w:val="24"/>
                <w:szCs w:val="24"/>
              </w:rPr>
              <w:t>Art. 14 (7)</w:t>
            </w:r>
          </w:p>
          <w:p w14:paraId="7FF51168" w14:textId="77777777" w:rsidR="002357BA" w:rsidRPr="000C64C9" w:rsidRDefault="002357BA" w:rsidP="002357BA">
            <w:pPr>
              <w:rPr>
                <w:rFonts w:ascii="Times New Roman" w:hAnsi="Times New Roman" w:cs="Times New Roman"/>
                <w:b/>
                <w:sz w:val="24"/>
                <w:szCs w:val="24"/>
              </w:rPr>
            </w:pPr>
            <w:r w:rsidRPr="000C64C9">
              <w:rPr>
                <w:rFonts w:ascii="Times New Roman" w:hAnsi="Times New Roman" w:cs="Times New Roman"/>
                <w:b/>
                <w:sz w:val="24"/>
                <w:szCs w:val="24"/>
              </w:rPr>
              <w:t>Invertorul trebuie să fie prevăzut cu protecţie prin dispozitiv diferenţial rezidual de tip B, în cazul în care  schema internă nu include cel puţin o separare simplă între zona de tensiune alternativă şi cea de tensiune continuă.</w:t>
            </w:r>
          </w:p>
          <w:p w14:paraId="77A9C2AE" w14:textId="77777777" w:rsidR="002357BA" w:rsidRPr="000C64C9" w:rsidRDefault="002357BA" w:rsidP="002357BA">
            <w:pPr>
              <w:rPr>
                <w:rFonts w:ascii="Times New Roman" w:hAnsi="Times New Roman" w:cs="Times New Roman"/>
                <w:b/>
                <w:sz w:val="24"/>
                <w:szCs w:val="24"/>
              </w:rPr>
            </w:pPr>
          </w:p>
          <w:p w14:paraId="469E8FD0" w14:textId="77777777" w:rsidR="002357BA" w:rsidRPr="000C64C9" w:rsidRDefault="002357BA" w:rsidP="002357BA">
            <w:pPr>
              <w:rPr>
                <w:rFonts w:ascii="Times New Roman" w:hAnsi="Times New Roman" w:cs="Times New Roman"/>
                <w:b/>
                <w:sz w:val="24"/>
                <w:szCs w:val="24"/>
              </w:rPr>
            </w:pPr>
            <w:r w:rsidRPr="000C64C9">
              <w:rPr>
                <w:rFonts w:ascii="Times New Roman" w:hAnsi="Times New Roman" w:cs="Times New Roman"/>
                <w:b/>
                <w:sz w:val="24"/>
                <w:szCs w:val="24"/>
              </w:rPr>
              <w:t>(Este articolul din I7-2011 transpus aici)</w:t>
            </w:r>
          </w:p>
          <w:p w14:paraId="4BFFE91E" w14:textId="77777777" w:rsidR="002357BA" w:rsidRPr="000C64C9" w:rsidRDefault="002357BA" w:rsidP="002357BA">
            <w:pPr>
              <w:widowControl w:val="0"/>
              <w:spacing w:line="360" w:lineRule="auto"/>
              <w:jc w:val="both"/>
              <w:rPr>
                <w:rFonts w:ascii="Times New Roman" w:hAnsi="Times New Roman" w:cs="Times New Roman"/>
                <w:b/>
                <w:sz w:val="24"/>
                <w:szCs w:val="24"/>
                <w:highlight w:val="yellow"/>
              </w:rPr>
            </w:pPr>
          </w:p>
          <w:p w14:paraId="339EF379" w14:textId="77777777" w:rsidR="002357BA" w:rsidRPr="000C64C9" w:rsidRDefault="002357BA" w:rsidP="002357BA">
            <w:pPr>
              <w:rPr>
                <w:rFonts w:ascii="Times New Roman" w:hAnsi="Times New Roman" w:cs="Times New Roman"/>
                <w:sz w:val="24"/>
                <w:szCs w:val="24"/>
                <w:u w:val="single"/>
              </w:rPr>
            </w:pPr>
            <w:r w:rsidRPr="000C64C9">
              <w:rPr>
                <w:rFonts w:ascii="Times New Roman" w:hAnsi="Times New Roman" w:cs="Times New Roman"/>
                <w:sz w:val="24"/>
                <w:szCs w:val="24"/>
              </w:rPr>
              <w:t xml:space="preserve">Cu referire la alin 6), (Art. 14.6), unde se spune ca, in conf. cu I7-2011 prosumatorul </w:t>
            </w:r>
            <w:r w:rsidRPr="000C64C9">
              <w:rPr>
                <w:rFonts w:ascii="Times New Roman" w:hAnsi="Times New Roman" w:cs="Times New Roman"/>
                <w:sz w:val="24"/>
                <w:szCs w:val="24"/>
                <w:u w:val="single"/>
              </w:rPr>
              <w:t xml:space="preserve">poate instala DDR. </w:t>
            </w:r>
          </w:p>
          <w:p w14:paraId="73EF3F0C" w14:textId="77777777" w:rsidR="002357BA" w:rsidRPr="000C64C9" w:rsidRDefault="002357BA" w:rsidP="002357BA">
            <w:pPr>
              <w:rPr>
                <w:rFonts w:ascii="Times New Roman" w:hAnsi="Times New Roman" w:cs="Times New Roman"/>
                <w:sz w:val="24"/>
                <w:szCs w:val="24"/>
              </w:rPr>
            </w:pPr>
            <w:r w:rsidRPr="000C64C9">
              <w:rPr>
                <w:rFonts w:ascii="Times New Roman" w:hAnsi="Times New Roman" w:cs="Times New Roman"/>
                <w:sz w:val="24"/>
                <w:szCs w:val="24"/>
              </w:rPr>
              <w:t xml:space="preserve">In I7 scrie, respectiv: </w:t>
            </w:r>
          </w:p>
          <w:p w14:paraId="3C52A440" w14:textId="77777777" w:rsidR="002357BA" w:rsidRPr="000C64C9" w:rsidRDefault="002357BA" w:rsidP="002357BA">
            <w:pPr>
              <w:rPr>
                <w:rFonts w:ascii="Times New Roman" w:hAnsi="Times New Roman" w:cs="Times New Roman"/>
                <w:sz w:val="24"/>
                <w:szCs w:val="24"/>
              </w:rPr>
            </w:pPr>
            <w:r w:rsidRPr="000C64C9">
              <w:rPr>
                <w:rFonts w:ascii="Times New Roman" w:hAnsi="Times New Roman" w:cs="Times New Roman"/>
                <w:bCs/>
                <w:sz w:val="24"/>
                <w:szCs w:val="24"/>
              </w:rPr>
              <w:t xml:space="preserve">“7.11.7. </w:t>
            </w:r>
            <w:r w:rsidRPr="000C64C9">
              <w:rPr>
                <w:rFonts w:ascii="Times New Roman" w:hAnsi="Times New Roman" w:cs="Times New Roman"/>
                <w:sz w:val="24"/>
                <w:szCs w:val="24"/>
              </w:rPr>
              <w:t>Când o instalaţie electrică conţine un sistem de alimentare PV fără cel puţin o separare simplă</w:t>
            </w:r>
          </w:p>
          <w:p w14:paraId="4973EC83" w14:textId="77777777" w:rsidR="002357BA" w:rsidRPr="000C64C9" w:rsidRDefault="002357BA" w:rsidP="002357BA">
            <w:pPr>
              <w:rPr>
                <w:rFonts w:ascii="Times New Roman" w:hAnsi="Times New Roman" w:cs="Times New Roman"/>
                <w:sz w:val="24"/>
                <w:szCs w:val="24"/>
              </w:rPr>
            </w:pPr>
            <w:r w:rsidRPr="000C64C9">
              <w:rPr>
                <w:rFonts w:ascii="Times New Roman" w:hAnsi="Times New Roman" w:cs="Times New Roman"/>
                <w:sz w:val="24"/>
                <w:szCs w:val="24"/>
              </w:rPr>
              <w:t>între zona de tensiune alternativă şi cea de tensiune continuă, dispozitivul de protecţie la curent</w:t>
            </w:r>
          </w:p>
          <w:p w14:paraId="7F453F71" w14:textId="77777777" w:rsidR="002357BA" w:rsidRPr="000C64C9" w:rsidRDefault="002357BA" w:rsidP="002357BA">
            <w:pPr>
              <w:rPr>
                <w:rFonts w:ascii="Times New Roman" w:hAnsi="Times New Roman" w:cs="Times New Roman"/>
                <w:sz w:val="24"/>
                <w:szCs w:val="24"/>
              </w:rPr>
            </w:pPr>
            <w:r w:rsidRPr="000C64C9">
              <w:rPr>
                <w:rFonts w:ascii="Times New Roman" w:hAnsi="Times New Roman" w:cs="Times New Roman"/>
                <w:sz w:val="24"/>
                <w:szCs w:val="24"/>
              </w:rPr>
              <w:t>diferenţial rezidual DDR instalat pentru a asigura protecţia în caz de defect (prin atingere indirectă)</w:t>
            </w:r>
          </w:p>
          <w:p w14:paraId="1E9FDACC" w14:textId="77777777" w:rsidR="002357BA" w:rsidRPr="000C64C9" w:rsidRDefault="002357BA" w:rsidP="002357BA">
            <w:pPr>
              <w:rPr>
                <w:rFonts w:ascii="Times New Roman" w:hAnsi="Times New Roman" w:cs="Times New Roman"/>
                <w:sz w:val="24"/>
                <w:szCs w:val="24"/>
              </w:rPr>
            </w:pPr>
            <w:r w:rsidRPr="000C64C9">
              <w:rPr>
                <w:rFonts w:ascii="Times New Roman" w:hAnsi="Times New Roman" w:cs="Times New Roman"/>
                <w:sz w:val="24"/>
                <w:szCs w:val="24"/>
              </w:rPr>
              <w:t>prin întreruperea automată a alimentării trebuie să fie de tip B.”</w:t>
            </w:r>
          </w:p>
          <w:p w14:paraId="75998A9D" w14:textId="77777777" w:rsidR="002357BA" w:rsidRPr="000C64C9" w:rsidRDefault="002357BA" w:rsidP="002357BA">
            <w:pPr>
              <w:rPr>
                <w:rFonts w:ascii="Times New Roman" w:hAnsi="Times New Roman" w:cs="Times New Roman"/>
                <w:sz w:val="24"/>
                <w:szCs w:val="24"/>
                <w:u w:val="single"/>
              </w:rPr>
            </w:pPr>
            <w:r w:rsidRPr="000C64C9">
              <w:rPr>
                <w:rFonts w:ascii="Times New Roman" w:hAnsi="Times New Roman" w:cs="Times New Roman"/>
                <w:sz w:val="24"/>
                <w:szCs w:val="24"/>
                <w:u w:val="single"/>
              </w:rPr>
              <w:t xml:space="preserve">Aceste invertoare, instalate la prosumatori, trebuie sa fie prevazute cu protecţie prin DDR de tip B. </w:t>
            </w:r>
          </w:p>
          <w:p w14:paraId="1E67A651" w14:textId="77777777" w:rsidR="002357BA" w:rsidRPr="000C64C9" w:rsidRDefault="002357BA" w:rsidP="002357BA">
            <w:pPr>
              <w:rPr>
                <w:rFonts w:ascii="Times New Roman" w:hAnsi="Times New Roman" w:cs="Times New Roman"/>
                <w:sz w:val="24"/>
                <w:szCs w:val="24"/>
                <w:u w:val="single"/>
              </w:rPr>
            </w:pPr>
            <w:r w:rsidRPr="000C64C9">
              <w:rPr>
                <w:rFonts w:ascii="Times New Roman" w:hAnsi="Times New Roman" w:cs="Times New Roman"/>
                <w:sz w:val="24"/>
                <w:szCs w:val="24"/>
                <w:u w:val="single"/>
              </w:rPr>
              <w:t>Ȋn cazul în care nu o au, va trebui să solicităm schema internă care să facă dovada existenţei unei separări între partea de curent continuu si curent alternativ. (Art. 7.11.8 din I7)</w:t>
            </w:r>
          </w:p>
          <w:p w14:paraId="09643FE1" w14:textId="77777777" w:rsidR="002357BA" w:rsidRPr="000C64C9" w:rsidRDefault="002357BA" w:rsidP="002357BA">
            <w:pPr>
              <w:rPr>
                <w:rFonts w:ascii="Times New Roman" w:hAnsi="Times New Roman" w:cs="Times New Roman"/>
                <w:sz w:val="24"/>
                <w:szCs w:val="24"/>
              </w:rPr>
            </w:pPr>
            <w:r w:rsidRPr="000C64C9">
              <w:rPr>
                <w:rFonts w:ascii="Times New Roman" w:hAnsi="Times New Roman" w:cs="Times New Roman"/>
                <w:sz w:val="24"/>
                <w:szCs w:val="24"/>
              </w:rPr>
              <w:t xml:space="preserve">Din schemele unor invertoare larg utilizate nu rezulta o separare fizica a circuitelor, astfel încât sa nu se impună necesitatea existentei DDR. </w:t>
            </w:r>
          </w:p>
          <w:p w14:paraId="65F35508" w14:textId="77777777" w:rsidR="002357BA" w:rsidRPr="000C64C9" w:rsidRDefault="002357BA" w:rsidP="002357BA">
            <w:pPr>
              <w:rPr>
                <w:rFonts w:ascii="Times New Roman" w:hAnsi="Times New Roman" w:cs="Times New Roman"/>
                <w:sz w:val="24"/>
                <w:szCs w:val="24"/>
              </w:rPr>
            </w:pPr>
          </w:p>
          <w:p w14:paraId="002BB548" w14:textId="4311F9E2" w:rsidR="002357BA" w:rsidRPr="000C64C9" w:rsidRDefault="002357BA" w:rsidP="002357BA">
            <w:pPr>
              <w:widowControl w:val="0"/>
              <w:jc w:val="both"/>
              <w:rPr>
                <w:rFonts w:ascii="Times New Roman" w:hAnsi="Times New Roman" w:cs="Times New Roman"/>
                <w:b/>
                <w:sz w:val="24"/>
                <w:szCs w:val="24"/>
                <w:highlight w:val="yellow"/>
              </w:rPr>
            </w:pPr>
            <w:r w:rsidRPr="000C64C9">
              <w:rPr>
                <w:rFonts w:ascii="Times New Roman" w:hAnsi="Times New Roman" w:cs="Times New Roman"/>
                <w:sz w:val="24"/>
                <w:szCs w:val="24"/>
              </w:rPr>
              <w:t>Ar fi bine ca ordinul sa prevada necesitatea acestei protectii la invertor, ca si la racord.</w:t>
            </w:r>
          </w:p>
        </w:tc>
        <w:tc>
          <w:tcPr>
            <w:tcW w:w="4395" w:type="dxa"/>
          </w:tcPr>
          <w:p w14:paraId="5571333C" w14:textId="7AB42E49" w:rsidR="002357BA" w:rsidRPr="0040018E" w:rsidRDefault="002357BA" w:rsidP="002357BA">
            <w:pPr>
              <w:keepNext/>
              <w:jc w:val="both"/>
              <w:rPr>
                <w:rFonts w:ascii="Times New Roman" w:eastAsia="Times New Roman" w:hAnsi="Times New Roman" w:cs="Times New Roman"/>
                <w:b/>
                <w:sz w:val="24"/>
                <w:szCs w:val="24"/>
                <w:lang w:val="ro-RO"/>
              </w:rPr>
            </w:pPr>
            <w:r w:rsidRPr="0040018E">
              <w:rPr>
                <w:rFonts w:ascii="Times New Roman" w:eastAsia="Times New Roman" w:hAnsi="Times New Roman" w:cs="Times New Roman"/>
                <w:b/>
                <w:sz w:val="24"/>
                <w:szCs w:val="24"/>
                <w:lang w:val="ro-RO"/>
              </w:rPr>
              <w:lastRenderedPageBreak/>
              <w:t>Nu se acceptă</w:t>
            </w:r>
          </w:p>
          <w:p w14:paraId="72C757F7"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140A6E5F" w14:textId="1448B531" w:rsidR="002357BA" w:rsidRPr="000C64C9" w:rsidRDefault="002357BA" w:rsidP="002357BA">
            <w:pPr>
              <w:keepNext/>
              <w:jc w:val="both"/>
              <w:rPr>
                <w:rFonts w:ascii="Times New Roman" w:eastAsia="Times New Roman" w:hAnsi="Times New Roman" w:cs="Times New Roman"/>
                <w:sz w:val="24"/>
                <w:szCs w:val="24"/>
                <w:lang w:val="ro-RO"/>
              </w:rPr>
            </w:pPr>
            <w:r w:rsidRPr="000C64C9">
              <w:rPr>
                <w:rFonts w:ascii="Times New Roman" w:eastAsia="Times New Roman" w:hAnsi="Times New Roman" w:cs="Times New Roman"/>
                <w:sz w:val="24"/>
                <w:szCs w:val="24"/>
                <w:lang w:val="ro-RO"/>
              </w:rPr>
              <w:t xml:space="preserve">Scopul modificării Ordinului ANRE nr. 228/2018 a fost și de a uniformiza cerințele pentru protecțiile din instalația de racordare. Din analiza mai multor specificații tehnice pentru branșamente monofazate/trifazate a rezultat că o parte din operatorii de distribuție consideră necesară impunerea echiparea BMPM/BMPT cu dispozitive de protecție </w:t>
            </w:r>
          </w:p>
          <w:p w14:paraId="2DFC30FB" w14:textId="77777777" w:rsidR="002357BA" w:rsidRPr="000C64C9" w:rsidRDefault="002357BA" w:rsidP="002357BA">
            <w:pPr>
              <w:keepNext/>
              <w:jc w:val="both"/>
              <w:rPr>
                <w:rFonts w:ascii="Times New Roman" w:eastAsia="Times New Roman" w:hAnsi="Times New Roman" w:cs="Times New Roman"/>
                <w:sz w:val="24"/>
                <w:szCs w:val="24"/>
                <w:lang w:val="ro-RO"/>
              </w:rPr>
            </w:pPr>
            <w:r w:rsidRPr="000C64C9">
              <w:rPr>
                <w:rFonts w:ascii="Times New Roman" w:eastAsia="Times New Roman" w:hAnsi="Times New Roman" w:cs="Times New Roman"/>
                <w:sz w:val="24"/>
                <w:szCs w:val="24"/>
                <w:lang w:val="ro-RO"/>
              </w:rPr>
              <w:t>la curent diferențial rezidual (DDR) și alții care nu impun acest lucru.</w:t>
            </w:r>
          </w:p>
          <w:p w14:paraId="3EEFE380" w14:textId="77777777" w:rsidR="002357BA" w:rsidRPr="000C64C9" w:rsidRDefault="002357BA" w:rsidP="002357BA">
            <w:pPr>
              <w:keepNext/>
              <w:jc w:val="both"/>
              <w:rPr>
                <w:rFonts w:ascii="Times New Roman" w:eastAsia="Times New Roman" w:hAnsi="Times New Roman" w:cs="Times New Roman"/>
                <w:sz w:val="24"/>
                <w:szCs w:val="24"/>
                <w:lang w:val="ro-RO"/>
              </w:rPr>
            </w:pPr>
            <w:r w:rsidRPr="000C64C9">
              <w:rPr>
                <w:rFonts w:ascii="Times New Roman" w:eastAsia="Times New Roman" w:hAnsi="Times New Roman" w:cs="Times New Roman"/>
                <w:sz w:val="24"/>
                <w:szCs w:val="24"/>
                <w:lang w:val="ro-RO"/>
              </w:rPr>
              <w:t>Unii operatori de distribuție utilizează această protecție pentru preîntâmpinarea furturilor de energie electrică și nu pentru a avea un rol principal de protecție.</w:t>
            </w:r>
          </w:p>
          <w:p w14:paraId="13F788EF" w14:textId="77777777" w:rsidR="002357BA" w:rsidRPr="000C64C9" w:rsidRDefault="002357BA" w:rsidP="002357BA">
            <w:pPr>
              <w:keepNext/>
              <w:jc w:val="both"/>
              <w:rPr>
                <w:rFonts w:ascii="Times New Roman" w:eastAsia="Times New Roman" w:hAnsi="Times New Roman" w:cs="Times New Roman"/>
                <w:sz w:val="24"/>
                <w:szCs w:val="24"/>
                <w:lang w:val="ro-RO"/>
              </w:rPr>
            </w:pPr>
            <w:r w:rsidRPr="000C64C9">
              <w:rPr>
                <w:rFonts w:ascii="Times New Roman" w:eastAsia="Times New Roman" w:hAnsi="Times New Roman" w:cs="Times New Roman"/>
                <w:sz w:val="24"/>
                <w:szCs w:val="24"/>
                <w:lang w:val="ro-RO"/>
              </w:rPr>
              <w:t xml:space="preserve"> Nu se prevede în cadrul proiectului de ordin ca protecția diferențială </w:t>
            </w:r>
            <w:r w:rsidRPr="000C64C9">
              <w:rPr>
                <w:rFonts w:ascii="Times New Roman" w:eastAsia="Times New Roman" w:hAnsi="Times New Roman" w:cs="Times New Roman"/>
                <w:b/>
                <w:sz w:val="24"/>
                <w:szCs w:val="24"/>
                <w:lang w:val="ro-RO"/>
              </w:rPr>
              <w:t xml:space="preserve">existentă </w:t>
            </w:r>
            <w:r w:rsidRPr="000C64C9">
              <w:rPr>
                <w:rFonts w:ascii="Times New Roman" w:eastAsia="Times New Roman" w:hAnsi="Times New Roman" w:cs="Times New Roman"/>
                <w:sz w:val="24"/>
                <w:szCs w:val="24"/>
                <w:lang w:val="ro-RO"/>
              </w:rPr>
              <w:t>să fie eliminată.</w:t>
            </w:r>
          </w:p>
          <w:p w14:paraId="72DCFBDB" w14:textId="41163AA7" w:rsidR="002357BA" w:rsidRPr="000C64C9" w:rsidRDefault="002357BA" w:rsidP="002357BA">
            <w:pPr>
              <w:keepNext/>
              <w:jc w:val="both"/>
              <w:rPr>
                <w:rFonts w:ascii="Times New Roman" w:eastAsia="Times New Roman" w:hAnsi="Times New Roman" w:cs="Times New Roman"/>
                <w:sz w:val="24"/>
                <w:szCs w:val="24"/>
                <w:lang w:val="ro-RO"/>
              </w:rPr>
            </w:pPr>
            <w:r w:rsidRPr="000C64C9">
              <w:rPr>
                <w:rFonts w:ascii="Times New Roman" w:eastAsia="Times New Roman" w:hAnsi="Times New Roman" w:cs="Times New Roman"/>
                <w:sz w:val="24"/>
                <w:szCs w:val="24"/>
                <w:lang w:val="ro-RO"/>
              </w:rPr>
              <w:t xml:space="preserve">În cadrul </w:t>
            </w:r>
            <w:r w:rsidRPr="000C64C9">
              <w:rPr>
                <w:rFonts w:ascii="Times New Roman" w:eastAsia="Times New Roman" w:hAnsi="Times New Roman" w:cs="Times New Roman"/>
                <w:i/>
                <w:sz w:val="24"/>
                <w:szCs w:val="24"/>
                <w:lang w:val="ro-RO"/>
              </w:rPr>
              <w:t>Normativului pentru proiectarea, execuția și exploatarea instalațiilor electrice aferente clădirilor</w:t>
            </w:r>
            <w:r w:rsidRPr="000C64C9">
              <w:rPr>
                <w:rFonts w:ascii="Times New Roman" w:eastAsia="Times New Roman" w:hAnsi="Times New Roman" w:cs="Times New Roman"/>
                <w:sz w:val="24"/>
                <w:szCs w:val="24"/>
                <w:lang w:val="ro-RO"/>
              </w:rPr>
              <w:t xml:space="preserve">, indicativ </w:t>
            </w:r>
            <w:r>
              <w:rPr>
                <w:rFonts w:ascii="Times New Roman" w:eastAsia="Times New Roman" w:hAnsi="Times New Roman" w:cs="Times New Roman"/>
                <w:sz w:val="24"/>
                <w:szCs w:val="24"/>
                <w:lang w:val="ro-RO"/>
              </w:rPr>
              <w:t>I</w:t>
            </w:r>
            <w:r w:rsidRPr="000C64C9">
              <w:rPr>
                <w:rFonts w:ascii="Times New Roman" w:eastAsia="Times New Roman" w:hAnsi="Times New Roman" w:cs="Times New Roman"/>
                <w:sz w:val="24"/>
                <w:szCs w:val="24"/>
                <w:lang w:val="ro-RO"/>
              </w:rPr>
              <w:t xml:space="preserve">7, se specifică la pct. 4.1.3.2 </w:t>
            </w:r>
            <w:r w:rsidRPr="000C64C9">
              <w:rPr>
                <w:rFonts w:ascii="Times New Roman" w:eastAsia="Times New Roman" w:hAnsi="Times New Roman" w:cs="Times New Roman"/>
                <w:i/>
                <w:sz w:val="24"/>
                <w:szCs w:val="24"/>
                <w:lang w:val="ro-RO"/>
              </w:rPr>
              <w:t xml:space="preserve">Protecția în caz de defect (protecția la atingerea indirectă) se realizează prin măsuri tehnice. </w:t>
            </w:r>
            <w:r w:rsidRPr="000C64C9">
              <w:rPr>
                <w:rFonts w:ascii="Times New Roman" w:eastAsia="Times New Roman" w:hAnsi="Times New Roman" w:cs="Times New Roman"/>
                <w:sz w:val="24"/>
                <w:szCs w:val="24"/>
                <w:lang w:val="ro-RO"/>
              </w:rPr>
              <w:t xml:space="preserve">Acestea sunt măsuri tehnice principale ( precum legarea la pământ a părților conductoare accesibile în condițiile specifice fiecărui sistem de alimentare TN,TT, IT sau izolarea dublă sau întărită a echipamentelor electrice – clasa II izolație) și suplimentare (deconectarea automată la apariția unui curent electric de defect periculos prin utilizarea dispozitivelor de curent diferențial rezidual DDR etc). Conform 4.1.3.1 din </w:t>
            </w:r>
            <w:r w:rsidRPr="000C64C9">
              <w:rPr>
                <w:rFonts w:ascii="Times New Roman" w:eastAsia="Times New Roman" w:hAnsi="Times New Roman" w:cs="Times New Roman"/>
                <w:i/>
                <w:sz w:val="24"/>
                <w:szCs w:val="24"/>
                <w:lang w:val="ro-RO"/>
              </w:rPr>
              <w:t>Normativul i7</w:t>
            </w:r>
            <w:r w:rsidRPr="000C64C9">
              <w:rPr>
                <w:rFonts w:ascii="Times New Roman" w:eastAsia="Times New Roman" w:hAnsi="Times New Roman" w:cs="Times New Roman"/>
                <w:sz w:val="24"/>
                <w:szCs w:val="24"/>
                <w:lang w:val="ro-RO"/>
              </w:rPr>
              <w:t xml:space="preserve"> măsura de protecție suplimentară este utilizată doar în</w:t>
            </w:r>
            <w:r>
              <w:rPr>
                <w:rFonts w:ascii="Times New Roman" w:eastAsia="Times New Roman" w:hAnsi="Times New Roman" w:cs="Times New Roman"/>
                <w:sz w:val="24"/>
                <w:szCs w:val="24"/>
                <w:lang w:val="ro-RO"/>
              </w:rPr>
              <w:t xml:space="preserve"> </w:t>
            </w:r>
            <w:r w:rsidRPr="000C64C9">
              <w:rPr>
                <w:rFonts w:ascii="Times New Roman" w:eastAsia="Times New Roman" w:hAnsi="Times New Roman" w:cs="Times New Roman"/>
                <w:sz w:val="24"/>
                <w:szCs w:val="24"/>
                <w:lang w:val="ro-RO"/>
              </w:rPr>
              <w:t>situația în care măsura de protecție principală s-a defectat.</w:t>
            </w:r>
          </w:p>
          <w:p w14:paraId="22B6F633"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600FBCE5"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56CE8A23"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4C963E99"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3AEC6446"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19CFB277"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4FFE3B53"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6736AC8D"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37868F6A"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4038A874"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58A346E7"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0AE3E0D1"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63345DAF"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6AFADF68"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35599B02"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499C69E0"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1096A187"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7DBF61C6"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3216EFCD"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34FA6384"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04C882D8"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1B503B50"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7000314B"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52700427"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2E5C3A64"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2338C939"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548C60B4"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2866C0CB"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08FEF8B3"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3897B369"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2ECA8874"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2AE1A4A8"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2D7684B1"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36CD54F7"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7E415953"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2C0CBDF0"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7FDF7288"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3A39BD26"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541A2A74"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0ADB8135"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21F8724C"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53458F3F"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2E954239"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2F1A527C"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1FDB275B"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35818C66"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45F403B0"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3D3E6096"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1D0C38AE"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78E72B0C"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576B6245"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4DA5D518"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6DECE65D"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344E6629"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3EB20DC8"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4FC79828"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372522F4"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26BABE1D"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651C1F59"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02EB77BF"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1E5D88C5"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0554B1C2"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1D340ED5"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7129D36C"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6CA0D277"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70B6FF5C"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376F6E6C"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48EC04C5"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217FC3BF"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3D85497C"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3D60DE62"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48402241"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5F6EEA7B"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3D266CD7"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062A4D20"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1FDD7003"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0D1EDD16"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74145F18"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4C910E35"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73DAF612"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321F032E"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6AC9D240"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5B93D995"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520F1E8A"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2913862D"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6D0F315B"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7AE5550F"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4AFD1AF5"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6B00023E"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7A62EB2C"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3FE4F17E"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4D114803"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2B0481BE"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66F22A04"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7342CD0B"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64C106EB"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5C33632D"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3A708E37"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0B0C97CB"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7D2808FB"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03ED74E8"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47AA952A"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76293E87"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2750ABD1"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5CDC449F"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09415D7C"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2BAC09BB"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01FE20CE"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0D3D3876"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00ABAE23"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55441FB7"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3181841B"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50B5C8F0"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68EA83D0"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07CFC098"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481C4EA0"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01012DF0"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254C138D"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7296C703"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1D5DABAD"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2D8FC52B"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7F8BDABC"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33534F84"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1E1E401D"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098E651E"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36C9D570"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780E0399"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4CAD0396"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246F66D6"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60C8F54F"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1877C22D"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4560F018"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50E111FB"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657B97F5"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518180AC"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70322B2F"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4FAFAF12"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21DC2F44"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170E027F"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0F827DDC"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1C230B7C"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077C4E1F"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46CDA5F9"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5A650976"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7128E30F"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489BA591"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162B93E7"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20D5D1CC"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07B5F250" w14:textId="7B35E3AE" w:rsidR="002357BA" w:rsidRPr="000C64C9" w:rsidRDefault="002357BA" w:rsidP="002357BA">
            <w:pPr>
              <w:keepNext/>
              <w:jc w:val="both"/>
              <w:rPr>
                <w:rFonts w:ascii="Times New Roman" w:eastAsia="Times New Roman" w:hAnsi="Times New Roman" w:cs="Times New Roman"/>
                <w:sz w:val="24"/>
                <w:szCs w:val="24"/>
                <w:lang w:val="ro-RO"/>
              </w:rPr>
            </w:pPr>
          </w:p>
          <w:p w14:paraId="2E20DD43" w14:textId="77777777" w:rsidR="00B94AF5" w:rsidRDefault="00B94AF5" w:rsidP="002357BA">
            <w:pPr>
              <w:keepNext/>
              <w:jc w:val="both"/>
              <w:rPr>
                <w:rFonts w:ascii="Times New Roman" w:eastAsia="Times New Roman" w:hAnsi="Times New Roman" w:cs="Times New Roman"/>
                <w:b/>
                <w:sz w:val="24"/>
                <w:szCs w:val="24"/>
                <w:lang w:val="ro-RO"/>
              </w:rPr>
            </w:pPr>
          </w:p>
          <w:p w14:paraId="1B61599E" w14:textId="77777777" w:rsidR="00B94AF5" w:rsidRDefault="00B94AF5" w:rsidP="002357BA">
            <w:pPr>
              <w:keepNext/>
              <w:jc w:val="both"/>
              <w:rPr>
                <w:rFonts w:ascii="Times New Roman" w:eastAsia="Times New Roman" w:hAnsi="Times New Roman" w:cs="Times New Roman"/>
                <w:b/>
                <w:sz w:val="24"/>
                <w:szCs w:val="24"/>
                <w:lang w:val="ro-RO"/>
              </w:rPr>
            </w:pPr>
          </w:p>
          <w:p w14:paraId="52FAA63B" w14:textId="77777777" w:rsidR="00B94AF5" w:rsidRDefault="00B94AF5" w:rsidP="002357BA">
            <w:pPr>
              <w:keepNext/>
              <w:jc w:val="both"/>
              <w:rPr>
                <w:rFonts w:ascii="Times New Roman" w:eastAsia="Times New Roman" w:hAnsi="Times New Roman" w:cs="Times New Roman"/>
                <w:b/>
                <w:sz w:val="24"/>
                <w:szCs w:val="24"/>
                <w:lang w:val="ro-RO"/>
              </w:rPr>
            </w:pPr>
          </w:p>
          <w:p w14:paraId="55860074" w14:textId="77777777" w:rsidR="00B94AF5" w:rsidRDefault="00B94AF5" w:rsidP="002357BA">
            <w:pPr>
              <w:keepNext/>
              <w:jc w:val="both"/>
              <w:rPr>
                <w:rFonts w:ascii="Times New Roman" w:eastAsia="Times New Roman" w:hAnsi="Times New Roman" w:cs="Times New Roman"/>
                <w:b/>
                <w:sz w:val="24"/>
                <w:szCs w:val="24"/>
                <w:lang w:val="ro-RO"/>
              </w:rPr>
            </w:pPr>
          </w:p>
          <w:p w14:paraId="7C649C75" w14:textId="77777777" w:rsidR="00B94AF5" w:rsidRDefault="00B94AF5" w:rsidP="002357BA">
            <w:pPr>
              <w:keepNext/>
              <w:jc w:val="both"/>
              <w:rPr>
                <w:rFonts w:ascii="Times New Roman" w:eastAsia="Times New Roman" w:hAnsi="Times New Roman" w:cs="Times New Roman"/>
                <w:b/>
                <w:sz w:val="24"/>
                <w:szCs w:val="24"/>
                <w:lang w:val="ro-RO"/>
              </w:rPr>
            </w:pPr>
          </w:p>
          <w:p w14:paraId="32FC63C7" w14:textId="77777777" w:rsidR="00B94AF5" w:rsidRDefault="00B94AF5" w:rsidP="002357BA">
            <w:pPr>
              <w:keepNext/>
              <w:jc w:val="both"/>
              <w:rPr>
                <w:rFonts w:ascii="Times New Roman" w:eastAsia="Times New Roman" w:hAnsi="Times New Roman" w:cs="Times New Roman"/>
                <w:b/>
                <w:sz w:val="24"/>
                <w:szCs w:val="24"/>
                <w:lang w:val="ro-RO"/>
              </w:rPr>
            </w:pPr>
          </w:p>
          <w:p w14:paraId="00CD0CC0" w14:textId="77777777" w:rsidR="00B94AF5" w:rsidRDefault="00B94AF5" w:rsidP="002357BA">
            <w:pPr>
              <w:keepNext/>
              <w:jc w:val="both"/>
              <w:rPr>
                <w:rFonts w:ascii="Times New Roman" w:eastAsia="Times New Roman" w:hAnsi="Times New Roman" w:cs="Times New Roman"/>
                <w:b/>
                <w:sz w:val="24"/>
                <w:szCs w:val="24"/>
                <w:lang w:val="ro-RO"/>
              </w:rPr>
            </w:pPr>
          </w:p>
          <w:p w14:paraId="2261A97C" w14:textId="77777777" w:rsidR="00B94AF5" w:rsidRDefault="00B94AF5" w:rsidP="002357BA">
            <w:pPr>
              <w:keepNext/>
              <w:jc w:val="both"/>
              <w:rPr>
                <w:rFonts w:ascii="Times New Roman" w:eastAsia="Times New Roman" w:hAnsi="Times New Roman" w:cs="Times New Roman"/>
                <w:b/>
                <w:sz w:val="24"/>
                <w:szCs w:val="24"/>
                <w:lang w:val="ro-RO"/>
              </w:rPr>
            </w:pPr>
          </w:p>
          <w:p w14:paraId="15189869" w14:textId="77777777" w:rsidR="00B94AF5" w:rsidRDefault="00B94AF5" w:rsidP="002357BA">
            <w:pPr>
              <w:keepNext/>
              <w:jc w:val="both"/>
              <w:rPr>
                <w:rFonts w:ascii="Times New Roman" w:eastAsia="Times New Roman" w:hAnsi="Times New Roman" w:cs="Times New Roman"/>
                <w:b/>
                <w:sz w:val="24"/>
                <w:szCs w:val="24"/>
                <w:lang w:val="ro-RO"/>
              </w:rPr>
            </w:pPr>
          </w:p>
          <w:p w14:paraId="7E85061B" w14:textId="77777777" w:rsidR="00B94AF5" w:rsidRDefault="00B94AF5" w:rsidP="002357BA">
            <w:pPr>
              <w:keepNext/>
              <w:jc w:val="both"/>
              <w:rPr>
                <w:rFonts w:ascii="Times New Roman" w:eastAsia="Times New Roman" w:hAnsi="Times New Roman" w:cs="Times New Roman"/>
                <w:b/>
                <w:sz w:val="24"/>
                <w:szCs w:val="24"/>
                <w:lang w:val="ro-RO"/>
              </w:rPr>
            </w:pPr>
          </w:p>
          <w:p w14:paraId="607A2911" w14:textId="77777777" w:rsidR="00B94AF5" w:rsidRDefault="00B94AF5" w:rsidP="002357BA">
            <w:pPr>
              <w:keepNext/>
              <w:jc w:val="both"/>
              <w:rPr>
                <w:rFonts w:ascii="Times New Roman" w:eastAsia="Times New Roman" w:hAnsi="Times New Roman" w:cs="Times New Roman"/>
                <w:b/>
                <w:sz w:val="24"/>
                <w:szCs w:val="24"/>
                <w:lang w:val="ro-RO"/>
              </w:rPr>
            </w:pPr>
          </w:p>
          <w:p w14:paraId="09B0E862" w14:textId="77777777" w:rsidR="00B94AF5" w:rsidRDefault="00B94AF5" w:rsidP="002357BA">
            <w:pPr>
              <w:keepNext/>
              <w:jc w:val="both"/>
              <w:rPr>
                <w:rFonts w:ascii="Times New Roman" w:eastAsia="Times New Roman" w:hAnsi="Times New Roman" w:cs="Times New Roman"/>
                <w:b/>
                <w:sz w:val="24"/>
                <w:szCs w:val="24"/>
                <w:lang w:val="ro-RO"/>
              </w:rPr>
            </w:pPr>
          </w:p>
          <w:p w14:paraId="74F369D9" w14:textId="77777777" w:rsidR="00B94AF5" w:rsidRDefault="00B94AF5" w:rsidP="002357BA">
            <w:pPr>
              <w:keepNext/>
              <w:jc w:val="both"/>
              <w:rPr>
                <w:rFonts w:ascii="Times New Roman" w:eastAsia="Times New Roman" w:hAnsi="Times New Roman" w:cs="Times New Roman"/>
                <w:b/>
                <w:sz w:val="24"/>
                <w:szCs w:val="24"/>
                <w:lang w:val="ro-RO"/>
              </w:rPr>
            </w:pPr>
          </w:p>
          <w:p w14:paraId="7707D0D9" w14:textId="77777777" w:rsidR="00B94AF5" w:rsidRDefault="00B94AF5" w:rsidP="002357BA">
            <w:pPr>
              <w:keepNext/>
              <w:jc w:val="both"/>
              <w:rPr>
                <w:rFonts w:ascii="Times New Roman" w:eastAsia="Times New Roman" w:hAnsi="Times New Roman" w:cs="Times New Roman"/>
                <w:b/>
                <w:sz w:val="24"/>
                <w:szCs w:val="24"/>
                <w:lang w:val="ro-RO"/>
              </w:rPr>
            </w:pPr>
          </w:p>
          <w:p w14:paraId="71E764CC" w14:textId="77777777" w:rsidR="00B94AF5" w:rsidRDefault="00B94AF5" w:rsidP="002357BA">
            <w:pPr>
              <w:keepNext/>
              <w:jc w:val="both"/>
              <w:rPr>
                <w:rFonts w:ascii="Times New Roman" w:eastAsia="Times New Roman" w:hAnsi="Times New Roman" w:cs="Times New Roman"/>
                <w:b/>
                <w:sz w:val="24"/>
                <w:szCs w:val="24"/>
                <w:lang w:val="ro-RO"/>
              </w:rPr>
            </w:pPr>
          </w:p>
          <w:p w14:paraId="1498FB08" w14:textId="4D98970B" w:rsidR="002357BA" w:rsidRPr="00167846" w:rsidRDefault="002357BA" w:rsidP="002357BA">
            <w:pPr>
              <w:keepNext/>
              <w:jc w:val="both"/>
              <w:rPr>
                <w:rFonts w:ascii="Times New Roman" w:eastAsia="Times New Roman" w:hAnsi="Times New Roman" w:cs="Times New Roman"/>
                <w:b/>
                <w:sz w:val="24"/>
                <w:szCs w:val="24"/>
                <w:lang w:val="ro-RO"/>
              </w:rPr>
            </w:pPr>
            <w:r w:rsidRPr="00167846">
              <w:rPr>
                <w:rFonts w:ascii="Times New Roman" w:eastAsia="Times New Roman" w:hAnsi="Times New Roman" w:cs="Times New Roman"/>
                <w:b/>
                <w:sz w:val="24"/>
                <w:szCs w:val="24"/>
                <w:lang w:val="ro-RO"/>
              </w:rPr>
              <w:t>Nu se acceptă</w:t>
            </w:r>
          </w:p>
          <w:p w14:paraId="4BE32438" w14:textId="77777777" w:rsidR="002357BA" w:rsidRPr="000C64C9" w:rsidRDefault="002357BA" w:rsidP="002357BA">
            <w:pPr>
              <w:keepNext/>
              <w:jc w:val="both"/>
              <w:rPr>
                <w:rFonts w:ascii="Times New Roman" w:eastAsia="Times New Roman" w:hAnsi="Times New Roman" w:cs="Times New Roman"/>
                <w:sz w:val="24"/>
                <w:szCs w:val="24"/>
                <w:lang w:val="ro-RO"/>
              </w:rPr>
            </w:pPr>
            <w:r w:rsidRPr="000C64C9">
              <w:rPr>
                <w:rFonts w:ascii="Times New Roman" w:eastAsia="Times New Roman" w:hAnsi="Times New Roman" w:cs="Times New Roman"/>
                <w:sz w:val="24"/>
                <w:szCs w:val="24"/>
                <w:lang w:val="ro-RO"/>
              </w:rPr>
              <w:t>Conform</w:t>
            </w:r>
            <w:r>
              <w:rPr>
                <w:rFonts w:ascii="Times New Roman" w:eastAsia="Times New Roman" w:hAnsi="Times New Roman" w:cs="Times New Roman"/>
                <w:sz w:val="24"/>
                <w:szCs w:val="24"/>
                <w:lang w:val="ro-RO"/>
              </w:rPr>
              <w:t xml:space="preserve"> Normativului</w:t>
            </w:r>
            <w:r w:rsidRPr="000C64C9">
              <w:rPr>
                <w:rFonts w:ascii="Times New Roman" w:eastAsia="Times New Roman" w:hAnsi="Times New Roman" w:cs="Times New Roman"/>
                <w:sz w:val="24"/>
                <w:szCs w:val="24"/>
                <w:lang w:val="ro-RO"/>
              </w:rPr>
              <w:t xml:space="preserve"> </w:t>
            </w:r>
            <w:r>
              <w:rPr>
                <w:rFonts w:ascii="Times New Roman" w:eastAsia="Times New Roman" w:hAnsi="Times New Roman" w:cs="Times New Roman"/>
                <w:sz w:val="24"/>
                <w:szCs w:val="24"/>
                <w:lang w:val="ro-RO"/>
              </w:rPr>
              <w:t>I</w:t>
            </w:r>
            <w:r w:rsidRPr="000C64C9">
              <w:rPr>
                <w:rFonts w:ascii="Times New Roman" w:eastAsia="Times New Roman" w:hAnsi="Times New Roman" w:cs="Times New Roman"/>
                <w:sz w:val="24"/>
                <w:szCs w:val="24"/>
                <w:lang w:val="ro-RO"/>
              </w:rPr>
              <w:t xml:space="preserve">7 </w:t>
            </w:r>
            <w:r>
              <w:rPr>
                <w:rFonts w:ascii="Times New Roman" w:eastAsia="Times New Roman" w:hAnsi="Times New Roman" w:cs="Times New Roman"/>
                <w:sz w:val="24"/>
                <w:szCs w:val="24"/>
                <w:lang w:val="ro-RO"/>
              </w:rPr>
              <w:t>:</w:t>
            </w:r>
            <w:r w:rsidRPr="000C64C9">
              <w:rPr>
                <w:rFonts w:ascii="Times New Roman" w:eastAsia="Times New Roman" w:hAnsi="Times New Roman" w:cs="Times New Roman"/>
                <w:sz w:val="24"/>
                <w:szCs w:val="24"/>
                <w:lang w:val="ro-RO"/>
              </w:rPr>
              <w:t xml:space="preserve"> </w:t>
            </w:r>
          </w:p>
          <w:p w14:paraId="63F148AA" w14:textId="77777777" w:rsidR="002357BA" w:rsidRPr="000C64C9" w:rsidRDefault="002357BA" w:rsidP="002357BA">
            <w:pPr>
              <w:keepNext/>
              <w:jc w:val="both"/>
              <w:rPr>
                <w:rFonts w:ascii="Times New Roman" w:eastAsia="Times New Roman" w:hAnsi="Times New Roman" w:cs="Times New Roman"/>
                <w:sz w:val="24"/>
                <w:szCs w:val="24"/>
                <w:lang w:val="ro-RO"/>
              </w:rPr>
            </w:pPr>
            <w:r w:rsidRPr="000C64C9">
              <w:rPr>
                <w:rFonts w:ascii="Times New Roman" w:eastAsia="Times New Roman" w:hAnsi="Times New Roman" w:cs="Times New Roman"/>
                <w:sz w:val="24"/>
                <w:szCs w:val="24"/>
                <w:lang w:val="ro-RO"/>
              </w:rPr>
              <w:t>Separare</w:t>
            </w:r>
            <w:r>
              <w:rPr>
                <w:rFonts w:ascii="Times New Roman" w:eastAsia="Times New Roman" w:hAnsi="Times New Roman" w:cs="Times New Roman"/>
                <w:sz w:val="24"/>
                <w:szCs w:val="24"/>
                <w:lang w:val="ro-RO"/>
              </w:rPr>
              <w:t>a</w:t>
            </w:r>
            <w:r w:rsidRPr="000C64C9">
              <w:rPr>
                <w:rFonts w:ascii="Times New Roman" w:eastAsia="Times New Roman" w:hAnsi="Times New Roman" w:cs="Times New Roman"/>
                <w:sz w:val="24"/>
                <w:szCs w:val="24"/>
                <w:lang w:val="ro-RO"/>
              </w:rPr>
              <w:t xml:space="preserve"> simplă reprezintă </w:t>
            </w:r>
            <w:r w:rsidRPr="000C64C9">
              <w:rPr>
                <w:rFonts w:ascii="Times New Roman" w:eastAsia="Times New Roman" w:hAnsi="Times New Roman" w:cs="Times New Roman"/>
                <w:i/>
                <w:sz w:val="24"/>
                <w:szCs w:val="24"/>
                <w:lang w:val="ro-RO"/>
              </w:rPr>
              <w:t xml:space="preserve">separarea între circuitele electrice sau între un circuit </w:t>
            </w:r>
            <w:r w:rsidRPr="000C64C9">
              <w:rPr>
                <w:rFonts w:ascii="Times New Roman" w:eastAsia="Times New Roman" w:hAnsi="Times New Roman" w:cs="Times New Roman"/>
                <w:i/>
                <w:sz w:val="24"/>
                <w:szCs w:val="24"/>
                <w:lang w:val="ro-RO"/>
              </w:rPr>
              <w:lastRenderedPageBreak/>
              <w:t>electric și pământ local printr-o izolație de bază</w:t>
            </w:r>
            <w:r w:rsidRPr="000C64C9">
              <w:rPr>
                <w:rFonts w:ascii="Times New Roman" w:eastAsia="Times New Roman" w:hAnsi="Times New Roman" w:cs="Times New Roman"/>
                <w:sz w:val="24"/>
                <w:szCs w:val="24"/>
                <w:lang w:val="ro-RO"/>
              </w:rPr>
              <w:t>.</w:t>
            </w:r>
          </w:p>
          <w:p w14:paraId="3A7D972C" w14:textId="77777777" w:rsidR="002357BA" w:rsidRPr="000C64C9" w:rsidRDefault="002357BA" w:rsidP="002357BA">
            <w:pPr>
              <w:keepNext/>
              <w:jc w:val="both"/>
              <w:rPr>
                <w:rFonts w:ascii="Times New Roman" w:eastAsia="Times New Roman" w:hAnsi="Times New Roman" w:cs="Times New Roman"/>
                <w:sz w:val="24"/>
                <w:szCs w:val="24"/>
                <w:lang w:val="ro-RO"/>
              </w:rPr>
            </w:pPr>
            <w:r w:rsidRPr="000C64C9">
              <w:rPr>
                <w:rFonts w:ascii="Times New Roman" w:eastAsia="Times New Roman" w:hAnsi="Times New Roman" w:cs="Times New Roman"/>
                <w:sz w:val="24"/>
                <w:szCs w:val="24"/>
                <w:lang w:val="ro-RO"/>
              </w:rPr>
              <w:t xml:space="preserve">Art. </w:t>
            </w:r>
            <w:r w:rsidRPr="000C64C9">
              <w:rPr>
                <w:rFonts w:ascii="Times New Roman" w:eastAsia="Times New Roman" w:hAnsi="Times New Roman" w:cs="Times New Roman"/>
                <w:b/>
                <w:sz w:val="24"/>
                <w:szCs w:val="24"/>
                <w:lang w:val="ro-RO"/>
              </w:rPr>
              <w:t xml:space="preserve">7.11.8 din Normativul </w:t>
            </w:r>
            <w:r>
              <w:rPr>
                <w:rFonts w:ascii="Times New Roman" w:eastAsia="Times New Roman" w:hAnsi="Times New Roman" w:cs="Times New Roman"/>
                <w:b/>
                <w:sz w:val="24"/>
                <w:szCs w:val="24"/>
                <w:lang w:val="ro-RO"/>
              </w:rPr>
              <w:t>I</w:t>
            </w:r>
            <w:r w:rsidRPr="000C64C9">
              <w:rPr>
                <w:rFonts w:ascii="Times New Roman" w:eastAsia="Times New Roman" w:hAnsi="Times New Roman" w:cs="Times New Roman"/>
                <w:b/>
                <w:sz w:val="24"/>
                <w:szCs w:val="24"/>
                <w:lang w:val="ro-RO"/>
              </w:rPr>
              <w:t>7</w:t>
            </w:r>
            <w:r w:rsidRPr="000C64C9">
              <w:rPr>
                <w:rFonts w:ascii="Times New Roman" w:eastAsia="Times New Roman" w:hAnsi="Times New Roman" w:cs="Times New Roman"/>
                <w:sz w:val="24"/>
                <w:szCs w:val="24"/>
                <w:lang w:val="ro-RO"/>
              </w:rPr>
              <w:t xml:space="preserve"> specifică</w:t>
            </w:r>
            <w:r>
              <w:rPr>
                <w:rFonts w:ascii="Times New Roman" w:eastAsia="Times New Roman" w:hAnsi="Times New Roman" w:cs="Times New Roman"/>
                <w:sz w:val="24"/>
                <w:szCs w:val="24"/>
                <w:lang w:val="ro-RO"/>
              </w:rPr>
              <w:t>:</w:t>
            </w:r>
            <w:r w:rsidRPr="000C64C9">
              <w:rPr>
                <w:rFonts w:ascii="Times New Roman" w:eastAsia="Times New Roman" w:hAnsi="Times New Roman" w:cs="Times New Roman"/>
                <w:sz w:val="24"/>
                <w:szCs w:val="24"/>
                <w:lang w:val="ro-RO"/>
              </w:rPr>
              <w:t xml:space="preserve"> </w:t>
            </w:r>
          </w:p>
          <w:p w14:paraId="7F1D3EA9" w14:textId="77777777" w:rsidR="002357BA" w:rsidRPr="000C64C9" w:rsidRDefault="002357BA" w:rsidP="002357BA">
            <w:pPr>
              <w:keepNext/>
              <w:jc w:val="both"/>
              <w:rPr>
                <w:rFonts w:ascii="Times New Roman" w:eastAsia="Times New Roman" w:hAnsi="Times New Roman" w:cs="Times New Roman"/>
                <w:i/>
                <w:sz w:val="24"/>
                <w:szCs w:val="24"/>
                <w:lang w:val="ro-RO"/>
              </w:rPr>
            </w:pPr>
            <w:r w:rsidRPr="000C64C9">
              <w:rPr>
                <w:rFonts w:ascii="Times New Roman" w:eastAsia="Times New Roman" w:hAnsi="Times New Roman" w:cs="Times New Roman"/>
                <w:i/>
                <w:sz w:val="24"/>
                <w:szCs w:val="24"/>
                <w:lang w:val="ro-RO"/>
              </w:rPr>
              <w:t>Când construcția invertorului PV nu permite trecerea curentului electric continuu de defect în instalația electrică nu este necesară prevederea unui dispozitiv de curent diferențial rezidual.</w:t>
            </w:r>
          </w:p>
          <w:p w14:paraId="1FF9C4C5" w14:textId="77777777" w:rsidR="002357BA" w:rsidRPr="000C64C9" w:rsidRDefault="002357BA" w:rsidP="002357BA">
            <w:pPr>
              <w:keepNext/>
              <w:jc w:val="both"/>
              <w:rPr>
                <w:rFonts w:ascii="Times New Roman" w:eastAsia="Times New Roman" w:hAnsi="Times New Roman" w:cs="Times New Roman"/>
                <w:sz w:val="24"/>
                <w:szCs w:val="24"/>
                <w:lang w:val="ro-RO"/>
              </w:rPr>
            </w:pPr>
            <w:r w:rsidRPr="000C64C9">
              <w:rPr>
                <w:rFonts w:ascii="Times New Roman" w:eastAsia="Times New Roman" w:hAnsi="Times New Roman" w:cs="Times New Roman"/>
                <w:sz w:val="24"/>
                <w:szCs w:val="24"/>
                <w:lang w:val="ro-RO"/>
              </w:rPr>
              <w:t xml:space="preserve">Din caracteristicile invertoarelor utilizate pentru centrale fotovoltaice/prosumatori nu </w:t>
            </w:r>
            <w:r>
              <w:rPr>
                <w:rFonts w:ascii="Times New Roman" w:eastAsia="Times New Roman" w:hAnsi="Times New Roman" w:cs="Times New Roman"/>
                <w:sz w:val="24"/>
                <w:szCs w:val="24"/>
                <w:lang w:val="ro-RO"/>
              </w:rPr>
              <w:t>s-au identificat</w:t>
            </w:r>
            <w:r w:rsidRPr="000C64C9">
              <w:rPr>
                <w:rFonts w:ascii="Times New Roman" w:eastAsia="Times New Roman" w:hAnsi="Times New Roman" w:cs="Times New Roman"/>
                <w:sz w:val="24"/>
                <w:szCs w:val="24"/>
                <w:lang w:val="ro-RO"/>
              </w:rPr>
              <w:t xml:space="preserve"> invertoare instalate care să permită această trecere. Suplimentar, valorile curentului alternativ ( nu </w:t>
            </w:r>
            <w:r>
              <w:rPr>
                <w:rFonts w:ascii="Times New Roman" w:eastAsia="Times New Roman" w:hAnsi="Times New Roman" w:cs="Times New Roman"/>
                <w:sz w:val="24"/>
                <w:szCs w:val="24"/>
                <w:lang w:val="ro-RO"/>
              </w:rPr>
              <w:t xml:space="preserve">valoarea </w:t>
            </w:r>
            <w:r w:rsidRPr="000C64C9">
              <w:rPr>
                <w:rFonts w:ascii="Times New Roman" w:eastAsia="Times New Roman" w:hAnsi="Times New Roman" w:cs="Times New Roman"/>
                <w:sz w:val="24"/>
                <w:szCs w:val="24"/>
                <w:lang w:val="ro-RO"/>
              </w:rPr>
              <w:t xml:space="preserve"> </w:t>
            </w:r>
            <w:r>
              <w:rPr>
                <w:rFonts w:ascii="Times New Roman" w:eastAsia="Times New Roman" w:hAnsi="Times New Roman" w:cs="Times New Roman"/>
                <w:sz w:val="24"/>
                <w:szCs w:val="24"/>
                <w:lang w:val="ro-RO"/>
              </w:rPr>
              <w:t xml:space="preserve">curentului </w:t>
            </w:r>
            <w:r w:rsidRPr="000C64C9">
              <w:rPr>
                <w:rFonts w:ascii="Times New Roman" w:eastAsia="Times New Roman" w:hAnsi="Times New Roman" w:cs="Times New Roman"/>
                <w:sz w:val="24"/>
                <w:szCs w:val="24"/>
                <w:lang w:val="ro-RO"/>
              </w:rPr>
              <w:t xml:space="preserve">continuu menționat) este foarte mic în cazul unui defect apărut ( maxim 1.1 </w:t>
            </w:r>
            <w:r>
              <w:rPr>
                <w:rFonts w:ascii="Times New Roman" w:eastAsia="Times New Roman" w:hAnsi="Times New Roman" w:cs="Times New Roman"/>
                <w:sz w:val="24"/>
                <w:szCs w:val="24"/>
                <w:lang w:val="ro-RO"/>
              </w:rPr>
              <w:t>î</w:t>
            </w:r>
            <w:r w:rsidRPr="000C64C9">
              <w:rPr>
                <w:rFonts w:ascii="Times New Roman" w:eastAsia="Times New Roman" w:hAnsi="Times New Roman" w:cs="Times New Roman"/>
                <w:sz w:val="24"/>
                <w:szCs w:val="24"/>
                <w:lang w:val="ro-RO"/>
              </w:rPr>
              <w:t>n invertor).</w:t>
            </w:r>
          </w:p>
          <w:p w14:paraId="4BFE7848" w14:textId="77777777" w:rsidR="002357BA" w:rsidRDefault="002357BA" w:rsidP="002357BA">
            <w:pPr>
              <w:keepNext/>
              <w:jc w:val="both"/>
              <w:rPr>
                <w:rFonts w:ascii="Times New Roman" w:eastAsia="Times New Roman" w:hAnsi="Times New Roman" w:cs="Times New Roman"/>
                <w:sz w:val="24"/>
                <w:szCs w:val="24"/>
                <w:lang w:val="ro-RO"/>
              </w:rPr>
            </w:pPr>
            <w:r w:rsidRPr="000C64C9">
              <w:rPr>
                <w:rFonts w:ascii="Times New Roman" w:eastAsia="Times New Roman" w:hAnsi="Times New Roman" w:cs="Times New Roman"/>
                <w:sz w:val="24"/>
                <w:szCs w:val="24"/>
                <w:lang w:val="ro-RO"/>
              </w:rPr>
              <w:t xml:space="preserve">Totodată nu </w:t>
            </w:r>
            <w:r>
              <w:rPr>
                <w:rFonts w:ascii="Times New Roman" w:eastAsia="Times New Roman" w:hAnsi="Times New Roman" w:cs="Times New Roman"/>
                <w:sz w:val="24"/>
                <w:szCs w:val="24"/>
                <w:lang w:val="ro-RO"/>
              </w:rPr>
              <w:t>s-a</w:t>
            </w:r>
            <w:r w:rsidRPr="000C64C9">
              <w:rPr>
                <w:rFonts w:ascii="Times New Roman" w:eastAsia="Times New Roman" w:hAnsi="Times New Roman" w:cs="Times New Roman"/>
                <w:sz w:val="24"/>
                <w:szCs w:val="24"/>
                <w:lang w:val="ro-RO"/>
              </w:rPr>
              <w:t xml:space="preserve"> sesizat în legislația altor țări solicitarea pentru introducerea dispozitivului de curent diferențial în situația în care nu se realizează separarea simplă. Motivația </w:t>
            </w:r>
            <w:r>
              <w:rPr>
                <w:rFonts w:ascii="Times New Roman" w:eastAsia="Times New Roman" w:hAnsi="Times New Roman" w:cs="Times New Roman"/>
                <w:sz w:val="24"/>
                <w:szCs w:val="24"/>
                <w:lang w:val="ro-RO"/>
              </w:rPr>
              <w:t>ar fi</w:t>
            </w:r>
            <w:r w:rsidRPr="000C64C9">
              <w:rPr>
                <w:rFonts w:ascii="Times New Roman" w:eastAsia="Times New Roman" w:hAnsi="Times New Roman" w:cs="Times New Roman"/>
                <w:sz w:val="24"/>
                <w:szCs w:val="24"/>
                <w:lang w:val="ro-RO"/>
              </w:rPr>
              <w:t xml:space="preserve"> faptul că invertoarele</w:t>
            </w:r>
            <w:r>
              <w:rPr>
                <w:rFonts w:ascii="Times New Roman" w:eastAsia="Times New Roman" w:hAnsi="Times New Roman" w:cs="Times New Roman"/>
                <w:sz w:val="24"/>
                <w:szCs w:val="24"/>
                <w:lang w:val="ro-RO"/>
              </w:rPr>
              <w:t xml:space="preserve"> actuale</w:t>
            </w:r>
            <w:r w:rsidRPr="000C64C9">
              <w:rPr>
                <w:rFonts w:ascii="Times New Roman" w:eastAsia="Times New Roman" w:hAnsi="Times New Roman" w:cs="Times New Roman"/>
                <w:sz w:val="24"/>
                <w:szCs w:val="24"/>
                <w:lang w:val="ro-RO"/>
              </w:rPr>
              <w:t xml:space="preserve"> nu permit trecerea curentului electric continuu de defect mai departe în instalația electrică. </w:t>
            </w:r>
          </w:p>
          <w:p w14:paraId="7C593D44"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4DCA446E" w14:textId="77777777" w:rsidR="00B94AF5" w:rsidRPr="00B94AF5" w:rsidRDefault="002357BA" w:rsidP="00B94AF5">
            <w:pPr>
              <w:keepNext/>
              <w:jc w:val="both"/>
              <w:rPr>
                <w:rFonts w:ascii="Times New Roman" w:hAnsi="Times New Roman" w:cs="Times New Roman"/>
                <w:b/>
                <w:sz w:val="24"/>
                <w:szCs w:val="24"/>
                <w:lang w:val="it-IT"/>
              </w:rPr>
            </w:pPr>
            <w:r w:rsidRPr="00167846">
              <w:rPr>
                <w:rFonts w:ascii="Times New Roman" w:eastAsia="Times New Roman" w:hAnsi="Times New Roman" w:cs="Times New Roman"/>
                <w:b/>
                <w:sz w:val="24"/>
                <w:szCs w:val="24"/>
                <w:lang w:val="ro-RO"/>
              </w:rPr>
              <w:t xml:space="preserve">Prevederile alin. (6) specifică clar faptul că prosumatorul poate instala protecție împotriva electrocutării prin atingere indirectă la curenți diferențiali reziduali ( sau protecție prin dispozitiv diferențial rezidual) </w:t>
            </w:r>
            <w:r w:rsidRPr="00167846">
              <w:rPr>
                <w:rFonts w:ascii="Times New Roman" w:hAnsi="Times New Roman" w:cs="Times New Roman"/>
                <w:b/>
                <w:sz w:val="24"/>
                <w:szCs w:val="24"/>
                <w:lang w:val="it-IT"/>
              </w:rPr>
              <w:t>în conformitate cu prevederile Normativului pentru proiectarea, executarea și exploatarea instalațiilor electrice aferente clădirilor, indicativ I7-</w:t>
            </w:r>
            <w:r w:rsidR="00B94AF5" w:rsidRPr="00B94AF5">
              <w:rPr>
                <w:rFonts w:ascii="Times New Roman" w:hAnsi="Times New Roman" w:cs="Times New Roman"/>
                <w:b/>
                <w:sz w:val="24"/>
                <w:szCs w:val="24"/>
                <w:lang w:val="it-IT"/>
              </w:rPr>
              <w:t>2011, inclusiv în condițiile prevederilor  art. 7.11.7.</w:t>
            </w:r>
          </w:p>
          <w:p w14:paraId="63B0139D" w14:textId="77777777" w:rsidR="00B94AF5" w:rsidRPr="00B94AF5" w:rsidRDefault="00B94AF5" w:rsidP="00B94AF5">
            <w:pPr>
              <w:keepNext/>
              <w:jc w:val="both"/>
              <w:rPr>
                <w:rFonts w:ascii="Times New Roman" w:hAnsi="Times New Roman" w:cs="Times New Roman"/>
                <w:b/>
                <w:sz w:val="24"/>
                <w:szCs w:val="24"/>
                <w:lang w:val="it-IT"/>
              </w:rPr>
            </w:pPr>
          </w:p>
          <w:p w14:paraId="1A0BD2E7" w14:textId="74ED5E33" w:rsidR="002357BA" w:rsidRPr="00167846" w:rsidRDefault="00B94AF5" w:rsidP="00B94AF5">
            <w:pPr>
              <w:keepNext/>
              <w:jc w:val="both"/>
              <w:rPr>
                <w:rFonts w:ascii="Times New Roman" w:eastAsia="Times New Roman" w:hAnsi="Times New Roman" w:cs="Times New Roman"/>
                <w:b/>
                <w:sz w:val="24"/>
                <w:szCs w:val="24"/>
                <w:lang w:val="en-US"/>
              </w:rPr>
            </w:pPr>
            <w:r w:rsidRPr="00B94AF5">
              <w:rPr>
                <w:rFonts w:ascii="Times New Roman" w:hAnsi="Times New Roman" w:cs="Times New Roman"/>
                <w:b/>
                <w:sz w:val="24"/>
                <w:szCs w:val="24"/>
                <w:lang w:val="it-IT"/>
              </w:rPr>
              <w:t xml:space="preserve"> Totodată prevederile art. 7.11.7 și 7.11.8 din Normativul I7 evidențiază cazul în care protecția este sau nu obligatorie.</w:t>
            </w:r>
          </w:p>
          <w:p w14:paraId="6A1DAE51"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0FB54FAA"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39BDF85C"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47EDC5D3"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07CB18C8"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15825E11"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455F6880"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7838C46C"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34D45FD7"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526D97A4"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515F54EE" w14:textId="77777777" w:rsidR="002357BA" w:rsidRPr="000C64C9" w:rsidRDefault="002357BA" w:rsidP="002357BA">
            <w:pPr>
              <w:keepNext/>
              <w:jc w:val="both"/>
              <w:rPr>
                <w:rFonts w:ascii="Times New Roman" w:eastAsia="Times New Roman" w:hAnsi="Times New Roman" w:cs="Times New Roman"/>
                <w:sz w:val="24"/>
                <w:szCs w:val="24"/>
                <w:lang w:val="ro-RO"/>
              </w:rPr>
            </w:pPr>
          </w:p>
          <w:p w14:paraId="27D629CE" w14:textId="074706DD" w:rsidR="002357BA" w:rsidRPr="000C64C9" w:rsidRDefault="002357BA" w:rsidP="002357BA">
            <w:pPr>
              <w:keepNext/>
              <w:jc w:val="both"/>
              <w:rPr>
                <w:rFonts w:ascii="Times New Roman" w:eastAsia="Times New Roman" w:hAnsi="Times New Roman" w:cs="Times New Roman"/>
                <w:sz w:val="24"/>
                <w:szCs w:val="24"/>
                <w:lang w:val="ro-RO"/>
              </w:rPr>
            </w:pPr>
          </w:p>
        </w:tc>
        <w:tc>
          <w:tcPr>
            <w:tcW w:w="4801" w:type="dxa"/>
          </w:tcPr>
          <w:p w14:paraId="46628326" w14:textId="1D60C9BE" w:rsidR="002357BA" w:rsidRPr="00E44473" w:rsidRDefault="00D81DFC" w:rsidP="002357BA">
            <w:pPr>
              <w:rPr>
                <w:rFonts w:ascii="Times New Roman" w:hAnsi="Times New Roman" w:cs="Times New Roman"/>
                <w:sz w:val="24"/>
                <w:szCs w:val="24"/>
              </w:rPr>
            </w:pPr>
            <w:r>
              <w:rPr>
                <w:rFonts w:ascii="Times New Roman" w:hAnsi="Times New Roman" w:cs="Times New Roman"/>
                <w:sz w:val="24"/>
                <w:szCs w:val="24"/>
                <w:lang w:val="fr-FR"/>
              </w:rPr>
              <w:lastRenderedPageBreak/>
              <w:t>6</w:t>
            </w:r>
            <w:r w:rsidR="002357BA" w:rsidRPr="00E44473">
              <w:rPr>
                <w:rFonts w:ascii="Times New Roman" w:hAnsi="Times New Roman" w:cs="Times New Roman"/>
                <w:sz w:val="24"/>
                <w:szCs w:val="24"/>
                <w:lang w:val="fr-FR"/>
              </w:rPr>
              <w:t>. Articolul 14 se modifică şi va avea următorul cuprins</w:t>
            </w:r>
            <w:r w:rsidR="002357BA" w:rsidRPr="00E44473">
              <w:rPr>
                <w:rFonts w:ascii="Times New Roman" w:hAnsi="Times New Roman" w:cs="Times New Roman"/>
                <w:sz w:val="24"/>
                <w:szCs w:val="24"/>
              </w:rPr>
              <w:t>:</w:t>
            </w:r>
          </w:p>
          <w:p w14:paraId="3FE2EC5F" w14:textId="43AA2A1F" w:rsidR="00A05809" w:rsidRPr="00A05809" w:rsidRDefault="00A05809" w:rsidP="00A05809">
            <w:pPr>
              <w:jc w:val="both"/>
              <w:rPr>
                <w:rFonts w:ascii="Times New Roman" w:hAnsi="Times New Roman" w:cs="Times New Roman"/>
                <w:sz w:val="24"/>
                <w:szCs w:val="24"/>
              </w:rPr>
            </w:pPr>
            <w:r>
              <w:rPr>
                <w:rFonts w:ascii="Times New Roman" w:hAnsi="Times New Roman" w:cs="Times New Roman"/>
                <w:sz w:val="24"/>
                <w:szCs w:val="24"/>
                <w:lang w:val="fr-FR"/>
              </w:rPr>
              <w:t>,, Art. 14.</w:t>
            </w:r>
            <w:r>
              <w:rPr>
                <w:rFonts w:ascii="Times New Roman" w:hAnsi="Times New Roman" w:cs="Times New Roman"/>
                <w:sz w:val="24"/>
                <w:szCs w:val="24"/>
              </w:rPr>
              <w:t xml:space="preserve"> </w:t>
            </w:r>
            <w:r w:rsidRPr="00A05809">
              <w:rPr>
                <w:rFonts w:ascii="Times New Roman" w:hAnsi="Times New Roman" w:cs="Times New Roman"/>
                <w:sz w:val="24"/>
                <w:szCs w:val="24"/>
              </w:rPr>
              <w:t>(1) În instalaţia de utilizare a prosumatorului, circuitele de curent alternativ aferente instalaţiilor de producere a energiei electrice trebuie să fie echipate cu:</w:t>
            </w:r>
          </w:p>
          <w:p w14:paraId="7F92CC81" w14:textId="7E5CD1B8" w:rsidR="00A05809" w:rsidRPr="00A05809" w:rsidRDefault="00A05809" w:rsidP="00A05809">
            <w:pPr>
              <w:jc w:val="both"/>
              <w:rPr>
                <w:rFonts w:ascii="Times New Roman" w:hAnsi="Times New Roman" w:cs="Times New Roman"/>
                <w:sz w:val="24"/>
                <w:szCs w:val="24"/>
              </w:rPr>
            </w:pPr>
            <w:r w:rsidRPr="00A05809">
              <w:rPr>
                <w:rFonts w:ascii="Times New Roman" w:hAnsi="Times New Roman" w:cs="Times New Roman"/>
                <w:sz w:val="24"/>
                <w:szCs w:val="24"/>
              </w:rPr>
              <w:t>a)</w:t>
            </w:r>
            <w:r w:rsidRPr="00A05809">
              <w:rPr>
                <w:rFonts w:ascii="Times New Roman" w:hAnsi="Times New Roman" w:cs="Times New Roman"/>
                <w:sz w:val="24"/>
                <w:szCs w:val="24"/>
              </w:rPr>
              <w:tab/>
              <w:t>întrerupătoare/echipamente de comutație astfel încât intre unitatea generatoare și punctul de racordare/delimitare, după caz, să existe cel puțin două întreruptoare/echipamente de comutație, exceptând întreruptorul/echipamentul de comutație al unității generatoare</w:t>
            </w:r>
            <w:r w:rsidR="00B047AB">
              <w:rPr>
                <w:rFonts w:ascii="Times New Roman" w:hAnsi="Times New Roman" w:cs="Times New Roman"/>
                <w:sz w:val="24"/>
                <w:szCs w:val="24"/>
              </w:rPr>
              <w:t>,  conform fig.1 din anexa nr. 2</w:t>
            </w:r>
            <w:r w:rsidRPr="00A05809">
              <w:rPr>
                <w:rFonts w:ascii="Times New Roman" w:hAnsi="Times New Roman" w:cs="Times New Roman"/>
                <w:sz w:val="24"/>
                <w:szCs w:val="24"/>
              </w:rPr>
              <w:t>;</w:t>
            </w:r>
          </w:p>
          <w:p w14:paraId="3DBC6274" w14:textId="77777777" w:rsidR="00A05809" w:rsidRPr="00A05809" w:rsidRDefault="00A05809" w:rsidP="00A05809">
            <w:pPr>
              <w:jc w:val="both"/>
              <w:rPr>
                <w:rFonts w:ascii="Times New Roman" w:hAnsi="Times New Roman" w:cs="Times New Roman"/>
                <w:sz w:val="24"/>
                <w:szCs w:val="24"/>
              </w:rPr>
            </w:pPr>
            <w:r w:rsidRPr="00A05809">
              <w:rPr>
                <w:rFonts w:ascii="Times New Roman" w:hAnsi="Times New Roman" w:cs="Times New Roman"/>
                <w:sz w:val="24"/>
                <w:szCs w:val="24"/>
              </w:rPr>
              <w:t>b)</w:t>
            </w:r>
            <w:r w:rsidRPr="00A05809">
              <w:rPr>
                <w:rFonts w:ascii="Times New Roman" w:hAnsi="Times New Roman" w:cs="Times New Roman"/>
                <w:sz w:val="24"/>
                <w:szCs w:val="24"/>
              </w:rPr>
              <w:tab/>
              <w:t>relee/funcţii de protecţie care să declanşeze întreruptorul de interfață în cazul:</w:t>
            </w:r>
          </w:p>
          <w:p w14:paraId="7F19E410" w14:textId="77777777" w:rsidR="00A05809" w:rsidRPr="00A05809" w:rsidRDefault="00A05809" w:rsidP="00A05809">
            <w:pPr>
              <w:jc w:val="both"/>
              <w:rPr>
                <w:rFonts w:ascii="Times New Roman" w:hAnsi="Times New Roman" w:cs="Times New Roman"/>
                <w:sz w:val="24"/>
                <w:szCs w:val="24"/>
              </w:rPr>
            </w:pPr>
            <w:r w:rsidRPr="00A05809">
              <w:rPr>
                <w:rFonts w:ascii="Times New Roman" w:hAnsi="Times New Roman" w:cs="Times New Roman"/>
                <w:sz w:val="24"/>
                <w:szCs w:val="24"/>
              </w:rPr>
              <w:t>(i)</w:t>
            </w:r>
            <w:r w:rsidRPr="00A05809">
              <w:rPr>
                <w:rFonts w:ascii="Times New Roman" w:hAnsi="Times New Roman" w:cs="Times New Roman"/>
                <w:sz w:val="24"/>
                <w:szCs w:val="24"/>
              </w:rPr>
              <w:tab/>
              <w:t>apariţiei unui regim de funcționare insularizată;</w:t>
            </w:r>
          </w:p>
          <w:p w14:paraId="1F4F378B" w14:textId="77777777" w:rsidR="00A05809" w:rsidRPr="00A05809" w:rsidRDefault="00A05809" w:rsidP="00A05809">
            <w:pPr>
              <w:jc w:val="both"/>
              <w:rPr>
                <w:rFonts w:ascii="Times New Roman" w:hAnsi="Times New Roman" w:cs="Times New Roman"/>
                <w:sz w:val="24"/>
                <w:szCs w:val="24"/>
              </w:rPr>
            </w:pPr>
            <w:r w:rsidRPr="00A05809">
              <w:rPr>
                <w:rFonts w:ascii="Times New Roman" w:hAnsi="Times New Roman" w:cs="Times New Roman"/>
                <w:sz w:val="24"/>
                <w:szCs w:val="24"/>
              </w:rPr>
              <w:t>(ii)</w:t>
            </w:r>
            <w:r w:rsidRPr="00A05809">
              <w:rPr>
                <w:rFonts w:ascii="Times New Roman" w:hAnsi="Times New Roman" w:cs="Times New Roman"/>
                <w:sz w:val="24"/>
                <w:szCs w:val="24"/>
              </w:rPr>
              <w:tab/>
              <w:t>depăşirii valorilor, maxime şi minime, ale tensiunii şi frecvenţei convenite cu operatorul de rețea;</w:t>
            </w:r>
          </w:p>
          <w:p w14:paraId="3D12A18B" w14:textId="77777777" w:rsidR="00A05809" w:rsidRPr="00A05809" w:rsidRDefault="00A05809" w:rsidP="00A05809">
            <w:pPr>
              <w:jc w:val="both"/>
              <w:rPr>
                <w:rFonts w:ascii="Times New Roman" w:hAnsi="Times New Roman" w:cs="Times New Roman"/>
                <w:sz w:val="24"/>
                <w:szCs w:val="24"/>
              </w:rPr>
            </w:pPr>
            <w:r w:rsidRPr="00A05809">
              <w:rPr>
                <w:rFonts w:ascii="Times New Roman" w:hAnsi="Times New Roman" w:cs="Times New Roman"/>
                <w:sz w:val="24"/>
                <w:szCs w:val="24"/>
              </w:rPr>
              <w:t>(iii)</w:t>
            </w:r>
            <w:r w:rsidRPr="00A05809">
              <w:rPr>
                <w:rFonts w:ascii="Times New Roman" w:hAnsi="Times New Roman" w:cs="Times New Roman"/>
                <w:sz w:val="24"/>
                <w:szCs w:val="24"/>
              </w:rPr>
              <w:tab/>
              <w:t xml:space="preserve"> depășirii unui prag de curent (suprasarcină/scurtcircuit).</w:t>
            </w:r>
          </w:p>
          <w:p w14:paraId="0ECC275E" w14:textId="77777777" w:rsidR="00A05809" w:rsidRPr="00A05809" w:rsidRDefault="00A05809" w:rsidP="00A05809">
            <w:pPr>
              <w:jc w:val="both"/>
              <w:rPr>
                <w:rFonts w:ascii="Times New Roman" w:hAnsi="Times New Roman" w:cs="Times New Roman"/>
                <w:sz w:val="24"/>
                <w:szCs w:val="24"/>
              </w:rPr>
            </w:pPr>
            <w:r w:rsidRPr="00A05809">
              <w:rPr>
                <w:rFonts w:ascii="Times New Roman" w:hAnsi="Times New Roman" w:cs="Times New Roman"/>
                <w:sz w:val="24"/>
                <w:szCs w:val="24"/>
              </w:rPr>
              <w:t>c) (i) În instalația de racordare la joasă tensiune, se prevăd următoarele funcții de protecție, montate în punctul de delimitare sau în proximitatea acestuia, care declanșează întreruptorul principal, conform fig. 1 din anexa nr. 2:</w:t>
            </w:r>
          </w:p>
          <w:p w14:paraId="490EFAC5" w14:textId="77777777" w:rsidR="00A05809" w:rsidRPr="00A05809" w:rsidRDefault="00A05809" w:rsidP="00A05809">
            <w:pPr>
              <w:jc w:val="both"/>
              <w:rPr>
                <w:rFonts w:ascii="Times New Roman" w:hAnsi="Times New Roman" w:cs="Times New Roman"/>
                <w:sz w:val="24"/>
                <w:szCs w:val="24"/>
              </w:rPr>
            </w:pPr>
            <w:r w:rsidRPr="00A05809">
              <w:rPr>
                <w:rFonts w:ascii="Times New Roman" w:hAnsi="Times New Roman" w:cs="Times New Roman"/>
                <w:sz w:val="24"/>
                <w:szCs w:val="24"/>
              </w:rPr>
              <w:t>- protecție maximală de curent de suprasarcină;</w:t>
            </w:r>
          </w:p>
          <w:p w14:paraId="5EB72531" w14:textId="77777777" w:rsidR="00A05809" w:rsidRPr="00A05809" w:rsidRDefault="00A05809" w:rsidP="00A05809">
            <w:pPr>
              <w:jc w:val="both"/>
              <w:rPr>
                <w:rFonts w:ascii="Times New Roman" w:hAnsi="Times New Roman" w:cs="Times New Roman"/>
                <w:sz w:val="24"/>
                <w:szCs w:val="24"/>
              </w:rPr>
            </w:pPr>
            <w:r w:rsidRPr="00A05809">
              <w:rPr>
                <w:rFonts w:ascii="Times New Roman" w:hAnsi="Times New Roman" w:cs="Times New Roman"/>
                <w:sz w:val="24"/>
                <w:szCs w:val="24"/>
              </w:rPr>
              <w:t>- protecție maximală de curent de scurtcircuit;</w:t>
            </w:r>
          </w:p>
          <w:p w14:paraId="331AA989" w14:textId="77777777" w:rsidR="00A05809" w:rsidRPr="00A05809" w:rsidRDefault="00A05809" w:rsidP="00A05809">
            <w:pPr>
              <w:jc w:val="both"/>
              <w:rPr>
                <w:rFonts w:ascii="Times New Roman" w:hAnsi="Times New Roman" w:cs="Times New Roman"/>
                <w:sz w:val="24"/>
                <w:szCs w:val="24"/>
              </w:rPr>
            </w:pPr>
            <w:r w:rsidRPr="00A05809">
              <w:rPr>
                <w:rFonts w:ascii="Times New Roman" w:hAnsi="Times New Roman" w:cs="Times New Roman"/>
                <w:sz w:val="24"/>
                <w:szCs w:val="24"/>
              </w:rPr>
              <w:t>- protecţie la supratensiuni de frecvenţă industrială (DPST), asigurată prin dispozitiv separat sau încorporat în întreruptorul principal.</w:t>
            </w:r>
          </w:p>
          <w:p w14:paraId="20E6B35B" w14:textId="77777777" w:rsidR="00A05809" w:rsidRPr="00A05809" w:rsidRDefault="00A05809" w:rsidP="00A05809">
            <w:pPr>
              <w:jc w:val="both"/>
              <w:rPr>
                <w:rFonts w:ascii="Times New Roman" w:hAnsi="Times New Roman" w:cs="Times New Roman"/>
                <w:sz w:val="24"/>
                <w:szCs w:val="24"/>
              </w:rPr>
            </w:pPr>
            <w:r w:rsidRPr="00A05809">
              <w:rPr>
                <w:rFonts w:ascii="Times New Roman" w:hAnsi="Times New Roman" w:cs="Times New Roman"/>
                <w:sz w:val="24"/>
                <w:szCs w:val="24"/>
              </w:rPr>
              <w:t>(ii) În instalația de racordare la medie tensiune, se prevăd funcțiile de protecție prevăzute în art. 74 din Norma Tehnică pentru proiectarea sistemelor de circuite secundare ale stațiilor electrice, NTE 011/12/00, aprobată prin Ordinul președintelui Autorității Naționale de Reglementare în Domeniul Energiei nr. 41/2012, care declanșează întreruptorul principal,  conform fig. 1 din anexa nr. 2.</w:t>
            </w:r>
          </w:p>
          <w:p w14:paraId="4D7B6194" w14:textId="77777777" w:rsidR="00A05809" w:rsidRPr="00A05809" w:rsidRDefault="00A05809" w:rsidP="00A05809">
            <w:pPr>
              <w:jc w:val="both"/>
              <w:rPr>
                <w:rFonts w:ascii="Times New Roman" w:hAnsi="Times New Roman" w:cs="Times New Roman"/>
                <w:sz w:val="24"/>
                <w:szCs w:val="24"/>
              </w:rPr>
            </w:pPr>
            <w:r w:rsidRPr="00A05809">
              <w:rPr>
                <w:rFonts w:ascii="Times New Roman" w:hAnsi="Times New Roman" w:cs="Times New Roman"/>
                <w:sz w:val="24"/>
                <w:szCs w:val="24"/>
              </w:rPr>
              <w:t xml:space="preserve"> (2) a) În situația în care instalația de producere a energiei electrice din instalația de utilizare a prosumatorului are puterea instalată mai mare de 30 kVA sau locul de consum și de producere este racordat la rețeaua electrică de medie tensiune, circuitele de curent alternativ aferente instalației de producere a energiei electrice se echipează cu releele/funcțiile de protecție prevăzute la alin. (1) lit. b), externe instalației de </w:t>
            </w:r>
            <w:r w:rsidRPr="00A05809">
              <w:rPr>
                <w:rFonts w:ascii="Times New Roman" w:hAnsi="Times New Roman" w:cs="Times New Roman"/>
                <w:sz w:val="24"/>
                <w:szCs w:val="24"/>
              </w:rPr>
              <w:lastRenderedPageBreak/>
              <w:t>producere a energiei electrice și care declanșează întreruptorul de interfață.</w:t>
            </w:r>
          </w:p>
          <w:p w14:paraId="115B5B76" w14:textId="77777777" w:rsidR="00A05809" w:rsidRPr="00A05809" w:rsidRDefault="00A05809" w:rsidP="00A05809">
            <w:pPr>
              <w:jc w:val="both"/>
              <w:rPr>
                <w:rFonts w:ascii="Times New Roman" w:hAnsi="Times New Roman" w:cs="Times New Roman"/>
                <w:sz w:val="24"/>
                <w:szCs w:val="24"/>
              </w:rPr>
            </w:pPr>
            <w:r w:rsidRPr="00A05809">
              <w:rPr>
                <w:rFonts w:ascii="Times New Roman" w:hAnsi="Times New Roman" w:cs="Times New Roman"/>
                <w:sz w:val="24"/>
                <w:szCs w:val="24"/>
              </w:rPr>
              <w:t>b) ORR și utilizatorul convin referitor la activarea suplimentară a funcţiilor de protecţie prevăzute la alin. (1) lit. b) existente în modulul generator(invertor)/ generatorul sincron, luând în considerare prevederile alin. (4) lit. b).</w:t>
            </w:r>
          </w:p>
          <w:p w14:paraId="78D07888" w14:textId="77777777" w:rsidR="00A05809" w:rsidRPr="00A05809" w:rsidRDefault="00A05809" w:rsidP="00A05809">
            <w:pPr>
              <w:jc w:val="both"/>
              <w:rPr>
                <w:rFonts w:ascii="Times New Roman" w:hAnsi="Times New Roman" w:cs="Times New Roman"/>
                <w:sz w:val="24"/>
                <w:szCs w:val="24"/>
              </w:rPr>
            </w:pPr>
            <w:r w:rsidRPr="00A05809">
              <w:rPr>
                <w:rFonts w:ascii="Times New Roman" w:hAnsi="Times New Roman" w:cs="Times New Roman"/>
                <w:sz w:val="24"/>
                <w:szCs w:val="24"/>
              </w:rPr>
              <w:t>c) Reglajele, respectiv valorile de acționare și temporizările funcțiilor de protecție din modulul generator (invertor)/generatorul sincron prevăzute la lit. b) trebuie să fie coordonate cu reglajele releelor/funcțiilor de protecție din circuitele de curent alternativ aferente instalaţiilor de producere a energiei electrice,  care respectă valorile prevăzute în tabelul 2P.</w:t>
            </w:r>
          </w:p>
          <w:p w14:paraId="70AD0239" w14:textId="77777777" w:rsidR="00A05809" w:rsidRPr="00A05809" w:rsidRDefault="00A05809" w:rsidP="00A05809">
            <w:pPr>
              <w:jc w:val="both"/>
              <w:rPr>
                <w:rFonts w:ascii="Times New Roman" w:hAnsi="Times New Roman" w:cs="Times New Roman"/>
                <w:sz w:val="24"/>
                <w:szCs w:val="24"/>
              </w:rPr>
            </w:pPr>
            <w:r w:rsidRPr="00A05809">
              <w:rPr>
                <w:rFonts w:ascii="Times New Roman" w:hAnsi="Times New Roman" w:cs="Times New Roman"/>
                <w:sz w:val="24"/>
                <w:szCs w:val="24"/>
              </w:rPr>
              <w:t>d) (i) Protecţiile de interfaţă trebuie amplasate cât mai aproape posibil  de punctul de racordare/delimitare (după caz) pentru evitarea declanșărilor nedorite ale protecțiilor de tensiune.</w:t>
            </w:r>
          </w:p>
          <w:p w14:paraId="383B389F" w14:textId="77777777" w:rsidR="00A05809" w:rsidRPr="00A05809" w:rsidRDefault="00A05809" w:rsidP="00A05809">
            <w:pPr>
              <w:jc w:val="both"/>
              <w:rPr>
                <w:rFonts w:ascii="Times New Roman" w:hAnsi="Times New Roman" w:cs="Times New Roman"/>
                <w:sz w:val="24"/>
                <w:szCs w:val="24"/>
              </w:rPr>
            </w:pPr>
            <w:r w:rsidRPr="00A05809">
              <w:rPr>
                <w:rFonts w:ascii="Times New Roman" w:hAnsi="Times New Roman" w:cs="Times New Roman"/>
                <w:sz w:val="24"/>
                <w:szCs w:val="24"/>
              </w:rPr>
              <w:t xml:space="preserve">     (ii) În situația declanșărilor circuitelor de curent alternativ aferente instalaţiilor de producere a energiei electrice/întreruptorului de interfață menționate la pct. (i), ORR și prosumatorul convin asupra soluției de remediere.  </w:t>
            </w:r>
          </w:p>
          <w:p w14:paraId="52F8059A" w14:textId="77777777" w:rsidR="00A05809" w:rsidRPr="00A05809" w:rsidRDefault="00A05809" w:rsidP="00A05809">
            <w:pPr>
              <w:jc w:val="both"/>
              <w:rPr>
                <w:rFonts w:ascii="Times New Roman" w:hAnsi="Times New Roman" w:cs="Times New Roman"/>
                <w:sz w:val="24"/>
                <w:szCs w:val="24"/>
              </w:rPr>
            </w:pPr>
            <w:r w:rsidRPr="00A05809">
              <w:rPr>
                <w:rFonts w:ascii="Times New Roman" w:hAnsi="Times New Roman" w:cs="Times New Roman"/>
                <w:sz w:val="24"/>
                <w:szCs w:val="24"/>
              </w:rPr>
              <w:t xml:space="preserve">(3) a) În cazul în care instalaţia de producere a energiei electrice  din instalaţia de utilizare a prosumatorului are puterea instalată mai mică sau egală cu 30 kVA şi locul de consum și de producere este racordat la rețeaua electrică de joasă tensiune, pentru protecțiile de interfață se  utilizează funcţiile de protecţie prevăzute la alin. (1) lit. b) încorporate în modulul generator (invertor)/generatorul sincron pentru a declanșa întreruptorul generatorului/echipamentul de comutație al generatorului, cu reglajele care respectă valorile din tabelul 2P, fără a fi necesare relee/funcții de protecție externe modulului generator (invertorului)/generatorului sincron. </w:t>
            </w:r>
          </w:p>
          <w:p w14:paraId="0FFBB69F" w14:textId="77777777" w:rsidR="00A05809" w:rsidRPr="00A05809" w:rsidRDefault="00A05809" w:rsidP="00A05809">
            <w:pPr>
              <w:jc w:val="both"/>
              <w:rPr>
                <w:rFonts w:ascii="Times New Roman" w:hAnsi="Times New Roman" w:cs="Times New Roman"/>
                <w:sz w:val="24"/>
                <w:szCs w:val="24"/>
              </w:rPr>
            </w:pPr>
            <w:r w:rsidRPr="00A05809">
              <w:rPr>
                <w:rFonts w:ascii="Times New Roman" w:hAnsi="Times New Roman" w:cs="Times New Roman"/>
                <w:sz w:val="24"/>
                <w:szCs w:val="24"/>
              </w:rPr>
              <w:t xml:space="preserve">b) (i) În situația prevăzută la lit. a), ORR are obligația să verifice dacă lista funcțiilor modulului generator (invertorului)/generatorului sincron cuprinde funcțiile prevăzute la alin. (1) lit. b) și, în cazul în care anumite funcții de protecție solicitate nu sunt conținute nici în modulul generator (invertor)/generatorul sincron și nici în circuitele de curent alternativ aferente instalaţiilor de producere a energiei electrice, să solicite prosumatorului asigurarea acestora </w:t>
            </w:r>
            <w:r w:rsidRPr="00A05809">
              <w:rPr>
                <w:rFonts w:ascii="Times New Roman" w:hAnsi="Times New Roman" w:cs="Times New Roman"/>
                <w:sz w:val="24"/>
                <w:szCs w:val="24"/>
              </w:rPr>
              <w:lastRenderedPageBreak/>
              <w:t>conform prevederilor alin. (1) prin dispunerea de protecții de interfață externe unității generatoare.</w:t>
            </w:r>
          </w:p>
          <w:p w14:paraId="4699A4CA" w14:textId="77777777" w:rsidR="00A05809" w:rsidRPr="00A05809" w:rsidRDefault="00A05809" w:rsidP="00A05809">
            <w:pPr>
              <w:jc w:val="both"/>
              <w:rPr>
                <w:rFonts w:ascii="Times New Roman" w:hAnsi="Times New Roman" w:cs="Times New Roman"/>
                <w:sz w:val="24"/>
                <w:szCs w:val="24"/>
              </w:rPr>
            </w:pPr>
            <w:r w:rsidRPr="00A05809">
              <w:rPr>
                <w:rFonts w:ascii="Times New Roman" w:hAnsi="Times New Roman" w:cs="Times New Roman"/>
                <w:sz w:val="24"/>
                <w:szCs w:val="24"/>
              </w:rPr>
              <w:t>(ii) Dacă modulul generator (invertor)/ generatorul sincron conține o funcție de protecție împotriva funcționării în regim insularizat care nu utilizează funcțiile de protecție de tensiune și frecvență (așa numita metoda pasivă de detectare a insularizării), ORR analizează posibilitatea de utilizare a acesteia și precizează în ATR mijloacele prin care se realizează funcția de protecție împotriva funcționării în regim insularizat. În cazul în care ORR constată că funcția de protecție împotriva funcționării în regim insularizat care nu utilizează funcțiile de protecție de tensiune și frecvență, conținută în modulul generator/generatorul sincron, nu poate fi utilizată, comunică acest lucru în scris prosumatorului, motivând imposibilitatea folosirii funcției respective.</w:t>
            </w:r>
          </w:p>
          <w:p w14:paraId="0F53A79C" w14:textId="77777777" w:rsidR="00A05809" w:rsidRPr="00A05809" w:rsidRDefault="00A05809" w:rsidP="00A05809">
            <w:pPr>
              <w:jc w:val="both"/>
              <w:rPr>
                <w:rFonts w:ascii="Times New Roman" w:hAnsi="Times New Roman" w:cs="Times New Roman"/>
                <w:sz w:val="24"/>
                <w:szCs w:val="24"/>
              </w:rPr>
            </w:pPr>
            <w:r w:rsidRPr="00A05809">
              <w:rPr>
                <w:rFonts w:ascii="Times New Roman" w:hAnsi="Times New Roman" w:cs="Times New Roman"/>
                <w:sz w:val="24"/>
                <w:szCs w:val="24"/>
              </w:rPr>
              <w:t>c) (i) În cazul în care funcțiile de protecție maximală/minimală de tensiune, maximală/minimală de frecvență și de reconectare automată după apariția tensiunii în rețea, conținute în modulul generator (invertor)/generator sincron, sunt setate la valori diferite de cele prevăzute în  tabelul 2P și la art. 10 alin. (2) lit. c), ORR solicită în scris reprezentantului producătorului modulului generator (invertor)/generatorului sincron, cu informarea utilizatorului, modalitatea de modificare a setărilor: prin utilizarea parolei de service, prin actualizarea versiunii de soft instalate sau prin altă modalitate, după caz.</w:t>
            </w:r>
          </w:p>
          <w:p w14:paraId="1751D76D" w14:textId="77777777" w:rsidR="00A05809" w:rsidRPr="00A05809" w:rsidRDefault="00A05809" w:rsidP="00A05809">
            <w:pPr>
              <w:jc w:val="both"/>
              <w:rPr>
                <w:rFonts w:ascii="Times New Roman" w:hAnsi="Times New Roman" w:cs="Times New Roman"/>
                <w:sz w:val="24"/>
                <w:szCs w:val="24"/>
              </w:rPr>
            </w:pPr>
            <w:r w:rsidRPr="00A05809">
              <w:rPr>
                <w:rFonts w:ascii="Times New Roman" w:hAnsi="Times New Roman" w:cs="Times New Roman"/>
                <w:sz w:val="24"/>
                <w:szCs w:val="24"/>
              </w:rPr>
              <w:t>(ii) În cazul în care modificarea valorilor de reglaj se realizează prin utilizarea parolei de service, ORR solicită în scris producătorului/reprezentantului producătorului modulului generator (invertor)/generatorului sincron parola de service și posibilitatea prin care aceasta poate fi modificată, informațiile respective fiind comunicate exclusiv ORR, astfel încât modificarea reglajelor protecțiilor să nu fie efectuată decât de către ORR, iar parola de service să fie cunoscută doar de ORR.</w:t>
            </w:r>
          </w:p>
          <w:p w14:paraId="39C23C93" w14:textId="77777777" w:rsidR="00A05809" w:rsidRPr="00A05809" w:rsidRDefault="00A05809" w:rsidP="00A05809">
            <w:pPr>
              <w:jc w:val="both"/>
              <w:rPr>
                <w:rFonts w:ascii="Times New Roman" w:hAnsi="Times New Roman" w:cs="Times New Roman"/>
                <w:sz w:val="24"/>
                <w:szCs w:val="24"/>
              </w:rPr>
            </w:pPr>
            <w:r w:rsidRPr="00A05809">
              <w:rPr>
                <w:rFonts w:ascii="Times New Roman" w:hAnsi="Times New Roman" w:cs="Times New Roman"/>
                <w:sz w:val="24"/>
                <w:szCs w:val="24"/>
              </w:rPr>
              <w:t xml:space="preserve">(iii) În cazul în care modificarea setărilor funcțiilor de protecție menționate la pct. i) nu este posibilă astfel incat sa respecte valorile din tabelul 2P și pe cele de la art. 10 alin. (2) lit. c), conform comunicării primite din partea reprezentantului producatorului modulului </w:t>
            </w:r>
            <w:r w:rsidRPr="00A05809">
              <w:rPr>
                <w:rFonts w:ascii="Times New Roman" w:hAnsi="Times New Roman" w:cs="Times New Roman"/>
                <w:sz w:val="24"/>
                <w:szCs w:val="24"/>
              </w:rPr>
              <w:lastRenderedPageBreak/>
              <w:t xml:space="preserve">generator (invertor)/ generatorului sincron, ORR informează prin adresă scrisă gestionarul modulului generator (invertor)/ generatorului sincron.  </w:t>
            </w:r>
          </w:p>
          <w:p w14:paraId="6B9AB448" w14:textId="77777777" w:rsidR="00A05809" w:rsidRPr="00A05809" w:rsidRDefault="00A05809" w:rsidP="00A05809">
            <w:pPr>
              <w:jc w:val="both"/>
              <w:rPr>
                <w:rFonts w:ascii="Times New Roman" w:hAnsi="Times New Roman" w:cs="Times New Roman"/>
                <w:sz w:val="24"/>
                <w:szCs w:val="24"/>
              </w:rPr>
            </w:pPr>
            <w:r w:rsidRPr="00A05809">
              <w:rPr>
                <w:rFonts w:ascii="Times New Roman" w:hAnsi="Times New Roman" w:cs="Times New Roman"/>
                <w:sz w:val="24"/>
                <w:szCs w:val="24"/>
              </w:rPr>
              <w:t>(iv) În situația de la pct.(iii) funcțiile de protecție menționate la pct.(i) se dezactivează și se procedează în conformitate cu prevederile alin. (2) lit. a), b) și d), utilizând un echipament a cărui modalitate de modificare/stabilire a reglajelor, precum și posibilitatea de parolare/sigilare sunt cunoscute de ORR.</w:t>
            </w:r>
          </w:p>
          <w:p w14:paraId="2903290A" w14:textId="77777777" w:rsidR="00A05809" w:rsidRPr="00A05809" w:rsidRDefault="00A05809" w:rsidP="00A05809">
            <w:pPr>
              <w:jc w:val="both"/>
              <w:rPr>
                <w:rFonts w:ascii="Times New Roman" w:hAnsi="Times New Roman" w:cs="Times New Roman"/>
                <w:sz w:val="24"/>
                <w:szCs w:val="24"/>
              </w:rPr>
            </w:pPr>
            <w:r w:rsidRPr="00A05809">
              <w:rPr>
                <w:rFonts w:ascii="Times New Roman" w:hAnsi="Times New Roman" w:cs="Times New Roman"/>
                <w:sz w:val="24"/>
                <w:szCs w:val="24"/>
              </w:rPr>
              <w:t>(4) a) În cazul apariției regimului de funcționare insularizată,  prosumatorul  poate utiliza puterea produsă de instalaţiile de producere a energiei electrice doar pentru consumul său propriu sau doar pentru anumite echipamente electrice, cu condiţia ca schema electrică a instalaţiei de utilizare, inclusiv cu protecțiile/reglajele protecțiilor și automatizările solicitate, să fie realizată astfel încât să nu fie permisă evacuarea puterii electrice în reţeua electrică a ORR pe toată durata regimului menţionat, inclusiv în intervalul de timp specificat la art. 10 alin. (2) lit. c).</w:t>
            </w:r>
          </w:p>
          <w:p w14:paraId="794A3A46" w14:textId="77777777" w:rsidR="00A05809" w:rsidRPr="00A05809" w:rsidRDefault="00A05809" w:rsidP="00A05809">
            <w:pPr>
              <w:jc w:val="both"/>
              <w:rPr>
                <w:rFonts w:ascii="Times New Roman" w:hAnsi="Times New Roman" w:cs="Times New Roman"/>
                <w:sz w:val="24"/>
                <w:szCs w:val="24"/>
              </w:rPr>
            </w:pPr>
            <w:r w:rsidRPr="00A05809">
              <w:rPr>
                <w:rFonts w:ascii="Times New Roman" w:hAnsi="Times New Roman" w:cs="Times New Roman"/>
                <w:sz w:val="24"/>
                <w:szCs w:val="24"/>
              </w:rPr>
              <w:t>b) Prosumatorul poate opta pentru neutilizarea puterii produse sau pentru utilizarea puterii produse de instalaţiile de producere a energiei electrice exclusiv pentru consumul propriu/pentru consumul unor anumite echipamente electrice în timpul apariţiei regimului de funcționare insularizată.</w:t>
            </w:r>
          </w:p>
          <w:p w14:paraId="2FAA80DF" w14:textId="77777777" w:rsidR="00A05809" w:rsidRPr="00A05809" w:rsidRDefault="00A05809" w:rsidP="00A05809">
            <w:pPr>
              <w:jc w:val="both"/>
              <w:rPr>
                <w:rFonts w:ascii="Times New Roman" w:hAnsi="Times New Roman" w:cs="Times New Roman"/>
                <w:sz w:val="24"/>
                <w:szCs w:val="24"/>
              </w:rPr>
            </w:pPr>
            <w:r w:rsidRPr="00A05809">
              <w:rPr>
                <w:rFonts w:ascii="Times New Roman" w:hAnsi="Times New Roman" w:cs="Times New Roman"/>
                <w:sz w:val="24"/>
                <w:szCs w:val="24"/>
              </w:rPr>
              <w:t>c) În situația utilizării puterii produse de instalaţiile de producere a energiei electrice  numai pentru consumul propriu sau pentru consumul unor anumite echipamente electrice în timpul apariţiei regimului de funcţionare insularizată prevăzut la lit. a), ORR şi  prosumatorul convin asupra soluţiei celei mai avantajoase din punct de vedere tehnic şi economic pentru prosumator, ținând cont de interesele justificate ale acestuia .</w:t>
            </w:r>
          </w:p>
          <w:p w14:paraId="3B1EC527" w14:textId="77777777" w:rsidR="00A05809" w:rsidRPr="00A05809" w:rsidRDefault="00A05809" w:rsidP="00A05809">
            <w:pPr>
              <w:jc w:val="both"/>
              <w:rPr>
                <w:rFonts w:ascii="Times New Roman" w:hAnsi="Times New Roman" w:cs="Times New Roman"/>
                <w:sz w:val="24"/>
                <w:szCs w:val="24"/>
              </w:rPr>
            </w:pPr>
            <w:r w:rsidRPr="00A05809">
              <w:rPr>
                <w:rFonts w:ascii="Times New Roman" w:hAnsi="Times New Roman" w:cs="Times New Roman"/>
                <w:sz w:val="24"/>
                <w:szCs w:val="24"/>
              </w:rPr>
              <w:t>(5)  În cazul în care sursa de putere care alimentează releele/funcţiile de protecţie menţionate la alin. (1) lit.b), conținute în modulul generator (invertor)/generator sincron sau externe acestuia, nu mai este disponibilă, echipamentul menționat la alin. (1) lit. a) trebuie să fie declanșat imediat.</w:t>
            </w:r>
          </w:p>
          <w:p w14:paraId="25D54FF5" w14:textId="77777777" w:rsidR="00A05809" w:rsidRDefault="00A05809" w:rsidP="00A05809">
            <w:pPr>
              <w:spacing w:before="240"/>
              <w:jc w:val="both"/>
              <w:rPr>
                <w:rFonts w:ascii="Times New Roman" w:hAnsi="Times New Roman" w:cs="Times New Roman"/>
                <w:sz w:val="24"/>
                <w:szCs w:val="24"/>
              </w:rPr>
            </w:pPr>
            <w:r w:rsidRPr="00A05809">
              <w:rPr>
                <w:rFonts w:ascii="Times New Roman" w:hAnsi="Times New Roman" w:cs="Times New Roman"/>
                <w:sz w:val="24"/>
                <w:szCs w:val="24"/>
              </w:rPr>
              <w:t xml:space="preserve">(6) Pentru protecția împotriva electrocutării prin atingere indirectă la curenți diferențiali reziduali, prosumatorul poate instala, în tabloul </w:t>
            </w:r>
            <w:r w:rsidRPr="00A05809">
              <w:rPr>
                <w:rFonts w:ascii="Times New Roman" w:hAnsi="Times New Roman" w:cs="Times New Roman"/>
                <w:sz w:val="24"/>
                <w:szCs w:val="24"/>
              </w:rPr>
              <w:lastRenderedPageBreak/>
              <w:t>general de distribuție din instalația de utilizare, o protecție la curenți diferențiali reziduali, în conformitate cu prevederile Normativului pentru proiectarea, execuția și exploatarea instalațiilor electrice aferente clădirilor, indicativ I7-2011, aprobat prin Ordinul ministrului dezvoltării regionale și turismului nr. 2741/2011.</w:t>
            </w:r>
          </w:p>
          <w:p w14:paraId="7C399A02" w14:textId="147D4BE5" w:rsidR="002357BA" w:rsidRPr="00E44473" w:rsidRDefault="002357BA" w:rsidP="00A05809">
            <w:pPr>
              <w:spacing w:before="240"/>
              <w:ind w:left="720"/>
              <w:jc w:val="center"/>
              <w:rPr>
                <w:rFonts w:ascii="Times New Roman" w:eastAsia="Times New Roman" w:hAnsi="Times New Roman" w:cs="Times New Roman"/>
                <w:sz w:val="24"/>
                <w:szCs w:val="24"/>
                <w:lang w:eastAsia="de-DE"/>
              </w:rPr>
            </w:pPr>
            <w:r w:rsidRPr="00E44473">
              <w:rPr>
                <w:rFonts w:ascii="Times New Roman" w:eastAsia="Times New Roman" w:hAnsi="Times New Roman" w:cs="Times New Roman"/>
                <w:sz w:val="24"/>
                <w:szCs w:val="24"/>
                <w:lang w:eastAsia="de-DE"/>
              </w:rPr>
              <w:t xml:space="preserve">Tabelul 2P. </w:t>
            </w:r>
            <w:r w:rsidRPr="00E44473">
              <w:rPr>
                <w:rFonts w:ascii="Times New Roman" w:eastAsia="Times New Roman" w:hAnsi="Times New Roman" w:cs="Times New Roman"/>
                <w:i/>
                <w:sz w:val="24"/>
                <w:szCs w:val="24"/>
                <w:lang w:eastAsia="de-DE"/>
              </w:rPr>
              <w:t xml:space="preserve">Valorile maxime şi minime, ale tensiunii şi frecvenţei pentru protecțiile de interfață aferente instalaţiilor de producere a energiei electrice </w:t>
            </w:r>
          </w:p>
          <w:tbl>
            <w:tblPr>
              <w:tblW w:w="4488" w:type="dxa"/>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3"/>
              <w:gridCol w:w="1327"/>
              <w:gridCol w:w="1878"/>
            </w:tblGrid>
            <w:tr w:rsidR="002357BA" w:rsidRPr="00E44473" w14:paraId="27A8F095" w14:textId="77777777" w:rsidTr="004C6713">
              <w:tc>
                <w:tcPr>
                  <w:tcW w:w="1283" w:type="dxa"/>
                  <w:tcBorders>
                    <w:bottom w:val="double" w:sz="4" w:space="0" w:color="auto"/>
                  </w:tcBorders>
                  <w:vAlign w:val="center"/>
                </w:tcPr>
                <w:p w14:paraId="48D64AEB" w14:textId="77777777" w:rsidR="002357BA" w:rsidRPr="00E44473" w:rsidRDefault="002357BA" w:rsidP="002357BA">
                  <w:pPr>
                    <w:keepNext/>
                    <w:spacing w:before="60" w:after="60"/>
                    <w:contextualSpacing/>
                    <w:jc w:val="center"/>
                    <w:rPr>
                      <w:rFonts w:ascii="Times New Roman" w:hAnsi="Times New Roman" w:cs="Times New Roman"/>
                      <w:bCs/>
                      <w:sz w:val="24"/>
                      <w:szCs w:val="24"/>
                    </w:rPr>
                  </w:pPr>
                  <w:r w:rsidRPr="00E44473">
                    <w:rPr>
                      <w:rFonts w:ascii="Times New Roman" w:hAnsi="Times New Roman" w:cs="Times New Roman"/>
                      <w:sz w:val="24"/>
                      <w:szCs w:val="24"/>
                    </w:rPr>
                    <w:t>Funcţia de protecţie</w:t>
                  </w:r>
                </w:p>
              </w:tc>
              <w:tc>
                <w:tcPr>
                  <w:tcW w:w="1327" w:type="dxa"/>
                  <w:tcBorders>
                    <w:bottom w:val="double" w:sz="4" w:space="0" w:color="auto"/>
                  </w:tcBorders>
                  <w:vAlign w:val="center"/>
                </w:tcPr>
                <w:p w14:paraId="6004ED84" w14:textId="77777777" w:rsidR="002357BA" w:rsidRPr="00E44473" w:rsidRDefault="002357BA" w:rsidP="002357BA">
                  <w:pPr>
                    <w:keepNext/>
                    <w:spacing w:before="60" w:after="60"/>
                    <w:contextualSpacing/>
                    <w:jc w:val="center"/>
                    <w:rPr>
                      <w:rFonts w:ascii="Times New Roman" w:hAnsi="Times New Roman" w:cs="Times New Roman"/>
                      <w:sz w:val="24"/>
                      <w:szCs w:val="24"/>
                    </w:rPr>
                  </w:pPr>
                  <w:r w:rsidRPr="00E44473">
                    <w:rPr>
                      <w:rFonts w:ascii="Times New Roman" w:hAnsi="Times New Roman" w:cs="Times New Roman"/>
                      <w:sz w:val="24"/>
                      <w:szCs w:val="24"/>
                    </w:rPr>
                    <w:t>Valoare</w:t>
                  </w:r>
                </w:p>
              </w:tc>
              <w:tc>
                <w:tcPr>
                  <w:tcW w:w="1878" w:type="dxa"/>
                  <w:tcBorders>
                    <w:bottom w:val="double" w:sz="4" w:space="0" w:color="auto"/>
                  </w:tcBorders>
                </w:tcPr>
                <w:p w14:paraId="3818BA1E" w14:textId="77777777" w:rsidR="002357BA" w:rsidRPr="00E44473" w:rsidRDefault="002357BA" w:rsidP="002357BA">
                  <w:pPr>
                    <w:keepNext/>
                    <w:spacing w:before="60" w:after="60"/>
                    <w:contextualSpacing/>
                    <w:jc w:val="center"/>
                    <w:rPr>
                      <w:rFonts w:ascii="Times New Roman" w:hAnsi="Times New Roman" w:cs="Times New Roman"/>
                      <w:sz w:val="24"/>
                      <w:szCs w:val="24"/>
                    </w:rPr>
                  </w:pPr>
                  <w:r w:rsidRPr="00E44473">
                    <w:rPr>
                      <w:rFonts w:ascii="Times New Roman" w:hAnsi="Times New Roman" w:cs="Times New Roman"/>
                      <w:sz w:val="24"/>
                      <w:szCs w:val="24"/>
                    </w:rPr>
                    <w:t>Temporizare (s)</w:t>
                  </w:r>
                </w:p>
              </w:tc>
            </w:tr>
            <w:tr w:rsidR="002357BA" w:rsidRPr="006D182B" w14:paraId="6ACF9CC7" w14:textId="77777777" w:rsidTr="004C6713">
              <w:tc>
                <w:tcPr>
                  <w:tcW w:w="1283" w:type="dxa"/>
                  <w:tcBorders>
                    <w:top w:val="double" w:sz="4" w:space="0" w:color="auto"/>
                  </w:tcBorders>
                  <w:vAlign w:val="center"/>
                </w:tcPr>
                <w:p w14:paraId="17225C3F" w14:textId="77777777" w:rsidR="002357BA" w:rsidRPr="006D182B" w:rsidRDefault="002357BA" w:rsidP="002357BA">
                  <w:pPr>
                    <w:keepNext/>
                    <w:spacing w:before="60" w:after="60"/>
                    <w:contextualSpacing/>
                    <w:jc w:val="center"/>
                    <w:rPr>
                      <w:rFonts w:ascii="Times New Roman" w:hAnsi="Times New Roman" w:cs="Times New Roman"/>
                      <w:sz w:val="24"/>
                      <w:szCs w:val="24"/>
                    </w:rPr>
                  </w:pPr>
                  <w:r w:rsidRPr="006D182B">
                    <w:rPr>
                      <w:rFonts w:ascii="Times New Roman" w:hAnsi="Times New Roman" w:cs="Times New Roman"/>
                      <w:sz w:val="24"/>
                      <w:szCs w:val="24"/>
                    </w:rPr>
                    <w:t>Funcţia de protecţie de tensiune treapta I</w:t>
                  </w:r>
                </w:p>
              </w:tc>
              <w:tc>
                <w:tcPr>
                  <w:tcW w:w="1327" w:type="dxa"/>
                  <w:tcBorders>
                    <w:top w:val="double" w:sz="4" w:space="0" w:color="auto"/>
                  </w:tcBorders>
                  <w:vAlign w:val="center"/>
                </w:tcPr>
                <w:p w14:paraId="1C39A7BE" w14:textId="77777777" w:rsidR="002357BA" w:rsidRPr="006D182B" w:rsidRDefault="002357BA" w:rsidP="002357BA">
                  <w:pPr>
                    <w:keepNext/>
                    <w:spacing w:before="60" w:after="60"/>
                    <w:contextualSpacing/>
                    <w:jc w:val="center"/>
                    <w:rPr>
                      <w:rFonts w:ascii="Times New Roman" w:hAnsi="Times New Roman" w:cs="Times New Roman"/>
                      <w:sz w:val="24"/>
                      <w:szCs w:val="24"/>
                    </w:rPr>
                  </w:pPr>
                  <w:r w:rsidRPr="006D182B">
                    <w:rPr>
                      <w:rFonts w:ascii="Times New Roman" w:hAnsi="Times New Roman" w:cs="Times New Roman"/>
                      <w:sz w:val="24"/>
                      <w:szCs w:val="24"/>
                    </w:rPr>
                    <w:t xml:space="preserve">1.15 Un </w:t>
                  </w:r>
                </w:p>
              </w:tc>
              <w:tc>
                <w:tcPr>
                  <w:tcW w:w="1878" w:type="dxa"/>
                  <w:tcBorders>
                    <w:top w:val="double" w:sz="4" w:space="0" w:color="auto"/>
                  </w:tcBorders>
                </w:tcPr>
                <w:p w14:paraId="6AE4E91B" w14:textId="77777777" w:rsidR="002357BA" w:rsidRPr="006D182B" w:rsidRDefault="002357BA" w:rsidP="002357BA">
                  <w:pPr>
                    <w:keepNext/>
                    <w:spacing w:before="60" w:after="60"/>
                    <w:contextualSpacing/>
                    <w:jc w:val="center"/>
                    <w:rPr>
                      <w:rFonts w:ascii="Times New Roman" w:hAnsi="Times New Roman" w:cs="Times New Roman"/>
                      <w:sz w:val="24"/>
                      <w:szCs w:val="24"/>
                    </w:rPr>
                  </w:pPr>
                  <w:r w:rsidRPr="006D182B">
                    <w:rPr>
                      <w:rFonts w:ascii="Times New Roman" w:hAnsi="Times New Roman" w:cs="Times New Roman"/>
                      <w:sz w:val="24"/>
                      <w:szCs w:val="24"/>
                    </w:rPr>
                    <w:t>0.5</w:t>
                  </w:r>
                </w:p>
              </w:tc>
            </w:tr>
            <w:tr w:rsidR="002357BA" w:rsidRPr="006D182B" w14:paraId="41EB9B9D" w14:textId="77777777" w:rsidTr="004C6713">
              <w:tc>
                <w:tcPr>
                  <w:tcW w:w="1283" w:type="dxa"/>
                  <w:vAlign w:val="center"/>
                </w:tcPr>
                <w:p w14:paraId="39BE74C1" w14:textId="77777777" w:rsidR="002357BA" w:rsidRPr="006D182B" w:rsidRDefault="002357BA" w:rsidP="002357BA">
                  <w:pPr>
                    <w:keepNext/>
                    <w:spacing w:before="60" w:after="60"/>
                    <w:contextualSpacing/>
                    <w:jc w:val="center"/>
                    <w:rPr>
                      <w:rFonts w:ascii="Times New Roman" w:hAnsi="Times New Roman" w:cs="Times New Roman"/>
                      <w:sz w:val="24"/>
                      <w:szCs w:val="24"/>
                    </w:rPr>
                  </w:pPr>
                  <w:r w:rsidRPr="006D182B">
                    <w:rPr>
                      <w:rFonts w:ascii="Times New Roman" w:hAnsi="Times New Roman" w:cs="Times New Roman"/>
                      <w:sz w:val="24"/>
                      <w:szCs w:val="24"/>
                    </w:rPr>
                    <w:t>Funcţia de protecţie de tensiune treapta II</w:t>
                  </w:r>
                </w:p>
              </w:tc>
              <w:tc>
                <w:tcPr>
                  <w:tcW w:w="1327" w:type="dxa"/>
                  <w:vAlign w:val="center"/>
                </w:tcPr>
                <w:p w14:paraId="5A91F0B2" w14:textId="77777777" w:rsidR="002357BA" w:rsidRPr="006D182B" w:rsidRDefault="002357BA" w:rsidP="002357BA">
                  <w:pPr>
                    <w:keepNext/>
                    <w:spacing w:before="60" w:after="60"/>
                    <w:contextualSpacing/>
                    <w:jc w:val="center"/>
                    <w:rPr>
                      <w:rFonts w:ascii="Times New Roman" w:hAnsi="Times New Roman" w:cs="Times New Roman"/>
                      <w:sz w:val="24"/>
                      <w:szCs w:val="24"/>
                    </w:rPr>
                  </w:pPr>
                  <w:r w:rsidRPr="006D182B">
                    <w:rPr>
                      <w:rFonts w:ascii="Times New Roman" w:hAnsi="Times New Roman" w:cs="Times New Roman"/>
                      <w:sz w:val="24"/>
                      <w:szCs w:val="24"/>
                    </w:rPr>
                    <w:t xml:space="preserve">0.85 Un </w:t>
                  </w:r>
                </w:p>
              </w:tc>
              <w:tc>
                <w:tcPr>
                  <w:tcW w:w="1878" w:type="dxa"/>
                </w:tcPr>
                <w:p w14:paraId="2BCBBBAD" w14:textId="77777777" w:rsidR="002357BA" w:rsidRPr="006D182B" w:rsidRDefault="002357BA" w:rsidP="002357BA">
                  <w:pPr>
                    <w:keepNext/>
                    <w:spacing w:before="60" w:after="60"/>
                    <w:contextualSpacing/>
                    <w:jc w:val="center"/>
                    <w:rPr>
                      <w:rFonts w:ascii="Times New Roman" w:hAnsi="Times New Roman" w:cs="Times New Roman"/>
                      <w:sz w:val="24"/>
                      <w:szCs w:val="24"/>
                    </w:rPr>
                  </w:pPr>
                  <w:r w:rsidRPr="006D182B">
                    <w:rPr>
                      <w:rFonts w:ascii="Times New Roman" w:hAnsi="Times New Roman" w:cs="Times New Roman"/>
                      <w:sz w:val="24"/>
                      <w:szCs w:val="24"/>
                    </w:rPr>
                    <w:t>3.2</w:t>
                  </w:r>
                </w:p>
              </w:tc>
            </w:tr>
            <w:tr w:rsidR="002357BA" w:rsidRPr="006D182B" w14:paraId="5338AEF9" w14:textId="77777777" w:rsidTr="004C6713">
              <w:tc>
                <w:tcPr>
                  <w:tcW w:w="1283" w:type="dxa"/>
                  <w:vAlign w:val="center"/>
                </w:tcPr>
                <w:p w14:paraId="06BD9F9E" w14:textId="77777777" w:rsidR="002357BA" w:rsidRPr="006D182B" w:rsidRDefault="002357BA" w:rsidP="002357BA">
                  <w:pPr>
                    <w:keepNext/>
                    <w:spacing w:before="60" w:after="60"/>
                    <w:contextualSpacing/>
                    <w:jc w:val="center"/>
                    <w:rPr>
                      <w:rFonts w:ascii="Times New Roman" w:hAnsi="Times New Roman" w:cs="Times New Roman"/>
                      <w:sz w:val="24"/>
                      <w:szCs w:val="24"/>
                    </w:rPr>
                  </w:pPr>
                  <w:r w:rsidRPr="006D182B">
                    <w:rPr>
                      <w:rFonts w:ascii="Times New Roman" w:hAnsi="Times New Roman" w:cs="Times New Roman"/>
                      <w:sz w:val="24"/>
                      <w:szCs w:val="24"/>
                    </w:rPr>
                    <w:t>Funcţia de protecţie de frecvenţă treapta I</w:t>
                  </w:r>
                </w:p>
              </w:tc>
              <w:tc>
                <w:tcPr>
                  <w:tcW w:w="1327" w:type="dxa"/>
                  <w:vAlign w:val="center"/>
                </w:tcPr>
                <w:p w14:paraId="33A1321D" w14:textId="77777777" w:rsidR="002357BA" w:rsidRPr="006D182B" w:rsidRDefault="002357BA" w:rsidP="002357BA">
                  <w:pPr>
                    <w:keepNext/>
                    <w:spacing w:before="60" w:after="60"/>
                    <w:contextualSpacing/>
                    <w:jc w:val="center"/>
                    <w:rPr>
                      <w:rFonts w:ascii="Times New Roman" w:hAnsi="Times New Roman" w:cs="Times New Roman"/>
                      <w:sz w:val="24"/>
                      <w:szCs w:val="24"/>
                    </w:rPr>
                  </w:pPr>
                  <w:r w:rsidRPr="006D182B">
                    <w:rPr>
                      <w:rFonts w:ascii="Times New Roman" w:hAnsi="Times New Roman" w:cs="Times New Roman"/>
                      <w:sz w:val="24"/>
                      <w:szCs w:val="24"/>
                    </w:rPr>
                    <w:t>52 Hz</w:t>
                  </w:r>
                </w:p>
              </w:tc>
              <w:tc>
                <w:tcPr>
                  <w:tcW w:w="1878" w:type="dxa"/>
                </w:tcPr>
                <w:p w14:paraId="4A0C417A" w14:textId="77777777" w:rsidR="002357BA" w:rsidRPr="006D182B" w:rsidRDefault="002357BA" w:rsidP="002357BA">
                  <w:pPr>
                    <w:keepNext/>
                    <w:spacing w:before="60" w:after="60"/>
                    <w:contextualSpacing/>
                    <w:jc w:val="center"/>
                    <w:rPr>
                      <w:rFonts w:ascii="Times New Roman" w:hAnsi="Times New Roman" w:cs="Times New Roman"/>
                      <w:sz w:val="24"/>
                      <w:szCs w:val="24"/>
                    </w:rPr>
                  </w:pPr>
                  <w:r w:rsidRPr="006D182B">
                    <w:rPr>
                      <w:rFonts w:ascii="Times New Roman" w:hAnsi="Times New Roman" w:cs="Times New Roman"/>
                      <w:sz w:val="24"/>
                      <w:szCs w:val="24"/>
                    </w:rPr>
                    <w:t>0.5</w:t>
                  </w:r>
                </w:p>
              </w:tc>
            </w:tr>
            <w:tr w:rsidR="002357BA" w:rsidRPr="006D182B" w14:paraId="207C2678" w14:textId="77777777" w:rsidTr="004C6713">
              <w:trPr>
                <w:trHeight w:val="303"/>
              </w:trPr>
              <w:tc>
                <w:tcPr>
                  <w:tcW w:w="1283" w:type="dxa"/>
                  <w:vAlign w:val="center"/>
                </w:tcPr>
                <w:p w14:paraId="409D7580" w14:textId="77777777" w:rsidR="002357BA" w:rsidRPr="006D182B" w:rsidRDefault="002357BA" w:rsidP="002357BA">
                  <w:pPr>
                    <w:keepNext/>
                    <w:spacing w:before="60" w:after="60"/>
                    <w:contextualSpacing/>
                    <w:jc w:val="center"/>
                    <w:rPr>
                      <w:rFonts w:ascii="Times New Roman" w:hAnsi="Times New Roman" w:cs="Times New Roman"/>
                      <w:sz w:val="24"/>
                      <w:szCs w:val="24"/>
                    </w:rPr>
                  </w:pPr>
                  <w:r w:rsidRPr="006D182B">
                    <w:rPr>
                      <w:rFonts w:ascii="Times New Roman" w:hAnsi="Times New Roman" w:cs="Times New Roman"/>
                      <w:sz w:val="24"/>
                      <w:szCs w:val="24"/>
                    </w:rPr>
                    <w:t>Funcţia de protecţie de frecvenţă treapta II</w:t>
                  </w:r>
                </w:p>
              </w:tc>
              <w:tc>
                <w:tcPr>
                  <w:tcW w:w="1327" w:type="dxa"/>
                  <w:vAlign w:val="center"/>
                </w:tcPr>
                <w:p w14:paraId="73B190AE" w14:textId="77777777" w:rsidR="002357BA" w:rsidRPr="006D182B" w:rsidRDefault="002357BA" w:rsidP="002357BA">
                  <w:pPr>
                    <w:keepNext/>
                    <w:tabs>
                      <w:tab w:val="left" w:pos="2009"/>
                    </w:tabs>
                    <w:spacing w:before="60" w:after="60"/>
                    <w:jc w:val="center"/>
                    <w:rPr>
                      <w:rFonts w:ascii="Times New Roman" w:hAnsi="Times New Roman" w:cs="Times New Roman"/>
                      <w:sz w:val="24"/>
                      <w:szCs w:val="24"/>
                    </w:rPr>
                  </w:pPr>
                  <w:r w:rsidRPr="006D182B">
                    <w:rPr>
                      <w:rFonts w:ascii="Times New Roman" w:hAnsi="Times New Roman" w:cs="Times New Roman"/>
                      <w:sz w:val="24"/>
                      <w:szCs w:val="24"/>
                    </w:rPr>
                    <w:t xml:space="preserve">47.5 Hz </w:t>
                  </w:r>
                </w:p>
              </w:tc>
              <w:tc>
                <w:tcPr>
                  <w:tcW w:w="1878" w:type="dxa"/>
                </w:tcPr>
                <w:p w14:paraId="7E08539A" w14:textId="77777777" w:rsidR="002357BA" w:rsidRPr="006D182B" w:rsidRDefault="002357BA" w:rsidP="002357BA">
                  <w:pPr>
                    <w:keepNext/>
                    <w:tabs>
                      <w:tab w:val="left" w:pos="2009"/>
                    </w:tabs>
                    <w:spacing w:before="60" w:after="60"/>
                    <w:jc w:val="center"/>
                    <w:rPr>
                      <w:rFonts w:ascii="Times New Roman" w:hAnsi="Times New Roman" w:cs="Times New Roman"/>
                      <w:sz w:val="24"/>
                      <w:szCs w:val="24"/>
                    </w:rPr>
                  </w:pPr>
                  <w:r w:rsidRPr="006D182B">
                    <w:rPr>
                      <w:rFonts w:ascii="Times New Roman" w:hAnsi="Times New Roman" w:cs="Times New Roman"/>
                      <w:sz w:val="24"/>
                      <w:szCs w:val="24"/>
                    </w:rPr>
                    <w:t>0.5</w:t>
                  </w:r>
                </w:p>
              </w:tc>
            </w:tr>
            <w:tr w:rsidR="002357BA" w:rsidRPr="006D182B" w14:paraId="60C8C73B" w14:textId="77777777" w:rsidTr="004C6713">
              <w:trPr>
                <w:trHeight w:val="303"/>
              </w:trPr>
              <w:tc>
                <w:tcPr>
                  <w:tcW w:w="1283" w:type="dxa"/>
                  <w:vAlign w:val="center"/>
                </w:tcPr>
                <w:p w14:paraId="55DC963F" w14:textId="77777777" w:rsidR="002357BA" w:rsidRPr="006D182B" w:rsidRDefault="002357BA" w:rsidP="002357BA">
                  <w:pPr>
                    <w:keepNext/>
                    <w:spacing w:before="60" w:after="60"/>
                    <w:contextualSpacing/>
                    <w:jc w:val="center"/>
                    <w:rPr>
                      <w:rFonts w:ascii="Times New Roman" w:hAnsi="Times New Roman" w:cs="Times New Roman"/>
                      <w:sz w:val="24"/>
                      <w:szCs w:val="24"/>
                    </w:rPr>
                  </w:pPr>
                  <w:r w:rsidRPr="006D182B">
                    <w:rPr>
                      <w:rFonts w:ascii="Times New Roman" w:hAnsi="Times New Roman" w:cs="Times New Roman"/>
                      <w:sz w:val="24"/>
                      <w:szCs w:val="24"/>
                    </w:rPr>
                    <w:t>Funcţia de protecţie de maxima tensiune</w:t>
                  </w:r>
                </w:p>
                <w:p w14:paraId="0A7CC1C3" w14:textId="77777777" w:rsidR="002357BA" w:rsidRPr="006D182B" w:rsidRDefault="002357BA" w:rsidP="002357BA">
                  <w:pPr>
                    <w:keepNext/>
                    <w:spacing w:before="60" w:after="60"/>
                    <w:contextualSpacing/>
                    <w:jc w:val="center"/>
                    <w:rPr>
                      <w:rFonts w:ascii="Times New Roman" w:hAnsi="Times New Roman" w:cs="Times New Roman"/>
                      <w:sz w:val="24"/>
                      <w:szCs w:val="24"/>
                    </w:rPr>
                  </w:pPr>
                  <w:r w:rsidRPr="006D182B">
                    <w:rPr>
                      <w:rFonts w:ascii="Times New Roman" w:hAnsi="Times New Roman" w:cs="Times New Roman"/>
                      <w:bCs/>
                      <w:iCs/>
                      <w:sz w:val="24"/>
                      <w:szCs w:val="24"/>
                    </w:rPr>
                    <w:t>(</w:t>
                  </w:r>
                  <w:r w:rsidRPr="006D182B">
                    <w:rPr>
                      <w:rFonts w:ascii="Times New Roman" w:hAnsi="Times New Roman" w:cs="Times New Roman"/>
                      <w:sz w:val="24"/>
                      <w:szCs w:val="24"/>
                    </w:rPr>
                    <w:t>valoarea mediata la 10 minute</w:t>
                  </w:r>
                  <w:r w:rsidRPr="006D182B">
                    <w:rPr>
                      <w:rFonts w:ascii="Times New Roman" w:hAnsi="Times New Roman" w:cs="Times New Roman"/>
                      <w:bCs/>
                      <w:iCs/>
                      <w:sz w:val="24"/>
                      <w:szCs w:val="24"/>
                    </w:rPr>
                    <w:t>)*</w:t>
                  </w:r>
                </w:p>
              </w:tc>
              <w:tc>
                <w:tcPr>
                  <w:tcW w:w="1327" w:type="dxa"/>
                  <w:vAlign w:val="center"/>
                </w:tcPr>
                <w:p w14:paraId="6F220544" w14:textId="77777777" w:rsidR="002357BA" w:rsidRPr="006D182B" w:rsidRDefault="002357BA" w:rsidP="002357BA">
                  <w:pPr>
                    <w:keepNext/>
                    <w:tabs>
                      <w:tab w:val="left" w:pos="2009"/>
                    </w:tabs>
                    <w:spacing w:before="60" w:after="60"/>
                    <w:jc w:val="center"/>
                    <w:rPr>
                      <w:rFonts w:ascii="Times New Roman" w:hAnsi="Times New Roman" w:cs="Times New Roman"/>
                      <w:sz w:val="24"/>
                      <w:szCs w:val="24"/>
                    </w:rPr>
                  </w:pPr>
                  <w:r w:rsidRPr="006D182B">
                    <w:rPr>
                      <w:rFonts w:ascii="Times New Roman" w:hAnsi="Times New Roman" w:cs="Times New Roman"/>
                      <w:sz w:val="24"/>
                      <w:szCs w:val="24"/>
                    </w:rPr>
                    <w:t>1.1  Un</w:t>
                  </w:r>
                </w:p>
              </w:tc>
              <w:tc>
                <w:tcPr>
                  <w:tcW w:w="1878" w:type="dxa"/>
                </w:tcPr>
                <w:p w14:paraId="07310116" w14:textId="77777777" w:rsidR="002357BA" w:rsidRPr="006D182B" w:rsidRDefault="002357BA" w:rsidP="002357BA">
                  <w:pPr>
                    <w:keepNext/>
                    <w:tabs>
                      <w:tab w:val="left" w:pos="2009"/>
                    </w:tabs>
                    <w:spacing w:before="60" w:after="60"/>
                    <w:jc w:val="both"/>
                    <w:rPr>
                      <w:rFonts w:ascii="Times New Roman" w:hAnsi="Times New Roman" w:cs="Times New Roman"/>
                      <w:sz w:val="24"/>
                      <w:szCs w:val="24"/>
                    </w:rPr>
                  </w:pPr>
                </w:p>
                <w:p w14:paraId="7E03545F" w14:textId="661F976C" w:rsidR="002357BA" w:rsidRPr="006D182B" w:rsidRDefault="002357BA" w:rsidP="002357BA">
                  <w:pPr>
                    <w:keepNext/>
                    <w:tabs>
                      <w:tab w:val="left" w:pos="2009"/>
                    </w:tabs>
                    <w:spacing w:before="60" w:after="60"/>
                    <w:jc w:val="center"/>
                    <w:rPr>
                      <w:rFonts w:ascii="Times New Roman" w:hAnsi="Times New Roman" w:cs="Times New Roman"/>
                      <w:sz w:val="24"/>
                      <w:szCs w:val="24"/>
                    </w:rPr>
                  </w:pPr>
                  <w:r w:rsidRPr="00E753D7">
                    <w:rPr>
                      <w:rFonts w:ascii="Arial" w:hAnsi="Arial" w:cs="Arial"/>
                      <w:b/>
                      <w:sz w:val="20"/>
                      <w:szCs w:val="20"/>
                    </w:rPr>
                    <w:t xml:space="preserve">603 s </w:t>
                  </w:r>
                  <w:r>
                    <w:rPr>
                      <w:rFonts w:ascii="Arial" w:hAnsi="Arial" w:cs="Arial"/>
                      <w:b/>
                      <w:sz w:val="20"/>
                      <w:szCs w:val="20"/>
                      <w:lang w:val="ro-RO"/>
                    </w:rPr>
                    <w:t>**</w:t>
                  </w:r>
                </w:p>
              </w:tc>
            </w:tr>
          </w:tbl>
          <w:p w14:paraId="514BD9B1" w14:textId="19260C37" w:rsidR="002357BA" w:rsidRDefault="002357BA" w:rsidP="002357BA">
            <w:pPr>
              <w:keepNext/>
              <w:jc w:val="both"/>
              <w:rPr>
                <w:rFonts w:ascii="Times New Roman" w:hAnsi="Times New Roman" w:cs="Times New Roman"/>
                <w:sz w:val="24"/>
                <w:szCs w:val="24"/>
              </w:rPr>
            </w:pPr>
            <w:r w:rsidRPr="006D182B">
              <w:rPr>
                <w:rFonts w:ascii="Times New Roman" w:hAnsi="Times New Roman" w:cs="Times New Roman"/>
                <w:sz w:val="24"/>
                <w:szCs w:val="24"/>
              </w:rPr>
              <w:t xml:space="preserve">*Această funcție se activează  doar în cazul în care este conţinută în modulul generator (invertor)/ generator sincron achiziționat și </w:t>
            </w:r>
            <w:r w:rsidRPr="006D182B">
              <w:rPr>
                <w:rFonts w:ascii="Times New Roman" w:hAnsi="Times New Roman" w:cs="Times New Roman"/>
                <w:sz w:val="24"/>
                <w:szCs w:val="24"/>
                <w:u w:val="single"/>
              </w:rPr>
              <w:t>este obligatorie</w:t>
            </w:r>
            <w:r w:rsidRPr="006D182B">
              <w:rPr>
                <w:rFonts w:ascii="Times New Roman" w:hAnsi="Times New Roman" w:cs="Times New Roman"/>
                <w:sz w:val="24"/>
                <w:szCs w:val="24"/>
              </w:rPr>
              <w:t xml:space="preserve"> în cazul protecțiilor de interfață, externe unităților generatoare/instalațiilor de producere a energiei electrice cu puterea instalată &gt; 30 kVA )  </w:t>
            </w:r>
          </w:p>
          <w:p w14:paraId="5F7F97F7" w14:textId="77777777" w:rsidR="002357BA" w:rsidRPr="0061466B" w:rsidRDefault="002357BA" w:rsidP="002357BA">
            <w:pPr>
              <w:jc w:val="both"/>
              <w:rPr>
                <w:rFonts w:ascii="Arial" w:hAnsi="Arial" w:cs="Arial"/>
                <w:b/>
                <w:sz w:val="20"/>
                <w:szCs w:val="20"/>
              </w:rPr>
            </w:pPr>
            <w:r w:rsidRPr="0061466B">
              <w:rPr>
                <w:rFonts w:ascii="Arial" w:hAnsi="Arial" w:cs="Arial"/>
                <w:b/>
                <w:sz w:val="20"/>
                <w:szCs w:val="20"/>
              </w:rPr>
              <w:lastRenderedPageBreak/>
              <w:t xml:space="preserve">** </w:t>
            </w:r>
            <w:r w:rsidRPr="0061466B">
              <w:rPr>
                <w:b/>
              </w:rPr>
              <w:t>Timpul de acționare al protectiei  este dependent  de valoarea inițială și finală a tensiunii măsurate, respectiv de 10 minute după un timp de demaraj de 3s .</w:t>
            </w:r>
          </w:p>
          <w:p w14:paraId="5E0E827A" w14:textId="5217D18A" w:rsidR="002357BA" w:rsidRPr="004A7D5A" w:rsidRDefault="002357BA" w:rsidP="00F735FD">
            <w:pPr>
              <w:jc w:val="both"/>
              <w:rPr>
                <w:rFonts w:ascii="Times New Roman" w:eastAsia="Calibri" w:hAnsi="Times New Roman" w:cs="Times New Roman"/>
                <w:sz w:val="24"/>
                <w:szCs w:val="24"/>
              </w:rPr>
            </w:pPr>
          </w:p>
        </w:tc>
      </w:tr>
      <w:tr w:rsidR="002357BA" w:rsidRPr="00A27D66" w14:paraId="76D4438E" w14:textId="77777777" w:rsidTr="00E60184">
        <w:trPr>
          <w:gridAfter w:val="1"/>
          <w:wAfter w:w="14" w:type="dxa"/>
        </w:trPr>
        <w:tc>
          <w:tcPr>
            <w:tcW w:w="4104" w:type="dxa"/>
          </w:tcPr>
          <w:p w14:paraId="39E3BD06" w14:textId="77777777" w:rsidR="002357BA" w:rsidRPr="00F03941" w:rsidRDefault="002357BA" w:rsidP="002357BA">
            <w:pPr>
              <w:pStyle w:val="ListParagraph"/>
              <w:tabs>
                <w:tab w:val="left" w:pos="993"/>
              </w:tabs>
              <w:spacing w:after="200" w:line="240" w:lineRule="auto"/>
              <w:ind w:left="0"/>
              <w:contextualSpacing w:val="0"/>
              <w:jc w:val="both"/>
              <w:rPr>
                <w:szCs w:val="24"/>
              </w:rPr>
            </w:pPr>
            <w:r w:rsidRPr="00F03941">
              <w:rPr>
                <w:szCs w:val="24"/>
              </w:rPr>
              <w:lastRenderedPageBreak/>
              <w:t xml:space="preserve">Art. 14. Soluţia de racordare a prosumatorului cu injecție de putere activă în rețea, cu puteri instalate mai mici de 1 MW, nu trebuie să permită funcţionarea acestora în regim insularizat, inclusiv prin dotarea cu protecţii care să întrerupă injecţia puterii active în reţea a prosumatorilor la apariţia unui asemenea regim; în acest caz, prosumatorul poate utiliza puterea produsă doar pentru consumul propriu.  </w:t>
            </w:r>
          </w:p>
          <w:p w14:paraId="1A1C8941" w14:textId="77777777" w:rsidR="002357BA" w:rsidRPr="0026746A" w:rsidRDefault="002357BA" w:rsidP="002357BA">
            <w:pPr>
              <w:pStyle w:val="ListParagraph"/>
              <w:spacing w:line="240" w:lineRule="auto"/>
              <w:ind w:left="0" w:firstLine="21"/>
              <w:jc w:val="both"/>
              <w:rPr>
                <w:sz w:val="22"/>
                <w:szCs w:val="22"/>
              </w:rPr>
            </w:pPr>
          </w:p>
        </w:tc>
        <w:tc>
          <w:tcPr>
            <w:tcW w:w="4814" w:type="dxa"/>
          </w:tcPr>
          <w:p w14:paraId="5D638A15" w14:textId="0967AB1C" w:rsidR="002357BA" w:rsidRPr="0026746A" w:rsidRDefault="002357BA" w:rsidP="002357BA">
            <w:pPr>
              <w:jc w:val="both"/>
              <w:rPr>
                <w:rFonts w:ascii="Times New Roman" w:hAnsi="Times New Roman" w:cs="Times New Roman"/>
                <w:sz w:val="24"/>
                <w:szCs w:val="24"/>
              </w:rPr>
            </w:pPr>
            <w:r w:rsidRPr="0026746A">
              <w:rPr>
                <w:rFonts w:ascii="Times New Roman" w:hAnsi="Times New Roman" w:cs="Times New Roman"/>
                <w:sz w:val="24"/>
                <w:szCs w:val="24"/>
              </w:rPr>
              <w:t>5. Articolul 14 se modifică şi va avea următorul cuprins: (…)</w:t>
            </w:r>
          </w:p>
          <w:p w14:paraId="5DABAADC" w14:textId="618599A0" w:rsidR="002357BA" w:rsidRPr="0026746A" w:rsidRDefault="002357BA" w:rsidP="002357BA">
            <w:pPr>
              <w:jc w:val="both"/>
              <w:rPr>
                <w:rFonts w:ascii="Times New Roman" w:hAnsi="Times New Roman" w:cs="Times New Roman"/>
                <w:sz w:val="24"/>
                <w:szCs w:val="24"/>
              </w:rPr>
            </w:pPr>
            <w:r w:rsidRPr="0026746A">
              <w:rPr>
                <w:rFonts w:ascii="Times New Roman" w:hAnsi="Times New Roman" w:cs="Times New Roman"/>
                <w:sz w:val="24"/>
                <w:szCs w:val="24"/>
              </w:rPr>
              <w:t xml:space="preserve">(2) a) </w:t>
            </w:r>
            <w:r w:rsidRPr="0026746A">
              <w:rPr>
                <w:rFonts w:ascii="Times New Roman" w:hAnsi="Times New Roman" w:cs="Times New Roman"/>
                <w:bCs/>
                <w:color w:val="000000" w:themeColor="text1"/>
                <w:sz w:val="24"/>
                <w:szCs w:val="24"/>
              </w:rPr>
              <w:t xml:space="preserve">În situația în care instalația de producere a energiei electrice din instalația de utilizare a prosumatorului are puterea instalată mai mare de 30 kVA, circuitele de curent alternativ aferente instalației de producere a energiei electrice se echipează cu releele/funcțiile de protecție prevăzute la alin. (1) lit. b), externe </w:t>
            </w:r>
            <w:r w:rsidRPr="0026746A">
              <w:rPr>
                <w:rFonts w:ascii="Times New Roman" w:hAnsi="Times New Roman" w:cs="Times New Roman"/>
                <w:bCs/>
                <w:sz w:val="24"/>
                <w:szCs w:val="24"/>
              </w:rPr>
              <w:t>instalației de producere a energiei electrice și care declanșează întreruptorul de interfață.</w:t>
            </w:r>
          </w:p>
          <w:p w14:paraId="53CA47C5" w14:textId="77777777" w:rsidR="002357BA" w:rsidRPr="00315C75" w:rsidRDefault="002357BA" w:rsidP="002357BA">
            <w:pPr>
              <w:rPr>
                <w:rFonts w:ascii="Times New Roman" w:hAnsi="Times New Roman" w:cs="Times New Roman"/>
                <w:sz w:val="24"/>
                <w:szCs w:val="24"/>
                <w:lang w:val="fr-FR"/>
              </w:rPr>
            </w:pPr>
          </w:p>
        </w:tc>
        <w:tc>
          <w:tcPr>
            <w:tcW w:w="4584" w:type="dxa"/>
          </w:tcPr>
          <w:p w14:paraId="13515E2C" w14:textId="77777777" w:rsidR="002357BA" w:rsidRPr="0026746A" w:rsidRDefault="002357BA" w:rsidP="002357BA">
            <w:pPr>
              <w:widowControl w:val="0"/>
              <w:jc w:val="both"/>
              <w:rPr>
                <w:rFonts w:ascii="Times New Roman" w:hAnsi="Times New Roman" w:cs="Times New Roman"/>
                <w:i/>
                <w:sz w:val="24"/>
                <w:szCs w:val="24"/>
              </w:rPr>
            </w:pPr>
          </w:p>
          <w:p w14:paraId="4835C09B" w14:textId="1A54202C" w:rsidR="002357BA" w:rsidRDefault="002357BA" w:rsidP="002357BA">
            <w:pPr>
              <w:widowControl w:val="0"/>
              <w:jc w:val="both"/>
              <w:rPr>
                <w:rFonts w:ascii="Times New Roman" w:hAnsi="Times New Roman" w:cs="Times New Roman"/>
                <w:b/>
                <w:sz w:val="24"/>
                <w:szCs w:val="24"/>
              </w:rPr>
            </w:pPr>
          </w:p>
          <w:p w14:paraId="2862EF0F" w14:textId="77777777" w:rsidR="002357BA" w:rsidRDefault="002357BA" w:rsidP="002357BA">
            <w:pPr>
              <w:widowControl w:val="0"/>
              <w:jc w:val="both"/>
              <w:rPr>
                <w:rFonts w:ascii="Times New Roman" w:hAnsi="Times New Roman" w:cs="Times New Roman"/>
                <w:b/>
                <w:sz w:val="24"/>
                <w:szCs w:val="24"/>
              </w:rPr>
            </w:pPr>
          </w:p>
          <w:p w14:paraId="0BB20C84" w14:textId="77777777" w:rsidR="002357BA" w:rsidRDefault="002357BA" w:rsidP="002357BA">
            <w:pPr>
              <w:widowControl w:val="0"/>
              <w:jc w:val="both"/>
              <w:rPr>
                <w:rFonts w:ascii="Times New Roman" w:hAnsi="Times New Roman" w:cs="Times New Roman"/>
                <w:b/>
                <w:sz w:val="24"/>
                <w:szCs w:val="24"/>
              </w:rPr>
            </w:pPr>
          </w:p>
          <w:p w14:paraId="3BB135FA" w14:textId="77777777" w:rsidR="002357BA" w:rsidRDefault="002357BA" w:rsidP="002357BA">
            <w:pPr>
              <w:widowControl w:val="0"/>
              <w:jc w:val="both"/>
              <w:rPr>
                <w:rFonts w:ascii="Times New Roman" w:hAnsi="Times New Roman" w:cs="Times New Roman"/>
                <w:b/>
                <w:sz w:val="24"/>
                <w:szCs w:val="24"/>
              </w:rPr>
            </w:pPr>
          </w:p>
          <w:p w14:paraId="12304382" w14:textId="329C929C" w:rsidR="002357BA" w:rsidRDefault="002357BA" w:rsidP="002357BA">
            <w:pPr>
              <w:widowControl w:val="0"/>
              <w:jc w:val="both"/>
              <w:rPr>
                <w:rFonts w:ascii="Times New Roman" w:hAnsi="Times New Roman" w:cs="Times New Roman"/>
                <w:b/>
                <w:sz w:val="24"/>
                <w:szCs w:val="24"/>
              </w:rPr>
            </w:pPr>
          </w:p>
        </w:tc>
        <w:tc>
          <w:tcPr>
            <w:tcW w:w="4395" w:type="dxa"/>
          </w:tcPr>
          <w:p w14:paraId="27D46325" w14:textId="77777777" w:rsidR="002357BA" w:rsidRDefault="002357BA" w:rsidP="002357BA">
            <w:pPr>
              <w:jc w:val="both"/>
              <w:rPr>
                <w:rFonts w:ascii="Times New Roman" w:hAnsi="Times New Roman"/>
                <w:sz w:val="24"/>
                <w:szCs w:val="24"/>
              </w:rPr>
            </w:pPr>
            <w:r>
              <w:rPr>
                <w:rFonts w:ascii="Times New Roman" w:hAnsi="Times New Roman"/>
                <w:sz w:val="24"/>
                <w:szCs w:val="24"/>
              </w:rPr>
              <w:t xml:space="preserve">Pentru alinierea cu prevederile standardului SR EN 50549-2:2019, </w:t>
            </w:r>
            <w:r>
              <w:rPr>
                <w:rFonts w:ascii="Times New Roman" w:hAnsi="Times New Roman"/>
                <w:i/>
                <w:iCs/>
                <w:sz w:val="24"/>
                <w:szCs w:val="24"/>
              </w:rPr>
              <w:t>pct. 4.9 Interface protection, 4.9.1 General (…)</w:t>
            </w:r>
          </w:p>
          <w:p w14:paraId="1A32D820" w14:textId="2D4EDE72" w:rsidR="002357BA" w:rsidRDefault="002357BA" w:rsidP="002357BA">
            <w:pPr>
              <w:jc w:val="both"/>
              <w:rPr>
                <w:rFonts w:ascii="Times New Roman" w:hAnsi="Times New Roman"/>
                <w:i/>
                <w:iCs/>
                <w:sz w:val="24"/>
                <w:szCs w:val="24"/>
              </w:rPr>
            </w:pPr>
            <w:r>
              <w:rPr>
                <w:rFonts w:ascii="Times New Roman" w:hAnsi="Times New Roman"/>
                <w:i/>
                <w:iCs/>
                <w:sz w:val="24"/>
                <w:szCs w:val="24"/>
              </w:rPr>
              <w:t>The interface protection system shall be realized as a dedicated device and not integrated into the generating units. (EN)</w:t>
            </w:r>
          </w:p>
          <w:p w14:paraId="2B9A0B2F" w14:textId="77777777" w:rsidR="002357BA" w:rsidRDefault="002357BA" w:rsidP="002357BA">
            <w:pPr>
              <w:pStyle w:val="BodyText"/>
              <w:autoSpaceDE w:val="0"/>
              <w:autoSpaceDN w:val="0"/>
              <w:spacing w:after="0"/>
              <w:jc w:val="both"/>
              <w:rPr>
                <w:rFonts w:ascii="Times New Roman" w:hAnsi="Times New Roman"/>
                <w:i/>
                <w:iCs/>
                <w:sz w:val="24"/>
                <w:szCs w:val="24"/>
                <w:lang w:val="ro-RO"/>
              </w:rPr>
            </w:pPr>
            <w:r>
              <w:rPr>
                <w:rFonts w:ascii="Times New Roman" w:hAnsi="Times New Roman"/>
                <w:i/>
                <w:iCs/>
                <w:sz w:val="24"/>
                <w:szCs w:val="24"/>
              </w:rPr>
              <w:t xml:space="preserve">Sistemul de protecţie de interfaţă trebuie realizat cu un echipament dedicat și nu trebuie să fie integratat în unitățile de generare.(RO), </w:t>
            </w:r>
          </w:p>
          <w:p w14:paraId="2506A252" w14:textId="77777777" w:rsidR="002357BA" w:rsidRDefault="002357BA" w:rsidP="002357BA">
            <w:pPr>
              <w:rPr>
                <w:rFonts w:ascii="Times New Roman" w:hAnsi="Times New Roman"/>
                <w:color w:val="000000"/>
                <w:sz w:val="24"/>
                <w:szCs w:val="24"/>
              </w:rPr>
            </w:pPr>
            <w:r>
              <w:rPr>
                <w:rFonts w:ascii="Times New Roman" w:hAnsi="Times New Roman"/>
                <w:sz w:val="24"/>
                <w:szCs w:val="24"/>
              </w:rPr>
              <w:t>se propune completarea condițiilor în care circuitele de curent alternativ aferente i</w:t>
            </w:r>
            <w:r>
              <w:rPr>
                <w:rFonts w:ascii="Times New Roman" w:hAnsi="Times New Roman"/>
                <w:color w:val="000000"/>
                <w:sz w:val="24"/>
                <w:szCs w:val="24"/>
              </w:rPr>
              <w:t>nstalației de producere a energiei electrice se echipează cu relee/funcții de protecție externe .</w:t>
            </w:r>
          </w:p>
          <w:p w14:paraId="0E3A184E" w14:textId="010E84BB" w:rsidR="002357BA" w:rsidRPr="007A0361" w:rsidRDefault="002357BA" w:rsidP="002357BA">
            <w:pPr>
              <w:rPr>
                <w:rFonts w:ascii="Times New Roman" w:hAnsi="Times New Roman" w:cs="Times New Roman"/>
                <w:sz w:val="24"/>
                <w:szCs w:val="24"/>
              </w:rPr>
            </w:pPr>
            <w:r w:rsidRPr="007A0361">
              <w:rPr>
                <w:rFonts w:ascii="Times New Roman" w:hAnsi="Times New Roman" w:cs="Times New Roman"/>
                <w:sz w:val="24"/>
                <w:szCs w:val="24"/>
              </w:rPr>
              <w:t xml:space="preserve">(2) a) </w:t>
            </w:r>
            <w:r w:rsidRPr="007A0361">
              <w:rPr>
                <w:rFonts w:ascii="Times New Roman" w:hAnsi="Times New Roman" w:cs="Times New Roman"/>
                <w:bCs/>
                <w:color w:val="000000" w:themeColor="text1"/>
                <w:sz w:val="24"/>
                <w:szCs w:val="24"/>
              </w:rPr>
              <w:t>În situația în care instalația de producere a energiei electrice din instalația de utilizare a prosumatorului are puterea instalată mai mare de 30 kVA</w:t>
            </w:r>
            <w:r>
              <w:rPr>
                <w:rFonts w:ascii="Times New Roman" w:hAnsi="Times New Roman" w:cs="Times New Roman"/>
                <w:bCs/>
                <w:color w:val="000000" w:themeColor="text1"/>
                <w:sz w:val="24"/>
                <w:szCs w:val="24"/>
              </w:rPr>
              <w:t xml:space="preserve"> </w:t>
            </w:r>
            <w:r>
              <w:rPr>
                <w:rFonts w:ascii="Times New Roman" w:hAnsi="Times New Roman" w:cs="Times New Roman"/>
                <w:b/>
                <w:bCs/>
                <w:color w:val="000000" w:themeColor="text1"/>
                <w:sz w:val="24"/>
                <w:szCs w:val="24"/>
              </w:rPr>
              <w:t>sau locul de consum și de producere</w:t>
            </w:r>
            <w:r>
              <w:rPr>
                <w:rFonts w:ascii="Times New Roman" w:hAnsi="Times New Roman" w:cs="Times New Roman"/>
                <w:b/>
                <w:bCs/>
                <w:color w:val="000000" w:themeColor="text1"/>
                <w:sz w:val="24"/>
                <w:szCs w:val="24"/>
                <w:lang w:val="ro-RO"/>
              </w:rPr>
              <w:t xml:space="preserve"> este racordat la medie tensiune</w:t>
            </w:r>
            <w:r w:rsidRPr="007A0361">
              <w:rPr>
                <w:rFonts w:ascii="Times New Roman" w:hAnsi="Times New Roman" w:cs="Times New Roman"/>
                <w:bCs/>
                <w:color w:val="000000" w:themeColor="text1"/>
                <w:sz w:val="24"/>
                <w:szCs w:val="24"/>
              </w:rPr>
              <w:t xml:space="preserve">, circuitele de curent alternativ aferente instalației de producere a energiei electrice se echipează cu releele/funcțiile de protecție prevăzute la alin. (1) lit. b), externe </w:t>
            </w:r>
            <w:r w:rsidRPr="007A0361">
              <w:rPr>
                <w:rFonts w:ascii="Times New Roman" w:hAnsi="Times New Roman" w:cs="Times New Roman"/>
                <w:bCs/>
                <w:sz w:val="24"/>
                <w:szCs w:val="24"/>
              </w:rPr>
              <w:t>instalației de producere a energiei electrice și care declanșează întreruptorul de interfață.</w:t>
            </w:r>
          </w:p>
          <w:p w14:paraId="5CF0CE4E" w14:textId="77777777" w:rsidR="002357BA" w:rsidRDefault="002357BA" w:rsidP="002357BA">
            <w:pPr>
              <w:rPr>
                <w:rFonts w:ascii="Times New Roman" w:hAnsi="Times New Roman"/>
                <w:color w:val="000000"/>
                <w:sz w:val="24"/>
                <w:szCs w:val="24"/>
              </w:rPr>
            </w:pPr>
          </w:p>
          <w:p w14:paraId="609A9E21" w14:textId="0AA2131A" w:rsidR="002357BA" w:rsidRPr="000C64C9" w:rsidDel="00E84753" w:rsidRDefault="002357BA" w:rsidP="002357BA">
            <w:pPr>
              <w:rPr>
                <w:rFonts w:ascii="Times New Roman" w:eastAsia="Times New Roman" w:hAnsi="Times New Roman" w:cs="Times New Roman"/>
                <w:sz w:val="24"/>
                <w:szCs w:val="24"/>
                <w:lang w:val="ro-RO"/>
              </w:rPr>
            </w:pPr>
          </w:p>
        </w:tc>
        <w:tc>
          <w:tcPr>
            <w:tcW w:w="4801" w:type="dxa"/>
          </w:tcPr>
          <w:p w14:paraId="25027D58" w14:textId="76506568" w:rsidR="002357BA" w:rsidRDefault="002357BA" w:rsidP="002357BA">
            <w:pPr>
              <w:rPr>
                <w:rFonts w:ascii="Times New Roman" w:hAnsi="Times New Roman" w:cs="Times New Roman"/>
                <w:sz w:val="24"/>
                <w:szCs w:val="24"/>
                <w:lang w:val="fr-FR"/>
              </w:rPr>
            </w:pPr>
          </w:p>
          <w:p w14:paraId="04390B39" w14:textId="77777777" w:rsidR="002357BA" w:rsidRPr="0026746A" w:rsidRDefault="002357BA" w:rsidP="002357BA">
            <w:pPr>
              <w:jc w:val="both"/>
              <w:rPr>
                <w:rFonts w:ascii="Times New Roman" w:hAnsi="Times New Roman" w:cs="Times New Roman"/>
                <w:sz w:val="24"/>
                <w:szCs w:val="24"/>
              </w:rPr>
            </w:pPr>
            <w:r w:rsidRPr="0026746A">
              <w:rPr>
                <w:rFonts w:ascii="Times New Roman" w:hAnsi="Times New Roman" w:cs="Times New Roman"/>
                <w:sz w:val="24"/>
                <w:szCs w:val="24"/>
              </w:rPr>
              <w:t>5. Articolul 14 se modifică şi va avea următorul cuprins: (…)</w:t>
            </w:r>
          </w:p>
          <w:p w14:paraId="054F3DFF" w14:textId="77777777" w:rsidR="002357BA" w:rsidRDefault="002357BA" w:rsidP="002357BA">
            <w:pPr>
              <w:rPr>
                <w:rFonts w:ascii="Times New Roman" w:hAnsi="Times New Roman" w:cs="Times New Roman"/>
                <w:sz w:val="24"/>
                <w:szCs w:val="24"/>
                <w:lang w:val="fr-FR"/>
              </w:rPr>
            </w:pPr>
          </w:p>
          <w:p w14:paraId="26B131E7" w14:textId="05F7D8B1" w:rsidR="002357BA" w:rsidRPr="00E44473" w:rsidRDefault="009E4D64" w:rsidP="009E4D64">
            <w:pPr>
              <w:jc w:val="both"/>
              <w:rPr>
                <w:rFonts w:ascii="Times New Roman" w:hAnsi="Times New Roman" w:cs="Times New Roman"/>
                <w:sz w:val="24"/>
                <w:szCs w:val="24"/>
                <w:lang w:val="fr-FR"/>
              </w:rPr>
            </w:pPr>
            <w:r w:rsidRPr="009E4D64">
              <w:rPr>
                <w:rFonts w:ascii="Times New Roman" w:hAnsi="Times New Roman" w:cs="Times New Roman"/>
                <w:sz w:val="24"/>
                <w:szCs w:val="24"/>
              </w:rPr>
              <w:t>(2) a) În situația în care instalația de producere a energiei electrice din instalația de utilizare a prosumatorului are puterea instalată mai mare de 30 kVA sau locul de consum și de producere este racordat la rețeaua electrică de medie tensiune, circuitele de curent alternativ aferente instalației de producere a energiei electrice se echipează cu releele/funcțiile de protecție prevăzute la alin. (1) lit. b), externe instalației de producere a energiei electrice și care declanșează întreruptorul de interfață.</w:t>
            </w:r>
          </w:p>
        </w:tc>
      </w:tr>
      <w:tr w:rsidR="002357BA" w:rsidRPr="00A27D66" w14:paraId="45585BBD" w14:textId="77777777" w:rsidTr="00E60184">
        <w:trPr>
          <w:gridAfter w:val="1"/>
          <w:wAfter w:w="14" w:type="dxa"/>
        </w:trPr>
        <w:tc>
          <w:tcPr>
            <w:tcW w:w="4104" w:type="dxa"/>
            <w:vMerge w:val="restart"/>
          </w:tcPr>
          <w:p w14:paraId="7595B57A" w14:textId="77777777" w:rsidR="002357BA" w:rsidRDefault="002357BA" w:rsidP="002357BA">
            <w:pPr>
              <w:pStyle w:val="ListParagraph"/>
              <w:spacing w:line="240" w:lineRule="auto"/>
              <w:ind w:left="0" w:firstLine="21"/>
              <w:jc w:val="both"/>
              <w:rPr>
                <w:b/>
                <w:sz w:val="22"/>
                <w:szCs w:val="22"/>
              </w:rPr>
            </w:pPr>
          </w:p>
          <w:p w14:paraId="2D8FB37A" w14:textId="77777777" w:rsidR="002357BA" w:rsidRPr="0026746A" w:rsidRDefault="002357BA" w:rsidP="002357BA">
            <w:pPr>
              <w:pStyle w:val="ListParagraph"/>
              <w:spacing w:line="240" w:lineRule="auto"/>
              <w:ind w:left="0" w:firstLine="21"/>
              <w:jc w:val="both"/>
              <w:rPr>
                <w:sz w:val="22"/>
                <w:szCs w:val="22"/>
              </w:rPr>
            </w:pPr>
          </w:p>
        </w:tc>
        <w:tc>
          <w:tcPr>
            <w:tcW w:w="4814" w:type="dxa"/>
          </w:tcPr>
          <w:p w14:paraId="24CE1143" w14:textId="77777777" w:rsidR="002357BA" w:rsidRPr="0026746A" w:rsidRDefault="002357BA" w:rsidP="002357BA">
            <w:pPr>
              <w:jc w:val="both"/>
              <w:rPr>
                <w:rFonts w:ascii="Times New Roman" w:hAnsi="Times New Roman" w:cs="Times New Roman"/>
                <w:sz w:val="24"/>
                <w:szCs w:val="24"/>
              </w:rPr>
            </w:pPr>
            <w:r w:rsidRPr="0026746A">
              <w:rPr>
                <w:rFonts w:ascii="Times New Roman" w:hAnsi="Times New Roman" w:cs="Times New Roman"/>
                <w:sz w:val="24"/>
                <w:szCs w:val="24"/>
              </w:rPr>
              <w:t>5. Articolul 14 se modifică şi va avea următorul cuprins: (…)</w:t>
            </w:r>
          </w:p>
          <w:p w14:paraId="2D3A8021" w14:textId="77777777" w:rsidR="002357BA" w:rsidRPr="006E20EA" w:rsidRDefault="002357BA" w:rsidP="002357BA">
            <w:pPr>
              <w:jc w:val="both"/>
              <w:rPr>
                <w:rFonts w:ascii="Times New Roman" w:hAnsi="Times New Roman" w:cs="Times New Roman"/>
                <w:sz w:val="24"/>
                <w:szCs w:val="24"/>
              </w:rPr>
            </w:pPr>
            <w:r w:rsidRPr="006E20EA">
              <w:rPr>
                <w:rFonts w:ascii="Times New Roman" w:hAnsi="Times New Roman" w:cs="Times New Roman"/>
                <w:sz w:val="24"/>
                <w:szCs w:val="24"/>
              </w:rPr>
              <w:t xml:space="preserve">(3) a) În cazul în care instalaţia de producere a energiei electrice  din instalaţia de utilizare a prosumatorului are puterea instalată mai mică sau egală cu 30 kVA, pentru protecțiile de interfață se  utilizează funcţiile de protecţie prevăzute la alin. (1) lit. b) încorporate în modulul generator (invertor)/generatorul sincron pentru a declanșa întreruptorul generatorului/echipamentul de comutație al generatorului, cu reglajele care respectă valorile din tabelul 2P, fără a fi necesare relee/funcții de protecție externe modulului generator (invertorului)/generatorului sincron. </w:t>
            </w:r>
          </w:p>
          <w:p w14:paraId="7CE51D51" w14:textId="77777777" w:rsidR="002357BA" w:rsidRPr="0026746A" w:rsidRDefault="002357BA" w:rsidP="002357BA">
            <w:pPr>
              <w:jc w:val="both"/>
              <w:rPr>
                <w:rFonts w:ascii="Times New Roman" w:hAnsi="Times New Roman" w:cs="Times New Roman"/>
                <w:sz w:val="24"/>
                <w:szCs w:val="24"/>
              </w:rPr>
            </w:pPr>
          </w:p>
        </w:tc>
        <w:tc>
          <w:tcPr>
            <w:tcW w:w="4584" w:type="dxa"/>
          </w:tcPr>
          <w:p w14:paraId="7CA2AFFF" w14:textId="7CD2AA54" w:rsidR="002357BA" w:rsidRPr="006D0DF1" w:rsidRDefault="002357BA" w:rsidP="002357BA">
            <w:pPr>
              <w:widowControl w:val="0"/>
              <w:jc w:val="both"/>
              <w:rPr>
                <w:rFonts w:ascii="Times New Roman" w:hAnsi="Times New Roman" w:cs="Times New Roman"/>
                <w:b/>
                <w:i/>
                <w:sz w:val="24"/>
                <w:szCs w:val="24"/>
                <w:lang w:val="ro-RO"/>
              </w:rPr>
            </w:pPr>
          </w:p>
        </w:tc>
        <w:tc>
          <w:tcPr>
            <w:tcW w:w="4395" w:type="dxa"/>
          </w:tcPr>
          <w:p w14:paraId="63230D7E" w14:textId="77777777" w:rsidR="002357BA" w:rsidRDefault="002357BA" w:rsidP="002357BA">
            <w:pPr>
              <w:rPr>
                <w:rFonts w:ascii="Times New Roman" w:hAnsi="Times New Roman" w:cs="Times New Roman"/>
                <w:sz w:val="24"/>
                <w:szCs w:val="24"/>
                <w:lang w:val="fr-FR"/>
              </w:rPr>
            </w:pPr>
          </w:p>
          <w:p w14:paraId="3939D061" w14:textId="77777777" w:rsidR="002357BA" w:rsidRDefault="002357BA" w:rsidP="002357BA">
            <w:pPr>
              <w:rPr>
                <w:rFonts w:ascii="Times New Roman" w:hAnsi="Times New Roman"/>
                <w:i/>
                <w:iCs/>
                <w:sz w:val="24"/>
                <w:szCs w:val="24"/>
              </w:rPr>
            </w:pPr>
            <w:r>
              <w:rPr>
                <w:rFonts w:ascii="Times New Roman" w:hAnsi="Times New Roman"/>
                <w:sz w:val="24"/>
                <w:szCs w:val="24"/>
              </w:rPr>
              <w:t>Pentru alinierea cu prevederile standardului SR EN 50549-1:2019 -</w:t>
            </w:r>
            <w:r>
              <w:rPr>
                <w:rFonts w:ascii="Times New Roman" w:hAnsi="Times New Roman"/>
                <w:b/>
                <w:bCs/>
                <w:sz w:val="24"/>
                <w:szCs w:val="24"/>
              </w:rPr>
              <w:t xml:space="preserve"> </w:t>
            </w:r>
            <w:r>
              <w:rPr>
                <w:rFonts w:ascii="Times New Roman" w:hAnsi="Times New Roman"/>
                <w:i/>
                <w:iCs/>
                <w:color w:val="000000"/>
                <w:sz w:val="24"/>
                <w:szCs w:val="24"/>
                <w:lang w:eastAsia="ro-RO"/>
              </w:rPr>
              <w:t>Prescripții pentru centrale electrice destinate a fi conectate în paralel cu rețele electrice de distribuție - Partea 1: Conectare la rețeaua electrică de distribuție de joasă tensiune. Centrale electrice de până la și inclusiv tip B</w:t>
            </w:r>
            <w:r>
              <w:rPr>
                <w:rFonts w:ascii="Times New Roman" w:hAnsi="Times New Roman"/>
                <w:b/>
                <w:bCs/>
                <w:sz w:val="24"/>
                <w:szCs w:val="24"/>
              </w:rPr>
              <w:t xml:space="preserve">, </w:t>
            </w:r>
            <w:r w:rsidRPr="00C51A07">
              <w:rPr>
                <w:rFonts w:ascii="Times New Roman" w:hAnsi="Times New Roman"/>
                <w:iCs/>
                <w:sz w:val="24"/>
                <w:szCs w:val="24"/>
              </w:rPr>
              <w:t>pct. 4.9</w:t>
            </w:r>
            <w:r>
              <w:rPr>
                <w:rFonts w:ascii="Times New Roman" w:hAnsi="Times New Roman"/>
                <w:i/>
                <w:iCs/>
                <w:sz w:val="24"/>
                <w:szCs w:val="24"/>
              </w:rPr>
              <w:t xml:space="preserve"> Interface protection, </w:t>
            </w:r>
            <w:r w:rsidRPr="00C51A07">
              <w:rPr>
                <w:rFonts w:ascii="Times New Roman" w:hAnsi="Times New Roman"/>
                <w:iCs/>
                <w:sz w:val="24"/>
                <w:szCs w:val="24"/>
              </w:rPr>
              <w:t>4.9.1</w:t>
            </w:r>
            <w:r>
              <w:rPr>
                <w:rFonts w:ascii="Times New Roman" w:hAnsi="Times New Roman"/>
                <w:i/>
                <w:iCs/>
                <w:sz w:val="24"/>
                <w:szCs w:val="24"/>
              </w:rPr>
              <w:t xml:space="preserve"> General (…)</w:t>
            </w:r>
          </w:p>
          <w:p w14:paraId="79FBFC37" w14:textId="77777777" w:rsidR="002357BA" w:rsidRDefault="002357BA" w:rsidP="002357BA">
            <w:pPr>
              <w:rPr>
                <w:rFonts w:ascii="Times New Roman" w:hAnsi="Times New Roman"/>
                <w:i/>
                <w:iCs/>
                <w:sz w:val="24"/>
                <w:szCs w:val="24"/>
              </w:rPr>
            </w:pPr>
            <w:r>
              <w:rPr>
                <w:rFonts w:ascii="Times New Roman" w:hAnsi="Times New Roman"/>
                <w:i/>
                <w:iCs/>
                <w:sz w:val="24"/>
                <w:szCs w:val="24"/>
              </w:rPr>
              <w:t>For microgenerating plants, the interface protection system and the point of measurement might be integrated into the generating units. (EN)</w:t>
            </w:r>
          </w:p>
          <w:p w14:paraId="5307C829" w14:textId="77777777" w:rsidR="002357BA" w:rsidRPr="002F7268" w:rsidRDefault="002357BA" w:rsidP="002357BA">
            <w:pPr>
              <w:rPr>
                <w:rFonts w:ascii="Times New Roman" w:hAnsi="Times New Roman" w:cs="Times New Roman"/>
                <w:i/>
                <w:iCs/>
                <w:lang w:val="ro-RO"/>
              </w:rPr>
            </w:pPr>
            <w:r w:rsidRPr="002F7268">
              <w:rPr>
                <w:rFonts w:ascii="Times New Roman" w:hAnsi="Times New Roman" w:cs="Times New Roman"/>
                <w:i/>
                <w:iCs/>
              </w:rPr>
              <w:lastRenderedPageBreak/>
              <w:t>Pentru centrale microgeneratoare, sistemul de protecţie de interfaţă şi punctul de măsurare pot fi integrate în unitățile generatoare,</w:t>
            </w:r>
          </w:p>
          <w:p w14:paraId="6C96A23C" w14:textId="215DCE00" w:rsidR="002357BA" w:rsidRDefault="002357BA" w:rsidP="002357BA">
            <w:pPr>
              <w:rPr>
                <w:rFonts w:ascii="Times New Roman" w:hAnsi="Times New Roman"/>
                <w:sz w:val="24"/>
                <w:szCs w:val="24"/>
              </w:rPr>
            </w:pPr>
            <w:r>
              <w:rPr>
                <w:rFonts w:ascii="Times New Roman" w:hAnsi="Times New Roman"/>
                <w:sz w:val="24"/>
                <w:szCs w:val="24"/>
              </w:rPr>
              <w:t>se propune completarea condițiilor în care pentru protecțiile de interfață se utilizează funcțiile de protecție incorporate în modulul generator (invertor)/generator sincron.</w:t>
            </w:r>
          </w:p>
          <w:p w14:paraId="75DB3F55" w14:textId="77777777" w:rsidR="002357BA" w:rsidRPr="006E20EA" w:rsidRDefault="002357BA" w:rsidP="002357BA">
            <w:pPr>
              <w:jc w:val="both"/>
              <w:rPr>
                <w:rFonts w:ascii="Times New Roman" w:hAnsi="Times New Roman" w:cs="Times New Roman"/>
                <w:sz w:val="24"/>
                <w:szCs w:val="24"/>
              </w:rPr>
            </w:pPr>
            <w:r w:rsidRPr="006E20EA">
              <w:rPr>
                <w:rFonts w:ascii="Times New Roman" w:hAnsi="Times New Roman" w:cs="Times New Roman"/>
                <w:sz w:val="24"/>
                <w:szCs w:val="24"/>
              </w:rPr>
              <w:t>(3) a) În cazul în care instalaţia de producere a energiei electrice  din instalaţia de utilizare a prosumatorului are puterea instalată mai mică sau egală cu 30 kVA</w:t>
            </w:r>
            <w:r>
              <w:rPr>
                <w:rFonts w:ascii="Times New Roman" w:hAnsi="Times New Roman" w:cs="Times New Roman"/>
                <w:sz w:val="24"/>
                <w:szCs w:val="24"/>
              </w:rPr>
              <w:t xml:space="preserve"> </w:t>
            </w:r>
            <w:r>
              <w:rPr>
                <w:rFonts w:ascii="Times New Roman" w:hAnsi="Times New Roman" w:cs="Times New Roman"/>
                <w:b/>
                <w:sz w:val="24"/>
                <w:szCs w:val="24"/>
                <w:lang w:val="ro-RO"/>
              </w:rPr>
              <w:t>şi locul de consum și de producere este racordat la joasă tensiune</w:t>
            </w:r>
            <w:r w:rsidRPr="006E20EA">
              <w:rPr>
                <w:rFonts w:ascii="Times New Roman" w:hAnsi="Times New Roman" w:cs="Times New Roman"/>
                <w:sz w:val="24"/>
                <w:szCs w:val="24"/>
              </w:rPr>
              <w:t xml:space="preserve">, pentru protecțiile de interfață se  utilizează funcţiile de protecţie prevăzute la alin. (1) lit. b) încorporate în modulul generator (invertor)/generatorul sincron pentru a declanșa întreruptorul generatorului/echipamentul de comutație al generatorului, cu reglajele care respectă valorile din tabelul 2P, fără a fi necesare relee/funcții de protecție externe modulului generator (invertorului)/generatorului sincron. </w:t>
            </w:r>
          </w:p>
          <w:p w14:paraId="26B48E33" w14:textId="77777777" w:rsidR="002357BA" w:rsidRDefault="002357BA" w:rsidP="002357BA">
            <w:pPr>
              <w:rPr>
                <w:rFonts w:ascii="Times New Roman" w:hAnsi="Times New Roman"/>
                <w:i/>
                <w:iCs/>
                <w:sz w:val="24"/>
                <w:szCs w:val="24"/>
              </w:rPr>
            </w:pPr>
          </w:p>
          <w:p w14:paraId="0846C858" w14:textId="30E52E04" w:rsidR="002357BA" w:rsidRPr="000C64C9" w:rsidDel="00E84753" w:rsidRDefault="002357BA" w:rsidP="002357BA">
            <w:pPr>
              <w:rPr>
                <w:rFonts w:ascii="Times New Roman" w:eastAsia="Times New Roman" w:hAnsi="Times New Roman" w:cs="Times New Roman"/>
                <w:sz w:val="24"/>
                <w:szCs w:val="24"/>
                <w:lang w:val="ro-RO"/>
              </w:rPr>
            </w:pPr>
          </w:p>
        </w:tc>
        <w:tc>
          <w:tcPr>
            <w:tcW w:w="4801" w:type="dxa"/>
          </w:tcPr>
          <w:p w14:paraId="40710386" w14:textId="7C772117" w:rsidR="002357BA" w:rsidRDefault="002357BA" w:rsidP="002357BA">
            <w:pPr>
              <w:rPr>
                <w:rFonts w:ascii="Times New Roman" w:hAnsi="Times New Roman" w:cs="Times New Roman"/>
                <w:sz w:val="24"/>
                <w:szCs w:val="24"/>
                <w:lang w:val="fr-FR"/>
              </w:rPr>
            </w:pPr>
          </w:p>
          <w:p w14:paraId="5BC8A4BA" w14:textId="77777777" w:rsidR="002357BA" w:rsidRPr="0026746A" w:rsidRDefault="002357BA" w:rsidP="002357BA">
            <w:pPr>
              <w:jc w:val="both"/>
              <w:rPr>
                <w:rFonts w:ascii="Times New Roman" w:hAnsi="Times New Roman" w:cs="Times New Roman"/>
                <w:sz w:val="24"/>
                <w:szCs w:val="24"/>
              </w:rPr>
            </w:pPr>
            <w:r w:rsidRPr="0026746A">
              <w:rPr>
                <w:rFonts w:ascii="Times New Roman" w:hAnsi="Times New Roman" w:cs="Times New Roman"/>
                <w:sz w:val="24"/>
                <w:szCs w:val="24"/>
              </w:rPr>
              <w:t>5. Articolul 14 se modifică şi va avea următorul cuprins: (…)</w:t>
            </w:r>
          </w:p>
          <w:p w14:paraId="013D6E96" w14:textId="77777777" w:rsidR="002357BA" w:rsidRDefault="002357BA" w:rsidP="002357BA">
            <w:pPr>
              <w:rPr>
                <w:rFonts w:ascii="Times New Roman" w:hAnsi="Times New Roman" w:cs="Times New Roman"/>
                <w:sz w:val="24"/>
                <w:szCs w:val="24"/>
                <w:lang w:val="fr-FR"/>
              </w:rPr>
            </w:pPr>
          </w:p>
          <w:p w14:paraId="1E809171" w14:textId="501AB623" w:rsidR="002357BA" w:rsidRDefault="00780A1D" w:rsidP="00780A1D">
            <w:pPr>
              <w:jc w:val="both"/>
              <w:rPr>
                <w:rFonts w:ascii="Times New Roman" w:hAnsi="Times New Roman" w:cs="Times New Roman"/>
                <w:sz w:val="24"/>
                <w:szCs w:val="24"/>
                <w:lang w:val="fr-FR"/>
              </w:rPr>
            </w:pPr>
            <w:r w:rsidRPr="00780A1D">
              <w:rPr>
                <w:rFonts w:ascii="Times New Roman" w:hAnsi="Times New Roman" w:cs="Times New Roman"/>
                <w:sz w:val="24"/>
                <w:szCs w:val="24"/>
              </w:rPr>
              <w:t xml:space="preserve">(3) a) În cazul în care instalaţia de producere a energiei electrice  din instalaţia de utilizare a prosumatorului are puterea instalată mai mică sau egală cu 30 kVA şi locul de consum și de producere este racordat la rețeaua electrică de joasă tensiune, pentru protecțiile de interfață se  utilizează funcţiile de protecţie prevăzute la alin. (1) lit. b) încorporate în modulul generator (invertor)/generatorul sincron pentru a declanșa întreruptorul generatorului/echipamentul de comutație al generatorului, cu reglajele care </w:t>
            </w:r>
            <w:r w:rsidRPr="00780A1D">
              <w:rPr>
                <w:rFonts w:ascii="Times New Roman" w:hAnsi="Times New Roman" w:cs="Times New Roman"/>
                <w:sz w:val="24"/>
                <w:szCs w:val="24"/>
              </w:rPr>
              <w:lastRenderedPageBreak/>
              <w:t>respectă valorile din tabelul 2P, fără a fi necesare relee/funcții de protecție externe modulului generator (invertorului)/</w:t>
            </w:r>
            <w:r w:rsidR="00B802AD">
              <w:rPr>
                <w:rFonts w:ascii="Times New Roman" w:hAnsi="Times New Roman" w:cs="Times New Roman"/>
                <w:sz w:val="24"/>
                <w:szCs w:val="24"/>
              </w:rPr>
              <w:t xml:space="preserve"> </w:t>
            </w:r>
            <w:r w:rsidRPr="00780A1D">
              <w:rPr>
                <w:rFonts w:ascii="Times New Roman" w:hAnsi="Times New Roman" w:cs="Times New Roman"/>
                <w:sz w:val="24"/>
                <w:szCs w:val="24"/>
              </w:rPr>
              <w:t xml:space="preserve">generatorului sincron. </w:t>
            </w:r>
          </w:p>
        </w:tc>
      </w:tr>
      <w:tr w:rsidR="002357BA" w:rsidRPr="00A27D66" w14:paraId="625369CD" w14:textId="77777777" w:rsidTr="00E60184">
        <w:tc>
          <w:tcPr>
            <w:tcW w:w="4104" w:type="dxa"/>
            <w:vMerge/>
          </w:tcPr>
          <w:p w14:paraId="33DBDC4E" w14:textId="11718BD6" w:rsidR="002357BA" w:rsidRPr="00036A3E" w:rsidRDefault="002357BA" w:rsidP="002357BA">
            <w:pPr>
              <w:pStyle w:val="ListParagraph"/>
              <w:spacing w:line="240" w:lineRule="auto"/>
              <w:ind w:left="0" w:firstLine="21"/>
              <w:jc w:val="both"/>
              <w:rPr>
                <w:b/>
                <w:sz w:val="22"/>
                <w:szCs w:val="22"/>
              </w:rPr>
            </w:pPr>
          </w:p>
        </w:tc>
        <w:tc>
          <w:tcPr>
            <w:tcW w:w="4814" w:type="dxa"/>
          </w:tcPr>
          <w:p w14:paraId="21C307BE" w14:textId="77777777" w:rsidR="002357BA" w:rsidRPr="009660C2" w:rsidRDefault="002357BA" w:rsidP="002357BA">
            <w:pPr>
              <w:pStyle w:val="ListParagraph"/>
              <w:spacing w:before="240" w:line="360" w:lineRule="auto"/>
              <w:contextualSpacing w:val="0"/>
              <w:jc w:val="center"/>
              <w:rPr>
                <w:rFonts w:ascii="Arial" w:hAnsi="Arial" w:cs="Arial"/>
                <w:sz w:val="20"/>
              </w:rPr>
            </w:pPr>
            <w:r w:rsidRPr="00C967DE">
              <w:rPr>
                <w:rFonts w:ascii="Arial" w:hAnsi="Arial" w:cs="Arial"/>
                <w:b/>
                <w:sz w:val="20"/>
              </w:rPr>
              <w:t>Tabelul 2P.</w:t>
            </w:r>
            <w:r w:rsidRPr="009660C2">
              <w:rPr>
                <w:rFonts w:ascii="Arial" w:hAnsi="Arial" w:cs="Arial"/>
                <w:sz w:val="20"/>
              </w:rPr>
              <w:t xml:space="preserve"> </w:t>
            </w:r>
            <w:r w:rsidRPr="009660C2">
              <w:rPr>
                <w:rFonts w:ascii="Arial" w:hAnsi="Arial" w:cs="Arial"/>
                <w:i/>
                <w:sz w:val="20"/>
              </w:rPr>
              <w:t xml:space="preserve">Valorile maxime şi minime, ale tensiunii şi frecvenţei pentru protecțiile de interfață aferente instalaţiilor de producere a energiei electrice </w:t>
            </w:r>
          </w:p>
          <w:tbl>
            <w:tblPr>
              <w:tblW w:w="4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88"/>
              <w:gridCol w:w="992"/>
              <w:gridCol w:w="850"/>
            </w:tblGrid>
            <w:tr w:rsidR="002357BA" w:rsidRPr="009660C2" w14:paraId="23EAC846" w14:textId="77777777" w:rsidTr="001A20C3">
              <w:tc>
                <w:tcPr>
                  <w:tcW w:w="2488" w:type="dxa"/>
                  <w:tcBorders>
                    <w:bottom w:val="double" w:sz="4" w:space="0" w:color="auto"/>
                  </w:tcBorders>
                  <w:vAlign w:val="center"/>
                </w:tcPr>
                <w:p w14:paraId="520CD1CC" w14:textId="77777777" w:rsidR="002357BA" w:rsidRPr="009660C2" w:rsidRDefault="002357BA" w:rsidP="002357BA">
                  <w:pPr>
                    <w:keepNext/>
                    <w:spacing w:before="60" w:after="60"/>
                    <w:contextualSpacing/>
                    <w:jc w:val="center"/>
                    <w:rPr>
                      <w:rFonts w:ascii="Arial" w:hAnsi="Arial" w:cs="Arial"/>
                      <w:bCs/>
                      <w:sz w:val="20"/>
                      <w:szCs w:val="20"/>
                    </w:rPr>
                  </w:pPr>
                  <w:r w:rsidRPr="009660C2">
                    <w:rPr>
                      <w:rFonts w:ascii="Arial" w:hAnsi="Arial" w:cs="Arial"/>
                      <w:sz w:val="20"/>
                      <w:szCs w:val="20"/>
                    </w:rPr>
                    <w:t>Funcţia de protecţie</w:t>
                  </w:r>
                </w:p>
              </w:tc>
              <w:tc>
                <w:tcPr>
                  <w:tcW w:w="992" w:type="dxa"/>
                  <w:tcBorders>
                    <w:bottom w:val="double" w:sz="4" w:space="0" w:color="auto"/>
                  </w:tcBorders>
                  <w:vAlign w:val="center"/>
                </w:tcPr>
                <w:p w14:paraId="50D96DC7" w14:textId="77777777" w:rsidR="002357BA" w:rsidRPr="009660C2" w:rsidRDefault="002357BA" w:rsidP="002357BA">
                  <w:pPr>
                    <w:keepNext/>
                    <w:spacing w:before="60" w:after="60"/>
                    <w:contextualSpacing/>
                    <w:jc w:val="center"/>
                    <w:rPr>
                      <w:rFonts w:ascii="Arial" w:hAnsi="Arial" w:cs="Arial"/>
                      <w:sz w:val="20"/>
                      <w:szCs w:val="20"/>
                    </w:rPr>
                  </w:pPr>
                  <w:r w:rsidRPr="009660C2">
                    <w:rPr>
                      <w:rFonts w:ascii="Arial" w:hAnsi="Arial" w:cs="Arial"/>
                      <w:sz w:val="20"/>
                      <w:szCs w:val="20"/>
                    </w:rPr>
                    <w:t>Valoare</w:t>
                  </w:r>
                </w:p>
              </w:tc>
              <w:tc>
                <w:tcPr>
                  <w:tcW w:w="850" w:type="dxa"/>
                  <w:tcBorders>
                    <w:bottom w:val="double" w:sz="4" w:space="0" w:color="auto"/>
                  </w:tcBorders>
                </w:tcPr>
                <w:p w14:paraId="40554FFF" w14:textId="77777777" w:rsidR="002357BA" w:rsidRPr="009660C2" w:rsidRDefault="002357BA" w:rsidP="002357BA">
                  <w:pPr>
                    <w:keepNext/>
                    <w:spacing w:before="60" w:after="60"/>
                    <w:contextualSpacing/>
                    <w:jc w:val="center"/>
                    <w:rPr>
                      <w:rFonts w:ascii="Arial" w:hAnsi="Arial" w:cs="Arial"/>
                      <w:sz w:val="20"/>
                      <w:szCs w:val="20"/>
                    </w:rPr>
                  </w:pPr>
                  <w:r w:rsidRPr="009660C2">
                    <w:rPr>
                      <w:rFonts w:ascii="Arial" w:hAnsi="Arial" w:cs="Arial"/>
                      <w:sz w:val="20"/>
                      <w:szCs w:val="20"/>
                    </w:rPr>
                    <w:t>Temporizare (s)</w:t>
                  </w:r>
                </w:p>
              </w:tc>
            </w:tr>
            <w:tr w:rsidR="002357BA" w:rsidRPr="009660C2" w14:paraId="2C19DE6B" w14:textId="77777777" w:rsidTr="001A20C3">
              <w:tc>
                <w:tcPr>
                  <w:tcW w:w="2488" w:type="dxa"/>
                  <w:tcBorders>
                    <w:top w:val="double" w:sz="4" w:space="0" w:color="auto"/>
                  </w:tcBorders>
                  <w:vAlign w:val="center"/>
                </w:tcPr>
                <w:p w14:paraId="0111E8B8" w14:textId="77777777" w:rsidR="002357BA" w:rsidRPr="009660C2" w:rsidRDefault="002357BA" w:rsidP="002357BA">
                  <w:pPr>
                    <w:keepNext/>
                    <w:spacing w:before="60" w:after="60"/>
                    <w:contextualSpacing/>
                    <w:jc w:val="center"/>
                    <w:rPr>
                      <w:rFonts w:ascii="Arial" w:hAnsi="Arial" w:cs="Arial"/>
                      <w:sz w:val="20"/>
                      <w:szCs w:val="20"/>
                    </w:rPr>
                  </w:pPr>
                  <w:r w:rsidRPr="009660C2">
                    <w:rPr>
                      <w:rFonts w:ascii="Arial" w:hAnsi="Arial" w:cs="Arial"/>
                      <w:sz w:val="20"/>
                      <w:szCs w:val="20"/>
                    </w:rPr>
                    <w:t>Funcţia de protecţie de tensiune treapta I</w:t>
                  </w:r>
                </w:p>
              </w:tc>
              <w:tc>
                <w:tcPr>
                  <w:tcW w:w="992" w:type="dxa"/>
                  <w:tcBorders>
                    <w:top w:val="double" w:sz="4" w:space="0" w:color="auto"/>
                  </w:tcBorders>
                  <w:vAlign w:val="center"/>
                </w:tcPr>
                <w:p w14:paraId="271992AB" w14:textId="77777777" w:rsidR="002357BA" w:rsidRPr="009660C2" w:rsidRDefault="002357BA" w:rsidP="002357BA">
                  <w:pPr>
                    <w:keepNext/>
                    <w:spacing w:before="60" w:after="60"/>
                    <w:contextualSpacing/>
                    <w:jc w:val="center"/>
                    <w:rPr>
                      <w:rFonts w:ascii="Arial" w:hAnsi="Arial" w:cs="Arial"/>
                      <w:sz w:val="20"/>
                      <w:szCs w:val="20"/>
                    </w:rPr>
                  </w:pPr>
                  <w:r w:rsidRPr="009660C2">
                    <w:rPr>
                      <w:rFonts w:ascii="Arial" w:hAnsi="Arial" w:cs="Arial"/>
                      <w:sz w:val="20"/>
                      <w:szCs w:val="20"/>
                    </w:rPr>
                    <w:t xml:space="preserve">1.15 Un </w:t>
                  </w:r>
                </w:p>
              </w:tc>
              <w:tc>
                <w:tcPr>
                  <w:tcW w:w="850" w:type="dxa"/>
                  <w:tcBorders>
                    <w:top w:val="double" w:sz="4" w:space="0" w:color="auto"/>
                  </w:tcBorders>
                </w:tcPr>
                <w:p w14:paraId="1B1C69F7" w14:textId="77777777" w:rsidR="002357BA" w:rsidRPr="009660C2" w:rsidRDefault="002357BA" w:rsidP="002357BA">
                  <w:pPr>
                    <w:keepNext/>
                    <w:spacing w:before="60" w:after="60"/>
                    <w:contextualSpacing/>
                    <w:jc w:val="center"/>
                    <w:rPr>
                      <w:rFonts w:ascii="Arial" w:hAnsi="Arial" w:cs="Arial"/>
                      <w:sz w:val="20"/>
                      <w:szCs w:val="20"/>
                    </w:rPr>
                  </w:pPr>
                  <w:r w:rsidRPr="009660C2">
                    <w:rPr>
                      <w:rFonts w:ascii="Arial" w:hAnsi="Arial" w:cs="Arial"/>
                      <w:sz w:val="20"/>
                      <w:szCs w:val="20"/>
                    </w:rPr>
                    <w:t>0.5</w:t>
                  </w:r>
                </w:p>
              </w:tc>
            </w:tr>
            <w:tr w:rsidR="002357BA" w:rsidRPr="009660C2" w14:paraId="65B78A28" w14:textId="77777777" w:rsidTr="001A20C3">
              <w:tc>
                <w:tcPr>
                  <w:tcW w:w="2488" w:type="dxa"/>
                  <w:vAlign w:val="center"/>
                </w:tcPr>
                <w:p w14:paraId="77767B1C" w14:textId="77777777" w:rsidR="002357BA" w:rsidRPr="009660C2" w:rsidRDefault="002357BA" w:rsidP="002357BA">
                  <w:pPr>
                    <w:keepNext/>
                    <w:spacing w:before="60" w:after="60"/>
                    <w:contextualSpacing/>
                    <w:jc w:val="center"/>
                    <w:rPr>
                      <w:rFonts w:ascii="Arial" w:hAnsi="Arial" w:cs="Arial"/>
                      <w:sz w:val="20"/>
                      <w:szCs w:val="20"/>
                    </w:rPr>
                  </w:pPr>
                  <w:r w:rsidRPr="009660C2">
                    <w:rPr>
                      <w:rFonts w:ascii="Arial" w:hAnsi="Arial" w:cs="Arial"/>
                      <w:sz w:val="20"/>
                      <w:szCs w:val="20"/>
                    </w:rPr>
                    <w:t>Funcţia de protecţie de tensiune treapta II</w:t>
                  </w:r>
                </w:p>
              </w:tc>
              <w:tc>
                <w:tcPr>
                  <w:tcW w:w="992" w:type="dxa"/>
                  <w:vAlign w:val="center"/>
                </w:tcPr>
                <w:p w14:paraId="175DC744" w14:textId="77777777" w:rsidR="002357BA" w:rsidRPr="009660C2" w:rsidRDefault="002357BA" w:rsidP="002357BA">
                  <w:pPr>
                    <w:keepNext/>
                    <w:spacing w:before="60" w:after="60"/>
                    <w:contextualSpacing/>
                    <w:jc w:val="center"/>
                    <w:rPr>
                      <w:rFonts w:ascii="Arial" w:hAnsi="Arial" w:cs="Arial"/>
                      <w:sz w:val="20"/>
                      <w:szCs w:val="20"/>
                    </w:rPr>
                  </w:pPr>
                  <w:r w:rsidRPr="009660C2">
                    <w:rPr>
                      <w:rFonts w:ascii="Arial" w:hAnsi="Arial" w:cs="Arial"/>
                      <w:sz w:val="20"/>
                      <w:szCs w:val="20"/>
                    </w:rPr>
                    <w:t xml:space="preserve">0.85 Un </w:t>
                  </w:r>
                </w:p>
              </w:tc>
              <w:tc>
                <w:tcPr>
                  <w:tcW w:w="850" w:type="dxa"/>
                </w:tcPr>
                <w:p w14:paraId="03B22EBC" w14:textId="77777777" w:rsidR="002357BA" w:rsidRPr="009660C2" w:rsidRDefault="002357BA" w:rsidP="002357BA">
                  <w:pPr>
                    <w:keepNext/>
                    <w:spacing w:before="60" w:after="60"/>
                    <w:contextualSpacing/>
                    <w:jc w:val="center"/>
                    <w:rPr>
                      <w:rFonts w:ascii="Arial" w:hAnsi="Arial" w:cs="Arial"/>
                      <w:sz w:val="20"/>
                      <w:szCs w:val="20"/>
                    </w:rPr>
                  </w:pPr>
                  <w:r w:rsidRPr="009660C2">
                    <w:rPr>
                      <w:rFonts w:ascii="Arial" w:hAnsi="Arial" w:cs="Arial"/>
                      <w:sz w:val="20"/>
                      <w:szCs w:val="20"/>
                    </w:rPr>
                    <w:t>3.2</w:t>
                  </w:r>
                </w:p>
              </w:tc>
            </w:tr>
            <w:tr w:rsidR="002357BA" w:rsidRPr="009660C2" w14:paraId="30D5D927" w14:textId="77777777" w:rsidTr="001A20C3">
              <w:tc>
                <w:tcPr>
                  <w:tcW w:w="2488" w:type="dxa"/>
                  <w:vAlign w:val="center"/>
                </w:tcPr>
                <w:p w14:paraId="4D3C12A6" w14:textId="77777777" w:rsidR="002357BA" w:rsidRPr="009660C2" w:rsidRDefault="002357BA" w:rsidP="002357BA">
                  <w:pPr>
                    <w:keepNext/>
                    <w:spacing w:before="60" w:after="60"/>
                    <w:contextualSpacing/>
                    <w:jc w:val="center"/>
                    <w:rPr>
                      <w:rFonts w:ascii="Arial" w:hAnsi="Arial" w:cs="Arial"/>
                      <w:sz w:val="20"/>
                      <w:szCs w:val="20"/>
                    </w:rPr>
                  </w:pPr>
                  <w:r w:rsidRPr="009660C2">
                    <w:rPr>
                      <w:rFonts w:ascii="Arial" w:hAnsi="Arial" w:cs="Arial"/>
                      <w:sz w:val="20"/>
                      <w:szCs w:val="20"/>
                    </w:rPr>
                    <w:t>Funcţia de protecţie de frecvenţă treapta I</w:t>
                  </w:r>
                </w:p>
              </w:tc>
              <w:tc>
                <w:tcPr>
                  <w:tcW w:w="992" w:type="dxa"/>
                  <w:vAlign w:val="center"/>
                </w:tcPr>
                <w:p w14:paraId="14A43649" w14:textId="77777777" w:rsidR="002357BA" w:rsidRPr="009660C2" w:rsidRDefault="002357BA" w:rsidP="002357BA">
                  <w:pPr>
                    <w:keepNext/>
                    <w:spacing w:before="60" w:after="60"/>
                    <w:contextualSpacing/>
                    <w:jc w:val="center"/>
                    <w:rPr>
                      <w:rFonts w:ascii="Arial" w:hAnsi="Arial" w:cs="Arial"/>
                      <w:sz w:val="20"/>
                      <w:szCs w:val="20"/>
                    </w:rPr>
                  </w:pPr>
                  <w:r w:rsidRPr="009660C2">
                    <w:rPr>
                      <w:rFonts w:ascii="Arial" w:hAnsi="Arial" w:cs="Arial"/>
                      <w:sz w:val="20"/>
                      <w:szCs w:val="20"/>
                    </w:rPr>
                    <w:t>52 Hz</w:t>
                  </w:r>
                </w:p>
              </w:tc>
              <w:tc>
                <w:tcPr>
                  <w:tcW w:w="850" w:type="dxa"/>
                </w:tcPr>
                <w:p w14:paraId="7AC34909" w14:textId="77777777" w:rsidR="002357BA" w:rsidRPr="009660C2" w:rsidRDefault="002357BA" w:rsidP="002357BA">
                  <w:pPr>
                    <w:keepNext/>
                    <w:spacing w:before="60" w:after="60"/>
                    <w:contextualSpacing/>
                    <w:jc w:val="center"/>
                    <w:rPr>
                      <w:rFonts w:ascii="Arial" w:hAnsi="Arial" w:cs="Arial"/>
                      <w:sz w:val="20"/>
                      <w:szCs w:val="20"/>
                    </w:rPr>
                  </w:pPr>
                  <w:r w:rsidRPr="009660C2">
                    <w:rPr>
                      <w:rFonts w:ascii="Arial" w:hAnsi="Arial" w:cs="Arial"/>
                      <w:sz w:val="20"/>
                      <w:szCs w:val="20"/>
                    </w:rPr>
                    <w:t>0.5</w:t>
                  </w:r>
                </w:p>
              </w:tc>
            </w:tr>
            <w:tr w:rsidR="002357BA" w:rsidRPr="009660C2" w14:paraId="1875E349" w14:textId="77777777" w:rsidTr="001A20C3">
              <w:trPr>
                <w:trHeight w:val="303"/>
              </w:trPr>
              <w:tc>
                <w:tcPr>
                  <w:tcW w:w="2488" w:type="dxa"/>
                  <w:vAlign w:val="center"/>
                </w:tcPr>
                <w:p w14:paraId="16F882D0" w14:textId="77777777" w:rsidR="002357BA" w:rsidRPr="009660C2" w:rsidRDefault="002357BA" w:rsidP="002357BA">
                  <w:pPr>
                    <w:keepNext/>
                    <w:spacing w:before="60" w:after="60"/>
                    <w:contextualSpacing/>
                    <w:jc w:val="center"/>
                    <w:rPr>
                      <w:rFonts w:ascii="Arial" w:hAnsi="Arial" w:cs="Arial"/>
                      <w:sz w:val="20"/>
                      <w:szCs w:val="20"/>
                    </w:rPr>
                  </w:pPr>
                  <w:r w:rsidRPr="009660C2">
                    <w:rPr>
                      <w:rFonts w:ascii="Arial" w:hAnsi="Arial" w:cs="Arial"/>
                      <w:sz w:val="20"/>
                      <w:szCs w:val="20"/>
                    </w:rPr>
                    <w:t>Funcţia de protecţie de frecvenţă treapta II</w:t>
                  </w:r>
                </w:p>
              </w:tc>
              <w:tc>
                <w:tcPr>
                  <w:tcW w:w="992" w:type="dxa"/>
                  <w:vAlign w:val="center"/>
                </w:tcPr>
                <w:p w14:paraId="56BF30A4" w14:textId="77777777" w:rsidR="002357BA" w:rsidRPr="009660C2" w:rsidRDefault="002357BA" w:rsidP="002357BA">
                  <w:pPr>
                    <w:keepNext/>
                    <w:tabs>
                      <w:tab w:val="left" w:pos="2009"/>
                    </w:tabs>
                    <w:spacing w:before="60" w:after="60"/>
                    <w:jc w:val="center"/>
                    <w:rPr>
                      <w:rFonts w:ascii="Arial" w:hAnsi="Arial" w:cs="Arial"/>
                      <w:sz w:val="20"/>
                      <w:szCs w:val="20"/>
                    </w:rPr>
                  </w:pPr>
                  <w:r w:rsidRPr="009660C2">
                    <w:rPr>
                      <w:rFonts w:ascii="Arial" w:hAnsi="Arial" w:cs="Arial"/>
                      <w:sz w:val="20"/>
                      <w:szCs w:val="20"/>
                    </w:rPr>
                    <w:t xml:space="preserve">47.5 Hz </w:t>
                  </w:r>
                </w:p>
              </w:tc>
              <w:tc>
                <w:tcPr>
                  <w:tcW w:w="850" w:type="dxa"/>
                </w:tcPr>
                <w:p w14:paraId="7FB9DD90" w14:textId="77777777" w:rsidR="002357BA" w:rsidRPr="009660C2" w:rsidRDefault="002357BA" w:rsidP="002357BA">
                  <w:pPr>
                    <w:keepNext/>
                    <w:tabs>
                      <w:tab w:val="left" w:pos="2009"/>
                    </w:tabs>
                    <w:spacing w:before="60" w:after="60"/>
                    <w:jc w:val="center"/>
                    <w:rPr>
                      <w:rFonts w:ascii="Arial" w:hAnsi="Arial" w:cs="Arial"/>
                      <w:sz w:val="20"/>
                      <w:szCs w:val="20"/>
                    </w:rPr>
                  </w:pPr>
                  <w:r w:rsidRPr="009660C2">
                    <w:rPr>
                      <w:rFonts w:ascii="Arial" w:hAnsi="Arial" w:cs="Arial"/>
                      <w:sz w:val="20"/>
                      <w:szCs w:val="20"/>
                    </w:rPr>
                    <w:t>0.5</w:t>
                  </w:r>
                </w:p>
              </w:tc>
            </w:tr>
            <w:tr w:rsidR="002357BA" w:rsidRPr="009660C2" w14:paraId="24BB5670" w14:textId="77777777" w:rsidTr="001A20C3">
              <w:trPr>
                <w:trHeight w:val="303"/>
              </w:trPr>
              <w:tc>
                <w:tcPr>
                  <w:tcW w:w="2488" w:type="dxa"/>
                  <w:vAlign w:val="center"/>
                </w:tcPr>
                <w:p w14:paraId="7D9D38AA" w14:textId="77777777" w:rsidR="002357BA" w:rsidRPr="009660C2" w:rsidRDefault="002357BA" w:rsidP="002357BA">
                  <w:pPr>
                    <w:keepNext/>
                    <w:spacing w:before="60" w:after="60"/>
                    <w:contextualSpacing/>
                    <w:jc w:val="center"/>
                    <w:rPr>
                      <w:rFonts w:ascii="Arial" w:hAnsi="Arial" w:cs="Arial"/>
                      <w:sz w:val="20"/>
                      <w:szCs w:val="20"/>
                    </w:rPr>
                  </w:pPr>
                  <w:r w:rsidRPr="009660C2">
                    <w:rPr>
                      <w:rFonts w:ascii="Arial" w:hAnsi="Arial" w:cs="Arial"/>
                      <w:sz w:val="20"/>
                      <w:szCs w:val="20"/>
                    </w:rPr>
                    <w:t>Funcţia de protecţie de maxima tensiune</w:t>
                  </w:r>
                </w:p>
                <w:p w14:paraId="1393C719" w14:textId="77777777" w:rsidR="002357BA" w:rsidRPr="009660C2" w:rsidRDefault="002357BA" w:rsidP="002357BA">
                  <w:pPr>
                    <w:keepNext/>
                    <w:spacing w:before="60" w:after="60"/>
                    <w:contextualSpacing/>
                    <w:jc w:val="center"/>
                    <w:rPr>
                      <w:rFonts w:ascii="Arial" w:hAnsi="Arial" w:cs="Arial"/>
                      <w:sz w:val="20"/>
                      <w:szCs w:val="20"/>
                    </w:rPr>
                  </w:pPr>
                  <w:r w:rsidRPr="009660C2">
                    <w:rPr>
                      <w:rFonts w:ascii="Arial" w:hAnsi="Arial" w:cs="Arial"/>
                      <w:bCs/>
                      <w:iCs/>
                      <w:sz w:val="20"/>
                      <w:szCs w:val="20"/>
                    </w:rPr>
                    <w:t>(</w:t>
                  </w:r>
                  <w:r w:rsidRPr="009660C2">
                    <w:rPr>
                      <w:rFonts w:ascii="Arial" w:hAnsi="Arial" w:cs="Arial"/>
                      <w:sz w:val="20"/>
                      <w:szCs w:val="20"/>
                    </w:rPr>
                    <w:t>valoarea mediata la 10 minute</w:t>
                  </w:r>
                  <w:r w:rsidRPr="009660C2">
                    <w:rPr>
                      <w:rFonts w:ascii="Arial" w:hAnsi="Arial" w:cs="Arial"/>
                      <w:bCs/>
                      <w:iCs/>
                      <w:sz w:val="20"/>
                      <w:szCs w:val="20"/>
                    </w:rPr>
                    <w:t>)*</w:t>
                  </w:r>
                </w:p>
              </w:tc>
              <w:tc>
                <w:tcPr>
                  <w:tcW w:w="992" w:type="dxa"/>
                  <w:vAlign w:val="center"/>
                </w:tcPr>
                <w:p w14:paraId="2749CEF1" w14:textId="77777777" w:rsidR="002357BA" w:rsidRPr="009660C2" w:rsidRDefault="002357BA" w:rsidP="002357BA">
                  <w:pPr>
                    <w:keepNext/>
                    <w:tabs>
                      <w:tab w:val="left" w:pos="2009"/>
                    </w:tabs>
                    <w:spacing w:before="60" w:after="60"/>
                    <w:jc w:val="center"/>
                    <w:rPr>
                      <w:rFonts w:ascii="Arial" w:hAnsi="Arial" w:cs="Arial"/>
                      <w:sz w:val="20"/>
                      <w:szCs w:val="20"/>
                    </w:rPr>
                  </w:pPr>
                  <w:r w:rsidRPr="009660C2">
                    <w:rPr>
                      <w:rFonts w:ascii="Arial" w:hAnsi="Arial" w:cs="Arial"/>
                      <w:sz w:val="20"/>
                      <w:szCs w:val="20"/>
                    </w:rPr>
                    <w:t>1.1  Un</w:t>
                  </w:r>
                </w:p>
              </w:tc>
              <w:tc>
                <w:tcPr>
                  <w:tcW w:w="850" w:type="dxa"/>
                </w:tcPr>
                <w:p w14:paraId="5594CA9E" w14:textId="77777777" w:rsidR="002357BA" w:rsidRPr="009660C2" w:rsidRDefault="002357BA" w:rsidP="002357BA">
                  <w:pPr>
                    <w:keepNext/>
                    <w:tabs>
                      <w:tab w:val="left" w:pos="2009"/>
                    </w:tabs>
                    <w:spacing w:before="60" w:after="60"/>
                    <w:jc w:val="both"/>
                    <w:rPr>
                      <w:rFonts w:ascii="Arial" w:hAnsi="Arial" w:cs="Arial"/>
                      <w:sz w:val="20"/>
                      <w:szCs w:val="20"/>
                    </w:rPr>
                  </w:pPr>
                </w:p>
                <w:p w14:paraId="482DEBC9" w14:textId="77777777" w:rsidR="002357BA" w:rsidRPr="009660C2" w:rsidRDefault="002357BA" w:rsidP="002357BA">
                  <w:pPr>
                    <w:keepNext/>
                    <w:tabs>
                      <w:tab w:val="left" w:pos="2009"/>
                    </w:tabs>
                    <w:spacing w:before="60" w:after="60"/>
                    <w:jc w:val="center"/>
                    <w:rPr>
                      <w:rFonts w:ascii="Arial" w:hAnsi="Arial" w:cs="Arial"/>
                      <w:sz w:val="20"/>
                      <w:szCs w:val="20"/>
                    </w:rPr>
                  </w:pPr>
                  <w:r w:rsidRPr="009660C2">
                    <w:rPr>
                      <w:rFonts w:ascii="Arial" w:hAnsi="Arial" w:cs="Arial"/>
                      <w:sz w:val="20"/>
                      <w:szCs w:val="20"/>
                    </w:rPr>
                    <w:t>3</w:t>
                  </w:r>
                </w:p>
              </w:tc>
            </w:tr>
          </w:tbl>
          <w:p w14:paraId="41EFC70D" w14:textId="77777777" w:rsidR="002357BA" w:rsidRPr="009660C2" w:rsidRDefault="002357BA" w:rsidP="002357BA">
            <w:pPr>
              <w:spacing w:line="360" w:lineRule="auto"/>
              <w:jc w:val="both"/>
              <w:rPr>
                <w:rFonts w:ascii="Arial" w:hAnsi="Arial" w:cs="Arial"/>
                <w:sz w:val="20"/>
                <w:szCs w:val="20"/>
              </w:rPr>
            </w:pPr>
            <w:r w:rsidRPr="009660C2">
              <w:rPr>
                <w:rFonts w:ascii="Arial" w:hAnsi="Arial" w:cs="Arial"/>
                <w:sz w:val="20"/>
                <w:szCs w:val="20"/>
              </w:rPr>
              <w:t xml:space="preserve">*Această funcție se activează  doar în cazul în care este conţinută în modulul generator (invertor)/ generator sincron achiziționat și </w:t>
            </w:r>
            <w:r w:rsidRPr="009660C2">
              <w:rPr>
                <w:rFonts w:ascii="Arial" w:hAnsi="Arial" w:cs="Arial"/>
                <w:sz w:val="20"/>
                <w:szCs w:val="20"/>
                <w:u w:val="single"/>
              </w:rPr>
              <w:t>este obligatorie</w:t>
            </w:r>
            <w:r w:rsidRPr="009660C2">
              <w:rPr>
                <w:rFonts w:ascii="Arial" w:hAnsi="Arial" w:cs="Arial"/>
                <w:sz w:val="20"/>
                <w:szCs w:val="20"/>
              </w:rPr>
              <w:t xml:space="preserve"> în </w:t>
            </w:r>
            <w:r w:rsidRPr="009660C2">
              <w:rPr>
                <w:rFonts w:ascii="Arial" w:hAnsi="Arial" w:cs="Arial"/>
                <w:sz w:val="20"/>
                <w:szCs w:val="20"/>
              </w:rPr>
              <w:lastRenderedPageBreak/>
              <w:t>cazul protecțiilor de interfață, externe unităților generatoare/instalațiilor de producere a energiei electrice cu puterea instalată &gt; 30 kVA )  ”</w:t>
            </w:r>
          </w:p>
          <w:p w14:paraId="149F683E" w14:textId="77777777" w:rsidR="002357BA" w:rsidRPr="00A338DC" w:rsidRDefault="002357BA" w:rsidP="002357BA">
            <w:pPr>
              <w:rPr>
                <w:rFonts w:ascii="Times New Roman" w:hAnsi="Times New Roman" w:cs="Times New Roman"/>
                <w:b/>
                <w:sz w:val="24"/>
                <w:szCs w:val="24"/>
                <w:lang w:val="fr-FR"/>
              </w:rPr>
            </w:pPr>
          </w:p>
        </w:tc>
        <w:tc>
          <w:tcPr>
            <w:tcW w:w="4584" w:type="dxa"/>
          </w:tcPr>
          <w:p w14:paraId="1D90C9AD" w14:textId="42EA89D2" w:rsidR="002357BA" w:rsidRPr="00027610" w:rsidRDefault="002357BA" w:rsidP="002357BA">
            <w:pPr>
              <w:spacing w:before="240" w:line="360" w:lineRule="auto"/>
              <w:rPr>
                <w:rFonts w:ascii="Times New Roman" w:hAnsi="Times New Roman" w:cs="Times New Roman"/>
                <w:sz w:val="24"/>
                <w:szCs w:val="24"/>
              </w:rPr>
            </w:pPr>
            <w:r w:rsidRPr="007834F1">
              <w:rPr>
                <w:rFonts w:ascii="Times New Roman" w:hAnsi="Times New Roman" w:cs="Times New Roman"/>
                <w:sz w:val="24"/>
                <w:szCs w:val="24"/>
              </w:rPr>
              <w:lastRenderedPageBreak/>
              <w:t>DISTRIBUȚIE OLTENIA</w:t>
            </w:r>
          </w:p>
          <w:p w14:paraId="26B418B0" w14:textId="77777777" w:rsidR="002357BA" w:rsidRPr="009660C2" w:rsidRDefault="002357BA" w:rsidP="002357BA">
            <w:pPr>
              <w:pStyle w:val="ListParagraph"/>
              <w:spacing w:before="240" w:line="360" w:lineRule="auto"/>
              <w:contextualSpacing w:val="0"/>
              <w:jc w:val="center"/>
              <w:rPr>
                <w:rFonts w:ascii="Arial" w:hAnsi="Arial" w:cs="Arial"/>
                <w:sz w:val="20"/>
              </w:rPr>
            </w:pPr>
            <w:r w:rsidRPr="009660C2">
              <w:rPr>
                <w:rFonts w:ascii="Arial" w:hAnsi="Arial" w:cs="Arial"/>
                <w:sz w:val="20"/>
              </w:rPr>
              <w:t xml:space="preserve">Tabelul 2P. </w:t>
            </w:r>
            <w:r w:rsidRPr="009660C2">
              <w:rPr>
                <w:rFonts w:ascii="Arial" w:hAnsi="Arial" w:cs="Arial"/>
                <w:i/>
                <w:sz w:val="20"/>
              </w:rPr>
              <w:t xml:space="preserve">Valorile maxime şi minime, ale tensiunii şi frecvenţei pentru protecțiile de interfață aferente instalaţiilor de producere a energiei electrice </w:t>
            </w:r>
          </w:p>
          <w:tbl>
            <w:tblPr>
              <w:tblpPr w:leftFromText="180" w:rightFromText="180" w:vertAnchor="text" w:horzAnchor="margin" w:tblpXSpec="center" w:tblpY="429"/>
              <w:tblOverlap w:val="never"/>
              <w:tblW w:w="5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0"/>
              <w:gridCol w:w="1365"/>
              <w:gridCol w:w="1620"/>
            </w:tblGrid>
            <w:tr w:rsidR="002357BA" w:rsidRPr="009660C2" w14:paraId="4C4319CB" w14:textId="77777777" w:rsidTr="00CA2EA4">
              <w:tc>
                <w:tcPr>
                  <w:tcW w:w="2230" w:type="dxa"/>
                  <w:tcBorders>
                    <w:bottom w:val="double" w:sz="4" w:space="0" w:color="auto"/>
                  </w:tcBorders>
                  <w:vAlign w:val="center"/>
                </w:tcPr>
                <w:p w14:paraId="6623DF0B" w14:textId="77777777" w:rsidR="002357BA" w:rsidRPr="009660C2" w:rsidRDefault="002357BA" w:rsidP="002357BA">
                  <w:pPr>
                    <w:keepNext/>
                    <w:spacing w:before="60" w:after="60"/>
                    <w:contextualSpacing/>
                    <w:jc w:val="center"/>
                    <w:rPr>
                      <w:rFonts w:ascii="Arial" w:hAnsi="Arial" w:cs="Arial"/>
                      <w:bCs/>
                      <w:sz w:val="20"/>
                      <w:szCs w:val="20"/>
                    </w:rPr>
                  </w:pPr>
                  <w:r w:rsidRPr="009660C2">
                    <w:rPr>
                      <w:rFonts w:ascii="Arial" w:hAnsi="Arial" w:cs="Arial"/>
                      <w:sz w:val="20"/>
                      <w:szCs w:val="20"/>
                    </w:rPr>
                    <w:t>Funcţia de protecţie</w:t>
                  </w:r>
                </w:p>
              </w:tc>
              <w:tc>
                <w:tcPr>
                  <w:tcW w:w="1365" w:type="dxa"/>
                  <w:tcBorders>
                    <w:bottom w:val="double" w:sz="4" w:space="0" w:color="auto"/>
                  </w:tcBorders>
                  <w:vAlign w:val="center"/>
                </w:tcPr>
                <w:p w14:paraId="0930914D" w14:textId="77777777" w:rsidR="002357BA" w:rsidRPr="009660C2" w:rsidRDefault="002357BA" w:rsidP="002357BA">
                  <w:pPr>
                    <w:keepNext/>
                    <w:spacing w:before="60" w:after="60"/>
                    <w:contextualSpacing/>
                    <w:jc w:val="center"/>
                    <w:rPr>
                      <w:rFonts w:ascii="Arial" w:hAnsi="Arial" w:cs="Arial"/>
                      <w:sz w:val="20"/>
                      <w:szCs w:val="20"/>
                    </w:rPr>
                  </w:pPr>
                  <w:r w:rsidRPr="009660C2">
                    <w:rPr>
                      <w:rFonts w:ascii="Arial" w:hAnsi="Arial" w:cs="Arial"/>
                      <w:sz w:val="20"/>
                      <w:szCs w:val="20"/>
                    </w:rPr>
                    <w:t>Valoare</w:t>
                  </w:r>
                </w:p>
              </w:tc>
              <w:tc>
                <w:tcPr>
                  <w:tcW w:w="1620" w:type="dxa"/>
                  <w:tcBorders>
                    <w:bottom w:val="double" w:sz="4" w:space="0" w:color="auto"/>
                  </w:tcBorders>
                </w:tcPr>
                <w:p w14:paraId="2742E475" w14:textId="77777777" w:rsidR="002357BA" w:rsidRPr="009660C2" w:rsidRDefault="002357BA" w:rsidP="002357BA">
                  <w:pPr>
                    <w:keepNext/>
                    <w:spacing w:before="60" w:after="60"/>
                    <w:contextualSpacing/>
                    <w:jc w:val="center"/>
                    <w:rPr>
                      <w:rFonts w:ascii="Arial" w:hAnsi="Arial" w:cs="Arial"/>
                      <w:sz w:val="20"/>
                      <w:szCs w:val="20"/>
                    </w:rPr>
                  </w:pPr>
                  <w:r w:rsidRPr="009660C2">
                    <w:rPr>
                      <w:rFonts w:ascii="Arial" w:hAnsi="Arial" w:cs="Arial"/>
                      <w:sz w:val="20"/>
                      <w:szCs w:val="20"/>
                    </w:rPr>
                    <w:t>Temporizare (s)</w:t>
                  </w:r>
                </w:p>
              </w:tc>
            </w:tr>
            <w:tr w:rsidR="002357BA" w:rsidRPr="009660C2" w14:paraId="47B08D07" w14:textId="77777777" w:rsidTr="00CA2EA4">
              <w:tc>
                <w:tcPr>
                  <w:tcW w:w="2230" w:type="dxa"/>
                  <w:tcBorders>
                    <w:top w:val="double" w:sz="4" w:space="0" w:color="auto"/>
                  </w:tcBorders>
                  <w:vAlign w:val="center"/>
                </w:tcPr>
                <w:p w14:paraId="454170EA" w14:textId="77777777" w:rsidR="002357BA" w:rsidRPr="009660C2" w:rsidRDefault="002357BA" w:rsidP="002357BA">
                  <w:pPr>
                    <w:keepNext/>
                    <w:spacing w:before="60" w:after="60"/>
                    <w:contextualSpacing/>
                    <w:jc w:val="center"/>
                    <w:rPr>
                      <w:rFonts w:ascii="Arial" w:hAnsi="Arial" w:cs="Arial"/>
                      <w:sz w:val="20"/>
                      <w:szCs w:val="20"/>
                    </w:rPr>
                  </w:pPr>
                  <w:r w:rsidRPr="009660C2">
                    <w:rPr>
                      <w:rFonts w:ascii="Arial" w:hAnsi="Arial" w:cs="Arial"/>
                      <w:sz w:val="20"/>
                      <w:szCs w:val="20"/>
                    </w:rPr>
                    <w:t>Funcţia de protecţie de tensiune treapta I</w:t>
                  </w:r>
                </w:p>
              </w:tc>
              <w:tc>
                <w:tcPr>
                  <w:tcW w:w="1365" w:type="dxa"/>
                  <w:tcBorders>
                    <w:top w:val="double" w:sz="4" w:space="0" w:color="auto"/>
                  </w:tcBorders>
                  <w:vAlign w:val="center"/>
                </w:tcPr>
                <w:p w14:paraId="7A95979F" w14:textId="77777777" w:rsidR="002357BA" w:rsidRPr="009660C2" w:rsidRDefault="002357BA" w:rsidP="002357BA">
                  <w:pPr>
                    <w:keepNext/>
                    <w:spacing w:before="60" w:after="60"/>
                    <w:contextualSpacing/>
                    <w:jc w:val="center"/>
                    <w:rPr>
                      <w:rFonts w:ascii="Arial" w:hAnsi="Arial" w:cs="Arial"/>
                      <w:sz w:val="20"/>
                      <w:szCs w:val="20"/>
                    </w:rPr>
                  </w:pPr>
                  <w:r w:rsidRPr="009660C2">
                    <w:rPr>
                      <w:rFonts w:ascii="Arial" w:hAnsi="Arial" w:cs="Arial"/>
                      <w:sz w:val="20"/>
                      <w:szCs w:val="20"/>
                    </w:rPr>
                    <w:t xml:space="preserve">1.15 Un </w:t>
                  </w:r>
                </w:p>
              </w:tc>
              <w:tc>
                <w:tcPr>
                  <w:tcW w:w="1620" w:type="dxa"/>
                  <w:tcBorders>
                    <w:top w:val="double" w:sz="4" w:space="0" w:color="auto"/>
                  </w:tcBorders>
                </w:tcPr>
                <w:p w14:paraId="57E6AE10" w14:textId="77777777" w:rsidR="002357BA" w:rsidRPr="009660C2" w:rsidRDefault="002357BA" w:rsidP="002357BA">
                  <w:pPr>
                    <w:keepNext/>
                    <w:spacing w:before="60" w:after="60"/>
                    <w:contextualSpacing/>
                    <w:jc w:val="center"/>
                    <w:rPr>
                      <w:rFonts w:ascii="Arial" w:hAnsi="Arial" w:cs="Arial"/>
                      <w:sz w:val="20"/>
                      <w:szCs w:val="20"/>
                    </w:rPr>
                  </w:pPr>
                  <w:r w:rsidRPr="009660C2">
                    <w:rPr>
                      <w:rFonts w:ascii="Arial" w:hAnsi="Arial" w:cs="Arial"/>
                      <w:sz w:val="20"/>
                      <w:szCs w:val="20"/>
                    </w:rPr>
                    <w:t>0.5</w:t>
                  </w:r>
                </w:p>
              </w:tc>
            </w:tr>
            <w:tr w:rsidR="002357BA" w:rsidRPr="009660C2" w14:paraId="6B210829" w14:textId="77777777" w:rsidTr="00CA2EA4">
              <w:tc>
                <w:tcPr>
                  <w:tcW w:w="2230" w:type="dxa"/>
                  <w:vAlign w:val="center"/>
                </w:tcPr>
                <w:p w14:paraId="5B1F30FD" w14:textId="77777777" w:rsidR="002357BA" w:rsidRPr="009660C2" w:rsidRDefault="002357BA" w:rsidP="002357BA">
                  <w:pPr>
                    <w:keepNext/>
                    <w:spacing w:before="60" w:after="60"/>
                    <w:contextualSpacing/>
                    <w:jc w:val="center"/>
                    <w:rPr>
                      <w:rFonts w:ascii="Arial" w:hAnsi="Arial" w:cs="Arial"/>
                      <w:sz w:val="20"/>
                      <w:szCs w:val="20"/>
                    </w:rPr>
                  </w:pPr>
                  <w:r w:rsidRPr="009660C2">
                    <w:rPr>
                      <w:rFonts w:ascii="Arial" w:hAnsi="Arial" w:cs="Arial"/>
                      <w:sz w:val="20"/>
                      <w:szCs w:val="20"/>
                    </w:rPr>
                    <w:t>Funcţia de protecţie de tensiune treapta II</w:t>
                  </w:r>
                </w:p>
              </w:tc>
              <w:tc>
                <w:tcPr>
                  <w:tcW w:w="1365" w:type="dxa"/>
                  <w:vAlign w:val="center"/>
                </w:tcPr>
                <w:p w14:paraId="56A745E1" w14:textId="77777777" w:rsidR="002357BA" w:rsidRPr="009660C2" w:rsidRDefault="002357BA" w:rsidP="002357BA">
                  <w:pPr>
                    <w:keepNext/>
                    <w:spacing w:before="60" w:after="60"/>
                    <w:contextualSpacing/>
                    <w:jc w:val="center"/>
                    <w:rPr>
                      <w:rFonts w:ascii="Arial" w:hAnsi="Arial" w:cs="Arial"/>
                      <w:sz w:val="20"/>
                      <w:szCs w:val="20"/>
                    </w:rPr>
                  </w:pPr>
                  <w:r w:rsidRPr="009660C2">
                    <w:rPr>
                      <w:rFonts w:ascii="Arial" w:hAnsi="Arial" w:cs="Arial"/>
                      <w:sz w:val="20"/>
                      <w:szCs w:val="20"/>
                    </w:rPr>
                    <w:t xml:space="preserve">0.85 Un </w:t>
                  </w:r>
                </w:p>
              </w:tc>
              <w:tc>
                <w:tcPr>
                  <w:tcW w:w="1620" w:type="dxa"/>
                </w:tcPr>
                <w:p w14:paraId="6A30BF1F" w14:textId="77777777" w:rsidR="002357BA" w:rsidRPr="009660C2" w:rsidRDefault="002357BA" w:rsidP="002357BA">
                  <w:pPr>
                    <w:keepNext/>
                    <w:spacing w:before="60" w:after="60"/>
                    <w:contextualSpacing/>
                    <w:jc w:val="center"/>
                    <w:rPr>
                      <w:rFonts w:ascii="Arial" w:hAnsi="Arial" w:cs="Arial"/>
                      <w:sz w:val="20"/>
                      <w:szCs w:val="20"/>
                    </w:rPr>
                  </w:pPr>
                  <w:r w:rsidRPr="009660C2">
                    <w:rPr>
                      <w:rFonts w:ascii="Arial" w:hAnsi="Arial" w:cs="Arial"/>
                      <w:sz w:val="20"/>
                      <w:szCs w:val="20"/>
                    </w:rPr>
                    <w:t>3.2</w:t>
                  </w:r>
                </w:p>
              </w:tc>
            </w:tr>
            <w:tr w:rsidR="002357BA" w:rsidRPr="009660C2" w14:paraId="15206F07" w14:textId="77777777" w:rsidTr="00CA2EA4">
              <w:tc>
                <w:tcPr>
                  <w:tcW w:w="2230" w:type="dxa"/>
                  <w:vAlign w:val="center"/>
                </w:tcPr>
                <w:p w14:paraId="6D430F6B" w14:textId="77777777" w:rsidR="002357BA" w:rsidRPr="009660C2" w:rsidRDefault="002357BA" w:rsidP="002357BA">
                  <w:pPr>
                    <w:keepNext/>
                    <w:spacing w:before="60" w:after="60"/>
                    <w:contextualSpacing/>
                    <w:jc w:val="center"/>
                    <w:rPr>
                      <w:rFonts w:ascii="Arial" w:hAnsi="Arial" w:cs="Arial"/>
                      <w:sz w:val="20"/>
                      <w:szCs w:val="20"/>
                    </w:rPr>
                  </w:pPr>
                  <w:r w:rsidRPr="009660C2">
                    <w:rPr>
                      <w:rFonts w:ascii="Arial" w:hAnsi="Arial" w:cs="Arial"/>
                      <w:sz w:val="20"/>
                      <w:szCs w:val="20"/>
                    </w:rPr>
                    <w:t>Funcţia de protecţie de frecvenţă treapta I</w:t>
                  </w:r>
                </w:p>
              </w:tc>
              <w:tc>
                <w:tcPr>
                  <w:tcW w:w="1365" w:type="dxa"/>
                  <w:vAlign w:val="center"/>
                </w:tcPr>
                <w:p w14:paraId="40B365E5" w14:textId="77777777" w:rsidR="002357BA" w:rsidRPr="009660C2" w:rsidRDefault="002357BA" w:rsidP="002357BA">
                  <w:pPr>
                    <w:keepNext/>
                    <w:spacing w:before="60" w:after="60"/>
                    <w:contextualSpacing/>
                    <w:jc w:val="center"/>
                    <w:rPr>
                      <w:rFonts w:ascii="Arial" w:hAnsi="Arial" w:cs="Arial"/>
                      <w:sz w:val="20"/>
                      <w:szCs w:val="20"/>
                    </w:rPr>
                  </w:pPr>
                  <w:r w:rsidRPr="009660C2">
                    <w:rPr>
                      <w:rFonts w:ascii="Arial" w:hAnsi="Arial" w:cs="Arial"/>
                      <w:sz w:val="20"/>
                      <w:szCs w:val="20"/>
                    </w:rPr>
                    <w:t>52 Hz</w:t>
                  </w:r>
                </w:p>
              </w:tc>
              <w:tc>
                <w:tcPr>
                  <w:tcW w:w="1620" w:type="dxa"/>
                </w:tcPr>
                <w:p w14:paraId="3D58DCEE" w14:textId="77777777" w:rsidR="002357BA" w:rsidRPr="009660C2" w:rsidRDefault="002357BA" w:rsidP="002357BA">
                  <w:pPr>
                    <w:keepNext/>
                    <w:spacing w:before="60" w:after="60"/>
                    <w:contextualSpacing/>
                    <w:jc w:val="center"/>
                    <w:rPr>
                      <w:rFonts w:ascii="Arial" w:hAnsi="Arial" w:cs="Arial"/>
                      <w:sz w:val="20"/>
                      <w:szCs w:val="20"/>
                    </w:rPr>
                  </w:pPr>
                  <w:r w:rsidRPr="009660C2">
                    <w:rPr>
                      <w:rFonts w:ascii="Arial" w:hAnsi="Arial" w:cs="Arial"/>
                      <w:sz w:val="20"/>
                      <w:szCs w:val="20"/>
                    </w:rPr>
                    <w:t>0.5</w:t>
                  </w:r>
                </w:p>
              </w:tc>
            </w:tr>
            <w:tr w:rsidR="002357BA" w:rsidRPr="009660C2" w14:paraId="6470AB49" w14:textId="77777777" w:rsidTr="00CA2EA4">
              <w:trPr>
                <w:trHeight w:val="303"/>
              </w:trPr>
              <w:tc>
                <w:tcPr>
                  <w:tcW w:w="2230" w:type="dxa"/>
                  <w:vAlign w:val="center"/>
                </w:tcPr>
                <w:p w14:paraId="18502DD9" w14:textId="77777777" w:rsidR="002357BA" w:rsidRPr="009660C2" w:rsidRDefault="002357BA" w:rsidP="002357BA">
                  <w:pPr>
                    <w:keepNext/>
                    <w:spacing w:before="60" w:after="60"/>
                    <w:contextualSpacing/>
                    <w:jc w:val="center"/>
                    <w:rPr>
                      <w:rFonts w:ascii="Arial" w:hAnsi="Arial" w:cs="Arial"/>
                      <w:sz w:val="20"/>
                      <w:szCs w:val="20"/>
                    </w:rPr>
                  </w:pPr>
                  <w:r w:rsidRPr="009660C2">
                    <w:rPr>
                      <w:rFonts w:ascii="Arial" w:hAnsi="Arial" w:cs="Arial"/>
                      <w:sz w:val="20"/>
                      <w:szCs w:val="20"/>
                    </w:rPr>
                    <w:t>Funcţia de protecţie de frecvenţă treapta II</w:t>
                  </w:r>
                </w:p>
              </w:tc>
              <w:tc>
                <w:tcPr>
                  <w:tcW w:w="1365" w:type="dxa"/>
                  <w:vAlign w:val="center"/>
                </w:tcPr>
                <w:p w14:paraId="56FB8A30" w14:textId="77777777" w:rsidR="002357BA" w:rsidRPr="009660C2" w:rsidRDefault="002357BA" w:rsidP="002357BA">
                  <w:pPr>
                    <w:keepNext/>
                    <w:tabs>
                      <w:tab w:val="left" w:pos="2009"/>
                    </w:tabs>
                    <w:spacing w:before="60" w:after="60"/>
                    <w:jc w:val="center"/>
                    <w:rPr>
                      <w:rFonts w:ascii="Arial" w:hAnsi="Arial" w:cs="Arial"/>
                      <w:sz w:val="20"/>
                      <w:szCs w:val="20"/>
                    </w:rPr>
                  </w:pPr>
                  <w:r w:rsidRPr="009660C2">
                    <w:rPr>
                      <w:rFonts w:ascii="Arial" w:hAnsi="Arial" w:cs="Arial"/>
                      <w:sz w:val="20"/>
                      <w:szCs w:val="20"/>
                    </w:rPr>
                    <w:t xml:space="preserve">47.5 Hz </w:t>
                  </w:r>
                </w:p>
              </w:tc>
              <w:tc>
                <w:tcPr>
                  <w:tcW w:w="1620" w:type="dxa"/>
                </w:tcPr>
                <w:p w14:paraId="0AF141A9" w14:textId="77777777" w:rsidR="002357BA" w:rsidRPr="009660C2" w:rsidRDefault="002357BA" w:rsidP="002357BA">
                  <w:pPr>
                    <w:keepNext/>
                    <w:tabs>
                      <w:tab w:val="left" w:pos="2009"/>
                    </w:tabs>
                    <w:spacing w:before="60" w:after="60"/>
                    <w:jc w:val="center"/>
                    <w:rPr>
                      <w:rFonts w:ascii="Arial" w:hAnsi="Arial" w:cs="Arial"/>
                      <w:sz w:val="20"/>
                      <w:szCs w:val="20"/>
                    </w:rPr>
                  </w:pPr>
                  <w:r w:rsidRPr="009660C2">
                    <w:rPr>
                      <w:rFonts w:ascii="Arial" w:hAnsi="Arial" w:cs="Arial"/>
                      <w:sz w:val="20"/>
                      <w:szCs w:val="20"/>
                    </w:rPr>
                    <w:t>0.5</w:t>
                  </w:r>
                </w:p>
              </w:tc>
            </w:tr>
            <w:tr w:rsidR="002357BA" w:rsidRPr="009660C2" w14:paraId="6FD98850" w14:textId="77777777" w:rsidTr="00CA2EA4">
              <w:trPr>
                <w:trHeight w:val="303"/>
              </w:trPr>
              <w:tc>
                <w:tcPr>
                  <w:tcW w:w="2230" w:type="dxa"/>
                  <w:vAlign w:val="center"/>
                </w:tcPr>
                <w:p w14:paraId="516806E1" w14:textId="77777777" w:rsidR="002357BA" w:rsidRPr="009660C2" w:rsidRDefault="002357BA" w:rsidP="002357BA">
                  <w:pPr>
                    <w:keepNext/>
                    <w:spacing w:before="60" w:after="60"/>
                    <w:contextualSpacing/>
                    <w:jc w:val="center"/>
                    <w:rPr>
                      <w:rFonts w:ascii="Arial" w:hAnsi="Arial" w:cs="Arial"/>
                      <w:sz w:val="20"/>
                      <w:szCs w:val="20"/>
                    </w:rPr>
                  </w:pPr>
                  <w:r w:rsidRPr="009660C2">
                    <w:rPr>
                      <w:rFonts w:ascii="Arial" w:hAnsi="Arial" w:cs="Arial"/>
                      <w:sz w:val="20"/>
                      <w:szCs w:val="20"/>
                    </w:rPr>
                    <w:t>Funcţia de protecţie de maxima tensiune</w:t>
                  </w:r>
                </w:p>
                <w:p w14:paraId="1EDCCD24" w14:textId="77777777" w:rsidR="002357BA" w:rsidRPr="009660C2" w:rsidRDefault="002357BA" w:rsidP="002357BA">
                  <w:pPr>
                    <w:keepNext/>
                    <w:spacing w:before="60" w:after="60"/>
                    <w:contextualSpacing/>
                    <w:jc w:val="center"/>
                    <w:rPr>
                      <w:rFonts w:ascii="Arial" w:hAnsi="Arial" w:cs="Arial"/>
                      <w:sz w:val="20"/>
                      <w:szCs w:val="20"/>
                    </w:rPr>
                  </w:pPr>
                  <w:r w:rsidRPr="009660C2">
                    <w:rPr>
                      <w:rFonts w:ascii="Arial" w:hAnsi="Arial" w:cs="Arial"/>
                      <w:bCs/>
                      <w:iCs/>
                      <w:sz w:val="20"/>
                      <w:szCs w:val="20"/>
                    </w:rPr>
                    <w:lastRenderedPageBreak/>
                    <w:t>(</w:t>
                  </w:r>
                  <w:r w:rsidRPr="009660C2">
                    <w:rPr>
                      <w:rFonts w:ascii="Arial" w:hAnsi="Arial" w:cs="Arial"/>
                      <w:sz w:val="20"/>
                      <w:szCs w:val="20"/>
                    </w:rPr>
                    <w:t>valoarea mediata la 10 minute</w:t>
                  </w:r>
                  <w:r w:rsidRPr="009660C2">
                    <w:rPr>
                      <w:rFonts w:ascii="Arial" w:hAnsi="Arial" w:cs="Arial"/>
                      <w:bCs/>
                      <w:iCs/>
                      <w:sz w:val="20"/>
                      <w:szCs w:val="20"/>
                    </w:rPr>
                    <w:t>)</w:t>
                  </w:r>
                </w:p>
              </w:tc>
              <w:tc>
                <w:tcPr>
                  <w:tcW w:w="1365" w:type="dxa"/>
                  <w:vAlign w:val="center"/>
                </w:tcPr>
                <w:p w14:paraId="17B6AB08" w14:textId="77777777" w:rsidR="002357BA" w:rsidRPr="009660C2" w:rsidRDefault="002357BA" w:rsidP="002357BA">
                  <w:pPr>
                    <w:keepNext/>
                    <w:tabs>
                      <w:tab w:val="left" w:pos="2009"/>
                    </w:tabs>
                    <w:spacing w:before="60" w:after="60"/>
                    <w:jc w:val="center"/>
                    <w:rPr>
                      <w:rFonts w:ascii="Arial" w:hAnsi="Arial" w:cs="Arial"/>
                      <w:sz w:val="20"/>
                      <w:szCs w:val="20"/>
                    </w:rPr>
                  </w:pPr>
                  <w:r w:rsidRPr="009660C2">
                    <w:rPr>
                      <w:rFonts w:ascii="Arial" w:hAnsi="Arial" w:cs="Arial"/>
                      <w:sz w:val="20"/>
                      <w:szCs w:val="20"/>
                    </w:rPr>
                    <w:lastRenderedPageBreak/>
                    <w:t>1.1  Un</w:t>
                  </w:r>
                </w:p>
              </w:tc>
              <w:tc>
                <w:tcPr>
                  <w:tcW w:w="1620" w:type="dxa"/>
                </w:tcPr>
                <w:p w14:paraId="55CC1A49" w14:textId="77777777" w:rsidR="002357BA" w:rsidRPr="009660C2" w:rsidRDefault="002357BA" w:rsidP="002357BA">
                  <w:pPr>
                    <w:keepNext/>
                    <w:tabs>
                      <w:tab w:val="left" w:pos="2009"/>
                    </w:tabs>
                    <w:spacing w:before="60" w:after="60"/>
                    <w:jc w:val="both"/>
                    <w:rPr>
                      <w:rFonts w:ascii="Arial" w:hAnsi="Arial" w:cs="Arial"/>
                      <w:sz w:val="20"/>
                      <w:szCs w:val="20"/>
                    </w:rPr>
                  </w:pPr>
                </w:p>
                <w:p w14:paraId="12194E32" w14:textId="77777777" w:rsidR="002357BA" w:rsidRPr="009660C2" w:rsidRDefault="002357BA" w:rsidP="002357BA">
                  <w:pPr>
                    <w:keepNext/>
                    <w:tabs>
                      <w:tab w:val="left" w:pos="2009"/>
                    </w:tabs>
                    <w:spacing w:before="60" w:after="60"/>
                    <w:jc w:val="center"/>
                    <w:rPr>
                      <w:rFonts w:ascii="Arial" w:hAnsi="Arial" w:cs="Arial"/>
                      <w:sz w:val="20"/>
                      <w:szCs w:val="20"/>
                    </w:rPr>
                  </w:pPr>
                  <w:r w:rsidRPr="009660C2">
                    <w:rPr>
                      <w:rFonts w:ascii="Arial" w:hAnsi="Arial" w:cs="Arial"/>
                      <w:sz w:val="20"/>
                      <w:szCs w:val="20"/>
                    </w:rPr>
                    <w:t>3</w:t>
                  </w:r>
                </w:p>
              </w:tc>
            </w:tr>
          </w:tbl>
          <w:p w14:paraId="2A782756" w14:textId="77777777" w:rsidR="002357BA" w:rsidRDefault="002357BA" w:rsidP="002357BA">
            <w:pPr>
              <w:widowControl w:val="0"/>
              <w:spacing w:line="360" w:lineRule="auto"/>
              <w:jc w:val="both"/>
              <w:rPr>
                <w:b/>
                <w:highlight w:val="yellow"/>
              </w:rPr>
            </w:pPr>
          </w:p>
          <w:p w14:paraId="5E89D426" w14:textId="77777777" w:rsidR="002357BA" w:rsidRDefault="002357BA" w:rsidP="002357BA">
            <w:pPr>
              <w:widowControl w:val="0"/>
              <w:spacing w:line="360" w:lineRule="auto"/>
              <w:jc w:val="both"/>
              <w:rPr>
                <w:b/>
                <w:highlight w:val="yellow"/>
              </w:rPr>
            </w:pPr>
          </w:p>
          <w:p w14:paraId="426EC613" w14:textId="499F2A80" w:rsidR="002357BA" w:rsidRPr="00A403EF" w:rsidRDefault="002357BA" w:rsidP="002357BA">
            <w:pPr>
              <w:widowControl w:val="0"/>
              <w:spacing w:line="360" w:lineRule="auto"/>
              <w:jc w:val="both"/>
              <w:rPr>
                <w:b/>
                <w:highlight w:val="yellow"/>
              </w:rPr>
            </w:pPr>
            <w:r>
              <w:rPr>
                <w:rFonts w:ascii="Arial" w:hAnsi="Arial" w:cs="Arial"/>
                <w:sz w:val="20"/>
                <w:szCs w:val="20"/>
              </w:rPr>
              <w:t>Propunem scoaterea asteriscului (*) prevazuta la ultima functie din tabel, deoarece consideram , ca din punct de vedere tehnic, t</w:t>
            </w:r>
            <w:r w:rsidRPr="000A5A51">
              <w:rPr>
                <w:rFonts w:ascii="Arial" w:hAnsi="Arial" w:cs="Arial"/>
                <w:sz w:val="20"/>
                <w:szCs w:val="20"/>
              </w:rPr>
              <w:t>oate CEF trebuie sa respecte standardul de performanta indiferent de puterea instalata, cele mai mici de 30 KVA ava</w:t>
            </w:r>
            <w:r>
              <w:rPr>
                <w:rFonts w:ascii="Arial" w:hAnsi="Arial" w:cs="Arial"/>
                <w:sz w:val="20"/>
                <w:szCs w:val="20"/>
              </w:rPr>
              <w:t>nd</w:t>
            </w:r>
            <w:r w:rsidRPr="000A5A51">
              <w:rPr>
                <w:rFonts w:ascii="Arial" w:hAnsi="Arial" w:cs="Arial"/>
                <w:sz w:val="20"/>
                <w:szCs w:val="20"/>
              </w:rPr>
              <w:t xml:space="preserve"> </w:t>
            </w:r>
            <w:r>
              <w:rPr>
                <w:rFonts w:ascii="Arial" w:hAnsi="Arial" w:cs="Arial"/>
                <w:sz w:val="20"/>
                <w:szCs w:val="20"/>
              </w:rPr>
              <w:t xml:space="preserve">chiar </w:t>
            </w:r>
            <w:r w:rsidRPr="000A5A51">
              <w:rPr>
                <w:rFonts w:ascii="Arial" w:hAnsi="Arial" w:cs="Arial"/>
                <w:sz w:val="20"/>
                <w:szCs w:val="20"/>
              </w:rPr>
              <w:t>ponderea cea mai mare.</w:t>
            </w:r>
          </w:p>
        </w:tc>
        <w:tc>
          <w:tcPr>
            <w:tcW w:w="4395" w:type="dxa"/>
          </w:tcPr>
          <w:p w14:paraId="7744E127" w14:textId="5BA915E3" w:rsidR="002357BA" w:rsidRPr="00C3232B" w:rsidRDefault="002357BA" w:rsidP="002357BA">
            <w:pPr>
              <w:keepNext/>
              <w:jc w:val="both"/>
              <w:rPr>
                <w:rFonts w:ascii="Times New Roman" w:eastAsia="Times New Roman" w:hAnsi="Times New Roman" w:cs="Times New Roman"/>
                <w:b/>
                <w:sz w:val="24"/>
                <w:szCs w:val="24"/>
                <w:lang w:val="ro-RO"/>
              </w:rPr>
            </w:pPr>
            <w:r w:rsidRPr="00C3232B">
              <w:rPr>
                <w:rFonts w:ascii="Times New Roman" w:eastAsia="Times New Roman" w:hAnsi="Times New Roman" w:cs="Times New Roman"/>
                <w:b/>
                <w:sz w:val="24"/>
                <w:szCs w:val="24"/>
                <w:lang w:val="ro-RO"/>
              </w:rPr>
              <w:lastRenderedPageBreak/>
              <w:t>Nu se acceptă</w:t>
            </w:r>
          </w:p>
          <w:p w14:paraId="626E0043" w14:textId="7424C982" w:rsidR="002357BA" w:rsidRDefault="002357BA" w:rsidP="002357BA">
            <w:pPr>
              <w:keepNext/>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ro-RO"/>
              </w:rPr>
              <w:t xml:space="preserve">În cadrul ordinului ANRE nr. 11/2016 (standard de performanță pentru serviciul de distribuție energie electrică) la art 25 se specifică </w:t>
            </w:r>
            <w:r>
              <w:rPr>
                <w:rFonts w:ascii="Times New Roman" w:eastAsia="Times New Roman" w:hAnsi="Times New Roman" w:cs="Times New Roman"/>
                <w:sz w:val="24"/>
                <w:szCs w:val="24"/>
                <w:lang w:val="en-US"/>
              </w:rPr>
              <w:t>:</w:t>
            </w:r>
          </w:p>
          <w:p w14:paraId="1041771A" w14:textId="64DBFFFA" w:rsidR="002357BA" w:rsidRDefault="002357BA" w:rsidP="002357BA">
            <w:pPr>
              <w:pStyle w:val="ListParagraph"/>
              <w:keepNext/>
              <w:ind w:left="46"/>
              <w:jc w:val="both"/>
              <w:rPr>
                <w:szCs w:val="24"/>
                <w:lang w:val="ro-RO"/>
              </w:rPr>
            </w:pPr>
            <w:r>
              <w:rPr>
                <w:szCs w:val="24"/>
                <w:lang w:val="en-US"/>
              </w:rPr>
              <w:t xml:space="preserve">"În PD, la JT, în condiţii normale de exploatare, excluzând întreruperile, pe durata oricărui interval de timp de o săptămână, 95% din valorile efective, mediate pe o durată de 10 minute, ale tensiunii de alimentare, nu trebuie să aibă o abatere mai mare de 10% din tensiunea nominală. De asemenea pe durata oricărui interval de timp de o săptămână, 100% din valorile effective, mediate pe o durată de 10 minute, nu trebuie să aibă o abatere mai mare de </w:t>
            </w:r>
            <w:r>
              <w:rPr>
                <w:szCs w:val="24"/>
                <w:lang w:val="ro-RO"/>
              </w:rPr>
              <w:t>+10%/-15% din tensiunea nominală."</w:t>
            </w:r>
          </w:p>
          <w:p w14:paraId="740D806D" w14:textId="77777777" w:rsidR="002357BA" w:rsidRPr="003622EE" w:rsidRDefault="002357BA" w:rsidP="002357BA">
            <w:pPr>
              <w:pStyle w:val="ListParagraph"/>
              <w:keepNext/>
              <w:ind w:left="46"/>
              <w:jc w:val="both"/>
              <w:rPr>
                <w:szCs w:val="24"/>
                <w:lang w:val="en-US"/>
              </w:rPr>
            </w:pPr>
          </w:p>
          <w:p w14:paraId="5524137D" w14:textId="08D6479B" w:rsidR="002357BA" w:rsidRDefault="002357BA" w:rsidP="002357BA">
            <w:pPr>
              <w:shd w:val="clear" w:color="auto" w:fill="FFFFFF"/>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Contribuțiile la abaterile de tensiune sunt datorate 1) utilizatorului 2) operatorului de distribuție.</w:t>
            </w:r>
          </w:p>
          <w:p w14:paraId="090B579D" w14:textId="7FD1D9CE" w:rsidR="002357BA" w:rsidRDefault="002357BA" w:rsidP="002357BA">
            <w:pPr>
              <w:keepNext/>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lastRenderedPageBreak/>
              <w:t xml:space="preserve">În consecință problema trebuie analizată privind  cele două surse potențiale </w:t>
            </w:r>
            <w:r w:rsidRPr="00521153">
              <w:rPr>
                <w:rFonts w:ascii="Times New Roman" w:eastAsia="Times New Roman" w:hAnsi="Times New Roman" w:cs="Times New Roman"/>
                <w:i/>
                <w:sz w:val="24"/>
                <w:szCs w:val="24"/>
                <w:lang w:val="ro-RO"/>
              </w:rPr>
              <w:t>poluatoare</w:t>
            </w:r>
            <w:r>
              <w:rPr>
                <w:rFonts w:ascii="Times New Roman" w:eastAsia="Times New Roman" w:hAnsi="Times New Roman" w:cs="Times New Roman"/>
                <w:sz w:val="24"/>
                <w:szCs w:val="24"/>
                <w:lang w:val="ro-RO"/>
              </w:rPr>
              <w:t>.</w:t>
            </w:r>
          </w:p>
          <w:p w14:paraId="15E9EE26" w14:textId="5266D0B8" w:rsidR="002357BA" w:rsidRPr="00B10F92" w:rsidRDefault="002357BA" w:rsidP="002357BA">
            <w:pPr>
              <w:keepNext/>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 xml:space="preserve"> Prin introducerea funcției de protecție de maximă tensiune (valoare mediată la 10 minute), </w:t>
            </w:r>
            <w:r w:rsidRPr="00D44FD2">
              <w:rPr>
                <w:rFonts w:ascii="Times New Roman" w:eastAsia="Times New Roman" w:hAnsi="Times New Roman" w:cs="Times New Roman"/>
                <w:b/>
                <w:sz w:val="24"/>
                <w:szCs w:val="24"/>
                <w:lang w:val="ro-RO"/>
              </w:rPr>
              <w:t>pentru 100% din valorile mediate</w:t>
            </w:r>
            <w:r>
              <w:rPr>
                <w:rFonts w:ascii="Times New Roman" w:eastAsia="Times New Roman" w:hAnsi="Times New Roman" w:cs="Times New Roman"/>
                <w:sz w:val="24"/>
                <w:szCs w:val="24"/>
                <w:lang w:val="ro-RO"/>
              </w:rPr>
              <w:t xml:space="preserve"> pe o perioadă de 10 minute ( nu pentru 95% asa cum prevede standardul de </w:t>
            </w:r>
            <w:r w:rsidRPr="00B10F92">
              <w:rPr>
                <w:rFonts w:ascii="Times New Roman" w:eastAsia="Times New Roman" w:hAnsi="Times New Roman" w:cs="Times New Roman"/>
                <w:sz w:val="24"/>
                <w:szCs w:val="24"/>
                <w:lang w:val="ro-RO"/>
              </w:rPr>
              <w:t xml:space="preserve">performanță) , în cazul depășirii valorii de 1.1 Un, modulul generator va fi deconectat. </w:t>
            </w:r>
          </w:p>
          <w:p w14:paraId="4A61E578" w14:textId="24C1DDB5" w:rsidR="002357BA" w:rsidRDefault="002357BA" w:rsidP="002357BA">
            <w:pPr>
              <w:keepNext/>
              <w:jc w:val="both"/>
              <w:rPr>
                <w:rFonts w:ascii="Times New Roman" w:eastAsia="Times New Roman" w:hAnsi="Times New Roman" w:cs="Times New Roman"/>
                <w:sz w:val="24"/>
                <w:szCs w:val="24"/>
                <w:lang w:val="ro-RO"/>
              </w:rPr>
            </w:pPr>
            <w:r w:rsidRPr="00B10F92">
              <w:rPr>
                <w:rFonts w:ascii="Times New Roman" w:eastAsia="Times New Roman" w:hAnsi="Times New Roman" w:cs="Times New Roman"/>
                <w:sz w:val="24"/>
                <w:szCs w:val="24"/>
                <w:lang w:val="ro-RO"/>
              </w:rPr>
              <w:t>Operatorului de distribuție, participant și el la procesul de variație al tensiunii</w:t>
            </w:r>
            <w:r>
              <w:rPr>
                <w:rFonts w:ascii="Times New Roman" w:eastAsia="Times New Roman" w:hAnsi="Times New Roman" w:cs="Times New Roman"/>
                <w:sz w:val="24"/>
                <w:szCs w:val="24"/>
                <w:lang w:val="ro-RO"/>
              </w:rPr>
              <w:t xml:space="preserve"> din PD</w:t>
            </w:r>
            <w:r w:rsidRPr="00B10F92">
              <w:rPr>
                <w:rFonts w:ascii="Times New Roman" w:eastAsia="Times New Roman" w:hAnsi="Times New Roman" w:cs="Times New Roman"/>
                <w:sz w:val="24"/>
                <w:szCs w:val="24"/>
                <w:lang w:val="ro-RO"/>
              </w:rPr>
              <w:t>, nu i s-a solicitat o măsură similară. Cum ar fi de exemplu instalarea în postul de distribuție pe partea de joasă tensiune a unei protecții similare, astfel încât atunci când tensiunea mediată pe 10 minute depășește 1.1 Un să declanșeze transformatorul din postul de distribuție.</w:t>
            </w:r>
          </w:p>
          <w:p w14:paraId="5C52DC5A" w14:textId="089E838A" w:rsidR="002357BA" w:rsidRPr="00E753D7" w:rsidRDefault="002357BA" w:rsidP="002357BA">
            <w:pPr>
              <w:keepNext/>
              <w:jc w:val="both"/>
              <w:rPr>
                <w:rFonts w:ascii="Times New Roman" w:eastAsia="Times New Roman" w:hAnsi="Times New Roman" w:cs="Times New Roman"/>
                <w:b/>
                <w:sz w:val="24"/>
                <w:szCs w:val="24"/>
                <w:lang w:val="ro-RO"/>
              </w:rPr>
            </w:pPr>
            <w:r w:rsidRPr="00E753D7">
              <w:rPr>
                <w:rFonts w:ascii="Times New Roman" w:eastAsia="Times New Roman" w:hAnsi="Times New Roman" w:cs="Times New Roman"/>
                <w:b/>
                <w:sz w:val="24"/>
                <w:szCs w:val="24"/>
                <w:lang w:val="ro-RO"/>
              </w:rPr>
              <w:t xml:space="preserve">Totodată </w:t>
            </w:r>
            <w:r>
              <w:rPr>
                <w:rFonts w:ascii="Times New Roman" w:eastAsia="Times New Roman" w:hAnsi="Times New Roman" w:cs="Times New Roman"/>
                <w:b/>
                <w:sz w:val="24"/>
                <w:szCs w:val="24"/>
                <w:lang w:val="ro-RO"/>
              </w:rPr>
              <w:t xml:space="preserve">considerăm că </w:t>
            </w:r>
            <w:r w:rsidRPr="00E753D7">
              <w:rPr>
                <w:rFonts w:ascii="Times New Roman" w:eastAsia="Times New Roman" w:hAnsi="Times New Roman" w:cs="Times New Roman"/>
                <w:b/>
                <w:sz w:val="24"/>
                <w:szCs w:val="24"/>
                <w:lang w:val="ro-RO"/>
              </w:rPr>
              <w:t>timpul de acționare propus</w:t>
            </w:r>
            <w:r>
              <w:rPr>
                <w:rFonts w:ascii="Times New Roman" w:eastAsia="Times New Roman" w:hAnsi="Times New Roman" w:cs="Times New Roman"/>
                <w:b/>
                <w:sz w:val="24"/>
                <w:szCs w:val="24"/>
                <w:lang w:val="ro-RO"/>
              </w:rPr>
              <w:t xml:space="preserve"> de operatorii de distribuție</w:t>
            </w:r>
            <w:r w:rsidRPr="00E753D7">
              <w:rPr>
                <w:rFonts w:ascii="Times New Roman" w:eastAsia="Times New Roman" w:hAnsi="Times New Roman" w:cs="Times New Roman"/>
                <w:b/>
                <w:sz w:val="24"/>
                <w:szCs w:val="24"/>
                <w:lang w:val="ro-RO"/>
              </w:rPr>
              <w:t xml:space="preserve"> de 3 s pentru această protecție  nu este bine fundamentat, standardul </w:t>
            </w:r>
            <w:r>
              <w:rPr>
                <w:rFonts w:ascii="Times New Roman" w:eastAsia="Times New Roman" w:hAnsi="Times New Roman" w:cs="Times New Roman"/>
                <w:b/>
                <w:sz w:val="24"/>
                <w:szCs w:val="24"/>
                <w:lang w:val="ro-RO"/>
              </w:rPr>
              <w:t>SR EN 50549-1,2</w:t>
            </w:r>
            <w:r>
              <w:rPr>
                <w:rFonts w:ascii="Times New Roman" w:eastAsia="Times New Roman" w:hAnsi="Times New Roman" w:cs="Times New Roman"/>
                <w:b/>
                <w:sz w:val="24"/>
                <w:szCs w:val="24"/>
                <w:lang w:val="en-US"/>
              </w:rPr>
              <w:t xml:space="preserve">:2019 </w:t>
            </w:r>
            <w:r w:rsidRPr="00E753D7">
              <w:rPr>
                <w:rFonts w:ascii="Times New Roman" w:eastAsia="Times New Roman" w:hAnsi="Times New Roman" w:cs="Times New Roman"/>
                <w:b/>
                <w:sz w:val="24"/>
                <w:szCs w:val="24"/>
                <w:lang w:val="ro-RO"/>
              </w:rPr>
              <w:t xml:space="preserve">propunând această valoare </w:t>
            </w:r>
            <w:r>
              <w:rPr>
                <w:rFonts w:ascii="Times New Roman" w:eastAsia="Times New Roman" w:hAnsi="Times New Roman" w:cs="Times New Roman"/>
                <w:b/>
                <w:sz w:val="24"/>
                <w:szCs w:val="24"/>
                <w:lang w:val="ro-RO"/>
              </w:rPr>
              <w:t xml:space="preserve">pentru </w:t>
            </w:r>
            <w:r w:rsidRPr="00E753D7">
              <w:rPr>
                <w:rFonts w:ascii="Times New Roman" w:eastAsia="Times New Roman" w:hAnsi="Times New Roman" w:cs="Times New Roman"/>
                <w:b/>
                <w:sz w:val="24"/>
                <w:szCs w:val="24"/>
                <w:u w:val="single"/>
                <w:lang w:val="ro-RO"/>
              </w:rPr>
              <w:t>timpul de demaraj</w:t>
            </w:r>
            <w:r>
              <w:rPr>
                <w:rFonts w:ascii="Times New Roman" w:eastAsia="Times New Roman" w:hAnsi="Times New Roman" w:cs="Times New Roman"/>
                <w:b/>
                <w:sz w:val="24"/>
                <w:szCs w:val="24"/>
                <w:u w:val="single"/>
                <w:lang w:val="ro-RO"/>
              </w:rPr>
              <w:t xml:space="preserve"> (start time)</w:t>
            </w:r>
            <w:r>
              <w:rPr>
                <w:rFonts w:ascii="Times New Roman" w:eastAsia="Times New Roman" w:hAnsi="Times New Roman" w:cs="Times New Roman"/>
                <w:b/>
                <w:sz w:val="24"/>
                <w:szCs w:val="24"/>
                <w:lang w:val="ro-RO"/>
              </w:rPr>
              <w:t xml:space="preserve">, nu pentru </w:t>
            </w:r>
            <w:r w:rsidRPr="00E753D7">
              <w:rPr>
                <w:rFonts w:ascii="Times New Roman" w:eastAsia="Times New Roman" w:hAnsi="Times New Roman" w:cs="Times New Roman"/>
                <w:b/>
                <w:sz w:val="24"/>
                <w:szCs w:val="24"/>
                <w:u w:val="single"/>
                <w:lang w:val="ro-RO"/>
              </w:rPr>
              <w:t>timpul de actionare</w:t>
            </w:r>
            <w:r>
              <w:rPr>
                <w:rFonts w:ascii="Times New Roman" w:eastAsia="Times New Roman" w:hAnsi="Times New Roman" w:cs="Times New Roman"/>
                <w:b/>
                <w:sz w:val="24"/>
                <w:szCs w:val="24"/>
                <w:u w:val="single"/>
                <w:lang w:val="ro-RO"/>
              </w:rPr>
              <w:t xml:space="preserve"> (operate time)</w:t>
            </w:r>
            <w:r>
              <w:rPr>
                <w:rFonts w:ascii="Times New Roman" w:eastAsia="Times New Roman" w:hAnsi="Times New Roman" w:cs="Times New Roman"/>
                <w:b/>
                <w:sz w:val="24"/>
                <w:szCs w:val="24"/>
                <w:lang w:val="ro-RO"/>
              </w:rPr>
              <w:t>. Din consultarea normelor altor țări nu este precizată valoarea de 3 s pentru timpul de acționare (a se vedea CEI-0-21). În consecință deoarece suntem la început cu utilizarea acestei funcții, și nu se cunosc fluctuațiile de tensiune din rețeaua de joasă tensiune care pot conduce la declanșări numeroase ale instalațiilor de producere ale energiei electrice, trebuie să o aplicăm cu prudență la o scară mare pentru prosumatorii racordați la joasă tensiune.</w:t>
            </w:r>
          </w:p>
          <w:p w14:paraId="2EB19F8B" w14:textId="18DFC75E" w:rsidR="002357BA" w:rsidRDefault="002357BA" w:rsidP="002357BA">
            <w:pPr>
              <w:keepNext/>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Drept urmare,</w:t>
            </w:r>
            <w:r w:rsidRPr="00B10F92">
              <w:rPr>
                <w:rFonts w:ascii="Times New Roman" w:eastAsia="Times New Roman" w:hAnsi="Times New Roman" w:cs="Times New Roman"/>
                <w:sz w:val="24"/>
                <w:szCs w:val="24"/>
                <w:lang w:val="ro-RO"/>
              </w:rPr>
              <w:t xml:space="preserve"> considerăm justificată solicitarea operatorului de distribuție de a </w:t>
            </w:r>
            <w:r>
              <w:rPr>
                <w:rFonts w:ascii="Times New Roman" w:eastAsia="Times New Roman" w:hAnsi="Times New Roman" w:cs="Times New Roman"/>
                <w:sz w:val="24"/>
                <w:szCs w:val="24"/>
                <w:lang w:val="ro-RO"/>
              </w:rPr>
              <w:t xml:space="preserve">utiliza </w:t>
            </w:r>
            <w:r w:rsidRPr="00B10F92">
              <w:rPr>
                <w:rFonts w:ascii="Times New Roman" w:eastAsia="Times New Roman" w:hAnsi="Times New Roman" w:cs="Times New Roman"/>
                <w:sz w:val="24"/>
                <w:szCs w:val="24"/>
                <w:lang w:val="ro-RO"/>
              </w:rPr>
              <w:t xml:space="preserve">această funcție </w:t>
            </w:r>
            <w:r>
              <w:rPr>
                <w:rFonts w:ascii="Times New Roman" w:eastAsia="Times New Roman" w:hAnsi="Times New Roman" w:cs="Times New Roman"/>
                <w:sz w:val="24"/>
                <w:szCs w:val="24"/>
                <w:lang w:val="ro-RO"/>
              </w:rPr>
              <w:t>de protecție (pentru îmbunătățirea calității energiei electrice în punctul de delimitare)</w:t>
            </w:r>
            <w:r w:rsidRPr="00B10F92">
              <w:rPr>
                <w:rFonts w:ascii="Times New Roman" w:eastAsia="Times New Roman" w:hAnsi="Times New Roman" w:cs="Times New Roman"/>
                <w:sz w:val="24"/>
                <w:szCs w:val="24"/>
                <w:lang w:val="ro-RO"/>
              </w:rPr>
              <w:t>, dar în condițiile propuse în ordinul de proiect</w:t>
            </w:r>
            <w:r>
              <w:rPr>
                <w:rFonts w:ascii="Times New Roman" w:eastAsia="Times New Roman" w:hAnsi="Times New Roman" w:cs="Times New Roman"/>
                <w:sz w:val="24"/>
                <w:szCs w:val="24"/>
                <w:lang w:val="ro-RO"/>
              </w:rPr>
              <w:t xml:space="preserve">, </w:t>
            </w:r>
            <w:r w:rsidRPr="00004B35">
              <w:rPr>
                <w:rFonts w:ascii="Times New Roman" w:eastAsia="Times New Roman" w:hAnsi="Times New Roman" w:cs="Times New Roman"/>
                <w:b/>
                <w:sz w:val="24"/>
                <w:szCs w:val="24"/>
                <w:lang w:val="ro-RO"/>
              </w:rPr>
              <w:t>cu modificarea propusă de ANRE pentru timpul de acționare a protecției</w:t>
            </w:r>
            <w:r>
              <w:rPr>
                <w:rFonts w:ascii="Times New Roman" w:eastAsia="Times New Roman" w:hAnsi="Times New Roman" w:cs="Times New Roman"/>
                <w:sz w:val="24"/>
                <w:szCs w:val="24"/>
                <w:lang w:val="ro-RO"/>
              </w:rPr>
              <w:t>. I</w:t>
            </w:r>
            <w:r w:rsidRPr="00B10F92">
              <w:rPr>
                <w:rFonts w:ascii="Times New Roman" w:eastAsia="Times New Roman" w:hAnsi="Times New Roman" w:cs="Times New Roman"/>
                <w:sz w:val="24"/>
                <w:szCs w:val="24"/>
                <w:lang w:val="ro-RO"/>
              </w:rPr>
              <w:t>nstalarea acestei protecții de interfață</w:t>
            </w:r>
            <w:r>
              <w:rPr>
                <w:rFonts w:ascii="Times New Roman" w:eastAsia="Times New Roman" w:hAnsi="Times New Roman" w:cs="Times New Roman"/>
                <w:sz w:val="24"/>
                <w:szCs w:val="24"/>
                <w:lang w:val="ro-RO"/>
              </w:rPr>
              <w:t xml:space="preserve">, </w:t>
            </w:r>
            <w:r w:rsidRPr="00B10F92">
              <w:rPr>
                <w:rFonts w:ascii="Times New Roman" w:eastAsia="Times New Roman" w:hAnsi="Times New Roman" w:cs="Times New Roman"/>
                <w:sz w:val="24"/>
                <w:szCs w:val="24"/>
                <w:lang w:val="ro-RO"/>
              </w:rPr>
              <w:t>externe unităților generatoare/instalațiilor de producere a energiei electrice c</w:t>
            </w:r>
            <w:r>
              <w:rPr>
                <w:rFonts w:ascii="Times New Roman" w:eastAsia="Times New Roman" w:hAnsi="Times New Roman" w:cs="Times New Roman"/>
                <w:sz w:val="24"/>
                <w:szCs w:val="24"/>
                <w:lang w:val="ro-RO"/>
              </w:rPr>
              <w:t xml:space="preserve">u puterea </w:t>
            </w:r>
            <w:r>
              <w:rPr>
                <w:rFonts w:ascii="Times New Roman" w:eastAsia="Times New Roman" w:hAnsi="Times New Roman" w:cs="Times New Roman"/>
                <w:sz w:val="24"/>
                <w:szCs w:val="24"/>
                <w:lang w:val="ro-RO"/>
              </w:rPr>
              <w:lastRenderedPageBreak/>
              <w:t xml:space="preserve">instalată &gt; 30 kVA trebuie  </w:t>
            </w:r>
            <w:r>
              <w:rPr>
                <w:rFonts w:ascii="Times New Roman" w:eastAsia="Times New Roman" w:hAnsi="Times New Roman" w:cs="Times New Roman"/>
                <w:b/>
                <w:sz w:val="24"/>
                <w:szCs w:val="24"/>
                <w:lang w:val="ro-RO"/>
              </w:rPr>
              <w:t>să fie</w:t>
            </w:r>
            <w:r w:rsidRPr="002D4264">
              <w:rPr>
                <w:rFonts w:ascii="Times New Roman" w:eastAsia="Times New Roman" w:hAnsi="Times New Roman" w:cs="Times New Roman"/>
                <w:b/>
                <w:sz w:val="24"/>
                <w:szCs w:val="24"/>
                <w:lang w:val="ro-RO"/>
              </w:rPr>
              <w:t xml:space="preserve"> obligatorie</w:t>
            </w:r>
            <w:r>
              <w:rPr>
                <w:rFonts w:ascii="Times New Roman" w:eastAsia="Times New Roman" w:hAnsi="Times New Roman" w:cs="Times New Roman"/>
                <w:sz w:val="24"/>
                <w:szCs w:val="24"/>
                <w:lang w:val="ro-RO"/>
              </w:rPr>
              <w:t xml:space="preserve"> </w:t>
            </w:r>
            <w:r w:rsidRPr="00B10F92">
              <w:rPr>
                <w:rFonts w:ascii="Times New Roman" w:eastAsia="Times New Roman" w:hAnsi="Times New Roman" w:cs="Times New Roman"/>
                <w:sz w:val="24"/>
                <w:szCs w:val="24"/>
                <w:lang w:val="ro-RO"/>
              </w:rPr>
              <w:t>.</w:t>
            </w:r>
          </w:p>
        </w:tc>
        <w:tc>
          <w:tcPr>
            <w:tcW w:w="4815" w:type="dxa"/>
            <w:gridSpan w:val="2"/>
          </w:tcPr>
          <w:p w14:paraId="02DF7AC3" w14:textId="22298CA5" w:rsidR="002357BA" w:rsidRDefault="002357BA" w:rsidP="002357BA">
            <w:pPr>
              <w:keepNext/>
              <w:jc w:val="both"/>
              <w:rPr>
                <w:rFonts w:ascii="Times New Roman" w:eastAsia="Calibri" w:hAnsi="Times New Roman" w:cs="Times New Roman"/>
                <w:b/>
              </w:rPr>
            </w:pPr>
          </w:p>
          <w:p w14:paraId="056CC497" w14:textId="77777777" w:rsidR="002357BA" w:rsidRDefault="002357BA" w:rsidP="002357BA">
            <w:pPr>
              <w:keepNext/>
              <w:jc w:val="both"/>
              <w:rPr>
                <w:rFonts w:ascii="Times New Roman" w:eastAsia="Calibri" w:hAnsi="Times New Roman" w:cs="Times New Roman"/>
                <w:b/>
              </w:rPr>
            </w:pPr>
          </w:p>
          <w:p w14:paraId="38BE8602" w14:textId="77777777" w:rsidR="002357BA" w:rsidRPr="009660C2" w:rsidRDefault="002357BA" w:rsidP="002357BA">
            <w:pPr>
              <w:pStyle w:val="ListParagraph"/>
              <w:spacing w:before="240" w:line="360" w:lineRule="auto"/>
              <w:contextualSpacing w:val="0"/>
              <w:jc w:val="center"/>
              <w:rPr>
                <w:rFonts w:ascii="Arial" w:hAnsi="Arial" w:cs="Arial"/>
                <w:sz w:val="20"/>
              </w:rPr>
            </w:pPr>
            <w:r w:rsidRPr="009660C2">
              <w:rPr>
                <w:rFonts w:ascii="Arial" w:hAnsi="Arial" w:cs="Arial"/>
                <w:sz w:val="20"/>
              </w:rPr>
              <w:t xml:space="preserve">Tabelul 2P. </w:t>
            </w:r>
            <w:r w:rsidRPr="009660C2">
              <w:rPr>
                <w:rFonts w:ascii="Arial" w:hAnsi="Arial" w:cs="Arial"/>
                <w:i/>
                <w:sz w:val="20"/>
              </w:rPr>
              <w:t xml:space="preserve">Valorile maxime şi minime, ale tensiunii şi frecvenţei pentru protecțiile de interfață aferente instalaţiilor de producere a energiei electrice </w:t>
            </w:r>
          </w:p>
          <w:tbl>
            <w:tblPr>
              <w:tblW w:w="4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2"/>
              <w:gridCol w:w="900"/>
              <w:gridCol w:w="1223"/>
            </w:tblGrid>
            <w:tr w:rsidR="002357BA" w:rsidRPr="009660C2" w14:paraId="7C61C905" w14:textId="77777777" w:rsidTr="00C3232B">
              <w:tc>
                <w:tcPr>
                  <w:tcW w:w="2022" w:type="dxa"/>
                  <w:tcBorders>
                    <w:bottom w:val="double" w:sz="4" w:space="0" w:color="auto"/>
                  </w:tcBorders>
                  <w:vAlign w:val="center"/>
                </w:tcPr>
                <w:p w14:paraId="0027DA90" w14:textId="77777777" w:rsidR="002357BA" w:rsidRPr="009660C2" w:rsidRDefault="002357BA" w:rsidP="002357BA">
                  <w:pPr>
                    <w:keepNext/>
                    <w:spacing w:before="60" w:after="60"/>
                    <w:contextualSpacing/>
                    <w:jc w:val="center"/>
                    <w:rPr>
                      <w:rFonts w:ascii="Arial" w:hAnsi="Arial" w:cs="Arial"/>
                      <w:bCs/>
                      <w:sz w:val="20"/>
                      <w:szCs w:val="20"/>
                    </w:rPr>
                  </w:pPr>
                  <w:r w:rsidRPr="009660C2">
                    <w:rPr>
                      <w:rFonts w:ascii="Arial" w:hAnsi="Arial" w:cs="Arial"/>
                      <w:sz w:val="20"/>
                      <w:szCs w:val="20"/>
                    </w:rPr>
                    <w:t>Funcţia de protecţie</w:t>
                  </w:r>
                </w:p>
              </w:tc>
              <w:tc>
                <w:tcPr>
                  <w:tcW w:w="900" w:type="dxa"/>
                  <w:tcBorders>
                    <w:bottom w:val="double" w:sz="4" w:space="0" w:color="auto"/>
                  </w:tcBorders>
                  <w:vAlign w:val="center"/>
                </w:tcPr>
                <w:p w14:paraId="13F88601" w14:textId="77777777" w:rsidR="002357BA" w:rsidRPr="009660C2" w:rsidRDefault="002357BA" w:rsidP="002357BA">
                  <w:pPr>
                    <w:keepNext/>
                    <w:spacing w:before="60" w:after="60"/>
                    <w:contextualSpacing/>
                    <w:jc w:val="center"/>
                    <w:rPr>
                      <w:rFonts w:ascii="Arial" w:hAnsi="Arial" w:cs="Arial"/>
                      <w:sz w:val="20"/>
                      <w:szCs w:val="20"/>
                    </w:rPr>
                  </w:pPr>
                  <w:r w:rsidRPr="009660C2">
                    <w:rPr>
                      <w:rFonts w:ascii="Arial" w:hAnsi="Arial" w:cs="Arial"/>
                      <w:sz w:val="20"/>
                      <w:szCs w:val="20"/>
                    </w:rPr>
                    <w:t>Valoare</w:t>
                  </w:r>
                </w:p>
              </w:tc>
              <w:tc>
                <w:tcPr>
                  <w:tcW w:w="1223" w:type="dxa"/>
                  <w:tcBorders>
                    <w:bottom w:val="double" w:sz="4" w:space="0" w:color="auto"/>
                  </w:tcBorders>
                </w:tcPr>
                <w:p w14:paraId="403996FA" w14:textId="77777777" w:rsidR="002357BA" w:rsidRPr="009660C2" w:rsidRDefault="002357BA" w:rsidP="002357BA">
                  <w:pPr>
                    <w:keepNext/>
                    <w:spacing w:before="60" w:after="60"/>
                    <w:contextualSpacing/>
                    <w:jc w:val="center"/>
                    <w:rPr>
                      <w:rFonts w:ascii="Arial" w:hAnsi="Arial" w:cs="Arial"/>
                      <w:sz w:val="20"/>
                      <w:szCs w:val="20"/>
                    </w:rPr>
                  </w:pPr>
                  <w:r w:rsidRPr="009660C2">
                    <w:rPr>
                      <w:rFonts w:ascii="Arial" w:hAnsi="Arial" w:cs="Arial"/>
                      <w:sz w:val="20"/>
                      <w:szCs w:val="20"/>
                    </w:rPr>
                    <w:t>Temporizare (s)</w:t>
                  </w:r>
                </w:p>
              </w:tc>
            </w:tr>
            <w:tr w:rsidR="002357BA" w:rsidRPr="009660C2" w14:paraId="75FFCB34" w14:textId="77777777" w:rsidTr="00C3232B">
              <w:tc>
                <w:tcPr>
                  <w:tcW w:w="2022" w:type="dxa"/>
                  <w:tcBorders>
                    <w:top w:val="double" w:sz="4" w:space="0" w:color="auto"/>
                  </w:tcBorders>
                  <w:vAlign w:val="center"/>
                </w:tcPr>
                <w:p w14:paraId="4E69ACD1" w14:textId="77777777" w:rsidR="002357BA" w:rsidRPr="009660C2" w:rsidRDefault="002357BA" w:rsidP="002357BA">
                  <w:pPr>
                    <w:keepNext/>
                    <w:spacing w:before="60" w:after="60"/>
                    <w:contextualSpacing/>
                    <w:jc w:val="center"/>
                    <w:rPr>
                      <w:rFonts w:ascii="Arial" w:hAnsi="Arial" w:cs="Arial"/>
                      <w:sz w:val="20"/>
                      <w:szCs w:val="20"/>
                    </w:rPr>
                  </w:pPr>
                  <w:r w:rsidRPr="009660C2">
                    <w:rPr>
                      <w:rFonts w:ascii="Arial" w:hAnsi="Arial" w:cs="Arial"/>
                      <w:sz w:val="20"/>
                      <w:szCs w:val="20"/>
                    </w:rPr>
                    <w:t>Funcţia de protecţie de tensiune treapta I</w:t>
                  </w:r>
                </w:p>
              </w:tc>
              <w:tc>
                <w:tcPr>
                  <w:tcW w:w="900" w:type="dxa"/>
                  <w:tcBorders>
                    <w:top w:val="double" w:sz="4" w:space="0" w:color="auto"/>
                  </w:tcBorders>
                  <w:vAlign w:val="center"/>
                </w:tcPr>
                <w:p w14:paraId="4717AC43" w14:textId="77777777" w:rsidR="002357BA" w:rsidRPr="009660C2" w:rsidRDefault="002357BA" w:rsidP="002357BA">
                  <w:pPr>
                    <w:keepNext/>
                    <w:spacing w:before="60" w:after="60"/>
                    <w:contextualSpacing/>
                    <w:jc w:val="center"/>
                    <w:rPr>
                      <w:rFonts w:ascii="Arial" w:hAnsi="Arial" w:cs="Arial"/>
                      <w:sz w:val="20"/>
                      <w:szCs w:val="20"/>
                    </w:rPr>
                  </w:pPr>
                  <w:r w:rsidRPr="009660C2">
                    <w:rPr>
                      <w:rFonts w:ascii="Arial" w:hAnsi="Arial" w:cs="Arial"/>
                      <w:sz w:val="20"/>
                      <w:szCs w:val="20"/>
                    </w:rPr>
                    <w:t xml:space="preserve">1.15 Un </w:t>
                  </w:r>
                </w:p>
              </w:tc>
              <w:tc>
                <w:tcPr>
                  <w:tcW w:w="1223" w:type="dxa"/>
                  <w:tcBorders>
                    <w:top w:val="double" w:sz="4" w:space="0" w:color="auto"/>
                  </w:tcBorders>
                </w:tcPr>
                <w:p w14:paraId="7238541D" w14:textId="77777777" w:rsidR="002357BA" w:rsidRPr="009660C2" w:rsidRDefault="002357BA" w:rsidP="002357BA">
                  <w:pPr>
                    <w:keepNext/>
                    <w:spacing w:before="60" w:after="60"/>
                    <w:contextualSpacing/>
                    <w:jc w:val="center"/>
                    <w:rPr>
                      <w:rFonts w:ascii="Arial" w:hAnsi="Arial" w:cs="Arial"/>
                      <w:sz w:val="20"/>
                      <w:szCs w:val="20"/>
                    </w:rPr>
                  </w:pPr>
                  <w:r w:rsidRPr="009660C2">
                    <w:rPr>
                      <w:rFonts w:ascii="Arial" w:hAnsi="Arial" w:cs="Arial"/>
                      <w:sz w:val="20"/>
                      <w:szCs w:val="20"/>
                    </w:rPr>
                    <w:t>0.5</w:t>
                  </w:r>
                </w:p>
              </w:tc>
            </w:tr>
            <w:tr w:rsidR="002357BA" w:rsidRPr="009660C2" w14:paraId="78B84DB1" w14:textId="77777777" w:rsidTr="00C3232B">
              <w:tc>
                <w:tcPr>
                  <w:tcW w:w="2022" w:type="dxa"/>
                  <w:vAlign w:val="center"/>
                </w:tcPr>
                <w:p w14:paraId="71236EAB" w14:textId="77777777" w:rsidR="002357BA" w:rsidRPr="009660C2" w:rsidRDefault="002357BA" w:rsidP="002357BA">
                  <w:pPr>
                    <w:keepNext/>
                    <w:spacing w:before="60" w:after="60"/>
                    <w:contextualSpacing/>
                    <w:jc w:val="center"/>
                    <w:rPr>
                      <w:rFonts w:ascii="Arial" w:hAnsi="Arial" w:cs="Arial"/>
                      <w:sz w:val="20"/>
                      <w:szCs w:val="20"/>
                    </w:rPr>
                  </w:pPr>
                  <w:r w:rsidRPr="009660C2">
                    <w:rPr>
                      <w:rFonts w:ascii="Arial" w:hAnsi="Arial" w:cs="Arial"/>
                      <w:sz w:val="20"/>
                      <w:szCs w:val="20"/>
                    </w:rPr>
                    <w:t>Funcţia de protecţie de tensiune treapta II</w:t>
                  </w:r>
                </w:p>
              </w:tc>
              <w:tc>
                <w:tcPr>
                  <w:tcW w:w="900" w:type="dxa"/>
                  <w:vAlign w:val="center"/>
                </w:tcPr>
                <w:p w14:paraId="77597BCC" w14:textId="77777777" w:rsidR="002357BA" w:rsidRPr="009660C2" w:rsidRDefault="002357BA" w:rsidP="002357BA">
                  <w:pPr>
                    <w:keepNext/>
                    <w:spacing w:before="60" w:after="60"/>
                    <w:contextualSpacing/>
                    <w:jc w:val="center"/>
                    <w:rPr>
                      <w:rFonts w:ascii="Arial" w:hAnsi="Arial" w:cs="Arial"/>
                      <w:sz w:val="20"/>
                      <w:szCs w:val="20"/>
                    </w:rPr>
                  </w:pPr>
                  <w:r w:rsidRPr="009660C2">
                    <w:rPr>
                      <w:rFonts w:ascii="Arial" w:hAnsi="Arial" w:cs="Arial"/>
                      <w:sz w:val="20"/>
                      <w:szCs w:val="20"/>
                    </w:rPr>
                    <w:t xml:space="preserve">0.85 Un </w:t>
                  </w:r>
                </w:p>
              </w:tc>
              <w:tc>
                <w:tcPr>
                  <w:tcW w:w="1223" w:type="dxa"/>
                </w:tcPr>
                <w:p w14:paraId="3EEF2DAE" w14:textId="77777777" w:rsidR="002357BA" w:rsidRPr="009660C2" w:rsidRDefault="002357BA" w:rsidP="002357BA">
                  <w:pPr>
                    <w:keepNext/>
                    <w:spacing w:before="60" w:after="60"/>
                    <w:contextualSpacing/>
                    <w:jc w:val="center"/>
                    <w:rPr>
                      <w:rFonts w:ascii="Arial" w:hAnsi="Arial" w:cs="Arial"/>
                      <w:sz w:val="20"/>
                      <w:szCs w:val="20"/>
                    </w:rPr>
                  </w:pPr>
                  <w:r w:rsidRPr="009660C2">
                    <w:rPr>
                      <w:rFonts w:ascii="Arial" w:hAnsi="Arial" w:cs="Arial"/>
                      <w:sz w:val="20"/>
                      <w:szCs w:val="20"/>
                    </w:rPr>
                    <w:t>3.2</w:t>
                  </w:r>
                </w:p>
              </w:tc>
            </w:tr>
            <w:tr w:rsidR="002357BA" w:rsidRPr="009660C2" w14:paraId="772A89F2" w14:textId="77777777" w:rsidTr="00C3232B">
              <w:tc>
                <w:tcPr>
                  <w:tcW w:w="2022" w:type="dxa"/>
                  <w:vAlign w:val="center"/>
                </w:tcPr>
                <w:p w14:paraId="51896534" w14:textId="77777777" w:rsidR="002357BA" w:rsidRPr="009660C2" w:rsidRDefault="002357BA" w:rsidP="002357BA">
                  <w:pPr>
                    <w:keepNext/>
                    <w:spacing w:before="60" w:after="60"/>
                    <w:contextualSpacing/>
                    <w:jc w:val="center"/>
                    <w:rPr>
                      <w:rFonts w:ascii="Arial" w:hAnsi="Arial" w:cs="Arial"/>
                      <w:sz w:val="20"/>
                      <w:szCs w:val="20"/>
                    </w:rPr>
                  </w:pPr>
                  <w:r w:rsidRPr="009660C2">
                    <w:rPr>
                      <w:rFonts w:ascii="Arial" w:hAnsi="Arial" w:cs="Arial"/>
                      <w:sz w:val="20"/>
                      <w:szCs w:val="20"/>
                    </w:rPr>
                    <w:t>Funcţia de protecţie de frecvenţă treapta I</w:t>
                  </w:r>
                </w:p>
              </w:tc>
              <w:tc>
                <w:tcPr>
                  <w:tcW w:w="900" w:type="dxa"/>
                  <w:vAlign w:val="center"/>
                </w:tcPr>
                <w:p w14:paraId="1EFC56EE" w14:textId="77777777" w:rsidR="002357BA" w:rsidRPr="009660C2" w:rsidRDefault="002357BA" w:rsidP="002357BA">
                  <w:pPr>
                    <w:keepNext/>
                    <w:spacing w:before="60" w:after="60"/>
                    <w:contextualSpacing/>
                    <w:jc w:val="center"/>
                    <w:rPr>
                      <w:rFonts w:ascii="Arial" w:hAnsi="Arial" w:cs="Arial"/>
                      <w:sz w:val="20"/>
                      <w:szCs w:val="20"/>
                    </w:rPr>
                  </w:pPr>
                  <w:r w:rsidRPr="009660C2">
                    <w:rPr>
                      <w:rFonts w:ascii="Arial" w:hAnsi="Arial" w:cs="Arial"/>
                      <w:sz w:val="20"/>
                      <w:szCs w:val="20"/>
                    </w:rPr>
                    <w:t>52 Hz</w:t>
                  </w:r>
                </w:p>
              </w:tc>
              <w:tc>
                <w:tcPr>
                  <w:tcW w:w="1223" w:type="dxa"/>
                </w:tcPr>
                <w:p w14:paraId="519FB689" w14:textId="77777777" w:rsidR="002357BA" w:rsidRPr="009660C2" w:rsidRDefault="002357BA" w:rsidP="002357BA">
                  <w:pPr>
                    <w:keepNext/>
                    <w:spacing w:before="60" w:after="60"/>
                    <w:contextualSpacing/>
                    <w:jc w:val="center"/>
                    <w:rPr>
                      <w:rFonts w:ascii="Arial" w:hAnsi="Arial" w:cs="Arial"/>
                      <w:sz w:val="20"/>
                      <w:szCs w:val="20"/>
                    </w:rPr>
                  </w:pPr>
                  <w:r w:rsidRPr="009660C2">
                    <w:rPr>
                      <w:rFonts w:ascii="Arial" w:hAnsi="Arial" w:cs="Arial"/>
                      <w:sz w:val="20"/>
                      <w:szCs w:val="20"/>
                    </w:rPr>
                    <w:t>0.5</w:t>
                  </w:r>
                </w:p>
              </w:tc>
            </w:tr>
            <w:tr w:rsidR="002357BA" w:rsidRPr="009660C2" w14:paraId="77925A20" w14:textId="77777777" w:rsidTr="00C3232B">
              <w:trPr>
                <w:trHeight w:val="303"/>
              </w:trPr>
              <w:tc>
                <w:tcPr>
                  <w:tcW w:w="2022" w:type="dxa"/>
                  <w:vAlign w:val="center"/>
                </w:tcPr>
                <w:p w14:paraId="35FB037F" w14:textId="77777777" w:rsidR="002357BA" w:rsidRPr="009660C2" w:rsidRDefault="002357BA" w:rsidP="002357BA">
                  <w:pPr>
                    <w:keepNext/>
                    <w:spacing w:before="60" w:after="60"/>
                    <w:contextualSpacing/>
                    <w:jc w:val="center"/>
                    <w:rPr>
                      <w:rFonts w:ascii="Arial" w:hAnsi="Arial" w:cs="Arial"/>
                      <w:sz w:val="20"/>
                      <w:szCs w:val="20"/>
                    </w:rPr>
                  </w:pPr>
                  <w:r w:rsidRPr="009660C2">
                    <w:rPr>
                      <w:rFonts w:ascii="Arial" w:hAnsi="Arial" w:cs="Arial"/>
                      <w:sz w:val="20"/>
                      <w:szCs w:val="20"/>
                    </w:rPr>
                    <w:t>Funcţia de protecţie de frecvenţă treapta II</w:t>
                  </w:r>
                </w:p>
              </w:tc>
              <w:tc>
                <w:tcPr>
                  <w:tcW w:w="900" w:type="dxa"/>
                  <w:vAlign w:val="center"/>
                </w:tcPr>
                <w:p w14:paraId="79C1FF44" w14:textId="77777777" w:rsidR="002357BA" w:rsidRPr="009660C2" w:rsidRDefault="002357BA" w:rsidP="002357BA">
                  <w:pPr>
                    <w:keepNext/>
                    <w:tabs>
                      <w:tab w:val="left" w:pos="2009"/>
                    </w:tabs>
                    <w:spacing w:before="60" w:after="60"/>
                    <w:jc w:val="center"/>
                    <w:rPr>
                      <w:rFonts w:ascii="Arial" w:hAnsi="Arial" w:cs="Arial"/>
                      <w:sz w:val="20"/>
                      <w:szCs w:val="20"/>
                    </w:rPr>
                  </w:pPr>
                  <w:r w:rsidRPr="009660C2">
                    <w:rPr>
                      <w:rFonts w:ascii="Arial" w:hAnsi="Arial" w:cs="Arial"/>
                      <w:sz w:val="20"/>
                      <w:szCs w:val="20"/>
                    </w:rPr>
                    <w:t xml:space="preserve">47.5 Hz </w:t>
                  </w:r>
                </w:p>
              </w:tc>
              <w:tc>
                <w:tcPr>
                  <w:tcW w:w="1223" w:type="dxa"/>
                </w:tcPr>
                <w:p w14:paraId="226AD5A2" w14:textId="77777777" w:rsidR="002357BA" w:rsidRPr="009660C2" w:rsidRDefault="002357BA" w:rsidP="002357BA">
                  <w:pPr>
                    <w:keepNext/>
                    <w:tabs>
                      <w:tab w:val="left" w:pos="2009"/>
                    </w:tabs>
                    <w:spacing w:before="60" w:after="60"/>
                    <w:jc w:val="center"/>
                    <w:rPr>
                      <w:rFonts w:ascii="Arial" w:hAnsi="Arial" w:cs="Arial"/>
                      <w:sz w:val="20"/>
                      <w:szCs w:val="20"/>
                    </w:rPr>
                  </w:pPr>
                  <w:r w:rsidRPr="009660C2">
                    <w:rPr>
                      <w:rFonts w:ascii="Arial" w:hAnsi="Arial" w:cs="Arial"/>
                      <w:sz w:val="20"/>
                      <w:szCs w:val="20"/>
                    </w:rPr>
                    <w:t>0.5</w:t>
                  </w:r>
                </w:p>
              </w:tc>
            </w:tr>
            <w:tr w:rsidR="002357BA" w:rsidRPr="009660C2" w14:paraId="01EBDFB8" w14:textId="77777777" w:rsidTr="00487A96">
              <w:trPr>
                <w:trHeight w:val="303"/>
              </w:trPr>
              <w:tc>
                <w:tcPr>
                  <w:tcW w:w="2022" w:type="dxa"/>
                  <w:vAlign w:val="center"/>
                </w:tcPr>
                <w:p w14:paraId="44987942" w14:textId="77777777" w:rsidR="002357BA" w:rsidRPr="009660C2" w:rsidRDefault="002357BA" w:rsidP="002357BA">
                  <w:pPr>
                    <w:keepNext/>
                    <w:spacing w:before="60" w:after="60"/>
                    <w:contextualSpacing/>
                    <w:jc w:val="center"/>
                    <w:rPr>
                      <w:rFonts w:ascii="Arial" w:hAnsi="Arial" w:cs="Arial"/>
                      <w:sz w:val="20"/>
                      <w:szCs w:val="20"/>
                    </w:rPr>
                  </w:pPr>
                  <w:r w:rsidRPr="009660C2">
                    <w:rPr>
                      <w:rFonts w:ascii="Arial" w:hAnsi="Arial" w:cs="Arial"/>
                      <w:sz w:val="20"/>
                      <w:szCs w:val="20"/>
                    </w:rPr>
                    <w:lastRenderedPageBreak/>
                    <w:t>Funcţia de protecţie de maxima tensiune</w:t>
                  </w:r>
                </w:p>
                <w:p w14:paraId="2870A7BA" w14:textId="77777777" w:rsidR="002357BA" w:rsidRPr="009660C2" w:rsidRDefault="002357BA" w:rsidP="002357BA">
                  <w:pPr>
                    <w:keepNext/>
                    <w:spacing w:before="60" w:after="60"/>
                    <w:contextualSpacing/>
                    <w:jc w:val="center"/>
                    <w:rPr>
                      <w:rFonts w:ascii="Arial" w:hAnsi="Arial" w:cs="Arial"/>
                      <w:sz w:val="20"/>
                      <w:szCs w:val="20"/>
                    </w:rPr>
                  </w:pPr>
                  <w:r w:rsidRPr="009660C2">
                    <w:rPr>
                      <w:rFonts w:ascii="Arial" w:hAnsi="Arial" w:cs="Arial"/>
                      <w:bCs/>
                      <w:iCs/>
                      <w:sz w:val="20"/>
                      <w:szCs w:val="20"/>
                    </w:rPr>
                    <w:t>(</w:t>
                  </w:r>
                  <w:r w:rsidRPr="009660C2">
                    <w:rPr>
                      <w:rFonts w:ascii="Arial" w:hAnsi="Arial" w:cs="Arial"/>
                      <w:sz w:val="20"/>
                      <w:szCs w:val="20"/>
                    </w:rPr>
                    <w:t>valoarea mediata la 10 minute</w:t>
                  </w:r>
                  <w:r w:rsidRPr="009660C2">
                    <w:rPr>
                      <w:rFonts w:ascii="Arial" w:hAnsi="Arial" w:cs="Arial"/>
                      <w:bCs/>
                      <w:iCs/>
                      <w:sz w:val="20"/>
                      <w:szCs w:val="20"/>
                    </w:rPr>
                    <w:t>)*</w:t>
                  </w:r>
                </w:p>
              </w:tc>
              <w:tc>
                <w:tcPr>
                  <w:tcW w:w="900" w:type="dxa"/>
                  <w:vAlign w:val="center"/>
                </w:tcPr>
                <w:p w14:paraId="04DF60BE" w14:textId="77777777" w:rsidR="002357BA" w:rsidRPr="009660C2" w:rsidRDefault="002357BA" w:rsidP="002357BA">
                  <w:pPr>
                    <w:keepNext/>
                    <w:tabs>
                      <w:tab w:val="left" w:pos="2009"/>
                    </w:tabs>
                    <w:spacing w:before="60" w:after="60"/>
                    <w:jc w:val="center"/>
                    <w:rPr>
                      <w:rFonts w:ascii="Arial" w:hAnsi="Arial" w:cs="Arial"/>
                      <w:sz w:val="20"/>
                      <w:szCs w:val="20"/>
                    </w:rPr>
                  </w:pPr>
                  <w:r w:rsidRPr="009660C2">
                    <w:rPr>
                      <w:rFonts w:ascii="Arial" w:hAnsi="Arial" w:cs="Arial"/>
                      <w:sz w:val="20"/>
                      <w:szCs w:val="20"/>
                    </w:rPr>
                    <w:t>1.1  Un</w:t>
                  </w:r>
                </w:p>
              </w:tc>
              <w:tc>
                <w:tcPr>
                  <w:tcW w:w="1223" w:type="dxa"/>
                </w:tcPr>
                <w:p w14:paraId="088F0828" w14:textId="77777777" w:rsidR="002357BA" w:rsidRPr="009660C2" w:rsidRDefault="002357BA" w:rsidP="002357BA">
                  <w:pPr>
                    <w:keepNext/>
                    <w:tabs>
                      <w:tab w:val="left" w:pos="2009"/>
                    </w:tabs>
                    <w:spacing w:before="60" w:after="60"/>
                    <w:jc w:val="both"/>
                    <w:rPr>
                      <w:rFonts w:ascii="Arial" w:hAnsi="Arial" w:cs="Arial"/>
                      <w:sz w:val="20"/>
                      <w:szCs w:val="20"/>
                    </w:rPr>
                  </w:pPr>
                </w:p>
                <w:p w14:paraId="7238A3AC" w14:textId="45989B9F" w:rsidR="002357BA" w:rsidRPr="00E753D7" w:rsidRDefault="002357BA" w:rsidP="002357BA">
                  <w:pPr>
                    <w:keepNext/>
                    <w:tabs>
                      <w:tab w:val="left" w:pos="2009"/>
                    </w:tabs>
                    <w:spacing w:before="60" w:after="60"/>
                    <w:jc w:val="center"/>
                    <w:rPr>
                      <w:rFonts w:ascii="Arial" w:hAnsi="Arial" w:cs="Arial"/>
                      <w:b/>
                      <w:sz w:val="20"/>
                      <w:szCs w:val="20"/>
                      <w:lang w:val="ro-RO"/>
                    </w:rPr>
                  </w:pPr>
                  <w:r w:rsidRPr="00E753D7">
                    <w:rPr>
                      <w:rFonts w:ascii="Arial" w:hAnsi="Arial" w:cs="Arial"/>
                      <w:b/>
                      <w:sz w:val="20"/>
                      <w:szCs w:val="20"/>
                    </w:rPr>
                    <w:t xml:space="preserve">603 s </w:t>
                  </w:r>
                  <w:r>
                    <w:rPr>
                      <w:rFonts w:ascii="Arial" w:hAnsi="Arial" w:cs="Arial"/>
                      <w:b/>
                      <w:sz w:val="20"/>
                      <w:szCs w:val="20"/>
                      <w:lang w:val="ro-RO"/>
                    </w:rPr>
                    <w:t>**</w:t>
                  </w:r>
                </w:p>
              </w:tc>
            </w:tr>
          </w:tbl>
          <w:p w14:paraId="50F24E6A" w14:textId="14CD3B13" w:rsidR="002357BA" w:rsidRPr="00487A96" w:rsidRDefault="002357BA" w:rsidP="002357BA">
            <w:pPr>
              <w:spacing w:line="360" w:lineRule="auto"/>
              <w:jc w:val="both"/>
              <w:rPr>
                <w:rFonts w:ascii="Arial" w:hAnsi="Arial" w:cs="Arial"/>
                <w:sz w:val="20"/>
                <w:szCs w:val="20"/>
              </w:rPr>
            </w:pPr>
            <w:r w:rsidRPr="009660C2">
              <w:rPr>
                <w:rFonts w:ascii="Arial" w:hAnsi="Arial" w:cs="Arial"/>
                <w:sz w:val="20"/>
                <w:szCs w:val="20"/>
              </w:rPr>
              <w:t xml:space="preserve">*Această funcție se activează  doar în cazul în care este conţinută în modulul generator (invertor)/ generator sincron achiziționat și </w:t>
            </w:r>
            <w:r w:rsidRPr="009660C2">
              <w:rPr>
                <w:rFonts w:ascii="Arial" w:hAnsi="Arial" w:cs="Arial"/>
                <w:sz w:val="20"/>
                <w:szCs w:val="20"/>
                <w:u w:val="single"/>
              </w:rPr>
              <w:t>este obligatorie</w:t>
            </w:r>
            <w:r w:rsidRPr="009660C2">
              <w:rPr>
                <w:rFonts w:ascii="Arial" w:hAnsi="Arial" w:cs="Arial"/>
                <w:sz w:val="20"/>
                <w:szCs w:val="20"/>
              </w:rPr>
              <w:t xml:space="preserve"> în cazul protecțiilor de interfață, externe unităților generatoare/instalațiilor de producere a energiei </w:t>
            </w:r>
            <w:r w:rsidRPr="00487A96">
              <w:rPr>
                <w:rFonts w:ascii="Arial" w:hAnsi="Arial" w:cs="Arial"/>
                <w:sz w:val="20"/>
                <w:szCs w:val="20"/>
              </w:rPr>
              <w:t>electrice cu puterea instalată &gt; 30 kVA   ”</w:t>
            </w:r>
          </w:p>
          <w:p w14:paraId="57AD567E" w14:textId="1293E0B7" w:rsidR="002357BA" w:rsidRPr="00487A96" w:rsidRDefault="002357BA" w:rsidP="002357BA">
            <w:pPr>
              <w:spacing w:line="360" w:lineRule="auto"/>
              <w:jc w:val="both"/>
              <w:rPr>
                <w:rFonts w:ascii="Arial" w:hAnsi="Arial" w:cs="Arial"/>
                <w:sz w:val="20"/>
                <w:szCs w:val="20"/>
              </w:rPr>
            </w:pPr>
            <w:r w:rsidRPr="00487A96">
              <w:rPr>
                <w:rFonts w:ascii="Arial" w:hAnsi="Arial" w:cs="Arial"/>
                <w:sz w:val="20"/>
                <w:szCs w:val="20"/>
              </w:rPr>
              <w:t xml:space="preserve">** </w:t>
            </w:r>
            <w:r w:rsidRPr="00487A96">
              <w:t xml:space="preserve">Timpul de acționare al protectiei  este dependent  de valoarea inițială și finală a tensiunii măsurate, respectiv </w:t>
            </w:r>
            <w:r>
              <w:t xml:space="preserve">de </w:t>
            </w:r>
            <w:r w:rsidRPr="00487A96">
              <w:t>10 minute după un timp de demaraj de 3s .</w:t>
            </w:r>
          </w:p>
          <w:p w14:paraId="6F426CC3" w14:textId="5FB97119" w:rsidR="002357BA" w:rsidRDefault="002357BA" w:rsidP="002357BA">
            <w:pPr>
              <w:keepNext/>
              <w:jc w:val="both"/>
              <w:rPr>
                <w:rFonts w:ascii="Times New Roman" w:eastAsia="Calibri" w:hAnsi="Times New Roman" w:cs="Times New Roman"/>
                <w:b/>
              </w:rPr>
            </w:pPr>
          </w:p>
        </w:tc>
      </w:tr>
      <w:tr w:rsidR="002357BA" w:rsidRPr="00A27D66" w14:paraId="04EDF495" w14:textId="77777777" w:rsidTr="00E60184">
        <w:trPr>
          <w:gridAfter w:val="1"/>
          <w:wAfter w:w="14" w:type="dxa"/>
        </w:trPr>
        <w:tc>
          <w:tcPr>
            <w:tcW w:w="4104" w:type="dxa"/>
            <w:vMerge w:val="restart"/>
          </w:tcPr>
          <w:p w14:paraId="7F03372D" w14:textId="77777777" w:rsidR="002357BA" w:rsidRDefault="002357BA" w:rsidP="002357BA">
            <w:pPr>
              <w:pStyle w:val="ListParagraph"/>
              <w:tabs>
                <w:tab w:val="left" w:pos="993"/>
              </w:tabs>
              <w:spacing w:line="240" w:lineRule="auto"/>
              <w:ind w:left="0"/>
              <w:jc w:val="both"/>
              <w:rPr>
                <w:b/>
                <w:szCs w:val="24"/>
              </w:rPr>
            </w:pPr>
          </w:p>
          <w:p w14:paraId="04D14889" w14:textId="77777777" w:rsidR="002357BA" w:rsidRDefault="002357BA" w:rsidP="002357BA">
            <w:pPr>
              <w:pStyle w:val="ListParagraph"/>
              <w:tabs>
                <w:tab w:val="left" w:pos="993"/>
              </w:tabs>
              <w:spacing w:line="240" w:lineRule="auto"/>
              <w:ind w:left="0"/>
              <w:jc w:val="both"/>
              <w:rPr>
                <w:szCs w:val="24"/>
              </w:rPr>
            </w:pPr>
            <w:r w:rsidRPr="001C07D7">
              <w:rPr>
                <w:b/>
                <w:szCs w:val="24"/>
              </w:rPr>
              <w:t>Art. 18</w:t>
            </w:r>
            <w:r>
              <w:rPr>
                <w:szCs w:val="24"/>
              </w:rPr>
              <w:t xml:space="preserve"> </w:t>
            </w:r>
            <w:r w:rsidRPr="002046B5">
              <w:rPr>
                <w:szCs w:val="24"/>
              </w:rPr>
              <w:t>(1)</w:t>
            </w:r>
            <w:r>
              <w:rPr>
                <w:szCs w:val="24"/>
              </w:rPr>
              <w:t xml:space="preserve"> Prosumatorul cu injecție de putere activă în rețea este obligat să asigure protecția instalației de producere a energiei electrice, a invertoarelor componente și a instalațiilor auxiliare, a sistemului de stocare a energiei și a instalației electrice aferente locului de consum împotriva  defectelor din instalațiile proprii sau împotriva impactului rețelei electrice asupra acestora, la acționarea protecțiilor de declanșare a prosumatorului ori la incidente în rețea (supratensiuni tranzitorii, acționări ale protecțiilor în rețea, scurtcircuite cu și fără punere la pământ), cât și în cazul apariției unor condiții tehnice excepționale/anormale de funcționare.</w:t>
            </w:r>
          </w:p>
          <w:p w14:paraId="6BD86FC2" w14:textId="77777777" w:rsidR="002357BA" w:rsidRDefault="002357BA" w:rsidP="002357BA">
            <w:pPr>
              <w:tabs>
                <w:tab w:val="left" w:pos="709"/>
              </w:tabs>
              <w:jc w:val="both"/>
              <w:rPr>
                <w:rFonts w:ascii="Times New Roman" w:hAnsi="Times New Roman" w:cs="Times New Roman"/>
                <w:sz w:val="24"/>
                <w:szCs w:val="24"/>
              </w:rPr>
            </w:pPr>
            <w:r>
              <w:rPr>
                <w:rFonts w:ascii="Times New Roman" w:hAnsi="Times New Roman" w:cs="Times New Roman"/>
                <w:sz w:val="24"/>
                <w:szCs w:val="24"/>
              </w:rPr>
              <w:t>(2)   Prosumatorul are obligația să comunice, la solicitarea ORR, tipul protecțiilor și schemele electrice prin care se poate evidenția modalitatea de racordare a acestora la circuitele de tensiune și de curent electric, valorile de declanșare stabilite prin proiect la interfața cu rețeaua electrică a ORR sau încorporate în instalațiile de producere a energiei electrice/stocare a energiei electrice, după caz.</w:t>
            </w:r>
          </w:p>
          <w:p w14:paraId="7DFC4B54" w14:textId="7FF7E945" w:rsidR="002357BA" w:rsidRPr="00357CCB" w:rsidRDefault="002357BA" w:rsidP="002357BA">
            <w:pPr>
              <w:pStyle w:val="ListParagraph"/>
              <w:spacing w:line="240" w:lineRule="auto"/>
              <w:ind w:hanging="720"/>
              <w:jc w:val="both"/>
              <w:rPr>
                <w:rFonts w:cs="Calibri"/>
                <w:b/>
              </w:rPr>
            </w:pPr>
          </w:p>
        </w:tc>
        <w:tc>
          <w:tcPr>
            <w:tcW w:w="4814" w:type="dxa"/>
          </w:tcPr>
          <w:p w14:paraId="3532F58F" w14:textId="0238B0E9" w:rsidR="002357BA" w:rsidRPr="00CA2279" w:rsidRDefault="002357BA" w:rsidP="002357BA">
            <w:pPr>
              <w:tabs>
                <w:tab w:val="left" w:pos="284"/>
              </w:tabs>
              <w:contextualSpacing/>
              <w:rPr>
                <w:rFonts w:ascii="Times New Roman" w:hAnsi="Times New Roman" w:cs="Times New Roman"/>
                <w:b/>
                <w:sz w:val="24"/>
                <w:szCs w:val="24"/>
                <w:lang w:val="ro-RO"/>
              </w:rPr>
            </w:pPr>
            <w:r>
              <w:rPr>
                <w:rFonts w:ascii="Times New Roman" w:hAnsi="Times New Roman" w:cs="Times New Roman"/>
                <w:b/>
                <w:sz w:val="24"/>
                <w:szCs w:val="24"/>
                <w:lang w:val="fr-FR"/>
              </w:rPr>
              <w:t xml:space="preserve">7. </w:t>
            </w:r>
            <w:r>
              <w:rPr>
                <w:rFonts w:ascii="Times New Roman" w:hAnsi="Times New Roman" w:cs="Times New Roman"/>
                <w:sz w:val="24"/>
                <w:szCs w:val="24"/>
                <w:lang w:val="fr-FR"/>
              </w:rPr>
              <w:t>Articolul 18</w:t>
            </w:r>
            <w:r w:rsidRPr="00927AFA">
              <w:rPr>
                <w:rFonts w:ascii="Times New Roman" w:hAnsi="Times New Roman" w:cs="Times New Roman"/>
                <w:sz w:val="24"/>
                <w:szCs w:val="24"/>
                <w:lang w:val="fr-FR"/>
              </w:rPr>
              <w:t xml:space="preserve"> se modifică şi va avea următorul cuprins</w:t>
            </w:r>
            <w:r w:rsidRPr="00927AFA">
              <w:rPr>
                <w:rFonts w:ascii="Times New Roman" w:hAnsi="Times New Roman" w:cs="Times New Roman"/>
                <w:sz w:val="24"/>
                <w:szCs w:val="24"/>
              </w:rPr>
              <w:t>:</w:t>
            </w:r>
          </w:p>
          <w:p w14:paraId="7E616B62" w14:textId="77777777" w:rsidR="002357BA" w:rsidRPr="00BF0BB0" w:rsidRDefault="002357BA" w:rsidP="002357BA">
            <w:pPr>
              <w:jc w:val="both"/>
              <w:rPr>
                <w:rFonts w:ascii="Times New Roman" w:hAnsi="Times New Roman" w:cs="Times New Roman"/>
                <w:sz w:val="24"/>
                <w:szCs w:val="24"/>
              </w:rPr>
            </w:pPr>
            <w:r w:rsidRPr="00BF0BB0">
              <w:rPr>
                <w:rFonts w:ascii="Times New Roman" w:hAnsi="Times New Roman" w:cs="Times New Roman"/>
                <w:sz w:val="24"/>
                <w:szCs w:val="24"/>
              </w:rPr>
              <w:t>Art. 18. (1) Prosumatorul cu injecţie de putere activă în reţea are obligaţia să asigure protecția instalației de producere a energiei electrice conform prevederilor art. 14, instalațiilor auxiliare instalației de producere a energiei electrice, sistemului de stocare a energiei electrice și a instalației electrice aferente locului de consum împotriva  defectelor din instalațiile proprii sau împotriva impactului rețelei electrice asupra acestora, la acționarea protecțiilor de declanșare a prosumatorului ori la incidente în rețea cum ar fi acționări ale protecțiilor în rețea, scurtcircuite cu și fără punere la pământ.</w:t>
            </w:r>
          </w:p>
          <w:p w14:paraId="7A6199D1" w14:textId="77777777" w:rsidR="002357BA" w:rsidRPr="00BF0BB0" w:rsidRDefault="002357BA" w:rsidP="002357BA">
            <w:pPr>
              <w:jc w:val="both"/>
              <w:rPr>
                <w:rFonts w:ascii="Times New Roman" w:hAnsi="Times New Roman" w:cs="Times New Roman"/>
                <w:sz w:val="24"/>
                <w:szCs w:val="24"/>
              </w:rPr>
            </w:pPr>
            <w:r w:rsidRPr="00BF0BB0">
              <w:rPr>
                <w:rFonts w:ascii="Times New Roman" w:hAnsi="Times New Roman" w:cs="Times New Roman"/>
                <w:sz w:val="24"/>
                <w:szCs w:val="24"/>
              </w:rPr>
              <w:t xml:space="preserve">(2) </w:t>
            </w:r>
            <w:r w:rsidRPr="00BF0BB0">
              <w:rPr>
                <w:rFonts w:ascii="Times New Roman" w:eastAsia="Times New Roman" w:hAnsi="Times New Roman" w:cs="Times New Roman"/>
                <w:sz w:val="24"/>
                <w:szCs w:val="24"/>
                <w:lang w:eastAsia="ro-RO"/>
              </w:rPr>
              <w:t xml:space="preserve">Pentru un loc de consum existent la care se racordează instalații de producere a energiei electrice în instalația de utilizare existentă, ORR are obligația de a analiza și utiliza releele/funcțiile de protecţie şi întreruptoarele/echipamentele de comutație existente în </w:t>
            </w:r>
            <w:r w:rsidRPr="00BF0BB0">
              <w:rPr>
                <w:rFonts w:ascii="Times New Roman" w:eastAsia="Times New Roman" w:hAnsi="Times New Roman" w:cs="Times New Roman"/>
                <w:bCs/>
                <w:sz w:val="24"/>
                <w:szCs w:val="24"/>
                <w:lang w:eastAsia="ro-RO"/>
              </w:rPr>
              <w:t xml:space="preserve"> </w:t>
            </w:r>
            <w:r w:rsidRPr="00BF0BB0">
              <w:rPr>
                <w:rFonts w:ascii="Times New Roman" w:eastAsia="Times New Roman" w:hAnsi="Times New Roman" w:cs="Times New Roman"/>
                <w:sz w:val="24"/>
                <w:szCs w:val="24"/>
                <w:lang w:eastAsia="ro-RO"/>
              </w:rPr>
              <w:t>modulul generator (invertor)/generatorul sincron,</w:t>
            </w:r>
            <w:r w:rsidRPr="00BF0BB0">
              <w:rPr>
                <w:rFonts w:ascii="Times New Roman" w:eastAsia="Times New Roman" w:hAnsi="Times New Roman" w:cs="Times New Roman"/>
                <w:bCs/>
                <w:sz w:val="24"/>
                <w:szCs w:val="24"/>
                <w:lang w:eastAsia="ro-RO"/>
              </w:rPr>
              <w:t xml:space="preserve"> în circuitele electrice de curent alternativ aferente </w:t>
            </w:r>
            <w:r w:rsidRPr="00BF0BB0">
              <w:rPr>
                <w:rFonts w:ascii="Times New Roman" w:eastAsia="Times New Roman" w:hAnsi="Times New Roman" w:cs="Times New Roman"/>
                <w:lang w:eastAsia="ro-RO"/>
              </w:rPr>
              <w:t xml:space="preserve"> </w:t>
            </w:r>
            <w:r w:rsidRPr="00BF0BB0">
              <w:rPr>
                <w:rFonts w:ascii="Times New Roman" w:eastAsia="Times New Roman" w:hAnsi="Times New Roman" w:cs="Times New Roman"/>
                <w:bCs/>
                <w:sz w:val="24"/>
                <w:szCs w:val="24"/>
                <w:lang w:eastAsia="ro-RO"/>
              </w:rPr>
              <w:t xml:space="preserve">instalației de producere a energiei electrice cu puterea instalată mai mare de 30 kVA,  cele din instalația de racordare sau din punctul de delimitare (după caz) </w:t>
            </w:r>
            <w:r w:rsidRPr="00BF0BB0">
              <w:rPr>
                <w:rFonts w:ascii="Times New Roman" w:eastAsia="Times New Roman" w:hAnsi="Times New Roman" w:cs="Times New Roman"/>
                <w:sz w:val="24"/>
                <w:szCs w:val="24"/>
                <w:lang w:eastAsia="ro-RO"/>
              </w:rPr>
              <w:t xml:space="preserve">și cele din circuitele de consum ale instalației de utilizare; ORR poate completa, în conformitate cu prevederile reglementărilor în vigoare, după caz, releele/funcțiile de protecţie şi întreruptoarele/ echipamentele de comutație existente și poate modifica schema electrică ţinând seama de </w:t>
            </w:r>
            <w:r w:rsidRPr="00BF0BB0">
              <w:rPr>
                <w:rFonts w:ascii="Times New Roman" w:eastAsia="Times New Roman" w:hAnsi="Times New Roman" w:cs="Times New Roman"/>
                <w:bCs/>
                <w:sz w:val="24"/>
                <w:szCs w:val="24"/>
                <w:lang w:eastAsia="ro-RO"/>
              </w:rPr>
              <w:t>prevederile art. 14</w:t>
            </w:r>
            <w:r w:rsidRPr="00BF0BB0">
              <w:rPr>
                <w:rFonts w:ascii="Times New Roman" w:eastAsia="Times New Roman" w:hAnsi="Times New Roman" w:cs="Times New Roman"/>
                <w:sz w:val="24"/>
                <w:szCs w:val="24"/>
                <w:lang w:eastAsia="ro-RO"/>
              </w:rPr>
              <w:t xml:space="preserve">, precum și de interesele justificate ale prosumatorului care solicită racordarea, </w:t>
            </w:r>
            <w:r w:rsidRPr="00BF0BB0">
              <w:rPr>
                <w:rFonts w:ascii="Times New Roman" w:eastAsia="Times New Roman" w:hAnsi="Times New Roman" w:cs="Times New Roman"/>
                <w:bCs/>
                <w:sz w:val="24"/>
                <w:szCs w:val="24"/>
                <w:lang w:eastAsia="ro-RO"/>
              </w:rPr>
              <w:t>pentru stabilirea soluției de racordare la rețeaua electrică cea mai avantajoasă pentru acesta din punct de vedere tehnic și economic.</w:t>
            </w:r>
          </w:p>
          <w:p w14:paraId="0D56D3A6" w14:textId="77777777" w:rsidR="002357BA" w:rsidRPr="00BF0BB0" w:rsidRDefault="002357BA" w:rsidP="002357BA">
            <w:pPr>
              <w:jc w:val="both"/>
              <w:rPr>
                <w:rFonts w:ascii="Times New Roman" w:hAnsi="Times New Roman" w:cs="Times New Roman"/>
                <w:bCs/>
                <w:sz w:val="24"/>
                <w:szCs w:val="24"/>
              </w:rPr>
            </w:pPr>
            <w:r w:rsidRPr="00BF0BB0">
              <w:rPr>
                <w:rFonts w:ascii="Times New Roman" w:hAnsi="Times New Roman" w:cs="Times New Roman"/>
                <w:sz w:val="24"/>
                <w:szCs w:val="24"/>
              </w:rPr>
              <w:t xml:space="preserve"> (3) a)</w:t>
            </w:r>
            <w:r w:rsidRPr="00BF0BB0">
              <w:rPr>
                <w:rFonts w:ascii="Times New Roman" w:hAnsi="Times New Roman" w:cs="Times New Roman"/>
                <w:bCs/>
                <w:sz w:val="24"/>
                <w:szCs w:val="24"/>
              </w:rPr>
              <w:t xml:space="preserve"> ORR coordonează reglajele protecţíilor din instalaţia de utilizare, atât cele din protecţia de interfaţă cât și cele din circuitele aferente consumului, cu protecțiile și automatizările dispuse din rețeaua electrică din amonte de punctul de delimitare, inclusiv cele din punctul de racordare/delimitare, după caz, pentru asigurarea selectivității acționării acestora. </w:t>
            </w:r>
          </w:p>
          <w:p w14:paraId="5702505C" w14:textId="77777777" w:rsidR="002357BA" w:rsidRPr="00BF0BB0" w:rsidRDefault="002357BA" w:rsidP="002357BA">
            <w:pPr>
              <w:pStyle w:val="ListParagraph"/>
              <w:spacing w:line="240" w:lineRule="auto"/>
              <w:ind w:left="0"/>
              <w:jc w:val="both"/>
              <w:rPr>
                <w:szCs w:val="24"/>
              </w:rPr>
            </w:pPr>
            <w:r w:rsidRPr="00BF0BB0">
              <w:rPr>
                <w:szCs w:val="24"/>
              </w:rPr>
              <w:lastRenderedPageBreak/>
              <w:t xml:space="preserve">  b)    În scopul protejării reglajelor protecțiilor stabilite de către ORR pentru instalația de utilizare, ORR este responsabil pentru parolarea sau sigilarea acestora, după caz, în funcție de echipamentul utilizat.</w:t>
            </w:r>
          </w:p>
          <w:p w14:paraId="0ED1B716" w14:textId="77777777" w:rsidR="002357BA" w:rsidRPr="00BF0BB0" w:rsidRDefault="002357BA" w:rsidP="002357BA">
            <w:pPr>
              <w:jc w:val="both"/>
              <w:rPr>
                <w:rFonts w:ascii="Times New Roman" w:hAnsi="Times New Roman" w:cs="Times New Roman"/>
                <w:sz w:val="24"/>
                <w:szCs w:val="24"/>
              </w:rPr>
            </w:pPr>
            <w:r w:rsidRPr="00BF0BB0">
              <w:rPr>
                <w:rFonts w:ascii="Times New Roman" w:hAnsi="Times New Roman" w:cs="Times New Roman"/>
                <w:sz w:val="24"/>
                <w:szCs w:val="24"/>
              </w:rPr>
              <w:t>c) Parola necesară modificării reglajelor funcțiilor de protecție va fi cunoscută doar de producătorul/reprezentantul producătorului echipamentului și de ORR.</w:t>
            </w:r>
          </w:p>
          <w:p w14:paraId="1E697C6B" w14:textId="77777777" w:rsidR="002357BA" w:rsidRPr="00BF0BB0" w:rsidRDefault="002357BA" w:rsidP="002357BA">
            <w:pPr>
              <w:jc w:val="both"/>
              <w:rPr>
                <w:rFonts w:ascii="Times New Roman" w:hAnsi="Times New Roman" w:cs="Times New Roman"/>
                <w:sz w:val="24"/>
                <w:szCs w:val="24"/>
              </w:rPr>
            </w:pPr>
            <w:r w:rsidRPr="00BF0BB0">
              <w:rPr>
                <w:rFonts w:ascii="Times New Roman" w:hAnsi="Times New Roman" w:cs="Times New Roman"/>
                <w:sz w:val="24"/>
                <w:szCs w:val="24"/>
              </w:rPr>
              <w:t xml:space="preserve">d)Utilizatorul nu are dreptul să modifice reglajele protecțiilor parolate sau sigilate în conformitate cu prevederile lit. b). </w:t>
            </w:r>
          </w:p>
          <w:p w14:paraId="4FD6DBE7" w14:textId="77777777" w:rsidR="002357BA" w:rsidRPr="00BF0BB0" w:rsidRDefault="002357BA" w:rsidP="002357BA">
            <w:pPr>
              <w:jc w:val="both"/>
              <w:rPr>
                <w:rFonts w:ascii="Times New Roman" w:hAnsi="Times New Roman" w:cs="Times New Roman"/>
                <w:sz w:val="24"/>
                <w:szCs w:val="24"/>
              </w:rPr>
            </w:pPr>
            <w:r w:rsidRPr="00BF0BB0">
              <w:rPr>
                <w:rFonts w:ascii="Times New Roman" w:hAnsi="Times New Roman" w:cs="Times New Roman"/>
                <w:sz w:val="24"/>
                <w:szCs w:val="24"/>
              </w:rPr>
              <w:t>e) În vederea realizării de către ORR a obligațiilor ce îi revin conform prevederilor lit. a) și lit. b), utilizatorul asigură accesul ORR în instalațiile proprii, inclusiv pentru activități ulterioare de verificare, corelare și modificare a reglajelor protecțiilor.</w:t>
            </w:r>
          </w:p>
          <w:p w14:paraId="35AC687C" w14:textId="00BF0E41" w:rsidR="002357BA" w:rsidRPr="00216DDF" w:rsidRDefault="002357BA" w:rsidP="002357BA">
            <w:pPr>
              <w:widowControl w:val="0"/>
              <w:jc w:val="both"/>
              <w:rPr>
                <w:rFonts w:ascii="Times New Roman" w:hAnsi="Times New Roman" w:cs="Times New Roman"/>
                <w:bCs/>
                <w:highlight w:val="red"/>
                <w:lang w:val="ro-RO"/>
              </w:rPr>
            </w:pPr>
            <w:r w:rsidRPr="00BF0BB0">
              <w:rPr>
                <w:rFonts w:ascii="Times New Roman" w:hAnsi="Times New Roman"/>
                <w:sz w:val="24"/>
                <w:szCs w:val="24"/>
              </w:rPr>
              <w:t xml:space="preserve">(4) Prosumatorul are obligația să transmita la ORR, in </w:t>
            </w:r>
            <w:r w:rsidRPr="00BF0BB0">
              <w:rPr>
                <w:rFonts w:ascii="Times New Roman" w:hAnsi="Times New Roman" w:cs="Times New Roman"/>
                <w:sz w:val="24"/>
                <w:szCs w:val="24"/>
              </w:rPr>
              <w:t>documentația  pentru punerea sub tensiune pentru perioada de probe</w:t>
            </w:r>
            <w:r w:rsidRPr="00BF0BB0">
              <w:rPr>
                <w:rFonts w:ascii="Times New Roman" w:hAnsi="Times New Roman"/>
                <w:sz w:val="24"/>
                <w:szCs w:val="24"/>
              </w:rPr>
              <w:t>, tipul protecțiilor și schemele electrice prin care se poate evidenția modalitatea de racordare a acestora la circuitele de tensiune și de curent electric, precum și valorile de declanșare stabilite prin proiect pentru declanșarea întreruptorului  principal  care separă instalația prosumatorului de rețeaua electrică de distribuție, a întreruptorului de interfață și a instalației de producere a energiei electrice și de stocare a energiei electrice, după caz.”</w:t>
            </w:r>
          </w:p>
        </w:tc>
        <w:tc>
          <w:tcPr>
            <w:tcW w:w="4584" w:type="dxa"/>
          </w:tcPr>
          <w:p w14:paraId="697994BD" w14:textId="256B9849" w:rsidR="002357BA" w:rsidRPr="00BF0BB0" w:rsidRDefault="002357BA" w:rsidP="002357BA">
            <w:pPr>
              <w:widowControl w:val="0"/>
              <w:spacing w:line="360" w:lineRule="auto"/>
              <w:jc w:val="both"/>
              <w:rPr>
                <w:rFonts w:ascii="Times New Roman" w:hAnsi="Times New Roman" w:cs="Times New Roman"/>
                <w:b/>
                <w:lang w:val="ro-RO"/>
              </w:rPr>
            </w:pPr>
            <w:r w:rsidRPr="00BF0BB0">
              <w:rPr>
                <w:rFonts w:ascii="Times New Roman" w:hAnsi="Times New Roman" w:cs="Times New Roman"/>
                <w:b/>
                <w:lang w:val="ro-RO"/>
              </w:rPr>
              <w:lastRenderedPageBreak/>
              <w:t>SDEE MUNTENIA NORD</w:t>
            </w:r>
          </w:p>
          <w:p w14:paraId="784C0B52" w14:textId="77777777" w:rsidR="002357BA" w:rsidRPr="00764A2F" w:rsidRDefault="002357BA" w:rsidP="002357BA">
            <w:pPr>
              <w:rPr>
                <w:rFonts w:ascii="Times New Roman" w:hAnsi="Times New Roman" w:cs="Times New Roman"/>
                <w:b/>
                <w:sz w:val="24"/>
                <w:szCs w:val="24"/>
              </w:rPr>
            </w:pPr>
            <w:r w:rsidRPr="00764A2F">
              <w:rPr>
                <w:rFonts w:ascii="Times New Roman" w:hAnsi="Times New Roman" w:cs="Times New Roman"/>
                <w:b/>
                <w:sz w:val="24"/>
                <w:szCs w:val="24"/>
              </w:rPr>
              <w:t xml:space="preserve">Aliniat nou: </w:t>
            </w:r>
          </w:p>
          <w:p w14:paraId="7FFAF63A" w14:textId="77777777" w:rsidR="002357BA" w:rsidRPr="00764A2F" w:rsidRDefault="002357BA" w:rsidP="002357BA">
            <w:pPr>
              <w:widowControl w:val="0"/>
              <w:jc w:val="both"/>
              <w:rPr>
                <w:rFonts w:ascii="Times New Roman" w:hAnsi="Times New Roman" w:cs="Times New Roman"/>
                <w:b/>
                <w:sz w:val="24"/>
                <w:szCs w:val="24"/>
              </w:rPr>
            </w:pPr>
            <w:r w:rsidRPr="00764A2F">
              <w:rPr>
                <w:rFonts w:ascii="Times New Roman" w:hAnsi="Times New Roman" w:cs="Times New Roman"/>
                <w:b/>
                <w:sz w:val="24"/>
                <w:szCs w:val="24"/>
              </w:rPr>
              <w:t>(n) ORR poate propune prin Fişa de soluţie măsura realizării unei instalaţii de producere a energiei electrice trifazate, în cazul existenţei unui branşament trifazat la consumator, dacă un modul generator monofazat ar injecta în instalaţia de utilizare mai mult de 16 A/fază, ca măsură de echilibrare a producţiei şi consumului de energie electrică recomandată de standarde</w:t>
            </w:r>
          </w:p>
          <w:p w14:paraId="6A4C1694" w14:textId="77777777" w:rsidR="002357BA" w:rsidRPr="00764A2F" w:rsidRDefault="002357BA" w:rsidP="002357BA">
            <w:pPr>
              <w:widowControl w:val="0"/>
              <w:spacing w:line="360" w:lineRule="auto"/>
              <w:jc w:val="both"/>
              <w:rPr>
                <w:rFonts w:ascii="Times New Roman" w:hAnsi="Times New Roman" w:cs="Times New Roman"/>
                <w:sz w:val="24"/>
                <w:szCs w:val="24"/>
                <w:lang w:val="ro-RO"/>
              </w:rPr>
            </w:pPr>
          </w:p>
          <w:p w14:paraId="766A4BA7" w14:textId="77777777" w:rsidR="002357BA" w:rsidRPr="00764A2F" w:rsidRDefault="002357BA" w:rsidP="002357BA">
            <w:pPr>
              <w:jc w:val="both"/>
              <w:rPr>
                <w:rFonts w:ascii="Times New Roman" w:hAnsi="Times New Roman" w:cs="Times New Roman"/>
                <w:sz w:val="24"/>
                <w:szCs w:val="24"/>
              </w:rPr>
            </w:pPr>
            <w:r w:rsidRPr="00764A2F">
              <w:rPr>
                <w:rFonts w:ascii="Times New Roman" w:hAnsi="Times New Roman" w:cs="Times New Roman"/>
                <w:sz w:val="24"/>
                <w:szCs w:val="24"/>
              </w:rPr>
              <w:t xml:space="preserve">La acest articol referitor la instalaţia de utilizare, este necesar să invocăm Art. A3 din Anexa A a standardului EN 50549-1:2019 sau SR EN 50549-1+AC:2019. </w:t>
            </w:r>
          </w:p>
          <w:p w14:paraId="66E52B45" w14:textId="77777777" w:rsidR="002357BA" w:rsidRPr="00764A2F" w:rsidRDefault="002357BA" w:rsidP="002357BA">
            <w:pPr>
              <w:jc w:val="both"/>
              <w:rPr>
                <w:rFonts w:ascii="Times New Roman" w:hAnsi="Times New Roman" w:cs="Times New Roman"/>
                <w:sz w:val="24"/>
                <w:szCs w:val="24"/>
              </w:rPr>
            </w:pPr>
            <w:r w:rsidRPr="00764A2F">
              <w:rPr>
                <w:rFonts w:ascii="Times New Roman" w:hAnsi="Times New Roman" w:cs="Times New Roman"/>
                <w:sz w:val="24"/>
                <w:szCs w:val="24"/>
              </w:rPr>
              <w:t xml:space="preserve">Este vorba despre dezechilibrul de curenţi şi tensiuni pe care o instalaţie de producere monofazată îl poate introduce la un consumator cu branşament trifazat. </w:t>
            </w:r>
          </w:p>
          <w:p w14:paraId="00B9DB99" w14:textId="77777777" w:rsidR="002357BA" w:rsidRPr="00764A2F" w:rsidRDefault="002357BA" w:rsidP="002357BA">
            <w:pPr>
              <w:jc w:val="both"/>
              <w:rPr>
                <w:rFonts w:ascii="Times New Roman" w:hAnsi="Times New Roman" w:cs="Times New Roman"/>
                <w:sz w:val="24"/>
                <w:szCs w:val="24"/>
              </w:rPr>
            </w:pPr>
            <w:r w:rsidRPr="00764A2F">
              <w:rPr>
                <w:rFonts w:ascii="Times New Roman" w:hAnsi="Times New Roman" w:cs="Times New Roman"/>
                <w:sz w:val="24"/>
                <w:szCs w:val="24"/>
              </w:rPr>
              <w:t xml:space="preserve">O producţie de peste 16 A pe una din faze, celelalte având exclusiv consum, are drept efect dezechilibru de tensiuni care poate duce la depăşirea limitei din standardul de calitate a energiei electrice. </w:t>
            </w:r>
          </w:p>
          <w:p w14:paraId="752A34C6" w14:textId="77777777" w:rsidR="002357BA" w:rsidRPr="00764A2F" w:rsidRDefault="002357BA" w:rsidP="002357BA">
            <w:pPr>
              <w:jc w:val="both"/>
              <w:rPr>
                <w:rFonts w:ascii="Times New Roman" w:hAnsi="Times New Roman" w:cs="Times New Roman"/>
                <w:sz w:val="24"/>
                <w:szCs w:val="24"/>
              </w:rPr>
            </w:pPr>
          </w:p>
          <w:p w14:paraId="76012E67" w14:textId="77777777" w:rsidR="002357BA" w:rsidRPr="00764A2F" w:rsidRDefault="002357BA" w:rsidP="002357BA">
            <w:pPr>
              <w:widowControl w:val="0"/>
              <w:jc w:val="both"/>
              <w:rPr>
                <w:rFonts w:ascii="Times New Roman" w:hAnsi="Times New Roman" w:cs="Times New Roman"/>
                <w:sz w:val="24"/>
                <w:szCs w:val="24"/>
              </w:rPr>
            </w:pPr>
            <w:r w:rsidRPr="00764A2F">
              <w:rPr>
                <w:rFonts w:ascii="Times New Roman" w:hAnsi="Times New Roman" w:cs="Times New Roman"/>
                <w:sz w:val="24"/>
                <w:szCs w:val="24"/>
              </w:rPr>
              <w:t>Este necesar şi în interesul prosumatorului ca ORR sa  poată solicita, prin fişa de soluţie, un invertor trifazat la orice bransament trifazat, cel puţin dacă puterea centralei depăşeşte 3 kW.</w:t>
            </w:r>
          </w:p>
          <w:p w14:paraId="5667DA1A" w14:textId="4205307D" w:rsidR="002357BA" w:rsidRPr="00764A2F" w:rsidRDefault="002357BA" w:rsidP="002357BA">
            <w:pPr>
              <w:widowControl w:val="0"/>
              <w:jc w:val="both"/>
              <w:rPr>
                <w:rFonts w:ascii="Times New Roman" w:hAnsi="Times New Roman" w:cs="Times New Roman"/>
                <w:color w:val="FF0000"/>
                <w:sz w:val="24"/>
                <w:szCs w:val="24"/>
              </w:rPr>
            </w:pPr>
            <w:r w:rsidRPr="00764A2F">
              <w:rPr>
                <w:rFonts w:ascii="Times New Roman" w:hAnsi="Times New Roman" w:cs="Times New Roman"/>
                <w:color w:val="FF0000"/>
                <w:sz w:val="24"/>
                <w:szCs w:val="24"/>
              </w:rPr>
              <w:t>Observatie ANRE în cazul invertoarelor trifazate, 16 A pe fază reprezintă o putere de 6.36 kW. Fraza poate fi reformulate</w:t>
            </w:r>
          </w:p>
          <w:p w14:paraId="5C21FEBB" w14:textId="0F8E26EC" w:rsidR="002357BA" w:rsidRPr="00764A2F" w:rsidRDefault="002357BA" w:rsidP="002357BA">
            <w:pPr>
              <w:widowControl w:val="0"/>
              <w:jc w:val="both"/>
              <w:rPr>
                <w:rFonts w:ascii="Times New Roman" w:hAnsi="Times New Roman" w:cs="Times New Roman"/>
                <w:sz w:val="24"/>
                <w:szCs w:val="24"/>
              </w:rPr>
            </w:pPr>
            <w:r w:rsidRPr="00764A2F">
              <w:rPr>
                <w:rFonts w:ascii="Times New Roman" w:hAnsi="Times New Roman" w:cs="Times New Roman"/>
                <w:sz w:val="24"/>
                <w:szCs w:val="24"/>
              </w:rPr>
              <w:t xml:space="preserve">Este necesar şi în interesul prosumatorului ca ORR sa  poată solicita, prin fişa de soluţie, un invertor trifazat la orice bransament trifazat, cel puţin dacă puterea centralei </w:t>
            </w:r>
            <w:r w:rsidRPr="00764A2F">
              <w:rPr>
                <w:rFonts w:ascii="Times New Roman" w:hAnsi="Times New Roman" w:cs="Times New Roman"/>
                <w:color w:val="FF0000"/>
                <w:sz w:val="24"/>
                <w:szCs w:val="24"/>
              </w:rPr>
              <w:t xml:space="preserve">(monofazate) </w:t>
            </w:r>
            <w:r w:rsidRPr="00764A2F">
              <w:rPr>
                <w:rFonts w:ascii="Times New Roman" w:hAnsi="Times New Roman" w:cs="Times New Roman"/>
                <w:sz w:val="24"/>
                <w:szCs w:val="24"/>
              </w:rPr>
              <w:t>depăşeşte 3 kW.</w:t>
            </w:r>
          </w:p>
          <w:p w14:paraId="5B77F457" w14:textId="391AF31E" w:rsidR="002357BA" w:rsidRPr="00764A2F" w:rsidRDefault="002357BA" w:rsidP="002357BA">
            <w:pPr>
              <w:widowControl w:val="0"/>
              <w:jc w:val="both"/>
              <w:rPr>
                <w:rFonts w:ascii="Times New Roman" w:hAnsi="Times New Roman" w:cs="Times New Roman"/>
                <w:color w:val="FF0000"/>
                <w:sz w:val="24"/>
                <w:szCs w:val="24"/>
              </w:rPr>
            </w:pPr>
            <w:r w:rsidRPr="00764A2F">
              <w:rPr>
                <w:rFonts w:ascii="Times New Roman" w:hAnsi="Times New Roman" w:cs="Times New Roman"/>
                <w:color w:val="FF0000"/>
                <w:sz w:val="24"/>
                <w:szCs w:val="24"/>
              </w:rPr>
              <w:t>Observație ANRE – Chiar dacă curentul centralei monofazate este de 16 A, nu este obligatoriu ca și nesimetria între faze să fie de 16 A.</w:t>
            </w:r>
          </w:p>
          <w:p w14:paraId="1D35A49D" w14:textId="77777777" w:rsidR="002357BA" w:rsidRDefault="002357BA" w:rsidP="002357BA">
            <w:pPr>
              <w:widowControl w:val="0"/>
              <w:spacing w:line="360" w:lineRule="auto"/>
              <w:jc w:val="both"/>
              <w:rPr>
                <w:color w:val="FF0000"/>
              </w:rPr>
            </w:pPr>
          </w:p>
          <w:p w14:paraId="32312A86" w14:textId="6AA52120" w:rsidR="002357BA" w:rsidRPr="00216DDF" w:rsidRDefault="002357BA" w:rsidP="002357BA">
            <w:pPr>
              <w:widowControl w:val="0"/>
              <w:spacing w:line="360" w:lineRule="auto"/>
              <w:jc w:val="both"/>
              <w:rPr>
                <w:rFonts w:ascii="Times New Roman" w:hAnsi="Times New Roman" w:cs="Times New Roman"/>
                <w:lang w:val="ro-RO"/>
              </w:rPr>
            </w:pPr>
          </w:p>
        </w:tc>
        <w:tc>
          <w:tcPr>
            <w:tcW w:w="4395" w:type="dxa"/>
          </w:tcPr>
          <w:p w14:paraId="6131BDC3" w14:textId="77777777" w:rsidR="002357BA" w:rsidRPr="00B14E93" w:rsidRDefault="002357BA" w:rsidP="002357BA">
            <w:pPr>
              <w:autoSpaceDE w:val="0"/>
              <w:autoSpaceDN w:val="0"/>
              <w:adjustRightInd w:val="0"/>
              <w:rPr>
                <w:rFonts w:ascii="Times New Roman" w:hAnsi="Times New Roman" w:cs="Times New Roman"/>
                <w:b/>
                <w:bCs/>
                <w:sz w:val="24"/>
                <w:szCs w:val="24"/>
                <w:lang w:val="en-US"/>
              </w:rPr>
            </w:pPr>
            <w:r w:rsidRPr="00B14E93">
              <w:rPr>
                <w:rFonts w:ascii="Times New Roman" w:hAnsi="Times New Roman" w:cs="Times New Roman"/>
                <w:b/>
                <w:bCs/>
                <w:sz w:val="24"/>
                <w:szCs w:val="24"/>
                <w:lang w:val="en-US"/>
              </w:rPr>
              <w:lastRenderedPageBreak/>
              <w:t xml:space="preserve">Se acceptă cu completare. </w:t>
            </w:r>
          </w:p>
          <w:p w14:paraId="0AF4CB0D" w14:textId="4C49C917" w:rsidR="002357BA" w:rsidRPr="00B14E93" w:rsidRDefault="002357BA" w:rsidP="002357BA">
            <w:pPr>
              <w:autoSpaceDE w:val="0"/>
              <w:autoSpaceDN w:val="0"/>
              <w:adjustRightInd w:val="0"/>
              <w:rPr>
                <w:rFonts w:ascii="Times New Roman" w:hAnsi="Times New Roman" w:cs="Times New Roman"/>
                <w:bCs/>
                <w:sz w:val="24"/>
                <w:szCs w:val="24"/>
                <w:lang w:val="en-US"/>
              </w:rPr>
            </w:pPr>
            <w:r w:rsidRPr="00B14E93">
              <w:rPr>
                <w:rFonts w:ascii="Times New Roman" w:hAnsi="Times New Roman" w:cs="Times New Roman"/>
                <w:bCs/>
                <w:sz w:val="24"/>
                <w:szCs w:val="24"/>
                <w:lang w:val="en-US"/>
              </w:rPr>
              <w:t>Se propune completare la art. 12, care conține prevederi referitoare la calitatea energiei, prin introducerea unui alineat nou, alin. (3)</w:t>
            </w:r>
          </w:p>
          <w:p w14:paraId="6C1E7109" w14:textId="77777777" w:rsidR="002357BA" w:rsidRPr="00B14E93" w:rsidRDefault="002357BA" w:rsidP="002357BA">
            <w:pPr>
              <w:autoSpaceDE w:val="0"/>
              <w:autoSpaceDN w:val="0"/>
              <w:adjustRightInd w:val="0"/>
              <w:rPr>
                <w:rFonts w:ascii="Times New Roman" w:hAnsi="Times New Roman" w:cs="Times New Roman"/>
                <w:b/>
                <w:bCs/>
                <w:i/>
                <w:sz w:val="24"/>
                <w:szCs w:val="24"/>
                <w:lang w:val="en-US"/>
              </w:rPr>
            </w:pPr>
          </w:p>
          <w:p w14:paraId="66E352C3" w14:textId="060DEF8F" w:rsidR="002357BA" w:rsidRPr="00B14E93" w:rsidRDefault="002357BA" w:rsidP="002357BA">
            <w:pPr>
              <w:autoSpaceDE w:val="0"/>
              <w:autoSpaceDN w:val="0"/>
              <w:adjustRightInd w:val="0"/>
              <w:rPr>
                <w:rFonts w:ascii="Times New Roman" w:hAnsi="Times New Roman" w:cs="Times New Roman"/>
                <w:bCs/>
                <w:sz w:val="24"/>
                <w:szCs w:val="24"/>
                <w:lang w:val="en-US"/>
              </w:rPr>
            </w:pPr>
            <w:r w:rsidRPr="00B14E93">
              <w:rPr>
                <w:rFonts w:ascii="Times New Roman" w:hAnsi="Times New Roman" w:cs="Times New Roman"/>
                <w:bCs/>
                <w:sz w:val="24"/>
                <w:szCs w:val="24"/>
                <w:lang w:val="en-US"/>
              </w:rPr>
              <w:t>In conformitate cu prevederile Anexei 3 la SR EN 50549-1,2:2019:</w:t>
            </w:r>
          </w:p>
          <w:p w14:paraId="23CF7930" w14:textId="77777777" w:rsidR="002357BA" w:rsidRPr="00B14E93" w:rsidRDefault="002357BA" w:rsidP="002357BA">
            <w:pPr>
              <w:autoSpaceDE w:val="0"/>
              <w:autoSpaceDN w:val="0"/>
              <w:adjustRightInd w:val="0"/>
              <w:rPr>
                <w:rFonts w:ascii="Times New Roman" w:hAnsi="Times New Roman" w:cs="Times New Roman"/>
                <w:b/>
                <w:bCs/>
                <w:i/>
                <w:sz w:val="24"/>
                <w:szCs w:val="24"/>
                <w:lang w:val="en-US"/>
              </w:rPr>
            </w:pPr>
            <w:r w:rsidRPr="00B14E93">
              <w:rPr>
                <w:rFonts w:ascii="Times New Roman" w:hAnsi="Times New Roman" w:cs="Times New Roman"/>
                <w:b/>
                <w:bCs/>
                <w:i/>
                <w:sz w:val="24"/>
                <w:szCs w:val="24"/>
                <w:lang w:val="en-US"/>
              </w:rPr>
              <w:t>A.3 Clusters of single-phase generating units</w:t>
            </w:r>
          </w:p>
          <w:p w14:paraId="66C4B26E" w14:textId="77777777" w:rsidR="002357BA" w:rsidRPr="00B14E93" w:rsidRDefault="002357BA" w:rsidP="002357BA">
            <w:pPr>
              <w:autoSpaceDE w:val="0"/>
              <w:autoSpaceDN w:val="0"/>
              <w:adjustRightInd w:val="0"/>
              <w:rPr>
                <w:rFonts w:ascii="Times New Roman" w:hAnsi="Times New Roman" w:cs="Times New Roman"/>
                <w:i/>
                <w:sz w:val="24"/>
                <w:szCs w:val="24"/>
                <w:lang w:val="en-US"/>
              </w:rPr>
            </w:pPr>
            <w:r w:rsidRPr="00B14E93">
              <w:rPr>
                <w:rFonts w:ascii="Times New Roman" w:hAnsi="Times New Roman" w:cs="Times New Roman"/>
                <w:i/>
                <w:sz w:val="24"/>
                <w:szCs w:val="24"/>
                <w:lang w:val="en-US"/>
              </w:rPr>
              <w:t>When a generating plant is composed of clusters of single-phase generating units, the imbalance of current should not exceed 16 A for the sum of generating units connected to low voltage DSO network, unless the unbalance is generated to counteract voltage unbalance at the point of connection, in agreement with the DSO.(EN)</w:t>
            </w:r>
          </w:p>
          <w:p w14:paraId="22FE025A" w14:textId="77777777" w:rsidR="002357BA" w:rsidRPr="00B14E93" w:rsidRDefault="002357BA" w:rsidP="002357BA">
            <w:pPr>
              <w:autoSpaceDE w:val="0"/>
              <w:autoSpaceDN w:val="0"/>
              <w:adjustRightInd w:val="0"/>
              <w:rPr>
                <w:rFonts w:ascii="Times New Roman" w:hAnsi="Times New Roman" w:cs="Times New Roman"/>
                <w:i/>
                <w:sz w:val="24"/>
                <w:szCs w:val="24"/>
                <w:lang w:val="en-US"/>
              </w:rPr>
            </w:pPr>
          </w:p>
          <w:p w14:paraId="78BA8A07" w14:textId="1E347563" w:rsidR="002357BA" w:rsidRPr="00BA6FFC" w:rsidRDefault="002357BA" w:rsidP="002357BA">
            <w:pPr>
              <w:pStyle w:val="a2"/>
              <w:numPr>
                <w:ilvl w:val="0"/>
                <w:numId w:val="0"/>
              </w:numPr>
              <w:rPr>
                <w:rFonts w:ascii="Times New Roman" w:hAnsi="Times New Roman"/>
                <w:i/>
                <w:lang w:val="ro-RO"/>
              </w:rPr>
            </w:pPr>
            <w:bookmarkStart w:id="2" w:name="_Toc40741471"/>
            <w:r w:rsidRPr="00BA6FFC">
              <w:rPr>
                <w:rFonts w:ascii="Times New Roman" w:hAnsi="Times New Roman"/>
                <w:i/>
                <w:lang w:val="ro-RO"/>
              </w:rPr>
              <w:t>A.3. Grupuri de unități generatoare monofazate</w:t>
            </w:r>
            <w:bookmarkEnd w:id="2"/>
          </w:p>
          <w:p w14:paraId="274E1B0A" w14:textId="5CFDEE9F" w:rsidR="002357BA" w:rsidRPr="00B14E93" w:rsidRDefault="002357BA" w:rsidP="002357BA">
            <w:pPr>
              <w:jc w:val="both"/>
              <w:rPr>
                <w:rFonts w:ascii="Times New Roman" w:hAnsi="Times New Roman" w:cs="Times New Roman"/>
                <w:i/>
                <w:sz w:val="24"/>
                <w:szCs w:val="24"/>
                <w:lang w:val="ro-RO"/>
              </w:rPr>
            </w:pPr>
            <w:r w:rsidRPr="00B14E93">
              <w:rPr>
                <w:rFonts w:ascii="Times New Roman" w:hAnsi="Times New Roman" w:cs="Times New Roman"/>
                <w:i/>
                <w:sz w:val="24"/>
                <w:szCs w:val="24"/>
                <w:lang w:val="ro-RO"/>
              </w:rPr>
              <w:t xml:space="preserve">Atunci când o centrală electrică este compusă din grupuri de unități generatoare monofazate, nesimetria de curent electric nu trebuie să depăşească 16 A pentru ansamblul unităților generatoare racordate la reţeaua electrică de joasă tensiune a </w:t>
            </w:r>
            <w:r w:rsidRPr="005129C3">
              <w:rPr>
                <w:rFonts w:ascii="Times New Roman" w:hAnsi="Times New Roman" w:cs="Times New Roman"/>
                <w:i/>
                <w:sz w:val="24"/>
                <w:szCs w:val="24"/>
                <w:lang w:val="ro-RO"/>
              </w:rPr>
              <w:t xml:space="preserve">OD, cu excepţia cazului când nesimetria este generată pentru compensarea </w:t>
            </w:r>
            <w:r w:rsidRPr="00BA6FFC">
              <w:rPr>
                <w:rFonts w:ascii="Times New Roman" w:hAnsi="Times New Roman" w:cs="Times New Roman"/>
                <w:i/>
                <w:sz w:val="24"/>
                <w:szCs w:val="24"/>
                <w:lang w:val="ro-RO"/>
              </w:rPr>
              <w:t>dezechilibrului de tensiune la punctul de racordare, în acord cu OD.</w:t>
            </w:r>
            <w:r>
              <w:rPr>
                <w:rFonts w:ascii="Times New Roman" w:hAnsi="Times New Roman" w:cs="Times New Roman"/>
                <w:i/>
                <w:sz w:val="24"/>
                <w:szCs w:val="24"/>
                <w:lang w:val="ro-RO"/>
              </w:rPr>
              <w:t xml:space="preserve"> </w:t>
            </w:r>
          </w:p>
          <w:p w14:paraId="00C7BCCD" w14:textId="77777777" w:rsidR="002357BA" w:rsidRPr="00B14E93" w:rsidRDefault="002357BA" w:rsidP="002357BA">
            <w:pPr>
              <w:autoSpaceDE w:val="0"/>
              <w:autoSpaceDN w:val="0"/>
              <w:adjustRightInd w:val="0"/>
              <w:rPr>
                <w:rFonts w:ascii="Times New Roman" w:hAnsi="Times New Roman" w:cs="Times New Roman"/>
                <w:sz w:val="24"/>
                <w:szCs w:val="24"/>
                <w:lang w:val="en-US"/>
              </w:rPr>
            </w:pPr>
          </w:p>
          <w:p w14:paraId="22E0AC05" w14:textId="77777777" w:rsidR="002357BA" w:rsidRPr="00B14E93" w:rsidRDefault="002357BA" w:rsidP="002357BA">
            <w:pPr>
              <w:pStyle w:val="NOTE"/>
              <w:spacing w:after="200"/>
              <w:jc w:val="both"/>
              <w:rPr>
                <w:rFonts w:ascii="Times New Roman" w:hAnsi="Times New Roman"/>
                <w:i/>
                <w:spacing w:val="0"/>
                <w:sz w:val="24"/>
                <w:szCs w:val="24"/>
                <w:lang w:val="ro-RO"/>
              </w:rPr>
            </w:pPr>
            <w:r w:rsidRPr="00B14E93">
              <w:rPr>
                <w:rFonts w:ascii="Times New Roman" w:hAnsi="Times New Roman"/>
                <w:i/>
                <w:sz w:val="24"/>
                <w:szCs w:val="24"/>
                <w:lang w:val="ro-RO"/>
              </w:rPr>
              <w:t xml:space="preserve">NOTA 1 – </w:t>
            </w:r>
            <w:r w:rsidRPr="00B14E93">
              <w:rPr>
                <w:rFonts w:ascii="Times New Roman" w:hAnsi="Times New Roman"/>
                <w:i/>
                <w:spacing w:val="0"/>
                <w:sz w:val="24"/>
                <w:szCs w:val="24"/>
                <w:lang w:val="ro-RO"/>
              </w:rPr>
              <w:t xml:space="preserve">Reţelele de comunicaţii între unităţile de generare monofazate pot fi utilizate pentru îndeplinirea acestei cerinţe. </w:t>
            </w:r>
          </w:p>
          <w:p w14:paraId="2033F716" w14:textId="77777777" w:rsidR="002357BA" w:rsidRPr="00B14E93" w:rsidRDefault="002357BA" w:rsidP="002357BA">
            <w:pPr>
              <w:pStyle w:val="Note0"/>
              <w:autoSpaceDE w:val="0"/>
              <w:autoSpaceDN w:val="0"/>
              <w:adjustRightInd w:val="0"/>
              <w:rPr>
                <w:rFonts w:ascii="Times New Roman" w:hAnsi="Times New Roman"/>
                <w:i/>
                <w:sz w:val="24"/>
                <w:szCs w:val="24"/>
                <w:lang w:val="ro-RO"/>
              </w:rPr>
            </w:pPr>
            <w:r w:rsidRPr="00B14E93">
              <w:rPr>
                <w:rFonts w:ascii="Times New Roman" w:hAnsi="Times New Roman"/>
                <w:i/>
                <w:sz w:val="24"/>
                <w:szCs w:val="24"/>
                <w:lang w:val="ro-RO"/>
              </w:rPr>
              <w:t>NOTA 2 – Valori mai mari de 16 A pot fi stabilite prin legislaţia naţională sau de către DSO, până la puterea maximă contractuală prevăzută în acordul de conectare monofazată pentru consumatorii (utilizatorii) fără producţie de energie (consumatori).</w:t>
            </w:r>
          </w:p>
          <w:p w14:paraId="049AD479" w14:textId="376104AF" w:rsidR="002357BA" w:rsidRPr="00B14E93" w:rsidRDefault="002357BA" w:rsidP="002357BA">
            <w:pPr>
              <w:pStyle w:val="Note0"/>
              <w:autoSpaceDE w:val="0"/>
              <w:autoSpaceDN w:val="0"/>
              <w:adjustRightInd w:val="0"/>
              <w:rPr>
                <w:rFonts w:ascii="Times New Roman" w:hAnsi="Times New Roman"/>
                <w:sz w:val="24"/>
                <w:szCs w:val="24"/>
                <w:lang w:val="ro-RO"/>
              </w:rPr>
            </w:pPr>
            <w:r w:rsidRPr="00B14E93">
              <w:rPr>
                <w:rFonts w:ascii="Times New Roman" w:hAnsi="Times New Roman"/>
                <w:i/>
                <w:sz w:val="24"/>
                <w:szCs w:val="24"/>
                <w:lang w:val="ro-RO"/>
              </w:rPr>
              <w:lastRenderedPageBreak/>
              <w:t>NOTA 3 – Acest articol poate fi aplicat pentru orice nesimetrie provocată de o încărcare asimetrică a fazelor, indiferent dacă aceasta a fost determinată de unităţile de generare monofazate, bifazate sau trifazate.</w:t>
            </w:r>
            <w:r>
              <w:rPr>
                <w:rFonts w:ascii="Times New Roman" w:hAnsi="Times New Roman"/>
                <w:sz w:val="24"/>
                <w:szCs w:val="24"/>
                <w:lang w:val="ro-RO"/>
              </w:rPr>
              <w:t>(RO)</w:t>
            </w:r>
          </w:p>
          <w:p w14:paraId="2339297A" w14:textId="516BA54F" w:rsidR="002357BA" w:rsidRPr="005129C3" w:rsidRDefault="002357BA" w:rsidP="002357BA">
            <w:pPr>
              <w:autoSpaceDE w:val="0"/>
              <w:autoSpaceDN w:val="0"/>
              <w:adjustRightInd w:val="0"/>
              <w:rPr>
                <w:rFonts w:ascii="Times New Roman" w:hAnsi="Times New Roman" w:cs="Times New Roman"/>
                <w:color w:val="FF0000"/>
                <w:sz w:val="24"/>
                <w:szCs w:val="24"/>
                <w:lang w:val="ro-RO"/>
              </w:rPr>
            </w:pPr>
          </w:p>
        </w:tc>
        <w:tc>
          <w:tcPr>
            <w:tcW w:w="4801" w:type="dxa"/>
          </w:tcPr>
          <w:p w14:paraId="7CF59C0A" w14:textId="3B252705" w:rsidR="002357BA" w:rsidRDefault="002357BA" w:rsidP="002357BA">
            <w:pPr>
              <w:keepNext/>
              <w:jc w:val="both"/>
              <w:rPr>
                <w:rFonts w:ascii="Times New Roman" w:eastAsia="Calibri" w:hAnsi="Times New Roman" w:cs="Times New Roman"/>
                <w:b/>
                <w:lang w:val="ro-RO"/>
              </w:rPr>
            </w:pPr>
          </w:p>
          <w:p w14:paraId="75702444" w14:textId="335668EC" w:rsidR="002357BA" w:rsidRDefault="002357BA" w:rsidP="002357BA">
            <w:pPr>
              <w:keepNext/>
              <w:jc w:val="both"/>
              <w:rPr>
                <w:rFonts w:ascii="Times New Roman" w:eastAsia="Calibri" w:hAnsi="Times New Roman" w:cs="Times New Roman"/>
                <w:b/>
                <w:lang w:val="ro-RO"/>
              </w:rPr>
            </w:pPr>
            <w:r>
              <w:rPr>
                <w:rFonts w:ascii="Times New Roman" w:eastAsia="Calibri" w:hAnsi="Times New Roman" w:cs="Times New Roman"/>
                <w:b/>
                <w:lang w:val="ro-RO"/>
              </w:rPr>
              <w:t>Art. 12 alin. (3) nou:</w:t>
            </w:r>
          </w:p>
          <w:p w14:paraId="674CB3B8" w14:textId="77777777" w:rsidR="002357BA" w:rsidRDefault="002357BA" w:rsidP="002357BA">
            <w:pPr>
              <w:keepNext/>
              <w:jc w:val="both"/>
              <w:rPr>
                <w:rFonts w:ascii="Times New Roman" w:eastAsia="Calibri" w:hAnsi="Times New Roman" w:cs="Times New Roman"/>
                <w:b/>
                <w:lang w:val="ro-RO"/>
              </w:rPr>
            </w:pPr>
          </w:p>
          <w:p w14:paraId="04977C9A" w14:textId="77777777" w:rsidR="002357BA" w:rsidRDefault="002357BA" w:rsidP="002357BA">
            <w:pPr>
              <w:keepNext/>
              <w:jc w:val="both"/>
              <w:rPr>
                <w:rFonts w:ascii="Times New Roman" w:eastAsia="Calibri" w:hAnsi="Times New Roman" w:cs="Times New Roman"/>
                <w:b/>
                <w:lang w:val="ro-RO"/>
              </w:rPr>
            </w:pPr>
          </w:p>
          <w:p w14:paraId="762ADDC1" w14:textId="77777777" w:rsidR="00883DAA" w:rsidRPr="00883DAA" w:rsidRDefault="00883DAA" w:rsidP="00883DAA">
            <w:pPr>
              <w:keepNext/>
              <w:jc w:val="both"/>
              <w:rPr>
                <w:rFonts w:ascii="Times New Roman" w:eastAsia="Calibri" w:hAnsi="Times New Roman" w:cs="Times New Roman"/>
                <w:lang w:val="ro-RO"/>
              </w:rPr>
            </w:pPr>
            <w:r w:rsidRPr="00883DAA">
              <w:rPr>
                <w:rFonts w:ascii="Times New Roman" w:eastAsia="Calibri" w:hAnsi="Times New Roman" w:cs="Times New Roman"/>
                <w:lang w:val="ro-RO"/>
              </w:rPr>
              <w:t>(3) a) În cazul în care prosumatorul este racordat la rețeaua electrică printr-un branșament trifazat, la încărcarea nesimetrică a fazelor permisă prin racordarea în instalația sa de utilizare a unei instalații de producere a energiei electrice, realizată cu unități generatoare monofazate, bifazate sau trifazate, diferența dintre încărcările fazelor nu trebuie să depășească valoarea de 16 A, în condițiile prevăzute la alin. (1).</w:t>
            </w:r>
          </w:p>
          <w:p w14:paraId="658A2953" w14:textId="77777777" w:rsidR="00883DAA" w:rsidRPr="00883DAA" w:rsidRDefault="00883DAA" w:rsidP="00883DAA">
            <w:pPr>
              <w:keepNext/>
              <w:jc w:val="both"/>
              <w:rPr>
                <w:rFonts w:ascii="Times New Roman" w:eastAsia="Calibri" w:hAnsi="Times New Roman" w:cs="Times New Roman"/>
                <w:lang w:val="ro-RO"/>
              </w:rPr>
            </w:pPr>
            <w:r w:rsidRPr="00883DAA">
              <w:rPr>
                <w:rFonts w:ascii="Times New Roman" w:eastAsia="Calibri" w:hAnsi="Times New Roman" w:cs="Times New Roman"/>
                <w:lang w:val="ro-RO"/>
              </w:rPr>
              <w:t>b) Pentru evitarea nesimetriilor mai mari de 16 A între faze se pot utiliza următoarele soluții:</w:t>
            </w:r>
          </w:p>
          <w:p w14:paraId="00604ADE" w14:textId="77777777" w:rsidR="00883DAA" w:rsidRPr="00883DAA" w:rsidRDefault="00883DAA" w:rsidP="00883DAA">
            <w:pPr>
              <w:keepNext/>
              <w:jc w:val="both"/>
              <w:rPr>
                <w:rFonts w:ascii="Times New Roman" w:eastAsia="Calibri" w:hAnsi="Times New Roman" w:cs="Times New Roman"/>
                <w:lang w:val="ro-RO"/>
              </w:rPr>
            </w:pPr>
            <w:r w:rsidRPr="00883DAA">
              <w:rPr>
                <w:rFonts w:ascii="Times New Roman" w:eastAsia="Calibri" w:hAnsi="Times New Roman" w:cs="Times New Roman"/>
                <w:lang w:val="ro-RO"/>
              </w:rPr>
              <w:t>(i) utilizarea unei unități generatoare  (invertor) trifazate;</w:t>
            </w:r>
          </w:p>
          <w:p w14:paraId="0924E7D7" w14:textId="77777777" w:rsidR="00883DAA" w:rsidRPr="00883DAA" w:rsidRDefault="00883DAA" w:rsidP="00883DAA">
            <w:pPr>
              <w:keepNext/>
              <w:jc w:val="both"/>
              <w:rPr>
                <w:rFonts w:ascii="Times New Roman" w:eastAsia="Calibri" w:hAnsi="Times New Roman" w:cs="Times New Roman"/>
                <w:lang w:val="ro-RO"/>
              </w:rPr>
            </w:pPr>
            <w:r w:rsidRPr="00883DAA">
              <w:rPr>
                <w:rFonts w:ascii="Times New Roman" w:eastAsia="Calibri" w:hAnsi="Times New Roman" w:cs="Times New Roman"/>
                <w:lang w:val="ro-RO"/>
              </w:rPr>
              <w:t>(ii) utilizarea unui sistem de comunicație între unitățile generatoare monofazate montate pe fazele instalației de utilizare.</w:t>
            </w:r>
          </w:p>
          <w:p w14:paraId="67DED7A1" w14:textId="77777777" w:rsidR="00883DAA" w:rsidRPr="00883DAA" w:rsidRDefault="00883DAA" w:rsidP="00883DAA">
            <w:pPr>
              <w:keepNext/>
              <w:jc w:val="both"/>
              <w:rPr>
                <w:rFonts w:ascii="Times New Roman" w:eastAsia="Calibri" w:hAnsi="Times New Roman" w:cs="Times New Roman"/>
                <w:lang w:val="ro-RO"/>
              </w:rPr>
            </w:pPr>
            <w:r w:rsidRPr="00883DAA">
              <w:rPr>
                <w:rFonts w:ascii="Times New Roman" w:eastAsia="Calibri" w:hAnsi="Times New Roman" w:cs="Times New Roman"/>
                <w:lang w:val="ro-RO"/>
              </w:rPr>
              <w:t>c) Este permisă existența unei nesimetrii între curenții celor trei faze dacă:</w:t>
            </w:r>
          </w:p>
          <w:p w14:paraId="6B03305D" w14:textId="77777777" w:rsidR="00883DAA" w:rsidRPr="00883DAA" w:rsidRDefault="00883DAA" w:rsidP="00883DAA">
            <w:pPr>
              <w:keepNext/>
              <w:jc w:val="both"/>
              <w:rPr>
                <w:rFonts w:ascii="Times New Roman" w:eastAsia="Calibri" w:hAnsi="Times New Roman" w:cs="Times New Roman"/>
                <w:lang w:val="ro-RO"/>
              </w:rPr>
            </w:pPr>
            <w:r w:rsidRPr="00883DAA">
              <w:rPr>
                <w:rFonts w:ascii="Times New Roman" w:eastAsia="Calibri" w:hAnsi="Times New Roman" w:cs="Times New Roman"/>
                <w:lang w:val="ro-RO"/>
              </w:rPr>
              <w:t>(i) nesimetria generată este acceptată de ORR pentru compensarea dezechilibrului de tensiune în punctul de racordare;</w:t>
            </w:r>
          </w:p>
          <w:p w14:paraId="62F8FC25" w14:textId="74635E7C" w:rsidR="002357BA" w:rsidRPr="00216DDF" w:rsidRDefault="00883DAA" w:rsidP="00883DAA">
            <w:pPr>
              <w:keepNext/>
              <w:jc w:val="both"/>
              <w:rPr>
                <w:rFonts w:ascii="Times New Roman" w:eastAsia="Calibri" w:hAnsi="Times New Roman" w:cs="Times New Roman"/>
                <w:b/>
                <w:lang w:val="ro-RO"/>
              </w:rPr>
            </w:pPr>
            <w:r w:rsidRPr="00883DAA">
              <w:rPr>
                <w:rFonts w:ascii="Times New Roman" w:eastAsia="Calibri" w:hAnsi="Times New Roman" w:cs="Times New Roman"/>
                <w:lang w:val="ro-RO"/>
              </w:rPr>
              <w:t>(ii) prosumatorul este fără injecție în rețea și nesimetria în punctul de racordare nu este mai mare de 16 A.</w:t>
            </w:r>
          </w:p>
        </w:tc>
      </w:tr>
      <w:tr w:rsidR="002357BA" w:rsidRPr="00A27D66" w14:paraId="7A3986FA" w14:textId="77777777" w:rsidTr="00E60184">
        <w:trPr>
          <w:gridAfter w:val="1"/>
          <w:wAfter w:w="14" w:type="dxa"/>
        </w:trPr>
        <w:tc>
          <w:tcPr>
            <w:tcW w:w="4104" w:type="dxa"/>
            <w:vMerge/>
          </w:tcPr>
          <w:p w14:paraId="4381D4E7" w14:textId="77777777" w:rsidR="002357BA" w:rsidRDefault="002357BA" w:rsidP="002357BA">
            <w:pPr>
              <w:pStyle w:val="ListParagraph"/>
              <w:tabs>
                <w:tab w:val="left" w:pos="993"/>
              </w:tabs>
              <w:spacing w:line="360" w:lineRule="auto"/>
              <w:ind w:left="0"/>
              <w:jc w:val="both"/>
              <w:rPr>
                <w:b/>
                <w:szCs w:val="24"/>
              </w:rPr>
            </w:pPr>
          </w:p>
        </w:tc>
        <w:tc>
          <w:tcPr>
            <w:tcW w:w="4814" w:type="dxa"/>
          </w:tcPr>
          <w:p w14:paraId="00C764E7" w14:textId="77777777" w:rsidR="002357BA" w:rsidRPr="005208F0" w:rsidRDefault="002357BA" w:rsidP="002357BA">
            <w:pPr>
              <w:tabs>
                <w:tab w:val="left" w:pos="284"/>
              </w:tabs>
              <w:contextualSpacing/>
              <w:rPr>
                <w:rFonts w:ascii="Times New Roman" w:hAnsi="Times New Roman" w:cs="Times New Roman"/>
                <w:b/>
                <w:sz w:val="24"/>
                <w:szCs w:val="24"/>
                <w:lang w:val="ro-RO"/>
              </w:rPr>
            </w:pPr>
            <w:r w:rsidRPr="005208F0">
              <w:rPr>
                <w:rFonts w:ascii="Times New Roman" w:hAnsi="Times New Roman" w:cs="Times New Roman"/>
                <w:b/>
                <w:sz w:val="24"/>
                <w:szCs w:val="24"/>
                <w:lang w:val="fr-FR"/>
              </w:rPr>
              <w:t xml:space="preserve">7. </w:t>
            </w:r>
            <w:r w:rsidRPr="005208F0">
              <w:rPr>
                <w:rFonts w:ascii="Times New Roman" w:hAnsi="Times New Roman" w:cs="Times New Roman"/>
                <w:sz w:val="24"/>
                <w:szCs w:val="24"/>
                <w:lang w:val="fr-FR"/>
              </w:rPr>
              <w:t>Articolul 18 se modifică şi va avea următorul cuprins</w:t>
            </w:r>
            <w:r w:rsidRPr="005208F0">
              <w:rPr>
                <w:rFonts w:ascii="Times New Roman" w:hAnsi="Times New Roman" w:cs="Times New Roman"/>
                <w:sz w:val="24"/>
                <w:szCs w:val="24"/>
              </w:rPr>
              <w:t>:</w:t>
            </w:r>
          </w:p>
          <w:p w14:paraId="70A18DBC" w14:textId="77777777" w:rsidR="002357BA" w:rsidRPr="005208F0" w:rsidRDefault="002357BA" w:rsidP="002357BA">
            <w:pPr>
              <w:spacing w:after="200" w:line="276" w:lineRule="auto"/>
              <w:jc w:val="both"/>
              <w:rPr>
                <w:rFonts w:ascii="Times New Roman" w:eastAsia="Times New Roman" w:hAnsi="Times New Roman" w:cs="Times New Roman"/>
                <w:sz w:val="24"/>
                <w:szCs w:val="24"/>
                <w:lang w:val="ro-RO"/>
              </w:rPr>
            </w:pPr>
          </w:p>
          <w:p w14:paraId="0A4D5F5A" w14:textId="324F96E6" w:rsidR="002357BA" w:rsidRPr="00B2385A" w:rsidRDefault="002357BA" w:rsidP="002357BA">
            <w:pPr>
              <w:spacing w:after="200" w:line="276" w:lineRule="auto"/>
              <w:jc w:val="both"/>
              <w:rPr>
                <w:rFonts w:ascii="Times New Roman" w:eastAsia="Times New Roman" w:hAnsi="Times New Roman" w:cs="Times New Roman"/>
                <w:b/>
                <w:sz w:val="24"/>
                <w:szCs w:val="24"/>
                <w:lang w:val="ro-RO"/>
              </w:rPr>
            </w:pPr>
            <w:r w:rsidRPr="00B2385A">
              <w:rPr>
                <w:rFonts w:ascii="Times New Roman" w:eastAsia="Times New Roman" w:hAnsi="Times New Roman" w:cs="Times New Roman"/>
                <w:b/>
                <w:sz w:val="24"/>
                <w:szCs w:val="24"/>
                <w:lang w:val="ro-RO"/>
              </w:rPr>
              <w:t>(3)</w:t>
            </w:r>
            <w:r>
              <w:rPr>
                <w:rFonts w:ascii="Times New Roman" w:eastAsia="Times New Roman" w:hAnsi="Times New Roman" w:cs="Times New Roman"/>
                <w:b/>
                <w:sz w:val="24"/>
                <w:szCs w:val="24"/>
                <w:lang w:val="ro-RO"/>
              </w:rPr>
              <w:t xml:space="preserve">a) </w:t>
            </w:r>
            <w:r w:rsidRPr="00B2385A">
              <w:rPr>
                <w:rFonts w:ascii="Times New Roman" w:eastAsia="Times New Roman" w:hAnsi="Times New Roman" w:cs="Times New Roman"/>
                <w:b/>
                <w:sz w:val="24"/>
                <w:szCs w:val="24"/>
                <w:lang w:val="ro-RO"/>
              </w:rPr>
              <w:t>ORR coordonează reglajele protecţíilor din instalaţia de utilizare, atât cele din protecţia de interfaţă cât și cele din circuitele aferente consumului, cu protecțiile și automatizările dispuse din rețeaua electrică din amonte de punctul de delimitare, inclusiv cele din punctul de racordare/delimitare, după caz, pentru asigurarea sele</w:t>
            </w:r>
            <w:r w:rsidRPr="005208F0">
              <w:rPr>
                <w:rFonts w:ascii="Times New Roman" w:eastAsia="Times New Roman" w:hAnsi="Times New Roman" w:cs="Times New Roman"/>
                <w:b/>
                <w:sz w:val="24"/>
                <w:szCs w:val="24"/>
                <w:lang w:val="ro-RO"/>
              </w:rPr>
              <w:t>ctivității acționării acestora.</w:t>
            </w:r>
          </w:p>
          <w:p w14:paraId="66D1833F" w14:textId="77777777" w:rsidR="002357BA" w:rsidRPr="005208F0" w:rsidRDefault="002357BA" w:rsidP="002357BA">
            <w:pPr>
              <w:tabs>
                <w:tab w:val="left" w:pos="284"/>
              </w:tabs>
              <w:contextualSpacing/>
              <w:rPr>
                <w:rFonts w:ascii="Times New Roman" w:hAnsi="Times New Roman" w:cs="Times New Roman"/>
                <w:b/>
                <w:sz w:val="24"/>
                <w:szCs w:val="24"/>
                <w:lang w:val="fr-FR"/>
              </w:rPr>
            </w:pPr>
          </w:p>
        </w:tc>
        <w:tc>
          <w:tcPr>
            <w:tcW w:w="4584" w:type="dxa"/>
          </w:tcPr>
          <w:p w14:paraId="10441DCF" w14:textId="77777777" w:rsidR="002357BA" w:rsidRPr="005208F0" w:rsidRDefault="002357BA" w:rsidP="002357BA">
            <w:pPr>
              <w:widowControl w:val="0"/>
              <w:spacing w:line="360" w:lineRule="auto"/>
              <w:jc w:val="both"/>
              <w:rPr>
                <w:rFonts w:ascii="Times New Roman" w:hAnsi="Times New Roman" w:cs="Times New Roman"/>
                <w:b/>
                <w:sz w:val="24"/>
                <w:szCs w:val="24"/>
                <w:lang w:val="ro-RO"/>
              </w:rPr>
            </w:pPr>
            <w:r w:rsidRPr="005208F0">
              <w:rPr>
                <w:rFonts w:ascii="Times New Roman" w:hAnsi="Times New Roman" w:cs="Times New Roman"/>
                <w:b/>
                <w:sz w:val="24"/>
                <w:szCs w:val="24"/>
                <w:lang w:val="ro-RO"/>
              </w:rPr>
              <w:t>E-Distribuție</w:t>
            </w:r>
          </w:p>
          <w:p w14:paraId="20383983" w14:textId="4F049182" w:rsidR="002357BA" w:rsidRPr="00331466" w:rsidRDefault="002357BA" w:rsidP="002357BA">
            <w:pPr>
              <w:spacing w:after="200" w:line="276" w:lineRule="auto"/>
              <w:jc w:val="both"/>
              <w:rPr>
                <w:rFonts w:ascii="Times New Roman" w:eastAsia="Times New Roman" w:hAnsi="Times New Roman" w:cs="Times New Roman"/>
                <w:sz w:val="24"/>
                <w:szCs w:val="24"/>
                <w:lang w:val="ro-RO"/>
              </w:rPr>
            </w:pPr>
            <w:r w:rsidRPr="00331466">
              <w:rPr>
                <w:rFonts w:ascii="Times New Roman" w:eastAsia="Times New Roman" w:hAnsi="Times New Roman" w:cs="Times New Roman"/>
                <w:sz w:val="24"/>
                <w:szCs w:val="24"/>
                <w:lang w:val="ro-RO"/>
              </w:rPr>
              <w:t>“(3)ORR coordonează reglajele protecţíilor din instalaţia de utilizare,</w:t>
            </w:r>
            <w:r>
              <w:rPr>
                <w:rFonts w:ascii="Times New Roman" w:eastAsia="Times New Roman" w:hAnsi="Times New Roman" w:cs="Times New Roman"/>
                <w:sz w:val="24"/>
                <w:szCs w:val="24"/>
                <w:lang w:val="ro-RO"/>
              </w:rPr>
              <w:t xml:space="preserve"> </w:t>
            </w:r>
            <w:r w:rsidRPr="00331466">
              <w:rPr>
                <w:rFonts w:ascii="Times New Roman" w:eastAsia="Times New Roman" w:hAnsi="Times New Roman" w:cs="Times New Roman"/>
                <w:color w:val="FF0000"/>
                <w:sz w:val="24"/>
                <w:szCs w:val="24"/>
                <w:lang w:val="ro-RO"/>
              </w:rPr>
              <w:t xml:space="preserve">corespunzatoare echipamentelor aflate in autoritatea de decizie a ORR, </w:t>
            </w:r>
            <w:r w:rsidRPr="00331466">
              <w:rPr>
                <w:rFonts w:ascii="Times New Roman" w:eastAsia="Times New Roman" w:hAnsi="Times New Roman" w:cs="Times New Roman"/>
                <w:sz w:val="24"/>
                <w:szCs w:val="24"/>
                <w:lang w:val="ro-RO"/>
              </w:rPr>
              <w:t>atât cele din protecţia de interfaţă cât și cele din circuitele aferente consumului, cu protecțiile și automatizările dispuse din rețeaua electrică din amonte de punctul de delimitare, inclusiv cele din punctul de racordare/delimitare, după caz, pentru asigurarea selectivității acționării acestora.”</w:t>
            </w:r>
          </w:p>
          <w:p w14:paraId="2E54B39B" w14:textId="77777777" w:rsidR="002357BA" w:rsidRPr="00C809EA" w:rsidRDefault="002357BA" w:rsidP="002357BA">
            <w:pPr>
              <w:spacing w:after="200" w:line="276" w:lineRule="auto"/>
              <w:jc w:val="both"/>
              <w:rPr>
                <w:rFonts w:ascii="Times New Roman" w:eastAsia="Times New Roman" w:hAnsi="Times New Roman" w:cs="Times New Roman"/>
                <w:b/>
                <w:bCs/>
                <w:color w:val="000000"/>
                <w:sz w:val="24"/>
                <w:szCs w:val="24"/>
                <w:lang w:val="en-US"/>
              </w:rPr>
            </w:pPr>
            <w:r w:rsidRPr="00C809EA">
              <w:rPr>
                <w:rFonts w:ascii="Times New Roman" w:eastAsia="Times New Roman" w:hAnsi="Times New Roman" w:cs="Times New Roman"/>
                <w:b/>
                <w:bCs/>
                <w:color w:val="000000"/>
                <w:sz w:val="24"/>
                <w:szCs w:val="24"/>
                <w:lang w:val="en-US"/>
              </w:rPr>
              <w:t>Propunem completarea cu cuvintele marcate cu rosu</w:t>
            </w:r>
          </w:p>
          <w:p w14:paraId="027AFA2F" w14:textId="77777777" w:rsidR="002357BA" w:rsidRPr="00C809EA" w:rsidRDefault="002357BA" w:rsidP="002357BA">
            <w:pPr>
              <w:spacing w:after="200" w:line="276" w:lineRule="auto"/>
              <w:jc w:val="both"/>
              <w:rPr>
                <w:rFonts w:ascii="Times New Roman" w:eastAsia="Times New Roman" w:hAnsi="Times New Roman" w:cs="Times New Roman"/>
                <w:sz w:val="24"/>
                <w:szCs w:val="24"/>
                <w:lang w:val="en-US"/>
              </w:rPr>
            </w:pPr>
            <w:r w:rsidRPr="00C809EA">
              <w:rPr>
                <w:rFonts w:ascii="Times New Roman" w:eastAsia="Times New Roman" w:hAnsi="Times New Roman" w:cs="Times New Roman"/>
                <w:sz w:val="24"/>
                <w:szCs w:val="24"/>
                <w:lang w:val="en-US"/>
              </w:rPr>
              <w:lastRenderedPageBreak/>
              <w:t>Consideram ca ORR nu trebuie sa  fie responsabil cu coordonarea tuturor reglajelor protectiilor din instalatia de utilizare , asa cum reiese si din  ordinul de investire cu atributele conducerii operative.</w:t>
            </w:r>
          </w:p>
          <w:p w14:paraId="42DC8B61" w14:textId="77777777" w:rsidR="002357BA" w:rsidRPr="00C809EA" w:rsidRDefault="002357BA" w:rsidP="002357BA">
            <w:pPr>
              <w:spacing w:after="200" w:line="276" w:lineRule="auto"/>
              <w:jc w:val="both"/>
              <w:rPr>
                <w:rFonts w:ascii="Times New Roman" w:eastAsia="Times New Roman" w:hAnsi="Times New Roman" w:cs="Times New Roman"/>
                <w:sz w:val="24"/>
                <w:szCs w:val="24"/>
                <w:lang w:val="en-US"/>
              </w:rPr>
            </w:pPr>
            <w:r w:rsidRPr="00C809EA">
              <w:rPr>
                <w:rFonts w:ascii="Times New Roman" w:eastAsia="Times New Roman" w:hAnsi="Times New Roman" w:cs="Times New Roman"/>
                <w:sz w:val="24"/>
                <w:szCs w:val="24"/>
                <w:lang w:val="en-US"/>
              </w:rPr>
              <w:t>Celelalte protectii din instalatia de utilizare sunt in responsabilitatea utilizatorului/prosumatorului.</w:t>
            </w:r>
          </w:p>
          <w:p w14:paraId="0EA50638" w14:textId="255CCBB1" w:rsidR="002357BA" w:rsidRPr="005208F0" w:rsidRDefault="002357BA" w:rsidP="002357BA">
            <w:pPr>
              <w:widowControl w:val="0"/>
              <w:spacing w:line="360" w:lineRule="auto"/>
              <w:jc w:val="both"/>
              <w:rPr>
                <w:rFonts w:ascii="Times New Roman" w:hAnsi="Times New Roman" w:cs="Times New Roman"/>
                <w:sz w:val="24"/>
                <w:szCs w:val="24"/>
                <w:highlight w:val="cyan"/>
                <w:lang w:val="ro-RO"/>
              </w:rPr>
            </w:pPr>
          </w:p>
        </w:tc>
        <w:tc>
          <w:tcPr>
            <w:tcW w:w="4395" w:type="dxa"/>
          </w:tcPr>
          <w:p w14:paraId="3B9C03DD" w14:textId="452BF697" w:rsidR="002357BA" w:rsidRPr="00A063B0" w:rsidRDefault="002357BA" w:rsidP="002357BA">
            <w:pPr>
              <w:autoSpaceDE w:val="0"/>
              <w:autoSpaceDN w:val="0"/>
              <w:adjustRightInd w:val="0"/>
              <w:jc w:val="both"/>
              <w:rPr>
                <w:rFonts w:ascii="Times New Roman" w:hAnsi="Times New Roman" w:cs="Times New Roman"/>
                <w:b/>
                <w:bCs/>
                <w:sz w:val="24"/>
                <w:szCs w:val="24"/>
                <w:lang w:val="en-US"/>
              </w:rPr>
            </w:pPr>
            <w:r w:rsidRPr="005208F0">
              <w:rPr>
                <w:rFonts w:ascii="Times New Roman" w:hAnsi="Times New Roman" w:cs="Times New Roman"/>
                <w:bCs/>
                <w:sz w:val="24"/>
                <w:szCs w:val="24"/>
                <w:lang w:val="en-US"/>
              </w:rPr>
              <w:lastRenderedPageBreak/>
              <w:t xml:space="preserve">     </w:t>
            </w:r>
            <w:r w:rsidRPr="00A063B0">
              <w:rPr>
                <w:rFonts w:ascii="Times New Roman" w:hAnsi="Times New Roman" w:cs="Times New Roman"/>
                <w:b/>
                <w:bCs/>
                <w:sz w:val="24"/>
                <w:szCs w:val="24"/>
                <w:lang w:val="en-US"/>
              </w:rPr>
              <w:t>Nu se acceptă</w:t>
            </w:r>
          </w:p>
          <w:p w14:paraId="049523F5" w14:textId="77777777" w:rsidR="002357BA" w:rsidRPr="005208F0" w:rsidRDefault="002357BA" w:rsidP="002357BA">
            <w:pPr>
              <w:autoSpaceDE w:val="0"/>
              <w:autoSpaceDN w:val="0"/>
              <w:adjustRightInd w:val="0"/>
              <w:jc w:val="both"/>
              <w:rPr>
                <w:rFonts w:ascii="Times New Roman" w:hAnsi="Times New Roman" w:cs="Times New Roman"/>
                <w:bCs/>
                <w:sz w:val="24"/>
                <w:szCs w:val="24"/>
                <w:lang w:val="en-US"/>
              </w:rPr>
            </w:pPr>
          </w:p>
          <w:p w14:paraId="72CCA43F" w14:textId="429FDE64" w:rsidR="002357BA" w:rsidRPr="005208F0" w:rsidRDefault="002357BA" w:rsidP="002357BA">
            <w:pPr>
              <w:jc w:val="both"/>
              <w:rPr>
                <w:rFonts w:ascii="Times New Roman" w:hAnsi="Times New Roman" w:cs="Times New Roman"/>
                <w:sz w:val="24"/>
                <w:szCs w:val="24"/>
                <w:lang w:val="ro-RO"/>
              </w:rPr>
            </w:pPr>
            <w:r w:rsidRPr="005208F0">
              <w:rPr>
                <w:rFonts w:ascii="Times New Roman" w:hAnsi="Times New Roman" w:cs="Times New Roman"/>
                <w:bCs/>
                <w:sz w:val="24"/>
                <w:szCs w:val="24"/>
                <w:lang w:val="en-US"/>
              </w:rPr>
              <w:t xml:space="preserve">     </w:t>
            </w:r>
            <w:r>
              <w:rPr>
                <w:rFonts w:ascii="Times New Roman" w:hAnsi="Times New Roman" w:cs="Times New Roman"/>
                <w:bCs/>
                <w:sz w:val="24"/>
                <w:szCs w:val="24"/>
                <w:lang w:val="en-US"/>
              </w:rPr>
              <w:t>Î</w:t>
            </w:r>
            <w:r w:rsidRPr="005208F0">
              <w:rPr>
                <w:rFonts w:ascii="Times New Roman" w:hAnsi="Times New Roman" w:cs="Times New Roman"/>
                <w:bCs/>
                <w:sz w:val="24"/>
                <w:szCs w:val="24"/>
                <w:lang w:val="en-US"/>
              </w:rPr>
              <w:t xml:space="preserve">n cadrul Codului </w:t>
            </w:r>
            <w:r>
              <w:rPr>
                <w:rFonts w:ascii="Times New Roman" w:hAnsi="Times New Roman" w:cs="Times New Roman"/>
                <w:bCs/>
                <w:sz w:val="24"/>
                <w:szCs w:val="24"/>
                <w:lang w:val="en-US"/>
              </w:rPr>
              <w:t>tehnic al rețelei electrice de distribuție, aprobat prin Ordinul ANRE nr. 128/2008</w:t>
            </w:r>
            <w:r w:rsidRPr="005208F0">
              <w:rPr>
                <w:rFonts w:ascii="Times New Roman" w:hAnsi="Times New Roman" w:cs="Times New Roman"/>
                <w:bCs/>
                <w:sz w:val="24"/>
                <w:szCs w:val="24"/>
                <w:lang w:val="en-US"/>
              </w:rPr>
              <w:t xml:space="preserve">la art. 7.4.3.1 se specifică - </w:t>
            </w:r>
            <w:r w:rsidRPr="005208F0">
              <w:rPr>
                <w:rFonts w:ascii="Times New Roman" w:hAnsi="Times New Roman" w:cs="Times New Roman"/>
                <w:b/>
                <w:i/>
                <w:sz w:val="24"/>
                <w:szCs w:val="24"/>
                <w:lang w:val="ro-RO"/>
              </w:rPr>
              <w:t>OD stabilește și coordonează reglajele, logica de funcționare și stările operaționale ale sistemelor de protecție și automatizări din RED, precum și ale sistemelor de protecție ale utilizatorilor RED</w:t>
            </w:r>
            <w:r w:rsidRPr="005208F0">
              <w:rPr>
                <w:rFonts w:ascii="Times New Roman" w:hAnsi="Times New Roman" w:cs="Times New Roman"/>
                <w:sz w:val="24"/>
                <w:szCs w:val="24"/>
                <w:lang w:val="ro-RO"/>
              </w:rPr>
              <w:t>.</w:t>
            </w:r>
          </w:p>
          <w:p w14:paraId="3D0382B3" w14:textId="77777777" w:rsidR="002357BA" w:rsidRDefault="002357BA" w:rsidP="002357BA">
            <w:pPr>
              <w:autoSpaceDE w:val="0"/>
              <w:autoSpaceDN w:val="0"/>
              <w:adjustRightInd w:val="0"/>
              <w:jc w:val="both"/>
              <w:rPr>
                <w:rFonts w:ascii="Times New Roman" w:hAnsi="Times New Roman" w:cs="Times New Roman"/>
                <w:bCs/>
                <w:sz w:val="24"/>
                <w:szCs w:val="24"/>
                <w:lang w:val="en-US"/>
              </w:rPr>
            </w:pPr>
            <w:r w:rsidRPr="005208F0">
              <w:rPr>
                <w:rFonts w:ascii="Times New Roman" w:hAnsi="Times New Roman" w:cs="Times New Roman"/>
                <w:bCs/>
                <w:sz w:val="24"/>
                <w:szCs w:val="24"/>
                <w:lang w:val="en-US"/>
              </w:rPr>
              <w:t xml:space="preserve"> </w:t>
            </w:r>
          </w:p>
          <w:p w14:paraId="6BEC4F42" w14:textId="10E4CDFA" w:rsidR="002357BA" w:rsidRPr="005208F0" w:rsidRDefault="002357BA" w:rsidP="002357BA">
            <w:pPr>
              <w:autoSpaceDE w:val="0"/>
              <w:autoSpaceDN w:val="0"/>
              <w:adjustRightInd w:val="0"/>
              <w:jc w:val="both"/>
              <w:rPr>
                <w:rFonts w:ascii="Times New Roman" w:hAnsi="Times New Roman" w:cs="Times New Roman"/>
                <w:bCs/>
                <w:sz w:val="24"/>
                <w:szCs w:val="24"/>
                <w:lang w:val="en-US"/>
              </w:rPr>
            </w:pPr>
          </w:p>
        </w:tc>
        <w:tc>
          <w:tcPr>
            <w:tcW w:w="4801" w:type="dxa"/>
          </w:tcPr>
          <w:p w14:paraId="27DF6118" w14:textId="6B71B703" w:rsidR="002357BA" w:rsidRPr="005208F0" w:rsidRDefault="00883DAA" w:rsidP="002357BA">
            <w:pPr>
              <w:tabs>
                <w:tab w:val="left" w:pos="284"/>
              </w:tabs>
              <w:contextualSpacing/>
              <w:rPr>
                <w:rFonts w:ascii="Times New Roman" w:hAnsi="Times New Roman" w:cs="Times New Roman"/>
                <w:b/>
                <w:sz w:val="24"/>
                <w:szCs w:val="24"/>
                <w:lang w:val="ro-RO"/>
              </w:rPr>
            </w:pPr>
            <w:r>
              <w:rPr>
                <w:rFonts w:ascii="Times New Roman" w:hAnsi="Times New Roman" w:cs="Times New Roman"/>
                <w:b/>
                <w:sz w:val="24"/>
                <w:szCs w:val="24"/>
                <w:lang w:val="fr-FR"/>
              </w:rPr>
              <w:t>9</w:t>
            </w:r>
            <w:r w:rsidR="002357BA" w:rsidRPr="005208F0">
              <w:rPr>
                <w:rFonts w:ascii="Times New Roman" w:hAnsi="Times New Roman" w:cs="Times New Roman"/>
                <w:b/>
                <w:sz w:val="24"/>
                <w:szCs w:val="24"/>
                <w:lang w:val="fr-FR"/>
              </w:rPr>
              <w:t xml:space="preserve">. </w:t>
            </w:r>
            <w:r w:rsidR="002357BA" w:rsidRPr="005208F0">
              <w:rPr>
                <w:rFonts w:ascii="Times New Roman" w:hAnsi="Times New Roman" w:cs="Times New Roman"/>
                <w:sz w:val="24"/>
                <w:szCs w:val="24"/>
                <w:lang w:val="fr-FR"/>
              </w:rPr>
              <w:t>Articolul 18 se modifică şi va avea următorul cuprins</w:t>
            </w:r>
            <w:r w:rsidR="002357BA" w:rsidRPr="005208F0">
              <w:rPr>
                <w:rFonts w:ascii="Times New Roman" w:hAnsi="Times New Roman" w:cs="Times New Roman"/>
                <w:sz w:val="24"/>
                <w:szCs w:val="24"/>
              </w:rPr>
              <w:t>:</w:t>
            </w:r>
          </w:p>
          <w:p w14:paraId="3F9CADB0" w14:textId="77777777" w:rsidR="002357BA" w:rsidRPr="005208F0" w:rsidRDefault="002357BA" w:rsidP="002357BA">
            <w:pPr>
              <w:spacing w:after="200" w:line="276" w:lineRule="auto"/>
              <w:jc w:val="both"/>
              <w:rPr>
                <w:rFonts w:ascii="Times New Roman" w:eastAsia="Times New Roman" w:hAnsi="Times New Roman" w:cs="Times New Roman"/>
                <w:sz w:val="24"/>
                <w:szCs w:val="24"/>
                <w:lang w:val="ro-RO"/>
              </w:rPr>
            </w:pPr>
          </w:p>
          <w:p w14:paraId="78C0015A" w14:textId="69D70010" w:rsidR="002357BA" w:rsidRPr="00883DAA" w:rsidRDefault="002357BA" w:rsidP="002357BA">
            <w:pPr>
              <w:spacing w:after="200" w:line="276" w:lineRule="auto"/>
              <w:jc w:val="both"/>
              <w:rPr>
                <w:rFonts w:ascii="Times New Roman" w:eastAsia="Times New Roman" w:hAnsi="Times New Roman" w:cs="Times New Roman"/>
                <w:sz w:val="24"/>
                <w:szCs w:val="24"/>
                <w:lang w:val="ro-RO"/>
              </w:rPr>
            </w:pPr>
            <w:r w:rsidRPr="00883DAA">
              <w:rPr>
                <w:rFonts w:ascii="Times New Roman" w:eastAsia="Times New Roman" w:hAnsi="Times New Roman" w:cs="Times New Roman"/>
                <w:sz w:val="24"/>
                <w:szCs w:val="24"/>
                <w:lang w:val="ro-RO"/>
              </w:rPr>
              <w:t>(3) a)ORR coordonează reglajele protecţíilor din instalaţia de utilizare, atât cele din protecţia de interfaţă cât și cele din circuitele aferente consumului, cu protecțiile și automatizările dispuse din rețeaua electrică din amonte de punctul de delimitare, inclusiv cele din punctul de racordare/delimitare, după caz, pentru asigurarea selectivității acționării acestora.</w:t>
            </w:r>
          </w:p>
          <w:p w14:paraId="63A98AAA" w14:textId="1E6B2489" w:rsidR="002357BA" w:rsidRPr="005208F0" w:rsidRDefault="002357BA" w:rsidP="002357BA">
            <w:pPr>
              <w:keepNext/>
              <w:spacing w:line="360" w:lineRule="auto"/>
              <w:rPr>
                <w:rFonts w:ascii="Times New Roman" w:eastAsia="Calibri" w:hAnsi="Times New Roman" w:cs="Times New Roman"/>
                <w:b/>
                <w:sz w:val="24"/>
                <w:szCs w:val="24"/>
                <w:highlight w:val="cyan"/>
                <w:lang w:val="ro-RO"/>
              </w:rPr>
            </w:pPr>
          </w:p>
        </w:tc>
      </w:tr>
      <w:tr w:rsidR="002357BA" w:rsidRPr="00792C20" w14:paraId="44C2099D" w14:textId="77777777" w:rsidTr="00E60184">
        <w:trPr>
          <w:gridAfter w:val="1"/>
          <w:wAfter w:w="14" w:type="dxa"/>
        </w:trPr>
        <w:tc>
          <w:tcPr>
            <w:tcW w:w="4104" w:type="dxa"/>
          </w:tcPr>
          <w:p w14:paraId="5340701F" w14:textId="3F46FB08" w:rsidR="002357BA" w:rsidRPr="006707DE" w:rsidRDefault="002357BA" w:rsidP="002357BA">
            <w:pPr>
              <w:spacing w:line="360" w:lineRule="auto"/>
              <w:jc w:val="both"/>
              <w:rPr>
                <w:rFonts w:ascii="Times New Roman" w:hAnsi="Times New Roman"/>
                <w:b/>
                <w:iCs/>
                <w:sz w:val="24"/>
                <w:szCs w:val="24"/>
              </w:rPr>
            </w:pPr>
          </w:p>
        </w:tc>
        <w:tc>
          <w:tcPr>
            <w:tcW w:w="4814" w:type="dxa"/>
          </w:tcPr>
          <w:p w14:paraId="74438C12" w14:textId="77777777" w:rsidR="002357BA" w:rsidRPr="00F975F2" w:rsidRDefault="002357BA" w:rsidP="002357BA">
            <w:pPr>
              <w:spacing w:line="360" w:lineRule="auto"/>
              <w:jc w:val="both"/>
              <w:rPr>
                <w:rFonts w:ascii="Times New Roman" w:hAnsi="Times New Roman" w:cs="Times New Roman"/>
                <w:noProof/>
                <w:sz w:val="24"/>
                <w:szCs w:val="24"/>
              </w:rPr>
            </w:pPr>
            <w:r w:rsidRPr="00F975F2">
              <w:rPr>
                <w:rFonts w:ascii="Times New Roman" w:hAnsi="Times New Roman" w:cs="Times New Roman"/>
                <w:noProof/>
                <w:sz w:val="24"/>
                <w:szCs w:val="24"/>
              </w:rPr>
              <w:t>ANEXĂ NOUĂ</w:t>
            </w:r>
          </w:p>
          <w:p w14:paraId="6893F1AB" w14:textId="6FDB95B3" w:rsidR="002357BA" w:rsidRPr="00F975F2" w:rsidRDefault="002357BA" w:rsidP="002357BA">
            <w:pPr>
              <w:spacing w:line="360" w:lineRule="auto"/>
              <w:jc w:val="both"/>
              <w:rPr>
                <w:rFonts w:ascii="Times New Roman" w:hAnsi="Times New Roman" w:cs="Times New Roman"/>
                <w:b/>
                <w:iCs/>
                <w:sz w:val="24"/>
                <w:szCs w:val="24"/>
              </w:rPr>
            </w:pPr>
            <w:r w:rsidRPr="00F975F2">
              <w:rPr>
                <w:rFonts w:ascii="Times New Roman" w:hAnsi="Times New Roman" w:cs="Times New Roman"/>
                <w:noProof/>
                <w:sz w:val="24"/>
                <w:szCs w:val="24"/>
                <w:lang w:val="ro-RO" w:eastAsia="ro-RO"/>
              </w:rPr>
              <w:drawing>
                <wp:inline distT="0" distB="0" distL="0" distR="0" wp14:anchorId="560AFA39" wp14:editId="318A8EBE">
                  <wp:extent cx="2971800" cy="4419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6978" t="19022" r="25616" b="10077"/>
                          <a:stretch/>
                        </pic:blipFill>
                        <pic:spPr bwMode="auto">
                          <a:xfrm>
                            <a:off x="0" y="0"/>
                            <a:ext cx="2976709" cy="4426901"/>
                          </a:xfrm>
                          <a:prstGeom prst="rect">
                            <a:avLst/>
                          </a:prstGeom>
                          <a:ln>
                            <a:noFill/>
                          </a:ln>
                          <a:extLst>
                            <a:ext uri="{53640926-AAD7-44D8-BBD7-CCE9431645EC}">
                              <a14:shadowObscured xmlns:a14="http://schemas.microsoft.com/office/drawing/2010/main"/>
                            </a:ext>
                          </a:extLst>
                        </pic:spPr>
                      </pic:pic>
                    </a:graphicData>
                  </a:graphic>
                </wp:inline>
              </w:drawing>
            </w:r>
          </w:p>
        </w:tc>
        <w:tc>
          <w:tcPr>
            <w:tcW w:w="4584" w:type="dxa"/>
          </w:tcPr>
          <w:p w14:paraId="6B1EB5E6" w14:textId="73A2447E" w:rsidR="002357BA" w:rsidRPr="00F975F2" w:rsidRDefault="002357BA" w:rsidP="002357BA">
            <w:pPr>
              <w:spacing w:line="360" w:lineRule="auto"/>
              <w:jc w:val="both"/>
              <w:rPr>
                <w:rFonts w:ascii="Times New Roman" w:eastAsia="Times New Roman" w:hAnsi="Times New Roman" w:cs="Times New Roman"/>
                <w:sz w:val="24"/>
                <w:szCs w:val="24"/>
                <w:lang w:eastAsia="ro-RO"/>
              </w:rPr>
            </w:pPr>
            <w:r w:rsidRPr="00F975F2">
              <w:rPr>
                <w:rFonts w:ascii="Times New Roman" w:eastAsia="Times New Roman" w:hAnsi="Times New Roman" w:cs="Times New Roman"/>
                <w:sz w:val="24"/>
                <w:szCs w:val="24"/>
                <w:lang w:eastAsia="ro-RO"/>
              </w:rPr>
              <w:t>DISTRIBUȚIE OLTENIA</w:t>
            </w:r>
          </w:p>
          <w:p w14:paraId="143525F4" w14:textId="77777777" w:rsidR="002357BA" w:rsidRPr="00F975F2" w:rsidRDefault="002357BA" w:rsidP="002357BA">
            <w:pPr>
              <w:spacing w:line="360" w:lineRule="auto"/>
              <w:jc w:val="both"/>
              <w:rPr>
                <w:rFonts w:ascii="Times New Roman" w:eastAsia="Times New Roman" w:hAnsi="Times New Roman" w:cs="Times New Roman"/>
                <w:color w:val="FF0000"/>
                <w:sz w:val="24"/>
                <w:szCs w:val="24"/>
                <w:lang w:eastAsia="ro-RO"/>
              </w:rPr>
            </w:pPr>
          </w:p>
          <w:p w14:paraId="1DE5FE81" w14:textId="77777777" w:rsidR="002357BA" w:rsidRPr="00F975F2" w:rsidRDefault="002357BA" w:rsidP="002357BA">
            <w:pPr>
              <w:spacing w:line="360" w:lineRule="auto"/>
              <w:jc w:val="both"/>
              <w:rPr>
                <w:rFonts w:ascii="Times New Roman" w:eastAsia="Times New Roman" w:hAnsi="Times New Roman" w:cs="Times New Roman"/>
                <w:color w:val="FF0000"/>
                <w:sz w:val="24"/>
                <w:szCs w:val="24"/>
                <w:lang w:eastAsia="ro-RO"/>
              </w:rPr>
            </w:pPr>
            <w:r w:rsidRPr="00F975F2">
              <w:rPr>
                <w:rFonts w:ascii="Times New Roman" w:eastAsia="Times New Roman" w:hAnsi="Times New Roman" w:cs="Times New Roman"/>
                <w:color w:val="FF0000"/>
                <w:sz w:val="24"/>
                <w:szCs w:val="24"/>
                <w:lang w:eastAsia="ro-RO"/>
              </w:rPr>
              <w:t>Propunem simplificarea Anexei 1 pentru a evita protectiile redundante.</w:t>
            </w:r>
          </w:p>
          <w:p w14:paraId="7A42A12F" w14:textId="77777777" w:rsidR="002357BA" w:rsidRPr="00F975F2" w:rsidRDefault="002357BA" w:rsidP="002357BA">
            <w:pPr>
              <w:spacing w:line="360" w:lineRule="auto"/>
              <w:jc w:val="both"/>
              <w:rPr>
                <w:rFonts w:ascii="Times New Roman" w:hAnsi="Times New Roman" w:cs="Times New Roman"/>
                <w:sz w:val="24"/>
                <w:szCs w:val="24"/>
                <w:lang w:eastAsia="ro-RO"/>
              </w:rPr>
            </w:pPr>
          </w:p>
          <w:p w14:paraId="314D36F8" w14:textId="77777777" w:rsidR="002357BA" w:rsidRPr="00F975F2" w:rsidRDefault="002357BA" w:rsidP="002357BA">
            <w:pPr>
              <w:spacing w:line="360" w:lineRule="auto"/>
              <w:jc w:val="both"/>
              <w:rPr>
                <w:rFonts w:ascii="Times New Roman" w:hAnsi="Times New Roman" w:cs="Times New Roman"/>
                <w:sz w:val="24"/>
                <w:szCs w:val="24"/>
                <w:lang w:eastAsia="ro-RO"/>
              </w:rPr>
            </w:pPr>
            <w:r w:rsidRPr="00F975F2">
              <w:rPr>
                <w:rFonts w:ascii="Times New Roman" w:hAnsi="Times New Roman" w:cs="Times New Roman"/>
                <w:sz w:val="24"/>
                <w:szCs w:val="24"/>
                <w:lang w:eastAsia="ro-RO"/>
              </w:rPr>
              <w:t>Dimensionarea optima a instalatiilor electrice, din punct de vedere tehnico-economic, optimizarea procesului de racordare,si  corelarea cu Ordinul ANRE nr 69/2020</w:t>
            </w:r>
          </w:p>
          <w:p w14:paraId="0EAB1CD8" w14:textId="77777777" w:rsidR="002357BA" w:rsidRPr="00F975F2" w:rsidRDefault="002357BA" w:rsidP="002357BA">
            <w:pPr>
              <w:spacing w:line="360" w:lineRule="auto"/>
              <w:jc w:val="both"/>
              <w:rPr>
                <w:rFonts w:ascii="Times New Roman" w:hAnsi="Times New Roman" w:cs="Times New Roman"/>
                <w:b/>
                <w:iCs/>
                <w:sz w:val="24"/>
                <w:szCs w:val="24"/>
                <w:lang w:val="ro-RO"/>
              </w:rPr>
            </w:pPr>
          </w:p>
        </w:tc>
        <w:tc>
          <w:tcPr>
            <w:tcW w:w="4395" w:type="dxa"/>
          </w:tcPr>
          <w:p w14:paraId="3EDC5CD5" w14:textId="7981F5E6" w:rsidR="002357BA" w:rsidRPr="00F975F2" w:rsidRDefault="002357BA" w:rsidP="002357BA">
            <w:pPr>
              <w:spacing w:line="360" w:lineRule="auto"/>
              <w:rPr>
                <w:rFonts w:ascii="Times New Roman" w:eastAsia="Times New Roman" w:hAnsi="Times New Roman" w:cs="Times New Roman"/>
                <w:b/>
                <w:sz w:val="24"/>
                <w:szCs w:val="24"/>
                <w:lang w:val="ro-RO"/>
              </w:rPr>
            </w:pPr>
            <w:r w:rsidRPr="00F975F2">
              <w:rPr>
                <w:rFonts w:ascii="Times New Roman" w:eastAsia="Times New Roman" w:hAnsi="Times New Roman" w:cs="Times New Roman"/>
                <w:b/>
                <w:sz w:val="24"/>
                <w:szCs w:val="24"/>
                <w:lang w:val="ro-RO"/>
              </w:rPr>
              <w:t xml:space="preserve">SE ACCEPTĂ </w:t>
            </w:r>
          </w:p>
          <w:p w14:paraId="7027964B" w14:textId="050CA3DC" w:rsidR="002357BA" w:rsidRPr="00F975F2" w:rsidRDefault="002357BA" w:rsidP="002357BA">
            <w:pPr>
              <w:rPr>
                <w:rFonts w:ascii="Times New Roman" w:eastAsia="Times New Roman" w:hAnsi="Times New Roman" w:cs="Times New Roman"/>
                <w:sz w:val="24"/>
                <w:szCs w:val="24"/>
                <w:lang w:val="ro-RO"/>
              </w:rPr>
            </w:pPr>
            <w:r w:rsidRPr="00F975F2">
              <w:rPr>
                <w:rFonts w:ascii="Times New Roman" w:eastAsia="Times New Roman" w:hAnsi="Times New Roman" w:cs="Times New Roman"/>
                <w:sz w:val="24"/>
                <w:szCs w:val="24"/>
                <w:lang w:val="ro-RO"/>
              </w:rPr>
              <w:t>În cadrul proiectului de ordin sunt detaliate aspecte privind echipamentele de protecție și condițiile în care pot fi utilizate funcțiile de protecție conținute în modulele generatoare(invertoare) achiziționate de către prosumator, în scopul optimizării numărului de protecții.</w:t>
            </w:r>
          </w:p>
          <w:p w14:paraId="5294E9DC" w14:textId="0C6831CA" w:rsidR="002357BA" w:rsidRPr="00F975F2" w:rsidRDefault="002357BA" w:rsidP="002357BA">
            <w:pPr>
              <w:jc w:val="both"/>
              <w:rPr>
                <w:rFonts w:ascii="Times New Roman" w:eastAsia="Times New Roman" w:hAnsi="Times New Roman" w:cs="Times New Roman"/>
                <w:sz w:val="24"/>
                <w:szCs w:val="24"/>
                <w:lang w:val="ro-RO"/>
              </w:rPr>
            </w:pPr>
            <w:r w:rsidRPr="00F975F2">
              <w:rPr>
                <w:rFonts w:ascii="Times New Roman" w:eastAsia="Times New Roman" w:hAnsi="Times New Roman" w:cs="Times New Roman"/>
                <w:sz w:val="24"/>
                <w:szCs w:val="24"/>
                <w:lang w:val="ro-RO"/>
              </w:rPr>
              <w:t>Totodată atât în cadrul art. 14 alin. (4) lit. (c) -</w:t>
            </w:r>
            <w:r w:rsidRPr="00F975F2">
              <w:rPr>
                <w:rFonts w:ascii="Times New Roman" w:eastAsia="Times New Roman" w:hAnsi="Times New Roman" w:cs="Times New Roman"/>
                <w:i/>
                <w:sz w:val="24"/>
                <w:szCs w:val="24"/>
                <w:lang w:val="ro-RO"/>
              </w:rPr>
              <w:t xml:space="preserve"> În situația utilizării puterii produse de instalaţiile de producere a energiei electrice  numai pentru consumul propriu sau pentru consumul unor anumite echipamente electrice în timpul apariţiei regimului insularizat prevăzut la lit. a), ORR şi  prosumatorul </w:t>
            </w:r>
            <w:r w:rsidRPr="00F975F2">
              <w:rPr>
                <w:rFonts w:ascii="Times New Roman" w:eastAsia="Times New Roman" w:hAnsi="Times New Roman" w:cs="Times New Roman"/>
                <w:b/>
                <w:i/>
                <w:sz w:val="24"/>
                <w:szCs w:val="24"/>
                <w:lang w:val="ro-RO"/>
              </w:rPr>
              <w:t>convin asupra soluţiei celei mai avantajoase din punct de vedere tehnic şi economic pentru prosumator</w:t>
            </w:r>
            <w:r w:rsidRPr="00F975F2">
              <w:rPr>
                <w:rFonts w:ascii="Times New Roman" w:eastAsia="Times New Roman" w:hAnsi="Times New Roman" w:cs="Times New Roman"/>
                <w:i/>
                <w:sz w:val="24"/>
                <w:szCs w:val="24"/>
                <w:lang w:val="ro-RO"/>
              </w:rPr>
              <w:t xml:space="preserve">, ținând cont de interesele justificate ale acestuia , </w:t>
            </w:r>
            <w:r w:rsidRPr="00F975F2">
              <w:rPr>
                <w:rFonts w:ascii="Times New Roman" w:eastAsia="Times New Roman" w:hAnsi="Times New Roman" w:cs="Times New Roman"/>
                <w:sz w:val="24"/>
                <w:szCs w:val="24"/>
                <w:lang w:val="ro-RO"/>
              </w:rPr>
              <w:t>cât și  în art. 18 alin (2) –</w:t>
            </w:r>
            <w:r w:rsidRPr="00F975F2">
              <w:rPr>
                <w:rFonts w:ascii="Times New Roman" w:eastAsia="Times New Roman" w:hAnsi="Times New Roman" w:cs="Times New Roman"/>
                <w:i/>
                <w:sz w:val="24"/>
                <w:szCs w:val="24"/>
                <w:lang w:val="ro-RO"/>
              </w:rPr>
              <w:t xml:space="preserve"> (...) ORR poate completa, în conformitate cu prevederile reglementărilor în vigoare, după caz, releele/funcțiile de protecţie şi întreruptoarele/ echipamentele de comutație existente și poate modifica schema electrică ţinând seama de prevederile art. 14, precum și de interesele justificate ale prosumatorului care solicită racordarea, </w:t>
            </w:r>
            <w:r w:rsidRPr="00F975F2">
              <w:rPr>
                <w:rFonts w:ascii="Times New Roman" w:eastAsia="Times New Roman" w:hAnsi="Times New Roman" w:cs="Times New Roman"/>
                <w:b/>
                <w:i/>
                <w:sz w:val="24"/>
                <w:szCs w:val="24"/>
                <w:lang w:val="ro-RO"/>
              </w:rPr>
              <w:t>pentru stabilirea soluției de racordare la rețeaua electrică cea mai avantajoasă pentru acesta din punct de vedere tehnic și economic</w:t>
            </w:r>
            <w:r w:rsidRPr="00F975F2">
              <w:rPr>
                <w:rFonts w:ascii="Times New Roman" w:eastAsia="Times New Roman" w:hAnsi="Times New Roman" w:cs="Times New Roman"/>
                <w:i/>
                <w:sz w:val="24"/>
                <w:szCs w:val="24"/>
                <w:lang w:val="ro-RO"/>
              </w:rPr>
              <w:t xml:space="preserve">, </w:t>
            </w:r>
            <w:r w:rsidRPr="00F975F2">
              <w:rPr>
                <w:rFonts w:ascii="Times New Roman" w:eastAsia="Times New Roman" w:hAnsi="Times New Roman" w:cs="Times New Roman"/>
                <w:sz w:val="24"/>
                <w:szCs w:val="24"/>
                <w:lang w:val="ro-RO"/>
              </w:rPr>
              <w:t>se are în vedere</w:t>
            </w:r>
            <w:r>
              <w:rPr>
                <w:rFonts w:ascii="Times New Roman" w:eastAsia="Times New Roman" w:hAnsi="Times New Roman" w:cs="Times New Roman"/>
                <w:sz w:val="24"/>
                <w:szCs w:val="24"/>
                <w:lang w:val="ro-RO"/>
              </w:rPr>
              <w:t xml:space="preserve"> </w:t>
            </w:r>
            <w:r w:rsidRPr="00F975F2">
              <w:rPr>
                <w:rFonts w:ascii="Times New Roman" w:eastAsia="Times New Roman" w:hAnsi="Times New Roman" w:cs="Times New Roman"/>
                <w:sz w:val="24"/>
                <w:szCs w:val="24"/>
                <w:lang w:val="ro-RO"/>
              </w:rPr>
              <w:t>optimizarea soluțiilor.</w:t>
            </w:r>
          </w:p>
          <w:p w14:paraId="68BBC65E" w14:textId="005CF7C1" w:rsidR="002357BA" w:rsidRPr="00FF010D" w:rsidRDefault="002357BA" w:rsidP="002357BA">
            <w:pPr>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Conform</w:t>
            </w:r>
            <w:r w:rsidRPr="00F975F2">
              <w:rPr>
                <w:rFonts w:ascii="Times New Roman" w:eastAsia="Times New Roman" w:hAnsi="Times New Roman" w:cs="Times New Roman"/>
                <w:sz w:val="24"/>
                <w:szCs w:val="24"/>
                <w:lang w:val="ro-RO"/>
              </w:rPr>
              <w:t xml:space="preserve"> observați</w:t>
            </w:r>
            <w:r>
              <w:rPr>
                <w:rFonts w:ascii="Times New Roman" w:eastAsia="Times New Roman" w:hAnsi="Times New Roman" w:cs="Times New Roman"/>
                <w:sz w:val="24"/>
                <w:szCs w:val="24"/>
                <w:lang w:val="ro-RO"/>
              </w:rPr>
              <w:t>ei</w:t>
            </w:r>
            <w:r w:rsidRPr="00F975F2">
              <w:rPr>
                <w:rFonts w:ascii="Times New Roman" w:eastAsia="Times New Roman" w:hAnsi="Times New Roman" w:cs="Times New Roman"/>
                <w:sz w:val="24"/>
                <w:szCs w:val="24"/>
                <w:lang w:val="ro-RO"/>
              </w:rPr>
              <w:t xml:space="preserve"> DEO privind corelarea cu Ordinul ANRE nr. 69/2020 și </w:t>
            </w:r>
            <w:r>
              <w:rPr>
                <w:rFonts w:ascii="Times New Roman" w:eastAsia="Times New Roman" w:hAnsi="Times New Roman" w:cs="Times New Roman"/>
                <w:sz w:val="24"/>
                <w:szCs w:val="24"/>
                <w:lang w:val="ro-RO"/>
              </w:rPr>
              <w:lastRenderedPageBreak/>
              <w:t>Ordinul ANRE nr. 59/2013, cu modificările și completările ulterioare, s</w:t>
            </w:r>
            <w:r w:rsidRPr="00F975F2">
              <w:rPr>
                <w:rFonts w:ascii="Times New Roman" w:eastAsia="Times New Roman" w:hAnsi="Times New Roman" w:cs="Times New Roman"/>
                <w:sz w:val="24"/>
                <w:szCs w:val="24"/>
                <w:lang w:val="ro-RO"/>
              </w:rPr>
              <w:t xml:space="preserve">e vor înlocui următorii termeni din </w:t>
            </w:r>
            <w:r>
              <w:rPr>
                <w:rFonts w:ascii="Times New Roman" w:eastAsia="Times New Roman" w:hAnsi="Times New Roman" w:cs="Times New Roman"/>
                <w:sz w:val="24"/>
                <w:szCs w:val="24"/>
                <w:lang w:val="ro-RO"/>
              </w:rPr>
              <w:t xml:space="preserve">ANEXA, </w:t>
            </w:r>
            <w:r>
              <w:rPr>
                <w:rFonts w:ascii="Times New Roman" w:eastAsia="Times New Roman" w:hAnsi="Times New Roman" w:cs="Times New Roman"/>
                <w:b/>
                <w:sz w:val="24"/>
                <w:szCs w:val="24"/>
                <w:lang w:val="ro-RO"/>
              </w:rPr>
              <w:t>r</w:t>
            </w:r>
            <w:r w:rsidRPr="00F975F2">
              <w:rPr>
                <w:rFonts w:ascii="Times New Roman" w:eastAsia="Times New Roman" w:hAnsi="Times New Roman" w:cs="Times New Roman"/>
                <w:b/>
                <w:sz w:val="24"/>
                <w:szCs w:val="24"/>
                <w:lang w:val="ro-RO"/>
              </w:rPr>
              <w:t>ețea utilizare producător</w:t>
            </w:r>
            <w:r w:rsidRPr="00F975F2">
              <w:rPr>
                <w:rFonts w:ascii="Times New Roman" w:eastAsia="Times New Roman" w:hAnsi="Times New Roman" w:cs="Times New Roman"/>
                <w:sz w:val="24"/>
                <w:szCs w:val="24"/>
                <w:lang w:val="ro-RO"/>
              </w:rPr>
              <w:t xml:space="preserve"> cu </w:t>
            </w:r>
            <w:r w:rsidRPr="00F975F2">
              <w:rPr>
                <w:rFonts w:ascii="Times New Roman" w:eastAsia="Times New Roman" w:hAnsi="Times New Roman" w:cs="Times New Roman"/>
                <w:b/>
                <w:sz w:val="24"/>
                <w:szCs w:val="24"/>
                <w:lang w:val="ro-RO"/>
              </w:rPr>
              <w:t xml:space="preserve">instalația de utilizare </w:t>
            </w:r>
            <w:r w:rsidRPr="00F975F2">
              <w:rPr>
                <w:rFonts w:ascii="Times New Roman" w:eastAsia="Times New Roman" w:hAnsi="Times New Roman" w:cs="Times New Roman"/>
                <w:sz w:val="24"/>
                <w:szCs w:val="24"/>
                <w:lang w:val="ro-RO"/>
              </w:rPr>
              <w:t xml:space="preserve">și </w:t>
            </w:r>
            <w:r w:rsidRPr="00F975F2">
              <w:rPr>
                <w:rFonts w:ascii="Times New Roman" w:eastAsia="Times New Roman" w:hAnsi="Times New Roman" w:cs="Times New Roman"/>
                <w:b/>
                <w:sz w:val="24"/>
                <w:szCs w:val="24"/>
                <w:lang w:val="ro-RO"/>
              </w:rPr>
              <w:t>rețeaua ORR</w:t>
            </w:r>
            <w:r w:rsidRPr="00F975F2">
              <w:rPr>
                <w:rFonts w:ascii="Times New Roman" w:eastAsia="Times New Roman" w:hAnsi="Times New Roman" w:cs="Times New Roman"/>
                <w:sz w:val="24"/>
                <w:szCs w:val="24"/>
                <w:lang w:val="ro-RO"/>
              </w:rPr>
              <w:t xml:space="preserve"> cu </w:t>
            </w:r>
            <w:r w:rsidRPr="00F975F2">
              <w:rPr>
                <w:rFonts w:ascii="Times New Roman" w:eastAsia="Times New Roman" w:hAnsi="Times New Roman" w:cs="Times New Roman"/>
                <w:b/>
                <w:sz w:val="24"/>
                <w:szCs w:val="24"/>
                <w:lang w:val="ro-RO"/>
              </w:rPr>
              <w:t xml:space="preserve">rețea electrică de distribuție. </w:t>
            </w:r>
            <w:r w:rsidRPr="00F975F2">
              <w:rPr>
                <w:rFonts w:ascii="Times New Roman" w:eastAsia="Times New Roman" w:hAnsi="Times New Roman" w:cs="Times New Roman"/>
                <w:sz w:val="24"/>
                <w:szCs w:val="24"/>
                <w:lang w:val="ro-RO"/>
              </w:rPr>
              <w:t xml:space="preserve">Totodată pentru corelarea cu termenii utilizați în prezentul proiect de ordin se va înlocui </w:t>
            </w:r>
            <w:r>
              <w:rPr>
                <w:rFonts w:ascii="Times New Roman" w:eastAsia="Times New Roman" w:hAnsi="Times New Roman" w:cs="Times New Roman"/>
                <w:sz w:val="24"/>
                <w:szCs w:val="24"/>
                <w:lang w:val="ro-RO"/>
              </w:rPr>
              <w:t xml:space="preserve">termenul de </w:t>
            </w:r>
            <w:r w:rsidRPr="00F975F2">
              <w:rPr>
                <w:rFonts w:ascii="Times New Roman" w:eastAsia="Times New Roman" w:hAnsi="Times New Roman" w:cs="Times New Roman"/>
                <w:b/>
                <w:sz w:val="24"/>
                <w:szCs w:val="24"/>
                <w:lang w:val="ro-RO"/>
              </w:rPr>
              <w:t>generator</w:t>
            </w:r>
            <w:r w:rsidRPr="00F975F2">
              <w:rPr>
                <w:rFonts w:ascii="Times New Roman" w:eastAsia="Times New Roman" w:hAnsi="Times New Roman" w:cs="Times New Roman"/>
                <w:sz w:val="24"/>
                <w:szCs w:val="24"/>
                <w:lang w:val="ro-RO"/>
              </w:rPr>
              <w:t xml:space="preserve"> cu </w:t>
            </w:r>
            <w:r w:rsidRPr="00F975F2">
              <w:rPr>
                <w:rFonts w:ascii="Times New Roman" w:eastAsia="Times New Roman" w:hAnsi="Times New Roman" w:cs="Times New Roman"/>
                <w:b/>
                <w:sz w:val="24"/>
                <w:szCs w:val="24"/>
                <w:lang w:val="ro-RO"/>
              </w:rPr>
              <w:t xml:space="preserve">modul generator (invertor)/generator sincron. </w:t>
            </w:r>
          </w:p>
          <w:p w14:paraId="557E3746" w14:textId="7A8343C0" w:rsidR="002357BA" w:rsidRPr="00F975F2" w:rsidRDefault="002357BA" w:rsidP="002357BA">
            <w:pPr>
              <w:jc w:val="both"/>
              <w:rPr>
                <w:rFonts w:ascii="Times New Roman" w:eastAsia="Times New Roman" w:hAnsi="Times New Roman" w:cs="Times New Roman"/>
                <w:sz w:val="24"/>
                <w:szCs w:val="24"/>
                <w:lang w:val="ro-RO"/>
              </w:rPr>
            </w:pPr>
            <w:r w:rsidRPr="00F975F2">
              <w:rPr>
                <w:rFonts w:ascii="Times New Roman" w:eastAsia="Times New Roman" w:hAnsi="Times New Roman" w:cs="Times New Roman"/>
                <w:sz w:val="24"/>
                <w:szCs w:val="24"/>
                <w:lang w:val="ro-RO"/>
              </w:rPr>
              <w:t xml:space="preserve">Deoarece, </w:t>
            </w:r>
            <w:r>
              <w:rPr>
                <w:rFonts w:ascii="Times New Roman" w:eastAsia="Times New Roman" w:hAnsi="Times New Roman" w:cs="Times New Roman"/>
                <w:sz w:val="24"/>
                <w:szCs w:val="24"/>
                <w:lang w:val="ro-RO"/>
              </w:rPr>
              <w:t xml:space="preserve">în </w:t>
            </w:r>
            <w:r w:rsidRPr="00F975F2">
              <w:rPr>
                <w:rFonts w:ascii="Times New Roman" w:eastAsia="Times New Roman" w:hAnsi="Times New Roman" w:cs="Times New Roman"/>
                <w:sz w:val="24"/>
                <w:szCs w:val="24"/>
                <w:lang w:val="ro-RO"/>
              </w:rPr>
              <w:t xml:space="preserve">funcție de numărul de utilizatori racordați la rețeaua electrică de distribuție </w:t>
            </w:r>
            <w:r>
              <w:rPr>
                <w:rFonts w:ascii="Times New Roman" w:eastAsia="Times New Roman" w:hAnsi="Times New Roman" w:cs="Times New Roman"/>
                <w:sz w:val="24"/>
                <w:szCs w:val="24"/>
                <w:lang w:val="ro-RO"/>
              </w:rPr>
              <w:t>în reglementările în vigoare se regăsesc</w:t>
            </w:r>
            <w:r w:rsidRPr="00F975F2">
              <w:rPr>
                <w:rFonts w:ascii="Times New Roman" w:eastAsia="Times New Roman" w:hAnsi="Times New Roman" w:cs="Times New Roman"/>
                <w:sz w:val="24"/>
                <w:szCs w:val="24"/>
                <w:lang w:val="ro-RO"/>
              </w:rPr>
              <w:t xml:space="preserve"> termenii  </w:t>
            </w:r>
            <w:r w:rsidRPr="00F975F2">
              <w:rPr>
                <w:rFonts w:ascii="Times New Roman" w:eastAsia="Times New Roman" w:hAnsi="Times New Roman" w:cs="Times New Roman"/>
                <w:b/>
                <w:sz w:val="24"/>
                <w:szCs w:val="24"/>
                <w:lang w:val="ro-RO"/>
              </w:rPr>
              <w:t>punct de racordare</w:t>
            </w:r>
            <w:r w:rsidRPr="00F975F2">
              <w:rPr>
                <w:rFonts w:ascii="Times New Roman" w:eastAsia="Times New Roman" w:hAnsi="Times New Roman" w:cs="Times New Roman"/>
                <w:sz w:val="24"/>
                <w:szCs w:val="24"/>
                <w:lang w:val="ro-RO"/>
              </w:rPr>
              <w:t xml:space="preserve"> ( când este racordat un singur utilizator) sau </w:t>
            </w:r>
            <w:r w:rsidRPr="00F975F2">
              <w:rPr>
                <w:rFonts w:ascii="Times New Roman" w:eastAsia="Times New Roman" w:hAnsi="Times New Roman" w:cs="Times New Roman"/>
                <w:b/>
                <w:sz w:val="24"/>
                <w:szCs w:val="24"/>
                <w:lang w:val="ro-RO"/>
              </w:rPr>
              <w:t>punct comun de cuplare</w:t>
            </w:r>
            <w:r w:rsidRPr="00F975F2">
              <w:rPr>
                <w:rFonts w:ascii="Times New Roman" w:eastAsia="Times New Roman" w:hAnsi="Times New Roman" w:cs="Times New Roman"/>
                <w:sz w:val="24"/>
                <w:szCs w:val="24"/>
                <w:lang w:val="ro-RO"/>
              </w:rPr>
              <w:t xml:space="preserve">- </w:t>
            </w:r>
            <w:r w:rsidRPr="00ED3F84">
              <w:rPr>
                <w:rFonts w:ascii="Times New Roman" w:eastAsia="Times New Roman" w:hAnsi="Times New Roman" w:cs="Times New Roman"/>
                <w:b/>
                <w:sz w:val="24"/>
                <w:szCs w:val="24"/>
                <w:lang w:val="ro-RO"/>
              </w:rPr>
              <w:t>PCC</w:t>
            </w:r>
            <w:r w:rsidRPr="00F975F2">
              <w:rPr>
                <w:rFonts w:ascii="Times New Roman" w:eastAsia="Times New Roman" w:hAnsi="Times New Roman" w:cs="Times New Roman"/>
                <w:sz w:val="24"/>
                <w:szCs w:val="24"/>
                <w:lang w:val="ro-RO"/>
              </w:rPr>
              <w:t xml:space="preserve"> ( când sunt racordați mai mulți utilizatori), sintagma </w:t>
            </w:r>
            <w:r w:rsidRPr="00F975F2">
              <w:rPr>
                <w:rFonts w:ascii="Times New Roman" w:eastAsia="Times New Roman" w:hAnsi="Times New Roman" w:cs="Times New Roman"/>
                <w:b/>
                <w:sz w:val="24"/>
                <w:szCs w:val="24"/>
                <w:lang w:val="ro-RO"/>
              </w:rPr>
              <w:t xml:space="preserve">punct de racordare/delimitare </w:t>
            </w:r>
            <w:r w:rsidRPr="00F975F2">
              <w:rPr>
                <w:rFonts w:ascii="Times New Roman" w:eastAsia="Times New Roman" w:hAnsi="Times New Roman" w:cs="Times New Roman"/>
                <w:sz w:val="24"/>
                <w:szCs w:val="24"/>
                <w:lang w:val="ro-RO"/>
              </w:rPr>
              <w:t xml:space="preserve">va fi înlocuită de </w:t>
            </w:r>
            <w:r w:rsidRPr="00F975F2">
              <w:rPr>
                <w:rFonts w:ascii="Times New Roman" w:eastAsia="Times New Roman" w:hAnsi="Times New Roman" w:cs="Times New Roman"/>
                <w:b/>
                <w:sz w:val="24"/>
                <w:szCs w:val="24"/>
                <w:lang w:val="ro-RO"/>
              </w:rPr>
              <w:t>punct de racordare sau PCC</w:t>
            </w:r>
            <w:r w:rsidRPr="00F975F2">
              <w:rPr>
                <w:rFonts w:ascii="Times New Roman" w:eastAsia="Times New Roman" w:hAnsi="Times New Roman" w:cs="Times New Roman"/>
                <w:sz w:val="24"/>
                <w:szCs w:val="24"/>
                <w:lang w:val="ro-RO"/>
              </w:rPr>
              <w:t xml:space="preserve">.  </w:t>
            </w:r>
          </w:p>
        </w:tc>
        <w:tc>
          <w:tcPr>
            <w:tcW w:w="4801" w:type="dxa"/>
          </w:tcPr>
          <w:p w14:paraId="09C38234" w14:textId="6F5DA2E9" w:rsidR="002357BA" w:rsidRDefault="002357BA" w:rsidP="002357BA">
            <w:pPr>
              <w:spacing w:line="360" w:lineRule="auto"/>
              <w:jc w:val="both"/>
              <w:rPr>
                <w:rFonts w:ascii="Times New Roman" w:hAnsi="Times New Roman" w:cs="Times New Roman"/>
                <w:b/>
                <w:sz w:val="24"/>
                <w:szCs w:val="24"/>
                <w:lang w:val="it-IT"/>
              </w:rPr>
            </w:pPr>
          </w:p>
          <w:p w14:paraId="4BED731F" w14:textId="09ECBA6E" w:rsidR="002357BA" w:rsidRDefault="002357BA" w:rsidP="002357BA">
            <w:pPr>
              <w:spacing w:line="360" w:lineRule="auto"/>
              <w:jc w:val="both"/>
              <w:rPr>
                <w:rFonts w:ascii="Times New Roman" w:hAnsi="Times New Roman" w:cs="Times New Roman"/>
                <w:b/>
                <w:sz w:val="24"/>
                <w:szCs w:val="24"/>
                <w:lang w:val="it-IT"/>
              </w:rPr>
            </w:pPr>
          </w:p>
          <w:p w14:paraId="59B8B3A6" w14:textId="77777777" w:rsidR="002357BA" w:rsidRDefault="002357BA" w:rsidP="002357BA">
            <w:pPr>
              <w:spacing w:line="360" w:lineRule="auto"/>
              <w:jc w:val="both"/>
              <w:rPr>
                <w:rFonts w:ascii="Times New Roman" w:hAnsi="Times New Roman" w:cs="Times New Roman"/>
                <w:b/>
                <w:sz w:val="24"/>
                <w:szCs w:val="24"/>
                <w:lang w:val="it-IT"/>
              </w:rPr>
            </w:pPr>
          </w:p>
          <w:p w14:paraId="661B6A18" w14:textId="2C6735D7" w:rsidR="002357BA" w:rsidRDefault="002357BA" w:rsidP="002357BA">
            <w:pPr>
              <w:spacing w:line="360" w:lineRule="auto"/>
              <w:jc w:val="both"/>
              <w:rPr>
                <w:rFonts w:ascii="Times New Roman" w:hAnsi="Times New Roman" w:cs="Times New Roman"/>
                <w:b/>
                <w:sz w:val="24"/>
                <w:szCs w:val="24"/>
                <w:lang w:val="it-IT"/>
              </w:rPr>
            </w:pPr>
            <w:r>
              <w:rPr>
                <w:noProof/>
                <w:lang w:val="ro-RO" w:eastAsia="ro-RO"/>
              </w:rPr>
              <w:drawing>
                <wp:inline distT="0" distB="0" distL="0" distR="0" wp14:anchorId="0E8953D9" wp14:editId="289CE81E">
                  <wp:extent cx="2844800" cy="32861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44800" cy="3286125"/>
                          </a:xfrm>
                          <a:prstGeom prst="rect">
                            <a:avLst/>
                          </a:prstGeom>
                        </pic:spPr>
                      </pic:pic>
                    </a:graphicData>
                  </a:graphic>
                </wp:inline>
              </w:drawing>
            </w:r>
          </w:p>
        </w:tc>
      </w:tr>
    </w:tbl>
    <w:p w14:paraId="7006AE20" w14:textId="60577DD7" w:rsidR="00DE4AB5" w:rsidRPr="00E60184" w:rsidRDefault="00DE4AB5" w:rsidP="007E0385">
      <w:pPr>
        <w:tabs>
          <w:tab w:val="left" w:pos="15135"/>
        </w:tabs>
        <w:rPr>
          <w:rFonts w:ascii="Times New Roman" w:eastAsia="Times New Roman" w:hAnsi="Times New Roman" w:cs="Times New Roman"/>
          <w:b/>
          <w:sz w:val="24"/>
          <w:szCs w:val="24"/>
          <w:lang w:val="ro-RO"/>
        </w:rPr>
      </w:pPr>
    </w:p>
    <w:p w14:paraId="178392D9" w14:textId="312327EB" w:rsidR="00E60184" w:rsidRPr="00E60184" w:rsidRDefault="00E60184" w:rsidP="007E0385">
      <w:pPr>
        <w:tabs>
          <w:tab w:val="left" w:pos="15135"/>
        </w:tabs>
        <w:rPr>
          <w:rFonts w:ascii="Times New Roman" w:eastAsia="Times New Roman" w:hAnsi="Times New Roman" w:cs="Times New Roman"/>
          <w:b/>
          <w:sz w:val="24"/>
          <w:szCs w:val="24"/>
          <w:lang w:val="ro-RO"/>
        </w:rPr>
      </w:pPr>
      <w:bookmarkStart w:id="3" w:name="_GoBack"/>
      <w:bookmarkEnd w:id="3"/>
    </w:p>
    <w:sectPr w:rsidR="00E60184" w:rsidRPr="00E60184" w:rsidSect="00AA4DC7">
      <w:footerReference w:type="default" r:id="rId10"/>
      <w:pgSz w:w="23811" w:h="16838" w:orient="landscape" w:code="8"/>
      <w:pgMar w:top="1027" w:right="141" w:bottom="1440" w:left="5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AD3AE0" w14:textId="77777777" w:rsidR="000F182E" w:rsidRDefault="000F182E" w:rsidP="00B80542">
      <w:r>
        <w:separator/>
      </w:r>
    </w:p>
  </w:endnote>
  <w:endnote w:type="continuationSeparator" w:id="0">
    <w:p w14:paraId="64EE7A9B" w14:textId="77777777" w:rsidR="000F182E" w:rsidRDefault="000F182E" w:rsidP="00B80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Segoe Script">
    <w:panose1 w:val="020B0504020000000003"/>
    <w:charset w:val="EE"/>
    <w:family w:val="swiss"/>
    <w:pitch w:val="variable"/>
    <w:sig w:usb0="0000028F" w:usb1="00000000" w:usb2="00000000" w:usb3="00000000" w:csb0="0000009F" w:csb1="00000000"/>
  </w:font>
  <w:font w:name="Swiss911 XCm BT">
    <w:altName w:val="Impact"/>
    <w:charset w:val="00"/>
    <w:family w:val="swiss"/>
    <w:pitch w:val="variable"/>
    <w:sig w:usb0="00000007" w:usb1="00000000" w:usb2="00000000" w:usb3="00000000" w:csb0="00000011" w:csb1="00000000"/>
  </w:font>
  <w:font w:name="Verdana">
    <w:panose1 w:val="020B0604030504040204"/>
    <w:charset w:val="EE"/>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0931756"/>
      <w:docPartObj>
        <w:docPartGallery w:val="Page Numbers (Bottom of Page)"/>
        <w:docPartUnique/>
      </w:docPartObj>
    </w:sdtPr>
    <w:sdtEndPr/>
    <w:sdtContent>
      <w:sdt>
        <w:sdtPr>
          <w:id w:val="1278764622"/>
          <w:docPartObj>
            <w:docPartGallery w:val="Page Numbers (Top of Page)"/>
            <w:docPartUnique/>
          </w:docPartObj>
        </w:sdtPr>
        <w:sdtEndPr/>
        <w:sdtContent>
          <w:p w14:paraId="3D200B4D" w14:textId="6B2DD5D6" w:rsidR="00236A82" w:rsidRDefault="00236A82">
            <w:pPr>
              <w:pStyle w:val="Footer"/>
              <w:jc w:val="right"/>
            </w:pPr>
            <w:r>
              <w:rPr>
                <w:b/>
                <w:bCs/>
                <w:sz w:val="24"/>
                <w:szCs w:val="24"/>
              </w:rPr>
              <w:fldChar w:fldCharType="begin"/>
            </w:r>
            <w:r>
              <w:rPr>
                <w:b/>
                <w:bCs/>
              </w:rPr>
              <w:instrText xml:space="preserve"> PAGE </w:instrText>
            </w:r>
            <w:r>
              <w:rPr>
                <w:b/>
                <w:bCs/>
                <w:sz w:val="24"/>
                <w:szCs w:val="24"/>
              </w:rPr>
              <w:fldChar w:fldCharType="separate"/>
            </w:r>
            <w:r w:rsidR="00F1469D">
              <w:rPr>
                <w:b/>
                <w:bCs/>
                <w:noProof/>
              </w:rPr>
              <w:t>17</w:t>
            </w:r>
            <w:r>
              <w:rPr>
                <w:b/>
                <w:bCs/>
                <w:sz w:val="24"/>
                <w:szCs w:val="24"/>
              </w:rPr>
              <w:fldChar w:fldCharType="end"/>
            </w:r>
            <w:r>
              <w:t xml:space="preserve"> / </w:t>
            </w:r>
            <w:r>
              <w:rPr>
                <w:b/>
                <w:bCs/>
                <w:sz w:val="24"/>
                <w:szCs w:val="24"/>
              </w:rPr>
              <w:fldChar w:fldCharType="begin"/>
            </w:r>
            <w:r>
              <w:rPr>
                <w:b/>
                <w:bCs/>
              </w:rPr>
              <w:instrText xml:space="preserve"> NUMPAGES  </w:instrText>
            </w:r>
            <w:r>
              <w:rPr>
                <w:b/>
                <w:bCs/>
                <w:sz w:val="24"/>
                <w:szCs w:val="24"/>
              </w:rPr>
              <w:fldChar w:fldCharType="separate"/>
            </w:r>
            <w:r w:rsidR="00F1469D">
              <w:rPr>
                <w:b/>
                <w:bCs/>
                <w:noProof/>
              </w:rPr>
              <w:t>18</w:t>
            </w:r>
            <w:r>
              <w:rPr>
                <w:b/>
                <w:bCs/>
                <w:sz w:val="24"/>
                <w:szCs w:val="24"/>
              </w:rPr>
              <w:fldChar w:fldCharType="end"/>
            </w:r>
          </w:p>
        </w:sdtContent>
      </w:sdt>
    </w:sdtContent>
  </w:sdt>
  <w:p w14:paraId="115E6A28" w14:textId="77777777" w:rsidR="00236A82" w:rsidRDefault="00236A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5458D0" w14:textId="77777777" w:rsidR="000F182E" w:rsidRDefault="000F182E" w:rsidP="00B80542">
      <w:r>
        <w:separator/>
      </w:r>
    </w:p>
  </w:footnote>
  <w:footnote w:type="continuationSeparator" w:id="0">
    <w:p w14:paraId="01458761" w14:textId="77777777" w:rsidR="000F182E" w:rsidRDefault="000F182E" w:rsidP="00B805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01F7F"/>
    <w:multiLevelType w:val="hybridMultilevel"/>
    <w:tmpl w:val="FC04CE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A256BE"/>
    <w:multiLevelType w:val="hybridMultilevel"/>
    <w:tmpl w:val="31F032CE"/>
    <w:lvl w:ilvl="0" w:tplc="AC3853D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200459"/>
    <w:multiLevelType w:val="hybridMultilevel"/>
    <w:tmpl w:val="2C1EE7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275E7C"/>
    <w:multiLevelType w:val="hybridMultilevel"/>
    <w:tmpl w:val="FF306F66"/>
    <w:lvl w:ilvl="0" w:tplc="533A3CE2">
      <w:start w:val="1"/>
      <w:numFmt w:val="lowerRoman"/>
      <w:lvlText w:val="(%1)"/>
      <w:lvlJc w:val="left"/>
      <w:pPr>
        <w:ind w:left="1080" w:hanging="72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A44275"/>
    <w:multiLevelType w:val="hybridMultilevel"/>
    <w:tmpl w:val="55A2978E"/>
    <w:lvl w:ilvl="0" w:tplc="C1126912">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F50775"/>
    <w:multiLevelType w:val="hybridMultilevel"/>
    <w:tmpl w:val="2D90783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9531AA3"/>
    <w:multiLevelType w:val="hybridMultilevel"/>
    <w:tmpl w:val="CF6C06AC"/>
    <w:lvl w:ilvl="0" w:tplc="7FCE928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29764ADC"/>
    <w:multiLevelType w:val="hybridMultilevel"/>
    <w:tmpl w:val="5F941A6E"/>
    <w:lvl w:ilvl="0" w:tplc="6688F240">
      <w:start w:val="1"/>
      <w:numFmt w:val="lowerLetter"/>
      <w:lvlText w:val="(%1)"/>
      <w:lvlJc w:val="right"/>
      <w:pPr>
        <w:ind w:left="2136" w:hanging="360"/>
      </w:pPr>
      <w:rPr>
        <w:rFonts w:hint="default"/>
        <w:sz w:val="24"/>
      </w:rPr>
    </w:lvl>
    <w:lvl w:ilvl="1" w:tplc="08090019" w:tentative="1">
      <w:start w:val="1"/>
      <w:numFmt w:val="lowerLetter"/>
      <w:lvlText w:val="%2."/>
      <w:lvlJc w:val="left"/>
      <w:pPr>
        <w:ind w:left="2856" w:hanging="360"/>
      </w:pPr>
    </w:lvl>
    <w:lvl w:ilvl="2" w:tplc="0809001B" w:tentative="1">
      <w:start w:val="1"/>
      <w:numFmt w:val="lowerRoman"/>
      <w:lvlText w:val="%3."/>
      <w:lvlJc w:val="right"/>
      <w:pPr>
        <w:ind w:left="3576" w:hanging="180"/>
      </w:pPr>
    </w:lvl>
    <w:lvl w:ilvl="3" w:tplc="0809000F" w:tentative="1">
      <w:start w:val="1"/>
      <w:numFmt w:val="decimal"/>
      <w:lvlText w:val="%4."/>
      <w:lvlJc w:val="left"/>
      <w:pPr>
        <w:ind w:left="4296" w:hanging="360"/>
      </w:pPr>
    </w:lvl>
    <w:lvl w:ilvl="4" w:tplc="08090019" w:tentative="1">
      <w:start w:val="1"/>
      <w:numFmt w:val="lowerLetter"/>
      <w:lvlText w:val="%5."/>
      <w:lvlJc w:val="left"/>
      <w:pPr>
        <w:ind w:left="5016" w:hanging="360"/>
      </w:pPr>
    </w:lvl>
    <w:lvl w:ilvl="5" w:tplc="0809001B" w:tentative="1">
      <w:start w:val="1"/>
      <w:numFmt w:val="lowerRoman"/>
      <w:lvlText w:val="%6."/>
      <w:lvlJc w:val="right"/>
      <w:pPr>
        <w:ind w:left="5736" w:hanging="180"/>
      </w:pPr>
    </w:lvl>
    <w:lvl w:ilvl="6" w:tplc="0809000F" w:tentative="1">
      <w:start w:val="1"/>
      <w:numFmt w:val="decimal"/>
      <w:lvlText w:val="%7."/>
      <w:lvlJc w:val="left"/>
      <w:pPr>
        <w:ind w:left="6456" w:hanging="360"/>
      </w:pPr>
    </w:lvl>
    <w:lvl w:ilvl="7" w:tplc="08090019" w:tentative="1">
      <w:start w:val="1"/>
      <w:numFmt w:val="lowerLetter"/>
      <w:lvlText w:val="%8."/>
      <w:lvlJc w:val="left"/>
      <w:pPr>
        <w:ind w:left="7176" w:hanging="360"/>
      </w:pPr>
    </w:lvl>
    <w:lvl w:ilvl="8" w:tplc="0809001B" w:tentative="1">
      <w:start w:val="1"/>
      <w:numFmt w:val="lowerRoman"/>
      <w:lvlText w:val="%9."/>
      <w:lvlJc w:val="right"/>
      <w:pPr>
        <w:ind w:left="7896" w:hanging="180"/>
      </w:pPr>
    </w:lvl>
  </w:abstractNum>
  <w:abstractNum w:abstractNumId="8">
    <w:nsid w:val="2AA94831"/>
    <w:multiLevelType w:val="hybridMultilevel"/>
    <w:tmpl w:val="43C0800A"/>
    <w:lvl w:ilvl="0" w:tplc="71181D82">
      <w:start w:val="1"/>
      <w:numFmt w:val="decimal"/>
      <w:pStyle w:val="Enumerarenumar"/>
      <w:lvlText w:val="%1."/>
      <w:lvlJc w:val="left"/>
      <w:pPr>
        <w:ind w:left="786" w:hanging="360"/>
      </w:p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9">
    <w:nsid w:val="2AD61E74"/>
    <w:multiLevelType w:val="hybridMultilevel"/>
    <w:tmpl w:val="C7D258F0"/>
    <w:lvl w:ilvl="0" w:tplc="5198C2B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3E12DB"/>
    <w:multiLevelType w:val="hybridMultilevel"/>
    <w:tmpl w:val="F6C0CC5E"/>
    <w:lvl w:ilvl="0" w:tplc="04180001">
      <w:start w:val="1"/>
      <w:numFmt w:val="bullet"/>
      <w:lvlText w:val=""/>
      <w:lvlJc w:val="left"/>
      <w:pPr>
        <w:ind w:left="720" w:hanging="360"/>
      </w:pPr>
      <w:rPr>
        <w:rFonts w:ascii="Symbol" w:hAnsi="Symbol" w:hint="default"/>
      </w:rPr>
    </w:lvl>
    <w:lvl w:ilvl="1" w:tplc="841CB096">
      <w:start w:val="1"/>
      <w:numFmt w:val="lowerLetter"/>
      <w:lvlText w:val="(%2)"/>
      <w:lvlJc w:val="left"/>
      <w:pPr>
        <w:ind w:left="1440" w:hanging="360"/>
      </w:pPr>
      <w:rPr>
        <w:rFonts w:ascii="Times New Roman" w:eastAsiaTheme="minorEastAsia" w:hAnsi="Times New Roman" w:cs="Times New Roman"/>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2DCC238D"/>
    <w:multiLevelType w:val="multilevel"/>
    <w:tmpl w:val="C684280C"/>
    <w:lvl w:ilvl="0">
      <w:start w:val="1"/>
      <w:numFmt w:val="upperLetter"/>
      <w:pStyle w:val="ANNEX"/>
      <w:suff w:val="nothing"/>
      <w:lvlText w:val="Anexa %1"/>
      <w:lvlJc w:val="center"/>
      <w:pPr>
        <w:ind w:left="2690" w:firstLine="288"/>
      </w:pPr>
      <w:rPr>
        <w:rFonts w:ascii="Arial Bold" w:hAnsi="Arial Bold" w:cs="Times New Roman" w:hint="default"/>
        <w:b/>
        <w:i w:val="0"/>
        <w:sz w:val="24"/>
        <w:szCs w:val="28"/>
      </w:rPr>
    </w:lvl>
    <w:lvl w:ilvl="1">
      <w:start w:val="1"/>
      <w:numFmt w:val="decimal"/>
      <w:pStyle w:val="a2"/>
      <w:lvlText w:val="%1.%2"/>
      <w:lvlJc w:val="left"/>
      <w:pPr>
        <w:ind w:left="0" w:firstLine="0"/>
      </w:pPr>
      <w:rPr>
        <w:rFonts w:ascii="Arial" w:hAnsi="Arial" w:cs="Times New Roman" w:hint="default"/>
        <w:b/>
        <w:i w:val="0"/>
        <w:sz w:val="22"/>
        <w:szCs w:val="22"/>
      </w:rPr>
    </w:lvl>
    <w:lvl w:ilvl="2">
      <w:start w:val="1"/>
      <w:numFmt w:val="decimal"/>
      <w:pStyle w:val="a3"/>
      <w:lvlText w:val="%1.%2.%3"/>
      <w:lvlJc w:val="left"/>
      <w:pPr>
        <w:tabs>
          <w:tab w:val="num" w:pos="720"/>
        </w:tabs>
        <w:ind w:left="0" w:firstLine="0"/>
      </w:pPr>
      <w:rPr>
        <w:rFonts w:ascii="Arial" w:hAnsi="Arial" w:cs="Times New Roman" w:hint="default"/>
        <w:b/>
        <w:i w:val="0"/>
      </w:rPr>
    </w:lvl>
    <w:lvl w:ilvl="3">
      <w:start w:val="1"/>
      <w:numFmt w:val="decimal"/>
      <w:pStyle w:val="a4"/>
      <w:lvlText w:val="%1.%2.%3.%4"/>
      <w:lvlJc w:val="left"/>
      <w:pPr>
        <w:tabs>
          <w:tab w:val="num" w:pos="1080"/>
        </w:tabs>
        <w:ind w:left="0" w:firstLine="0"/>
      </w:pPr>
      <w:rPr>
        <w:rFonts w:ascii="Arial" w:hAnsi="Arial" w:cs="Times New Roman" w:hint="default"/>
        <w:b/>
        <w:i w:val="0"/>
      </w:rPr>
    </w:lvl>
    <w:lvl w:ilvl="4">
      <w:start w:val="1"/>
      <w:numFmt w:val="decimal"/>
      <w:pStyle w:val="a5"/>
      <w:lvlText w:val="%1.%2.%3.%4.%5"/>
      <w:lvlJc w:val="left"/>
      <w:pPr>
        <w:tabs>
          <w:tab w:val="num" w:pos="1080"/>
        </w:tabs>
        <w:ind w:left="0" w:firstLine="0"/>
      </w:pPr>
      <w:rPr>
        <w:rFonts w:ascii="Arial" w:hAnsi="Arial" w:cs="Times New Roman" w:hint="default"/>
        <w:b/>
        <w:i w:val="0"/>
      </w:rPr>
    </w:lvl>
    <w:lvl w:ilvl="5">
      <w:start w:val="1"/>
      <w:numFmt w:val="decimal"/>
      <w:pStyle w:val="a6"/>
      <w:lvlText w:val="%1.%2.%3.%4.%5.%6"/>
      <w:lvlJc w:val="left"/>
      <w:pPr>
        <w:tabs>
          <w:tab w:val="num" w:pos="2150"/>
        </w:tabs>
        <w:ind w:left="0" w:firstLine="0"/>
      </w:pPr>
      <w:rPr>
        <w:rFonts w:ascii="Arial" w:hAnsi="Arial" w:cs="Times New Roman" w:hint="default"/>
        <w:b/>
        <w:i w:val="0"/>
      </w:rPr>
    </w:lvl>
    <w:lvl w:ilvl="6">
      <w:start w:val="1"/>
      <w:numFmt w:val="decimal"/>
      <w:lvlRestart w:val="1"/>
      <w:suff w:val="space"/>
      <w:lvlText w:val="Figure %1.%7 —"/>
      <w:lvlJc w:val="left"/>
      <w:pPr>
        <w:ind w:left="0" w:firstLine="0"/>
      </w:pPr>
      <w:rPr>
        <w:rFonts w:ascii="Arial" w:hAnsi="Arial" w:cs="Times New Roman" w:hint="default"/>
      </w:rPr>
    </w:lvl>
    <w:lvl w:ilvl="7">
      <w:start w:val="1"/>
      <w:numFmt w:val="decimal"/>
      <w:lvlRestart w:val="1"/>
      <w:suff w:val="space"/>
      <w:lvlText w:val="Table %1.%8 —"/>
      <w:lvlJc w:val="left"/>
      <w:pPr>
        <w:ind w:left="0" w:firstLine="0"/>
      </w:pPr>
      <w:rPr>
        <w:rFonts w:ascii="Arial" w:hAnsi="Arial" w:cs="Times New Roman" w:hint="default"/>
      </w:rPr>
    </w:lvl>
    <w:lvl w:ilvl="8">
      <w:start w:val="1"/>
      <w:numFmt w:val="lowerRoman"/>
      <w:lvlText w:val="(%9)"/>
      <w:lvlJc w:val="left"/>
      <w:pPr>
        <w:tabs>
          <w:tab w:val="num" w:pos="6120"/>
        </w:tabs>
        <w:ind w:left="0" w:firstLine="0"/>
      </w:pPr>
      <w:rPr>
        <w:rFonts w:ascii="Arial" w:hAnsi="Arial" w:cs="Times New Roman" w:hint="default"/>
      </w:rPr>
    </w:lvl>
  </w:abstractNum>
  <w:abstractNum w:abstractNumId="12">
    <w:nsid w:val="2DD63130"/>
    <w:multiLevelType w:val="singleLevel"/>
    <w:tmpl w:val="87D0D5A4"/>
    <w:lvl w:ilvl="0">
      <w:start w:val="1"/>
      <w:numFmt w:val="lowerLetter"/>
      <w:pStyle w:val="a"/>
      <w:lvlText w:val="%1)"/>
      <w:lvlJc w:val="left"/>
      <w:pPr>
        <w:tabs>
          <w:tab w:val="num" w:pos="360"/>
        </w:tabs>
        <w:ind w:left="340" w:hanging="340"/>
      </w:pPr>
      <w:rPr>
        <w:rFonts w:ascii="Times New Roman" w:hAnsi="Times New Roman" w:hint="default"/>
        <w:b w:val="0"/>
        <w:i w:val="0"/>
        <w:caps w:val="0"/>
        <w:vanish w:val="0"/>
        <w:sz w:val="24"/>
      </w:rPr>
    </w:lvl>
  </w:abstractNum>
  <w:abstractNum w:abstractNumId="13">
    <w:nsid w:val="2F0D3D58"/>
    <w:multiLevelType w:val="hybridMultilevel"/>
    <w:tmpl w:val="0592EDEC"/>
    <w:lvl w:ilvl="0" w:tplc="AF7CB29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BE7EA0"/>
    <w:multiLevelType w:val="hybridMultilevel"/>
    <w:tmpl w:val="58C865B0"/>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73B014E"/>
    <w:multiLevelType w:val="hybridMultilevel"/>
    <w:tmpl w:val="50FC667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3E2D1051"/>
    <w:multiLevelType w:val="hybridMultilevel"/>
    <w:tmpl w:val="94CE39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5895835"/>
    <w:multiLevelType w:val="multilevel"/>
    <w:tmpl w:val="33CEABFE"/>
    <w:lvl w:ilvl="0">
      <w:start w:val="1"/>
      <w:numFmt w:val="decimal"/>
      <w:pStyle w:val="Style1"/>
      <w:lvlText w:val="%1."/>
      <w:lvlJc w:val="left"/>
      <w:pPr>
        <w:tabs>
          <w:tab w:val="num" w:pos="1069"/>
        </w:tabs>
        <w:ind w:left="1069" w:hanging="360"/>
      </w:pPr>
      <w:rPr>
        <w:rFonts w:hint="default"/>
      </w:rPr>
    </w:lvl>
    <w:lvl w:ilvl="1">
      <w:start w:val="1"/>
      <w:numFmt w:val="decimal"/>
      <w:isLgl/>
      <w:lvlText w:val="%1.%2"/>
      <w:lvlJc w:val="left"/>
      <w:pPr>
        <w:ind w:left="1479" w:hanging="765"/>
      </w:pPr>
      <w:rPr>
        <w:rFonts w:hint="default"/>
      </w:rPr>
    </w:lvl>
    <w:lvl w:ilvl="2">
      <w:start w:val="1"/>
      <w:numFmt w:val="decimal"/>
      <w:isLgl/>
      <w:lvlText w:val="%1.%2.%3"/>
      <w:lvlJc w:val="left"/>
      <w:pPr>
        <w:ind w:left="1484" w:hanging="765"/>
      </w:pPr>
      <w:rPr>
        <w:rFonts w:hint="default"/>
      </w:rPr>
    </w:lvl>
    <w:lvl w:ilvl="3">
      <w:start w:val="1"/>
      <w:numFmt w:val="decimal"/>
      <w:isLgl/>
      <w:lvlText w:val="%1.%2.%3.%4"/>
      <w:lvlJc w:val="left"/>
      <w:pPr>
        <w:ind w:left="1489" w:hanging="765"/>
      </w:pPr>
      <w:rPr>
        <w:rFonts w:hint="default"/>
      </w:rPr>
    </w:lvl>
    <w:lvl w:ilvl="4">
      <w:start w:val="1"/>
      <w:numFmt w:val="decimal"/>
      <w:isLgl/>
      <w:lvlText w:val="%1.%2.%3.%4.%5"/>
      <w:lvlJc w:val="left"/>
      <w:pPr>
        <w:ind w:left="1809" w:hanging="1080"/>
      </w:pPr>
      <w:rPr>
        <w:rFonts w:hint="default"/>
      </w:rPr>
    </w:lvl>
    <w:lvl w:ilvl="5">
      <w:start w:val="1"/>
      <w:numFmt w:val="decimal"/>
      <w:isLgl/>
      <w:lvlText w:val="%1.%2.%3.%4.%5.%6"/>
      <w:lvlJc w:val="left"/>
      <w:pPr>
        <w:ind w:left="1814" w:hanging="1080"/>
      </w:pPr>
      <w:rPr>
        <w:rFonts w:hint="default"/>
      </w:rPr>
    </w:lvl>
    <w:lvl w:ilvl="6">
      <w:start w:val="1"/>
      <w:numFmt w:val="decimal"/>
      <w:isLgl/>
      <w:lvlText w:val="%1.%2.%3.%4.%5.%6.%7"/>
      <w:lvlJc w:val="left"/>
      <w:pPr>
        <w:ind w:left="2179" w:hanging="1440"/>
      </w:pPr>
      <w:rPr>
        <w:rFonts w:hint="default"/>
      </w:rPr>
    </w:lvl>
    <w:lvl w:ilvl="7">
      <w:start w:val="1"/>
      <w:numFmt w:val="decimal"/>
      <w:isLgl/>
      <w:lvlText w:val="%1.%2.%3.%4.%5.%6.%7.%8"/>
      <w:lvlJc w:val="left"/>
      <w:pPr>
        <w:ind w:left="2184" w:hanging="1440"/>
      </w:pPr>
      <w:rPr>
        <w:rFonts w:hint="default"/>
      </w:rPr>
    </w:lvl>
    <w:lvl w:ilvl="8">
      <w:start w:val="1"/>
      <w:numFmt w:val="decimal"/>
      <w:isLgl/>
      <w:lvlText w:val="%1.%2.%3.%4.%5.%6.%7.%8.%9"/>
      <w:lvlJc w:val="left"/>
      <w:pPr>
        <w:ind w:left="2549" w:hanging="1800"/>
      </w:pPr>
      <w:rPr>
        <w:rFonts w:hint="default"/>
      </w:rPr>
    </w:lvl>
  </w:abstractNum>
  <w:abstractNum w:abstractNumId="18">
    <w:nsid w:val="46A32086"/>
    <w:multiLevelType w:val="hybridMultilevel"/>
    <w:tmpl w:val="36966A5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75F4CA2"/>
    <w:multiLevelType w:val="hybridMultilevel"/>
    <w:tmpl w:val="D292A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8687190"/>
    <w:multiLevelType w:val="hybridMultilevel"/>
    <w:tmpl w:val="2D90783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4A35159A"/>
    <w:multiLevelType w:val="multilevel"/>
    <w:tmpl w:val="CA84E7B4"/>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nsid w:val="4A8464D3"/>
    <w:multiLevelType w:val="multilevel"/>
    <w:tmpl w:val="2CA6370A"/>
    <w:lvl w:ilvl="0">
      <w:start w:val="1"/>
      <w:numFmt w:val="decimal"/>
      <w:lvlText w:val="%1."/>
      <w:lvlJc w:val="left"/>
      <w:pPr>
        <w:ind w:left="720" w:hanging="360"/>
      </w:pPr>
      <w:rPr>
        <w:rFonts w:hint="default"/>
        <w:b/>
      </w:rPr>
    </w:lvl>
    <w:lvl w:ilvl="1">
      <w:start w:val="3"/>
      <w:numFmt w:val="decimal"/>
      <w:isLgl/>
      <w:lvlText w:val="%1.%2"/>
      <w:lvlJc w:val="left"/>
      <w:pPr>
        <w:ind w:left="1170" w:hanging="810"/>
      </w:pPr>
      <w:rPr>
        <w:rFonts w:hint="default"/>
      </w:rPr>
    </w:lvl>
    <w:lvl w:ilvl="2">
      <w:start w:val="4"/>
      <w:numFmt w:val="decimal"/>
      <w:isLgl/>
      <w:lvlText w:val="%1.%2.%3"/>
      <w:lvlJc w:val="left"/>
      <w:pPr>
        <w:ind w:left="1170" w:hanging="810"/>
      </w:pPr>
      <w:rPr>
        <w:rFonts w:hint="default"/>
      </w:rPr>
    </w:lvl>
    <w:lvl w:ilvl="3">
      <w:start w:val="1"/>
      <w:numFmt w:val="decimal"/>
      <w:isLgl/>
      <w:lvlText w:val="%1.%2.%3.%4"/>
      <w:lvlJc w:val="left"/>
      <w:pPr>
        <w:ind w:left="1170" w:hanging="81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4B0555F3"/>
    <w:multiLevelType w:val="hybridMultilevel"/>
    <w:tmpl w:val="053C4552"/>
    <w:lvl w:ilvl="0" w:tplc="D97E6F2A">
      <w:start w:val="3"/>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4D587160"/>
    <w:multiLevelType w:val="multilevel"/>
    <w:tmpl w:val="7512ADFC"/>
    <w:styleLink w:val="CMS-ANExhibit"/>
    <w:lvl w:ilvl="0">
      <w:start w:val="1"/>
      <w:numFmt w:val="decimal"/>
      <w:pStyle w:val="CMSANExhibit1"/>
      <w:suff w:val="nothing"/>
      <w:lvlText w:val="Exhibit %1"/>
      <w:lvlJc w:val="left"/>
      <w:pPr>
        <w:ind w:left="0" w:firstLine="0"/>
      </w:pPr>
      <w:rPr>
        <w:rFonts w:hint="default"/>
      </w:rPr>
    </w:lvl>
    <w:lvl w:ilvl="1">
      <w:start w:val="1"/>
      <w:numFmt w:val="decimal"/>
      <w:pStyle w:val="CMSANExhibit2"/>
      <w:suff w:val="nothing"/>
      <w:lvlText w:val="Part %2"/>
      <w:lvlJc w:val="left"/>
      <w:pPr>
        <w:ind w:left="0" w:firstLine="0"/>
      </w:pPr>
      <w:rPr>
        <w:rFonts w:hint="default"/>
      </w:rPr>
    </w:lvl>
    <w:lvl w:ilvl="2">
      <w:start w:val="1"/>
      <w:numFmt w:val="none"/>
      <w:pStyle w:val="CMSANExhibit3"/>
      <w:suff w:val="nothing"/>
      <w:lvlText w:val=""/>
      <w:lvlJc w:val="left"/>
      <w:pPr>
        <w:ind w:left="0" w:firstLine="0"/>
      </w:pPr>
      <w:rPr>
        <w:rFonts w:hint="default"/>
      </w:rPr>
    </w:lvl>
    <w:lvl w:ilvl="3">
      <w:start w:val="1"/>
      <w:numFmt w:val="decimal"/>
      <w:pStyle w:val="CMSANExhibit4"/>
      <w:lvlText w:val="%4."/>
      <w:lvlJc w:val="left"/>
      <w:pPr>
        <w:tabs>
          <w:tab w:val="num" w:pos="851"/>
        </w:tabs>
        <w:ind w:left="851" w:hanging="851"/>
      </w:pPr>
      <w:rPr>
        <w:rFonts w:hint="default"/>
      </w:rPr>
    </w:lvl>
    <w:lvl w:ilvl="4">
      <w:start w:val="1"/>
      <w:numFmt w:val="decimal"/>
      <w:pStyle w:val="CMSANExhibit5"/>
      <w:lvlText w:val="%4.%5"/>
      <w:lvlJc w:val="left"/>
      <w:pPr>
        <w:tabs>
          <w:tab w:val="num" w:pos="851"/>
        </w:tabs>
        <w:ind w:left="851" w:hanging="851"/>
      </w:pPr>
      <w:rPr>
        <w:rFonts w:hint="default"/>
      </w:rPr>
    </w:lvl>
    <w:lvl w:ilvl="5">
      <w:start w:val="1"/>
      <w:numFmt w:val="decimal"/>
      <w:pStyle w:val="CMSANExhibit6"/>
      <w:lvlText w:val="%4.%5.%6"/>
      <w:lvlJc w:val="left"/>
      <w:pPr>
        <w:tabs>
          <w:tab w:val="num" w:pos="1701"/>
        </w:tabs>
        <w:ind w:left="1701" w:hanging="850"/>
      </w:pPr>
      <w:rPr>
        <w:rFonts w:hint="default"/>
      </w:rPr>
    </w:lvl>
    <w:lvl w:ilvl="6">
      <w:start w:val="1"/>
      <w:numFmt w:val="lowerLetter"/>
      <w:pStyle w:val="CMSANExhibit7"/>
      <w:lvlText w:val="(%7)"/>
      <w:lvlJc w:val="left"/>
      <w:pPr>
        <w:tabs>
          <w:tab w:val="num" w:pos="2552"/>
        </w:tabs>
        <w:ind w:left="2552" w:hanging="851"/>
      </w:pPr>
      <w:rPr>
        <w:rFonts w:hint="default"/>
      </w:rPr>
    </w:lvl>
    <w:lvl w:ilvl="7">
      <w:start w:val="1"/>
      <w:numFmt w:val="lowerRoman"/>
      <w:pStyle w:val="CMSANExhibit8"/>
      <w:lvlText w:val="(%8)"/>
      <w:lvlJc w:val="left"/>
      <w:pPr>
        <w:tabs>
          <w:tab w:val="num" w:pos="3402"/>
        </w:tabs>
        <w:ind w:left="3402" w:hanging="850"/>
      </w:pPr>
      <w:rPr>
        <w:rFonts w:hint="default"/>
      </w:rPr>
    </w:lvl>
    <w:lvl w:ilvl="8">
      <w:start w:val="1"/>
      <w:numFmt w:val="upperLetter"/>
      <w:pStyle w:val="CMSANExhibit9"/>
      <w:lvlText w:val="(%9)"/>
      <w:lvlJc w:val="left"/>
      <w:pPr>
        <w:tabs>
          <w:tab w:val="num" w:pos="4253"/>
        </w:tabs>
        <w:ind w:left="4253" w:hanging="851"/>
      </w:pPr>
      <w:rPr>
        <w:rFonts w:hint="default"/>
      </w:rPr>
    </w:lvl>
  </w:abstractNum>
  <w:abstractNum w:abstractNumId="25">
    <w:nsid w:val="56B820D5"/>
    <w:multiLevelType w:val="hybridMultilevel"/>
    <w:tmpl w:val="2D90783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58951BE5"/>
    <w:multiLevelType w:val="hybridMultilevel"/>
    <w:tmpl w:val="2C16CEA0"/>
    <w:lvl w:ilvl="0" w:tplc="04180017">
      <w:start w:val="9"/>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5A3313B1"/>
    <w:multiLevelType w:val="hybridMultilevel"/>
    <w:tmpl w:val="56FC8CF4"/>
    <w:lvl w:ilvl="0" w:tplc="0418000F">
      <w:start w:val="4"/>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5B09346C"/>
    <w:multiLevelType w:val="hybridMultilevel"/>
    <w:tmpl w:val="8354CF00"/>
    <w:lvl w:ilvl="0" w:tplc="BD0AC65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B145889"/>
    <w:multiLevelType w:val="hybridMultilevel"/>
    <w:tmpl w:val="195E7CAE"/>
    <w:lvl w:ilvl="0" w:tplc="218EA47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B2C6178"/>
    <w:multiLevelType w:val="hybridMultilevel"/>
    <w:tmpl w:val="A656A49A"/>
    <w:lvl w:ilvl="0" w:tplc="BD9EF806">
      <w:start w:val="2"/>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EA7618"/>
    <w:multiLevelType w:val="hybridMultilevel"/>
    <w:tmpl w:val="2D90783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5F4221F4"/>
    <w:multiLevelType w:val="hybridMultilevel"/>
    <w:tmpl w:val="7BE6BB84"/>
    <w:lvl w:ilvl="0" w:tplc="6FAED3A2">
      <w:start w:val="2"/>
      <w:numFmt w:val="decimal"/>
      <w:lvlText w:val="(%1)"/>
      <w:lvlJc w:val="left"/>
      <w:pPr>
        <w:ind w:left="1080" w:hanging="360"/>
      </w:pPr>
      <w:rPr>
        <w:rFonts w:ascii="Times New Roman" w:hAnsi="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2897CE1"/>
    <w:multiLevelType w:val="hybridMultilevel"/>
    <w:tmpl w:val="314EE9C8"/>
    <w:lvl w:ilvl="0" w:tplc="6E54E92A">
      <w:start w:val="1"/>
      <w:numFmt w:val="decimal"/>
      <w:lvlText w:val="Art. %1. "/>
      <w:lvlJc w:val="left"/>
      <w:pPr>
        <w:ind w:left="3904" w:hanging="360"/>
      </w:pPr>
      <w:rPr>
        <w:rFonts w:hint="default"/>
        <w:b/>
      </w:rPr>
    </w:lvl>
    <w:lvl w:ilvl="1" w:tplc="1960D554">
      <w:start w:val="1"/>
      <w:numFmt w:val="decimal"/>
      <w:lvlText w:val="(%2)"/>
      <w:lvlJc w:val="left"/>
      <w:pPr>
        <w:ind w:left="1575" w:hanging="495"/>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65D43306"/>
    <w:multiLevelType w:val="hybridMultilevel"/>
    <w:tmpl w:val="3F32B59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64C3C39"/>
    <w:multiLevelType w:val="hybridMultilevel"/>
    <w:tmpl w:val="D3B686C8"/>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68E179F"/>
    <w:multiLevelType w:val="multilevel"/>
    <w:tmpl w:val="2CA6370A"/>
    <w:lvl w:ilvl="0">
      <w:start w:val="1"/>
      <w:numFmt w:val="decimal"/>
      <w:lvlText w:val="%1."/>
      <w:lvlJc w:val="left"/>
      <w:pPr>
        <w:ind w:left="720" w:hanging="360"/>
      </w:pPr>
      <w:rPr>
        <w:rFonts w:hint="default"/>
        <w:b/>
      </w:rPr>
    </w:lvl>
    <w:lvl w:ilvl="1">
      <w:start w:val="3"/>
      <w:numFmt w:val="decimal"/>
      <w:isLgl/>
      <w:lvlText w:val="%1.%2"/>
      <w:lvlJc w:val="left"/>
      <w:pPr>
        <w:ind w:left="1170" w:hanging="810"/>
      </w:pPr>
      <w:rPr>
        <w:rFonts w:hint="default"/>
      </w:rPr>
    </w:lvl>
    <w:lvl w:ilvl="2">
      <w:start w:val="4"/>
      <w:numFmt w:val="decimal"/>
      <w:isLgl/>
      <w:lvlText w:val="%1.%2.%3"/>
      <w:lvlJc w:val="left"/>
      <w:pPr>
        <w:ind w:left="1170" w:hanging="810"/>
      </w:pPr>
      <w:rPr>
        <w:rFonts w:hint="default"/>
      </w:rPr>
    </w:lvl>
    <w:lvl w:ilvl="3">
      <w:start w:val="1"/>
      <w:numFmt w:val="decimal"/>
      <w:isLgl/>
      <w:lvlText w:val="%1.%2.%3.%4"/>
      <w:lvlJc w:val="left"/>
      <w:pPr>
        <w:ind w:left="1170" w:hanging="81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nsid w:val="6DD25076"/>
    <w:multiLevelType w:val="hybridMultilevel"/>
    <w:tmpl w:val="DC68FBF0"/>
    <w:lvl w:ilvl="0" w:tplc="D910CD70">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nsid w:val="6E7426CB"/>
    <w:multiLevelType w:val="hybridMultilevel"/>
    <w:tmpl w:val="913081F0"/>
    <w:lvl w:ilvl="0" w:tplc="04180017">
      <w:start w:val="9"/>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nsid w:val="70E001C7"/>
    <w:multiLevelType w:val="hybridMultilevel"/>
    <w:tmpl w:val="1D64DDFE"/>
    <w:lvl w:ilvl="0" w:tplc="89367FFA">
      <w:start w:val="1"/>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nsid w:val="70E306C3"/>
    <w:multiLevelType w:val="hybridMultilevel"/>
    <w:tmpl w:val="402E89B2"/>
    <w:lvl w:ilvl="0" w:tplc="11648DF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2370186"/>
    <w:multiLevelType w:val="hybridMultilevel"/>
    <w:tmpl w:val="5476A978"/>
    <w:lvl w:ilvl="0" w:tplc="584EFE0A">
      <w:start w:val="2"/>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nsid w:val="7561630D"/>
    <w:multiLevelType w:val="hybridMultilevel"/>
    <w:tmpl w:val="86E43D24"/>
    <w:lvl w:ilvl="0" w:tplc="9F724D7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782B6F06"/>
    <w:multiLevelType w:val="hybridMultilevel"/>
    <w:tmpl w:val="58C865B0"/>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C4A6884"/>
    <w:multiLevelType w:val="singleLevel"/>
    <w:tmpl w:val="991442FA"/>
    <w:lvl w:ilvl="0">
      <w:start w:val="1"/>
      <w:numFmt w:val="decimal"/>
      <w:pStyle w:val="Headingmare"/>
      <w:lvlText w:val="%1."/>
      <w:lvlJc w:val="left"/>
      <w:pPr>
        <w:tabs>
          <w:tab w:val="num" w:pos="360"/>
        </w:tabs>
        <w:ind w:left="0" w:firstLine="0"/>
      </w:pPr>
      <w:rPr>
        <w:b/>
        <w:i w:val="0"/>
        <w:sz w:val="28"/>
      </w:rPr>
    </w:lvl>
  </w:abstractNum>
  <w:abstractNum w:abstractNumId="45">
    <w:nsid w:val="7E9F5AF5"/>
    <w:multiLevelType w:val="hybridMultilevel"/>
    <w:tmpl w:val="FB220068"/>
    <w:lvl w:ilvl="0" w:tplc="6B2AA5E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EFF5C03"/>
    <w:multiLevelType w:val="hybridMultilevel"/>
    <w:tmpl w:val="94CE39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4"/>
  </w:num>
  <w:num w:numId="3">
    <w:abstractNumId w:val="17"/>
  </w:num>
  <w:num w:numId="4">
    <w:abstractNumId w:val="44"/>
  </w:num>
  <w:num w:numId="5">
    <w:abstractNumId w:val="13"/>
  </w:num>
  <w:num w:numId="6">
    <w:abstractNumId w:val="14"/>
  </w:num>
  <w:num w:numId="7">
    <w:abstractNumId w:val="5"/>
  </w:num>
  <w:num w:numId="8">
    <w:abstractNumId w:val="29"/>
  </w:num>
  <w:num w:numId="9">
    <w:abstractNumId w:val="12"/>
  </w:num>
  <w:num w:numId="10">
    <w:abstractNumId w:val="30"/>
  </w:num>
  <w:num w:numId="11">
    <w:abstractNumId w:val="32"/>
  </w:num>
  <w:num w:numId="12">
    <w:abstractNumId w:val="36"/>
  </w:num>
  <w:num w:numId="13">
    <w:abstractNumId w:val="25"/>
  </w:num>
  <w:num w:numId="14">
    <w:abstractNumId w:val="26"/>
  </w:num>
  <w:num w:numId="15">
    <w:abstractNumId w:val="41"/>
  </w:num>
  <w:num w:numId="16">
    <w:abstractNumId w:val="27"/>
  </w:num>
  <w:num w:numId="17">
    <w:abstractNumId w:val="18"/>
  </w:num>
  <w:num w:numId="18">
    <w:abstractNumId w:val="37"/>
  </w:num>
  <w:num w:numId="19">
    <w:abstractNumId w:val="19"/>
  </w:num>
  <w:num w:numId="20">
    <w:abstractNumId w:val="1"/>
  </w:num>
  <w:num w:numId="21">
    <w:abstractNumId w:val="21"/>
  </w:num>
  <w:num w:numId="22">
    <w:abstractNumId w:val="43"/>
  </w:num>
  <w:num w:numId="23">
    <w:abstractNumId w:val="9"/>
  </w:num>
  <w:num w:numId="24">
    <w:abstractNumId w:val="2"/>
  </w:num>
  <w:num w:numId="25">
    <w:abstractNumId w:val="42"/>
  </w:num>
  <w:num w:numId="26">
    <w:abstractNumId w:val="46"/>
  </w:num>
  <w:num w:numId="27">
    <w:abstractNumId w:val="40"/>
  </w:num>
  <w:num w:numId="28">
    <w:abstractNumId w:val="45"/>
  </w:num>
  <w:num w:numId="29">
    <w:abstractNumId w:val="28"/>
  </w:num>
  <w:num w:numId="30">
    <w:abstractNumId w:val="15"/>
  </w:num>
  <w:num w:numId="31">
    <w:abstractNumId w:val="22"/>
  </w:num>
  <w:num w:numId="32">
    <w:abstractNumId w:val="33"/>
  </w:num>
  <w:num w:numId="33">
    <w:abstractNumId w:val="10"/>
  </w:num>
  <w:num w:numId="34">
    <w:abstractNumId w:val="34"/>
  </w:num>
  <w:num w:numId="35">
    <w:abstractNumId w:val="16"/>
  </w:num>
  <w:num w:numId="36">
    <w:abstractNumId w:val="38"/>
  </w:num>
  <w:num w:numId="37">
    <w:abstractNumId w:val="31"/>
  </w:num>
  <w:num w:numId="38">
    <w:abstractNumId w:val="7"/>
  </w:num>
  <w:num w:numId="39">
    <w:abstractNumId w:val="23"/>
  </w:num>
  <w:num w:numId="40">
    <w:abstractNumId w:val="11"/>
  </w:num>
  <w:num w:numId="41">
    <w:abstractNumId w:val="20"/>
  </w:num>
  <w:num w:numId="42">
    <w:abstractNumId w:val="35"/>
  </w:num>
  <w:num w:numId="43">
    <w:abstractNumId w:val="4"/>
  </w:num>
  <w:num w:numId="44">
    <w:abstractNumId w:val="3"/>
  </w:num>
  <w:num w:numId="45">
    <w:abstractNumId w:val="39"/>
  </w:num>
  <w:num w:numId="46">
    <w:abstractNumId w:val="0"/>
  </w:num>
  <w:num w:numId="47">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DA4"/>
    <w:rsid w:val="000002F2"/>
    <w:rsid w:val="00000BA8"/>
    <w:rsid w:val="0000149E"/>
    <w:rsid w:val="00001AC3"/>
    <w:rsid w:val="0000202D"/>
    <w:rsid w:val="000045A1"/>
    <w:rsid w:val="00004B35"/>
    <w:rsid w:val="000050AB"/>
    <w:rsid w:val="000058CE"/>
    <w:rsid w:val="000067B2"/>
    <w:rsid w:val="00006CBE"/>
    <w:rsid w:val="00007E48"/>
    <w:rsid w:val="00011995"/>
    <w:rsid w:val="000122D1"/>
    <w:rsid w:val="00012382"/>
    <w:rsid w:val="00012797"/>
    <w:rsid w:val="00012C81"/>
    <w:rsid w:val="00012FB7"/>
    <w:rsid w:val="0001455A"/>
    <w:rsid w:val="00014A3B"/>
    <w:rsid w:val="00015173"/>
    <w:rsid w:val="000162AF"/>
    <w:rsid w:val="00016328"/>
    <w:rsid w:val="000175C2"/>
    <w:rsid w:val="00017A08"/>
    <w:rsid w:val="00020296"/>
    <w:rsid w:val="00021324"/>
    <w:rsid w:val="000215AA"/>
    <w:rsid w:val="00021CD7"/>
    <w:rsid w:val="000222D8"/>
    <w:rsid w:val="00023366"/>
    <w:rsid w:val="00023A8E"/>
    <w:rsid w:val="00023C07"/>
    <w:rsid w:val="000250DA"/>
    <w:rsid w:val="00025274"/>
    <w:rsid w:val="000257F9"/>
    <w:rsid w:val="000266F0"/>
    <w:rsid w:val="00026A3E"/>
    <w:rsid w:val="000270E3"/>
    <w:rsid w:val="00027610"/>
    <w:rsid w:val="00027B9F"/>
    <w:rsid w:val="0003023C"/>
    <w:rsid w:val="00030731"/>
    <w:rsid w:val="0003073E"/>
    <w:rsid w:val="00030BE1"/>
    <w:rsid w:val="0003104F"/>
    <w:rsid w:val="000324EA"/>
    <w:rsid w:val="0003285B"/>
    <w:rsid w:val="00032D7C"/>
    <w:rsid w:val="00033A7F"/>
    <w:rsid w:val="00033E59"/>
    <w:rsid w:val="000347A3"/>
    <w:rsid w:val="00035939"/>
    <w:rsid w:val="00035C39"/>
    <w:rsid w:val="00036A3E"/>
    <w:rsid w:val="00036F5E"/>
    <w:rsid w:val="000374A2"/>
    <w:rsid w:val="0003768D"/>
    <w:rsid w:val="00037E31"/>
    <w:rsid w:val="00037F43"/>
    <w:rsid w:val="00037F72"/>
    <w:rsid w:val="000401F6"/>
    <w:rsid w:val="00040242"/>
    <w:rsid w:val="00040D8A"/>
    <w:rsid w:val="0004274B"/>
    <w:rsid w:val="00042B54"/>
    <w:rsid w:val="000451CA"/>
    <w:rsid w:val="0004590C"/>
    <w:rsid w:val="000501F1"/>
    <w:rsid w:val="00050F60"/>
    <w:rsid w:val="000514B0"/>
    <w:rsid w:val="00052F72"/>
    <w:rsid w:val="00052FCD"/>
    <w:rsid w:val="0005346A"/>
    <w:rsid w:val="00053637"/>
    <w:rsid w:val="0005460D"/>
    <w:rsid w:val="000547D1"/>
    <w:rsid w:val="000552CC"/>
    <w:rsid w:val="000561D0"/>
    <w:rsid w:val="000568C1"/>
    <w:rsid w:val="00057585"/>
    <w:rsid w:val="000601D8"/>
    <w:rsid w:val="00060A7E"/>
    <w:rsid w:val="00060CC6"/>
    <w:rsid w:val="0006127B"/>
    <w:rsid w:val="00061733"/>
    <w:rsid w:val="000617BA"/>
    <w:rsid w:val="000617E6"/>
    <w:rsid w:val="000638A4"/>
    <w:rsid w:val="00064573"/>
    <w:rsid w:val="00064AEB"/>
    <w:rsid w:val="0006569A"/>
    <w:rsid w:val="00065852"/>
    <w:rsid w:val="00070002"/>
    <w:rsid w:val="000702A3"/>
    <w:rsid w:val="000716A0"/>
    <w:rsid w:val="00071854"/>
    <w:rsid w:val="0007198C"/>
    <w:rsid w:val="000731B5"/>
    <w:rsid w:val="0007378F"/>
    <w:rsid w:val="00073DCF"/>
    <w:rsid w:val="00074D38"/>
    <w:rsid w:val="00075408"/>
    <w:rsid w:val="00080012"/>
    <w:rsid w:val="000810F2"/>
    <w:rsid w:val="00082199"/>
    <w:rsid w:val="0008456F"/>
    <w:rsid w:val="000850F7"/>
    <w:rsid w:val="0008674A"/>
    <w:rsid w:val="00087047"/>
    <w:rsid w:val="000878CF"/>
    <w:rsid w:val="00091D6A"/>
    <w:rsid w:val="00093AC8"/>
    <w:rsid w:val="00093FC5"/>
    <w:rsid w:val="00094F01"/>
    <w:rsid w:val="000962CD"/>
    <w:rsid w:val="000964B3"/>
    <w:rsid w:val="000969A1"/>
    <w:rsid w:val="000970C6"/>
    <w:rsid w:val="00097A6E"/>
    <w:rsid w:val="00097C15"/>
    <w:rsid w:val="000A0752"/>
    <w:rsid w:val="000A2796"/>
    <w:rsid w:val="000A29A5"/>
    <w:rsid w:val="000A3167"/>
    <w:rsid w:val="000A33DB"/>
    <w:rsid w:val="000A3ABD"/>
    <w:rsid w:val="000A63B9"/>
    <w:rsid w:val="000A6567"/>
    <w:rsid w:val="000A6CFB"/>
    <w:rsid w:val="000A73A2"/>
    <w:rsid w:val="000A7499"/>
    <w:rsid w:val="000A76AC"/>
    <w:rsid w:val="000A76F3"/>
    <w:rsid w:val="000B1144"/>
    <w:rsid w:val="000B204F"/>
    <w:rsid w:val="000B23FE"/>
    <w:rsid w:val="000B3371"/>
    <w:rsid w:val="000B39B0"/>
    <w:rsid w:val="000B5263"/>
    <w:rsid w:val="000B58CF"/>
    <w:rsid w:val="000B5C27"/>
    <w:rsid w:val="000B6322"/>
    <w:rsid w:val="000B6B9D"/>
    <w:rsid w:val="000B6D4A"/>
    <w:rsid w:val="000B6EC0"/>
    <w:rsid w:val="000B6F85"/>
    <w:rsid w:val="000C2A35"/>
    <w:rsid w:val="000C2B53"/>
    <w:rsid w:val="000C398B"/>
    <w:rsid w:val="000C4CDC"/>
    <w:rsid w:val="000C53E6"/>
    <w:rsid w:val="000C64C9"/>
    <w:rsid w:val="000C7F5F"/>
    <w:rsid w:val="000D130A"/>
    <w:rsid w:val="000D17AE"/>
    <w:rsid w:val="000D1A1F"/>
    <w:rsid w:val="000D49E3"/>
    <w:rsid w:val="000D60C4"/>
    <w:rsid w:val="000D60C8"/>
    <w:rsid w:val="000E051F"/>
    <w:rsid w:val="000E0D27"/>
    <w:rsid w:val="000E0EF7"/>
    <w:rsid w:val="000E1B37"/>
    <w:rsid w:val="000E2145"/>
    <w:rsid w:val="000E21DA"/>
    <w:rsid w:val="000E228E"/>
    <w:rsid w:val="000E3AEF"/>
    <w:rsid w:val="000E3EBA"/>
    <w:rsid w:val="000E4A72"/>
    <w:rsid w:val="000E5075"/>
    <w:rsid w:val="000E52A5"/>
    <w:rsid w:val="000E709E"/>
    <w:rsid w:val="000E7333"/>
    <w:rsid w:val="000F06FC"/>
    <w:rsid w:val="000F0FDF"/>
    <w:rsid w:val="000F12F1"/>
    <w:rsid w:val="000F1726"/>
    <w:rsid w:val="000F182E"/>
    <w:rsid w:val="000F4281"/>
    <w:rsid w:val="000F4376"/>
    <w:rsid w:val="000F44CD"/>
    <w:rsid w:val="000F47AC"/>
    <w:rsid w:val="000F4D7A"/>
    <w:rsid w:val="000F5670"/>
    <w:rsid w:val="000F5840"/>
    <w:rsid w:val="000F6424"/>
    <w:rsid w:val="000F662E"/>
    <w:rsid w:val="000F68B5"/>
    <w:rsid w:val="000F78B1"/>
    <w:rsid w:val="000F7F92"/>
    <w:rsid w:val="00100522"/>
    <w:rsid w:val="00103BC4"/>
    <w:rsid w:val="00103C7A"/>
    <w:rsid w:val="0010421E"/>
    <w:rsid w:val="0010579B"/>
    <w:rsid w:val="00106215"/>
    <w:rsid w:val="00106853"/>
    <w:rsid w:val="001103D0"/>
    <w:rsid w:val="00110BC8"/>
    <w:rsid w:val="00110CA7"/>
    <w:rsid w:val="00113B98"/>
    <w:rsid w:val="00113D71"/>
    <w:rsid w:val="00113E00"/>
    <w:rsid w:val="0011498F"/>
    <w:rsid w:val="00116E4C"/>
    <w:rsid w:val="001171A7"/>
    <w:rsid w:val="001176CB"/>
    <w:rsid w:val="00117CB1"/>
    <w:rsid w:val="00117D75"/>
    <w:rsid w:val="00117E73"/>
    <w:rsid w:val="00121102"/>
    <w:rsid w:val="001223FC"/>
    <w:rsid w:val="0012463A"/>
    <w:rsid w:val="00125F5B"/>
    <w:rsid w:val="001261B3"/>
    <w:rsid w:val="00126FC9"/>
    <w:rsid w:val="00130039"/>
    <w:rsid w:val="00130085"/>
    <w:rsid w:val="0013057B"/>
    <w:rsid w:val="00131E0B"/>
    <w:rsid w:val="00133832"/>
    <w:rsid w:val="00136DB3"/>
    <w:rsid w:val="001378B1"/>
    <w:rsid w:val="0014159C"/>
    <w:rsid w:val="00141D58"/>
    <w:rsid w:val="00141D67"/>
    <w:rsid w:val="001427E6"/>
    <w:rsid w:val="00142F7C"/>
    <w:rsid w:val="00145B1B"/>
    <w:rsid w:val="00146BB9"/>
    <w:rsid w:val="00147CAF"/>
    <w:rsid w:val="001503E0"/>
    <w:rsid w:val="00151088"/>
    <w:rsid w:val="001537E9"/>
    <w:rsid w:val="00153845"/>
    <w:rsid w:val="001539A1"/>
    <w:rsid w:val="00153A82"/>
    <w:rsid w:val="00153A88"/>
    <w:rsid w:val="0015402F"/>
    <w:rsid w:val="00154217"/>
    <w:rsid w:val="00154C6B"/>
    <w:rsid w:val="00154D18"/>
    <w:rsid w:val="001556F4"/>
    <w:rsid w:val="00156117"/>
    <w:rsid w:val="001606AB"/>
    <w:rsid w:val="00161590"/>
    <w:rsid w:val="00161D89"/>
    <w:rsid w:val="00162A68"/>
    <w:rsid w:val="0016405E"/>
    <w:rsid w:val="00165C20"/>
    <w:rsid w:val="00166644"/>
    <w:rsid w:val="0016778F"/>
    <w:rsid w:val="00167846"/>
    <w:rsid w:val="00171D16"/>
    <w:rsid w:val="00172482"/>
    <w:rsid w:val="0017280A"/>
    <w:rsid w:val="00172A71"/>
    <w:rsid w:val="00174B45"/>
    <w:rsid w:val="00175136"/>
    <w:rsid w:val="00175564"/>
    <w:rsid w:val="00175A0E"/>
    <w:rsid w:val="00175BC8"/>
    <w:rsid w:val="00175E5A"/>
    <w:rsid w:val="00177465"/>
    <w:rsid w:val="00177A0B"/>
    <w:rsid w:val="00177B83"/>
    <w:rsid w:val="001809E3"/>
    <w:rsid w:val="00181433"/>
    <w:rsid w:val="00181BC3"/>
    <w:rsid w:val="00182D4D"/>
    <w:rsid w:val="00182DBA"/>
    <w:rsid w:val="00183224"/>
    <w:rsid w:val="00184281"/>
    <w:rsid w:val="001845D5"/>
    <w:rsid w:val="001853BE"/>
    <w:rsid w:val="00186704"/>
    <w:rsid w:val="00186EB9"/>
    <w:rsid w:val="001877A0"/>
    <w:rsid w:val="00187967"/>
    <w:rsid w:val="0019112E"/>
    <w:rsid w:val="001914AD"/>
    <w:rsid w:val="001922F2"/>
    <w:rsid w:val="0019271C"/>
    <w:rsid w:val="0019373A"/>
    <w:rsid w:val="0019391E"/>
    <w:rsid w:val="00194775"/>
    <w:rsid w:val="00195193"/>
    <w:rsid w:val="0019575D"/>
    <w:rsid w:val="001967D7"/>
    <w:rsid w:val="00196ABB"/>
    <w:rsid w:val="001A02A9"/>
    <w:rsid w:val="001A03B0"/>
    <w:rsid w:val="001A1EE2"/>
    <w:rsid w:val="001A20C3"/>
    <w:rsid w:val="001A2B27"/>
    <w:rsid w:val="001A3560"/>
    <w:rsid w:val="001A38CD"/>
    <w:rsid w:val="001A4D88"/>
    <w:rsid w:val="001A6D43"/>
    <w:rsid w:val="001A6FCA"/>
    <w:rsid w:val="001B01A3"/>
    <w:rsid w:val="001B0690"/>
    <w:rsid w:val="001B186E"/>
    <w:rsid w:val="001B19D4"/>
    <w:rsid w:val="001B1EEB"/>
    <w:rsid w:val="001B29E5"/>
    <w:rsid w:val="001B2D77"/>
    <w:rsid w:val="001B3375"/>
    <w:rsid w:val="001B3E87"/>
    <w:rsid w:val="001B3E8B"/>
    <w:rsid w:val="001B3FAD"/>
    <w:rsid w:val="001B4448"/>
    <w:rsid w:val="001B4A78"/>
    <w:rsid w:val="001B5D80"/>
    <w:rsid w:val="001B7C86"/>
    <w:rsid w:val="001C093F"/>
    <w:rsid w:val="001C09BD"/>
    <w:rsid w:val="001C195E"/>
    <w:rsid w:val="001C1F84"/>
    <w:rsid w:val="001C32E6"/>
    <w:rsid w:val="001C3C26"/>
    <w:rsid w:val="001C496B"/>
    <w:rsid w:val="001C5C14"/>
    <w:rsid w:val="001C6030"/>
    <w:rsid w:val="001C6C73"/>
    <w:rsid w:val="001C6F28"/>
    <w:rsid w:val="001C6FCA"/>
    <w:rsid w:val="001C7708"/>
    <w:rsid w:val="001D01CD"/>
    <w:rsid w:val="001D0F13"/>
    <w:rsid w:val="001D1288"/>
    <w:rsid w:val="001D1E9A"/>
    <w:rsid w:val="001D22EA"/>
    <w:rsid w:val="001D3A25"/>
    <w:rsid w:val="001D5F36"/>
    <w:rsid w:val="001D672A"/>
    <w:rsid w:val="001D70D9"/>
    <w:rsid w:val="001E0A61"/>
    <w:rsid w:val="001E0B46"/>
    <w:rsid w:val="001E150C"/>
    <w:rsid w:val="001E21F5"/>
    <w:rsid w:val="001E23D9"/>
    <w:rsid w:val="001E2883"/>
    <w:rsid w:val="001E290D"/>
    <w:rsid w:val="001E2933"/>
    <w:rsid w:val="001E3241"/>
    <w:rsid w:val="001E45D5"/>
    <w:rsid w:val="001E45FB"/>
    <w:rsid w:val="001E5FDA"/>
    <w:rsid w:val="001E6ACA"/>
    <w:rsid w:val="001E6BAE"/>
    <w:rsid w:val="001E6E9F"/>
    <w:rsid w:val="001E7E30"/>
    <w:rsid w:val="001F13AD"/>
    <w:rsid w:val="001F14EF"/>
    <w:rsid w:val="001F1EBF"/>
    <w:rsid w:val="001F202D"/>
    <w:rsid w:val="001F2B11"/>
    <w:rsid w:val="001F3103"/>
    <w:rsid w:val="001F4AE8"/>
    <w:rsid w:val="001F4C35"/>
    <w:rsid w:val="001F7659"/>
    <w:rsid w:val="0020152A"/>
    <w:rsid w:val="002015AE"/>
    <w:rsid w:val="00201B13"/>
    <w:rsid w:val="0020225F"/>
    <w:rsid w:val="002023B4"/>
    <w:rsid w:val="00202B26"/>
    <w:rsid w:val="002036A6"/>
    <w:rsid w:val="002048C2"/>
    <w:rsid w:val="00206321"/>
    <w:rsid w:val="00207FC0"/>
    <w:rsid w:val="0021011F"/>
    <w:rsid w:val="00210CE0"/>
    <w:rsid w:val="00210FD6"/>
    <w:rsid w:val="00212501"/>
    <w:rsid w:val="00212CCF"/>
    <w:rsid w:val="002134D6"/>
    <w:rsid w:val="0021460C"/>
    <w:rsid w:val="002152E5"/>
    <w:rsid w:val="00215617"/>
    <w:rsid w:val="002164EB"/>
    <w:rsid w:val="00216ACF"/>
    <w:rsid w:val="00216D6F"/>
    <w:rsid w:val="00216DDF"/>
    <w:rsid w:val="0021768F"/>
    <w:rsid w:val="002176FC"/>
    <w:rsid w:val="002209BD"/>
    <w:rsid w:val="00221A3A"/>
    <w:rsid w:val="0022254B"/>
    <w:rsid w:val="0022419D"/>
    <w:rsid w:val="0022513D"/>
    <w:rsid w:val="00226B19"/>
    <w:rsid w:val="002305CD"/>
    <w:rsid w:val="00230A41"/>
    <w:rsid w:val="00230B07"/>
    <w:rsid w:val="002324CB"/>
    <w:rsid w:val="0023361A"/>
    <w:rsid w:val="0023364A"/>
    <w:rsid w:val="002339C8"/>
    <w:rsid w:val="002341A6"/>
    <w:rsid w:val="002352D8"/>
    <w:rsid w:val="002357BA"/>
    <w:rsid w:val="002357D5"/>
    <w:rsid w:val="002361EB"/>
    <w:rsid w:val="00236989"/>
    <w:rsid w:val="00236A82"/>
    <w:rsid w:val="0024041A"/>
    <w:rsid w:val="00240795"/>
    <w:rsid w:val="0024121B"/>
    <w:rsid w:val="0024197A"/>
    <w:rsid w:val="00241B98"/>
    <w:rsid w:val="00241C5F"/>
    <w:rsid w:val="00241CB6"/>
    <w:rsid w:val="00242456"/>
    <w:rsid w:val="00242500"/>
    <w:rsid w:val="002446BD"/>
    <w:rsid w:val="002448DD"/>
    <w:rsid w:val="00245F80"/>
    <w:rsid w:val="002462EB"/>
    <w:rsid w:val="00246535"/>
    <w:rsid w:val="00246966"/>
    <w:rsid w:val="002527F5"/>
    <w:rsid w:val="00252C8D"/>
    <w:rsid w:val="002533F0"/>
    <w:rsid w:val="002535D6"/>
    <w:rsid w:val="002545BB"/>
    <w:rsid w:val="0025461A"/>
    <w:rsid w:val="00254AE7"/>
    <w:rsid w:val="00254D87"/>
    <w:rsid w:val="002554F7"/>
    <w:rsid w:val="002555CD"/>
    <w:rsid w:val="0025614E"/>
    <w:rsid w:val="00256DF7"/>
    <w:rsid w:val="00257029"/>
    <w:rsid w:val="00257FEA"/>
    <w:rsid w:val="002605AB"/>
    <w:rsid w:val="002612B8"/>
    <w:rsid w:val="002615B2"/>
    <w:rsid w:val="00261F3A"/>
    <w:rsid w:val="00262644"/>
    <w:rsid w:val="00264A25"/>
    <w:rsid w:val="00264DA7"/>
    <w:rsid w:val="00265502"/>
    <w:rsid w:val="00265726"/>
    <w:rsid w:val="0026636A"/>
    <w:rsid w:val="002672DF"/>
    <w:rsid w:val="0026746A"/>
    <w:rsid w:val="00267569"/>
    <w:rsid w:val="002679CB"/>
    <w:rsid w:val="0027098D"/>
    <w:rsid w:val="00271F1A"/>
    <w:rsid w:val="00272999"/>
    <w:rsid w:val="00275006"/>
    <w:rsid w:val="002759FF"/>
    <w:rsid w:val="00277E09"/>
    <w:rsid w:val="00280B92"/>
    <w:rsid w:val="002820A2"/>
    <w:rsid w:val="00282478"/>
    <w:rsid w:val="002849A0"/>
    <w:rsid w:val="00285385"/>
    <w:rsid w:val="002854B7"/>
    <w:rsid w:val="00285A45"/>
    <w:rsid w:val="00286ED9"/>
    <w:rsid w:val="00287723"/>
    <w:rsid w:val="002900CA"/>
    <w:rsid w:val="002902A4"/>
    <w:rsid w:val="00290EC5"/>
    <w:rsid w:val="0029112C"/>
    <w:rsid w:val="00291149"/>
    <w:rsid w:val="0029124C"/>
    <w:rsid w:val="0029223C"/>
    <w:rsid w:val="0029263F"/>
    <w:rsid w:val="00293600"/>
    <w:rsid w:val="00293912"/>
    <w:rsid w:val="00293A54"/>
    <w:rsid w:val="00295404"/>
    <w:rsid w:val="002954A9"/>
    <w:rsid w:val="00295573"/>
    <w:rsid w:val="00295A21"/>
    <w:rsid w:val="00296A72"/>
    <w:rsid w:val="002A020C"/>
    <w:rsid w:val="002A136D"/>
    <w:rsid w:val="002A249E"/>
    <w:rsid w:val="002A2DAC"/>
    <w:rsid w:val="002A397A"/>
    <w:rsid w:val="002A3A12"/>
    <w:rsid w:val="002A3DB3"/>
    <w:rsid w:val="002A4F9C"/>
    <w:rsid w:val="002A555E"/>
    <w:rsid w:val="002A56F9"/>
    <w:rsid w:val="002A5905"/>
    <w:rsid w:val="002A7286"/>
    <w:rsid w:val="002A7332"/>
    <w:rsid w:val="002B1019"/>
    <w:rsid w:val="002B1487"/>
    <w:rsid w:val="002B25B5"/>
    <w:rsid w:val="002B32C7"/>
    <w:rsid w:val="002B34D3"/>
    <w:rsid w:val="002B3998"/>
    <w:rsid w:val="002B3B63"/>
    <w:rsid w:val="002B4CBC"/>
    <w:rsid w:val="002B677A"/>
    <w:rsid w:val="002C1426"/>
    <w:rsid w:val="002C1FEC"/>
    <w:rsid w:val="002C21D6"/>
    <w:rsid w:val="002C349B"/>
    <w:rsid w:val="002C4AA5"/>
    <w:rsid w:val="002C4B8A"/>
    <w:rsid w:val="002C4FC3"/>
    <w:rsid w:val="002C5297"/>
    <w:rsid w:val="002D0328"/>
    <w:rsid w:val="002D0BE5"/>
    <w:rsid w:val="002D22C5"/>
    <w:rsid w:val="002D24C5"/>
    <w:rsid w:val="002D2630"/>
    <w:rsid w:val="002D2D4B"/>
    <w:rsid w:val="002D3038"/>
    <w:rsid w:val="002D4198"/>
    <w:rsid w:val="002D4264"/>
    <w:rsid w:val="002D5A60"/>
    <w:rsid w:val="002D6B65"/>
    <w:rsid w:val="002D7F1F"/>
    <w:rsid w:val="002E0387"/>
    <w:rsid w:val="002E12C4"/>
    <w:rsid w:val="002E14EA"/>
    <w:rsid w:val="002E1886"/>
    <w:rsid w:val="002E19A4"/>
    <w:rsid w:val="002E4A2A"/>
    <w:rsid w:val="002E4C9E"/>
    <w:rsid w:val="002E559D"/>
    <w:rsid w:val="002E5D01"/>
    <w:rsid w:val="002E5E4A"/>
    <w:rsid w:val="002E5F16"/>
    <w:rsid w:val="002E64C3"/>
    <w:rsid w:val="002E6AF6"/>
    <w:rsid w:val="002E6BB2"/>
    <w:rsid w:val="002E6CE9"/>
    <w:rsid w:val="002E6FE0"/>
    <w:rsid w:val="002E722D"/>
    <w:rsid w:val="002E7809"/>
    <w:rsid w:val="002E79FB"/>
    <w:rsid w:val="002F076D"/>
    <w:rsid w:val="002F1335"/>
    <w:rsid w:val="002F16FC"/>
    <w:rsid w:val="002F2FB4"/>
    <w:rsid w:val="002F47B4"/>
    <w:rsid w:val="002F48DC"/>
    <w:rsid w:val="002F49CF"/>
    <w:rsid w:val="002F5927"/>
    <w:rsid w:val="002F6784"/>
    <w:rsid w:val="002F7268"/>
    <w:rsid w:val="003011FD"/>
    <w:rsid w:val="003019C4"/>
    <w:rsid w:val="00303B0A"/>
    <w:rsid w:val="00304529"/>
    <w:rsid w:val="003045CB"/>
    <w:rsid w:val="0030619A"/>
    <w:rsid w:val="0030670F"/>
    <w:rsid w:val="00307F74"/>
    <w:rsid w:val="00311DE5"/>
    <w:rsid w:val="0031405A"/>
    <w:rsid w:val="00314973"/>
    <w:rsid w:val="00315697"/>
    <w:rsid w:val="00315C75"/>
    <w:rsid w:val="00315EA5"/>
    <w:rsid w:val="003162DC"/>
    <w:rsid w:val="003172A2"/>
    <w:rsid w:val="00317CA7"/>
    <w:rsid w:val="00321752"/>
    <w:rsid w:val="0032185A"/>
    <w:rsid w:val="00322404"/>
    <w:rsid w:val="00322680"/>
    <w:rsid w:val="00323ADF"/>
    <w:rsid w:val="003246E0"/>
    <w:rsid w:val="003248B0"/>
    <w:rsid w:val="003259D7"/>
    <w:rsid w:val="003260D9"/>
    <w:rsid w:val="00326311"/>
    <w:rsid w:val="00327088"/>
    <w:rsid w:val="00327A4F"/>
    <w:rsid w:val="00331466"/>
    <w:rsid w:val="00331472"/>
    <w:rsid w:val="00331485"/>
    <w:rsid w:val="00331B21"/>
    <w:rsid w:val="00331FA5"/>
    <w:rsid w:val="00333124"/>
    <w:rsid w:val="00333EC8"/>
    <w:rsid w:val="00333F50"/>
    <w:rsid w:val="003340BF"/>
    <w:rsid w:val="003343BF"/>
    <w:rsid w:val="003353AE"/>
    <w:rsid w:val="0033564F"/>
    <w:rsid w:val="00335C77"/>
    <w:rsid w:val="003368B1"/>
    <w:rsid w:val="00337B62"/>
    <w:rsid w:val="00340473"/>
    <w:rsid w:val="003407F9"/>
    <w:rsid w:val="003414CF"/>
    <w:rsid w:val="003420C9"/>
    <w:rsid w:val="00342235"/>
    <w:rsid w:val="00343178"/>
    <w:rsid w:val="00343E39"/>
    <w:rsid w:val="003445ED"/>
    <w:rsid w:val="00344ABA"/>
    <w:rsid w:val="0034517D"/>
    <w:rsid w:val="00345410"/>
    <w:rsid w:val="0034676A"/>
    <w:rsid w:val="00347E3D"/>
    <w:rsid w:val="00350122"/>
    <w:rsid w:val="00350A34"/>
    <w:rsid w:val="00350AFB"/>
    <w:rsid w:val="0035134D"/>
    <w:rsid w:val="00351A68"/>
    <w:rsid w:val="00351CDF"/>
    <w:rsid w:val="0035276B"/>
    <w:rsid w:val="003527AB"/>
    <w:rsid w:val="00353A7E"/>
    <w:rsid w:val="00354B51"/>
    <w:rsid w:val="003566E9"/>
    <w:rsid w:val="00356990"/>
    <w:rsid w:val="00356FCF"/>
    <w:rsid w:val="00357596"/>
    <w:rsid w:val="0035769A"/>
    <w:rsid w:val="00357FE1"/>
    <w:rsid w:val="0036017F"/>
    <w:rsid w:val="00361445"/>
    <w:rsid w:val="00361AED"/>
    <w:rsid w:val="003622EE"/>
    <w:rsid w:val="00363100"/>
    <w:rsid w:val="00363EC9"/>
    <w:rsid w:val="003641A1"/>
    <w:rsid w:val="0036557C"/>
    <w:rsid w:val="00365B0C"/>
    <w:rsid w:val="003665D0"/>
    <w:rsid w:val="00367ACC"/>
    <w:rsid w:val="003719D3"/>
    <w:rsid w:val="00371B0E"/>
    <w:rsid w:val="00372E64"/>
    <w:rsid w:val="0037333C"/>
    <w:rsid w:val="003735E6"/>
    <w:rsid w:val="00376568"/>
    <w:rsid w:val="003768E8"/>
    <w:rsid w:val="003769E8"/>
    <w:rsid w:val="00377C01"/>
    <w:rsid w:val="00381FAF"/>
    <w:rsid w:val="00383824"/>
    <w:rsid w:val="00383AD4"/>
    <w:rsid w:val="00384E20"/>
    <w:rsid w:val="003858D7"/>
    <w:rsid w:val="00385C67"/>
    <w:rsid w:val="00385E13"/>
    <w:rsid w:val="00387006"/>
    <w:rsid w:val="00387B4D"/>
    <w:rsid w:val="00387D22"/>
    <w:rsid w:val="00387E73"/>
    <w:rsid w:val="003906E4"/>
    <w:rsid w:val="0039076B"/>
    <w:rsid w:val="00391EB7"/>
    <w:rsid w:val="0039205D"/>
    <w:rsid w:val="003957BF"/>
    <w:rsid w:val="00396957"/>
    <w:rsid w:val="00396CB8"/>
    <w:rsid w:val="003A0500"/>
    <w:rsid w:val="003A081A"/>
    <w:rsid w:val="003A089E"/>
    <w:rsid w:val="003A2BBD"/>
    <w:rsid w:val="003A3364"/>
    <w:rsid w:val="003A3B13"/>
    <w:rsid w:val="003A40A3"/>
    <w:rsid w:val="003A4C3F"/>
    <w:rsid w:val="003A4FA4"/>
    <w:rsid w:val="003A58E5"/>
    <w:rsid w:val="003A6751"/>
    <w:rsid w:val="003A7200"/>
    <w:rsid w:val="003A7EE4"/>
    <w:rsid w:val="003B0072"/>
    <w:rsid w:val="003B03EC"/>
    <w:rsid w:val="003B172F"/>
    <w:rsid w:val="003B2351"/>
    <w:rsid w:val="003B2437"/>
    <w:rsid w:val="003B2B3F"/>
    <w:rsid w:val="003B2DAC"/>
    <w:rsid w:val="003B2F4A"/>
    <w:rsid w:val="003B6CBD"/>
    <w:rsid w:val="003B7043"/>
    <w:rsid w:val="003B70C1"/>
    <w:rsid w:val="003C1720"/>
    <w:rsid w:val="003C21B8"/>
    <w:rsid w:val="003C3067"/>
    <w:rsid w:val="003C3B17"/>
    <w:rsid w:val="003C46E8"/>
    <w:rsid w:val="003C4E80"/>
    <w:rsid w:val="003C529B"/>
    <w:rsid w:val="003D2594"/>
    <w:rsid w:val="003D25E2"/>
    <w:rsid w:val="003D2D1F"/>
    <w:rsid w:val="003D3067"/>
    <w:rsid w:val="003D3ED2"/>
    <w:rsid w:val="003D4063"/>
    <w:rsid w:val="003D50E6"/>
    <w:rsid w:val="003D56AC"/>
    <w:rsid w:val="003D572F"/>
    <w:rsid w:val="003D58D4"/>
    <w:rsid w:val="003D616F"/>
    <w:rsid w:val="003D66C2"/>
    <w:rsid w:val="003D69A6"/>
    <w:rsid w:val="003D6F8F"/>
    <w:rsid w:val="003D7790"/>
    <w:rsid w:val="003D7D59"/>
    <w:rsid w:val="003E0DFF"/>
    <w:rsid w:val="003E187A"/>
    <w:rsid w:val="003E2452"/>
    <w:rsid w:val="003E2D15"/>
    <w:rsid w:val="003E3BD8"/>
    <w:rsid w:val="003E4A82"/>
    <w:rsid w:val="003F089F"/>
    <w:rsid w:val="003F1E61"/>
    <w:rsid w:val="003F25F2"/>
    <w:rsid w:val="003F2A22"/>
    <w:rsid w:val="003F3747"/>
    <w:rsid w:val="003F4744"/>
    <w:rsid w:val="003F4BCF"/>
    <w:rsid w:val="003F59CD"/>
    <w:rsid w:val="003F62F6"/>
    <w:rsid w:val="003F6469"/>
    <w:rsid w:val="003F681A"/>
    <w:rsid w:val="003F71CB"/>
    <w:rsid w:val="0040018E"/>
    <w:rsid w:val="00400798"/>
    <w:rsid w:val="00400B7F"/>
    <w:rsid w:val="00401DAA"/>
    <w:rsid w:val="00402512"/>
    <w:rsid w:val="00402786"/>
    <w:rsid w:val="00403B39"/>
    <w:rsid w:val="00403D0A"/>
    <w:rsid w:val="004041BE"/>
    <w:rsid w:val="004047C4"/>
    <w:rsid w:val="004049E1"/>
    <w:rsid w:val="0040551F"/>
    <w:rsid w:val="0040785F"/>
    <w:rsid w:val="00411903"/>
    <w:rsid w:val="00411F4E"/>
    <w:rsid w:val="00412403"/>
    <w:rsid w:val="004128C7"/>
    <w:rsid w:val="004133E1"/>
    <w:rsid w:val="00413C58"/>
    <w:rsid w:val="00415350"/>
    <w:rsid w:val="00416AFE"/>
    <w:rsid w:val="004175B4"/>
    <w:rsid w:val="00417B2D"/>
    <w:rsid w:val="00417B50"/>
    <w:rsid w:val="00417E25"/>
    <w:rsid w:val="00420265"/>
    <w:rsid w:val="004215A4"/>
    <w:rsid w:val="00422563"/>
    <w:rsid w:val="00423406"/>
    <w:rsid w:val="00424284"/>
    <w:rsid w:val="00425B3C"/>
    <w:rsid w:val="00426F03"/>
    <w:rsid w:val="004276FC"/>
    <w:rsid w:val="00427BDA"/>
    <w:rsid w:val="00430547"/>
    <w:rsid w:val="004312A6"/>
    <w:rsid w:val="00432FE1"/>
    <w:rsid w:val="00433C39"/>
    <w:rsid w:val="00434F62"/>
    <w:rsid w:val="00435698"/>
    <w:rsid w:val="00435ECA"/>
    <w:rsid w:val="00440E29"/>
    <w:rsid w:val="00440E6E"/>
    <w:rsid w:val="00440FA4"/>
    <w:rsid w:val="00440FC2"/>
    <w:rsid w:val="00441B0A"/>
    <w:rsid w:val="00442A3B"/>
    <w:rsid w:val="004430A1"/>
    <w:rsid w:val="00443E1E"/>
    <w:rsid w:val="0044491B"/>
    <w:rsid w:val="004455B2"/>
    <w:rsid w:val="00446496"/>
    <w:rsid w:val="00447DB3"/>
    <w:rsid w:val="004511EC"/>
    <w:rsid w:val="004538BC"/>
    <w:rsid w:val="00453CB8"/>
    <w:rsid w:val="00453DCF"/>
    <w:rsid w:val="0045414B"/>
    <w:rsid w:val="00456C43"/>
    <w:rsid w:val="0046095C"/>
    <w:rsid w:val="0046173C"/>
    <w:rsid w:val="00462212"/>
    <w:rsid w:val="004629AB"/>
    <w:rsid w:val="00463548"/>
    <w:rsid w:val="00465006"/>
    <w:rsid w:val="00465A5F"/>
    <w:rsid w:val="00470552"/>
    <w:rsid w:val="00470994"/>
    <w:rsid w:val="00470C72"/>
    <w:rsid w:val="0047158B"/>
    <w:rsid w:val="00471919"/>
    <w:rsid w:val="004722EB"/>
    <w:rsid w:val="0047268E"/>
    <w:rsid w:val="00472DFA"/>
    <w:rsid w:val="00472F63"/>
    <w:rsid w:val="0047338F"/>
    <w:rsid w:val="00473A96"/>
    <w:rsid w:val="00473FFD"/>
    <w:rsid w:val="00474EDF"/>
    <w:rsid w:val="00474FF6"/>
    <w:rsid w:val="00475618"/>
    <w:rsid w:val="00475773"/>
    <w:rsid w:val="00475AD0"/>
    <w:rsid w:val="00475CBB"/>
    <w:rsid w:val="004761B2"/>
    <w:rsid w:val="0047630A"/>
    <w:rsid w:val="00477DD5"/>
    <w:rsid w:val="00480D90"/>
    <w:rsid w:val="00481478"/>
    <w:rsid w:val="00481611"/>
    <w:rsid w:val="00481B99"/>
    <w:rsid w:val="0048200B"/>
    <w:rsid w:val="0048205C"/>
    <w:rsid w:val="00483832"/>
    <w:rsid w:val="00484221"/>
    <w:rsid w:val="00485324"/>
    <w:rsid w:val="004854CB"/>
    <w:rsid w:val="00486112"/>
    <w:rsid w:val="00487A96"/>
    <w:rsid w:val="004908AC"/>
    <w:rsid w:val="00490F14"/>
    <w:rsid w:val="00492651"/>
    <w:rsid w:val="004939FC"/>
    <w:rsid w:val="00495099"/>
    <w:rsid w:val="00495A33"/>
    <w:rsid w:val="00495D13"/>
    <w:rsid w:val="00497160"/>
    <w:rsid w:val="0049738E"/>
    <w:rsid w:val="0049780A"/>
    <w:rsid w:val="004A00CC"/>
    <w:rsid w:val="004A0341"/>
    <w:rsid w:val="004A03FB"/>
    <w:rsid w:val="004A09C7"/>
    <w:rsid w:val="004A10DD"/>
    <w:rsid w:val="004A19E6"/>
    <w:rsid w:val="004A1DF8"/>
    <w:rsid w:val="004A3559"/>
    <w:rsid w:val="004A5B28"/>
    <w:rsid w:val="004A6749"/>
    <w:rsid w:val="004A7CB2"/>
    <w:rsid w:val="004A7D5A"/>
    <w:rsid w:val="004B0FFE"/>
    <w:rsid w:val="004B26B2"/>
    <w:rsid w:val="004B3250"/>
    <w:rsid w:val="004B46DD"/>
    <w:rsid w:val="004B4ADF"/>
    <w:rsid w:val="004B4D54"/>
    <w:rsid w:val="004B4E7E"/>
    <w:rsid w:val="004B5F73"/>
    <w:rsid w:val="004B6965"/>
    <w:rsid w:val="004B7E3C"/>
    <w:rsid w:val="004C0C0B"/>
    <w:rsid w:val="004C0C12"/>
    <w:rsid w:val="004C1F1F"/>
    <w:rsid w:val="004C524C"/>
    <w:rsid w:val="004C5A23"/>
    <w:rsid w:val="004C637A"/>
    <w:rsid w:val="004C65BE"/>
    <w:rsid w:val="004C6713"/>
    <w:rsid w:val="004C7C65"/>
    <w:rsid w:val="004D1DC7"/>
    <w:rsid w:val="004D3A48"/>
    <w:rsid w:val="004D5289"/>
    <w:rsid w:val="004D573F"/>
    <w:rsid w:val="004D6331"/>
    <w:rsid w:val="004D73B2"/>
    <w:rsid w:val="004D76E9"/>
    <w:rsid w:val="004E0BD4"/>
    <w:rsid w:val="004E13D5"/>
    <w:rsid w:val="004E27D7"/>
    <w:rsid w:val="004E3F3B"/>
    <w:rsid w:val="004E3F53"/>
    <w:rsid w:val="004E446A"/>
    <w:rsid w:val="004E48AC"/>
    <w:rsid w:val="004E664A"/>
    <w:rsid w:val="004E6CE5"/>
    <w:rsid w:val="004E774C"/>
    <w:rsid w:val="004F055A"/>
    <w:rsid w:val="004F24B8"/>
    <w:rsid w:val="004F27AE"/>
    <w:rsid w:val="004F35E1"/>
    <w:rsid w:val="004F381C"/>
    <w:rsid w:val="004F3CF3"/>
    <w:rsid w:val="004F450D"/>
    <w:rsid w:val="004F52E4"/>
    <w:rsid w:val="004F536C"/>
    <w:rsid w:val="004F564F"/>
    <w:rsid w:val="004F6C3D"/>
    <w:rsid w:val="004F7B6B"/>
    <w:rsid w:val="004F7CD2"/>
    <w:rsid w:val="00500722"/>
    <w:rsid w:val="00500BEA"/>
    <w:rsid w:val="005012FD"/>
    <w:rsid w:val="005022E3"/>
    <w:rsid w:val="005026A4"/>
    <w:rsid w:val="0050352A"/>
    <w:rsid w:val="00503D6F"/>
    <w:rsid w:val="005048B6"/>
    <w:rsid w:val="00506416"/>
    <w:rsid w:val="00506574"/>
    <w:rsid w:val="00506B27"/>
    <w:rsid w:val="00506C73"/>
    <w:rsid w:val="00507382"/>
    <w:rsid w:val="005108E3"/>
    <w:rsid w:val="0051120C"/>
    <w:rsid w:val="0051192C"/>
    <w:rsid w:val="00511E51"/>
    <w:rsid w:val="0051229B"/>
    <w:rsid w:val="005129C3"/>
    <w:rsid w:val="00513E63"/>
    <w:rsid w:val="00513FE4"/>
    <w:rsid w:val="00514C7E"/>
    <w:rsid w:val="00514E80"/>
    <w:rsid w:val="005155E6"/>
    <w:rsid w:val="005158C4"/>
    <w:rsid w:val="005159E6"/>
    <w:rsid w:val="00517A70"/>
    <w:rsid w:val="00520590"/>
    <w:rsid w:val="005207A4"/>
    <w:rsid w:val="005208F0"/>
    <w:rsid w:val="00520BBE"/>
    <w:rsid w:val="00520DA2"/>
    <w:rsid w:val="00521153"/>
    <w:rsid w:val="005224D2"/>
    <w:rsid w:val="00523E73"/>
    <w:rsid w:val="005242EB"/>
    <w:rsid w:val="005252D3"/>
    <w:rsid w:val="005260D4"/>
    <w:rsid w:val="0052633F"/>
    <w:rsid w:val="005322F3"/>
    <w:rsid w:val="00533627"/>
    <w:rsid w:val="00533A62"/>
    <w:rsid w:val="0053429E"/>
    <w:rsid w:val="00534A78"/>
    <w:rsid w:val="00534AF7"/>
    <w:rsid w:val="00534BD3"/>
    <w:rsid w:val="00535BEA"/>
    <w:rsid w:val="00535CFC"/>
    <w:rsid w:val="005368B8"/>
    <w:rsid w:val="00536BF0"/>
    <w:rsid w:val="00537246"/>
    <w:rsid w:val="00537818"/>
    <w:rsid w:val="00537C63"/>
    <w:rsid w:val="00541F0E"/>
    <w:rsid w:val="00542B8D"/>
    <w:rsid w:val="005436AB"/>
    <w:rsid w:val="00544749"/>
    <w:rsid w:val="005449BC"/>
    <w:rsid w:val="00544D8C"/>
    <w:rsid w:val="00544DB5"/>
    <w:rsid w:val="0054568C"/>
    <w:rsid w:val="00545E67"/>
    <w:rsid w:val="00545FC3"/>
    <w:rsid w:val="005464A6"/>
    <w:rsid w:val="00546B22"/>
    <w:rsid w:val="00547546"/>
    <w:rsid w:val="00547636"/>
    <w:rsid w:val="00547767"/>
    <w:rsid w:val="00547FA3"/>
    <w:rsid w:val="00550A06"/>
    <w:rsid w:val="00550E87"/>
    <w:rsid w:val="00550EE0"/>
    <w:rsid w:val="005519A0"/>
    <w:rsid w:val="00551C32"/>
    <w:rsid w:val="0055206F"/>
    <w:rsid w:val="005536C8"/>
    <w:rsid w:val="005541EA"/>
    <w:rsid w:val="005551A3"/>
    <w:rsid w:val="0055532B"/>
    <w:rsid w:val="00555B92"/>
    <w:rsid w:val="00556157"/>
    <w:rsid w:val="005568D3"/>
    <w:rsid w:val="00560480"/>
    <w:rsid w:val="00560682"/>
    <w:rsid w:val="00562E58"/>
    <w:rsid w:val="00562FFB"/>
    <w:rsid w:val="00564D29"/>
    <w:rsid w:val="00565514"/>
    <w:rsid w:val="005657C4"/>
    <w:rsid w:val="005660D8"/>
    <w:rsid w:val="00566207"/>
    <w:rsid w:val="005706D4"/>
    <w:rsid w:val="0057086C"/>
    <w:rsid w:val="00570940"/>
    <w:rsid w:val="00570B40"/>
    <w:rsid w:val="005733BA"/>
    <w:rsid w:val="00573C39"/>
    <w:rsid w:val="005740E2"/>
    <w:rsid w:val="00574E21"/>
    <w:rsid w:val="005769E0"/>
    <w:rsid w:val="00580EB4"/>
    <w:rsid w:val="005818E9"/>
    <w:rsid w:val="00582266"/>
    <w:rsid w:val="005825F4"/>
    <w:rsid w:val="00582B40"/>
    <w:rsid w:val="00583657"/>
    <w:rsid w:val="00583C8D"/>
    <w:rsid w:val="00583C98"/>
    <w:rsid w:val="0058509C"/>
    <w:rsid w:val="005878FE"/>
    <w:rsid w:val="00587AD2"/>
    <w:rsid w:val="00590E6E"/>
    <w:rsid w:val="0059109C"/>
    <w:rsid w:val="00591569"/>
    <w:rsid w:val="00591835"/>
    <w:rsid w:val="0059238B"/>
    <w:rsid w:val="0059254A"/>
    <w:rsid w:val="0059287A"/>
    <w:rsid w:val="00593643"/>
    <w:rsid w:val="00593B00"/>
    <w:rsid w:val="00593F51"/>
    <w:rsid w:val="005941CF"/>
    <w:rsid w:val="00594668"/>
    <w:rsid w:val="00594D49"/>
    <w:rsid w:val="0059584A"/>
    <w:rsid w:val="00596424"/>
    <w:rsid w:val="00597403"/>
    <w:rsid w:val="005A05F2"/>
    <w:rsid w:val="005A0F36"/>
    <w:rsid w:val="005A10D1"/>
    <w:rsid w:val="005A2680"/>
    <w:rsid w:val="005A3B24"/>
    <w:rsid w:val="005A3D73"/>
    <w:rsid w:val="005A605D"/>
    <w:rsid w:val="005A707D"/>
    <w:rsid w:val="005A767E"/>
    <w:rsid w:val="005A794B"/>
    <w:rsid w:val="005B03BA"/>
    <w:rsid w:val="005B0D66"/>
    <w:rsid w:val="005B1D2B"/>
    <w:rsid w:val="005B2DB3"/>
    <w:rsid w:val="005B3286"/>
    <w:rsid w:val="005B341A"/>
    <w:rsid w:val="005B34FB"/>
    <w:rsid w:val="005B3BCF"/>
    <w:rsid w:val="005B3DD3"/>
    <w:rsid w:val="005B3E1E"/>
    <w:rsid w:val="005B42AB"/>
    <w:rsid w:val="005B4693"/>
    <w:rsid w:val="005B4AEB"/>
    <w:rsid w:val="005B643C"/>
    <w:rsid w:val="005B677C"/>
    <w:rsid w:val="005B7BA4"/>
    <w:rsid w:val="005C2289"/>
    <w:rsid w:val="005C49D5"/>
    <w:rsid w:val="005C508F"/>
    <w:rsid w:val="005C582F"/>
    <w:rsid w:val="005C5E0E"/>
    <w:rsid w:val="005C65A2"/>
    <w:rsid w:val="005C6D6F"/>
    <w:rsid w:val="005D0E37"/>
    <w:rsid w:val="005D1731"/>
    <w:rsid w:val="005D1A5C"/>
    <w:rsid w:val="005D265E"/>
    <w:rsid w:val="005D3216"/>
    <w:rsid w:val="005D4731"/>
    <w:rsid w:val="005D4D45"/>
    <w:rsid w:val="005D56C5"/>
    <w:rsid w:val="005D6057"/>
    <w:rsid w:val="005D6A1E"/>
    <w:rsid w:val="005E0892"/>
    <w:rsid w:val="005E12B8"/>
    <w:rsid w:val="005E1416"/>
    <w:rsid w:val="005E1EEC"/>
    <w:rsid w:val="005E26AE"/>
    <w:rsid w:val="005E2D7E"/>
    <w:rsid w:val="005E30B1"/>
    <w:rsid w:val="005E41F0"/>
    <w:rsid w:val="005E587F"/>
    <w:rsid w:val="005E5B89"/>
    <w:rsid w:val="005E65E8"/>
    <w:rsid w:val="005E6BBF"/>
    <w:rsid w:val="005E6D2C"/>
    <w:rsid w:val="005E6D42"/>
    <w:rsid w:val="005E7CD6"/>
    <w:rsid w:val="005F30A5"/>
    <w:rsid w:val="005F475C"/>
    <w:rsid w:val="005F4E19"/>
    <w:rsid w:val="005F5F2E"/>
    <w:rsid w:val="005F72BB"/>
    <w:rsid w:val="00600F05"/>
    <w:rsid w:val="00601528"/>
    <w:rsid w:val="00601A82"/>
    <w:rsid w:val="006020C6"/>
    <w:rsid w:val="00603478"/>
    <w:rsid w:val="0060403D"/>
    <w:rsid w:val="00604BE1"/>
    <w:rsid w:val="00605787"/>
    <w:rsid w:val="00605B70"/>
    <w:rsid w:val="006060DC"/>
    <w:rsid w:val="00606D1C"/>
    <w:rsid w:val="00606E92"/>
    <w:rsid w:val="00607540"/>
    <w:rsid w:val="00610409"/>
    <w:rsid w:val="00610ADE"/>
    <w:rsid w:val="006126E6"/>
    <w:rsid w:val="00613B60"/>
    <w:rsid w:val="0061466B"/>
    <w:rsid w:val="0061602C"/>
    <w:rsid w:val="006166CD"/>
    <w:rsid w:val="00616F9B"/>
    <w:rsid w:val="00617C7F"/>
    <w:rsid w:val="006204B5"/>
    <w:rsid w:val="00621AD6"/>
    <w:rsid w:val="00622455"/>
    <w:rsid w:val="006229E5"/>
    <w:rsid w:val="00624443"/>
    <w:rsid w:val="00625253"/>
    <w:rsid w:val="00626A52"/>
    <w:rsid w:val="00626FB4"/>
    <w:rsid w:val="0063004C"/>
    <w:rsid w:val="006302D0"/>
    <w:rsid w:val="0063083F"/>
    <w:rsid w:val="00630F6C"/>
    <w:rsid w:val="00631972"/>
    <w:rsid w:val="0063285D"/>
    <w:rsid w:val="00632947"/>
    <w:rsid w:val="00632AA9"/>
    <w:rsid w:val="006339FA"/>
    <w:rsid w:val="00633A3B"/>
    <w:rsid w:val="006347B2"/>
    <w:rsid w:val="00634C34"/>
    <w:rsid w:val="00635681"/>
    <w:rsid w:val="00635EB3"/>
    <w:rsid w:val="00636D67"/>
    <w:rsid w:val="0063793B"/>
    <w:rsid w:val="006425E0"/>
    <w:rsid w:val="00643D2E"/>
    <w:rsid w:val="0064479A"/>
    <w:rsid w:val="0064485B"/>
    <w:rsid w:val="00650193"/>
    <w:rsid w:val="0065030A"/>
    <w:rsid w:val="0065102E"/>
    <w:rsid w:val="006512C6"/>
    <w:rsid w:val="00651300"/>
    <w:rsid w:val="00651A56"/>
    <w:rsid w:val="006528A2"/>
    <w:rsid w:val="00653883"/>
    <w:rsid w:val="00653E4F"/>
    <w:rsid w:val="00653EAB"/>
    <w:rsid w:val="00653FEB"/>
    <w:rsid w:val="006541E1"/>
    <w:rsid w:val="00654CDF"/>
    <w:rsid w:val="00657224"/>
    <w:rsid w:val="00657297"/>
    <w:rsid w:val="006573D9"/>
    <w:rsid w:val="00657C53"/>
    <w:rsid w:val="00657EB7"/>
    <w:rsid w:val="00660617"/>
    <w:rsid w:val="00661156"/>
    <w:rsid w:val="00661C03"/>
    <w:rsid w:val="00662AB5"/>
    <w:rsid w:val="00662AC0"/>
    <w:rsid w:val="00663003"/>
    <w:rsid w:val="0066320B"/>
    <w:rsid w:val="006637D8"/>
    <w:rsid w:val="0066474C"/>
    <w:rsid w:val="00664EA5"/>
    <w:rsid w:val="0066617B"/>
    <w:rsid w:val="00666400"/>
    <w:rsid w:val="006674B1"/>
    <w:rsid w:val="006707DE"/>
    <w:rsid w:val="0067154D"/>
    <w:rsid w:val="00672041"/>
    <w:rsid w:val="00673264"/>
    <w:rsid w:val="006735FC"/>
    <w:rsid w:val="006749F7"/>
    <w:rsid w:val="00674CEF"/>
    <w:rsid w:val="00674D0F"/>
    <w:rsid w:val="006751EE"/>
    <w:rsid w:val="0067576F"/>
    <w:rsid w:val="00675940"/>
    <w:rsid w:val="00676320"/>
    <w:rsid w:val="006768A2"/>
    <w:rsid w:val="00677C7F"/>
    <w:rsid w:val="00677D00"/>
    <w:rsid w:val="00680AAD"/>
    <w:rsid w:val="00681CC6"/>
    <w:rsid w:val="00682B27"/>
    <w:rsid w:val="0068481B"/>
    <w:rsid w:val="00684937"/>
    <w:rsid w:val="00684B01"/>
    <w:rsid w:val="00684F48"/>
    <w:rsid w:val="00686964"/>
    <w:rsid w:val="00687211"/>
    <w:rsid w:val="0069013E"/>
    <w:rsid w:val="006909D5"/>
    <w:rsid w:val="006921DB"/>
    <w:rsid w:val="00692EE8"/>
    <w:rsid w:val="00693404"/>
    <w:rsid w:val="00693AAC"/>
    <w:rsid w:val="006950AC"/>
    <w:rsid w:val="00695742"/>
    <w:rsid w:val="00695CD6"/>
    <w:rsid w:val="006973E5"/>
    <w:rsid w:val="006A055C"/>
    <w:rsid w:val="006A099D"/>
    <w:rsid w:val="006A1A95"/>
    <w:rsid w:val="006A1CEF"/>
    <w:rsid w:val="006A26C5"/>
    <w:rsid w:val="006A2DE3"/>
    <w:rsid w:val="006A4C18"/>
    <w:rsid w:val="006A4EDC"/>
    <w:rsid w:val="006A6081"/>
    <w:rsid w:val="006A7451"/>
    <w:rsid w:val="006B08A0"/>
    <w:rsid w:val="006B1145"/>
    <w:rsid w:val="006B1CAD"/>
    <w:rsid w:val="006B3499"/>
    <w:rsid w:val="006B5553"/>
    <w:rsid w:val="006B55D5"/>
    <w:rsid w:val="006B5997"/>
    <w:rsid w:val="006B61F2"/>
    <w:rsid w:val="006B6547"/>
    <w:rsid w:val="006B73C4"/>
    <w:rsid w:val="006B780F"/>
    <w:rsid w:val="006B7E98"/>
    <w:rsid w:val="006C1BE5"/>
    <w:rsid w:val="006C27B1"/>
    <w:rsid w:val="006C305F"/>
    <w:rsid w:val="006C4850"/>
    <w:rsid w:val="006C4B92"/>
    <w:rsid w:val="006C4D4E"/>
    <w:rsid w:val="006C5850"/>
    <w:rsid w:val="006D05DB"/>
    <w:rsid w:val="006D0B85"/>
    <w:rsid w:val="006D0DF1"/>
    <w:rsid w:val="006D179C"/>
    <w:rsid w:val="006D182B"/>
    <w:rsid w:val="006D19F4"/>
    <w:rsid w:val="006D489D"/>
    <w:rsid w:val="006D506B"/>
    <w:rsid w:val="006D551C"/>
    <w:rsid w:val="006D630B"/>
    <w:rsid w:val="006D76DF"/>
    <w:rsid w:val="006D7CCC"/>
    <w:rsid w:val="006E0057"/>
    <w:rsid w:val="006E0093"/>
    <w:rsid w:val="006E03FC"/>
    <w:rsid w:val="006E0F5F"/>
    <w:rsid w:val="006E20A7"/>
    <w:rsid w:val="006E20EA"/>
    <w:rsid w:val="006E36F1"/>
    <w:rsid w:val="006E4C04"/>
    <w:rsid w:val="006E4EC3"/>
    <w:rsid w:val="006E5A0A"/>
    <w:rsid w:val="006E5FD0"/>
    <w:rsid w:val="006E64D0"/>
    <w:rsid w:val="006E6BC7"/>
    <w:rsid w:val="006E7C5E"/>
    <w:rsid w:val="006E7FF4"/>
    <w:rsid w:val="006F0378"/>
    <w:rsid w:val="006F04B0"/>
    <w:rsid w:val="006F0A36"/>
    <w:rsid w:val="006F0A52"/>
    <w:rsid w:val="006F11B5"/>
    <w:rsid w:val="006F3310"/>
    <w:rsid w:val="006F43C9"/>
    <w:rsid w:val="006F4583"/>
    <w:rsid w:val="006F4B73"/>
    <w:rsid w:val="006F5C41"/>
    <w:rsid w:val="006F5F0C"/>
    <w:rsid w:val="006F66B4"/>
    <w:rsid w:val="006F6F9E"/>
    <w:rsid w:val="006F7909"/>
    <w:rsid w:val="00700DD7"/>
    <w:rsid w:val="00701225"/>
    <w:rsid w:val="007017EF"/>
    <w:rsid w:val="00703069"/>
    <w:rsid w:val="00704D06"/>
    <w:rsid w:val="00706B2F"/>
    <w:rsid w:val="00706DEF"/>
    <w:rsid w:val="00706E72"/>
    <w:rsid w:val="00707A5A"/>
    <w:rsid w:val="00707B46"/>
    <w:rsid w:val="00710C01"/>
    <w:rsid w:val="00710F42"/>
    <w:rsid w:val="00713588"/>
    <w:rsid w:val="00713AA3"/>
    <w:rsid w:val="00714023"/>
    <w:rsid w:val="00714D10"/>
    <w:rsid w:val="00714F73"/>
    <w:rsid w:val="00715E72"/>
    <w:rsid w:val="00716B38"/>
    <w:rsid w:val="00716B96"/>
    <w:rsid w:val="00717874"/>
    <w:rsid w:val="007204EE"/>
    <w:rsid w:val="00720657"/>
    <w:rsid w:val="0072095B"/>
    <w:rsid w:val="00721F1A"/>
    <w:rsid w:val="00722218"/>
    <w:rsid w:val="007223FE"/>
    <w:rsid w:val="00723338"/>
    <w:rsid w:val="007238F0"/>
    <w:rsid w:val="00723BFB"/>
    <w:rsid w:val="0072474A"/>
    <w:rsid w:val="0072683A"/>
    <w:rsid w:val="007301BF"/>
    <w:rsid w:val="007302AA"/>
    <w:rsid w:val="007310D4"/>
    <w:rsid w:val="00731706"/>
    <w:rsid w:val="00731910"/>
    <w:rsid w:val="00731A83"/>
    <w:rsid w:val="00731BCE"/>
    <w:rsid w:val="00731CEA"/>
    <w:rsid w:val="007323B2"/>
    <w:rsid w:val="007324FB"/>
    <w:rsid w:val="00733694"/>
    <w:rsid w:val="00733D4B"/>
    <w:rsid w:val="007353C9"/>
    <w:rsid w:val="00735E84"/>
    <w:rsid w:val="00736DB0"/>
    <w:rsid w:val="00736E30"/>
    <w:rsid w:val="0074001D"/>
    <w:rsid w:val="00740136"/>
    <w:rsid w:val="00740DFD"/>
    <w:rsid w:val="00741A7A"/>
    <w:rsid w:val="00742572"/>
    <w:rsid w:val="00742B16"/>
    <w:rsid w:val="00743E2D"/>
    <w:rsid w:val="007440D3"/>
    <w:rsid w:val="00746231"/>
    <w:rsid w:val="00747416"/>
    <w:rsid w:val="007516F3"/>
    <w:rsid w:val="007519E6"/>
    <w:rsid w:val="0075245C"/>
    <w:rsid w:val="00752A2A"/>
    <w:rsid w:val="00753EA1"/>
    <w:rsid w:val="007550D5"/>
    <w:rsid w:val="00756E0B"/>
    <w:rsid w:val="0075731E"/>
    <w:rsid w:val="00757E8A"/>
    <w:rsid w:val="007600B1"/>
    <w:rsid w:val="00760D2C"/>
    <w:rsid w:val="00761619"/>
    <w:rsid w:val="00761B21"/>
    <w:rsid w:val="00762F4C"/>
    <w:rsid w:val="0076341A"/>
    <w:rsid w:val="007638F7"/>
    <w:rsid w:val="007649A1"/>
    <w:rsid w:val="00764A2F"/>
    <w:rsid w:val="00764A92"/>
    <w:rsid w:val="0076607D"/>
    <w:rsid w:val="007664EB"/>
    <w:rsid w:val="0076761F"/>
    <w:rsid w:val="0076764F"/>
    <w:rsid w:val="00770ACC"/>
    <w:rsid w:val="00771451"/>
    <w:rsid w:val="00771993"/>
    <w:rsid w:val="00771A60"/>
    <w:rsid w:val="00771C8C"/>
    <w:rsid w:val="007725FD"/>
    <w:rsid w:val="00774D15"/>
    <w:rsid w:val="0077544D"/>
    <w:rsid w:val="007803EE"/>
    <w:rsid w:val="00780A1D"/>
    <w:rsid w:val="00780B80"/>
    <w:rsid w:val="00780FF4"/>
    <w:rsid w:val="007814FC"/>
    <w:rsid w:val="00782C65"/>
    <w:rsid w:val="00782F2C"/>
    <w:rsid w:val="0078336F"/>
    <w:rsid w:val="007834F1"/>
    <w:rsid w:val="00783808"/>
    <w:rsid w:val="0078420D"/>
    <w:rsid w:val="00785216"/>
    <w:rsid w:val="0078680B"/>
    <w:rsid w:val="00786B85"/>
    <w:rsid w:val="0078724A"/>
    <w:rsid w:val="007913D5"/>
    <w:rsid w:val="007927B5"/>
    <w:rsid w:val="00792C20"/>
    <w:rsid w:val="00792CCA"/>
    <w:rsid w:val="00792D12"/>
    <w:rsid w:val="00792E27"/>
    <w:rsid w:val="00793C4D"/>
    <w:rsid w:val="00795469"/>
    <w:rsid w:val="00796EF4"/>
    <w:rsid w:val="00797A9B"/>
    <w:rsid w:val="007A13FE"/>
    <w:rsid w:val="007A1E11"/>
    <w:rsid w:val="007A2A2F"/>
    <w:rsid w:val="007A2DA5"/>
    <w:rsid w:val="007A37D8"/>
    <w:rsid w:val="007A4259"/>
    <w:rsid w:val="007A4800"/>
    <w:rsid w:val="007A484F"/>
    <w:rsid w:val="007A4F35"/>
    <w:rsid w:val="007A535F"/>
    <w:rsid w:val="007A556C"/>
    <w:rsid w:val="007A6F6E"/>
    <w:rsid w:val="007A71C3"/>
    <w:rsid w:val="007A79F8"/>
    <w:rsid w:val="007B0481"/>
    <w:rsid w:val="007B0966"/>
    <w:rsid w:val="007B10C6"/>
    <w:rsid w:val="007B1411"/>
    <w:rsid w:val="007B17E9"/>
    <w:rsid w:val="007B1EEA"/>
    <w:rsid w:val="007B2617"/>
    <w:rsid w:val="007B2CD4"/>
    <w:rsid w:val="007B3746"/>
    <w:rsid w:val="007B483D"/>
    <w:rsid w:val="007B4A2F"/>
    <w:rsid w:val="007B5035"/>
    <w:rsid w:val="007B64AC"/>
    <w:rsid w:val="007B6A79"/>
    <w:rsid w:val="007B6BC6"/>
    <w:rsid w:val="007B6F74"/>
    <w:rsid w:val="007B78B5"/>
    <w:rsid w:val="007B7B6C"/>
    <w:rsid w:val="007C073E"/>
    <w:rsid w:val="007C1DFC"/>
    <w:rsid w:val="007C28DC"/>
    <w:rsid w:val="007C3865"/>
    <w:rsid w:val="007C3DAA"/>
    <w:rsid w:val="007C4245"/>
    <w:rsid w:val="007C54EE"/>
    <w:rsid w:val="007C65EB"/>
    <w:rsid w:val="007C6956"/>
    <w:rsid w:val="007C717A"/>
    <w:rsid w:val="007C7196"/>
    <w:rsid w:val="007D03CA"/>
    <w:rsid w:val="007D24D5"/>
    <w:rsid w:val="007D27FF"/>
    <w:rsid w:val="007D2A56"/>
    <w:rsid w:val="007D363B"/>
    <w:rsid w:val="007D3DDC"/>
    <w:rsid w:val="007D4149"/>
    <w:rsid w:val="007D41EB"/>
    <w:rsid w:val="007D4E2B"/>
    <w:rsid w:val="007D58D7"/>
    <w:rsid w:val="007D5F03"/>
    <w:rsid w:val="007D6BD1"/>
    <w:rsid w:val="007E0385"/>
    <w:rsid w:val="007E0444"/>
    <w:rsid w:val="007E139F"/>
    <w:rsid w:val="007E1535"/>
    <w:rsid w:val="007E387E"/>
    <w:rsid w:val="007E5585"/>
    <w:rsid w:val="007E6A77"/>
    <w:rsid w:val="007E7CEB"/>
    <w:rsid w:val="007F0006"/>
    <w:rsid w:val="007F0518"/>
    <w:rsid w:val="007F0941"/>
    <w:rsid w:val="007F1673"/>
    <w:rsid w:val="007F23C7"/>
    <w:rsid w:val="007F2685"/>
    <w:rsid w:val="007F4325"/>
    <w:rsid w:val="007F7516"/>
    <w:rsid w:val="007F7E57"/>
    <w:rsid w:val="008006FB"/>
    <w:rsid w:val="0080097E"/>
    <w:rsid w:val="008009A5"/>
    <w:rsid w:val="00800EA6"/>
    <w:rsid w:val="00802045"/>
    <w:rsid w:val="00803A05"/>
    <w:rsid w:val="00804300"/>
    <w:rsid w:val="00804330"/>
    <w:rsid w:val="008055D2"/>
    <w:rsid w:val="00805B4B"/>
    <w:rsid w:val="008107F9"/>
    <w:rsid w:val="00810B79"/>
    <w:rsid w:val="00810EB9"/>
    <w:rsid w:val="00811827"/>
    <w:rsid w:val="008119CE"/>
    <w:rsid w:val="00811F18"/>
    <w:rsid w:val="00812031"/>
    <w:rsid w:val="0081223C"/>
    <w:rsid w:val="00812D5B"/>
    <w:rsid w:val="00813570"/>
    <w:rsid w:val="008152B2"/>
    <w:rsid w:val="0081689F"/>
    <w:rsid w:val="00817A58"/>
    <w:rsid w:val="00817FDB"/>
    <w:rsid w:val="008200F1"/>
    <w:rsid w:val="00820BE7"/>
    <w:rsid w:val="00820D88"/>
    <w:rsid w:val="008218E8"/>
    <w:rsid w:val="00821ED0"/>
    <w:rsid w:val="008238B8"/>
    <w:rsid w:val="008245AC"/>
    <w:rsid w:val="008246A1"/>
    <w:rsid w:val="008252FE"/>
    <w:rsid w:val="00825667"/>
    <w:rsid w:val="00825D9B"/>
    <w:rsid w:val="00826AFF"/>
    <w:rsid w:val="00826DFB"/>
    <w:rsid w:val="008302A1"/>
    <w:rsid w:val="008306E9"/>
    <w:rsid w:val="008309F1"/>
    <w:rsid w:val="00831500"/>
    <w:rsid w:val="008322C8"/>
    <w:rsid w:val="00832F69"/>
    <w:rsid w:val="008351AB"/>
    <w:rsid w:val="008355A3"/>
    <w:rsid w:val="00836D50"/>
    <w:rsid w:val="00837EBF"/>
    <w:rsid w:val="00840612"/>
    <w:rsid w:val="00840D04"/>
    <w:rsid w:val="00841419"/>
    <w:rsid w:val="00841C01"/>
    <w:rsid w:val="0084210E"/>
    <w:rsid w:val="008424CC"/>
    <w:rsid w:val="008473D1"/>
    <w:rsid w:val="00847E4E"/>
    <w:rsid w:val="00851137"/>
    <w:rsid w:val="0085130E"/>
    <w:rsid w:val="00851BD5"/>
    <w:rsid w:val="008538C3"/>
    <w:rsid w:val="008554C9"/>
    <w:rsid w:val="00855DE5"/>
    <w:rsid w:val="00857F0B"/>
    <w:rsid w:val="00861056"/>
    <w:rsid w:val="008619B2"/>
    <w:rsid w:val="00863BA5"/>
    <w:rsid w:val="00864499"/>
    <w:rsid w:val="00865177"/>
    <w:rsid w:val="0086559A"/>
    <w:rsid w:val="00866788"/>
    <w:rsid w:val="00866DA1"/>
    <w:rsid w:val="00867635"/>
    <w:rsid w:val="008679C8"/>
    <w:rsid w:val="00871654"/>
    <w:rsid w:val="008718FC"/>
    <w:rsid w:val="008745C4"/>
    <w:rsid w:val="008771DE"/>
    <w:rsid w:val="00877E6F"/>
    <w:rsid w:val="00880035"/>
    <w:rsid w:val="008818DB"/>
    <w:rsid w:val="0088270D"/>
    <w:rsid w:val="00883969"/>
    <w:rsid w:val="00883C41"/>
    <w:rsid w:val="00883DAA"/>
    <w:rsid w:val="0088443A"/>
    <w:rsid w:val="0088481D"/>
    <w:rsid w:val="0088557E"/>
    <w:rsid w:val="00885928"/>
    <w:rsid w:val="00885DA5"/>
    <w:rsid w:val="00886C32"/>
    <w:rsid w:val="008910CF"/>
    <w:rsid w:val="0089131C"/>
    <w:rsid w:val="00891E25"/>
    <w:rsid w:val="0089215F"/>
    <w:rsid w:val="00892211"/>
    <w:rsid w:val="0089469C"/>
    <w:rsid w:val="00894752"/>
    <w:rsid w:val="008955D7"/>
    <w:rsid w:val="00895849"/>
    <w:rsid w:val="00895BED"/>
    <w:rsid w:val="00895E36"/>
    <w:rsid w:val="008969B9"/>
    <w:rsid w:val="00896CA0"/>
    <w:rsid w:val="00897130"/>
    <w:rsid w:val="0089740B"/>
    <w:rsid w:val="008978CB"/>
    <w:rsid w:val="008A01BA"/>
    <w:rsid w:val="008A0557"/>
    <w:rsid w:val="008A2429"/>
    <w:rsid w:val="008A305A"/>
    <w:rsid w:val="008A3410"/>
    <w:rsid w:val="008A3F9A"/>
    <w:rsid w:val="008A4717"/>
    <w:rsid w:val="008A5060"/>
    <w:rsid w:val="008A55B7"/>
    <w:rsid w:val="008A5827"/>
    <w:rsid w:val="008B0798"/>
    <w:rsid w:val="008B0F9C"/>
    <w:rsid w:val="008B13E0"/>
    <w:rsid w:val="008B1D44"/>
    <w:rsid w:val="008B2805"/>
    <w:rsid w:val="008B280F"/>
    <w:rsid w:val="008B2C1E"/>
    <w:rsid w:val="008B3615"/>
    <w:rsid w:val="008B3D27"/>
    <w:rsid w:val="008B49D0"/>
    <w:rsid w:val="008B5C89"/>
    <w:rsid w:val="008B5EFB"/>
    <w:rsid w:val="008B61E0"/>
    <w:rsid w:val="008B68C0"/>
    <w:rsid w:val="008B68F5"/>
    <w:rsid w:val="008B7015"/>
    <w:rsid w:val="008B734C"/>
    <w:rsid w:val="008B7E0C"/>
    <w:rsid w:val="008C2DC5"/>
    <w:rsid w:val="008C2DE6"/>
    <w:rsid w:val="008C3284"/>
    <w:rsid w:val="008C437E"/>
    <w:rsid w:val="008C4EC8"/>
    <w:rsid w:val="008C5C88"/>
    <w:rsid w:val="008C61DA"/>
    <w:rsid w:val="008C6593"/>
    <w:rsid w:val="008C66D5"/>
    <w:rsid w:val="008C79B2"/>
    <w:rsid w:val="008C7CAD"/>
    <w:rsid w:val="008C7E39"/>
    <w:rsid w:val="008D02F0"/>
    <w:rsid w:val="008D0ABC"/>
    <w:rsid w:val="008D0D23"/>
    <w:rsid w:val="008D11BA"/>
    <w:rsid w:val="008D2741"/>
    <w:rsid w:val="008D2BE6"/>
    <w:rsid w:val="008D2E99"/>
    <w:rsid w:val="008D3CA8"/>
    <w:rsid w:val="008D4E13"/>
    <w:rsid w:val="008D5036"/>
    <w:rsid w:val="008D564C"/>
    <w:rsid w:val="008D5CA7"/>
    <w:rsid w:val="008D7108"/>
    <w:rsid w:val="008D756A"/>
    <w:rsid w:val="008E0310"/>
    <w:rsid w:val="008E0611"/>
    <w:rsid w:val="008E0CB9"/>
    <w:rsid w:val="008E0DAB"/>
    <w:rsid w:val="008E1363"/>
    <w:rsid w:val="008E29A7"/>
    <w:rsid w:val="008E2A12"/>
    <w:rsid w:val="008E2AEB"/>
    <w:rsid w:val="008E3270"/>
    <w:rsid w:val="008E344C"/>
    <w:rsid w:val="008E45C0"/>
    <w:rsid w:val="008E4629"/>
    <w:rsid w:val="008E4719"/>
    <w:rsid w:val="008E490C"/>
    <w:rsid w:val="008E4CB8"/>
    <w:rsid w:val="008E548C"/>
    <w:rsid w:val="008E61F8"/>
    <w:rsid w:val="008E68F8"/>
    <w:rsid w:val="008E76FC"/>
    <w:rsid w:val="008F03C4"/>
    <w:rsid w:val="008F0579"/>
    <w:rsid w:val="008F059E"/>
    <w:rsid w:val="008F1172"/>
    <w:rsid w:val="008F1AA3"/>
    <w:rsid w:val="008F1F63"/>
    <w:rsid w:val="008F307E"/>
    <w:rsid w:val="008F327D"/>
    <w:rsid w:val="008F39D8"/>
    <w:rsid w:val="008F4206"/>
    <w:rsid w:val="008F51BD"/>
    <w:rsid w:val="008F564C"/>
    <w:rsid w:val="008F5668"/>
    <w:rsid w:val="008F5866"/>
    <w:rsid w:val="008F5939"/>
    <w:rsid w:val="008F59A4"/>
    <w:rsid w:val="008F5A24"/>
    <w:rsid w:val="008F69B1"/>
    <w:rsid w:val="008F6C99"/>
    <w:rsid w:val="008F6F75"/>
    <w:rsid w:val="00900107"/>
    <w:rsid w:val="00900749"/>
    <w:rsid w:val="00900A3E"/>
    <w:rsid w:val="00901557"/>
    <w:rsid w:val="0090260D"/>
    <w:rsid w:val="00903DA5"/>
    <w:rsid w:val="00904839"/>
    <w:rsid w:val="00904E8C"/>
    <w:rsid w:val="00906AFF"/>
    <w:rsid w:val="00906B8A"/>
    <w:rsid w:val="00907083"/>
    <w:rsid w:val="00907BF3"/>
    <w:rsid w:val="00910054"/>
    <w:rsid w:val="00910215"/>
    <w:rsid w:val="00910551"/>
    <w:rsid w:val="00910F41"/>
    <w:rsid w:val="00910F4D"/>
    <w:rsid w:val="0091112C"/>
    <w:rsid w:val="009116F0"/>
    <w:rsid w:val="00911A25"/>
    <w:rsid w:val="00911D6F"/>
    <w:rsid w:val="00911FBB"/>
    <w:rsid w:val="009121E2"/>
    <w:rsid w:val="00912F3A"/>
    <w:rsid w:val="00912FE7"/>
    <w:rsid w:val="00914FDE"/>
    <w:rsid w:val="009152DA"/>
    <w:rsid w:val="009178EF"/>
    <w:rsid w:val="00917942"/>
    <w:rsid w:val="00917EB0"/>
    <w:rsid w:val="00921319"/>
    <w:rsid w:val="0092197E"/>
    <w:rsid w:val="00921A0B"/>
    <w:rsid w:val="00921F21"/>
    <w:rsid w:val="0092237F"/>
    <w:rsid w:val="009227DF"/>
    <w:rsid w:val="00923041"/>
    <w:rsid w:val="009236EB"/>
    <w:rsid w:val="00924FC7"/>
    <w:rsid w:val="00926127"/>
    <w:rsid w:val="00927049"/>
    <w:rsid w:val="0093051C"/>
    <w:rsid w:val="0093091E"/>
    <w:rsid w:val="00931135"/>
    <w:rsid w:val="00931AC8"/>
    <w:rsid w:val="00931B22"/>
    <w:rsid w:val="00932176"/>
    <w:rsid w:val="009338E3"/>
    <w:rsid w:val="00933A96"/>
    <w:rsid w:val="009349F7"/>
    <w:rsid w:val="00934A10"/>
    <w:rsid w:val="00936118"/>
    <w:rsid w:val="00937625"/>
    <w:rsid w:val="00937E9D"/>
    <w:rsid w:val="0094001F"/>
    <w:rsid w:val="0094106C"/>
    <w:rsid w:val="0094443E"/>
    <w:rsid w:val="00944AA5"/>
    <w:rsid w:val="00946747"/>
    <w:rsid w:val="0094681D"/>
    <w:rsid w:val="0095094D"/>
    <w:rsid w:val="00950B49"/>
    <w:rsid w:val="00950FDF"/>
    <w:rsid w:val="0095108B"/>
    <w:rsid w:val="009511E2"/>
    <w:rsid w:val="0095141B"/>
    <w:rsid w:val="0095199E"/>
    <w:rsid w:val="00951BBB"/>
    <w:rsid w:val="00951E81"/>
    <w:rsid w:val="00952821"/>
    <w:rsid w:val="00953A96"/>
    <w:rsid w:val="00956141"/>
    <w:rsid w:val="0096022A"/>
    <w:rsid w:val="00960417"/>
    <w:rsid w:val="009616F3"/>
    <w:rsid w:val="00962371"/>
    <w:rsid w:val="00962FC6"/>
    <w:rsid w:val="009635E5"/>
    <w:rsid w:val="00963722"/>
    <w:rsid w:val="009638A8"/>
    <w:rsid w:val="00963E26"/>
    <w:rsid w:val="00963E54"/>
    <w:rsid w:val="00964826"/>
    <w:rsid w:val="00965863"/>
    <w:rsid w:val="0096669E"/>
    <w:rsid w:val="0096691E"/>
    <w:rsid w:val="00966EBA"/>
    <w:rsid w:val="0096709B"/>
    <w:rsid w:val="00967850"/>
    <w:rsid w:val="00971214"/>
    <w:rsid w:val="00971259"/>
    <w:rsid w:val="00971673"/>
    <w:rsid w:val="009722E0"/>
    <w:rsid w:val="00972708"/>
    <w:rsid w:val="00972C31"/>
    <w:rsid w:val="00973D01"/>
    <w:rsid w:val="00973D21"/>
    <w:rsid w:val="009740AB"/>
    <w:rsid w:val="00975024"/>
    <w:rsid w:val="009755B2"/>
    <w:rsid w:val="00975DA5"/>
    <w:rsid w:val="00977BB0"/>
    <w:rsid w:val="00977BE8"/>
    <w:rsid w:val="0098029B"/>
    <w:rsid w:val="009805EE"/>
    <w:rsid w:val="00981A91"/>
    <w:rsid w:val="00981BEE"/>
    <w:rsid w:val="00982886"/>
    <w:rsid w:val="00982A74"/>
    <w:rsid w:val="00983CF8"/>
    <w:rsid w:val="0098429D"/>
    <w:rsid w:val="009861CF"/>
    <w:rsid w:val="009863F6"/>
    <w:rsid w:val="00986479"/>
    <w:rsid w:val="00987A35"/>
    <w:rsid w:val="00990CB6"/>
    <w:rsid w:val="00991AA5"/>
    <w:rsid w:val="00991E4C"/>
    <w:rsid w:val="009922F1"/>
    <w:rsid w:val="00992C4F"/>
    <w:rsid w:val="00992EB6"/>
    <w:rsid w:val="00993108"/>
    <w:rsid w:val="009938F0"/>
    <w:rsid w:val="0099411D"/>
    <w:rsid w:val="009963C2"/>
    <w:rsid w:val="0099769C"/>
    <w:rsid w:val="00997844"/>
    <w:rsid w:val="00997C2A"/>
    <w:rsid w:val="00997EAD"/>
    <w:rsid w:val="009A0183"/>
    <w:rsid w:val="009A2B26"/>
    <w:rsid w:val="009A5C4D"/>
    <w:rsid w:val="009A682D"/>
    <w:rsid w:val="009A7CD6"/>
    <w:rsid w:val="009A7FE5"/>
    <w:rsid w:val="009B081D"/>
    <w:rsid w:val="009B13D2"/>
    <w:rsid w:val="009B1FBE"/>
    <w:rsid w:val="009B25CE"/>
    <w:rsid w:val="009B2CCB"/>
    <w:rsid w:val="009B5143"/>
    <w:rsid w:val="009B5BFB"/>
    <w:rsid w:val="009B606A"/>
    <w:rsid w:val="009B6738"/>
    <w:rsid w:val="009B7399"/>
    <w:rsid w:val="009C01BE"/>
    <w:rsid w:val="009C082E"/>
    <w:rsid w:val="009C1162"/>
    <w:rsid w:val="009C1BE2"/>
    <w:rsid w:val="009C26E1"/>
    <w:rsid w:val="009C2943"/>
    <w:rsid w:val="009C3670"/>
    <w:rsid w:val="009C374E"/>
    <w:rsid w:val="009C38B6"/>
    <w:rsid w:val="009C425D"/>
    <w:rsid w:val="009C5724"/>
    <w:rsid w:val="009C65B2"/>
    <w:rsid w:val="009C6C6E"/>
    <w:rsid w:val="009C748D"/>
    <w:rsid w:val="009C78C3"/>
    <w:rsid w:val="009C7F1D"/>
    <w:rsid w:val="009D15A7"/>
    <w:rsid w:val="009D23FE"/>
    <w:rsid w:val="009D26FE"/>
    <w:rsid w:val="009D4B9B"/>
    <w:rsid w:val="009D4BDC"/>
    <w:rsid w:val="009D4BFF"/>
    <w:rsid w:val="009D58A7"/>
    <w:rsid w:val="009D5B89"/>
    <w:rsid w:val="009D5BCD"/>
    <w:rsid w:val="009D65C6"/>
    <w:rsid w:val="009D734E"/>
    <w:rsid w:val="009E03A0"/>
    <w:rsid w:val="009E0D3C"/>
    <w:rsid w:val="009E2091"/>
    <w:rsid w:val="009E298B"/>
    <w:rsid w:val="009E3C8B"/>
    <w:rsid w:val="009E3EED"/>
    <w:rsid w:val="009E4D64"/>
    <w:rsid w:val="009E5949"/>
    <w:rsid w:val="009E5C6D"/>
    <w:rsid w:val="009E6180"/>
    <w:rsid w:val="009E7C56"/>
    <w:rsid w:val="009F01E0"/>
    <w:rsid w:val="009F03E3"/>
    <w:rsid w:val="009F154C"/>
    <w:rsid w:val="009F1BD7"/>
    <w:rsid w:val="009F1C62"/>
    <w:rsid w:val="009F29C9"/>
    <w:rsid w:val="009F3168"/>
    <w:rsid w:val="009F3D41"/>
    <w:rsid w:val="009F3FB4"/>
    <w:rsid w:val="009F454A"/>
    <w:rsid w:val="009F4761"/>
    <w:rsid w:val="009F47A4"/>
    <w:rsid w:val="009F5BFA"/>
    <w:rsid w:val="009F6251"/>
    <w:rsid w:val="009F7645"/>
    <w:rsid w:val="00A006C4"/>
    <w:rsid w:val="00A01681"/>
    <w:rsid w:val="00A01747"/>
    <w:rsid w:val="00A0187D"/>
    <w:rsid w:val="00A02007"/>
    <w:rsid w:val="00A02873"/>
    <w:rsid w:val="00A035AD"/>
    <w:rsid w:val="00A03AC4"/>
    <w:rsid w:val="00A03AE7"/>
    <w:rsid w:val="00A04BD8"/>
    <w:rsid w:val="00A05809"/>
    <w:rsid w:val="00A05E39"/>
    <w:rsid w:val="00A063B0"/>
    <w:rsid w:val="00A10FF1"/>
    <w:rsid w:val="00A1201F"/>
    <w:rsid w:val="00A14101"/>
    <w:rsid w:val="00A14DDB"/>
    <w:rsid w:val="00A14F27"/>
    <w:rsid w:val="00A155D0"/>
    <w:rsid w:val="00A15712"/>
    <w:rsid w:val="00A161E8"/>
    <w:rsid w:val="00A16C7D"/>
    <w:rsid w:val="00A16D64"/>
    <w:rsid w:val="00A173AF"/>
    <w:rsid w:val="00A17472"/>
    <w:rsid w:val="00A202A2"/>
    <w:rsid w:val="00A20B29"/>
    <w:rsid w:val="00A217D5"/>
    <w:rsid w:val="00A22BCA"/>
    <w:rsid w:val="00A253B7"/>
    <w:rsid w:val="00A2594B"/>
    <w:rsid w:val="00A25DA8"/>
    <w:rsid w:val="00A26F5B"/>
    <w:rsid w:val="00A2717C"/>
    <w:rsid w:val="00A27800"/>
    <w:rsid w:val="00A27D66"/>
    <w:rsid w:val="00A27F59"/>
    <w:rsid w:val="00A27FAC"/>
    <w:rsid w:val="00A31305"/>
    <w:rsid w:val="00A313FA"/>
    <w:rsid w:val="00A3218D"/>
    <w:rsid w:val="00A321D1"/>
    <w:rsid w:val="00A326D2"/>
    <w:rsid w:val="00A32D10"/>
    <w:rsid w:val="00A32FB0"/>
    <w:rsid w:val="00A34074"/>
    <w:rsid w:val="00A349B6"/>
    <w:rsid w:val="00A34E14"/>
    <w:rsid w:val="00A35116"/>
    <w:rsid w:val="00A36733"/>
    <w:rsid w:val="00A36E86"/>
    <w:rsid w:val="00A377F4"/>
    <w:rsid w:val="00A37F82"/>
    <w:rsid w:val="00A402E1"/>
    <w:rsid w:val="00A403B8"/>
    <w:rsid w:val="00A403EF"/>
    <w:rsid w:val="00A40768"/>
    <w:rsid w:val="00A422D2"/>
    <w:rsid w:val="00A42F1E"/>
    <w:rsid w:val="00A44391"/>
    <w:rsid w:val="00A452A3"/>
    <w:rsid w:val="00A45589"/>
    <w:rsid w:val="00A45639"/>
    <w:rsid w:val="00A460D5"/>
    <w:rsid w:val="00A46BD4"/>
    <w:rsid w:val="00A5062F"/>
    <w:rsid w:val="00A511E7"/>
    <w:rsid w:val="00A512AC"/>
    <w:rsid w:val="00A51608"/>
    <w:rsid w:val="00A522AF"/>
    <w:rsid w:val="00A52F8C"/>
    <w:rsid w:val="00A53691"/>
    <w:rsid w:val="00A53AB2"/>
    <w:rsid w:val="00A53CCA"/>
    <w:rsid w:val="00A54046"/>
    <w:rsid w:val="00A547A6"/>
    <w:rsid w:val="00A549DD"/>
    <w:rsid w:val="00A5696F"/>
    <w:rsid w:val="00A57ADE"/>
    <w:rsid w:val="00A57F58"/>
    <w:rsid w:val="00A605A3"/>
    <w:rsid w:val="00A60796"/>
    <w:rsid w:val="00A609CD"/>
    <w:rsid w:val="00A60EB3"/>
    <w:rsid w:val="00A61F59"/>
    <w:rsid w:val="00A621D2"/>
    <w:rsid w:val="00A62F7A"/>
    <w:rsid w:val="00A634A1"/>
    <w:rsid w:val="00A637D9"/>
    <w:rsid w:val="00A63B16"/>
    <w:rsid w:val="00A63D92"/>
    <w:rsid w:val="00A63FB7"/>
    <w:rsid w:val="00A6411F"/>
    <w:rsid w:val="00A65432"/>
    <w:rsid w:val="00A655B8"/>
    <w:rsid w:val="00A656C2"/>
    <w:rsid w:val="00A658DB"/>
    <w:rsid w:val="00A661FA"/>
    <w:rsid w:val="00A66DD5"/>
    <w:rsid w:val="00A66F59"/>
    <w:rsid w:val="00A671CE"/>
    <w:rsid w:val="00A67626"/>
    <w:rsid w:val="00A67A4A"/>
    <w:rsid w:val="00A7110A"/>
    <w:rsid w:val="00A71347"/>
    <w:rsid w:val="00A7134F"/>
    <w:rsid w:val="00A7160C"/>
    <w:rsid w:val="00A7233D"/>
    <w:rsid w:val="00A72942"/>
    <w:rsid w:val="00A72A0D"/>
    <w:rsid w:val="00A72FC2"/>
    <w:rsid w:val="00A74EFB"/>
    <w:rsid w:val="00A75543"/>
    <w:rsid w:val="00A75FC7"/>
    <w:rsid w:val="00A76783"/>
    <w:rsid w:val="00A76B8C"/>
    <w:rsid w:val="00A77CDA"/>
    <w:rsid w:val="00A800F4"/>
    <w:rsid w:val="00A815C6"/>
    <w:rsid w:val="00A81C85"/>
    <w:rsid w:val="00A83EE5"/>
    <w:rsid w:val="00A84BFF"/>
    <w:rsid w:val="00A8515E"/>
    <w:rsid w:val="00A8582D"/>
    <w:rsid w:val="00A87A81"/>
    <w:rsid w:val="00A87D96"/>
    <w:rsid w:val="00A87E66"/>
    <w:rsid w:val="00A908F7"/>
    <w:rsid w:val="00A90FE7"/>
    <w:rsid w:val="00A915F6"/>
    <w:rsid w:val="00A91FF0"/>
    <w:rsid w:val="00A921B6"/>
    <w:rsid w:val="00A92986"/>
    <w:rsid w:val="00A941AB"/>
    <w:rsid w:val="00A96080"/>
    <w:rsid w:val="00A9627B"/>
    <w:rsid w:val="00A96859"/>
    <w:rsid w:val="00A96BE9"/>
    <w:rsid w:val="00A97AEA"/>
    <w:rsid w:val="00AA0043"/>
    <w:rsid w:val="00AA098F"/>
    <w:rsid w:val="00AA243A"/>
    <w:rsid w:val="00AA2C62"/>
    <w:rsid w:val="00AA4DC7"/>
    <w:rsid w:val="00AA5313"/>
    <w:rsid w:val="00AA5331"/>
    <w:rsid w:val="00AA54B8"/>
    <w:rsid w:val="00AA6CE9"/>
    <w:rsid w:val="00AA7454"/>
    <w:rsid w:val="00AA78C7"/>
    <w:rsid w:val="00AA792F"/>
    <w:rsid w:val="00AB00B2"/>
    <w:rsid w:val="00AB0168"/>
    <w:rsid w:val="00AB174F"/>
    <w:rsid w:val="00AB242E"/>
    <w:rsid w:val="00AB2784"/>
    <w:rsid w:val="00AB2852"/>
    <w:rsid w:val="00AB3ACC"/>
    <w:rsid w:val="00AB3E7C"/>
    <w:rsid w:val="00AB5706"/>
    <w:rsid w:val="00AB5C88"/>
    <w:rsid w:val="00AB700F"/>
    <w:rsid w:val="00AC1230"/>
    <w:rsid w:val="00AC1700"/>
    <w:rsid w:val="00AC27BF"/>
    <w:rsid w:val="00AC326E"/>
    <w:rsid w:val="00AC33C4"/>
    <w:rsid w:val="00AC3C72"/>
    <w:rsid w:val="00AC3FA6"/>
    <w:rsid w:val="00AC4130"/>
    <w:rsid w:val="00AC4C28"/>
    <w:rsid w:val="00AC52DF"/>
    <w:rsid w:val="00AC5718"/>
    <w:rsid w:val="00AC5784"/>
    <w:rsid w:val="00AC5A78"/>
    <w:rsid w:val="00AC6646"/>
    <w:rsid w:val="00AC70FA"/>
    <w:rsid w:val="00AC777D"/>
    <w:rsid w:val="00AD036C"/>
    <w:rsid w:val="00AD0DA2"/>
    <w:rsid w:val="00AD1138"/>
    <w:rsid w:val="00AD15B9"/>
    <w:rsid w:val="00AD2283"/>
    <w:rsid w:val="00AD2781"/>
    <w:rsid w:val="00AD372D"/>
    <w:rsid w:val="00AD3D60"/>
    <w:rsid w:val="00AD4109"/>
    <w:rsid w:val="00AD414C"/>
    <w:rsid w:val="00AD46F4"/>
    <w:rsid w:val="00AD4889"/>
    <w:rsid w:val="00AD4D79"/>
    <w:rsid w:val="00AD4DC4"/>
    <w:rsid w:val="00AD6CA2"/>
    <w:rsid w:val="00AD7162"/>
    <w:rsid w:val="00AD77BB"/>
    <w:rsid w:val="00AD799F"/>
    <w:rsid w:val="00AE2E2E"/>
    <w:rsid w:val="00AE32B7"/>
    <w:rsid w:val="00AE3868"/>
    <w:rsid w:val="00AE5316"/>
    <w:rsid w:val="00AE7D61"/>
    <w:rsid w:val="00AF1011"/>
    <w:rsid w:val="00AF163E"/>
    <w:rsid w:val="00AF3D30"/>
    <w:rsid w:val="00AF5750"/>
    <w:rsid w:val="00AF66D9"/>
    <w:rsid w:val="00AF7425"/>
    <w:rsid w:val="00AF74E6"/>
    <w:rsid w:val="00B00A32"/>
    <w:rsid w:val="00B010D2"/>
    <w:rsid w:val="00B02D9A"/>
    <w:rsid w:val="00B03004"/>
    <w:rsid w:val="00B047AB"/>
    <w:rsid w:val="00B054C7"/>
    <w:rsid w:val="00B05771"/>
    <w:rsid w:val="00B05ABB"/>
    <w:rsid w:val="00B05AC8"/>
    <w:rsid w:val="00B05AD3"/>
    <w:rsid w:val="00B06BDB"/>
    <w:rsid w:val="00B075F0"/>
    <w:rsid w:val="00B101FB"/>
    <w:rsid w:val="00B10ADE"/>
    <w:rsid w:val="00B10D78"/>
    <w:rsid w:val="00B10F92"/>
    <w:rsid w:val="00B111F2"/>
    <w:rsid w:val="00B121B7"/>
    <w:rsid w:val="00B133E3"/>
    <w:rsid w:val="00B138B6"/>
    <w:rsid w:val="00B14E93"/>
    <w:rsid w:val="00B14EB5"/>
    <w:rsid w:val="00B153C7"/>
    <w:rsid w:val="00B154A5"/>
    <w:rsid w:val="00B15B3E"/>
    <w:rsid w:val="00B1666A"/>
    <w:rsid w:val="00B16C7F"/>
    <w:rsid w:val="00B1701B"/>
    <w:rsid w:val="00B176A5"/>
    <w:rsid w:val="00B205BC"/>
    <w:rsid w:val="00B21349"/>
    <w:rsid w:val="00B21C55"/>
    <w:rsid w:val="00B221BA"/>
    <w:rsid w:val="00B22BD2"/>
    <w:rsid w:val="00B22E69"/>
    <w:rsid w:val="00B23006"/>
    <w:rsid w:val="00B2385A"/>
    <w:rsid w:val="00B24A65"/>
    <w:rsid w:val="00B255F4"/>
    <w:rsid w:val="00B257BF"/>
    <w:rsid w:val="00B270DB"/>
    <w:rsid w:val="00B27217"/>
    <w:rsid w:val="00B27AF9"/>
    <w:rsid w:val="00B303A4"/>
    <w:rsid w:val="00B30670"/>
    <w:rsid w:val="00B3136D"/>
    <w:rsid w:val="00B31CC3"/>
    <w:rsid w:val="00B3212D"/>
    <w:rsid w:val="00B32A21"/>
    <w:rsid w:val="00B32B3A"/>
    <w:rsid w:val="00B32EF9"/>
    <w:rsid w:val="00B342BD"/>
    <w:rsid w:val="00B3490A"/>
    <w:rsid w:val="00B3537F"/>
    <w:rsid w:val="00B36E94"/>
    <w:rsid w:val="00B3799D"/>
    <w:rsid w:val="00B4125F"/>
    <w:rsid w:val="00B41A6A"/>
    <w:rsid w:val="00B41E4D"/>
    <w:rsid w:val="00B41EC3"/>
    <w:rsid w:val="00B42608"/>
    <w:rsid w:val="00B426E1"/>
    <w:rsid w:val="00B42943"/>
    <w:rsid w:val="00B4355D"/>
    <w:rsid w:val="00B4378D"/>
    <w:rsid w:val="00B43CCF"/>
    <w:rsid w:val="00B50A2F"/>
    <w:rsid w:val="00B50DD7"/>
    <w:rsid w:val="00B528A9"/>
    <w:rsid w:val="00B52D87"/>
    <w:rsid w:val="00B54645"/>
    <w:rsid w:val="00B54813"/>
    <w:rsid w:val="00B54898"/>
    <w:rsid w:val="00B5602A"/>
    <w:rsid w:val="00B565E0"/>
    <w:rsid w:val="00B56D0C"/>
    <w:rsid w:val="00B57962"/>
    <w:rsid w:val="00B57F1A"/>
    <w:rsid w:val="00B60A3E"/>
    <w:rsid w:val="00B60FC4"/>
    <w:rsid w:val="00B61251"/>
    <w:rsid w:val="00B61461"/>
    <w:rsid w:val="00B6180C"/>
    <w:rsid w:val="00B61EE8"/>
    <w:rsid w:val="00B62BBD"/>
    <w:rsid w:val="00B63171"/>
    <w:rsid w:val="00B63326"/>
    <w:rsid w:val="00B63CBF"/>
    <w:rsid w:val="00B63ECC"/>
    <w:rsid w:val="00B64551"/>
    <w:rsid w:val="00B64651"/>
    <w:rsid w:val="00B64E9F"/>
    <w:rsid w:val="00B655B5"/>
    <w:rsid w:val="00B6625C"/>
    <w:rsid w:val="00B66321"/>
    <w:rsid w:val="00B6742F"/>
    <w:rsid w:val="00B70399"/>
    <w:rsid w:val="00B70A4A"/>
    <w:rsid w:val="00B70E78"/>
    <w:rsid w:val="00B710AE"/>
    <w:rsid w:val="00B713D5"/>
    <w:rsid w:val="00B71794"/>
    <w:rsid w:val="00B71C1E"/>
    <w:rsid w:val="00B71D00"/>
    <w:rsid w:val="00B72C26"/>
    <w:rsid w:val="00B73253"/>
    <w:rsid w:val="00B7326F"/>
    <w:rsid w:val="00B7375A"/>
    <w:rsid w:val="00B74988"/>
    <w:rsid w:val="00B802AD"/>
    <w:rsid w:val="00B80542"/>
    <w:rsid w:val="00B80E1E"/>
    <w:rsid w:val="00B80EB8"/>
    <w:rsid w:val="00B82003"/>
    <w:rsid w:val="00B8237C"/>
    <w:rsid w:val="00B826A5"/>
    <w:rsid w:val="00B82842"/>
    <w:rsid w:val="00B83FC1"/>
    <w:rsid w:val="00B83FC6"/>
    <w:rsid w:val="00B843DD"/>
    <w:rsid w:val="00B846E5"/>
    <w:rsid w:val="00B856D5"/>
    <w:rsid w:val="00B879B5"/>
    <w:rsid w:val="00B9193C"/>
    <w:rsid w:val="00B94AF5"/>
    <w:rsid w:val="00B94CDA"/>
    <w:rsid w:val="00B95EDE"/>
    <w:rsid w:val="00B96F01"/>
    <w:rsid w:val="00B9796C"/>
    <w:rsid w:val="00BA0001"/>
    <w:rsid w:val="00BA0929"/>
    <w:rsid w:val="00BA37CF"/>
    <w:rsid w:val="00BA3939"/>
    <w:rsid w:val="00BA3CF1"/>
    <w:rsid w:val="00BA3F67"/>
    <w:rsid w:val="00BA4EE1"/>
    <w:rsid w:val="00BA6EA6"/>
    <w:rsid w:val="00BA6FFC"/>
    <w:rsid w:val="00BA7516"/>
    <w:rsid w:val="00BA7927"/>
    <w:rsid w:val="00BB0F80"/>
    <w:rsid w:val="00BB16A7"/>
    <w:rsid w:val="00BB1C96"/>
    <w:rsid w:val="00BB2A9C"/>
    <w:rsid w:val="00BB327E"/>
    <w:rsid w:val="00BB3A03"/>
    <w:rsid w:val="00BB49DE"/>
    <w:rsid w:val="00BB4C48"/>
    <w:rsid w:val="00BB5180"/>
    <w:rsid w:val="00BB5F61"/>
    <w:rsid w:val="00BB7252"/>
    <w:rsid w:val="00BB7DA4"/>
    <w:rsid w:val="00BC0CE7"/>
    <w:rsid w:val="00BC2B3D"/>
    <w:rsid w:val="00BC383A"/>
    <w:rsid w:val="00BC391C"/>
    <w:rsid w:val="00BC4457"/>
    <w:rsid w:val="00BC4EAE"/>
    <w:rsid w:val="00BC502A"/>
    <w:rsid w:val="00BC52A0"/>
    <w:rsid w:val="00BC5488"/>
    <w:rsid w:val="00BC55AE"/>
    <w:rsid w:val="00BC5D0E"/>
    <w:rsid w:val="00BC6486"/>
    <w:rsid w:val="00BC71D2"/>
    <w:rsid w:val="00BD0017"/>
    <w:rsid w:val="00BD0B0B"/>
    <w:rsid w:val="00BD0E67"/>
    <w:rsid w:val="00BD113F"/>
    <w:rsid w:val="00BD2A1B"/>
    <w:rsid w:val="00BD393A"/>
    <w:rsid w:val="00BD41E0"/>
    <w:rsid w:val="00BD7CB7"/>
    <w:rsid w:val="00BE0BA0"/>
    <w:rsid w:val="00BE0CA3"/>
    <w:rsid w:val="00BE0E7B"/>
    <w:rsid w:val="00BE21B5"/>
    <w:rsid w:val="00BE2791"/>
    <w:rsid w:val="00BE369B"/>
    <w:rsid w:val="00BE36EA"/>
    <w:rsid w:val="00BE4195"/>
    <w:rsid w:val="00BE4339"/>
    <w:rsid w:val="00BE4D33"/>
    <w:rsid w:val="00BE5C81"/>
    <w:rsid w:val="00BE5DF3"/>
    <w:rsid w:val="00BE658C"/>
    <w:rsid w:val="00BE668B"/>
    <w:rsid w:val="00BE7053"/>
    <w:rsid w:val="00BE79A2"/>
    <w:rsid w:val="00BF0384"/>
    <w:rsid w:val="00BF05F0"/>
    <w:rsid w:val="00BF07E1"/>
    <w:rsid w:val="00BF0BB0"/>
    <w:rsid w:val="00BF1197"/>
    <w:rsid w:val="00BF14E9"/>
    <w:rsid w:val="00BF160C"/>
    <w:rsid w:val="00BF280A"/>
    <w:rsid w:val="00BF2E1E"/>
    <w:rsid w:val="00BF3D08"/>
    <w:rsid w:val="00BF41E2"/>
    <w:rsid w:val="00BF4C78"/>
    <w:rsid w:val="00BF4D39"/>
    <w:rsid w:val="00BF568A"/>
    <w:rsid w:val="00BF737F"/>
    <w:rsid w:val="00C04466"/>
    <w:rsid w:val="00C05282"/>
    <w:rsid w:val="00C05473"/>
    <w:rsid w:val="00C060B4"/>
    <w:rsid w:val="00C120E3"/>
    <w:rsid w:val="00C12E59"/>
    <w:rsid w:val="00C1610D"/>
    <w:rsid w:val="00C161E5"/>
    <w:rsid w:val="00C17624"/>
    <w:rsid w:val="00C17907"/>
    <w:rsid w:val="00C203AC"/>
    <w:rsid w:val="00C2237C"/>
    <w:rsid w:val="00C22CA0"/>
    <w:rsid w:val="00C2349B"/>
    <w:rsid w:val="00C23E98"/>
    <w:rsid w:val="00C24D86"/>
    <w:rsid w:val="00C25828"/>
    <w:rsid w:val="00C26D38"/>
    <w:rsid w:val="00C27624"/>
    <w:rsid w:val="00C27ABF"/>
    <w:rsid w:val="00C27E6A"/>
    <w:rsid w:val="00C30308"/>
    <w:rsid w:val="00C3038F"/>
    <w:rsid w:val="00C303A0"/>
    <w:rsid w:val="00C30648"/>
    <w:rsid w:val="00C3147A"/>
    <w:rsid w:val="00C3232B"/>
    <w:rsid w:val="00C329BA"/>
    <w:rsid w:val="00C33492"/>
    <w:rsid w:val="00C3366D"/>
    <w:rsid w:val="00C3440C"/>
    <w:rsid w:val="00C351A4"/>
    <w:rsid w:val="00C3540F"/>
    <w:rsid w:val="00C3613B"/>
    <w:rsid w:val="00C3754F"/>
    <w:rsid w:val="00C37667"/>
    <w:rsid w:val="00C37E61"/>
    <w:rsid w:val="00C40147"/>
    <w:rsid w:val="00C407E3"/>
    <w:rsid w:val="00C40977"/>
    <w:rsid w:val="00C40B49"/>
    <w:rsid w:val="00C41713"/>
    <w:rsid w:val="00C41F27"/>
    <w:rsid w:val="00C42755"/>
    <w:rsid w:val="00C42AB2"/>
    <w:rsid w:val="00C42B94"/>
    <w:rsid w:val="00C4397D"/>
    <w:rsid w:val="00C43F22"/>
    <w:rsid w:val="00C44AEF"/>
    <w:rsid w:val="00C4662C"/>
    <w:rsid w:val="00C4705A"/>
    <w:rsid w:val="00C50435"/>
    <w:rsid w:val="00C5111D"/>
    <w:rsid w:val="00C51A07"/>
    <w:rsid w:val="00C51AD9"/>
    <w:rsid w:val="00C51EBD"/>
    <w:rsid w:val="00C51EFB"/>
    <w:rsid w:val="00C52A02"/>
    <w:rsid w:val="00C52ADA"/>
    <w:rsid w:val="00C53B74"/>
    <w:rsid w:val="00C55B9A"/>
    <w:rsid w:val="00C560A0"/>
    <w:rsid w:val="00C56418"/>
    <w:rsid w:val="00C56B5C"/>
    <w:rsid w:val="00C56CA5"/>
    <w:rsid w:val="00C578EF"/>
    <w:rsid w:val="00C57B46"/>
    <w:rsid w:val="00C57FFB"/>
    <w:rsid w:val="00C603AE"/>
    <w:rsid w:val="00C62E27"/>
    <w:rsid w:val="00C63685"/>
    <w:rsid w:val="00C637A0"/>
    <w:rsid w:val="00C64123"/>
    <w:rsid w:val="00C64FFA"/>
    <w:rsid w:val="00C656C6"/>
    <w:rsid w:val="00C65980"/>
    <w:rsid w:val="00C66A83"/>
    <w:rsid w:val="00C70D36"/>
    <w:rsid w:val="00C71488"/>
    <w:rsid w:val="00C719E6"/>
    <w:rsid w:val="00C7203E"/>
    <w:rsid w:val="00C72278"/>
    <w:rsid w:val="00C7345B"/>
    <w:rsid w:val="00C73AFB"/>
    <w:rsid w:val="00C7401C"/>
    <w:rsid w:val="00C75962"/>
    <w:rsid w:val="00C76A94"/>
    <w:rsid w:val="00C777D0"/>
    <w:rsid w:val="00C809EA"/>
    <w:rsid w:val="00C80A9C"/>
    <w:rsid w:val="00C80FDF"/>
    <w:rsid w:val="00C8118D"/>
    <w:rsid w:val="00C8170C"/>
    <w:rsid w:val="00C82666"/>
    <w:rsid w:val="00C82948"/>
    <w:rsid w:val="00C82EFE"/>
    <w:rsid w:val="00C835A2"/>
    <w:rsid w:val="00C83C22"/>
    <w:rsid w:val="00C84613"/>
    <w:rsid w:val="00C84E7C"/>
    <w:rsid w:val="00C857CC"/>
    <w:rsid w:val="00C85D69"/>
    <w:rsid w:val="00C85E72"/>
    <w:rsid w:val="00C86EC3"/>
    <w:rsid w:val="00C87BDC"/>
    <w:rsid w:val="00C91F25"/>
    <w:rsid w:val="00C9312B"/>
    <w:rsid w:val="00C94232"/>
    <w:rsid w:val="00C94537"/>
    <w:rsid w:val="00C946E1"/>
    <w:rsid w:val="00C9503F"/>
    <w:rsid w:val="00C967DE"/>
    <w:rsid w:val="00C96BBE"/>
    <w:rsid w:val="00CA2279"/>
    <w:rsid w:val="00CA2469"/>
    <w:rsid w:val="00CA24F7"/>
    <w:rsid w:val="00CA2D1A"/>
    <w:rsid w:val="00CA2EA4"/>
    <w:rsid w:val="00CA32A4"/>
    <w:rsid w:val="00CA38DC"/>
    <w:rsid w:val="00CA55DC"/>
    <w:rsid w:val="00CA58B8"/>
    <w:rsid w:val="00CA6510"/>
    <w:rsid w:val="00CA6CA8"/>
    <w:rsid w:val="00CA7F57"/>
    <w:rsid w:val="00CB02B4"/>
    <w:rsid w:val="00CB110E"/>
    <w:rsid w:val="00CB1AAD"/>
    <w:rsid w:val="00CB1F67"/>
    <w:rsid w:val="00CB23D9"/>
    <w:rsid w:val="00CB3AD6"/>
    <w:rsid w:val="00CB3B99"/>
    <w:rsid w:val="00CB43A5"/>
    <w:rsid w:val="00CB4712"/>
    <w:rsid w:val="00CB5A96"/>
    <w:rsid w:val="00CB70B4"/>
    <w:rsid w:val="00CB7B1A"/>
    <w:rsid w:val="00CB7F24"/>
    <w:rsid w:val="00CB7F2C"/>
    <w:rsid w:val="00CC037D"/>
    <w:rsid w:val="00CC0C44"/>
    <w:rsid w:val="00CC2F39"/>
    <w:rsid w:val="00CC395A"/>
    <w:rsid w:val="00CC4F6D"/>
    <w:rsid w:val="00CC72FD"/>
    <w:rsid w:val="00CD0405"/>
    <w:rsid w:val="00CD14B1"/>
    <w:rsid w:val="00CD25FC"/>
    <w:rsid w:val="00CD2E2D"/>
    <w:rsid w:val="00CD3702"/>
    <w:rsid w:val="00CD56B7"/>
    <w:rsid w:val="00CD58AA"/>
    <w:rsid w:val="00CD689D"/>
    <w:rsid w:val="00CE04A4"/>
    <w:rsid w:val="00CE1CC7"/>
    <w:rsid w:val="00CE327C"/>
    <w:rsid w:val="00CE3A1E"/>
    <w:rsid w:val="00CE45D0"/>
    <w:rsid w:val="00CE5E27"/>
    <w:rsid w:val="00CE61BD"/>
    <w:rsid w:val="00CE78FE"/>
    <w:rsid w:val="00CF0D34"/>
    <w:rsid w:val="00CF1FD6"/>
    <w:rsid w:val="00CF2398"/>
    <w:rsid w:val="00CF261B"/>
    <w:rsid w:val="00CF29A1"/>
    <w:rsid w:val="00CF29E5"/>
    <w:rsid w:val="00CF33D8"/>
    <w:rsid w:val="00CF3F58"/>
    <w:rsid w:val="00CF53F9"/>
    <w:rsid w:val="00CF632E"/>
    <w:rsid w:val="00CF750E"/>
    <w:rsid w:val="00CF76EC"/>
    <w:rsid w:val="00D0071E"/>
    <w:rsid w:val="00D00FDF"/>
    <w:rsid w:val="00D026BD"/>
    <w:rsid w:val="00D03103"/>
    <w:rsid w:val="00D03451"/>
    <w:rsid w:val="00D03A9D"/>
    <w:rsid w:val="00D05146"/>
    <w:rsid w:val="00D066D2"/>
    <w:rsid w:val="00D071DD"/>
    <w:rsid w:val="00D10528"/>
    <w:rsid w:val="00D10593"/>
    <w:rsid w:val="00D1065D"/>
    <w:rsid w:val="00D1150D"/>
    <w:rsid w:val="00D1177C"/>
    <w:rsid w:val="00D11784"/>
    <w:rsid w:val="00D131F8"/>
    <w:rsid w:val="00D1345C"/>
    <w:rsid w:val="00D149AF"/>
    <w:rsid w:val="00D14BA0"/>
    <w:rsid w:val="00D14CDA"/>
    <w:rsid w:val="00D1522E"/>
    <w:rsid w:val="00D155E7"/>
    <w:rsid w:val="00D15A7C"/>
    <w:rsid w:val="00D15AF1"/>
    <w:rsid w:val="00D176F5"/>
    <w:rsid w:val="00D17C2C"/>
    <w:rsid w:val="00D2168C"/>
    <w:rsid w:val="00D21E13"/>
    <w:rsid w:val="00D229C5"/>
    <w:rsid w:val="00D236BD"/>
    <w:rsid w:val="00D23A7F"/>
    <w:rsid w:val="00D24680"/>
    <w:rsid w:val="00D2595F"/>
    <w:rsid w:val="00D267E6"/>
    <w:rsid w:val="00D269C2"/>
    <w:rsid w:val="00D26F13"/>
    <w:rsid w:val="00D27BEF"/>
    <w:rsid w:val="00D27EA0"/>
    <w:rsid w:val="00D30134"/>
    <w:rsid w:val="00D31309"/>
    <w:rsid w:val="00D32BAD"/>
    <w:rsid w:val="00D32F3D"/>
    <w:rsid w:val="00D33D31"/>
    <w:rsid w:val="00D34208"/>
    <w:rsid w:val="00D34487"/>
    <w:rsid w:val="00D3448D"/>
    <w:rsid w:val="00D35A01"/>
    <w:rsid w:val="00D365CC"/>
    <w:rsid w:val="00D36DA4"/>
    <w:rsid w:val="00D37BE2"/>
    <w:rsid w:val="00D40254"/>
    <w:rsid w:val="00D41862"/>
    <w:rsid w:val="00D41ABA"/>
    <w:rsid w:val="00D41D55"/>
    <w:rsid w:val="00D41EC5"/>
    <w:rsid w:val="00D427CF"/>
    <w:rsid w:val="00D42D93"/>
    <w:rsid w:val="00D4340E"/>
    <w:rsid w:val="00D4429F"/>
    <w:rsid w:val="00D443F9"/>
    <w:rsid w:val="00D44FD2"/>
    <w:rsid w:val="00D460C3"/>
    <w:rsid w:val="00D51852"/>
    <w:rsid w:val="00D51AB8"/>
    <w:rsid w:val="00D51DA2"/>
    <w:rsid w:val="00D52DCF"/>
    <w:rsid w:val="00D52E1B"/>
    <w:rsid w:val="00D532EF"/>
    <w:rsid w:val="00D53984"/>
    <w:rsid w:val="00D53B2A"/>
    <w:rsid w:val="00D540DB"/>
    <w:rsid w:val="00D607F6"/>
    <w:rsid w:val="00D60E9C"/>
    <w:rsid w:val="00D611DB"/>
    <w:rsid w:val="00D628A5"/>
    <w:rsid w:val="00D62AEA"/>
    <w:rsid w:val="00D633FF"/>
    <w:rsid w:val="00D63684"/>
    <w:rsid w:val="00D64D8D"/>
    <w:rsid w:val="00D65162"/>
    <w:rsid w:val="00D657BE"/>
    <w:rsid w:val="00D65D05"/>
    <w:rsid w:val="00D67C2D"/>
    <w:rsid w:val="00D708D2"/>
    <w:rsid w:val="00D70B5C"/>
    <w:rsid w:val="00D70FA1"/>
    <w:rsid w:val="00D71FD4"/>
    <w:rsid w:val="00D72517"/>
    <w:rsid w:val="00D72762"/>
    <w:rsid w:val="00D72BEF"/>
    <w:rsid w:val="00D735BE"/>
    <w:rsid w:val="00D73BF7"/>
    <w:rsid w:val="00D75B77"/>
    <w:rsid w:val="00D75BD3"/>
    <w:rsid w:val="00D7659F"/>
    <w:rsid w:val="00D76CC4"/>
    <w:rsid w:val="00D76D49"/>
    <w:rsid w:val="00D807D3"/>
    <w:rsid w:val="00D8096D"/>
    <w:rsid w:val="00D81DFC"/>
    <w:rsid w:val="00D82114"/>
    <w:rsid w:val="00D85ACC"/>
    <w:rsid w:val="00D87A0A"/>
    <w:rsid w:val="00D9073F"/>
    <w:rsid w:val="00D93597"/>
    <w:rsid w:val="00D93614"/>
    <w:rsid w:val="00D93F34"/>
    <w:rsid w:val="00D950CE"/>
    <w:rsid w:val="00D95300"/>
    <w:rsid w:val="00D95784"/>
    <w:rsid w:val="00D957C6"/>
    <w:rsid w:val="00D96BA6"/>
    <w:rsid w:val="00D9745A"/>
    <w:rsid w:val="00D97C15"/>
    <w:rsid w:val="00DA04B2"/>
    <w:rsid w:val="00DA0870"/>
    <w:rsid w:val="00DA1609"/>
    <w:rsid w:val="00DA1773"/>
    <w:rsid w:val="00DA1E92"/>
    <w:rsid w:val="00DA2F08"/>
    <w:rsid w:val="00DA31D0"/>
    <w:rsid w:val="00DA345C"/>
    <w:rsid w:val="00DA4032"/>
    <w:rsid w:val="00DA4127"/>
    <w:rsid w:val="00DA5B3C"/>
    <w:rsid w:val="00DA6A34"/>
    <w:rsid w:val="00DA7A1B"/>
    <w:rsid w:val="00DB0134"/>
    <w:rsid w:val="00DB0CF7"/>
    <w:rsid w:val="00DB1333"/>
    <w:rsid w:val="00DB17D0"/>
    <w:rsid w:val="00DB35F0"/>
    <w:rsid w:val="00DB4D2D"/>
    <w:rsid w:val="00DB4DEE"/>
    <w:rsid w:val="00DB5666"/>
    <w:rsid w:val="00DB735A"/>
    <w:rsid w:val="00DB7651"/>
    <w:rsid w:val="00DB796D"/>
    <w:rsid w:val="00DC003B"/>
    <w:rsid w:val="00DC08E8"/>
    <w:rsid w:val="00DC13E8"/>
    <w:rsid w:val="00DC1AFE"/>
    <w:rsid w:val="00DC2094"/>
    <w:rsid w:val="00DC298D"/>
    <w:rsid w:val="00DC2BB9"/>
    <w:rsid w:val="00DC301E"/>
    <w:rsid w:val="00DC49D0"/>
    <w:rsid w:val="00DC4E73"/>
    <w:rsid w:val="00DC7D94"/>
    <w:rsid w:val="00DC7F4C"/>
    <w:rsid w:val="00DD13F7"/>
    <w:rsid w:val="00DD17AF"/>
    <w:rsid w:val="00DD4986"/>
    <w:rsid w:val="00DD6B74"/>
    <w:rsid w:val="00DD75E3"/>
    <w:rsid w:val="00DD7D2E"/>
    <w:rsid w:val="00DE067E"/>
    <w:rsid w:val="00DE175E"/>
    <w:rsid w:val="00DE1922"/>
    <w:rsid w:val="00DE1F98"/>
    <w:rsid w:val="00DE2E4B"/>
    <w:rsid w:val="00DE32DF"/>
    <w:rsid w:val="00DE35DE"/>
    <w:rsid w:val="00DE4AB5"/>
    <w:rsid w:val="00DE4CB4"/>
    <w:rsid w:val="00DE5033"/>
    <w:rsid w:val="00DE5CE1"/>
    <w:rsid w:val="00DE7481"/>
    <w:rsid w:val="00DE77CC"/>
    <w:rsid w:val="00DF07B4"/>
    <w:rsid w:val="00DF0F0D"/>
    <w:rsid w:val="00DF2991"/>
    <w:rsid w:val="00DF3EFF"/>
    <w:rsid w:val="00DF497B"/>
    <w:rsid w:val="00DF52FE"/>
    <w:rsid w:val="00DF62A8"/>
    <w:rsid w:val="00DF6364"/>
    <w:rsid w:val="00DF6A5F"/>
    <w:rsid w:val="00DF7402"/>
    <w:rsid w:val="00E00A0A"/>
    <w:rsid w:val="00E00EF3"/>
    <w:rsid w:val="00E016A4"/>
    <w:rsid w:val="00E017A2"/>
    <w:rsid w:val="00E01AD7"/>
    <w:rsid w:val="00E025CF"/>
    <w:rsid w:val="00E0260F"/>
    <w:rsid w:val="00E03A6D"/>
    <w:rsid w:val="00E03B43"/>
    <w:rsid w:val="00E03D8B"/>
    <w:rsid w:val="00E043D5"/>
    <w:rsid w:val="00E04B0E"/>
    <w:rsid w:val="00E04DFE"/>
    <w:rsid w:val="00E05ACD"/>
    <w:rsid w:val="00E07D82"/>
    <w:rsid w:val="00E10735"/>
    <w:rsid w:val="00E10753"/>
    <w:rsid w:val="00E10A81"/>
    <w:rsid w:val="00E10A84"/>
    <w:rsid w:val="00E14D65"/>
    <w:rsid w:val="00E15456"/>
    <w:rsid w:val="00E15750"/>
    <w:rsid w:val="00E161F2"/>
    <w:rsid w:val="00E1655C"/>
    <w:rsid w:val="00E17208"/>
    <w:rsid w:val="00E17D75"/>
    <w:rsid w:val="00E2148E"/>
    <w:rsid w:val="00E218A4"/>
    <w:rsid w:val="00E22745"/>
    <w:rsid w:val="00E22CCF"/>
    <w:rsid w:val="00E23226"/>
    <w:rsid w:val="00E23CAD"/>
    <w:rsid w:val="00E24D5C"/>
    <w:rsid w:val="00E251B3"/>
    <w:rsid w:val="00E26EE9"/>
    <w:rsid w:val="00E27505"/>
    <w:rsid w:val="00E27978"/>
    <w:rsid w:val="00E31657"/>
    <w:rsid w:val="00E31FE2"/>
    <w:rsid w:val="00E322DC"/>
    <w:rsid w:val="00E3272A"/>
    <w:rsid w:val="00E3331D"/>
    <w:rsid w:val="00E33AED"/>
    <w:rsid w:val="00E343D3"/>
    <w:rsid w:val="00E346B7"/>
    <w:rsid w:val="00E34EF0"/>
    <w:rsid w:val="00E35FCB"/>
    <w:rsid w:val="00E36F6D"/>
    <w:rsid w:val="00E40008"/>
    <w:rsid w:val="00E40B4D"/>
    <w:rsid w:val="00E40D2E"/>
    <w:rsid w:val="00E40D8A"/>
    <w:rsid w:val="00E42676"/>
    <w:rsid w:val="00E4281D"/>
    <w:rsid w:val="00E432B9"/>
    <w:rsid w:val="00E440B8"/>
    <w:rsid w:val="00E44473"/>
    <w:rsid w:val="00E45609"/>
    <w:rsid w:val="00E47577"/>
    <w:rsid w:val="00E4775C"/>
    <w:rsid w:val="00E50DFB"/>
    <w:rsid w:val="00E5102C"/>
    <w:rsid w:val="00E5142A"/>
    <w:rsid w:val="00E525E1"/>
    <w:rsid w:val="00E54326"/>
    <w:rsid w:val="00E54A95"/>
    <w:rsid w:val="00E558BC"/>
    <w:rsid w:val="00E56F19"/>
    <w:rsid w:val="00E60184"/>
    <w:rsid w:val="00E604FA"/>
    <w:rsid w:val="00E609E6"/>
    <w:rsid w:val="00E60C8F"/>
    <w:rsid w:val="00E60FEB"/>
    <w:rsid w:val="00E614DD"/>
    <w:rsid w:val="00E615B2"/>
    <w:rsid w:val="00E61690"/>
    <w:rsid w:val="00E6252B"/>
    <w:rsid w:val="00E62AA1"/>
    <w:rsid w:val="00E633D3"/>
    <w:rsid w:val="00E63791"/>
    <w:rsid w:val="00E63B22"/>
    <w:rsid w:val="00E63FF5"/>
    <w:rsid w:val="00E64C00"/>
    <w:rsid w:val="00E65268"/>
    <w:rsid w:val="00E6774A"/>
    <w:rsid w:val="00E717A8"/>
    <w:rsid w:val="00E71868"/>
    <w:rsid w:val="00E72525"/>
    <w:rsid w:val="00E72FBE"/>
    <w:rsid w:val="00E73B32"/>
    <w:rsid w:val="00E7461F"/>
    <w:rsid w:val="00E74A19"/>
    <w:rsid w:val="00E74B1E"/>
    <w:rsid w:val="00E7506E"/>
    <w:rsid w:val="00E7514A"/>
    <w:rsid w:val="00E753D7"/>
    <w:rsid w:val="00E76357"/>
    <w:rsid w:val="00E77255"/>
    <w:rsid w:val="00E80660"/>
    <w:rsid w:val="00E81C43"/>
    <w:rsid w:val="00E8216F"/>
    <w:rsid w:val="00E83D08"/>
    <w:rsid w:val="00E84753"/>
    <w:rsid w:val="00E85C2A"/>
    <w:rsid w:val="00E8704D"/>
    <w:rsid w:val="00E874D1"/>
    <w:rsid w:val="00E87739"/>
    <w:rsid w:val="00E87CC8"/>
    <w:rsid w:val="00E9018F"/>
    <w:rsid w:val="00E90238"/>
    <w:rsid w:val="00E90C26"/>
    <w:rsid w:val="00E923FB"/>
    <w:rsid w:val="00E92B92"/>
    <w:rsid w:val="00E92F93"/>
    <w:rsid w:val="00E93917"/>
    <w:rsid w:val="00E940EF"/>
    <w:rsid w:val="00E94C43"/>
    <w:rsid w:val="00E95648"/>
    <w:rsid w:val="00E95CE6"/>
    <w:rsid w:val="00E96023"/>
    <w:rsid w:val="00E9680D"/>
    <w:rsid w:val="00EA3510"/>
    <w:rsid w:val="00EA785F"/>
    <w:rsid w:val="00EA7E4F"/>
    <w:rsid w:val="00EB01BB"/>
    <w:rsid w:val="00EB092C"/>
    <w:rsid w:val="00EB114A"/>
    <w:rsid w:val="00EB491D"/>
    <w:rsid w:val="00EB5969"/>
    <w:rsid w:val="00EB68DA"/>
    <w:rsid w:val="00EB7041"/>
    <w:rsid w:val="00EB7E3F"/>
    <w:rsid w:val="00EC06B4"/>
    <w:rsid w:val="00EC0C80"/>
    <w:rsid w:val="00EC166E"/>
    <w:rsid w:val="00EC17AC"/>
    <w:rsid w:val="00EC17EC"/>
    <w:rsid w:val="00EC1FC7"/>
    <w:rsid w:val="00EC2AAF"/>
    <w:rsid w:val="00EC2CDB"/>
    <w:rsid w:val="00EC3392"/>
    <w:rsid w:val="00EC478D"/>
    <w:rsid w:val="00EC4E52"/>
    <w:rsid w:val="00EC5D9B"/>
    <w:rsid w:val="00EC7B57"/>
    <w:rsid w:val="00ED0077"/>
    <w:rsid w:val="00ED04E3"/>
    <w:rsid w:val="00ED0D59"/>
    <w:rsid w:val="00ED3050"/>
    <w:rsid w:val="00ED3154"/>
    <w:rsid w:val="00ED3B5D"/>
    <w:rsid w:val="00ED3F84"/>
    <w:rsid w:val="00ED4152"/>
    <w:rsid w:val="00ED485D"/>
    <w:rsid w:val="00ED4CF0"/>
    <w:rsid w:val="00ED4D47"/>
    <w:rsid w:val="00ED53D8"/>
    <w:rsid w:val="00ED5678"/>
    <w:rsid w:val="00ED5A54"/>
    <w:rsid w:val="00ED5BFC"/>
    <w:rsid w:val="00ED5CEB"/>
    <w:rsid w:val="00ED5F13"/>
    <w:rsid w:val="00ED7113"/>
    <w:rsid w:val="00ED7188"/>
    <w:rsid w:val="00ED72E9"/>
    <w:rsid w:val="00ED7B92"/>
    <w:rsid w:val="00EE0332"/>
    <w:rsid w:val="00EE11B6"/>
    <w:rsid w:val="00EE133E"/>
    <w:rsid w:val="00EE267C"/>
    <w:rsid w:val="00EE38B8"/>
    <w:rsid w:val="00EE3B0E"/>
    <w:rsid w:val="00EE4EC0"/>
    <w:rsid w:val="00EE58EC"/>
    <w:rsid w:val="00EE62BC"/>
    <w:rsid w:val="00EE7771"/>
    <w:rsid w:val="00EE7E31"/>
    <w:rsid w:val="00EF1193"/>
    <w:rsid w:val="00EF19A8"/>
    <w:rsid w:val="00EF1EFC"/>
    <w:rsid w:val="00EF215C"/>
    <w:rsid w:val="00EF23E2"/>
    <w:rsid w:val="00EF4398"/>
    <w:rsid w:val="00EF4C56"/>
    <w:rsid w:val="00EF685E"/>
    <w:rsid w:val="00EF69D1"/>
    <w:rsid w:val="00EF7455"/>
    <w:rsid w:val="00EF7457"/>
    <w:rsid w:val="00EF7669"/>
    <w:rsid w:val="00F015E6"/>
    <w:rsid w:val="00F01617"/>
    <w:rsid w:val="00F01A13"/>
    <w:rsid w:val="00F01EF9"/>
    <w:rsid w:val="00F0223C"/>
    <w:rsid w:val="00F02A4F"/>
    <w:rsid w:val="00F036B6"/>
    <w:rsid w:val="00F03941"/>
    <w:rsid w:val="00F039AE"/>
    <w:rsid w:val="00F05103"/>
    <w:rsid w:val="00F05C30"/>
    <w:rsid w:val="00F0611C"/>
    <w:rsid w:val="00F06226"/>
    <w:rsid w:val="00F065D9"/>
    <w:rsid w:val="00F06A55"/>
    <w:rsid w:val="00F06CE4"/>
    <w:rsid w:val="00F10234"/>
    <w:rsid w:val="00F10566"/>
    <w:rsid w:val="00F13705"/>
    <w:rsid w:val="00F138DA"/>
    <w:rsid w:val="00F1469D"/>
    <w:rsid w:val="00F15258"/>
    <w:rsid w:val="00F15BB1"/>
    <w:rsid w:val="00F15EEB"/>
    <w:rsid w:val="00F177F3"/>
    <w:rsid w:val="00F2036E"/>
    <w:rsid w:val="00F20923"/>
    <w:rsid w:val="00F20FC0"/>
    <w:rsid w:val="00F210B8"/>
    <w:rsid w:val="00F217BB"/>
    <w:rsid w:val="00F21C7A"/>
    <w:rsid w:val="00F222C6"/>
    <w:rsid w:val="00F2277C"/>
    <w:rsid w:val="00F24555"/>
    <w:rsid w:val="00F2486D"/>
    <w:rsid w:val="00F25095"/>
    <w:rsid w:val="00F252D4"/>
    <w:rsid w:val="00F2559C"/>
    <w:rsid w:val="00F26279"/>
    <w:rsid w:val="00F263AC"/>
    <w:rsid w:val="00F27844"/>
    <w:rsid w:val="00F27E9B"/>
    <w:rsid w:val="00F30877"/>
    <w:rsid w:val="00F31A6B"/>
    <w:rsid w:val="00F33BF3"/>
    <w:rsid w:val="00F346C4"/>
    <w:rsid w:val="00F34CCA"/>
    <w:rsid w:val="00F3572C"/>
    <w:rsid w:val="00F35D96"/>
    <w:rsid w:val="00F35E2F"/>
    <w:rsid w:val="00F35E58"/>
    <w:rsid w:val="00F402B6"/>
    <w:rsid w:val="00F41270"/>
    <w:rsid w:val="00F41A36"/>
    <w:rsid w:val="00F43E44"/>
    <w:rsid w:val="00F45CB0"/>
    <w:rsid w:val="00F50CA4"/>
    <w:rsid w:val="00F51043"/>
    <w:rsid w:val="00F52CC4"/>
    <w:rsid w:val="00F53998"/>
    <w:rsid w:val="00F544B6"/>
    <w:rsid w:val="00F54666"/>
    <w:rsid w:val="00F5576F"/>
    <w:rsid w:val="00F5591C"/>
    <w:rsid w:val="00F57157"/>
    <w:rsid w:val="00F60507"/>
    <w:rsid w:val="00F606F6"/>
    <w:rsid w:val="00F62537"/>
    <w:rsid w:val="00F6671F"/>
    <w:rsid w:val="00F66F56"/>
    <w:rsid w:val="00F67878"/>
    <w:rsid w:val="00F67EC7"/>
    <w:rsid w:val="00F70577"/>
    <w:rsid w:val="00F705FD"/>
    <w:rsid w:val="00F71AB3"/>
    <w:rsid w:val="00F72DAE"/>
    <w:rsid w:val="00F735FD"/>
    <w:rsid w:val="00F7496E"/>
    <w:rsid w:val="00F74CD2"/>
    <w:rsid w:val="00F756B3"/>
    <w:rsid w:val="00F7731E"/>
    <w:rsid w:val="00F77A17"/>
    <w:rsid w:val="00F80248"/>
    <w:rsid w:val="00F80CF4"/>
    <w:rsid w:val="00F833EC"/>
    <w:rsid w:val="00F838D1"/>
    <w:rsid w:val="00F840CF"/>
    <w:rsid w:val="00F8503C"/>
    <w:rsid w:val="00F864FF"/>
    <w:rsid w:val="00F8797B"/>
    <w:rsid w:val="00F9038C"/>
    <w:rsid w:val="00F9062A"/>
    <w:rsid w:val="00F909A8"/>
    <w:rsid w:val="00F90C10"/>
    <w:rsid w:val="00F90DA6"/>
    <w:rsid w:val="00F916E1"/>
    <w:rsid w:val="00F91785"/>
    <w:rsid w:val="00F91ABA"/>
    <w:rsid w:val="00F92CBC"/>
    <w:rsid w:val="00F92E54"/>
    <w:rsid w:val="00F9378A"/>
    <w:rsid w:val="00F9421C"/>
    <w:rsid w:val="00F942BE"/>
    <w:rsid w:val="00F949FC"/>
    <w:rsid w:val="00F94D9D"/>
    <w:rsid w:val="00F962EF"/>
    <w:rsid w:val="00F966ED"/>
    <w:rsid w:val="00F97267"/>
    <w:rsid w:val="00F975F2"/>
    <w:rsid w:val="00F978EB"/>
    <w:rsid w:val="00F97E6F"/>
    <w:rsid w:val="00FA06AA"/>
    <w:rsid w:val="00FA07C5"/>
    <w:rsid w:val="00FA10BA"/>
    <w:rsid w:val="00FA2225"/>
    <w:rsid w:val="00FA2532"/>
    <w:rsid w:val="00FA423C"/>
    <w:rsid w:val="00FA5ABA"/>
    <w:rsid w:val="00FA5CC4"/>
    <w:rsid w:val="00FA6183"/>
    <w:rsid w:val="00FA688B"/>
    <w:rsid w:val="00FB043B"/>
    <w:rsid w:val="00FB0716"/>
    <w:rsid w:val="00FB11C1"/>
    <w:rsid w:val="00FB13CE"/>
    <w:rsid w:val="00FB23B8"/>
    <w:rsid w:val="00FB3306"/>
    <w:rsid w:val="00FB3676"/>
    <w:rsid w:val="00FB5F63"/>
    <w:rsid w:val="00FB60C3"/>
    <w:rsid w:val="00FB6966"/>
    <w:rsid w:val="00FB6C05"/>
    <w:rsid w:val="00FB6F7A"/>
    <w:rsid w:val="00FB70D8"/>
    <w:rsid w:val="00FB7AA8"/>
    <w:rsid w:val="00FC0036"/>
    <w:rsid w:val="00FC0276"/>
    <w:rsid w:val="00FC1D15"/>
    <w:rsid w:val="00FC2091"/>
    <w:rsid w:val="00FC2331"/>
    <w:rsid w:val="00FC2C1F"/>
    <w:rsid w:val="00FC45FF"/>
    <w:rsid w:val="00FC5C9F"/>
    <w:rsid w:val="00FC5CFB"/>
    <w:rsid w:val="00FC5DF7"/>
    <w:rsid w:val="00FC6BF5"/>
    <w:rsid w:val="00FC7948"/>
    <w:rsid w:val="00FD1BA6"/>
    <w:rsid w:val="00FD2260"/>
    <w:rsid w:val="00FD3966"/>
    <w:rsid w:val="00FD50C0"/>
    <w:rsid w:val="00FD53E0"/>
    <w:rsid w:val="00FD5601"/>
    <w:rsid w:val="00FD60AB"/>
    <w:rsid w:val="00FD7502"/>
    <w:rsid w:val="00FD7647"/>
    <w:rsid w:val="00FD774D"/>
    <w:rsid w:val="00FE06FC"/>
    <w:rsid w:val="00FE1403"/>
    <w:rsid w:val="00FE1C4D"/>
    <w:rsid w:val="00FE3C59"/>
    <w:rsid w:val="00FE4A6D"/>
    <w:rsid w:val="00FE4F60"/>
    <w:rsid w:val="00FE5430"/>
    <w:rsid w:val="00FE55B6"/>
    <w:rsid w:val="00FE5809"/>
    <w:rsid w:val="00FE6187"/>
    <w:rsid w:val="00FE6789"/>
    <w:rsid w:val="00FE7392"/>
    <w:rsid w:val="00FF010D"/>
    <w:rsid w:val="00FF1271"/>
    <w:rsid w:val="00FF161F"/>
    <w:rsid w:val="00FF38C9"/>
    <w:rsid w:val="00FF4379"/>
    <w:rsid w:val="00FF4B26"/>
    <w:rsid w:val="00FF581C"/>
    <w:rsid w:val="00FF7CCD"/>
    <w:rsid w:val="00FF7D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B9FC8C"/>
  <w15:chartTrackingRefBased/>
  <w15:docId w15:val="{36D16B7E-29F1-4EDA-807E-EA9E589F1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6FCF"/>
    <w:pPr>
      <w:spacing w:after="0" w:line="240" w:lineRule="auto"/>
    </w:pPr>
    <w:rPr>
      <w:lang w:val="en-GB"/>
    </w:rPr>
  </w:style>
  <w:style w:type="paragraph" w:styleId="Heading1">
    <w:name w:val="heading 1"/>
    <w:basedOn w:val="Normal"/>
    <w:next w:val="Normal"/>
    <w:link w:val="Heading1Char"/>
    <w:uiPriority w:val="9"/>
    <w:qFormat/>
    <w:rsid w:val="00BC2B3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ED5A54"/>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qFormat/>
    <w:rsid w:val="000D17AE"/>
    <w:pPr>
      <w:keepNext/>
      <w:spacing w:before="240" w:after="240"/>
      <w:ind w:firstLine="567"/>
      <w:jc w:val="both"/>
      <w:outlineLvl w:val="2"/>
    </w:pPr>
    <w:rPr>
      <w:rFonts w:ascii="Arial" w:eastAsia="Times New Roman" w:hAnsi="Arial" w:cs="Arial"/>
      <w:b/>
      <w:bCs/>
      <w:i/>
      <w:sz w:val="24"/>
      <w:szCs w:val="26"/>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805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80542"/>
    <w:pPr>
      <w:tabs>
        <w:tab w:val="center" w:pos="4680"/>
        <w:tab w:val="right" w:pos="9360"/>
      </w:tabs>
    </w:pPr>
  </w:style>
  <w:style w:type="character" w:customStyle="1" w:styleId="HeaderChar">
    <w:name w:val="Header Char"/>
    <w:basedOn w:val="DefaultParagraphFont"/>
    <w:link w:val="Header"/>
    <w:uiPriority w:val="99"/>
    <w:rsid w:val="00B80542"/>
    <w:rPr>
      <w:lang w:val="en-GB"/>
    </w:rPr>
  </w:style>
  <w:style w:type="paragraph" w:styleId="Footer">
    <w:name w:val="footer"/>
    <w:basedOn w:val="Normal"/>
    <w:link w:val="FooterChar"/>
    <w:uiPriority w:val="99"/>
    <w:unhideWhenUsed/>
    <w:rsid w:val="00B80542"/>
    <w:pPr>
      <w:tabs>
        <w:tab w:val="center" w:pos="4680"/>
        <w:tab w:val="right" w:pos="9360"/>
      </w:tabs>
    </w:pPr>
  </w:style>
  <w:style w:type="character" w:customStyle="1" w:styleId="FooterChar">
    <w:name w:val="Footer Char"/>
    <w:basedOn w:val="DefaultParagraphFont"/>
    <w:link w:val="Footer"/>
    <w:uiPriority w:val="99"/>
    <w:rsid w:val="00B80542"/>
    <w:rPr>
      <w:lang w:val="en-GB"/>
    </w:rPr>
  </w:style>
  <w:style w:type="paragraph" w:styleId="ListParagraph">
    <w:name w:val="List Paragraph"/>
    <w:basedOn w:val="Normal"/>
    <w:uiPriority w:val="99"/>
    <w:qFormat/>
    <w:rsid w:val="00B80542"/>
    <w:pPr>
      <w:spacing w:line="280" w:lineRule="atLeast"/>
      <w:ind w:left="720"/>
      <w:contextualSpacing/>
    </w:pPr>
    <w:rPr>
      <w:rFonts w:ascii="Times New Roman" w:eastAsia="Times New Roman" w:hAnsi="Times New Roman" w:cs="Times New Roman"/>
      <w:sz w:val="24"/>
      <w:szCs w:val="20"/>
      <w:lang w:eastAsia="de-DE"/>
    </w:rPr>
  </w:style>
  <w:style w:type="paragraph" w:styleId="BalloonText">
    <w:name w:val="Balloon Text"/>
    <w:basedOn w:val="Normal"/>
    <w:link w:val="BalloonTextChar"/>
    <w:uiPriority w:val="99"/>
    <w:semiHidden/>
    <w:unhideWhenUsed/>
    <w:rsid w:val="0063793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793B"/>
    <w:rPr>
      <w:rFonts w:ascii="Segoe UI" w:hAnsi="Segoe UI" w:cs="Segoe UI"/>
      <w:sz w:val="18"/>
      <w:szCs w:val="18"/>
      <w:lang w:val="en-GB"/>
    </w:rPr>
  </w:style>
  <w:style w:type="table" w:customStyle="1" w:styleId="TableGrid1">
    <w:name w:val="Table Grid1"/>
    <w:basedOn w:val="TableNormal"/>
    <w:next w:val="TableGrid"/>
    <w:uiPriority w:val="39"/>
    <w:locked/>
    <w:rsid w:val="0064485B"/>
    <w:pPr>
      <w:spacing w:after="0" w:line="240" w:lineRule="auto"/>
    </w:pPr>
    <w:rPr>
      <w:rFonts w:ascii="Calibri" w:eastAsia="Calibri"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locked/>
    <w:rsid w:val="008E1363"/>
    <w:pPr>
      <w:spacing w:after="0" w:line="240" w:lineRule="auto"/>
    </w:pPr>
    <w:rPr>
      <w:rFonts w:ascii="Calibri" w:eastAsia="Calibri"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locked/>
    <w:rsid w:val="009A0183"/>
    <w:pPr>
      <w:spacing w:after="0" w:line="240" w:lineRule="auto"/>
    </w:pPr>
    <w:rPr>
      <w:rFonts w:ascii="Calibri" w:eastAsia="Calibri"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8E29A7"/>
    <w:pPr>
      <w:autoSpaceDE w:val="0"/>
      <w:autoSpaceDN w:val="0"/>
      <w:adjustRightInd w:val="0"/>
      <w:spacing w:after="0" w:line="240" w:lineRule="auto"/>
    </w:pPr>
    <w:rPr>
      <w:rFonts w:ascii="Times New Roman" w:eastAsia="Times New Roman" w:hAnsi="Times New Roman" w:cs="Times New Roman"/>
      <w:color w:val="000000"/>
      <w:sz w:val="24"/>
      <w:szCs w:val="24"/>
      <w:lang w:val="ro-RO" w:eastAsia="zh-CN"/>
    </w:rPr>
  </w:style>
  <w:style w:type="paragraph" w:customStyle="1" w:styleId="Enumerarenumar">
    <w:name w:val="Enumerare numar"/>
    <w:basedOn w:val="Normal"/>
    <w:rsid w:val="002D24C5"/>
    <w:pPr>
      <w:keepLines/>
      <w:numPr>
        <w:numId w:val="1"/>
      </w:numPr>
      <w:tabs>
        <w:tab w:val="decimal" w:pos="480"/>
      </w:tabs>
      <w:autoSpaceDE w:val="0"/>
      <w:autoSpaceDN w:val="0"/>
      <w:adjustRightInd w:val="0"/>
      <w:spacing w:before="120" w:line="288" w:lineRule="auto"/>
      <w:ind w:left="720"/>
      <w:textAlignment w:val="center"/>
    </w:pPr>
    <w:rPr>
      <w:rFonts w:ascii="Arial" w:eastAsia="SimSun" w:hAnsi="Arial" w:cs="Arial"/>
      <w:color w:val="000000"/>
      <w:sz w:val="20"/>
      <w:szCs w:val="20"/>
      <w:lang w:val="ro-RO" w:eastAsia="zh-CN"/>
    </w:rPr>
  </w:style>
  <w:style w:type="paragraph" w:styleId="CommentText">
    <w:name w:val="annotation text"/>
    <w:basedOn w:val="Normal"/>
    <w:link w:val="CommentTextChar"/>
    <w:uiPriority w:val="99"/>
    <w:unhideWhenUsed/>
    <w:rsid w:val="00B6180C"/>
    <w:pPr>
      <w:spacing w:after="160"/>
    </w:pPr>
    <w:rPr>
      <w:sz w:val="20"/>
      <w:szCs w:val="20"/>
      <w:lang w:val="ro-RO"/>
    </w:rPr>
  </w:style>
  <w:style w:type="character" w:customStyle="1" w:styleId="CommentTextChar">
    <w:name w:val="Comment Text Char"/>
    <w:basedOn w:val="DefaultParagraphFont"/>
    <w:link w:val="CommentText"/>
    <w:uiPriority w:val="99"/>
    <w:rsid w:val="00B6180C"/>
    <w:rPr>
      <w:sz w:val="20"/>
      <w:szCs w:val="20"/>
      <w:lang w:val="ro-RO"/>
    </w:rPr>
  </w:style>
  <w:style w:type="paragraph" w:styleId="PlainText">
    <w:name w:val="Plain Text"/>
    <w:basedOn w:val="Normal"/>
    <w:link w:val="PlainTextChar"/>
    <w:unhideWhenUsed/>
    <w:rsid w:val="00FF161F"/>
    <w:rPr>
      <w:rFonts w:ascii="Calibri" w:hAnsi="Calibri"/>
      <w:szCs w:val="21"/>
      <w:lang w:val="en-US"/>
    </w:rPr>
  </w:style>
  <w:style w:type="character" w:customStyle="1" w:styleId="PlainTextChar">
    <w:name w:val="Plain Text Char"/>
    <w:basedOn w:val="DefaultParagraphFont"/>
    <w:link w:val="PlainText"/>
    <w:uiPriority w:val="99"/>
    <w:semiHidden/>
    <w:rsid w:val="00FF161F"/>
    <w:rPr>
      <w:rFonts w:ascii="Calibri" w:hAnsi="Calibri"/>
      <w:szCs w:val="21"/>
    </w:rPr>
  </w:style>
  <w:style w:type="paragraph" w:customStyle="1" w:styleId="CMSANExhibit1">
    <w:name w:val="CMS AN Exhibit 1"/>
    <w:next w:val="CMSANExhibit2"/>
    <w:uiPriority w:val="25"/>
    <w:rsid w:val="00673264"/>
    <w:pPr>
      <w:keepNext/>
      <w:pageBreakBefore/>
      <w:numPr>
        <w:numId w:val="2"/>
      </w:numPr>
      <w:spacing w:after="240" w:line="300" w:lineRule="atLeast"/>
      <w:jc w:val="center"/>
      <w:outlineLvl w:val="0"/>
    </w:pPr>
    <w:rPr>
      <w:rFonts w:ascii="Times New Roman" w:hAnsi="Times New Roman" w:cs="Segoe Script"/>
      <w:b/>
      <w:caps/>
      <w:color w:val="000000" w:themeColor="text1"/>
      <w:lang w:val="en-GB"/>
    </w:rPr>
  </w:style>
  <w:style w:type="paragraph" w:customStyle="1" w:styleId="CMSANExhibit2">
    <w:name w:val="CMS AN Exhibit 2"/>
    <w:next w:val="CMSANExhibit3"/>
    <w:uiPriority w:val="25"/>
    <w:rsid w:val="00673264"/>
    <w:pPr>
      <w:keepNext/>
      <w:numPr>
        <w:ilvl w:val="1"/>
        <w:numId w:val="2"/>
      </w:numPr>
      <w:spacing w:before="240" w:after="120" w:line="300" w:lineRule="atLeast"/>
      <w:jc w:val="center"/>
      <w:outlineLvl w:val="1"/>
    </w:pPr>
    <w:rPr>
      <w:rFonts w:ascii="Times New Roman" w:hAnsi="Times New Roman" w:cs="Segoe Script"/>
      <w:b/>
      <w:color w:val="000000" w:themeColor="text1"/>
      <w:lang w:val="en-GB"/>
    </w:rPr>
  </w:style>
  <w:style w:type="paragraph" w:customStyle="1" w:styleId="CMSANExhibit3">
    <w:name w:val="CMS AN Exhibit 3"/>
    <w:next w:val="CMSANExhibit4"/>
    <w:uiPriority w:val="25"/>
    <w:rsid w:val="00673264"/>
    <w:pPr>
      <w:keepNext/>
      <w:numPr>
        <w:ilvl w:val="2"/>
        <w:numId w:val="2"/>
      </w:numPr>
      <w:spacing w:before="240" w:after="120" w:line="300" w:lineRule="atLeast"/>
      <w:jc w:val="center"/>
      <w:outlineLvl w:val="2"/>
    </w:pPr>
    <w:rPr>
      <w:rFonts w:ascii="Times New Roman" w:hAnsi="Times New Roman" w:cs="Segoe Script"/>
      <w:b/>
      <w:color w:val="000000" w:themeColor="text1"/>
      <w:lang w:val="en-GB"/>
    </w:rPr>
  </w:style>
  <w:style w:type="paragraph" w:customStyle="1" w:styleId="CMSANExhibit4">
    <w:name w:val="CMS AN Exhibit 4"/>
    <w:next w:val="CMSANExhibit5"/>
    <w:uiPriority w:val="25"/>
    <w:rsid w:val="00673264"/>
    <w:pPr>
      <w:numPr>
        <w:ilvl w:val="3"/>
        <w:numId w:val="2"/>
      </w:numPr>
      <w:spacing w:before="240" w:after="120" w:line="300" w:lineRule="atLeast"/>
      <w:jc w:val="both"/>
      <w:outlineLvl w:val="3"/>
    </w:pPr>
    <w:rPr>
      <w:rFonts w:ascii="Times New Roman" w:hAnsi="Times New Roman" w:cs="Segoe Script"/>
      <w:color w:val="000000" w:themeColor="text1"/>
      <w:lang w:val="en-GB"/>
    </w:rPr>
  </w:style>
  <w:style w:type="paragraph" w:customStyle="1" w:styleId="CMSANExhibit5">
    <w:name w:val="CMS AN Exhibit 5"/>
    <w:uiPriority w:val="25"/>
    <w:rsid w:val="00673264"/>
    <w:pPr>
      <w:numPr>
        <w:ilvl w:val="4"/>
        <w:numId w:val="2"/>
      </w:numPr>
      <w:spacing w:before="120" w:after="120" w:line="300" w:lineRule="atLeast"/>
      <w:jc w:val="both"/>
      <w:outlineLvl w:val="4"/>
    </w:pPr>
    <w:rPr>
      <w:rFonts w:ascii="Times New Roman" w:hAnsi="Times New Roman" w:cs="Segoe Script"/>
      <w:color w:val="000000" w:themeColor="text1"/>
      <w:lang w:val="en-GB"/>
    </w:rPr>
  </w:style>
  <w:style w:type="paragraph" w:customStyle="1" w:styleId="CMSANExhibit6">
    <w:name w:val="CMS AN Exhibit 6"/>
    <w:uiPriority w:val="25"/>
    <w:rsid w:val="00673264"/>
    <w:pPr>
      <w:numPr>
        <w:ilvl w:val="5"/>
        <w:numId w:val="2"/>
      </w:numPr>
      <w:spacing w:before="120" w:after="120" w:line="300" w:lineRule="atLeast"/>
      <w:jc w:val="both"/>
      <w:outlineLvl w:val="5"/>
    </w:pPr>
    <w:rPr>
      <w:rFonts w:ascii="Times New Roman" w:hAnsi="Times New Roman" w:cs="Segoe Script"/>
      <w:color w:val="000000" w:themeColor="text1"/>
      <w:lang w:val="en-GB"/>
    </w:rPr>
  </w:style>
  <w:style w:type="paragraph" w:customStyle="1" w:styleId="CMSANExhibit7">
    <w:name w:val="CMS AN Exhibit 7"/>
    <w:uiPriority w:val="25"/>
    <w:rsid w:val="00673264"/>
    <w:pPr>
      <w:numPr>
        <w:ilvl w:val="6"/>
        <w:numId w:val="2"/>
      </w:numPr>
      <w:spacing w:before="120" w:after="120" w:line="300" w:lineRule="atLeast"/>
      <w:jc w:val="both"/>
      <w:outlineLvl w:val="6"/>
    </w:pPr>
    <w:rPr>
      <w:rFonts w:ascii="Times New Roman" w:hAnsi="Times New Roman" w:cs="Segoe Script"/>
      <w:color w:val="000000" w:themeColor="text1"/>
      <w:lang w:val="en-GB"/>
    </w:rPr>
  </w:style>
  <w:style w:type="numbering" w:customStyle="1" w:styleId="CMS-ANExhibit">
    <w:name w:val="CMS-AN Exhibit"/>
    <w:basedOn w:val="NoList"/>
    <w:uiPriority w:val="99"/>
    <w:rsid w:val="00673264"/>
    <w:pPr>
      <w:numPr>
        <w:numId w:val="2"/>
      </w:numPr>
    </w:pPr>
  </w:style>
  <w:style w:type="paragraph" w:customStyle="1" w:styleId="CMSANExhibit8">
    <w:name w:val="CMS AN Exhibit 8"/>
    <w:uiPriority w:val="25"/>
    <w:rsid w:val="00673264"/>
    <w:pPr>
      <w:numPr>
        <w:ilvl w:val="7"/>
        <w:numId w:val="2"/>
      </w:numPr>
      <w:spacing w:before="120" w:after="120" w:line="300" w:lineRule="atLeast"/>
      <w:jc w:val="both"/>
    </w:pPr>
    <w:rPr>
      <w:rFonts w:ascii="Times New Roman" w:hAnsi="Times New Roman"/>
      <w:color w:val="000000" w:themeColor="text1"/>
      <w:lang w:val="en-GB"/>
    </w:rPr>
  </w:style>
  <w:style w:type="paragraph" w:customStyle="1" w:styleId="CMSANExhibit9">
    <w:name w:val="CMS AN Exhibit 9"/>
    <w:uiPriority w:val="25"/>
    <w:rsid w:val="00673264"/>
    <w:pPr>
      <w:numPr>
        <w:ilvl w:val="8"/>
        <w:numId w:val="2"/>
      </w:numPr>
      <w:spacing w:before="120" w:after="120" w:line="300" w:lineRule="atLeast"/>
      <w:jc w:val="both"/>
    </w:pPr>
    <w:rPr>
      <w:rFonts w:ascii="Times New Roman" w:hAnsi="Times New Roman"/>
      <w:color w:val="000000" w:themeColor="text1"/>
      <w:lang w:val="en-GB"/>
    </w:rPr>
  </w:style>
  <w:style w:type="character" w:styleId="CommentReference">
    <w:name w:val="annotation reference"/>
    <w:uiPriority w:val="99"/>
    <w:rsid w:val="00A42F1E"/>
    <w:rPr>
      <w:sz w:val="16"/>
      <w:szCs w:val="16"/>
    </w:rPr>
  </w:style>
  <w:style w:type="paragraph" w:styleId="NormalWeb">
    <w:name w:val="Normal (Web)"/>
    <w:basedOn w:val="Normal"/>
    <w:uiPriority w:val="99"/>
    <w:rsid w:val="00664EA5"/>
    <w:pPr>
      <w:spacing w:before="100" w:beforeAutospacing="1" w:after="100" w:afterAutospacing="1"/>
    </w:pPr>
    <w:rPr>
      <w:rFonts w:ascii="Times New Roman" w:eastAsia="Times New Roman" w:hAnsi="Times New Roman" w:cs="Times New Roman"/>
      <w:sz w:val="24"/>
      <w:szCs w:val="24"/>
      <w:lang w:val="en-US"/>
    </w:rPr>
  </w:style>
  <w:style w:type="paragraph" w:customStyle="1" w:styleId="Textcontinut">
    <w:name w:val="Text continut"/>
    <w:basedOn w:val="Normal"/>
    <w:qFormat/>
    <w:rsid w:val="00664EA5"/>
    <w:pPr>
      <w:spacing w:before="240" w:after="120"/>
      <w:ind w:firstLine="284"/>
      <w:jc w:val="both"/>
    </w:pPr>
    <w:rPr>
      <w:rFonts w:ascii="Times New Roman" w:eastAsia="Times New Roman" w:hAnsi="Times New Roman" w:cs="Times New Roman"/>
      <w:sz w:val="24"/>
      <w:lang w:val="ro-RO"/>
    </w:rPr>
  </w:style>
  <w:style w:type="character" w:customStyle="1" w:styleId="Heading3Char">
    <w:name w:val="Heading 3 Char"/>
    <w:basedOn w:val="DefaultParagraphFont"/>
    <w:link w:val="Heading3"/>
    <w:rsid w:val="000D17AE"/>
    <w:rPr>
      <w:rFonts w:ascii="Arial" w:eastAsia="Times New Roman" w:hAnsi="Arial" w:cs="Arial"/>
      <w:b/>
      <w:bCs/>
      <w:i/>
      <w:sz w:val="24"/>
      <w:szCs w:val="26"/>
      <w:lang w:val="ro-RO"/>
    </w:rPr>
  </w:style>
  <w:style w:type="character" w:styleId="IntenseEmphasis">
    <w:name w:val="Intense Emphasis"/>
    <w:basedOn w:val="DefaultParagraphFont"/>
    <w:uiPriority w:val="21"/>
    <w:qFormat/>
    <w:rsid w:val="000D17AE"/>
    <w:rPr>
      <w:i/>
      <w:iCs/>
      <w:color w:val="5B9BD5" w:themeColor="accent1"/>
    </w:rPr>
  </w:style>
  <w:style w:type="character" w:customStyle="1" w:styleId="Arialsimplu10bold">
    <w:name w:val="Arial simplu 10 bold"/>
    <w:qFormat/>
    <w:rsid w:val="000D17AE"/>
    <w:rPr>
      <w:rFonts w:ascii="Arial" w:hAnsi="Arial" w:cs="Arial"/>
      <w:b/>
      <w:bCs/>
      <w:sz w:val="20"/>
      <w:szCs w:val="20"/>
    </w:rPr>
  </w:style>
  <w:style w:type="paragraph" w:styleId="FootnoteText">
    <w:name w:val="footnote text"/>
    <w:basedOn w:val="Normal"/>
    <w:link w:val="FootnoteTextChar"/>
    <w:uiPriority w:val="99"/>
    <w:unhideWhenUsed/>
    <w:rsid w:val="00212501"/>
    <w:pPr>
      <w:widowControl w:val="0"/>
    </w:pPr>
    <w:rPr>
      <w:rFonts w:ascii="Times New Roman" w:eastAsia="Times New Roman" w:hAnsi="Times New Roman" w:cs="Times New Roman"/>
      <w:color w:val="000000"/>
      <w:sz w:val="20"/>
      <w:szCs w:val="20"/>
      <w:lang w:val="en-US"/>
    </w:rPr>
  </w:style>
  <w:style w:type="character" w:customStyle="1" w:styleId="FootnoteTextChar">
    <w:name w:val="Footnote Text Char"/>
    <w:basedOn w:val="DefaultParagraphFont"/>
    <w:link w:val="FootnoteText"/>
    <w:uiPriority w:val="99"/>
    <w:rsid w:val="00212501"/>
    <w:rPr>
      <w:rFonts w:ascii="Times New Roman" w:eastAsia="Times New Roman" w:hAnsi="Times New Roman" w:cs="Times New Roman"/>
      <w:color w:val="000000"/>
      <w:sz w:val="20"/>
      <w:szCs w:val="20"/>
    </w:rPr>
  </w:style>
  <w:style w:type="character" w:styleId="FootnoteReference">
    <w:name w:val="footnote reference"/>
    <w:basedOn w:val="DefaultParagraphFont"/>
    <w:uiPriority w:val="99"/>
    <w:unhideWhenUsed/>
    <w:rsid w:val="00212501"/>
    <w:rPr>
      <w:vertAlign w:val="superscript"/>
    </w:rPr>
  </w:style>
  <w:style w:type="paragraph" w:customStyle="1" w:styleId="NormalItalic">
    <w:name w:val="Normal +Italic"/>
    <w:basedOn w:val="Normal"/>
    <w:rsid w:val="00BE2791"/>
    <w:pPr>
      <w:spacing w:line="360" w:lineRule="auto"/>
      <w:jc w:val="both"/>
    </w:pPr>
    <w:rPr>
      <w:rFonts w:ascii="Times New Roman" w:eastAsia="Times New Roman" w:hAnsi="Times New Roman" w:cs="Times New Roman"/>
      <w:b/>
      <w:bCs/>
      <w:sz w:val="20"/>
      <w:szCs w:val="20"/>
      <w:lang w:val="ro-RO"/>
    </w:rPr>
  </w:style>
  <w:style w:type="paragraph" w:styleId="BodyText2">
    <w:name w:val="Body Text 2"/>
    <w:basedOn w:val="Normal"/>
    <w:link w:val="BodyText2Char"/>
    <w:rsid w:val="002E79FB"/>
    <w:pPr>
      <w:jc w:val="both"/>
    </w:pPr>
    <w:rPr>
      <w:rFonts w:ascii="Times New Roman" w:eastAsia="Times New Roman" w:hAnsi="Times New Roman" w:cs="Times New Roman"/>
      <w:b/>
      <w:sz w:val="28"/>
      <w:szCs w:val="20"/>
      <w:lang w:val="en-US"/>
    </w:rPr>
  </w:style>
  <w:style w:type="character" w:customStyle="1" w:styleId="BodyText2Char">
    <w:name w:val="Body Text 2 Char"/>
    <w:basedOn w:val="DefaultParagraphFont"/>
    <w:link w:val="BodyText2"/>
    <w:rsid w:val="002E79FB"/>
    <w:rPr>
      <w:rFonts w:ascii="Times New Roman" w:eastAsia="Times New Roman" w:hAnsi="Times New Roman" w:cs="Times New Roman"/>
      <w:b/>
      <w:sz w:val="28"/>
      <w:szCs w:val="20"/>
    </w:rPr>
  </w:style>
  <w:style w:type="paragraph" w:customStyle="1" w:styleId="ANEXE">
    <w:name w:val="ANEXE"/>
    <w:basedOn w:val="Normal"/>
    <w:qFormat/>
    <w:rsid w:val="006D489D"/>
    <w:pPr>
      <w:ind w:left="850" w:hanging="850"/>
      <w:jc w:val="both"/>
    </w:pPr>
    <w:rPr>
      <w:rFonts w:ascii="Times New Roman" w:eastAsia="Times New Roman" w:hAnsi="Times New Roman" w:cs="Times New Roman"/>
      <w:b/>
      <w:sz w:val="24"/>
      <w:szCs w:val="24"/>
      <w:lang w:val="ro-RO" w:eastAsia="ro-RO"/>
    </w:rPr>
  </w:style>
  <w:style w:type="paragraph" w:customStyle="1" w:styleId="Style1">
    <w:name w:val="Style1"/>
    <w:basedOn w:val="Heading3"/>
    <w:qFormat/>
    <w:rsid w:val="00D32F3D"/>
    <w:pPr>
      <w:numPr>
        <w:numId w:val="3"/>
      </w:numPr>
      <w:tabs>
        <w:tab w:val="left" w:pos="-426"/>
      </w:tabs>
      <w:spacing w:before="0" w:after="0" w:line="360" w:lineRule="auto"/>
    </w:pPr>
    <w:rPr>
      <w:rFonts w:ascii="Times New Roman" w:hAnsi="Times New Roman" w:cs="Times New Roman"/>
      <w:bCs w:val="0"/>
      <w:i w:val="0"/>
      <w:szCs w:val="20"/>
      <w:lang w:eastAsia="ro-RO"/>
    </w:rPr>
  </w:style>
  <w:style w:type="paragraph" w:styleId="Title">
    <w:name w:val="Title"/>
    <w:basedOn w:val="Normal"/>
    <w:next w:val="Normal"/>
    <w:link w:val="TitleChar"/>
    <w:uiPriority w:val="10"/>
    <w:qFormat/>
    <w:rsid w:val="00997EAD"/>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7EAD"/>
    <w:rPr>
      <w:rFonts w:asciiTheme="majorHAnsi" w:eastAsiaTheme="majorEastAsia" w:hAnsiTheme="majorHAnsi" w:cstheme="majorBidi"/>
      <w:spacing w:val="-10"/>
      <w:kern w:val="28"/>
      <w:sz w:val="56"/>
      <w:szCs w:val="56"/>
      <w:lang w:val="en-GB"/>
    </w:rPr>
  </w:style>
  <w:style w:type="paragraph" w:styleId="CommentSubject">
    <w:name w:val="annotation subject"/>
    <w:basedOn w:val="CommentText"/>
    <w:next w:val="CommentText"/>
    <w:link w:val="CommentSubjectChar"/>
    <w:uiPriority w:val="99"/>
    <w:semiHidden/>
    <w:unhideWhenUsed/>
    <w:rsid w:val="00C57B46"/>
    <w:pPr>
      <w:spacing w:after="0"/>
    </w:pPr>
    <w:rPr>
      <w:b/>
      <w:bCs/>
      <w:lang w:val="en-GB"/>
    </w:rPr>
  </w:style>
  <w:style w:type="character" w:customStyle="1" w:styleId="CommentSubjectChar">
    <w:name w:val="Comment Subject Char"/>
    <w:basedOn w:val="CommentTextChar"/>
    <w:link w:val="CommentSubject"/>
    <w:uiPriority w:val="99"/>
    <w:semiHidden/>
    <w:rsid w:val="00C57B46"/>
    <w:rPr>
      <w:b/>
      <w:bCs/>
      <w:sz w:val="20"/>
      <w:szCs w:val="20"/>
      <w:lang w:val="en-GB"/>
    </w:rPr>
  </w:style>
  <w:style w:type="paragraph" w:styleId="Revision">
    <w:name w:val="Revision"/>
    <w:hidden/>
    <w:uiPriority w:val="99"/>
    <w:semiHidden/>
    <w:rsid w:val="00C57B46"/>
    <w:pPr>
      <w:spacing w:after="0" w:line="240" w:lineRule="auto"/>
    </w:pPr>
    <w:rPr>
      <w:lang w:val="en-GB"/>
    </w:rPr>
  </w:style>
  <w:style w:type="paragraph" w:customStyle="1" w:styleId="Headingmare">
    <w:name w:val="Heading mare"/>
    <w:basedOn w:val="Normal"/>
    <w:rsid w:val="00CF0D34"/>
    <w:pPr>
      <w:numPr>
        <w:numId w:val="4"/>
      </w:numPr>
      <w:spacing w:before="120" w:after="120"/>
    </w:pPr>
    <w:rPr>
      <w:rFonts w:ascii="Times New Roman" w:eastAsia="Times New Roman" w:hAnsi="Times New Roman" w:cs="Times New Roman"/>
      <w:b/>
      <w:sz w:val="28"/>
      <w:szCs w:val="20"/>
      <w:lang w:val="ro-RO"/>
    </w:rPr>
  </w:style>
  <w:style w:type="character" w:customStyle="1" w:styleId="Heading1Char">
    <w:name w:val="Heading 1 Char"/>
    <w:basedOn w:val="DefaultParagraphFont"/>
    <w:link w:val="Heading1"/>
    <w:uiPriority w:val="9"/>
    <w:rsid w:val="00BC2B3D"/>
    <w:rPr>
      <w:rFonts w:asciiTheme="majorHAnsi" w:eastAsiaTheme="majorEastAsia" w:hAnsiTheme="majorHAnsi" w:cstheme="majorBidi"/>
      <w:color w:val="2E74B5" w:themeColor="accent1" w:themeShade="BF"/>
      <w:sz w:val="32"/>
      <w:szCs w:val="32"/>
      <w:lang w:val="en-GB"/>
    </w:rPr>
  </w:style>
  <w:style w:type="paragraph" w:styleId="NoSpacing">
    <w:name w:val="No Spacing"/>
    <w:uiPriority w:val="1"/>
    <w:qFormat/>
    <w:rsid w:val="00DD4986"/>
    <w:pPr>
      <w:spacing w:after="0" w:line="240" w:lineRule="auto"/>
    </w:pPr>
    <w:rPr>
      <w:rFonts w:ascii="Calibri" w:eastAsia="Times New Roman" w:hAnsi="Calibri" w:cs="Times New Roman"/>
    </w:rPr>
  </w:style>
  <w:style w:type="paragraph" w:customStyle="1" w:styleId="a">
    <w:name w:val="a)"/>
    <w:basedOn w:val="Normal"/>
    <w:rsid w:val="00DD4986"/>
    <w:pPr>
      <w:numPr>
        <w:numId w:val="9"/>
      </w:numPr>
    </w:pPr>
    <w:rPr>
      <w:rFonts w:ascii="Times New Roman" w:eastAsia="Swiss911 XCm BT" w:hAnsi="Times New Roman" w:cs="Times New Roman"/>
      <w:sz w:val="24"/>
      <w:szCs w:val="20"/>
      <w:lang w:val="ro-RO"/>
    </w:rPr>
  </w:style>
  <w:style w:type="paragraph" w:customStyle="1" w:styleId="TERM">
    <w:name w:val="TERM"/>
    <w:basedOn w:val="Normal"/>
    <w:next w:val="TERM-definition"/>
    <w:qFormat/>
    <w:rsid w:val="00ED5A54"/>
    <w:pPr>
      <w:keepNext/>
      <w:snapToGrid w:val="0"/>
      <w:jc w:val="both"/>
    </w:pPr>
    <w:rPr>
      <w:rFonts w:ascii="Arial" w:eastAsia="Times New Roman" w:hAnsi="Arial" w:cs="Arial"/>
      <w:b/>
      <w:bCs/>
      <w:spacing w:val="8"/>
      <w:sz w:val="20"/>
      <w:szCs w:val="20"/>
      <w:lang w:eastAsia="zh-CN"/>
    </w:rPr>
  </w:style>
  <w:style w:type="paragraph" w:customStyle="1" w:styleId="TERM-number">
    <w:name w:val="TERM-number"/>
    <w:basedOn w:val="Heading2"/>
    <w:next w:val="TERM"/>
    <w:qFormat/>
    <w:rsid w:val="00ED5A54"/>
    <w:pPr>
      <w:keepLines w:val="0"/>
      <w:numPr>
        <w:ilvl w:val="1"/>
      </w:numPr>
      <w:tabs>
        <w:tab w:val="num" w:pos="680"/>
      </w:tabs>
      <w:suppressAutoHyphens/>
      <w:snapToGrid w:val="0"/>
      <w:spacing w:before="100"/>
      <w:outlineLvl w:val="9"/>
    </w:pPr>
    <w:rPr>
      <w:rFonts w:ascii="Arial" w:eastAsia="Times New Roman" w:hAnsi="Arial" w:cs="Arial"/>
      <w:b/>
      <w:bCs/>
      <w:color w:val="auto"/>
      <w:spacing w:val="8"/>
      <w:sz w:val="20"/>
      <w:szCs w:val="20"/>
      <w:lang w:eastAsia="zh-CN"/>
    </w:rPr>
  </w:style>
  <w:style w:type="paragraph" w:customStyle="1" w:styleId="TERM-definition">
    <w:name w:val="TERM-definition"/>
    <w:basedOn w:val="Normal"/>
    <w:next w:val="TERM-number"/>
    <w:qFormat/>
    <w:rsid w:val="00ED5A54"/>
    <w:pPr>
      <w:snapToGrid w:val="0"/>
      <w:spacing w:after="200"/>
      <w:jc w:val="both"/>
    </w:pPr>
    <w:rPr>
      <w:rFonts w:ascii="Arial" w:eastAsia="Times New Roman" w:hAnsi="Arial" w:cs="Arial"/>
      <w:spacing w:val="8"/>
      <w:sz w:val="20"/>
      <w:szCs w:val="20"/>
      <w:lang w:eastAsia="zh-CN"/>
    </w:rPr>
  </w:style>
  <w:style w:type="character" w:customStyle="1" w:styleId="Heading2Char">
    <w:name w:val="Heading 2 Char"/>
    <w:basedOn w:val="DefaultParagraphFont"/>
    <w:link w:val="Heading2"/>
    <w:uiPriority w:val="9"/>
    <w:semiHidden/>
    <w:rsid w:val="00ED5A54"/>
    <w:rPr>
      <w:rFonts w:asciiTheme="majorHAnsi" w:eastAsiaTheme="majorEastAsia" w:hAnsiTheme="majorHAnsi" w:cstheme="majorBidi"/>
      <w:color w:val="2E74B5" w:themeColor="accent1" w:themeShade="BF"/>
      <w:sz w:val="26"/>
      <w:szCs w:val="26"/>
      <w:lang w:val="en-GB"/>
    </w:rPr>
  </w:style>
  <w:style w:type="character" w:customStyle="1" w:styleId="salnttl1">
    <w:name w:val="s_aln_ttl1"/>
    <w:basedOn w:val="DefaultParagraphFont"/>
    <w:rsid w:val="001E45D5"/>
    <w:rPr>
      <w:rFonts w:ascii="Verdana" w:hAnsi="Verdana" w:hint="default"/>
      <w:b/>
      <w:bCs/>
      <w:vanish w:val="0"/>
      <w:webHidden w:val="0"/>
      <w:color w:val="8B0000"/>
      <w:sz w:val="20"/>
      <w:szCs w:val="20"/>
      <w:shd w:val="clear" w:color="auto" w:fill="FFFFFF"/>
      <w:specVanish w:val="0"/>
    </w:rPr>
  </w:style>
  <w:style w:type="character" w:customStyle="1" w:styleId="salnbdy">
    <w:name w:val="s_aln_bdy"/>
    <w:basedOn w:val="DefaultParagraphFont"/>
    <w:rsid w:val="001E45D5"/>
    <w:rPr>
      <w:rFonts w:ascii="Verdana" w:hAnsi="Verdana" w:hint="default"/>
      <w:b w:val="0"/>
      <w:bCs w:val="0"/>
      <w:color w:val="000000"/>
      <w:sz w:val="20"/>
      <w:szCs w:val="20"/>
      <w:shd w:val="clear" w:color="auto" w:fill="FFFFFF"/>
    </w:rPr>
  </w:style>
  <w:style w:type="paragraph" w:customStyle="1" w:styleId="sartttl">
    <w:name w:val="sartttl"/>
    <w:basedOn w:val="Normal"/>
    <w:rsid w:val="004B3250"/>
    <w:pPr>
      <w:spacing w:before="100" w:beforeAutospacing="1" w:after="100" w:afterAutospacing="1"/>
    </w:pPr>
    <w:rPr>
      <w:rFonts w:ascii="Times New Roman" w:eastAsia="Times New Roman" w:hAnsi="Times New Roman" w:cs="Times New Roman"/>
      <w:sz w:val="24"/>
      <w:szCs w:val="24"/>
      <w:lang w:val="en-US"/>
    </w:rPr>
  </w:style>
  <w:style w:type="character" w:customStyle="1" w:styleId="salnttl10">
    <w:name w:val="salnttl1"/>
    <w:basedOn w:val="DefaultParagraphFont"/>
    <w:rsid w:val="004B3250"/>
  </w:style>
  <w:style w:type="character" w:customStyle="1" w:styleId="salnbdy0">
    <w:name w:val="salnbdy"/>
    <w:basedOn w:val="DefaultParagraphFont"/>
    <w:rsid w:val="004B3250"/>
  </w:style>
  <w:style w:type="character" w:styleId="Hyperlink">
    <w:name w:val="Hyperlink"/>
    <w:basedOn w:val="DefaultParagraphFont"/>
    <w:uiPriority w:val="99"/>
    <w:semiHidden/>
    <w:unhideWhenUsed/>
    <w:rsid w:val="0088443A"/>
    <w:rPr>
      <w:color w:val="0000FF"/>
      <w:u w:val="single"/>
    </w:rPr>
  </w:style>
  <w:style w:type="paragraph" w:customStyle="1" w:styleId="a2">
    <w:name w:val="a2"/>
    <w:basedOn w:val="Normal"/>
    <w:next w:val="Normal"/>
    <w:rsid w:val="00E609E6"/>
    <w:pPr>
      <w:keepNext/>
      <w:numPr>
        <w:ilvl w:val="1"/>
        <w:numId w:val="40"/>
      </w:numPr>
      <w:tabs>
        <w:tab w:val="left" w:pos="539"/>
        <w:tab w:val="left" w:pos="720"/>
      </w:tabs>
      <w:autoSpaceDE w:val="0"/>
      <w:autoSpaceDN w:val="0"/>
      <w:adjustRightInd w:val="0"/>
      <w:spacing w:before="270" w:after="240" w:line="270" w:lineRule="exact"/>
      <w:outlineLvl w:val="0"/>
    </w:pPr>
    <w:rPr>
      <w:rFonts w:ascii="Arial" w:eastAsia="Calibri" w:hAnsi="Arial" w:cs="Times New Roman"/>
      <w:b/>
      <w:sz w:val="24"/>
      <w:szCs w:val="24"/>
    </w:rPr>
  </w:style>
  <w:style w:type="paragraph" w:customStyle="1" w:styleId="a3">
    <w:name w:val="a3"/>
    <w:basedOn w:val="Normal"/>
    <w:next w:val="Normal"/>
    <w:rsid w:val="00E609E6"/>
    <w:pPr>
      <w:keepNext/>
      <w:numPr>
        <w:ilvl w:val="2"/>
        <w:numId w:val="40"/>
      </w:numPr>
      <w:tabs>
        <w:tab w:val="left" w:pos="640"/>
      </w:tabs>
      <w:autoSpaceDE w:val="0"/>
      <w:autoSpaceDN w:val="0"/>
      <w:adjustRightInd w:val="0"/>
      <w:spacing w:after="240" w:line="250" w:lineRule="exact"/>
      <w:outlineLvl w:val="0"/>
    </w:pPr>
    <w:rPr>
      <w:rFonts w:ascii="Arial" w:eastAsia="Calibri" w:hAnsi="Arial" w:cs="Times New Roman"/>
      <w:b/>
      <w:szCs w:val="24"/>
    </w:rPr>
  </w:style>
  <w:style w:type="paragraph" w:customStyle="1" w:styleId="a4">
    <w:name w:val="a4"/>
    <w:basedOn w:val="Normal"/>
    <w:next w:val="Normal"/>
    <w:rsid w:val="00E609E6"/>
    <w:pPr>
      <w:keepNext/>
      <w:numPr>
        <w:ilvl w:val="3"/>
        <w:numId w:val="40"/>
      </w:numPr>
      <w:tabs>
        <w:tab w:val="left" w:pos="822"/>
        <w:tab w:val="left" w:pos="880"/>
      </w:tabs>
      <w:spacing w:after="240" w:line="240" w:lineRule="atLeast"/>
      <w:outlineLvl w:val="0"/>
    </w:pPr>
    <w:rPr>
      <w:rFonts w:ascii="Arial" w:eastAsia="Calibri" w:hAnsi="Arial" w:cs="Times New Roman"/>
      <w:b/>
      <w:bCs/>
      <w:iCs/>
    </w:rPr>
  </w:style>
  <w:style w:type="paragraph" w:customStyle="1" w:styleId="a5">
    <w:name w:val="a5"/>
    <w:basedOn w:val="Normal"/>
    <w:next w:val="Normal"/>
    <w:rsid w:val="00E609E6"/>
    <w:pPr>
      <w:keepNext/>
      <w:numPr>
        <w:ilvl w:val="4"/>
        <w:numId w:val="40"/>
      </w:numPr>
      <w:tabs>
        <w:tab w:val="left" w:pos="992"/>
        <w:tab w:val="left" w:pos="1140"/>
        <w:tab w:val="left" w:pos="1360"/>
      </w:tabs>
      <w:spacing w:after="240" w:line="240" w:lineRule="atLeast"/>
      <w:outlineLvl w:val="0"/>
    </w:pPr>
    <w:rPr>
      <w:rFonts w:ascii="Arial" w:eastAsia="Calibri" w:hAnsi="Arial" w:cs="Times New Roman"/>
      <w:b/>
      <w:bCs/>
      <w:iCs/>
    </w:rPr>
  </w:style>
  <w:style w:type="paragraph" w:customStyle="1" w:styleId="a6">
    <w:name w:val="a6"/>
    <w:basedOn w:val="Normal"/>
    <w:next w:val="Normal"/>
    <w:rsid w:val="00E609E6"/>
    <w:pPr>
      <w:keepNext/>
      <w:numPr>
        <w:ilvl w:val="5"/>
        <w:numId w:val="40"/>
      </w:numPr>
      <w:tabs>
        <w:tab w:val="left" w:pos="1361"/>
        <w:tab w:val="left" w:pos="1440"/>
      </w:tabs>
      <w:spacing w:after="240" w:line="240" w:lineRule="atLeast"/>
      <w:outlineLvl w:val="0"/>
    </w:pPr>
    <w:rPr>
      <w:rFonts w:ascii="Arial" w:eastAsia="Calibri" w:hAnsi="Arial" w:cs="Times New Roman"/>
      <w:b/>
      <w:bCs/>
    </w:rPr>
  </w:style>
  <w:style w:type="paragraph" w:customStyle="1" w:styleId="ANNEX">
    <w:name w:val="ANNEX"/>
    <w:basedOn w:val="Normal"/>
    <w:next w:val="Normal"/>
    <w:rsid w:val="00E609E6"/>
    <w:pPr>
      <w:keepNext/>
      <w:pageBreakBefore/>
      <w:numPr>
        <w:numId w:val="40"/>
      </w:numPr>
      <w:spacing w:after="760" w:line="310" w:lineRule="exact"/>
      <w:jc w:val="center"/>
      <w:outlineLvl w:val="0"/>
    </w:pPr>
    <w:rPr>
      <w:rFonts w:ascii="Arial" w:eastAsia="MS Mincho" w:hAnsi="Arial" w:cs="Times New Roman"/>
      <w:b/>
      <w:sz w:val="28"/>
      <w:szCs w:val="20"/>
      <w:lang w:eastAsia="ja-JP"/>
    </w:rPr>
  </w:style>
  <w:style w:type="paragraph" w:customStyle="1" w:styleId="NOTE">
    <w:name w:val="NOTE"/>
    <w:basedOn w:val="Normal"/>
    <w:next w:val="Normal"/>
    <w:link w:val="NOTEChar"/>
    <w:qFormat/>
    <w:rsid w:val="0098029B"/>
    <w:pPr>
      <w:spacing w:after="100" w:line="259" w:lineRule="auto"/>
    </w:pPr>
    <w:rPr>
      <w:rFonts w:ascii="Arial" w:eastAsia="Times New Roman" w:hAnsi="Arial" w:cs="Times New Roman"/>
      <w:spacing w:val="8"/>
      <w:sz w:val="16"/>
      <w:szCs w:val="16"/>
      <w:lang w:val="x-none" w:eastAsia="zh-CN"/>
    </w:rPr>
  </w:style>
  <w:style w:type="character" w:customStyle="1" w:styleId="NOTEChar">
    <w:name w:val="NOTE Char"/>
    <w:link w:val="NOTE"/>
    <w:rsid w:val="0098029B"/>
    <w:rPr>
      <w:rFonts w:ascii="Arial" w:eastAsia="Times New Roman" w:hAnsi="Arial" w:cs="Times New Roman"/>
      <w:spacing w:val="8"/>
      <w:sz w:val="16"/>
      <w:szCs w:val="16"/>
      <w:lang w:val="x-none" w:eastAsia="zh-CN"/>
    </w:rPr>
  </w:style>
  <w:style w:type="paragraph" w:customStyle="1" w:styleId="Note0">
    <w:name w:val="Note"/>
    <w:basedOn w:val="Normal"/>
    <w:link w:val="NoteChar0"/>
    <w:rsid w:val="0098029B"/>
    <w:pPr>
      <w:tabs>
        <w:tab w:val="left" w:pos="965"/>
      </w:tabs>
      <w:spacing w:after="240" w:line="220" w:lineRule="atLeast"/>
      <w:jc w:val="both"/>
    </w:pPr>
    <w:rPr>
      <w:rFonts w:ascii="Arial" w:eastAsia="Calibri" w:hAnsi="Arial" w:cs="Times New Roman"/>
      <w:sz w:val="18"/>
      <w:lang w:eastAsia="en-GB"/>
    </w:rPr>
  </w:style>
  <w:style w:type="character" w:customStyle="1" w:styleId="NoteChar0">
    <w:name w:val="Note Char"/>
    <w:link w:val="Note0"/>
    <w:rsid w:val="0098029B"/>
    <w:rPr>
      <w:rFonts w:ascii="Arial" w:eastAsia="Calibri" w:hAnsi="Arial" w:cs="Times New Roman"/>
      <w:sz w:val="18"/>
      <w:lang w:val="en-GB" w:eastAsia="en-GB"/>
    </w:rPr>
  </w:style>
  <w:style w:type="paragraph" w:customStyle="1" w:styleId="spar">
    <w:name w:val="spar"/>
    <w:basedOn w:val="Normal"/>
    <w:rsid w:val="00756E0B"/>
    <w:pPr>
      <w:spacing w:before="100" w:beforeAutospacing="1" w:after="100" w:afterAutospacing="1"/>
    </w:pPr>
    <w:rPr>
      <w:rFonts w:ascii="Times New Roman" w:eastAsia="Times New Roman" w:hAnsi="Times New Roman" w:cs="Times New Roman"/>
      <w:sz w:val="24"/>
      <w:szCs w:val="24"/>
      <w:lang w:val="en-US"/>
    </w:rPr>
  </w:style>
  <w:style w:type="character" w:customStyle="1" w:styleId="grame">
    <w:name w:val="grame"/>
    <w:basedOn w:val="DefaultParagraphFont"/>
    <w:rsid w:val="00756E0B"/>
  </w:style>
  <w:style w:type="table" w:customStyle="1" w:styleId="TableGrid4">
    <w:name w:val="Table Grid4"/>
    <w:basedOn w:val="TableNormal"/>
    <w:next w:val="TableGrid"/>
    <w:uiPriority w:val="39"/>
    <w:rsid w:val="00ED00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semiHidden/>
    <w:unhideWhenUsed/>
    <w:rsid w:val="00C75962"/>
    <w:pPr>
      <w:spacing w:after="120"/>
    </w:pPr>
  </w:style>
  <w:style w:type="character" w:customStyle="1" w:styleId="BodyTextChar">
    <w:name w:val="Body Text Char"/>
    <w:basedOn w:val="DefaultParagraphFont"/>
    <w:link w:val="BodyText"/>
    <w:uiPriority w:val="99"/>
    <w:semiHidden/>
    <w:rsid w:val="00C7596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27750">
      <w:bodyDiv w:val="1"/>
      <w:marLeft w:val="0"/>
      <w:marRight w:val="0"/>
      <w:marTop w:val="0"/>
      <w:marBottom w:val="0"/>
      <w:divBdr>
        <w:top w:val="none" w:sz="0" w:space="0" w:color="auto"/>
        <w:left w:val="none" w:sz="0" w:space="0" w:color="auto"/>
        <w:bottom w:val="none" w:sz="0" w:space="0" w:color="auto"/>
        <w:right w:val="none" w:sz="0" w:space="0" w:color="auto"/>
      </w:divBdr>
      <w:divsChild>
        <w:div w:id="890731569">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119736814">
      <w:bodyDiv w:val="1"/>
      <w:marLeft w:val="0"/>
      <w:marRight w:val="0"/>
      <w:marTop w:val="0"/>
      <w:marBottom w:val="0"/>
      <w:divBdr>
        <w:top w:val="none" w:sz="0" w:space="0" w:color="auto"/>
        <w:left w:val="none" w:sz="0" w:space="0" w:color="auto"/>
        <w:bottom w:val="none" w:sz="0" w:space="0" w:color="auto"/>
        <w:right w:val="none" w:sz="0" w:space="0" w:color="auto"/>
      </w:divBdr>
    </w:div>
    <w:div w:id="170221917">
      <w:bodyDiv w:val="1"/>
      <w:marLeft w:val="0"/>
      <w:marRight w:val="0"/>
      <w:marTop w:val="0"/>
      <w:marBottom w:val="0"/>
      <w:divBdr>
        <w:top w:val="none" w:sz="0" w:space="0" w:color="auto"/>
        <w:left w:val="none" w:sz="0" w:space="0" w:color="auto"/>
        <w:bottom w:val="none" w:sz="0" w:space="0" w:color="auto"/>
        <w:right w:val="none" w:sz="0" w:space="0" w:color="auto"/>
      </w:divBdr>
    </w:div>
    <w:div w:id="180823196">
      <w:bodyDiv w:val="1"/>
      <w:marLeft w:val="0"/>
      <w:marRight w:val="0"/>
      <w:marTop w:val="0"/>
      <w:marBottom w:val="0"/>
      <w:divBdr>
        <w:top w:val="none" w:sz="0" w:space="0" w:color="auto"/>
        <w:left w:val="none" w:sz="0" w:space="0" w:color="auto"/>
        <w:bottom w:val="none" w:sz="0" w:space="0" w:color="auto"/>
        <w:right w:val="none" w:sz="0" w:space="0" w:color="auto"/>
      </w:divBdr>
    </w:div>
    <w:div w:id="509611784">
      <w:bodyDiv w:val="1"/>
      <w:marLeft w:val="0"/>
      <w:marRight w:val="0"/>
      <w:marTop w:val="0"/>
      <w:marBottom w:val="0"/>
      <w:divBdr>
        <w:top w:val="none" w:sz="0" w:space="0" w:color="auto"/>
        <w:left w:val="none" w:sz="0" w:space="0" w:color="auto"/>
        <w:bottom w:val="none" w:sz="0" w:space="0" w:color="auto"/>
        <w:right w:val="none" w:sz="0" w:space="0" w:color="auto"/>
      </w:divBdr>
    </w:div>
    <w:div w:id="628971861">
      <w:bodyDiv w:val="1"/>
      <w:marLeft w:val="0"/>
      <w:marRight w:val="0"/>
      <w:marTop w:val="0"/>
      <w:marBottom w:val="0"/>
      <w:divBdr>
        <w:top w:val="none" w:sz="0" w:space="0" w:color="auto"/>
        <w:left w:val="none" w:sz="0" w:space="0" w:color="auto"/>
        <w:bottom w:val="none" w:sz="0" w:space="0" w:color="auto"/>
        <w:right w:val="none" w:sz="0" w:space="0" w:color="auto"/>
      </w:divBdr>
    </w:div>
    <w:div w:id="710610480">
      <w:bodyDiv w:val="1"/>
      <w:marLeft w:val="0"/>
      <w:marRight w:val="0"/>
      <w:marTop w:val="0"/>
      <w:marBottom w:val="0"/>
      <w:divBdr>
        <w:top w:val="none" w:sz="0" w:space="0" w:color="auto"/>
        <w:left w:val="none" w:sz="0" w:space="0" w:color="auto"/>
        <w:bottom w:val="none" w:sz="0" w:space="0" w:color="auto"/>
        <w:right w:val="none" w:sz="0" w:space="0" w:color="auto"/>
      </w:divBdr>
    </w:div>
    <w:div w:id="736441202">
      <w:bodyDiv w:val="1"/>
      <w:marLeft w:val="0"/>
      <w:marRight w:val="0"/>
      <w:marTop w:val="0"/>
      <w:marBottom w:val="0"/>
      <w:divBdr>
        <w:top w:val="none" w:sz="0" w:space="0" w:color="auto"/>
        <w:left w:val="none" w:sz="0" w:space="0" w:color="auto"/>
        <w:bottom w:val="none" w:sz="0" w:space="0" w:color="auto"/>
        <w:right w:val="none" w:sz="0" w:space="0" w:color="auto"/>
      </w:divBdr>
    </w:div>
    <w:div w:id="829100868">
      <w:bodyDiv w:val="1"/>
      <w:marLeft w:val="0"/>
      <w:marRight w:val="0"/>
      <w:marTop w:val="0"/>
      <w:marBottom w:val="0"/>
      <w:divBdr>
        <w:top w:val="none" w:sz="0" w:space="0" w:color="auto"/>
        <w:left w:val="none" w:sz="0" w:space="0" w:color="auto"/>
        <w:bottom w:val="none" w:sz="0" w:space="0" w:color="auto"/>
        <w:right w:val="none" w:sz="0" w:space="0" w:color="auto"/>
      </w:divBdr>
      <w:divsChild>
        <w:div w:id="1499150474">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1112671691">
      <w:bodyDiv w:val="1"/>
      <w:marLeft w:val="0"/>
      <w:marRight w:val="0"/>
      <w:marTop w:val="0"/>
      <w:marBottom w:val="0"/>
      <w:divBdr>
        <w:top w:val="none" w:sz="0" w:space="0" w:color="auto"/>
        <w:left w:val="none" w:sz="0" w:space="0" w:color="auto"/>
        <w:bottom w:val="none" w:sz="0" w:space="0" w:color="auto"/>
        <w:right w:val="none" w:sz="0" w:space="0" w:color="auto"/>
      </w:divBdr>
    </w:div>
    <w:div w:id="1156842109">
      <w:bodyDiv w:val="1"/>
      <w:marLeft w:val="0"/>
      <w:marRight w:val="0"/>
      <w:marTop w:val="0"/>
      <w:marBottom w:val="0"/>
      <w:divBdr>
        <w:top w:val="none" w:sz="0" w:space="0" w:color="auto"/>
        <w:left w:val="none" w:sz="0" w:space="0" w:color="auto"/>
        <w:bottom w:val="none" w:sz="0" w:space="0" w:color="auto"/>
        <w:right w:val="none" w:sz="0" w:space="0" w:color="auto"/>
      </w:divBdr>
    </w:div>
    <w:div w:id="1357387615">
      <w:bodyDiv w:val="1"/>
      <w:marLeft w:val="0"/>
      <w:marRight w:val="0"/>
      <w:marTop w:val="0"/>
      <w:marBottom w:val="0"/>
      <w:divBdr>
        <w:top w:val="none" w:sz="0" w:space="0" w:color="auto"/>
        <w:left w:val="none" w:sz="0" w:space="0" w:color="auto"/>
        <w:bottom w:val="none" w:sz="0" w:space="0" w:color="auto"/>
        <w:right w:val="none" w:sz="0" w:space="0" w:color="auto"/>
      </w:divBdr>
    </w:div>
    <w:div w:id="1412195250">
      <w:bodyDiv w:val="1"/>
      <w:marLeft w:val="0"/>
      <w:marRight w:val="0"/>
      <w:marTop w:val="0"/>
      <w:marBottom w:val="0"/>
      <w:divBdr>
        <w:top w:val="none" w:sz="0" w:space="0" w:color="auto"/>
        <w:left w:val="none" w:sz="0" w:space="0" w:color="auto"/>
        <w:bottom w:val="none" w:sz="0" w:space="0" w:color="auto"/>
        <w:right w:val="none" w:sz="0" w:space="0" w:color="auto"/>
      </w:divBdr>
    </w:div>
    <w:div w:id="1509783284">
      <w:bodyDiv w:val="1"/>
      <w:marLeft w:val="0"/>
      <w:marRight w:val="0"/>
      <w:marTop w:val="0"/>
      <w:marBottom w:val="0"/>
      <w:divBdr>
        <w:top w:val="none" w:sz="0" w:space="0" w:color="auto"/>
        <w:left w:val="none" w:sz="0" w:space="0" w:color="auto"/>
        <w:bottom w:val="none" w:sz="0" w:space="0" w:color="auto"/>
        <w:right w:val="none" w:sz="0" w:space="0" w:color="auto"/>
      </w:divBdr>
      <w:divsChild>
        <w:div w:id="864371489">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1610820709">
      <w:bodyDiv w:val="1"/>
      <w:marLeft w:val="0"/>
      <w:marRight w:val="0"/>
      <w:marTop w:val="0"/>
      <w:marBottom w:val="0"/>
      <w:divBdr>
        <w:top w:val="none" w:sz="0" w:space="0" w:color="auto"/>
        <w:left w:val="none" w:sz="0" w:space="0" w:color="auto"/>
        <w:bottom w:val="none" w:sz="0" w:space="0" w:color="auto"/>
        <w:right w:val="none" w:sz="0" w:space="0" w:color="auto"/>
      </w:divBdr>
    </w:div>
    <w:div w:id="1720352059">
      <w:bodyDiv w:val="1"/>
      <w:marLeft w:val="0"/>
      <w:marRight w:val="0"/>
      <w:marTop w:val="0"/>
      <w:marBottom w:val="0"/>
      <w:divBdr>
        <w:top w:val="none" w:sz="0" w:space="0" w:color="auto"/>
        <w:left w:val="none" w:sz="0" w:space="0" w:color="auto"/>
        <w:bottom w:val="none" w:sz="0" w:space="0" w:color="auto"/>
        <w:right w:val="none" w:sz="0" w:space="0" w:color="auto"/>
      </w:divBdr>
    </w:div>
    <w:div w:id="1761022527">
      <w:bodyDiv w:val="1"/>
      <w:marLeft w:val="0"/>
      <w:marRight w:val="0"/>
      <w:marTop w:val="0"/>
      <w:marBottom w:val="0"/>
      <w:divBdr>
        <w:top w:val="none" w:sz="0" w:space="0" w:color="auto"/>
        <w:left w:val="none" w:sz="0" w:space="0" w:color="auto"/>
        <w:bottom w:val="none" w:sz="0" w:space="0" w:color="auto"/>
        <w:right w:val="none" w:sz="0" w:space="0" w:color="auto"/>
      </w:divBdr>
    </w:div>
    <w:div w:id="1812208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FED57-DD9B-42C3-8AF2-F91A40FFE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18</Pages>
  <Words>10379</Words>
  <Characters>60202</Characters>
  <Application>Microsoft Office Word</Application>
  <DocSecurity>0</DocSecurity>
  <Lines>501</Lines>
  <Paragraphs>140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70441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36</cp:revision>
  <cp:lastPrinted>2020-06-19T07:41:00Z</cp:lastPrinted>
  <dcterms:created xsi:type="dcterms:W3CDTF">2020-06-19T04:12:00Z</dcterms:created>
  <dcterms:modified xsi:type="dcterms:W3CDTF">2020-06-23T05:56:00Z</dcterms:modified>
</cp:coreProperties>
</file>