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717D76" w14:textId="0B4E40A6" w:rsidR="00006E69" w:rsidRPr="0067418D" w:rsidRDefault="00006E69" w:rsidP="0067418D">
      <w:pPr>
        <w:pStyle w:val="Heading4"/>
        <w:numPr>
          <w:ilvl w:val="0"/>
          <w:numId w:val="0"/>
        </w:numPr>
        <w:spacing w:line="36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</w:pPr>
      <w:r w:rsidRPr="0067418D">
        <w:rPr>
          <w:rFonts w:ascii="Times New Roman" w:hAnsi="Times New Roman" w:cs="Times New Roman"/>
          <w:b/>
          <w:color w:val="auto"/>
          <w:sz w:val="24"/>
          <w:szCs w:val="24"/>
        </w:rPr>
        <w:t xml:space="preserve">ORDIN </w:t>
      </w:r>
      <w:r w:rsidRPr="0067418D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>nr</w:t>
      </w:r>
      <w:r w:rsidR="00FE5F13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 xml:space="preserve">. </w:t>
      </w:r>
      <w:r w:rsidR="00EA2312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>......</w:t>
      </w:r>
      <w:r w:rsidR="00FE5F13" w:rsidRPr="0067418D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 xml:space="preserve"> </w:t>
      </w:r>
      <w:r w:rsidRPr="0067418D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>/</w:t>
      </w:r>
      <w:r w:rsidR="00EA2312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>.........</w:t>
      </w:r>
      <w:r w:rsidRPr="0067418D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>.2020</w:t>
      </w:r>
    </w:p>
    <w:p w14:paraId="2DE6FDEC" w14:textId="173B92B5" w:rsidR="00EF4346" w:rsidRPr="0067418D" w:rsidRDefault="00006E69" w:rsidP="0067418D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7418D">
        <w:rPr>
          <w:rFonts w:ascii="Times New Roman" w:hAnsi="Times New Roman" w:cs="Times New Roman"/>
          <w:b/>
          <w:bCs/>
          <w:sz w:val="24"/>
          <w:szCs w:val="24"/>
        </w:rPr>
        <w:t xml:space="preserve">pentru modificarea Ordinului preşedintelui Autorităţii Naţionale de Reglementare în Domeniul Energiei nr. </w:t>
      </w:r>
      <w:r w:rsidR="00EA2312">
        <w:rPr>
          <w:rFonts w:ascii="Times New Roman" w:hAnsi="Times New Roman" w:cs="Times New Roman"/>
          <w:b/>
          <w:bCs/>
          <w:sz w:val="24"/>
          <w:szCs w:val="24"/>
        </w:rPr>
        <w:t>34</w:t>
      </w:r>
      <w:r w:rsidRPr="0067418D">
        <w:rPr>
          <w:rFonts w:ascii="Times New Roman" w:hAnsi="Times New Roman" w:cs="Times New Roman"/>
          <w:b/>
          <w:bCs/>
          <w:sz w:val="24"/>
          <w:szCs w:val="24"/>
        </w:rPr>
        <w:t>/201</w:t>
      </w:r>
      <w:r w:rsidR="00EA2312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67418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7418D">
        <w:rPr>
          <w:rStyle w:val="yiv351784985preambul1"/>
          <w:rFonts w:ascii="Times New Roman" w:hAnsi="Times New Roman" w:cs="Times New Roman"/>
          <w:b/>
          <w:sz w:val="24"/>
          <w:szCs w:val="24"/>
        </w:rPr>
        <w:t xml:space="preserve">privind aprobarea </w:t>
      </w:r>
      <w:r w:rsidRPr="0067418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Metodologiei de </w:t>
      </w:r>
      <w:r w:rsidR="00EA231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rezervare a capacității de transport și de stabilire a tarifelor </w:t>
      </w:r>
      <w:r w:rsidRPr="0067418D">
        <w:rPr>
          <w:rFonts w:ascii="Times New Roman" w:hAnsi="Times New Roman" w:cs="Times New Roman"/>
          <w:b/>
          <w:color w:val="000000"/>
          <w:sz w:val="24"/>
          <w:szCs w:val="24"/>
        </w:rPr>
        <w:t>pentru</w:t>
      </w:r>
      <w:r w:rsidR="00EA231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activitatea de prestare a </w:t>
      </w:r>
      <w:r w:rsidRPr="0067418D">
        <w:rPr>
          <w:rFonts w:ascii="Times New Roman" w:hAnsi="Times New Roman" w:cs="Times New Roman"/>
          <w:b/>
          <w:color w:val="000000"/>
          <w:sz w:val="24"/>
          <w:szCs w:val="24"/>
        </w:rPr>
        <w:t>serviciil</w:t>
      </w:r>
      <w:r w:rsidR="00EA2312">
        <w:rPr>
          <w:rFonts w:ascii="Times New Roman" w:hAnsi="Times New Roman" w:cs="Times New Roman"/>
          <w:b/>
          <w:color w:val="000000"/>
          <w:sz w:val="24"/>
          <w:szCs w:val="24"/>
        </w:rPr>
        <w:t>or</w:t>
      </w:r>
      <w:r w:rsidRPr="0067418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de transport al gazelor naturale</w:t>
      </w:r>
      <w:r w:rsidR="00EA231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prin conductele de transport Isaccea – Negru Vodă</w:t>
      </w:r>
    </w:p>
    <w:p w14:paraId="09094AD2" w14:textId="77777777" w:rsidR="009C059B" w:rsidRDefault="009C059B" w:rsidP="0067418D">
      <w:pPr>
        <w:spacing w:before="240" w:line="360" w:lineRule="auto"/>
        <w:ind w:right="-29" w:firstLine="706"/>
        <w:jc w:val="both"/>
        <w:rPr>
          <w:rFonts w:ascii="Times New Roman" w:hAnsi="Times New Roman" w:cs="Times New Roman"/>
          <w:sz w:val="24"/>
          <w:szCs w:val="24"/>
        </w:rPr>
      </w:pPr>
    </w:p>
    <w:p w14:paraId="767B612A" w14:textId="1D776924" w:rsidR="00006E69" w:rsidRPr="0067418D" w:rsidRDefault="00006E69" w:rsidP="0067418D">
      <w:pPr>
        <w:spacing w:before="240" w:line="360" w:lineRule="auto"/>
        <w:ind w:right="-29" w:firstLine="706"/>
        <w:jc w:val="both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>Având în vedere prevederile art. 179 alin. (4) și alin</w:t>
      </w:r>
      <w:r w:rsidR="00EA2312">
        <w:rPr>
          <w:rFonts w:ascii="Times New Roman" w:hAnsi="Times New Roman" w:cs="Times New Roman"/>
          <w:sz w:val="24"/>
          <w:szCs w:val="24"/>
        </w:rPr>
        <w:t>.</w:t>
      </w:r>
      <w:r w:rsidRPr="0067418D">
        <w:rPr>
          <w:rFonts w:ascii="Times New Roman" w:hAnsi="Times New Roman" w:cs="Times New Roman"/>
          <w:sz w:val="24"/>
          <w:szCs w:val="24"/>
        </w:rPr>
        <w:t xml:space="preserve"> (5) din Legea energiei electrice și a gazelor naturale nr. 123/2012, cu modificările și completările ulterioare, </w:t>
      </w:r>
    </w:p>
    <w:p w14:paraId="764B6D2F" w14:textId="25E30274" w:rsidR="00006E69" w:rsidRPr="0067418D" w:rsidRDefault="00006E69" w:rsidP="0067418D">
      <w:pPr>
        <w:spacing w:before="240" w:line="360" w:lineRule="auto"/>
        <w:ind w:right="-29" w:firstLine="706"/>
        <w:jc w:val="both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 xml:space="preserve">în temeiul </w:t>
      </w:r>
      <w:r w:rsidR="00F53C9D" w:rsidRPr="0067418D">
        <w:rPr>
          <w:rFonts w:ascii="Times New Roman" w:hAnsi="Times New Roman" w:cs="Times New Roman"/>
          <w:sz w:val="24"/>
          <w:szCs w:val="24"/>
        </w:rPr>
        <w:t xml:space="preserve">art. 5 alin. (1) lit. b) </w:t>
      </w:r>
      <w:r w:rsidR="00F53C9D">
        <w:rPr>
          <w:rFonts w:ascii="Times New Roman" w:hAnsi="Times New Roman" w:cs="Times New Roman"/>
          <w:sz w:val="24"/>
          <w:szCs w:val="24"/>
        </w:rPr>
        <w:t xml:space="preserve">și al </w:t>
      </w:r>
      <w:r w:rsidRPr="0067418D">
        <w:rPr>
          <w:rFonts w:ascii="Times New Roman" w:hAnsi="Times New Roman" w:cs="Times New Roman"/>
          <w:sz w:val="24"/>
          <w:szCs w:val="24"/>
        </w:rPr>
        <w:t>art. 10 alin. (1) lit. l) din Ordonanța de urgență a Guvernului nr. 33/2007 privind organizarea și funcționarea Autorității Naționale de Reglementare în Domeniul Energiei, aprobată cu modificări și completări prin Legea nr. 160/2012, cu modificările și completările ulterioare,</w:t>
      </w:r>
    </w:p>
    <w:p w14:paraId="46A897B0" w14:textId="77777777" w:rsidR="00006E69" w:rsidRPr="0067418D" w:rsidRDefault="00006E69" w:rsidP="0067418D">
      <w:pPr>
        <w:spacing w:before="240" w:line="360" w:lineRule="auto"/>
        <w:ind w:right="-2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b/>
          <w:bCs/>
          <w:sz w:val="24"/>
          <w:szCs w:val="24"/>
        </w:rPr>
        <w:t>președintele Autorității Naționale de Reglementare în Domeniul Energiei</w:t>
      </w:r>
      <w:r w:rsidRPr="0067418D">
        <w:rPr>
          <w:rFonts w:ascii="Times New Roman" w:hAnsi="Times New Roman" w:cs="Times New Roman"/>
          <w:sz w:val="24"/>
          <w:szCs w:val="24"/>
        </w:rPr>
        <w:t xml:space="preserve"> emite prezentul ordin</w:t>
      </w:r>
    </w:p>
    <w:p w14:paraId="4CD01F44" w14:textId="42B59CB9" w:rsidR="00006E69" w:rsidRDefault="00006E69" w:rsidP="0067418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67418D">
        <w:rPr>
          <w:rStyle w:val="yiv351784985preambul1"/>
          <w:rFonts w:ascii="Times New Roman" w:hAnsi="Times New Roman" w:cs="Times New Roman"/>
          <w:b/>
          <w:sz w:val="24"/>
          <w:szCs w:val="24"/>
        </w:rPr>
        <w:t>Art. I</w:t>
      </w:r>
      <w:r w:rsidRPr="0067418D">
        <w:rPr>
          <w:rStyle w:val="yiv351784985preambul1"/>
          <w:rFonts w:ascii="Times New Roman" w:hAnsi="Times New Roman" w:cs="Times New Roman"/>
          <w:sz w:val="24"/>
          <w:szCs w:val="24"/>
        </w:rPr>
        <w:t xml:space="preserve"> – Ordinul </w:t>
      </w:r>
      <w:r w:rsidRPr="00EA2312">
        <w:rPr>
          <w:rStyle w:val="yiv351784985preambul1"/>
          <w:rFonts w:ascii="Times New Roman" w:hAnsi="Times New Roman" w:cs="Times New Roman"/>
          <w:sz w:val="24"/>
          <w:szCs w:val="24"/>
        </w:rPr>
        <w:t xml:space="preserve">președintelui </w:t>
      </w:r>
      <w:r w:rsidRPr="00EA2312">
        <w:rPr>
          <w:rFonts w:ascii="Times New Roman" w:hAnsi="Times New Roman" w:cs="Times New Roman"/>
          <w:sz w:val="24"/>
          <w:szCs w:val="24"/>
        </w:rPr>
        <w:t>Autorității Naționale de Reglementare în Domeniul Energiei</w:t>
      </w:r>
      <w:r w:rsidRPr="00EA2312">
        <w:rPr>
          <w:rStyle w:val="yiv351784985preambul1"/>
          <w:rFonts w:ascii="Times New Roman" w:hAnsi="Times New Roman" w:cs="Times New Roman"/>
          <w:sz w:val="24"/>
          <w:szCs w:val="24"/>
        </w:rPr>
        <w:t xml:space="preserve"> nr. </w:t>
      </w:r>
      <w:r w:rsidR="00EA2312" w:rsidRPr="00EA2312">
        <w:rPr>
          <w:rStyle w:val="yiv351784985preambul1"/>
          <w:rFonts w:ascii="Times New Roman" w:hAnsi="Times New Roman" w:cs="Times New Roman"/>
          <w:sz w:val="24"/>
          <w:szCs w:val="24"/>
        </w:rPr>
        <w:t>3</w:t>
      </w:r>
      <w:r w:rsidRPr="00EA2312">
        <w:rPr>
          <w:rStyle w:val="yiv351784985preambul1"/>
          <w:rFonts w:ascii="Times New Roman" w:hAnsi="Times New Roman" w:cs="Times New Roman"/>
          <w:sz w:val="24"/>
          <w:szCs w:val="24"/>
        </w:rPr>
        <w:t>4/201</w:t>
      </w:r>
      <w:r w:rsidR="00EA2312" w:rsidRPr="00EA2312">
        <w:rPr>
          <w:rStyle w:val="yiv351784985preambul1"/>
          <w:rFonts w:ascii="Times New Roman" w:hAnsi="Times New Roman" w:cs="Times New Roman"/>
          <w:sz w:val="24"/>
          <w:szCs w:val="24"/>
        </w:rPr>
        <w:t>6</w:t>
      </w:r>
      <w:r w:rsidRPr="00EA2312">
        <w:rPr>
          <w:rStyle w:val="yiv351784985preambul1"/>
          <w:rFonts w:ascii="Times New Roman" w:hAnsi="Times New Roman" w:cs="Times New Roman"/>
          <w:sz w:val="24"/>
          <w:szCs w:val="24"/>
        </w:rPr>
        <w:t xml:space="preserve"> privind aprobarea </w:t>
      </w:r>
      <w:r w:rsidR="00EA2312" w:rsidRPr="00EA2312">
        <w:rPr>
          <w:rStyle w:val="yiv351784985preambul1"/>
          <w:rFonts w:ascii="Times New Roman" w:hAnsi="Times New Roman" w:cs="Times New Roman"/>
          <w:sz w:val="24"/>
          <w:szCs w:val="24"/>
        </w:rPr>
        <w:t>Metodologiei de rezervare a capacităţii de transport şi de stabilire a tarifelor pentru activitatea de prestare a serviciilor de transport al gazelor naturale prin conductele de transport Isaccea – Negru Vodă</w:t>
      </w:r>
      <w:r w:rsidRPr="00EA2312">
        <w:rPr>
          <w:rStyle w:val="yiv351784985preambul1"/>
          <w:rFonts w:ascii="Times New Roman" w:hAnsi="Times New Roman" w:cs="Times New Roman"/>
          <w:sz w:val="24"/>
          <w:szCs w:val="24"/>
        </w:rPr>
        <w:t>, publicat în</w:t>
      </w:r>
      <w:r w:rsidRPr="00EA2312">
        <w:rPr>
          <w:rFonts w:ascii="Times New Roman" w:hAnsi="Times New Roman" w:cs="Times New Roman"/>
          <w:sz w:val="24"/>
          <w:szCs w:val="24"/>
        </w:rPr>
        <w:t xml:space="preserve"> Monitorul Oficial al României, Partea I, nr. </w:t>
      </w:r>
      <w:r w:rsidR="00EA2312">
        <w:rPr>
          <w:rFonts w:ascii="Times New Roman" w:hAnsi="Times New Roman" w:cs="Times New Roman"/>
          <w:sz w:val="24"/>
          <w:szCs w:val="24"/>
        </w:rPr>
        <w:t>560</w:t>
      </w:r>
      <w:r w:rsidRPr="00EA2312">
        <w:rPr>
          <w:rFonts w:ascii="Times New Roman" w:hAnsi="Times New Roman" w:cs="Times New Roman"/>
          <w:sz w:val="24"/>
          <w:szCs w:val="24"/>
        </w:rPr>
        <w:t xml:space="preserve"> din </w:t>
      </w:r>
      <w:r w:rsidR="00EA2312">
        <w:rPr>
          <w:rFonts w:ascii="Times New Roman" w:hAnsi="Times New Roman" w:cs="Times New Roman"/>
          <w:sz w:val="24"/>
          <w:szCs w:val="24"/>
        </w:rPr>
        <w:t>25</w:t>
      </w:r>
      <w:r w:rsidRPr="00EA2312">
        <w:rPr>
          <w:rFonts w:ascii="Times New Roman" w:hAnsi="Times New Roman" w:cs="Times New Roman"/>
          <w:sz w:val="24"/>
          <w:szCs w:val="24"/>
        </w:rPr>
        <w:t>.0</w:t>
      </w:r>
      <w:r w:rsidR="00EA2312">
        <w:rPr>
          <w:rFonts w:ascii="Times New Roman" w:hAnsi="Times New Roman" w:cs="Times New Roman"/>
          <w:sz w:val="24"/>
          <w:szCs w:val="24"/>
        </w:rPr>
        <w:t>7</w:t>
      </w:r>
      <w:r w:rsidRPr="00EA2312">
        <w:rPr>
          <w:rFonts w:ascii="Times New Roman" w:hAnsi="Times New Roman" w:cs="Times New Roman"/>
          <w:sz w:val="24"/>
          <w:szCs w:val="24"/>
        </w:rPr>
        <w:t>.201</w:t>
      </w:r>
      <w:r w:rsidR="00EA2312">
        <w:rPr>
          <w:rFonts w:ascii="Times New Roman" w:hAnsi="Times New Roman" w:cs="Times New Roman"/>
          <w:sz w:val="24"/>
          <w:szCs w:val="24"/>
        </w:rPr>
        <w:t>6</w:t>
      </w:r>
      <w:r w:rsidRPr="00EA2312">
        <w:rPr>
          <w:rFonts w:ascii="Times New Roman" w:hAnsi="Times New Roman" w:cs="Times New Roman"/>
          <w:sz w:val="24"/>
          <w:szCs w:val="24"/>
        </w:rPr>
        <w:t xml:space="preserve">, </w:t>
      </w:r>
      <w:r w:rsidR="001669EE" w:rsidRPr="00EA2312">
        <w:rPr>
          <w:rFonts w:ascii="Times New Roman" w:hAnsi="Times New Roman" w:cs="Times New Roman"/>
          <w:sz w:val="24"/>
          <w:szCs w:val="24"/>
        </w:rPr>
        <w:t xml:space="preserve">cu modificările ulterioare, </w:t>
      </w:r>
      <w:r w:rsidRPr="00EA2312">
        <w:rPr>
          <w:rFonts w:ascii="Times New Roman" w:hAnsi="Times New Roman" w:cs="Times New Roman"/>
          <w:sz w:val="24"/>
          <w:szCs w:val="24"/>
        </w:rPr>
        <w:t xml:space="preserve">se modifică </w:t>
      </w:r>
      <w:r w:rsidR="00653B0E" w:rsidRPr="00EA2312">
        <w:rPr>
          <w:rFonts w:ascii="Times New Roman" w:hAnsi="Times New Roman" w:cs="Times New Roman"/>
          <w:sz w:val="24"/>
          <w:szCs w:val="24"/>
        </w:rPr>
        <w:t>după</w:t>
      </w:r>
      <w:r w:rsidR="00653B0E">
        <w:rPr>
          <w:rFonts w:ascii="Times New Roman" w:hAnsi="Times New Roman" w:cs="Times New Roman"/>
          <w:sz w:val="24"/>
          <w:szCs w:val="24"/>
        </w:rPr>
        <w:t xml:space="preserve"> cum urmează:</w:t>
      </w:r>
    </w:p>
    <w:p w14:paraId="1799A606" w14:textId="6C501F8D" w:rsidR="00653B0E" w:rsidRPr="0067418D" w:rsidRDefault="00653B0E" w:rsidP="0067418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1. Articolul </w:t>
      </w:r>
      <w:r w:rsidR="006A7F21">
        <w:rPr>
          <w:rFonts w:ascii="Times New Roman" w:hAnsi="Times New Roman" w:cs="Times New Roman"/>
          <w:sz w:val="24"/>
          <w:szCs w:val="24"/>
          <w:lang w:val="en-GB"/>
        </w:rPr>
        <w:t>3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se modifică și va avea următorul cuprins:</w:t>
      </w:r>
    </w:p>
    <w:p w14:paraId="21902675" w14:textId="77777777" w:rsidR="006A7F21" w:rsidRDefault="00006E69" w:rsidP="006A7F21">
      <w:pPr>
        <w:pStyle w:val="Default"/>
        <w:spacing w:line="360" w:lineRule="auto"/>
        <w:jc w:val="both"/>
        <w:rPr>
          <w:color w:val="auto"/>
          <w:lang w:eastAsia="ro-RO"/>
        </w:rPr>
      </w:pPr>
      <w:r w:rsidRPr="005E4F96">
        <w:rPr>
          <w:lang w:eastAsia="en-GB"/>
        </w:rPr>
        <w:t>“</w:t>
      </w:r>
      <w:r w:rsidR="006A7F21" w:rsidRPr="006A7F21">
        <w:t xml:space="preserve"> </w:t>
      </w:r>
      <w:r w:rsidR="006A7F21" w:rsidRPr="00F955FB">
        <w:t xml:space="preserve">Art. 3 </w:t>
      </w:r>
      <w:r w:rsidR="006A7F21">
        <w:t xml:space="preserve">– (1) </w:t>
      </w:r>
      <w:r w:rsidR="006A7F21" w:rsidRPr="006A7F21">
        <w:rPr>
          <w:color w:val="auto"/>
          <w:lang w:eastAsia="ro-RO"/>
        </w:rPr>
        <w:t>Prevederile prezentului ordin se aplică ulterior încheierii acordurilor de interconectare cu operatorii sistemelor de transport adiacente din statele membre UE sau a acordurilor tehnice încheiate cu operatorii sistemelor de transport sau cu alte entităţi din statele terţe</w:t>
      </w:r>
      <w:r w:rsidR="006A7F21" w:rsidRPr="00F955FB">
        <w:rPr>
          <w:color w:val="auto"/>
          <w:lang w:eastAsia="ro-RO"/>
        </w:rPr>
        <w:t>.</w:t>
      </w:r>
    </w:p>
    <w:p w14:paraId="674C55DB" w14:textId="5EA4D336" w:rsidR="00006E69" w:rsidRDefault="006A7F21" w:rsidP="006A7F21">
      <w:pPr>
        <w:pStyle w:val="Default"/>
        <w:spacing w:line="360" w:lineRule="auto"/>
        <w:jc w:val="both"/>
        <w:rPr>
          <w:rStyle w:val="yiv351784985preambul1"/>
        </w:rPr>
      </w:pPr>
      <w:r>
        <w:rPr>
          <w:color w:val="auto"/>
          <w:lang w:eastAsia="ro-RO"/>
        </w:rPr>
        <w:t xml:space="preserve">(2) Prin derogare de la prevederile alin. (1), prevederile </w:t>
      </w:r>
      <w:r w:rsidRPr="006A7F21">
        <w:rPr>
          <w:color w:val="auto"/>
          <w:lang w:eastAsia="ro-RO"/>
        </w:rPr>
        <w:t>Capitolul</w:t>
      </w:r>
      <w:r>
        <w:rPr>
          <w:color w:val="auto"/>
          <w:lang w:eastAsia="ro-RO"/>
        </w:rPr>
        <w:t>ui</w:t>
      </w:r>
      <w:r w:rsidRPr="006A7F21">
        <w:rPr>
          <w:color w:val="auto"/>
          <w:lang w:eastAsia="ro-RO"/>
        </w:rPr>
        <w:t xml:space="preserve"> II</w:t>
      </w:r>
      <w:r>
        <w:rPr>
          <w:color w:val="auto"/>
          <w:lang w:eastAsia="ro-RO"/>
        </w:rPr>
        <w:t xml:space="preserve"> din anexa la prezentul ordin se pot aplica și </w:t>
      </w:r>
      <w:r w:rsidR="00544934">
        <w:rPr>
          <w:color w:val="auto"/>
          <w:lang w:eastAsia="ro-RO"/>
        </w:rPr>
        <w:t>în lipsa</w:t>
      </w:r>
      <w:r w:rsidRPr="006A7F21">
        <w:rPr>
          <w:color w:val="auto"/>
          <w:lang w:eastAsia="ro-RO"/>
        </w:rPr>
        <w:t xml:space="preserve"> acordurilor de interconectare cu operatorii sistemelor de transport adiacente din statele membre UE sau a acordurilor tehnice încheiate cu operatorii sistemelor de transport sau cu alte entităţi din statele terţe</w:t>
      </w:r>
      <w:r>
        <w:rPr>
          <w:color w:val="auto"/>
          <w:lang w:eastAsia="ro-RO"/>
        </w:rPr>
        <w:t>.</w:t>
      </w:r>
      <w:r w:rsidR="00006E69" w:rsidRPr="005E4F96">
        <w:rPr>
          <w:rStyle w:val="yiv351784985preambul1"/>
        </w:rPr>
        <w:t>”</w:t>
      </w:r>
    </w:p>
    <w:p w14:paraId="2839F7E0" w14:textId="30D5228E" w:rsidR="00006E69" w:rsidRPr="0067418D" w:rsidRDefault="00653B0E" w:rsidP="0067418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yiv351784985preambul1"/>
          <w:rFonts w:ascii="Times New Roman" w:hAnsi="Times New Roman" w:cs="Times New Roman"/>
          <w:sz w:val="24"/>
          <w:szCs w:val="24"/>
        </w:rPr>
        <w:t xml:space="preserve">2. </w:t>
      </w:r>
      <w:r w:rsidR="00006E69" w:rsidRPr="0067418D">
        <w:rPr>
          <w:rStyle w:val="yiv351784985preambul1"/>
          <w:rFonts w:ascii="Times New Roman" w:hAnsi="Times New Roman" w:cs="Times New Roman"/>
          <w:sz w:val="24"/>
          <w:szCs w:val="24"/>
        </w:rPr>
        <w:t xml:space="preserve">Anexa </w:t>
      </w:r>
      <w:r w:rsidR="00006E69" w:rsidRPr="0067418D">
        <w:rPr>
          <w:rFonts w:ascii="Times New Roman" w:hAnsi="Times New Roman" w:cs="Times New Roman"/>
          <w:sz w:val="24"/>
          <w:szCs w:val="24"/>
        </w:rPr>
        <w:t>se modifică și se completează după cum urmează:</w:t>
      </w:r>
    </w:p>
    <w:p w14:paraId="7F9C3F87" w14:textId="50B57EDF" w:rsidR="00B50323" w:rsidRPr="00207ACA" w:rsidRDefault="00B50323" w:rsidP="00B50323">
      <w:pPr>
        <w:autoSpaceDE w:val="0"/>
        <w:autoSpaceDN w:val="0"/>
        <w:adjustRightInd w:val="0"/>
        <w:spacing w:before="24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a) </w:t>
      </w:r>
      <w:r w:rsidRPr="00207ACA">
        <w:rPr>
          <w:rFonts w:ascii="Times New Roman" w:hAnsi="Times New Roman" w:cs="Times New Roman"/>
          <w:b/>
          <w:sz w:val="24"/>
          <w:szCs w:val="24"/>
        </w:rPr>
        <w:t>Articolul 2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207ACA">
        <w:rPr>
          <w:rFonts w:ascii="Times New Roman" w:hAnsi="Times New Roman" w:cs="Times New Roman"/>
          <w:b/>
          <w:sz w:val="24"/>
          <w:szCs w:val="24"/>
        </w:rPr>
        <w:t xml:space="preserve"> se modifică și va avea cu următorul cuprins:</w:t>
      </w:r>
    </w:p>
    <w:p w14:paraId="5CF07F94" w14:textId="2C56EAB8" w:rsidR="00DC7E2A" w:rsidRDefault="00DC7E2A" w:rsidP="00DC7E2A">
      <w:pPr>
        <w:pStyle w:val="Bodytextprebullet"/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7E2A">
        <w:rPr>
          <w:rFonts w:ascii="Times New Roman" w:hAnsi="Times New Roman" w:cs="Times New Roman"/>
          <w:bCs/>
          <w:color w:val="auto"/>
          <w:sz w:val="24"/>
          <w:szCs w:val="24"/>
          <w:lang w:val="ro-RO"/>
        </w:rPr>
        <w:lastRenderedPageBreak/>
        <w:t>”Art. 21</w:t>
      </w:r>
      <w:r w:rsidRPr="00AA291F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 xml:space="preserve"> </w:t>
      </w:r>
      <w:r w:rsidRPr="00AA291F">
        <w:rPr>
          <w:rFonts w:ascii="Times New Roman" w:hAnsi="Times New Roman" w:cs="Times New Roman"/>
          <w:b/>
          <w:color w:val="auto"/>
          <w:sz w:val="24"/>
          <w:szCs w:val="24"/>
        </w:rPr>
        <w:t>–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Pr="00AA291F">
        <w:rPr>
          <w:rFonts w:ascii="Times New Roman" w:hAnsi="Times New Roman" w:cs="Times New Roman"/>
          <w:color w:val="auto"/>
          <w:sz w:val="24"/>
          <w:szCs w:val="24"/>
          <w:lang w:val="ro-RO"/>
        </w:rPr>
        <w:t xml:space="preserve">Tarifele de </w:t>
      </w:r>
      <w:r w:rsidR="009C059B">
        <w:rPr>
          <w:rFonts w:ascii="Times New Roman" w:hAnsi="Times New Roman" w:cs="Times New Roman"/>
          <w:color w:val="auto"/>
          <w:sz w:val="24"/>
          <w:szCs w:val="24"/>
          <w:lang w:val="ro-RO"/>
        </w:rPr>
        <w:t xml:space="preserve">transport pentru </w:t>
      </w:r>
      <w:r w:rsidRPr="00AA291F">
        <w:rPr>
          <w:rFonts w:ascii="Times New Roman" w:hAnsi="Times New Roman" w:cs="Times New Roman"/>
          <w:color w:val="auto"/>
          <w:sz w:val="24"/>
          <w:szCs w:val="24"/>
          <w:lang w:val="ro-RO"/>
        </w:rPr>
        <w:t>rezervare</w:t>
      </w:r>
      <w:r w:rsidR="009C059B">
        <w:rPr>
          <w:rFonts w:ascii="Times New Roman" w:hAnsi="Times New Roman" w:cs="Times New Roman"/>
          <w:color w:val="auto"/>
          <w:sz w:val="24"/>
          <w:szCs w:val="24"/>
          <w:lang w:val="ro-RO"/>
        </w:rPr>
        <w:t>a</w:t>
      </w:r>
      <w:r w:rsidRPr="00AA291F">
        <w:rPr>
          <w:rFonts w:ascii="Times New Roman" w:hAnsi="Times New Roman" w:cs="Times New Roman"/>
          <w:color w:val="auto"/>
          <w:sz w:val="24"/>
          <w:szCs w:val="24"/>
          <w:lang w:val="ro-RO"/>
        </w:rPr>
        <w:t xml:space="preserve"> de capacitate pentru servicii </w:t>
      </w:r>
      <w:r>
        <w:rPr>
          <w:rFonts w:ascii="Times New Roman" w:hAnsi="Times New Roman" w:cs="Times New Roman"/>
          <w:color w:val="auto"/>
          <w:sz w:val="24"/>
          <w:szCs w:val="24"/>
          <w:lang w:val="ro-RO"/>
        </w:rPr>
        <w:t>î</w:t>
      </w:r>
      <w:r w:rsidRPr="00AA291F">
        <w:rPr>
          <w:rFonts w:ascii="Times New Roman" w:hAnsi="Times New Roman" w:cs="Times New Roman"/>
          <w:color w:val="auto"/>
          <w:sz w:val="24"/>
          <w:szCs w:val="24"/>
          <w:lang w:val="ro-RO"/>
        </w:rPr>
        <w:t>ntreruptibile se determin</w:t>
      </w:r>
      <w:r>
        <w:rPr>
          <w:rFonts w:ascii="Times New Roman" w:hAnsi="Times New Roman" w:cs="Times New Roman"/>
          <w:color w:val="auto"/>
          <w:sz w:val="24"/>
          <w:szCs w:val="24"/>
          <w:lang w:val="ro-RO"/>
        </w:rPr>
        <w:t>ă</w:t>
      </w:r>
      <w:r w:rsidRPr="00AA291F">
        <w:rPr>
          <w:rFonts w:ascii="Times New Roman" w:hAnsi="Times New Roman" w:cs="Times New Roman"/>
          <w:color w:val="auto"/>
          <w:sz w:val="24"/>
          <w:szCs w:val="24"/>
          <w:lang w:val="ro-RO"/>
        </w:rPr>
        <w:t xml:space="preserve"> pe baza tarifelor </w:t>
      </w:r>
      <w:r w:rsidRPr="00AA291F">
        <w:rPr>
          <w:rFonts w:ascii="Times New Roman" w:hAnsi="Times New Roman" w:cs="Times New Roman"/>
          <w:color w:val="auto"/>
          <w:sz w:val="24"/>
          <w:szCs w:val="24"/>
        </w:rPr>
        <w:t>aferente serviciilor ferme de transport pentru grupul punctelor de intrare/ie</w:t>
      </w:r>
      <w:r>
        <w:rPr>
          <w:rFonts w:ascii="Times New Roman" w:hAnsi="Times New Roman" w:cs="Times New Roman"/>
          <w:color w:val="auto"/>
          <w:sz w:val="24"/>
          <w:szCs w:val="24"/>
        </w:rPr>
        <w:t>ș</w:t>
      </w:r>
      <w:r w:rsidRPr="00AA291F">
        <w:rPr>
          <w:rFonts w:ascii="Times New Roman" w:hAnsi="Times New Roman" w:cs="Times New Roman"/>
          <w:color w:val="auto"/>
          <w:sz w:val="24"/>
          <w:szCs w:val="24"/>
        </w:rPr>
        <w:t>ire (gr), prin aplicarea unui discount ex-ante sau ex-post</w:t>
      </w:r>
      <w:r w:rsidR="0038737D">
        <w:rPr>
          <w:rFonts w:ascii="Times New Roman" w:hAnsi="Times New Roman" w:cs="Times New Roman"/>
          <w:color w:val="auto"/>
          <w:sz w:val="24"/>
          <w:szCs w:val="24"/>
        </w:rPr>
        <w:t>,</w:t>
      </w:r>
      <w:r w:rsidRPr="00AA291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î</w:t>
      </w:r>
      <w:r w:rsidRPr="00AA291F">
        <w:rPr>
          <w:rFonts w:ascii="Times New Roman" w:hAnsi="Times New Roman" w:cs="Times New Roman"/>
          <w:color w:val="auto"/>
          <w:sz w:val="24"/>
          <w:szCs w:val="24"/>
        </w:rPr>
        <w:t>n condi</w:t>
      </w:r>
      <w:r>
        <w:rPr>
          <w:rFonts w:ascii="Times New Roman" w:hAnsi="Times New Roman" w:cs="Times New Roman"/>
          <w:color w:val="auto"/>
          <w:sz w:val="24"/>
          <w:szCs w:val="24"/>
        </w:rPr>
        <w:t>ț</w:t>
      </w:r>
      <w:r w:rsidRPr="00AA291F">
        <w:rPr>
          <w:rFonts w:ascii="Times New Roman" w:hAnsi="Times New Roman" w:cs="Times New Roman"/>
          <w:color w:val="auto"/>
          <w:sz w:val="24"/>
          <w:szCs w:val="24"/>
        </w:rPr>
        <w:t>iile prev</w:t>
      </w:r>
      <w:r>
        <w:rPr>
          <w:rFonts w:ascii="Times New Roman" w:hAnsi="Times New Roman" w:cs="Times New Roman"/>
          <w:color w:val="auto"/>
          <w:sz w:val="24"/>
          <w:szCs w:val="24"/>
        </w:rPr>
        <w:t>ă</w:t>
      </w:r>
      <w:r w:rsidRPr="00AA291F">
        <w:rPr>
          <w:rFonts w:ascii="Times New Roman" w:hAnsi="Times New Roman" w:cs="Times New Roman"/>
          <w:color w:val="auto"/>
          <w:sz w:val="24"/>
          <w:szCs w:val="24"/>
        </w:rPr>
        <w:t>zute la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art. 16 din</w:t>
      </w:r>
      <w:r w:rsidRPr="00AA291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AA291F">
        <w:rPr>
          <w:rFonts w:ascii="Times New Roman" w:hAnsi="Times New Roman" w:cs="Times New Roman"/>
          <w:sz w:val="24"/>
          <w:szCs w:val="24"/>
        </w:rPr>
        <w:t xml:space="preserve">Regulamentul (UE) </w:t>
      </w:r>
      <w:r w:rsidR="00DE1645">
        <w:rPr>
          <w:rFonts w:ascii="Times New Roman" w:hAnsi="Times New Roman" w:cs="Times New Roman"/>
          <w:sz w:val="24"/>
          <w:szCs w:val="24"/>
        </w:rPr>
        <w:t xml:space="preserve">nr. </w:t>
      </w:r>
      <w:r w:rsidRPr="00AA291F">
        <w:rPr>
          <w:rFonts w:ascii="Times New Roman" w:hAnsi="Times New Roman" w:cs="Times New Roman"/>
          <w:sz w:val="24"/>
          <w:szCs w:val="24"/>
        </w:rPr>
        <w:t>460</w:t>
      </w:r>
      <w:r w:rsidR="00DE1645">
        <w:rPr>
          <w:rFonts w:ascii="Times New Roman" w:hAnsi="Times New Roman" w:cs="Times New Roman"/>
          <w:sz w:val="24"/>
          <w:szCs w:val="24"/>
        </w:rPr>
        <w:t>/2017</w:t>
      </w:r>
      <w:r w:rsidRPr="00AA291F">
        <w:rPr>
          <w:rFonts w:ascii="Times New Roman" w:hAnsi="Times New Roman" w:cs="Times New Roman"/>
          <w:sz w:val="24"/>
          <w:szCs w:val="24"/>
        </w:rPr>
        <w:t xml:space="preserve"> al Comisiei din 16 martie 2017 de stabilire a unui cod al re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AA291F">
        <w:rPr>
          <w:rFonts w:ascii="Times New Roman" w:hAnsi="Times New Roman" w:cs="Times New Roman"/>
          <w:sz w:val="24"/>
          <w:szCs w:val="24"/>
        </w:rPr>
        <w:t>elei privind structurile tarifare armonizate pentru transportul gazelor</w:t>
      </w:r>
      <w:r w:rsidR="0038737D">
        <w:rPr>
          <w:rFonts w:ascii="Times New Roman" w:hAnsi="Times New Roman" w:cs="Times New Roman"/>
          <w:sz w:val="24"/>
          <w:szCs w:val="24"/>
        </w:rPr>
        <w:t>.”</w:t>
      </w:r>
    </w:p>
    <w:p w14:paraId="7167EC37" w14:textId="1FE5B1D7" w:rsidR="0038737D" w:rsidRPr="00207ACA" w:rsidRDefault="0038737D" w:rsidP="0038737D">
      <w:pPr>
        <w:autoSpaceDE w:val="0"/>
        <w:autoSpaceDN w:val="0"/>
        <w:adjustRightInd w:val="0"/>
        <w:spacing w:before="24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b) </w:t>
      </w:r>
      <w:r w:rsidRPr="00207ACA">
        <w:rPr>
          <w:rFonts w:ascii="Times New Roman" w:hAnsi="Times New Roman" w:cs="Times New Roman"/>
          <w:b/>
          <w:sz w:val="24"/>
          <w:szCs w:val="24"/>
        </w:rPr>
        <w:t>Articolul 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207ACA">
        <w:rPr>
          <w:rFonts w:ascii="Times New Roman" w:hAnsi="Times New Roman" w:cs="Times New Roman"/>
          <w:b/>
          <w:sz w:val="24"/>
          <w:szCs w:val="24"/>
        </w:rPr>
        <w:t xml:space="preserve"> se modifică și va avea cu următorul cuprins:</w:t>
      </w:r>
    </w:p>
    <w:p w14:paraId="69CBA707" w14:textId="2BD65259" w:rsidR="0038737D" w:rsidRDefault="0038737D" w:rsidP="00DC7E2A">
      <w:pPr>
        <w:pStyle w:val="Bodytextprebullet"/>
        <w:tabs>
          <w:tab w:val="left" w:pos="7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ro-RO"/>
        </w:rPr>
        <w:t xml:space="preserve">”Art. 23 – </w:t>
      </w:r>
      <w:r w:rsidRPr="002A388C">
        <w:rPr>
          <w:rFonts w:ascii="Times New Roman" w:hAnsi="Times New Roman" w:cs="Times New Roman"/>
          <w:color w:val="auto"/>
          <w:sz w:val="24"/>
          <w:szCs w:val="24"/>
          <w:lang w:val="ro-RO"/>
        </w:rPr>
        <w:t xml:space="preserve">Operatorul de transport şi de sistem </w:t>
      </w:r>
      <w:r>
        <w:rPr>
          <w:rFonts w:ascii="Times New Roman" w:hAnsi="Times New Roman" w:cs="Times New Roman"/>
          <w:color w:val="auto"/>
          <w:sz w:val="24"/>
          <w:szCs w:val="24"/>
          <w:lang w:val="ro-RO"/>
        </w:rPr>
        <w:t xml:space="preserve">transmite </w:t>
      </w:r>
      <w:r w:rsidRPr="002A388C">
        <w:rPr>
          <w:rFonts w:ascii="Times New Roman" w:hAnsi="Times New Roman" w:cs="Times New Roman"/>
          <w:color w:val="auto"/>
          <w:sz w:val="24"/>
          <w:szCs w:val="24"/>
          <w:lang w:val="ro-RO"/>
        </w:rPr>
        <w:t>ANRE</w:t>
      </w:r>
      <w:r w:rsidRPr="00AA291F">
        <w:rPr>
          <w:rFonts w:ascii="Times New Roman" w:hAnsi="Times New Roman" w:cs="Times New Roman"/>
          <w:sz w:val="24"/>
          <w:szCs w:val="24"/>
        </w:rPr>
        <w:t xml:space="preserve"> propuner</w:t>
      </w:r>
      <w:r>
        <w:rPr>
          <w:rFonts w:ascii="Times New Roman" w:hAnsi="Times New Roman" w:cs="Times New Roman"/>
          <w:sz w:val="24"/>
          <w:szCs w:val="24"/>
        </w:rPr>
        <w:t>ea</w:t>
      </w:r>
      <w:r w:rsidRPr="00AA291F">
        <w:rPr>
          <w:rFonts w:ascii="Times New Roman" w:hAnsi="Times New Roman" w:cs="Times New Roman"/>
          <w:sz w:val="24"/>
          <w:szCs w:val="24"/>
        </w:rPr>
        <w:t xml:space="preserve"> privind fundamentarea venitului </w:t>
      </w:r>
      <w:r>
        <w:rPr>
          <w:rFonts w:ascii="Times New Roman" w:hAnsi="Times New Roman" w:cs="Times New Roman"/>
          <w:sz w:val="24"/>
          <w:szCs w:val="24"/>
        </w:rPr>
        <w:t>total,</w:t>
      </w:r>
      <w:r w:rsidRPr="00AA291F">
        <w:rPr>
          <w:rFonts w:ascii="Times New Roman" w:hAnsi="Times New Roman" w:cs="Times New Roman"/>
          <w:sz w:val="24"/>
          <w:szCs w:val="24"/>
        </w:rPr>
        <w:t xml:space="preserve"> tarifelor de transport </w:t>
      </w:r>
      <w:r w:rsidR="00CE532C">
        <w:rPr>
          <w:rFonts w:ascii="Times New Roman" w:hAnsi="Times New Roman" w:cs="Times New Roman"/>
          <w:sz w:val="24"/>
          <w:szCs w:val="24"/>
        </w:rPr>
        <w:t xml:space="preserve">și a </w:t>
      </w:r>
      <w:r w:rsidR="00CE532C" w:rsidRPr="002A388C">
        <w:rPr>
          <w:rFonts w:ascii="Times New Roman" w:hAnsi="Times New Roman" w:cs="Times New Roman"/>
          <w:color w:val="auto"/>
          <w:sz w:val="24"/>
          <w:szCs w:val="24"/>
          <w:lang w:val="ro-RO"/>
        </w:rPr>
        <w:t>coeficienţii de multiplicare pentru stabilirea tarifelor de</w:t>
      </w:r>
      <w:r w:rsidR="00A839F4">
        <w:rPr>
          <w:rFonts w:ascii="Times New Roman" w:hAnsi="Times New Roman" w:cs="Times New Roman"/>
          <w:color w:val="auto"/>
          <w:sz w:val="24"/>
          <w:szCs w:val="24"/>
          <w:lang w:val="ro-RO"/>
        </w:rPr>
        <w:t xml:space="preserve"> transport pentru</w:t>
      </w:r>
      <w:r w:rsidR="00CE532C" w:rsidRPr="002A388C">
        <w:rPr>
          <w:rFonts w:ascii="Times New Roman" w:hAnsi="Times New Roman" w:cs="Times New Roman"/>
          <w:color w:val="auto"/>
          <w:sz w:val="24"/>
          <w:szCs w:val="24"/>
          <w:lang w:val="ro-RO"/>
        </w:rPr>
        <w:t xml:space="preserve"> rezervare</w:t>
      </w:r>
      <w:r w:rsidR="009C059B">
        <w:rPr>
          <w:rFonts w:ascii="Times New Roman" w:hAnsi="Times New Roman" w:cs="Times New Roman"/>
          <w:color w:val="auto"/>
          <w:sz w:val="24"/>
          <w:szCs w:val="24"/>
          <w:lang w:val="ro-RO"/>
        </w:rPr>
        <w:t>a</w:t>
      </w:r>
      <w:r w:rsidR="00CE532C" w:rsidRPr="002A388C">
        <w:rPr>
          <w:rFonts w:ascii="Times New Roman" w:hAnsi="Times New Roman" w:cs="Times New Roman"/>
          <w:color w:val="auto"/>
          <w:sz w:val="24"/>
          <w:szCs w:val="24"/>
          <w:lang w:val="ro-RO"/>
        </w:rPr>
        <w:t xml:space="preserve"> de capacitate pe termen scurt</w:t>
      </w:r>
      <w:r w:rsidRPr="00AA291F">
        <w:rPr>
          <w:rFonts w:ascii="Times New Roman" w:hAnsi="Times New Roman" w:cs="Times New Roman"/>
          <w:sz w:val="24"/>
          <w:szCs w:val="24"/>
        </w:rPr>
        <w:t>, cu cel pu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AA291F">
        <w:rPr>
          <w:rFonts w:ascii="Times New Roman" w:hAnsi="Times New Roman" w:cs="Times New Roman"/>
          <w:sz w:val="24"/>
          <w:szCs w:val="24"/>
        </w:rPr>
        <w:t>in 1</w:t>
      </w:r>
      <w:r w:rsidR="00CE532C">
        <w:rPr>
          <w:rFonts w:ascii="Times New Roman" w:hAnsi="Times New Roman" w:cs="Times New Roman"/>
          <w:sz w:val="24"/>
          <w:szCs w:val="24"/>
        </w:rPr>
        <w:t>2</w:t>
      </w:r>
      <w:r w:rsidRPr="00AA291F">
        <w:rPr>
          <w:rFonts w:ascii="Times New Roman" w:hAnsi="Times New Roman" w:cs="Times New Roman"/>
          <w:sz w:val="24"/>
          <w:szCs w:val="24"/>
        </w:rPr>
        <w:t xml:space="preserve">0 de zile </w:t>
      </w:r>
      <w:r>
        <w:rPr>
          <w:rFonts w:ascii="Times New Roman" w:hAnsi="Times New Roman" w:cs="Times New Roman"/>
          <w:sz w:val="24"/>
          <w:szCs w:val="24"/>
        </w:rPr>
        <w:t>î</w:t>
      </w:r>
      <w:r w:rsidRPr="00AA291F">
        <w:rPr>
          <w:rFonts w:ascii="Times New Roman" w:hAnsi="Times New Roman" w:cs="Times New Roman"/>
          <w:sz w:val="24"/>
          <w:szCs w:val="24"/>
        </w:rPr>
        <w:t xml:space="preserve">nainte de data de </w:t>
      </w:r>
      <w:r>
        <w:rPr>
          <w:rFonts w:ascii="Times New Roman" w:hAnsi="Times New Roman" w:cs="Times New Roman"/>
          <w:sz w:val="24"/>
          <w:szCs w:val="24"/>
        </w:rPr>
        <w:t>î</w:t>
      </w:r>
      <w:r w:rsidRPr="00AA291F">
        <w:rPr>
          <w:rFonts w:ascii="Times New Roman" w:hAnsi="Times New Roman" w:cs="Times New Roman"/>
          <w:sz w:val="24"/>
          <w:szCs w:val="24"/>
        </w:rPr>
        <w:t>ncepere a licita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AA291F">
        <w:rPr>
          <w:rFonts w:ascii="Times New Roman" w:hAnsi="Times New Roman" w:cs="Times New Roman"/>
          <w:sz w:val="24"/>
          <w:szCs w:val="24"/>
        </w:rPr>
        <w:t xml:space="preserve">iei privind rezervarea de capacitate pe termen lung </w:t>
      </w:r>
      <w:r>
        <w:rPr>
          <w:rFonts w:ascii="Times New Roman" w:hAnsi="Times New Roman" w:cs="Times New Roman"/>
          <w:sz w:val="24"/>
          <w:szCs w:val="24"/>
        </w:rPr>
        <w:t>î</w:t>
      </w:r>
      <w:r w:rsidRPr="00AA291F">
        <w:rPr>
          <w:rFonts w:ascii="Times New Roman" w:hAnsi="Times New Roman" w:cs="Times New Roman"/>
          <w:sz w:val="24"/>
          <w:szCs w:val="24"/>
        </w:rPr>
        <w:t>n punctul/grupul de puncte de interconectare cu alte sisteme de transport al gazelor naturale, stabilit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AA291F">
        <w:rPr>
          <w:rFonts w:ascii="Times New Roman" w:hAnsi="Times New Roman" w:cs="Times New Roman"/>
          <w:sz w:val="24"/>
          <w:szCs w:val="24"/>
        </w:rPr>
        <w:t xml:space="preserve"> conform prevederilor art. 11 alin. (4) din Regulamentul (UE) </w:t>
      </w:r>
      <w:r w:rsidR="00DE1645">
        <w:rPr>
          <w:rFonts w:ascii="Times New Roman" w:hAnsi="Times New Roman" w:cs="Times New Roman"/>
          <w:sz w:val="24"/>
          <w:szCs w:val="24"/>
        </w:rPr>
        <w:t xml:space="preserve">nr. </w:t>
      </w:r>
      <w:r w:rsidRPr="00AA291F">
        <w:rPr>
          <w:rFonts w:ascii="Times New Roman" w:hAnsi="Times New Roman" w:cs="Times New Roman"/>
          <w:sz w:val="24"/>
          <w:szCs w:val="24"/>
        </w:rPr>
        <w:t>459</w:t>
      </w:r>
      <w:r w:rsidR="00DE1645">
        <w:rPr>
          <w:rFonts w:ascii="Times New Roman" w:hAnsi="Times New Roman" w:cs="Times New Roman"/>
          <w:sz w:val="24"/>
          <w:szCs w:val="24"/>
        </w:rPr>
        <w:t>/2017</w:t>
      </w:r>
      <w:r w:rsidR="00DE1645" w:rsidRPr="00DE1645">
        <w:t xml:space="preserve"> </w:t>
      </w:r>
      <w:r w:rsidR="00DE1645" w:rsidRPr="00DE1645">
        <w:rPr>
          <w:rFonts w:ascii="Times New Roman" w:hAnsi="Times New Roman" w:cs="Times New Roman"/>
          <w:sz w:val="24"/>
          <w:szCs w:val="24"/>
        </w:rPr>
        <w:t xml:space="preserve">al Comisiei din 16 martie 2017 de stabilire a unui cod al rețelei privind mecanismele de alocare a capacității în sistemele de transport al gazelor și de abrogare a Regulamentului (UE) nr. 984/2013 </w:t>
      </w:r>
      <w:r w:rsidR="00DE1645">
        <w:rPr>
          <w:rFonts w:ascii="Times New Roman" w:hAnsi="Times New Roman" w:cs="Times New Roman"/>
          <w:sz w:val="24"/>
          <w:szCs w:val="24"/>
        </w:rPr>
        <w:t xml:space="preserve"> </w:t>
      </w:r>
      <w:r w:rsidRPr="00AA291F">
        <w:rPr>
          <w:rFonts w:ascii="Times New Roman" w:hAnsi="Times New Roman" w:cs="Times New Roman"/>
          <w:sz w:val="24"/>
          <w:szCs w:val="24"/>
        </w:rPr>
        <w:t>.</w:t>
      </w:r>
    </w:p>
    <w:p w14:paraId="5307A2C6" w14:textId="528969A4" w:rsidR="00006E69" w:rsidRPr="0067418D" w:rsidRDefault="008B4C43" w:rsidP="00FC2A95">
      <w:pPr>
        <w:autoSpaceDE w:val="0"/>
        <w:autoSpaceDN w:val="0"/>
        <w:adjustRightInd w:val="0"/>
        <w:spacing w:before="24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418D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7A225B">
        <w:rPr>
          <w:rFonts w:ascii="Times New Roman" w:hAnsi="Times New Roman" w:cs="Times New Roman"/>
          <w:b/>
          <w:sz w:val="24"/>
          <w:szCs w:val="24"/>
        </w:rPr>
        <w:t>I</w:t>
      </w:r>
      <w:r w:rsidR="00457F47">
        <w:rPr>
          <w:rFonts w:ascii="Times New Roman" w:hAnsi="Times New Roman" w:cs="Times New Roman"/>
          <w:b/>
          <w:sz w:val="24"/>
          <w:szCs w:val="24"/>
        </w:rPr>
        <w:t>II</w:t>
      </w:r>
      <w:r w:rsidRPr="0067418D">
        <w:rPr>
          <w:rFonts w:ascii="Times New Roman" w:hAnsi="Times New Roman" w:cs="Times New Roman"/>
          <w:b/>
          <w:sz w:val="24"/>
          <w:szCs w:val="24"/>
        </w:rPr>
        <w:t>.</w:t>
      </w:r>
      <w:r w:rsidR="00FC2A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06E69" w:rsidRPr="0067418D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006E69" w:rsidRPr="0067418D">
        <w:rPr>
          <w:rStyle w:val="yiv351784985preambul1"/>
          <w:rFonts w:ascii="Times New Roman" w:hAnsi="Times New Roman" w:cs="Times New Roman"/>
          <w:sz w:val="24"/>
          <w:szCs w:val="24"/>
        </w:rPr>
        <w:t xml:space="preserve">Autoritatea Națională de Reglementare în Domeniul Energiei și titularii de licență de operare a sistemului de transport </w:t>
      </w:r>
      <w:r w:rsidR="00FC2A95">
        <w:rPr>
          <w:rStyle w:val="yiv351784985preambul1"/>
          <w:rFonts w:ascii="Times New Roman" w:hAnsi="Times New Roman" w:cs="Times New Roman"/>
          <w:sz w:val="24"/>
          <w:szCs w:val="24"/>
        </w:rPr>
        <w:t xml:space="preserve">al gazelor naturale </w:t>
      </w:r>
      <w:r w:rsidR="00006E69" w:rsidRPr="0067418D">
        <w:rPr>
          <w:rStyle w:val="yiv351784985preambul1"/>
          <w:rFonts w:ascii="Times New Roman" w:hAnsi="Times New Roman" w:cs="Times New Roman"/>
          <w:sz w:val="24"/>
          <w:szCs w:val="24"/>
        </w:rPr>
        <w:t>vor duce la îndeplinire prevederile prezentului ordin.</w:t>
      </w:r>
      <w:r w:rsidR="00006E69" w:rsidRPr="0067418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6FC6DEE" w14:textId="7CA6AC6A" w:rsidR="00006E69" w:rsidRPr="0067418D" w:rsidRDefault="00006E69" w:rsidP="0067418D">
      <w:pPr>
        <w:spacing w:before="240"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7418D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457F47">
        <w:rPr>
          <w:rFonts w:ascii="Times New Roman" w:hAnsi="Times New Roman" w:cs="Times New Roman"/>
          <w:b/>
          <w:sz w:val="24"/>
          <w:szCs w:val="24"/>
        </w:rPr>
        <w:t>I</w:t>
      </w:r>
      <w:r w:rsidR="009D7824">
        <w:rPr>
          <w:rFonts w:ascii="Times New Roman" w:hAnsi="Times New Roman" w:cs="Times New Roman"/>
          <w:b/>
          <w:sz w:val="24"/>
          <w:szCs w:val="24"/>
        </w:rPr>
        <w:t>V</w:t>
      </w:r>
      <w:r w:rsidRPr="0067418D">
        <w:rPr>
          <w:rFonts w:ascii="Times New Roman" w:hAnsi="Times New Roman" w:cs="Times New Roman"/>
          <w:b/>
          <w:sz w:val="24"/>
          <w:szCs w:val="24"/>
        </w:rPr>
        <w:t>. –</w:t>
      </w:r>
      <w:r w:rsidRPr="0067418D">
        <w:rPr>
          <w:rFonts w:ascii="Times New Roman" w:hAnsi="Times New Roman" w:cs="Times New Roman"/>
          <w:sz w:val="24"/>
          <w:szCs w:val="24"/>
        </w:rPr>
        <w:t xml:space="preserve"> </w:t>
      </w:r>
      <w:r w:rsidRPr="0067418D">
        <w:rPr>
          <w:rFonts w:ascii="Times New Roman" w:hAnsi="Times New Roman" w:cs="Times New Roman"/>
          <w:bCs/>
          <w:sz w:val="24"/>
          <w:szCs w:val="24"/>
        </w:rPr>
        <w:t>Prezentul ordin se publică în Monitorul Oficial al României, Partea I.</w:t>
      </w:r>
    </w:p>
    <w:p w14:paraId="7D1221CB" w14:textId="77777777" w:rsidR="00006E69" w:rsidRPr="0067418D" w:rsidRDefault="00006E69" w:rsidP="0067418D">
      <w:pPr>
        <w:pStyle w:val="ListParagraph"/>
        <w:spacing w:line="360" w:lineRule="auto"/>
        <w:ind w:left="1800"/>
        <w:rPr>
          <w:rFonts w:ascii="Times New Roman" w:hAnsi="Times New Roman" w:cs="Times New Roman"/>
          <w:b/>
          <w:sz w:val="24"/>
          <w:szCs w:val="24"/>
        </w:rPr>
      </w:pPr>
    </w:p>
    <w:p w14:paraId="3BA75CE3" w14:textId="77777777" w:rsidR="00006E69" w:rsidRPr="00810D88" w:rsidRDefault="00006E69" w:rsidP="00810D8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D88">
        <w:rPr>
          <w:rFonts w:ascii="Times New Roman" w:hAnsi="Times New Roman" w:cs="Times New Roman"/>
          <w:b/>
          <w:sz w:val="24"/>
          <w:szCs w:val="24"/>
        </w:rPr>
        <w:t>Președintele</w:t>
      </w:r>
    </w:p>
    <w:p w14:paraId="1EA338EC" w14:textId="77777777" w:rsidR="00006E69" w:rsidRPr="00810D88" w:rsidRDefault="00006E69" w:rsidP="00810D8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D88">
        <w:rPr>
          <w:rFonts w:ascii="Times New Roman" w:hAnsi="Times New Roman" w:cs="Times New Roman"/>
          <w:b/>
          <w:sz w:val="24"/>
          <w:szCs w:val="24"/>
        </w:rPr>
        <w:t>Autorității Naționale de Reglementare în Domeniul Energiei</w:t>
      </w:r>
    </w:p>
    <w:p w14:paraId="76CB8202" w14:textId="77777777" w:rsidR="00006E69" w:rsidRPr="00810D88" w:rsidRDefault="00006E69" w:rsidP="00810D8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D88">
        <w:rPr>
          <w:rFonts w:ascii="Times New Roman" w:hAnsi="Times New Roman" w:cs="Times New Roman"/>
          <w:b/>
          <w:sz w:val="24"/>
          <w:szCs w:val="24"/>
        </w:rPr>
        <w:t>Dumitru Chiriţă</w:t>
      </w:r>
    </w:p>
    <w:sectPr w:rsidR="00006E69" w:rsidRPr="00810D88" w:rsidSect="00B735C6">
      <w:footerReference w:type="default" r:id="rId7"/>
      <w:pgSz w:w="11906" w:h="16838"/>
      <w:pgMar w:top="1276" w:right="1274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776B44" w14:textId="77777777" w:rsidR="006432A2" w:rsidRDefault="006432A2" w:rsidP="00D25919">
      <w:pPr>
        <w:spacing w:after="0" w:line="240" w:lineRule="auto"/>
      </w:pPr>
      <w:r>
        <w:separator/>
      </w:r>
    </w:p>
  </w:endnote>
  <w:endnote w:type="continuationSeparator" w:id="0">
    <w:p w14:paraId="66D6F982" w14:textId="77777777" w:rsidR="006432A2" w:rsidRDefault="006432A2" w:rsidP="00D25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nivers 45 Light">
    <w:altName w:val="Arial"/>
    <w:charset w:val="EE"/>
    <w:family w:val="swiss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1545232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BE7072C" w14:textId="27605B1F" w:rsidR="00D25919" w:rsidRDefault="00D2591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493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98D0ADF" w14:textId="77777777" w:rsidR="00D25919" w:rsidRDefault="00D259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12A227" w14:textId="77777777" w:rsidR="006432A2" w:rsidRDefault="006432A2" w:rsidP="00D25919">
      <w:pPr>
        <w:spacing w:after="0" w:line="240" w:lineRule="auto"/>
      </w:pPr>
      <w:r>
        <w:separator/>
      </w:r>
    </w:p>
  </w:footnote>
  <w:footnote w:type="continuationSeparator" w:id="0">
    <w:p w14:paraId="14CFA24A" w14:textId="77777777" w:rsidR="006432A2" w:rsidRDefault="006432A2" w:rsidP="00D259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9B6E66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3204D79"/>
    <w:multiLevelType w:val="hybridMultilevel"/>
    <w:tmpl w:val="FA32DFE0"/>
    <w:lvl w:ilvl="0" w:tplc="04090017">
      <w:start w:val="1"/>
      <w:numFmt w:val="lowerLetter"/>
      <w:lvlText w:val="%1)"/>
      <w:lvlJc w:val="left"/>
      <w:pPr>
        <w:ind w:left="1200" w:hanging="360"/>
      </w:pPr>
    </w:lvl>
    <w:lvl w:ilvl="1" w:tplc="04180019" w:tentative="1">
      <w:start w:val="1"/>
      <w:numFmt w:val="lowerLetter"/>
      <w:lvlText w:val="%2."/>
      <w:lvlJc w:val="left"/>
      <w:pPr>
        <w:ind w:left="1920" w:hanging="360"/>
      </w:pPr>
    </w:lvl>
    <w:lvl w:ilvl="2" w:tplc="0418001B" w:tentative="1">
      <w:start w:val="1"/>
      <w:numFmt w:val="lowerRoman"/>
      <w:lvlText w:val="%3."/>
      <w:lvlJc w:val="right"/>
      <w:pPr>
        <w:ind w:left="2640" w:hanging="180"/>
      </w:pPr>
    </w:lvl>
    <w:lvl w:ilvl="3" w:tplc="0418000F" w:tentative="1">
      <w:start w:val="1"/>
      <w:numFmt w:val="decimal"/>
      <w:lvlText w:val="%4."/>
      <w:lvlJc w:val="left"/>
      <w:pPr>
        <w:ind w:left="3360" w:hanging="360"/>
      </w:pPr>
    </w:lvl>
    <w:lvl w:ilvl="4" w:tplc="04180019" w:tentative="1">
      <w:start w:val="1"/>
      <w:numFmt w:val="lowerLetter"/>
      <w:lvlText w:val="%5."/>
      <w:lvlJc w:val="left"/>
      <w:pPr>
        <w:ind w:left="4080" w:hanging="360"/>
      </w:pPr>
    </w:lvl>
    <w:lvl w:ilvl="5" w:tplc="0418001B" w:tentative="1">
      <w:start w:val="1"/>
      <w:numFmt w:val="lowerRoman"/>
      <w:lvlText w:val="%6."/>
      <w:lvlJc w:val="right"/>
      <w:pPr>
        <w:ind w:left="4800" w:hanging="180"/>
      </w:pPr>
    </w:lvl>
    <w:lvl w:ilvl="6" w:tplc="0418000F" w:tentative="1">
      <w:start w:val="1"/>
      <w:numFmt w:val="decimal"/>
      <w:lvlText w:val="%7."/>
      <w:lvlJc w:val="left"/>
      <w:pPr>
        <w:ind w:left="5520" w:hanging="360"/>
      </w:pPr>
    </w:lvl>
    <w:lvl w:ilvl="7" w:tplc="04180019" w:tentative="1">
      <w:start w:val="1"/>
      <w:numFmt w:val="lowerLetter"/>
      <w:lvlText w:val="%8."/>
      <w:lvlJc w:val="left"/>
      <w:pPr>
        <w:ind w:left="6240" w:hanging="360"/>
      </w:pPr>
    </w:lvl>
    <w:lvl w:ilvl="8" w:tplc="0418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 w15:restartNumberingAfterBreak="0">
    <w:nsid w:val="37C40C69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3AFE63B3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0302B95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4D1859C9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51A20CE5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5A215CB2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646531FF"/>
    <w:multiLevelType w:val="multilevel"/>
    <w:tmpl w:val="DC7036C8"/>
    <w:lvl w:ilvl="0">
      <w:start w:val="1"/>
      <w:numFmt w:val="decimal"/>
      <w:lvlRestart w:val="0"/>
      <w:pStyle w:val="Heading1"/>
      <w:lvlText w:val="%1"/>
      <w:lvlJc w:val="left"/>
      <w:pPr>
        <w:ind w:left="8505" w:hanging="850"/>
      </w:pPr>
      <w:rPr>
        <w:rFonts w:cs="Times New Roman"/>
        <w:b/>
        <w:bCs/>
        <w:i w:val="0"/>
        <w:iCs w:val="0"/>
      </w:rPr>
    </w:lvl>
    <w:lvl w:ilvl="1">
      <w:start w:val="1"/>
      <w:numFmt w:val="decimal"/>
      <w:pStyle w:val="Heading2"/>
      <w:lvlText w:val="%1.%2"/>
      <w:lvlJc w:val="left"/>
      <w:pPr>
        <w:ind w:left="850" w:hanging="850"/>
      </w:pPr>
      <w:rPr>
        <w:rFonts w:cs="Times New Roman"/>
        <w:b/>
        <w:bCs/>
        <w:i w:val="0"/>
        <w:iCs w:val="0"/>
      </w:rPr>
    </w:lvl>
    <w:lvl w:ilvl="2">
      <w:start w:val="1"/>
      <w:numFmt w:val="decimal"/>
      <w:pStyle w:val="Heading3"/>
      <w:lvlText w:val="%1.%2.%3"/>
      <w:lvlJc w:val="left"/>
      <w:pPr>
        <w:ind w:left="850" w:hanging="850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decimal"/>
      <w:pStyle w:val="Heading4"/>
      <w:lvlText w:val="%1.%2.%3.%4"/>
      <w:lvlJc w:val="left"/>
      <w:pPr>
        <w:ind w:left="2977" w:hanging="85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9" w15:restartNumberingAfterBreak="0">
    <w:nsid w:val="6C177B57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0"/>
  </w:num>
  <w:num w:numId="5">
    <w:abstractNumId w:val="1"/>
  </w:num>
  <w:num w:numId="6">
    <w:abstractNumId w:val="7"/>
  </w:num>
  <w:num w:numId="7">
    <w:abstractNumId w:val="3"/>
  </w:num>
  <w:num w:numId="8">
    <w:abstractNumId w:val="9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A08"/>
    <w:rsid w:val="00006E69"/>
    <w:rsid w:val="0000794D"/>
    <w:rsid w:val="000219E7"/>
    <w:rsid w:val="00044B31"/>
    <w:rsid w:val="000800CB"/>
    <w:rsid w:val="000B1261"/>
    <w:rsid w:val="00133F9D"/>
    <w:rsid w:val="001669EE"/>
    <w:rsid w:val="001A6C99"/>
    <w:rsid w:val="001E40D6"/>
    <w:rsid w:val="001F2D7B"/>
    <w:rsid w:val="00207ACA"/>
    <w:rsid w:val="00263DE3"/>
    <w:rsid w:val="0028711A"/>
    <w:rsid w:val="0035281D"/>
    <w:rsid w:val="00361B1A"/>
    <w:rsid w:val="0038737D"/>
    <w:rsid w:val="003C76F2"/>
    <w:rsid w:val="00410DD0"/>
    <w:rsid w:val="00417326"/>
    <w:rsid w:val="00457F47"/>
    <w:rsid w:val="00466615"/>
    <w:rsid w:val="00471D1F"/>
    <w:rsid w:val="00472A94"/>
    <w:rsid w:val="004827A8"/>
    <w:rsid w:val="00495818"/>
    <w:rsid w:val="004A2009"/>
    <w:rsid w:val="004E3573"/>
    <w:rsid w:val="00523290"/>
    <w:rsid w:val="00527B15"/>
    <w:rsid w:val="00544934"/>
    <w:rsid w:val="005E4F96"/>
    <w:rsid w:val="005F3A08"/>
    <w:rsid w:val="006432A2"/>
    <w:rsid w:val="00653B0E"/>
    <w:rsid w:val="0067418D"/>
    <w:rsid w:val="006867B1"/>
    <w:rsid w:val="006A7F21"/>
    <w:rsid w:val="00744CDE"/>
    <w:rsid w:val="00771123"/>
    <w:rsid w:val="007917E4"/>
    <w:rsid w:val="007974B8"/>
    <w:rsid w:val="007A225B"/>
    <w:rsid w:val="007F509F"/>
    <w:rsid w:val="00807B6E"/>
    <w:rsid w:val="00810D88"/>
    <w:rsid w:val="0082583F"/>
    <w:rsid w:val="00845A0A"/>
    <w:rsid w:val="00862AD5"/>
    <w:rsid w:val="008A4A7F"/>
    <w:rsid w:val="008A602F"/>
    <w:rsid w:val="008B4C43"/>
    <w:rsid w:val="008D4F89"/>
    <w:rsid w:val="00981BE2"/>
    <w:rsid w:val="009C059B"/>
    <w:rsid w:val="009C7197"/>
    <w:rsid w:val="009D7824"/>
    <w:rsid w:val="00A01DBE"/>
    <w:rsid w:val="00A2339B"/>
    <w:rsid w:val="00A65BBA"/>
    <w:rsid w:val="00A672EA"/>
    <w:rsid w:val="00A71C9A"/>
    <w:rsid w:val="00A839F4"/>
    <w:rsid w:val="00AE2223"/>
    <w:rsid w:val="00B3194F"/>
    <w:rsid w:val="00B50323"/>
    <w:rsid w:val="00B735C6"/>
    <w:rsid w:val="00BE3A75"/>
    <w:rsid w:val="00C136E5"/>
    <w:rsid w:val="00C154AF"/>
    <w:rsid w:val="00C33923"/>
    <w:rsid w:val="00C44712"/>
    <w:rsid w:val="00C72350"/>
    <w:rsid w:val="00CA0D34"/>
    <w:rsid w:val="00CD3647"/>
    <w:rsid w:val="00CE532C"/>
    <w:rsid w:val="00D25919"/>
    <w:rsid w:val="00D26103"/>
    <w:rsid w:val="00D3271E"/>
    <w:rsid w:val="00DC7E2A"/>
    <w:rsid w:val="00DE1645"/>
    <w:rsid w:val="00EA2312"/>
    <w:rsid w:val="00F40AAA"/>
    <w:rsid w:val="00F53C9D"/>
    <w:rsid w:val="00F550C0"/>
    <w:rsid w:val="00F731FC"/>
    <w:rsid w:val="00F94536"/>
    <w:rsid w:val="00FC2A95"/>
    <w:rsid w:val="00FE5F13"/>
    <w:rsid w:val="00FF6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90CB8"/>
  <w15:chartTrackingRefBased/>
  <w15:docId w15:val="{8633C128-7F75-413C-831A-284BB2FB5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E69"/>
    <w:pPr>
      <w:spacing w:after="200" w:line="276" w:lineRule="auto"/>
    </w:pPr>
    <w:rPr>
      <w:rFonts w:ascii="Calibri" w:eastAsia="Times New Roman" w:hAnsi="Calibri" w:cs="Calibri"/>
    </w:rPr>
  </w:style>
  <w:style w:type="paragraph" w:styleId="Heading1">
    <w:name w:val="heading 1"/>
    <w:basedOn w:val="Normal"/>
    <w:next w:val="Heading2"/>
    <w:link w:val="Heading1Char"/>
    <w:uiPriority w:val="99"/>
    <w:qFormat/>
    <w:rsid w:val="00006E69"/>
    <w:pPr>
      <w:keepNext/>
      <w:pageBreakBefore/>
      <w:numPr>
        <w:numId w:val="1"/>
      </w:numPr>
      <w:tabs>
        <w:tab w:val="left" w:pos="851"/>
      </w:tabs>
      <w:spacing w:after="500" w:line="240" w:lineRule="auto"/>
      <w:ind w:left="850"/>
      <w:outlineLvl w:val="0"/>
    </w:pPr>
    <w:rPr>
      <w:rFonts w:ascii="Univers 45 Light" w:hAnsi="Univers 45 Light" w:cs="Univers 45 Light"/>
      <w:b/>
      <w:bCs/>
      <w:color w:val="0C2D83"/>
      <w:kern w:val="32"/>
      <w:sz w:val="44"/>
      <w:szCs w:val="44"/>
      <w:lang w:val="en-US"/>
    </w:rPr>
  </w:style>
  <w:style w:type="paragraph" w:styleId="Heading2">
    <w:name w:val="heading 2"/>
    <w:basedOn w:val="Normal"/>
    <w:next w:val="Heading3"/>
    <w:link w:val="Heading2Char"/>
    <w:uiPriority w:val="99"/>
    <w:qFormat/>
    <w:rsid w:val="00006E69"/>
    <w:pPr>
      <w:keepNext/>
      <w:numPr>
        <w:ilvl w:val="1"/>
        <w:numId w:val="1"/>
      </w:numPr>
      <w:tabs>
        <w:tab w:val="left" w:pos="1134"/>
      </w:tabs>
      <w:spacing w:before="280" w:after="140" w:line="240" w:lineRule="auto"/>
      <w:outlineLvl w:val="1"/>
    </w:pPr>
    <w:rPr>
      <w:rFonts w:ascii="Univers 45 Light" w:hAnsi="Univers 45 Light" w:cs="Univers 45 Light"/>
      <w:b/>
      <w:bCs/>
      <w:color w:val="00338D"/>
      <w:sz w:val="28"/>
      <w:szCs w:val="28"/>
      <w:lang w:val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06E69"/>
    <w:pPr>
      <w:keepNext/>
      <w:numPr>
        <w:ilvl w:val="2"/>
        <w:numId w:val="1"/>
      </w:numPr>
      <w:tabs>
        <w:tab w:val="left" w:pos="1134"/>
      </w:tabs>
      <w:spacing w:before="140" w:after="0" w:line="240" w:lineRule="auto"/>
      <w:outlineLvl w:val="2"/>
    </w:pPr>
    <w:rPr>
      <w:rFonts w:ascii="Univers 45 Light" w:hAnsi="Univers 45 Light" w:cs="Univers 45 Light"/>
      <w:color w:val="1F497D"/>
      <w:sz w:val="24"/>
      <w:szCs w:val="24"/>
      <w:lang w:val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06E69"/>
    <w:pPr>
      <w:keepNext/>
      <w:numPr>
        <w:ilvl w:val="3"/>
        <w:numId w:val="1"/>
      </w:numPr>
      <w:tabs>
        <w:tab w:val="left" w:pos="1134"/>
      </w:tabs>
      <w:spacing w:before="140" w:after="0" w:line="240" w:lineRule="auto"/>
      <w:outlineLvl w:val="3"/>
    </w:pPr>
    <w:rPr>
      <w:rFonts w:ascii="Univers 45 Light" w:hAnsi="Univers 45 Light" w:cs="Univers 45 Light"/>
      <w:color w:val="1F497D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006E69"/>
    <w:rPr>
      <w:rFonts w:ascii="Univers 45 Light" w:eastAsia="Times New Roman" w:hAnsi="Univers 45 Light" w:cs="Univers 45 Light"/>
      <w:b/>
      <w:bCs/>
      <w:color w:val="0C2D83"/>
      <w:kern w:val="32"/>
      <w:sz w:val="44"/>
      <w:szCs w:val="44"/>
      <w:lang w:val="en-US"/>
    </w:rPr>
  </w:style>
  <w:style w:type="character" w:customStyle="1" w:styleId="Heading2Char">
    <w:name w:val="Heading 2 Char"/>
    <w:basedOn w:val="DefaultParagraphFont"/>
    <w:link w:val="Heading2"/>
    <w:uiPriority w:val="99"/>
    <w:rsid w:val="00006E69"/>
    <w:rPr>
      <w:rFonts w:ascii="Univers 45 Light" w:eastAsia="Times New Roman" w:hAnsi="Univers 45 Light" w:cs="Univers 45 Light"/>
      <w:b/>
      <w:bCs/>
      <w:color w:val="00338D"/>
      <w:sz w:val="28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uiPriority w:val="99"/>
    <w:rsid w:val="00006E69"/>
    <w:rPr>
      <w:rFonts w:ascii="Univers 45 Light" w:eastAsia="Times New Roman" w:hAnsi="Univers 45 Light" w:cs="Univers 45 Light"/>
      <w:color w:val="1F497D"/>
      <w:sz w:val="24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uiPriority w:val="99"/>
    <w:rsid w:val="00006E69"/>
    <w:rPr>
      <w:rFonts w:ascii="Univers 45 Light" w:eastAsia="Times New Roman" w:hAnsi="Univers 45 Light" w:cs="Univers 45 Light"/>
      <w:color w:val="1F497D"/>
      <w:sz w:val="20"/>
      <w:szCs w:val="20"/>
      <w:lang w:val="en-US"/>
    </w:rPr>
  </w:style>
  <w:style w:type="character" w:customStyle="1" w:styleId="yiv351784985preambul1">
    <w:name w:val="yiv351784985preambul1"/>
    <w:basedOn w:val="DefaultParagraphFont"/>
    <w:rsid w:val="00006E69"/>
  </w:style>
  <w:style w:type="paragraph" w:styleId="ListParagraph">
    <w:name w:val="List Paragraph"/>
    <w:basedOn w:val="Normal"/>
    <w:uiPriority w:val="34"/>
    <w:qFormat/>
    <w:rsid w:val="00006E69"/>
    <w:pPr>
      <w:ind w:left="720"/>
    </w:pPr>
  </w:style>
  <w:style w:type="paragraph" w:styleId="HTMLPreformatted">
    <w:name w:val="HTML Preformatted"/>
    <w:basedOn w:val="Normal"/>
    <w:link w:val="HTMLPreformattedChar"/>
    <w:rsid w:val="00D327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o-RO"/>
    </w:rPr>
  </w:style>
  <w:style w:type="character" w:customStyle="1" w:styleId="HTMLPreformattedChar">
    <w:name w:val="HTML Preformatted Char"/>
    <w:basedOn w:val="DefaultParagraphFont"/>
    <w:link w:val="HTMLPreformatted"/>
    <w:rsid w:val="00D3271E"/>
    <w:rPr>
      <w:rFonts w:ascii="Courier New" w:eastAsia="Times New Roman" w:hAnsi="Courier New" w:cs="Courier New"/>
      <w:sz w:val="20"/>
      <w:szCs w:val="20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23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2350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61B1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1B1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1B1A"/>
    <w:rPr>
      <w:rFonts w:ascii="Calibri" w:eastAsia="Times New Roman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1B1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1B1A"/>
    <w:rPr>
      <w:rFonts w:ascii="Calibri" w:eastAsia="Times New Roman" w:hAnsi="Calibri" w:cs="Calibri"/>
      <w:b/>
      <w:bCs/>
      <w:sz w:val="20"/>
      <w:szCs w:val="20"/>
    </w:rPr>
  </w:style>
  <w:style w:type="paragraph" w:styleId="NormalWeb">
    <w:name w:val="Normal (Web)"/>
    <w:basedOn w:val="Normal"/>
    <w:rsid w:val="00B3194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259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5919"/>
    <w:rPr>
      <w:rFonts w:ascii="Calibri" w:eastAsia="Times New Roman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D259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5919"/>
    <w:rPr>
      <w:rFonts w:ascii="Calibri" w:eastAsia="Times New Roman" w:hAnsi="Calibri" w:cs="Calibri"/>
    </w:rPr>
  </w:style>
  <w:style w:type="paragraph" w:customStyle="1" w:styleId="Default">
    <w:name w:val="Default"/>
    <w:link w:val="DefaultCaracter"/>
    <w:uiPriority w:val="99"/>
    <w:rsid w:val="006A7F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color w:val="000000"/>
      <w:sz w:val="24"/>
      <w:szCs w:val="24"/>
    </w:rPr>
  </w:style>
  <w:style w:type="character" w:customStyle="1" w:styleId="DefaultCaracter">
    <w:name w:val="Default Caracter"/>
    <w:link w:val="Default"/>
    <w:uiPriority w:val="99"/>
    <w:locked/>
    <w:rsid w:val="006A7F21"/>
    <w:rPr>
      <w:rFonts w:ascii="Times New Roman" w:eastAsia="MS Mincho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A7F21"/>
    <w:rPr>
      <w:color w:val="0000FF"/>
      <w:u w:val="single"/>
    </w:rPr>
  </w:style>
  <w:style w:type="paragraph" w:customStyle="1" w:styleId="Bodytextprebullet">
    <w:name w:val="Body text pre bullet"/>
    <w:basedOn w:val="Normal"/>
    <w:qFormat/>
    <w:rsid w:val="00B50323"/>
    <w:pPr>
      <w:spacing w:before="140" w:after="140" w:line="240" w:lineRule="auto"/>
    </w:pPr>
    <w:rPr>
      <w:rFonts w:ascii="Univers 45 Light" w:eastAsia="MS Mincho" w:hAnsi="Univers 45 Light" w:cs="Univers 45 Light"/>
      <w:color w:val="000000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3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7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4</cp:revision>
  <cp:lastPrinted>2020-07-14T11:41:00Z</cp:lastPrinted>
  <dcterms:created xsi:type="dcterms:W3CDTF">2020-07-15T08:48:00Z</dcterms:created>
  <dcterms:modified xsi:type="dcterms:W3CDTF">2020-07-15T11:11:00Z</dcterms:modified>
</cp:coreProperties>
</file>