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E77D94" w14:textId="673363E4" w:rsidR="005A18E5" w:rsidRDefault="00892426" w:rsidP="005A18E5">
      <w:pPr>
        <w:spacing w:after="0" w:line="360" w:lineRule="auto"/>
        <w:ind w:right="-2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1F16">
        <w:rPr>
          <w:rFonts w:ascii="Times New Roman" w:hAnsi="Times New Roman" w:cs="Times New Roman"/>
          <w:b/>
          <w:bCs/>
          <w:sz w:val="24"/>
          <w:szCs w:val="24"/>
        </w:rPr>
        <w:t xml:space="preserve">ORDIN nr. </w:t>
      </w:r>
      <w:r w:rsidR="006A30DE">
        <w:rPr>
          <w:rFonts w:ascii="Times New Roman" w:hAnsi="Times New Roman" w:cs="Times New Roman"/>
          <w:b/>
          <w:bCs/>
          <w:sz w:val="24"/>
          <w:szCs w:val="24"/>
        </w:rPr>
        <w:t>…………</w:t>
      </w:r>
      <w:r w:rsidR="005A18E5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6A30DE">
        <w:rPr>
          <w:rFonts w:ascii="Times New Roman" w:hAnsi="Times New Roman" w:cs="Times New Roman"/>
          <w:b/>
          <w:bCs/>
          <w:sz w:val="24"/>
          <w:szCs w:val="24"/>
        </w:rPr>
        <w:t>……………………</w:t>
      </w:r>
    </w:p>
    <w:p w14:paraId="0B574252" w14:textId="3F978CC8" w:rsidR="00E6499C" w:rsidRPr="005D1F16" w:rsidRDefault="00E6499C" w:rsidP="005A18E5">
      <w:pPr>
        <w:spacing w:after="0" w:line="360" w:lineRule="auto"/>
        <w:ind w:right="-2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1F16">
        <w:rPr>
          <w:rFonts w:ascii="Times New Roman" w:hAnsi="Times New Roman" w:cs="Times New Roman"/>
          <w:b/>
          <w:bCs/>
          <w:sz w:val="24"/>
          <w:szCs w:val="24"/>
        </w:rPr>
        <w:t xml:space="preserve">pentru modificarea </w:t>
      </w:r>
      <w:r w:rsidR="00FD3D86">
        <w:rPr>
          <w:rFonts w:ascii="Times New Roman" w:hAnsi="Times New Roman" w:cs="Times New Roman"/>
          <w:b/>
          <w:bCs/>
          <w:sz w:val="24"/>
          <w:szCs w:val="24"/>
        </w:rPr>
        <w:t xml:space="preserve">și completarea </w:t>
      </w:r>
      <w:r w:rsidRPr="005D1F16">
        <w:rPr>
          <w:rFonts w:ascii="Times New Roman" w:hAnsi="Times New Roman" w:cs="Times New Roman"/>
          <w:b/>
          <w:bCs/>
          <w:sz w:val="24"/>
          <w:szCs w:val="24"/>
        </w:rPr>
        <w:t>Procedurii privind desemnarea unui operator de distribu</w:t>
      </w:r>
      <w:r w:rsidR="00E15C42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5D1F16">
        <w:rPr>
          <w:rFonts w:ascii="Times New Roman" w:hAnsi="Times New Roman" w:cs="Times New Roman"/>
          <w:b/>
          <w:bCs/>
          <w:sz w:val="24"/>
          <w:szCs w:val="24"/>
        </w:rPr>
        <w:t>ie a gazelor naturale pentru preluarea oper</w:t>
      </w:r>
      <w:r w:rsidR="00E15C42">
        <w:rPr>
          <w:rFonts w:ascii="Times New Roman" w:hAnsi="Times New Roman" w:cs="Times New Roman"/>
          <w:b/>
          <w:bCs/>
          <w:sz w:val="24"/>
          <w:szCs w:val="24"/>
        </w:rPr>
        <w:t>ă</w:t>
      </w:r>
      <w:r w:rsidRPr="005D1F16">
        <w:rPr>
          <w:rFonts w:ascii="Times New Roman" w:hAnsi="Times New Roman" w:cs="Times New Roman"/>
          <w:b/>
          <w:bCs/>
          <w:sz w:val="24"/>
          <w:szCs w:val="24"/>
        </w:rPr>
        <w:t>rii unui sistem de distribu</w:t>
      </w:r>
      <w:r w:rsidR="00E15C42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5D1F16">
        <w:rPr>
          <w:rFonts w:ascii="Times New Roman" w:hAnsi="Times New Roman" w:cs="Times New Roman"/>
          <w:b/>
          <w:bCs/>
          <w:sz w:val="24"/>
          <w:szCs w:val="24"/>
        </w:rPr>
        <w:t>ie a gazelor naturale, aprobat</w:t>
      </w:r>
      <w:r w:rsidR="00E15C42">
        <w:rPr>
          <w:rFonts w:ascii="Times New Roman" w:hAnsi="Times New Roman" w:cs="Times New Roman"/>
          <w:b/>
          <w:bCs/>
          <w:sz w:val="24"/>
          <w:szCs w:val="24"/>
        </w:rPr>
        <w:t>ă</w:t>
      </w:r>
      <w:r w:rsidRPr="005D1F16">
        <w:rPr>
          <w:rFonts w:ascii="Times New Roman" w:hAnsi="Times New Roman" w:cs="Times New Roman"/>
          <w:b/>
          <w:bCs/>
          <w:sz w:val="24"/>
          <w:szCs w:val="24"/>
        </w:rPr>
        <w:t xml:space="preserve"> prin Ordinul pre</w:t>
      </w:r>
      <w:r w:rsidR="00E15C42">
        <w:rPr>
          <w:rFonts w:ascii="Times New Roman" w:hAnsi="Times New Roman" w:cs="Times New Roman"/>
          <w:b/>
          <w:bCs/>
          <w:sz w:val="24"/>
          <w:szCs w:val="24"/>
        </w:rPr>
        <w:t>ș</w:t>
      </w:r>
      <w:r w:rsidRPr="005D1F16">
        <w:rPr>
          <w:rFonts w:ascii="Times New Roman" w:hAnsi="Times New Roman" w:cs="Times New Roman"/>
          <w:b/>
          <w:bCs/>
          <w:sz w:val="24"/>
          <w:szCs w:val="24"/>
        </w:rPr>
        <w:t>edintelui Autorit</w:t>
      </w:r>
      <w:r w:rsidR="00E15C42">
        <w:rPr>
          <w:rFonts w:ascii="Times New Roman" w:hAnsi="Times New Roman" w:cs="Times New Roman"/>
          <w:b/>
          <w:bCs/>
          <w:sz w:val="24"/>
          <w:szCs w:val="24"/>
        </w:rPr>
        <w:t>ăț</w:t>
      </w:r>
      <w:r w:rsidRPr="005D1F16">
        <w:rPr>
          <w:rFonts w:ascii="Times New Roman" w:hAnsi="Times New Roman" w:cs="Times New Roman"/>
          <w:b/>
          <w:bCs/>
          <w:sz w:val="24"/>
          <w:szCs w:val="24"/>
        </w:rPr>
        <w:t>ii Na</w:t>
      </w:r>
      <w:r w:rsidR="00E15C42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5D1F16">
        <w:rPr>
          <w:rFonts w:ascii="Times New Roman" w:hAnsi="Times New Roman" w:cs="Times New Roman"/>
          <w:b/>
          <w:bCs/>
          <w:sz w:val="24"/>
          <w:szCs w:val="24"/>
        </w:rPr>
        <w:t xml:space="preserve">ionale de Reglementare </w:t>
      </w:r>
      <w:r w:rsidR="00E15C42">
        <w:rPr>
          <w:rFonts w:ascii="Times New Roman" w:hAnsi="Times New Roman" w:cs="Times New Roman"/>
          <w:b/>
          <w:bCs/>
          <w:sz w:val="24"/>
          <w:szCs w:val="24"/>
        </w:rPr>
        <w:t>î</w:t>
      </w:r>
      <w:r w:rsidRPr="005D1F16">
        <w:rPr>
          <w:rFonts w:ascii="Times New Roman" w:hAnsi="Times New Roman" w:cs="Times New Roman"/>
          <w:b/>
          <w:bCs/>
          <w:sz w:val="24"/>
          <w:szCs w:val="24"/>
        </w:rPr>
        <w:t>n Domeniul Energiei nr. 2/2017</w:t>
      </w:r>
    </w:p>
    <w:p w14:paraId="2D980906" w14:textId="77777777" w:rsidR="00E6499C" w:rsidRPr="005D1F16" w:rsidRDefault="00E6499C" w:rsidP="0049190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</w:p>
    <w:p w14:paraId="29126A58" w14:textId="77777777" w:rsidR="00631403" w:rsidRDefault="00E6499C" w:rsidP="00A468AA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5D1F16">
        <w:rPr>
          <w:rFonts w:ascii="Times New Roman" w:hAnsi="Times New Roman" w:cs="Times New Roman"/>
          <w:sz w:val="24"/>
          <w:szCs w:val="24"/>
          <w:lang w:eastAsia="ro-RO"/>
        </w:rPr>
        <w:t>Av</w:t>
      </w:r>
      <w:r w:rsidR="00E15C42">
        <w:rPr>
          <w:rFonts w:ascii="Times New Roman" w:hAnsi="Times New Roman" w:cs="Times New Roman"/>
          <w:sz w:val="24"/>
          <w:szCs w:val="24"/>
          <w:lang w:eastAsia="ro-RO"/>
        </w:rPr>
        <w:t>â</w:t>
      </w:r>
      <w:r w:rsidRPr="005D1F16">
        <w:rPr>
          <w:rFonts w:ascii="Times New Roman" w:hAnsi="Times New Roman" w:cs="Times New Roman"/>
          <w:sz w:val="24"/>
          <w:szCs w:val="24"/>
          <w:lang w:eastAsia="ro-RO"/>
        </w:rPr>
        <w:t xml:space="preserve">nd </w:t>
      </w:r>
      <w:r w:rsidR="00E15C42">
        <w:rPr>
          <w:rFonts w:ascii="Times New Roman" w:hAnsi="Times New Roman" w:cs="Times New Roman"/>
          <w:sz w:val="24"/>
          <w:szCs w:val="24"/>
          <w:lang w:eastAsia="ro-RO"/>
        </w:rPr>
        <w:t>î</w:t>
      </w:r>
      <w:r w:rsidRPr="005D1F16">
        <w:rPr>
          <w:rFonts w:ascii="Times New Roman" w:hAnsi="Times New Roman" w:cs="Times New Roman"/>
          <w:sz w:val="24"/>
          <w:szCs w:val="24"/>
          <w:lang w:eastAsia="ro-RO"/>
        </w:rPr>
        <w:t>n vedere prevederile</w:t>
      </w:r>
      <w:r w:rsidR="00631403">
        <w:rPr>
          <w:rFonts w:ascii="Times New Roman" w:hAnsi="Times New Roman" w:cs="Times New Roman"/>
          <w:sz w:val="24"/>
          <w:szCs w:val="24"/>
          <w:lang w:eastAsia="ro-RO"/>
        </w:rPr>
        <w:t>:</w:t>
      </w:r>
    </w:p>
    <w:p w14:paraId="3C9EFEBA" w14:textId="4219A8AA" w:rsidR="00E6499C" w:rsidRDefault="00E6499C" w:rsidP="00631403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31403">
        <w:rPr>
          <w:rFonts w:ascii="Times New Roman" w:hAnsi="Times New Roman" w:cs="Times New Roman"/>
          <w:sz w:val="24"/>
          <w:szCs w:val="24"/>
        </w:rPr>
        <w:t xml:space="preserve">art. 104 alin. (10) </w:t>
      </w:r>
      <w:r w:rsidR="00E15C42" w:rsidRPr="00631403">
        <w:rPr>
          <w:rFonts w:ascii="Times New Roman" w:hAnsi="Times New Roman" w:cs="Times New Roman"/>
          <w:sz w:val="24"/>
          <w:szCs w:val="24"/>
        </w:rPr>
        <w:t>ș</w:t>
      </w:r>
      <w:r w:rsidR="008A7F52" w:rsidRPr="00631403">
        <w:rPr>
          <w:rFonts w:ascii="Times New Roman" w:hAnsi="Times New Roman" w:cs="Times New Roman"/>
          <w:sz w:val="24"/>
          <w:szCs w:val="24"/>
        </w:rPr>
        <w:t xml:space="preserve">i </w:t>
      </w:r>
      <w:r w:rsidRPr="00631403">
        <w:rPr>
          <w:rFonts w:ascii="Times New Roman" w:hAnsi="Times New Roman" w:cs="Times New Roman"/>
          <w:sz w:val="24"/>
          <w:szCs w:val="24"/>
        </w:rPr>
        <w:t xml:space="preserve">ale art. 138 alin. (1) lit. g) din Legea energiei electrice </w:t>
      </w:r>
      <w:r w:rsidR="00E15C42" w:rsidRPr="00631403">
        <w:rPr>
          <w:rFonts w:ascii="Times New Roman" w:hAnsi="Times New Roman" w:cs="Times New Roman"/>
          <w:sz w:val="24"/>
          <w:szCs w:val="24"/>
        </w:rPr>
        <w:t>ș</w:t>
      </w:r>
      <w:r w:rsidR="008A7F52" w:rsidRPr="00631403">
        <w:rPr>
          <w:rFonts w:ascii="Times New Roman" w:hAnsi="Times New Roman" w:cs="Times New Roman"/>
          <w:sz w:val="24"/>
          <w:szCs w:val="24"/>
        </w:rPr>
        <w:t xml:space="preserve">i </w:t>
      </w:r>
      <w:r w:rsidRPr="00631403">
        <w:rPr>
          <w:rFonts w:ascii="Times New Roman" w:hAnsi="Times New Roman" w:cs="Times New Roman"/>
          <w:sz w:val="24"/>
          <w:szCs w:val="24"/>
        </w:rPr>
        <w:t>a gazelor naturale nr. 123/2012, cu modific</w:t>
      </w:r>
      <w:r w:rsidR="00E15C42" w:rsidRPr="00631403">
        <w:rPr>
          <w:rFonts w:ascii="Times New Roman" w:hAnsi="Times New Roman" w:cs="Times New Roman"/>
          <w:sz w:val="24"/>
          <w:szCs w:val="24"/>
        </w:rPr>
        <w:t>ă</w:t>
      </w:r>
      <w:r w:rsidRPr="00631403">
        <w:rPr>
          <w:rFonts w:ascii="Times New Roman" w:hAnsi="Times New Roman" w:cs="Times New Roman"/>
          <w:sz w:val="24"/>
          <w:szCs w:val="24"/>
        </w:rPr>
        <w:t xml:space="preserve">rile </w:t>
      </w:r>
      <w:r w:rsidR="00E15C42" w:rsidRPr="00631403">
        <w:rPr>
          <w:rFonts w:ascii="Times New Roman" w:hAnsi="Times New Roman" w:cs="Times New Roman"/>
          <w:sz w:val="24"/>
          <w:szCs w:val="24"/>
        </w:rPr>
        <w:t>ș</w:t>
      </w:r>
      <w:r w:rsidR="0079244B" w:rsidRPr="00631403">
        <w:rPr>
          <w:rFonts w:ascii="Times New Roman" w:hAnsi="Times New Roman" w:cs="Times New Roman"/>
          <w:sz w:val="24"/>
          <w:szCs w:val="24"/>
        </w:rPr>
        <w:t xml:space="preserve">i </w:t>
      </w:r>
      <w:r w:rsidRPr="00631403">
        <w:rPr>
          <w:rFonts w:ascii="Times New Roman" w:hAnsi="Times New Roman" w:cs="Times New Roman"/>
          <w:sz w:val="24"/>
          <w:szCs w:val="24"/>
        </w:rPr>
        <w:t>complet</w:t>
      </w:r>
      <w:r w:rsidR="00E15C42" w:rsidRPr="00631403">
        <w:rPr>
          <w:rFonts w:ascii="Times New Roman" w:hAnsi="Times New Roman" w:cs="Times New Roman"/>
          <w:sz w:val="24"/>
          <w:szCs w:val="24"/>
        </w:rPr>
        <w:t>ă</w:t>
      </w:r>
      <w:r w:rsidR="00631403">
        <w:rPr>
          <w:rFonts w:ascii="Times New Roman" w:hAnsi="Times New Roman" w:cs="Times New Roman"/>
          <w:sz w:val="24"/>
          <w:szCs w:val="24"/>
        </w:rPr>
        <w:t>rile ulterioare,</w:t>
      </w:r>
    </w:p>
    <w:p w14:paraId="1FF33D57" w14:textId="58832343" w:rsidR="00631403" w:rsidRDefault="00631403" w:rsidP="00631403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1F16">
        <w:rPr>
          <w:rFonts w:ascii="Times New Roman" w:hAnsi="Times New Roman" w:cs="Times New Roman"/>
          <w:sz w:val="24"/>
          <w:szCs w:val="24"/>
        </w:rPr>
        <w:t xml:space="preserve">art. 10 alin. (1) lit. a) </w:t>
      </w:r>
      <w:r w:rsidRPr="005D1F16">
        <w:rPr>
          <w:rFonts w:ascii="Times New Roman" w:hAnsi="Times New Roman" w:cs="Times New Roman"/>
          <w:sz w:val="24"/>
          <w:szCs w:val="24"/>
          <w:lang w:eastAsia="ro-RO"/>
        </w:rPr>
        <w:t>din Ordonan</w:t>
      </w:r>
      <w:r>
        <w:rPr>
          <w:rFonts w:ascii="Times New Roman" w:hAnsi="Times New Roman" w:cs="Times New Roman"/>
          <w:sz w:val="24"/>
          <w:szCs w:val="24"/>
          <w:lang w:eastAsia="ro-RO"/>
        </w:rPr>
        <w:t>ț</w:t>
      </w:r>
      <w:r w:rsidRPr="005D1F16">
        <w:rPr>
          <w:rFonts w:ascii="Times New Roman" w:hAnsi="Times New Roman" w:cs="Times New Roman"/>
          <w:sz w:val="24"/>
          <w:szCs w:val="24"/>
          <w:lang w:eastAsia="ro-RO"/>
        </w:rPr>
        <w:t>a de urgen</w:t>
      </w:r>
      <w:r>
        <w:rPr>
          <w:rFonts w:ascii="Times New Roman" w:hAnsi="Times New Roman" w:cs="Times New Roman"/>
          <w:sz w:val="24"/>
          <w:szCs w:val="24"/>
          <w:lang w:eastAsia="ro-RO"/>
        </w:rPr>
        <w:t>ță</w:t>
      </w:r>
      <w:r w:rsidRPr="005D1F16">
        <w:rPr>
          <w:rFonts w:ascii="Times New Roman" w:hAnsi="Times New Roman" w:cs="Times New Roman"/>
          <w:sz w:val="24"/>
          <w:szCs w:val="24"/>
          <w:lang w:eastAsia="ro-RO"/>
        </w:rPr>
        <w:t xml:space="preserve"> a Guvernului nr. 33/2007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 w:rsidRPr="002C07C5">
        <w:rPr>
          <w:rFonts w:ascii="Times New Roman" w:hAnsi="Times New Roman" w:cs="Times New Roman"/>
          <w:sz w:val="24"/>
          <w:szCs w:val="24"/>
          <w:lang w:eastAsia="ro-RO"/>
        </w:rPr>
        <w:t xml:space="preserve">privind organizarea </w:t>
      </w:r>
      <w:r>
        <w:rPr>
          <w:rFonts w:ascii="Times New Roman" w:hAnsi="Times New Roman" w:cs="Times New Roman"/>
          <w:sz w:val="24"/>
          <w:szCs w:val="24"/>
          <w:lang w:eastAsia="ro-RO"/>
        </w:rPr>
        <w:t>ș</w:t>
      </w:r>
      <w:r w:rsidRPr="002C07C5">
        <w:rPr>
          <w:rFonts w:ascii="Times New Roman" w:hAnsi="Times New Roman" w:cs="Times New Roman"/>
          <w:sz w:val="24"/>
          <w:szCs w:val="24"/>
          <w:lang w:eastAsia="ro-RO"/>
        </w:rPr>
        <w:t>i func</w:t>
      </w:r>
      <w:r>
        <w:rPr>
          <w:rFonts w:ascii="Times New Roman" w:hAnsi="Times New Roman" w:cs="Times New Roman"/>
          <w:sz w:val="24"/>
          <w:szCs w:val="24"/>
          <w:lang w:eastAsia="ro-RO"/>
        </w:rPr>
        <w:t>ț</w:t>
      </w:r>
      <w:r w:rsidRPr="002C07C5">
        <w:rPr>
          <w:rFonts w:ascii="Times New Roman" w:hAnsi="Times New Roman" w:cs="Times New Roman"/>
          <w:sz w:val="24"/>
          <w:szCs w:val="24"/>
          <w:lang w:eastAsia="ro-RO"/>
        </w:rPr>
        <w:t>ionarea Autorit</w:t>
      </w:r>
      <w:r>
        <w:rPr>
          <w:rFonts w:ascii="Times New Roman" w:hAnsi="Times New Roman" w:cs="Times New Roman"/>
          <w:sz w:val="24"/>
          <w:szCs w:val="24"/>
          <w:lang w:eastAsia="ro-RO"/>
        </w:rPr>
        <w:t>ăț</w:t>
      </w:r>
      <w:r w:rsidRPr="002C07C5">
        <w:rPr>
          <w:rFonts w:ascii="Times New Roman" w:hAnsi="Times New Roman" w:cs="Times New Roman"/>
          <w:sz w:val="24"/>
          <w:szCs w:val="24"/>
          <w:lang w:eastAsia="ro-RO"/>
        </w:rPr>
        <w:t>ii Na</w:t>
      </w:r>
      <w:r>
        <w:rPr>
          <w:rFonts w:ascii="Times New Roman" w:hAnsi="Times New Roman" w:cs="Times New Roman"/>
          <w:sz w:val="24"/>
          <w:szCs w:val="24"/>
          <w:lang w:eastAsia="ro-RO"/>
        </w:rPr>
        <w:t>ț</w:t>
      </w:r>
      <w:r w:rsidRPr="002C07C5">
        <w:rPr>
          <w:rFonts w:ascii="Times New Roman" w:hAnsi="Times New Roman" w:cs="Times New Roman"/>
          <w:sz w:val="24"/>
          <w:szCs w:val="24"/>
          <w:lang w:eastAsia="ro-RO"/>
        </w:rPr>
        <w:t xml:space="preserve">ionale de Reglementare </w:t>
      </w:r>
      <w:r>
        <w:rPr>
          <w:rFonts w:ascii="Times New Roman" w:hAnsi="Times New Roman" w:cs="Times New Roman"/>
          <w:sz w:val="24"/>
          <w:szCs w:val="24"/>
          <w:lang w:eastAsia="ro-RO"/>
        </w:rPr>
        <w:t>î</w:t>
      </w:r>
      <w:r w:rsidRPr="002C07C5">
        <w:rPr>
          <w:rFonts w:ascii="Times New Roman" w:hAnsi="Times New Roman" w:cs="Times New Roman"/>
          <w:sz w:val="24"/>
          <w:szCs w:val="24"/>
          <w:lang w:eastAsia="ro-RO"/>
        </w:rPr>
        <w:t>n Domeniul Energiei</w:t>
      </w:r>
      <w:r w:rsidRPr="005D1F16">
        <w:rPr>
          <w:rFonts w:ascii="Times New Roman" w:hAnsi="Times New Roman" w:cs="Times New Roman"/>
          <w:sz w:val="24"/>
          <w:szCs w:val="24"/>
          <w:lang w:eastAsia="ro-RO"/>
        </w:rPr>
        <w:t>, aprobat</w:t>
      </w:r>
      <w:r>
        <w:rPr>
          <w:rFonts w:ascii="Times New Roman" w:hAnsi="Times New Roman" w:cs="Times New Roman"/>
          <w:sz w:val="24"/>
          <w:szCs w:val="24"/>
          <w:lang w:eastAsia="ro-RO"/>
        </w:rPr>
        <w:t>ă</w:t>
      </w:r>
      <w:r w:rsidRPr="005D1F16">
        <w:rPr>
          <w:rFonts w:ascii="Times New Roman" w:hAnsi="Times New Roman" w:cs="Times New Roman"/>
          <w:sz w:val="24"/>
          <w:szCs w:val="24"/>
          <w:lang w:eastAsia="ro-RO"/>
        </w:rPr>
        <w:t xml:space="preserve"> cu modific</w:t>
      </w:r>
      <w:r>
        <w:rPr>
          <w:rFonts w:ascii="Times New Roman" w:hAnsi="Times New Roman" w:cs="Times New Roman"/>
          <w:sz w:val="24"/>
          <w:szCs w:val="24"/>
          <w:lang w:eastAsia="ro-RO"/>
        </w:rPr>
        <w:t>ă</w:t>
      </w:r>
      <w:r w:rsidRPr="005D1F16">
        <w:rPr>
          <w:rFonts w:ascii="Times New Roman" w:hAnsi="Times New Roman" w:cs="Times New Roman"/>
          <w:sz w:val="24"/>
          <w:szCs w:val="24"/>
          <w:lang w:eastAsia="ro-RO"/>
        </w:rPr>
        <w:t xml:space="preserve">ri </w:t>
      </w:r>
      <w:r>
        <w:rPr>
          <w:rFonts w:ascii="Times New Roman" w:hAnsi="Times New Roman" w:cs="Times New Roman"/>
          <w:sz w:val="24"/>
          <w:szCs w:val="24"/>
          <w:lang w:eastAsia="ro-RO"/>
        </w:rPr>
        <w:t>ș</w:t>
      </w:r>
      <w:r w:rsidRPr="005D1F16">
        <w:rPr>
          <w:rFonts w:ascii="Times New Roman" w:hAnsi="Times New Roman" w:cs="Times New Roman"/>
          <w:sz w:val="24"/>
          <w:szCs w:val="24"/>
          <w:lang w:eastAsia="ro-RO"/>
        </w:rPr>
        <w:t>i complet</w:t>
      </w:r>
      <w:r>
        <w:rPr>
          <w:rFonts w:ascii="Times New Roman" w:hAnsi="Times New Roman" w:cs="Times New Roman"/>
          <w:sz w:val="24"/>
          <w:szCs w:val="24"/>
          <w:lang w:eastAsia="ro-RO"/>
        </w:rPr>
        <w:t>ă</w:t>
      </w:r>
      <w:r w:rsidRPr="005D1F16">
        <w:rPr>
          <w:rFonts w:ascii="Times New Roman" w:hAnsi="Times New Roman" w:cs="Times New Roman"/>
          <w:sz w:val="24"/>
          <w:szCs w:val="24"/>
          <w:lang w:eastAsia="ro-RO"/>
        </w:rPr>
        <w:t>ri prin Legea nr. 160/2012, cu modific</w:t>
      </w:r>
      <w:r>
        <w:rPr>
          <w:rFonts w:ascii="Times New Roman" w:hAnsi="Times New Roman" w:cs="Times New Roman"/>
          <w:sz w:val="24"/>
          <w:szCs w:val="24"/>
          <w:lang w:eastAsia="ro-RO"/>
        </w:rPr>
        <w:t>ă</w:t>
      </w:r>
      <w:r w:rsidRPr="005D1F16">
        <w:rPr>
          <w:rFonts w:ascii="Times New Roman" w:hAnsi="Times New Roman" w:cs="Times New Roman"/>
          <w:sz w:val="24"/>
          <w:szCs w:val="24"/>
          <w:lang w:eastAsia="ro-RO"/>
        </w:rPr>
        <w:t xml:space="preserve">rile </w:t>
      </w:r>
      <w:r>
        <w:rPr>
          <w:rFonts w:ascii="Times New Roman" w:hAnsi="Times New Roman" w:cs="Times New Roman"/>
          <w:sz w:val="24"/>
          <w:szCs w:val="24"/>
          <w:lang w:eastAsia="ro-RO"/>
        </w:rPr>
        <w:t>ș</w:t>
      </w:r>
      <w:r w:rsidRPr="005D1F16">
        <w:rPr>
          <w:rFonts w:ascii="Times New Roman" w:hAnsi="Times New Roman" w:cs="Times New Roman"/>
          <w:sz w:val="24"/>
          <w:szCs w:val="24"/>
          <w:lang w:eastAsia="ro-RO"/>
        </w:rPr>
        <w:t>i complet</w:t>
      </w:r>
      <w:r>
        <w:rPr>
          <w:rFonts w:ascii="Times New Roman" w:hAnsi="Times New Roman" w:cs="Times New Roman"/>
          <w:sz w:val="24"/>
          <w:szCs w:val="24"/>
          <w:lang w:eastAsia="ro-RO"/>
        </w:rPr>
        <w:t>ă</w:t>
      </w:r>
      <w:r w:rsidRPr="005D1F16">
        <w:rPr>
          <w:rFonts w:ascii="Times New Roman" w:hAnsi="Times New Roman" w:cs="Times New Roman"/>
          <w:sz w:val="24"/>
          <w:szCs w:val="24"/>
          <w:lang w:eastAsia="ro-RO"/>
        </w:rPr>
        <w:t>rile ulterioare</w:t>
      </w:r>
      <w:r>
        <w:rPr>
          <w:rFonts w:ascii="Times New Roman" w:hAnsi="Times New Roman" w:cs="Times New Roman"/>
          <w:sz w:val="24"/>
          <w:szCs w:val="24"/>
          <w:lang w:eastAsia="ro-RO"/>
        </w:rPr>
        <w:t>,</w:t>
      </w:r>
    </w:p>
    <w:p w14:paraId="57D6C62C" w14:textId="74F70863" w:rsidR="00631403" w:rsidRPr="00631403" w:rsidRDefault="00631403" w:rsidP="00631403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I pct. 80 și art. II din </w:t>
      </w:r>
      <w:r w:rsidRPr="00631403">
        <w:rPr>
          <w:rFonts w:ascii="Times New Roman" w:hAnsi="Times New Roman" w:cs="Times New Roman"/>
          <w:sz w:val="24"/>
          <w:szCs w:val="24"/>
        </w:rPr>
        <w:t>Legea nr. 155/2020 pentru modificarea și completarea Legii energiei electrice și a gazelor naturale nr. 123/2012 și privind modificarea și completarea altor acte normative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3A9EED5A" w14:textId="657D7494" w:rsidR="00E6499C" w:rsidRPr="005D1F16" w:rsidRDefault="00E15C42" w:rsidP="00A468AA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eastAsia="ro-RO"/>
        </w:rPr>
        <w:t>Î</w:t>
      </w:r>
      <w:r w:rsidR="00E6499C" w:rsidRPr="005D1F16">
        <w:rPr>
          <w:rFonts w:ascii="Times New Roman" w:hAnsi="Times New Roman" w:cs="Times New Roman"/>
          <w:sz w:val="24"/>
          <w:szCs w:val="24"/>
          <w:lang w:eastAsia="ro-RO"/>
        </w:rPr>
        <w:t>n temeiul prevederilor art. 5 alin. (1) lit. c) din Ordonan</w:t>
      </w:r>
      <w:r>
        <w:rPr>
          <w:rFonts w:ascii="Times New Roman" w:hAnsi="Times New Roman" w:cs="Times New Roman"/>
          <w:sz w:val="24"/>
          <w:szCs w:val="24"/>
          <w:lang w:eastAsia="ro-RO"/>
        </w:rPr>
        <w:t>ț</w:t>
      </w:r>
      <w:r w:rsidR="00E6499C" w:rsidRPr="005D1F16">
        <w:rPr>
          <w:rFonts w:ascii="Times New Roman" w:hAnsi="Times New Roman" w:cs="Times New Roman"/>
          <w:sz w:val="24"/>
          <w:szCs w:val="24"/>
          <w:lang w:eastAsia="ro-RO"/>
        </w:rPr>
        <w:t>a de urgen</w:t>
      </w:r>
      <w:r>
        <w:rPr>
          <w:rFonts w:ascii="Times New Roman" w:hAnsi="Times New Roman" w:cs="Times New Roman"/>
          <w:sz w:val="24"/>
          <w:szCs w:val="24"/>
          <w:lang w:eastAsia="ro-RO"/>
        </w:rPr>
        <w:t>ță</w:t>
      </w:r>
      <w:r w:rsidR="00E6499C" w:rsidRPr="005D1F16">
        <w:rPr>
          <w:rFonts w:ascii="Times New Roman" w:hAnsi="Times New Roman" w:cs="Times New Roman"/>
          <w:sz w:val="24"/>
          <w:szCs w:val="24"/>
          <w:lang w:eastAsia="ro-RO"/>
        </w:rPr>
        <w:t xml:space="preserve"> a Guvernului nr. 33/2007</w:t>
      </w:r>
      <w:r w:rsidR="0079244B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 w:rsidR="0079244B" w:rsidRPr="002C07C5">
        <w:rPr>
          <w:rFonts w:ascii="Times New Roman" w:hAnsi="Times New Roman" w:cs="Times New Roman"/>
          <w:sz w:val="24"/>
          <w:szCs w:val="24"/>
          <w:lang w:eastAsia="ro-RO"/>
        </w:rPr>
        <w:t xml:space="preserve">privind organizarea </w:t>
      </w:r>
      <w:r>
        <w:rPr>
          <w:rFonts w:ascii="Times New Roman" w:hAnsi="Times New Roman" w:cs="Times New Roman"/>
          <w:sz w:val="24"/>
          <w:szCs w:val="24"/>
          <w:lang w:eastAsia="ro-RO"/>
        </w:rPr>
        <w:t>ș</w:t>
      </w:r>
      <w:r w:rsidR="0079244B" w:rsidRPr="002C07C5">
        <w:rPr>
          <w:rFonts w:ascii="Times New Roman" w:hAnsi="Times New Roman" w:cs="Times New Roman"/>
          <w:sz w:val="24"/>
          <w:szCs w:val="24"/>
          <w:lang w:eastAsia="ro-RO"/>
        </w:rPr>
        <w:t>i func</w:t>
      </w:r>
      <w:r>
        <w:rPr>
          <w:rFonts w:ascii="Times New Roman" w:hAnsi="Times New Roman" w:cs="Times New Roman"/>
          <w:sz w:val="24"/>
          <w:szCs w:val="24"/>
          <w:lang w:eastAsia="ro-RO"/>
        </w:rPr>
        <w:t>ț</w:t>
      </w:r>
      <w:r w:rsidR="0079244B" w:rsidRPr="002C07C5">
        <w:rPr>
          <w:rFonts w:ascii="Times New Roman" w:hAnsi="Times New Roman" w:cs="Times New Roman"/>
          <w:sz w:val="24"/>
          <w:szCs w:val="24"/>
          <w:lang w:eastAsia="ro-RO"/>
        </w:rPr>
        <w:t>ionarea Autorit</w:t>
      </w:r>
      <w:r>
        <w:rPr>
          <w:rFonts w:ascii="Times New Roman" w:hAnsi="Times New Roman" w:cs="Times New Roman"/>
          <w:sz w:val="24"/>
          <w:szCs w:val="24"/>
          <w:lang w:eastAsia="ro-RO"/>
        </w:rPr>
        <w:t>ăț</w:t>
      </w:r>
      <w:r w:rsidR="0079244B" w:rsidRPr="002C07C5">
        <w:rPr>
          <w:rFonts w:ascii="Times New Roman" w:hAnsi="Times New Roman" w:cs="Times New Roman"/>
          <w:sz w:val="24"/>
          <w:szCs w:val="24"/>
          <w:lang w:eastAsia="ro-RO"/>
        </w:rPr>
        <w:t>ii Na</w:t>
      </w:r>
      <w:r>
        <w:rPr>
          <w:rFonts w:ascii="Times New Roman" w:hAnsi="Times New Roman" w:cs="Times New Roman"/>
          <w:sz w:val="24"/>
          <w:szCs w:val="24"/>
          <w:lang w:eastAsia="ro-RO"/>
        </w:rPr>
        <w:t>ț</w:t>
      </w:r>
      <w:r w:rsidR="0079244B" w:rsidRPr="002C07C5">
        <w:rPr>
          <w:rFonts w:ascii="Times New Roman" w:hAnsi="Times New Roman" w:cs="Times New Roman"/>
          <w:sz w:val="24"/>
          <w:szCs w:val="24"/>
          <w:lang w:eastAsia="ro-RO"/>
        </w:rPr>
        <w:t xml:space="preserve">ionale de Reglementare </w:t>
      </w:r>
      <w:r>
        <w:rPr>
          <w:rFonts w:ascii="Times New Roman" w:hAnsi="Times New Roman" w:cs="Times New Roman"/>
          <w:sz w:val="24"/>
          <w:szCs w:val="24"/>
          <w:lang w:eastAsia="ro-RO"/>
        </w:rPr>
        <w:t>î</w:t>
      </w:r>
      <w:r w:rsidR="0079244B" w:rsidRPr="002C07C5">
        <w:rPr>
          <w:rFonts w:ascii="Times New Roman" w:hAnsi="Times New Roman" w:cs="Times New Roman"/>
          <w:sz w:val="24"/>
          <w:szCs w:val="24"/>
          <w:lang w:eastAsia="ro-RO"/>
        </w:rPr>
        <w:t>n Domeniul Energiei</w:t>
      </w:r>
      <w:r w:rsidR="00E6499C" w:rsidRPr="005D1F16">
        <w:rPr>
          <w:rFonts w:ascii="Times New Roman" w:hAnsi="Times New Roman" w:cs="Times New Roman"/>
          <w:sz w:val="24"/>
          <w:szCs w:val="24"/>
          <w:lang w:eastAsia="ro-RO"/>
        </w:rPr>
        <w:t>, aprobat</w:t>
      </w:r>
      <w:r>
        <w:rPr>
          <w:rFonts w:ascii="Times New Roman" w:hAnsi="Times New Roman" w:cs="Times New Roman"/>
          <w:sz w:val="24"/>
          <w:szCs w:val="24"/>
          <w:lang w:eastAsia="ro-RO"/>
        </w:rPr>
        <w:t>ă</w:t>
      </w:r>
      <w:r w:rsidR="00E6499C" w:rsidRPr="005D1F16">
        <w:rPr>
          <w:rFonts w:ascii="Times New Roman" w:hAnsi="Times New Roman" w:cs="Times New Roman"/>
          <w:sz w:val="24"/>
          <w:szCs w:val="24"/>
          <w:lang w:eastAsia="ro-RO"/>
        </w:rPr>
        <w:t xml:space="preserve"> cu modific</w:t>
      </w:r>
      <w:r>
        <w:rPr>
          <w:rFonts w:ascii="Times New Roman" w:hAnsi="Times New Roman" w:cs="Times New Roman"/>
          <w:sz w:val="24"/>
          <w:szCs w:val="24"/>
          <w:lang w:eastAsia="ro-RO"/>
        </w:rPr>
        <w:t>ă</w:t>
      </w:r>
      <w:r w:rsidR="00E6499C" w:rsidRPr="005D1F16">
        <w:rPr>
          <w:rFonts w:ascii="Times New Roman" w:hAnsi="Times New Roman" w:cs="Times New Roman"/>
          <w:sz w:val="24"/>
          <w:szCs w:val="24"/>
          <w:lang w:eastAsia="ro-RO"/>
        </w:rPr>
        <w:t xml:space="preserve">ri </w:t>
      </w:r>
      <w:r>
        <w:rPr>
          <w:rFonts w:ascii="Times New Roman" w:hAnsi="Times New Roman" w:cs="Times New Roman"/>
          <w:sz w:val="24"/>
          <w:szCs w:val="24"/>
          <w:lang w:eastAsia="ro-RO"/>
        </w:rPr>
        <w:t>ș</w:t>
      </w:r>
      <w:r w:rsidR="008A7F52" w:rsidRPr="005D1F16">
        <w:rPr>
          <w:rFonts w:ascii="Times New Roman" w:hAnsi="Times New Roman" w:cs="Times New Roman"/>
          <w:sz w:val="24"/>
          <w:szCs w:val="24"/>
          <w:lang w:eastAsia="ro-RO"/>
        </w:rPr>
        <w:t xml:space="preserve">i </w:t>
      </w:r>
      <w:r w:rsidR="00E6499C" w:rsidRPr="005D1F16">
        <w:rPr>
          <w:rFonts w:ascii="Times New Roman" w:hAnsi="Times New Roman" w:cs="Times New Roman"/>
          <w:sz w:val="24"/>
          <w:szCs w:val="24"/>
          <w:lang w:eastAsia="ro-RO"/>
        </w:rPr>
        <w:t>complet</w:t>
      </w:r>
      <w:r>
        <w:rPr>
          <w:rFonts w:ascii="Times New Roman" w:hAnsi="Times New Roman" w:cs="Times New Roman"/>
          <w:sz w:val="24"/>
          <w:szCs w:val="24"/>
          <w:lang w:eastAsia="ro-RO"/>
        </w:rPr>
        <w:t>ă</w:t>
      </w:r>
      <w:r w:rsidR="00E6499C" w:rsidRPr="005D1F16">
        <w:rPr>
          <w:rFonts w:ascii="Times New Roman" w:hAnsi="Times New Roman" w:cs="Times New Roman"/>
          <w:sz w:val="24"/>
          <w:szCs w:val="24"/>
          <w:lang w:eastAsia="ro-RO"/>
        </w:rPr>
        <w:t>ri prin Legea nr. 160/2012, cu modific</w:t>
      </w:r>
      <w:r>
        <w:rPr>
          <w:rFonts w:ascii="Times New Roman" w:hAnsi="Times New Roman" w:cs="Times New Roman"/>
          <w:sz w:val="24"/>
          <w:szCs w:val="24"/>
          <w:lang w:eastAsia="ro-RO"/>
        </w:rPr>
        <w:t>ă</w:t>
      </w:r>
      <w:r w:rsidR="00E6499C" w:rsidRPr="005D1F16">
        <w:rPr>
          <w:rFonts w:ascii="Times New Roman" w:hAnsi="Times New Roman" w:cs="Times New Roman"/>
          <w:sz w:val="24"/>
          <w:szCs w:val="24"/>
          <w:lang w:eastAsia="ro-RO"/>
        </w:rPr>
        <w:t xml:space="preserve">rile </w:t>
      </w:r>
      <w:r>
        <w:rPr>
          <w:rFonts w:ascii="Times New Roman" w:hAnsi="Times New Roman" w:cs="Times New Roman"/>
          <w:sz w:val="24"/>
          <w:szCs w:val="24"/>
          <w:lang w:eastAsia="ro-RO"/>
        </w:rPr>
        <w:t>ș</w:t>
      </w:r>
      <w:r w:rsidR="0079244B" w:rsidRPr="005D1F16">
        <w:rPr>
          <w:rFonts w:ascii="Times New Roman" w:hAnsi="Times New Roman" w:cs="Times New Roman"/>
          <w:sz w:val="24"/>
          <w:szCs w:val="24"/>
          <w:lang w:eastAsia="ro-RO"/>
        </w:rPr>
        <w:t xml:space="preserve">i </w:t>
      </w:r>
      <w:r w:rsidR="00E6499C" w:rsidRPr="005D1F16">
        <w:rPr>
          <w:rFonts w:ascii="Times New Roman" w:hAnsi="Times New Roman" w:cs="Times New Roman"/>
          <w:sz w:val="24"/>
          <w:szCs w:val="24"/>
          <w:lang w:eastAsia="ro-RO"/>
        </w:rPr>
        <w:t>complet</w:t>
      </w:r>
      <w:r>
        <w:rPr>
          <w:rFonts w:ascii="Times New Roman" w:hAnsi="Times New Roman" w:cs="Times New Roman"/>
          <w:sz w:val="24"/>
          <w:szCs w:val="24"/>
          <w:lang w:eastAsia="ro-RO"/>
        </w:rPr>
        <w:t>ă</w:t>
      </w:r>
      <w:r w:rsidR="00E6499C" w:rsidRPr="005D1F16">
        <w:rPr>
          <w:rFonts w:ascii="Times New Roman" w:hAnsi="Times New Roman" w:cs="Times New Roman"/>
          <w:sz w:val="24"/>
          <w:szCs w:val="24"/>
          <w:lang w:eastAsia="ro-RO"/>
        </w:rPr>
        <w:t>rile ulterioare,</w:t>
      </w:r>
    </w:p>
    <w:p w14:paraId="2600BCB1" w14:textId="5E07963D" w:rsidR="008C3F70" w:rsidRPr="005D1F16" w:rsidRDefault="00E6499C" w:rsidP="0049190A">
      <w:pPr>
        <w:spacing w:after="0" w:line="360" w:lineRule="auto"/>
        <w:ind w:right="-23"/>
        <w:jc w:val="center"/>
        <w:rPr>
          <w:rFonts w:ascii="Times New Roman" w:hAnsi="Times New Roman" w:cs="Times New Roman"/>
          <w:sz w:val="24"/>
          <w:szCs w:val="24"/>
        </w:rPr>
      </w:pPr>
      <w:r w:rsidRPr="005D1F16">
        <w:rPr>
          <w:rFonts w:ascii="Times New Roman" w:hAnsi="Times New Roman" w:cs="Times New Roman"/>
          <w:sz w:val="24"/>
          <w:szCs w:val="24"/>
        </w:rPr>
        <w:t>pre</w:t>
      </w:r>
      <w:r w:rsidR="00E15C42">
        <w:rPr>
          <w:rFonts w:ascii="Times New Roman" w:hAnsi="Times New Roman" w:cs="Times New Roman"/>
          <w:sz w:val="24"/>
          <w:szCs w:val="24"/>
        </w:rPr>
        <w:t>ș</w:t>
      </w:r>
      <w:r w:rsidRPr="005D1F16">
        <w:rPr>
          <w:rFonts w:ascii="Times New Roman" w:hAnsi="Times New Roman" w:cs="Times New Roman"/>
          <w:sz w:val="24"/>
          <w:szCs w:val="24"/>
        </w:rPr>
        <w:t>edintele Autorit</w:t>
      </w:r>
      <w:r w:rsidR="00E15C42">
        <w:rPr>
          <w:rFonts w:ascii="Times New Roman" w:hAnsi="Times New Roman" w:cs="Times New Roman"/>
          <w:sz w:val="24"/>
          <w:szCs w:val="24"/>
        </w:rPr>
        <w:t>ăț</w:t>
      </w:r>
      <w:r w:rsidRPr="005D1F16">
        <w:rPr>
          <w:rFonts w:ascii="Times New Roman" w:hAnsi="Times New Roman" w:cs="Times New Roman"/>
          <w:sz w:val="24"/>
          <w:szCs w:val="24"/>
        </w:rPr>
        <w:t>ii Na</w:t>
      </w:r>
      <w:r w:rsidR="00E15C42">
        <w:rPr>
          <w:rFonts w:ascii="Times New Roman" w:hAnsi="Times New Roman" w:cs="Times New Roman"/>
          <w:sz w:val="24"/>
          <w:szCs w:val="24"/>
        </w:rPr>
        <w:t>ț</w:t>
      </w:r>
      <w:r w:rsidRPr="005D1F16">
        <w:rPr>
          <w:rFonts w:ascii="Times New Roman" w:hAnsi="Times New Roman" w:cs="Times New Roman"/>
          <w:sz w:val="24"/>
          <w:szCs w:val="24"/>
        </w:rPr>
        <w:t xml:space="preserve">ionale de Reglementare </w:t>
      </w:r>
      <w:r w:rsidR="00E15C42">
        <w:rPr>
          <w:rFonts w:ascii="Times New Roman" w:hAnsi="Times New Roman" w:cs="Times New Roman"/>
          <w:sz w:val="24"/>
          <w:szCs w:val="24"/>
        </w:rPr>
        <w:t>î</w:t>
      </w:r>
      <w:r w:rsidRPr="005D1F16">
        <w:rPr>
          <w:rFonts w:ascii="Times New Roman" w:hAnsi="Times New Roman" w:cs="Times New Roman"/>
          <w:sz w:val="24"/>
          <w:szCs w:val="24"/>
        </w:rPr>
        <w:t>n Domeniul Energiei emite prezentul</w:t>
      </w:r>
    </w:p>
    <w:p w14:paraId="7E046FFB" w14:textId="310820CA" w:rsidR="00E6499C" w:rsidRPr="005D1F16" w:rsidRDefault="00631403" w:rsidP="00631403">
      <w:pPr>
        <w:spacing w:after="0" w:line="240" w:lineRule="auto"/>
        <w:ind w:right="-2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1F16">
        <w:rPr>
          <w:rFonts w:ascii="Times New Roman" w:hAnsi="Times New Roman" w:cs="Times New Roman"/>
          <w:b/>
          <w:sz w:val="24"/>
          <w:szCs w:val="24"/>
        </w:rPr>
        <w:t>ORDIN</w:t>
      </w:r>
    </w:p>
    <w:p w14:paraId="6FAA0EB1" w14:textId="77777777" w:rsidR="008C3F70" w:rsidRPr="005D1F16" w:rsidRDefault="008C3F70" w:rsidP="00631403">
      <w:pPr>
        <w:spacing w:after="0" w:line="240" w:lineRule="auto"/>
        <w:ind w:right="-2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B48EBAB" w14:textId="3400AEDF" w:rsidR="00E6499C" w:rsidRPr="005D1F16" w:rsidRDefault="00E6499C" w:rsidP="0049190A">
      <w:pPr>
        <w:pStyle w:val="ListParagraph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D1F16">
        <w:rPr>
          <w:rFonts w:ascii="Times New Roman" w:hAnsi="Times New Roman" w:cs="Times New Roman"/>
          <w:sz w:val="24"/>
          <w:szCs w:val="24"/>
        </w:rPr>
        <w:t>Procedura privind desemnarea unui operator de distribu</w:t>
      </w:r>
      <w:r w:rsidR="00E15C42">
        <w:rPr>
          <w:rFonts w:ascii="Times New Roman" w:hAnsi="Times New Roman" w:cs="Times New Roman"/>
          <w:sz w:val="24"/>
          <w:szCs w:val="24"/>
        </w:rPr>
        <w:t>ț</w:t>
      </w:r>
      <w:r w:rsidRPr="005D1F16">
        <w:rPr>
          <w:rFonts w:ascii="Times New Roman" w:hAnsi="Times New Roman" w:cs="Times New Roman"/>
          <w:sz w:val="24"/>
          <w:szCs w:val="24"/>
        </w:rPr>
        <w:t>ie a gazelor naturale pentru preluarea oper</w:t>
      </w:r>
      <w:r w:rsidR="00E15C42">
        <w:rPr>
          <w:rFonts w:ascii="Times New Roman" w:hAnsi="Times New Roman" w:cs="Times New Roman"/>
          <w:sz w:val="24"/>
          <w:szCs w:val="24"/>
        </w:rPr>
        <w:t>ă</w:t>
      </w:r>
      <w:r w:rsidRPr="005D1F16">
        <w:rPr>
          <w:rFonts w:ascii="Times New Roman" w:hAnsi="Times New Roman" w:cs="Times New Roman"/>
          <w:sz w:val="24"/>
          <w:szCs w:val="24"/>
        </w:rPr>
        <w:t>rii unui sistem de distribu</w:t>
      </w:r>
      <w:r w:rsidR="00E15C42">
        <w:rPr>
          <w:rFonts w:ascii="Times New Roman" w:hAnsi="Times New Roman" w:cs="Times New Roman"/>
          <w:sz w:val="24"/>
          <w:szCs w:val="24"/>
        </w:rPr>
        <w:t>ț</w:t>
      </w:r>
      <w:r w:rsidRPr="005D1F16">
        <w:rPr>
          <w:rFonts w:ascii="Times New Roman" w:hAnsi="Times New Roman" w:cs="Times New Roman"/>
          <w:sz w:val="24"/>
          <w:szCs w:val="24"/>
        </w:rPr>
        <w:t>ie a gazelor naturale, aprobat</w:t>
      </w:r>
      <w:r w:rsidR="00E15C42">
        <w:rPr>
          <w:rFonts w:ascii="Times New Roman" w:hAnsi="Times New Roman" w:cs="Times New Roman"/>
          <w:sz w:val="24"/>
          <w:szCs w:val="24"/>
        </w:rPr>
        <w:t>ă</w:t>
      </w:r>
      <w:r w:rsidRPr="005D1F16">
        <w:rPr>
          <w:rFonts w:ascii="Times New Roman" w:hAnsi="Times New Roman" w:cs="Times New Roman"/>
          <w:sz w:val="24"/>
          <w:szCs w:val="24"/>
        </w:rPr>
        <w:t xml:space="preserve"> prin Ordinul pre</w:t>
      </w:r>
      <w:r w:rsidR="00E15C42">
        <w:rPr>
          <w:rFonts w:ascii="Times New Roman" w:hAnsi="Times New Roman" w:cs="Times New Roman"/>
          <w:sz w:val="24"/>
          <w:szCs w:val="24"/>
        </w:rPr>
        <w:t>ș</w:t>
      </w:r>
      <w:r w:rsidRPr="005D1F16">
        <w:rPr>
          <w:rFonts w:ascii="Times New Roman" w:hAnsi="Times New Roman" w:cs="Times New Roman"/>
          <w:sz w:val="24"/>
          <w:szCs w:val="24"/>
        </w:rPr>
        <w:t>edintelui Autorit</w:t>
      </w:r>
      <w:r w:rsidR="00E15C42">
        <w:rPr>
          <w:rFonts w:ascii="Times New Roman" w:hAnsi="Times New Roman" w:cs="Times New Roman"/>
          <w:sz w:val="24"/>
          <w:szCs w:val="24"/>
        </w:rPr>
        <w:t>ăț</w:t>
      </w:r>
      <w:r w:rsidRPr="005D1F16">
        <w:rPr>
          <w:rFonts w:ascii="Times New Roman" w:hAnsi="Times New Roman" w:cs="Times New Roman"/>
          <w:sz w:val="24"/>
          <w:szCs w:val="24"/>
        </w:rPr>
        <w:t>ii Na</w:t>
      </w:r>
      <w:r w:rsidR="00E15C42">
        <w:rPr>
          <w:rFonts w:ascii="Times New Roman" w:hAnsi="Times New Roman" w:cs="Times New Roman"/>
          <w:sz w:val="24"/>
          <w:szCs w:val="24"/>
        </w:rPr>
        <w:t>ț</w:t>
      </w:r>
      <w:r w:rsidRPr="005D1F16">
        <w:rPr>
          <w:rFonts w:ascii="Times New Roman" w:hAnsi="Times New Roman" w:cs="Times New Roman"/>
          <w:sz w:val="24"/>
          <w:szCs w:val="24"/>
        </w:rPr>
        <w:t xml:space="preserve">ionale de Reglementare </w:t>
      </w:r>
      <w:r w:rsidR="00E15C42">
        <w:rPr>
          <w:rFonts w:ascii="Times New Roman" w:hAnsi="Times New Roman" w:cs="Times New Roman"/>
          <w:sz w:val="24"/>
          <w:szCs w:val="24"/>
        </w:rPr>
        <w:t>î</w:t>
      </w:r>
      <w:r w:rsidRPr="005D1F16">
        <w:rPr>
          <w:rFonts w:ascii="Times New Roman" w:hAnsi="Times New Roman" w:cs="Times New Roman"/>
          <w:sz w:val="24"/>
          <w:szCs w:val="24"/>
        </w:rPr>
        <w:t xml:space="preserve">n Domeniul Energiei nr. 2/2017, publicat </w:t>
      </w:r>
      <w:r w:rsidR="00E15C42">
        <w:rPr>
          <w:rFonts w:ascii="Times New Roman" w:hAnsi="Times New Roman" w:cs="Times New Roman"/>
          <w:sz w:val="24"/>
          <w:szCs w:val="24"/>
        </w:rPr>
        <w:t>î</w:t>
      </w:r>
      <w:r w:rsidRPr="005D1F16">
        <w:rPr>
          <w:rFonts w:ascii="Times New Roman" w:hAnsi="Times New Roman" w:cs="Times New Roman"/>
          <w:sz w:val="24"/>
          <w:szCs w:val="24"/>
        </w:rPr>
        <w:t>n Monitorul Oficial al Rom</w:t>
      </w:r>
      <w:r w:rsidR="00E15C42">
        <w:rPr>
          <w:rFonts w:ascii="Times New Roman" w:hAnsi="Times New Roman" w:cs="Times New Roman"/>
          <w:sz w:val="24"/>
          <w:szCs w:val="24"/>
        </w:rPr>
        <w:t>â</w:t>
      </w:r>
      <w:r w:rsidRPr="005D1F16">
        <w:rPr>
          <w:rFonts w:ascii="Times New Roman" w:hAnsi="Times New Roman" w:cs="Times New Roman"/>
          <w:sz w:val="24"/>
          <w:szCs w:val="24"/>
        </w:rPr>
        <w:t xml:space="preserve">niei, Partea I, nr. 62 din 25 ianuarie 2017, </w:t>
      </w:r>
      <w:r w:rsidR="0034378E" w:rsidRPr="005D1F16">
        <w:rPr>
          <w:rFonts w:ascii="Times New Roman" w:hAnsi="Times New Roman" w:cs="Times New Roman"/>
          <w:sz w:val="24"/>
          <w:szCs w:val="24"/>
        </w:rPr>
        <w:t>cu modific</w:t>
      </w:r>
      <w:r w:rsidR="00E15C42">
        <w:rPr>
          <w:rFonts w:ascii="Times New Roman" w:hAnsi="Times New Roman" w:cs="Times New Roman"/>
          <w:sz w:val="24"/>
          <w:szCs w:val="24"/>
        </w:rPr>
        <w:t>ă</w:t>
      </w:r>
      <w:r w:rsidR="0034378E" w:rsidRPr="005D1F16">
        <w:rPr>
          <w:rFonts w:ascii="Times New Roman" w:hAnsi="Times New Roman" w:cs="Times New Roman"/>
          <w:sz w:val="24"/>
          <w:szCs w:val="24"/>
        </w:rPr>
        <w:t>rile</w:t>
      </w:r>
      <w:r w:rsidR="008A7F52" w:rsidRPr="005D1F16">
        <w:rPr>
          <w:rFonts w:ascii="Times New Roman" w:hAnsi="Times New Roman" w:cs="Times New Roman"/>
          <w:sz w:val="24"/>
          <w:szCs w:val="24"/>
        </w:rPr>
        <w:t xml:space="preserve"> </w:t>
      </w:r>
      <w:r w:rsidR="00E15C42">
        <w:rPr>
          <w:rFonts w:ascii="Times New Roman" w:hAnsi="Times New Roman" w:cs="Times New Roman"/>
          <w:sz w:val="24"/>
          <w:szCs w:val="24"/>
        </w:rPr>
        <w:t>ș</w:t>
      </w:r>
      <w:r w:rsidR="008A7F52" w:rsidRPr="005D1F16">
        <w:rPr>
          <w:rFonts w:ascii="Times New Roman" w:hAnsi="Times New Roman" w:cs="Times New Roman"/>
          <w:sz w:val="24"/>
          <w:szCs w:val="24"/>
        </w:rPr>
        <w:t>i complet</w:t>
      </w:r>
      <w:r w:rsidR="00E15C42">
        <w:rPr>
          <w:rFonts w:ascii="Times New Roman" w:hAnsi="Times New Roman" w:cs="Times New Roman"/>
          <w:sz w:val="24"/>
          <w:szCs w:val="24"/>
        </w:rPr>
        <w:t>ă</w:t>
      </w:r>
      <w:r w:rsidR="008A7F52" w:rsidRPr="005D1F16">
        <w:rPr>
          <w:rFonts w:ascii="Times New Roman" w:hAnsi="Times New Roman" w:cs="Times New Roman"/>
          <w:sz w:val="24"/>
          <w:szCs w:val="24"/>
        </w:rPr>
        <w:t>rile</w:t>
      </w:r>
      <w:r w:rsidR="0034378E" w:rsidRPr="005D1F16">
        <w:rPr>
          <w:rFonts w:ascii="Times New Roman" w:hAnsi="Times New Roman" w:cs="Times New Roman"/>
          <w:sz w:val="24"/>
          <w:szCs w:val="24"/>
        </w:rPr>
        <w:t xml:space="preserve"> ulterioare, </w:t>
      </w:r>
      <w:r w:rsidRPr="005D1F16">
        <w:rPr>
          <w:rFonts w:ascii="Times New Roman" w:hAnsi="Times New Roman" w:cs="Times New Roman"/>
          <w:sz w:val="24"/>
          <w:szCs w:val="24"/>
        </w:rPr>
        <w:t>se modific</w:t>
      </w:r>
      <w:r w:rsidR="00E15C42">
        <w:rPr>
          <w:rFonts w:ascii="Times New Roman" w:hAnsi="Times New Roman" w:cs="Times New Roman"/>
          <w:sz w:val="24"/>
          <w:szCs w:val="24"/>
        </w:rPr>
        <w:t>ă</w:t>
      </w:r>
      <w:r w:rsidRPr="005D1F16">
        <w:rPr>
          <w:rFonts w:ascii="Times New Roman" w:hAnsi="Times New Roman" w:cs="Times New Roman"/>
          <w:sz w:val="24"/>
          <w:szCs w:val="24"/>
        </w:rPr>
        <w:t xml:space="preserve"> </w:t>
      </w:r>
      <w:r w:rsidR="00FD3D86">
        <w:rPr>
          <w:rFonts w:ascii="Times New Roman" w:hAnsi="Times New Roman" w:cs="Times New Roman"/>
          <w:sz w:val="24"/>
          <w:szCs w:val="24"/>
        </w:rPr>
        <w:t xml:space="preserve">și se completează </w:t>
      </w:r>
      <w:r w:rsidRPr="005D1F16">
        <w:rPr>
          <w:rFonts w:ascii="Times New Roman" w:hAnsi="Times New Roman" w:cs="Times New Roman"/>
          <w:sz w:val="24"/>
          <w:szCs w:val="24"/>
        </w:rPr>
        <w:t>dup</w:t>
      </w:r>
      <w:r w:rsidR="00E15C42">
        <w:rPr>
          <w:rFonts w:ascii="Times New Roman" w:hAnsi="Times New Roman" w:cs="Times New Roman"/>
          <w:sz w:val="24"/>
          <w:szCs w:val="24"/>
        </w:rPr>
        <w:t>ă</w:t>
      </w:r>
      <w:r w:rsidRPr="005D1F16">
        <w:rPr>
          <w:rFonts w:ascii="Times New Roman" w:hAnsi="Times New Roman" w:cs="Times New Roman"/>
          <w:sz w:val="24"/>
          <w:szCs w:val="24"/>
        </w:rPr>
        <w:t xml:space="preserve"> cum urmeaz</w:t>
      </w:r>
      <w:r w:rsidR="00E15C42">
        <w:rPr>
          <w:rFonts w:ascii="Times New Roman" w:hAnsi="Times New Roman" w:cs="Times New Roman"/>
          <w:sz w:val="24"/>
          <w:szCs w:val="24"/>
        </w:rPr>
        <w:t>ă</w:t>
      </w:r>
      <w:r w:rsidRPr="005D1F16">
        <w:rPr>
          <w:rFonts w:ascii="Times New Roman" w:hAnsi="Times New Roman" w:cs="Times New Roman"/>
          <w:sz w:val="24"/>
          <w:szCs w:val="24"/>
        </w:rPr>
        <w:t>:</w:t>
      </w:r>
    </w:p>
    <w:p w14:paraId="3B670535" w14:textId="01CF4F33" w:rsidR="00F55B60" w:rsidRDefault="00F55B60" w:rsidP="00262DBD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articolul 1, litera a) se modifică și va avea următorul cuprins:</w:t>
      </w:r>
    </w:p>
    <w:p w14:paraId="091E1426" w14:textId="1BDB42A3" w:rsidR="00F55B60" w:rsidRPr="00F55B60" w:rsidRDefault="00F55B60" w:rsidP="00F55B6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„a) </w:t>
      </w:r>
      <w:r w:rsidRPr="00270CCB">
        <w:rPr>
          <w:rFonts w:ascii="Times New Roman" w:hAnsi="Times New Roman" w:cs="Times New Roman"/>
          <w:sz w:val="24"/>
          <w:szCs w:val="24"/>
        </w:rPr>
        <w:t>cadrului de acţiune al Autorităţii Naţionale de Reglementare în Domeniul Energiei în vederea desemnării unui operator de distribuţie a gazelor naturale pentru preluarea operării unui sistem de distribuţie a gazelor naturale dintr-o anumită zonă delimitată</w:t>
      </w:r>
      <w:r w:rsidR="0029762C">
        <w:rPr>
          <w:rFonts w:ascii="Times New Roman" w:hAnsi="Times New Roman" w:cs="Times New Roman"/>
          <w:sz w:val="24"/>
          <w:szCs w:val="24"/>
        </w:rPr>
        <w:t>,</w:t>
      </w:r>
      <w:r w:rsidRPr="00270CCB">
        <w:rPr>
          <w:rFonts w:ascii="Times New Roman" w:hAnsi="Times New Roman" w:cs="Times New Roman"/>
          <w:sz w:val="24"/>
          <w:szCs w:val="24"/>
        </w:rPr>
        <w:t xml:space="preserve"> în situaţia retragerii licenţei de operare a sistemului de distribuţie a gazelor naturale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70CCB">
        <w:rPr>
          <w:rFonts w:ascii="Times New Roman" w:hAnsi="Times New Roman" w:cs="Times New Roman"/>
          <w:sz w:val="24"/>
          <w:szCs w:val="24"/>
        </w:rPr>
        <w:t>a rezilierii contractului de concesiune</w:t>
      </w:r>
      <w:r w:rsidR="0029762C">
        <w:rPr>
          <w:rFonts w:ascii="Times New Roman" w:hAnsi="Times New Roman" w:cs="Times New Roman"/>
          <w:sz w:val="24"/>
          <w:szCs w:val="24"/>
        </w:rPr>
        <w:t xml:space="preserve"> a serviciului de utilitate publică de distribuție a gazelor</w:t>
      </w:r>
      <w:r w:rsidRPr="0026141B">
        <w:rPr>
          <w:rFonts w:ascii="Times New Roman" w:hAnsi="Times New Roman" w:cs="Times New Roman"/>
          <w:sz w:val="24"/>
          <w:szCs w:val="24"/>
        </w:rPr>
        <w:t xml:space="preserve"> </w:t>
      </w:r>
      <w:r w:rsidRPr="00270CCB">
        <w:rPr>
          <w:rFonts w:ascii="Times New Roman" w:hAnsi="Times New Roman" w:cs="Times New Roman"/>
          <w:sz w:val="24"/>
          <w:szCs w:val="24"/>
        </w:rPr>
        <w:t>naturale</w:t>
      </w:r>
      <w:r>
        <w:rPr>
          <w:rFonts w:ascii="Times New Roman" w:hAnsi="Times New Roman" w:cs="Times New Roman"/>
          <w:sz w:val="24"/>
          <w:szCs w:val="24"/>
        </w:rPr>
        <w:t xml:space="preserve"> sau în orice altă situație identificată de ANRE</w:t>
      </w:r>
      <w:r w:rsidRPr="00270CCB">
        <w:rPr>
          <w:rFonts w:ascii="Times New Roman" w:hAnsi="Times New Roman" w:cs="Times New Roman"/>
          <w:sz w:val="24"/>
          <w:szCs w:val="24"/>
        </w:rPr>
        <w:t>, astfel încât să nu fie afectată continuitatea acesteia</w:t>
      </w:r>
      <w:r>
        <w:rPr>
          <w:rFonts w:ascii="Times New Roman" w:hAnsi="Times New Roman" w:cs="Times New Roman"/>
          <w:sz w:val="24"/>
          <w:szCs w:val="24"/>
        </w:rPr>
        <w:t>;”</w:t>
      </w:r>
    </w:p>
    <w:p w14:paraId="52471C46" w14:textId="095B3A29" w:rsidR="00BA42EB" w:rsidRDefault="00B379ED" w:rsidP="00262DBD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a</w:t>
      </w:r>
      <w:r w:rsidR="00FD3D86">
        <w:rPr>
          <w:rFonts w:ascii="Times New Roman" w:hAnsi="Times New Roman" w:cs="Times New Roman"/>
          <w:sz w:val="24"/>
          <w:szCs w:val="24"/>
        </w:rPr>
        <w:t>rticolul 2 alineatul (1), literele d) și</w:t>
      </w:r>
      <w:r>
        <w:rPr>
          <w:rFonts w:ascii="Times New Roman" w:hAnsi="Times New Roman" w:cs="Times New Roman"/>
          <w:sz w:val="24"/>
          <w:szCs w:val="24"/>
        </w:rPr>
        <w:t xml:space="preserve"> l) se modifică și v</w:t>
      </w:r>
      <w:r w:rsidR="00FD3D86">
        <w:rPr>
          <w:rFonts w:ascii="Times New Roman" w:hAnsi="Times New Roman" w:cs="Times New Roman"/>
          <w:sz w:val="24"/>
          <w:szCs w:val="24"/>
        </w:rPr>
        <w:t>or</w:t>
      </w:r>
      <w:r>
        <w:rPr>
          <w:rFonts w:ascii="Times New Roman" w:hAnsi="Times New Roman" w:cs="Times New Roman"/>
          <w:sz w:val="24"/>
          <w:szCs w:val="24"/>
        </w:rPr>
        <w:t xml:space="preserve"> avea următorul cuprins:</w:t>
      </w:r>
    </w:p>
    <w:p w14:paraId="719F359B" w14:textId="7BCDF72D" w:rsidR="00FD3D86" w:rsidRDefault="00B379ED" w:rsidP="00B379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„</w:t>
      </w:r>
      <w:r w:rsidR="00FD3D86">
        <w:rPr>
          <w:rFonts w:ascii="Times New Roman" w:hAnsi="Times New Roman" w:cs="Times New Roman"/>
          <w:sz w:val="24"/>
          <w:szCs w:val="24"/>
        </w:rPr>
        <w:t xml:space="preserve">d) </w:t>
      </w:r>
      <w:r w:rsidR="00FD3D86" w:rsidRPr="00270CCB">
        <w:rPr>
          <w:rFonts w:ascii="Times New Roman" w:hAnsi="Times New Roman" w:cs="Times New Roman"/>
          <w:sz w:val="24"/>
          <w:szCs w:val="24"/>
        </w:rPr>
        <w:t>OSD inițial - operatorul de distribuţie a gazelor naturale căruia i-a fost reziliat contractul de concesiune</w:t>
      </w:r>
      <w:r w:rsidR="00FD3D86">
        <w:rPr>
          <w:rFonts w:ascii="Times New Roman" w:hAnsi="Times New Roman" w:cs="Times New Roman"/>
          <w:sz w:val="24"/>
          <w:szCs w:val="24"/>
        </w:rPr>
        <w:t>,</w:t>
      </w:r>
      <w:r w:rsidR="00FD3D86" w:rsidRPr="00270CCB">
        <w:rPr>
          <w:rFonts w:ascii="Times New Roman" w:hAnsi="Times New Roman" w:cs="Times New Roman"/>
          <w:sz w:val="24"/>
          <w:szCs w:val="24"/>
        </w:rPr>
        <w:t xml:space="preserve"> retrasă licența de operare a sistemului de distribuție a gazelor naturale</w:t>
      </w:r>
      <w:r w:rsidR="00FD3D86">
        <w:rPr>
          <w:rFonts w:ascii="Times New Roman" w:hAnsi="Times New Roman" w:cs="Times New Roman"/>
          <w:sz w:val="24"/>
          <w:szCs w:val="24"/>
        </w:rPr>
        <w:t xml:space="preserve"> sau în orice altă situație identificată de ANRE</w:t>
      </w:r>
      <w:r w:rsidR="00FD3D86" w:rsidRPr="00270CCB">
        <w:rPr>
          <w:rFonts w:ascii="Times New Roman" w:hAnsi="Times New Roman" w:cs="Times New Roman"/>
          <w:sz w:val="24"/>
          <w:szCs w:val="24"/>
        </w:rPr>
        <w:t>;</w:t>
      </w:r>
    </w:p>
    <w:p w14:paraId="20160439" w14:textId="77777777" w:rsidR="00FD3D86" w:rsidRDefault="00FD3D86" w:rsidP="00B379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p w14:paraId="48ACB5E2" w14:textId="33623A7B" w:rsidR="00B379ED" w:rsidRPr="00B379ED" w:rsidRDefault="00B379ED" w:rsidP="00B379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l) </w:t>
      </w:r>
      <w:r w:rsidRPr="00270CCB">
        <w:rPr>
          <w:rFonts w:ascii="Times New Roman" w:hAnsi="Times New Roman" w:cs="Times New Roman"/>
          <w:sz w:val="24"/>
          <w:szCs w:val="24"/>
        </w:rPr>
        <w:t>perioad</w:t>
      </w:r>
      <w:r w:rsidR="00FD3D86">
        <w:rPr>
          <w:rFonts w:ascii="Times New Roman" w:hAnsi="Times New Roman" w:cs="Times New Roman"/>
          <w:sz w:val="24"/>
          <w:szCs w:val="24"/>
        </w:rPr>
        <w:t>a</w:t>
      </w:r>
      <w:r w:rsidRPr="00270CCB">
        <w:rPr>
          <w:rFonts w:ascii="Times New Roman" w:hAnsi="Times New Roman" w:cs="Times New Roman"/>
          <w:sz w:val="24"/>
          <w:szCs w:val="24"/>
        </w:rPr>
        <w:t xml:space="preserve"> de desemnare – perioada pentru care, prin decizie a președintelui Autorității Naționale de Reglementare în Domeniul Energiei, un operator de distribuție a gazelor naturale este desemnat să opereze SD din zona delimitată în care își desfășura activitatea OSD inițial; perioada de desemnare </w:t>
      </w:r>
      <w:r>
        <w:rPr>
          <w:rFonts w:ascii="Times New Roman" w:hAnsi="Times New Roman" w:cs="Times New Roman"/>
          <w:sz w:val="24"/>
          <w:szCs w:val="24"/>
        </w:rPr>
        <w:t>se încheie la momentul obținerii licenței pentru operarea sistemului de distribuție a gazelor naturale de către noul concesionar</w:t>
      </w:r>
      <w:r w:rsidR="00FD3D86">
        <w:rPr>
          <w:rFonts w:ascii="Times New Roman" w:hAnsi="Times New Roman" w:cs="Times New Roman"/>
          <w:sz w:val="24"/>
          <w:szCs w:val="24"/>
        </w:rPr>
        <w:t>, conform prevederilor art. 138 alin. (1) lit. g) din Lege</w:t>
      </w:r>
      <w:r w:rsidRPr="00270CCB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>”</w:t>
      </w:r>
    </w:p>
    <w:p w14:paraId="5A6A5DD1" w14:textId="572DF7B7" w:rsidR="00FD3D86" w:rsidRDefault="00FD3D86" w:rsidP="00262DBD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articolul 3 alineatul (1), după litera b) se adaugă o nouă literă, litera c), cu următorul cuprins:</w:t>
      </w:r>
    </w:p>
    <w:p w14:paraId="19850119" w14:textId="46B59811" w:rsidR="00FD3D86" w:rsidRPr="00FD3D86" w:rsidRDefault="00FD3D86" w:rsidP="00FD3D8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„c) </w:t>
      </w:r>
      <w:r w:rsidRPr="00FD3D86">
        <w:rPr>
          <w:rFonts w:ascii="Times New Roman" w:hAnsi="Times New Roman" w:cs="Times New Roman"/>
          <w:sz w:val="24"/>
          <w:szCs w:val="24"/>
        </w:rPr>
        <w:t>în orice altă situație identificată de ANRE.</w:t>
      </w:r>
      <w:r>
        <w:rPr>
          <w:rFonts w:ascii="Times New Roman" w:hAnsi="Times New Roman" w:cs="Times New Roman"/>
          <w:sz w:val="24"/>
          <w:szCs w:val="24"/>
        </w:rPr>
        <w:t>”</w:t>
      </w:r>
    </w:p>
    <w:p w14:paraId="19416F2A" w14:textId="15E9ACA0" w:rsidR="00FD3D86" w:rsidRDefault="00FD3D86" w:rsidP="00262DBD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articolul 3, alineatul (2) se modifică și va avea următorul cuprins:</w:t>
      </w:r>
    </w:p>
    <w:p w14:paraId="409029E7" w14:textId="40C9536B" w:rsidR="00FD3D86" w:rsidRPr="00FD3D86" w:rsidRDefault="00FD3D86" w:rsidP="00FD3D8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903EC1">
        <w:rPr>
          <w:rFonts w:ascii="Times New Roman" w:hAnsi="Times New Roman" w:cs="Times New Roman"/>
          <w:sz w:val="24"/>
          <w:szCs w:val="24"/>
        </w:rPr>
        <w:t xml:space="preserve">(2) </w:t>
      </w:r>
      <w:r w:rsidRPr="00270CCB">
        <w:rPr>
          <w:rFonts w:ascii="Times New Roman" w:hAnsi="Times New Roman" w:cs="Times New Roman"/>
          <w:sz w:val="24"/>
          <w:szCs w:val="24"/>
        </w:rPr>
        <w:t>Rezilierea contractului de concesiune, prevăzut la alin. (1) lit. b),</w:t>
      </w:r>
      <w:r>
        <w:rPr>
          <w:rFonts w:ascii="Times New Roman" w:hAnsi="Times New Roman" w:cs="Times New Roman"/>
          <w:sz w:val="24"/>
          <w:szCs w:val="24"/>
        </w:rPr>
        <w:t xml:space="preserve"> și situația</w:t>
      </w:r>
      <w:r w:rsidRPr="00270CC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prevăzută la alin. (1) lit. c) </w:t>
      </w:r>
      <w:r w:rsidRPr="00270CCB">
        <w:rPr>
          <w:rFonts w:ascii="Times New Roman" w:hAnsi="Times New Roman" w:cs="Times New Roman"/>
          <w:sz w:val="24"/>
          <w:szCs w:val="24"/>
        </w:rPr>
        <w:t>atrag retragerea licenței OSD inițial, pentru zona delimitată ce face obiectul contractului.</w:t>
      </w:r>
      <w:r>
        <w:rPr>
          <w:rFonts w:ascii="Times New Roman" w:hAnsi="Times New Roman" w:cs="Times New Roman"/>
          <w:sz w:val="24"/>
          <w:szCs w:val="24"/>
        </w:rPr>
        <w:t>”</w:t>
      </w:r>
    </w:p>
    <w:p w14:paraId="0785BFCA" w14:textId="179261A3" w:rsidR="00262DBD" w:rsidRDefault="00B379ED" w:rsidP="00262DBD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articolul 7 alineatul (1), litera e) se modifică și va avea următorul cuprins:</w:t>
      </w:r>
    </w:p>
    <w:p w14:paraId="4EDE0747" w14:textId="56FDF095" w:rsidR="00B379ED" w:rsidRPr="00B379ED" w:rsidRDefault="00B379ED" w:rsidP="00B379E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„e) </w:t>
      </w:r>
      <w:r w:rsidRPr="00270CCB">
        <w:rPr>
          <w:rFonts w:ascii="Times New Roman" w:hAnsi="Times New Roman" w:cs="Times New Roman"/>
          <w:sz w:val="24"/>
          <w:szCs w:val="24"/>
        </w:rPr>
        <w:t xml:space="preserve">perioada </w:t>
      </w:r>
      <w:r w:rsidR="00FD3D86">
        <w:rPr>
          <w:rFonts w:ascii="Times New Roman" w:hAnsi="Times New Roman" w:cs="Times New Roman"/>
          <w:sz w:val="24"/>
          <w:szCs w:val="24"/>
        </w:rPr>
        <w:t>de desemnare</w:t>
      </w:r>
      <w:r>
        <w:rPr>
          <w:rFonts w:ascii="Times New Roman" w:hAnsi="Times New Roman" w:cs="Times New Roman"/>
          <w:sz w:val="24"/>
          <w:szCs w:val="24"/>
        </w:rPr>
        <w:t>;”</w:t>
      </w:r>
      <w:r w:rsidR="00E2734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D31F358" w14:textId="7B821F29" w:rsidR="00B379ED" w:rsidRDefault="00B379ED" w:rsidP="00262DBD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articolul 12 alineatul (2), liter</w:t>
      </w:r>
      <w:r w:rsidR="007244E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b) se modifică și v</w:t>
      </w:r>
      <w:r w:rsidR="007244E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avea următorul cuprins:</w:t>
      </w:r>
    </w:p>
    <w:p w14:paraId="0FE1ED08" w14:textId="73CF95FB" w:rsidR="00B379ED" w:rsidRDefault="00B379ED" w:rsidP="00B379ED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„b) </w:t>
      </w:r>
      <w:r w:rsidRPr="00270CCB">
        <w:rPr>
          <w:rFonts w:ascii="Times New Roman" w:hAnsi="Times New Roman" w:cs="Times New Roman"/>
          <w:sz w:val="24"/>
          <w:szCs w:val="24"/>
        </w:rPr>
        <w:t>s</w:t>
      </w:r>
      <w:r w:rsidRPr="00270CCB">
        <w:rPr>
          <w:rFonts w:ascii="Times New Roman" w:eastAsia="Times New Roman" w:hAnsi="Times New Roman" w:cs="Times New Roman"/>
          <w:sz w:val="24"/>
          <w:szCs w:val="24"/>
        </w:rPr>
        <w:t xml:space="preserve">ă predea, la finalul perioadei de desemnare, către </w:t>
      </w:r>
      <w:r>
        <w:rPr>
          <w:rFonts w:ascii="Times New Roman" w:eastAsia="Times New Roman" w:hAnsi="Times New Roman" w:cs="Times New Roman"/>
          <w:sz w:val="24"/>
          <w:szCs w:val="24"/>
        </w:rPr>
        <w:t>noul concesionar</w:t>
      </w:r>
      <w:r w:rsidRPr="00270CCB">
        <w:rPr>
          <w:rFonts w:ascii="Times New Roman" w:eastAsia="Times New Roman" w:hAnsi="Times New Roman" w:cs="Times New Roman"/>
          <w:sz w:val="24"/>
          <w:szCs w:val="24"/>
        </w:rPr>
        <w:t>, documentele/documentațiile aferente SD și obiectivele SD, atât cele preluate de la OSD iniţial, cât şi cele rezultate în urma dezvoltării SD pe durata perioadei de desemnare.</w:t>
      </w:r>
      <w:r>
        <w:rPr>
          <w:rFonts w:ascii="Times New Roman" w:hAnsi="Times New Roman" w:cs="Times New Roman"/>
          <w:sz w:val="24"/>
          <w:szCs w:val="24"/>
        </w:rPr>
        <w:t>”</w:t>
      </w:r>
    </w:p>
    <w:p w14:paraId="13CF7852" w14:textId="1B779AEF" w:rsidR="00FD3D86" w:rsidRDefault="00FD3D86" w:rsidP="00B379ED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articolul 12, alineatul (3) se modifică și va avea următorul cuprins:</w:t>
      </w:r>
    </w:p>
    <w:p w14:paraId="567F947F" w14:textId="3083ACD7" w:rsidR="00FD3D86" w:rsidRPr="00FD3D86" w:rsidRDefault="00FD3D86" w:rsidP="00FD3D8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270CCB">
        <w:rPr>
          <w:rFonts w:ascii="Times New Roman" w:eastAsia="Times New Roman" w:hAnsi="Times New Roman" w:cs="Times New Roman"/>
          <w:sz w:val="24"/>
          <w:szCs w:val="24"/>
        </w:rPr>
        <w:t xml:space="preserve">(3) </w:t>
      </w:r>
      <w:r>
        <w:rPr>
          <w:rFonts w:ascii="Times New Roman" w:eastAsia="Times New Roman" w:hAnsi="Times New Roman" w:cs="Times New Roman"/>
          <w:sz w:val="24"/>
          <w:szCs w:val="24"/>
        </w:rPr>
        <w:t>OSD desemnat are obligația să predea noului concesionar, prevăzut la alin. (2) lit. b)</w:t>
      </w:r>
      <w:r w:rsidR="008C1800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</w:t>
      </w:r>
      <w:r w:rsidRPr="00270CCB">
        <w:rPr>
          <w:rFonts w:ascii="Times New Roman" w:eastAsia="Times New Roman" w:hAnsi="Times New Roman" w:cs="Times New Roman"/>
          <w:sz w:val="24"/>
          <w:szCs w:val="24"/>
        </w:rPr>
        <w:t>biectivele rezultate în urma dezvoltării SD, precum și cele preluate în proprietate de la OSD inițial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270CCB">
        <w:rPr>
          <w:rFonts w:ascii="Times New Roman" w:eastAsia="Times New Roman" w:hAnsi="Times New Roman" w:cs="Times New Roman"/>
          <w:sz w:val="24"/>
          <w:szCs w:val="24"/>
        </w:rPr>
        <w:t xml:space="preserve"> în schimbul plății unei compensații egale cu valoarea reglementată rămasă neamortizată.</w:t>
      </w:r>
      <w:r>
        <w:rPr>
          <w:rFonts w:ascii="Times New Roman" w:hAnsi="Times New Roman" w:cs="Times New Roman"/>
          <w:sz w:val="24"/>
          <w:szCs w:val="24"/>
        </w:rPr>
        <w:t>”</w:t>
      </w:r>
    </w:p>
    <w:p w14:paraId="53FF3030" w14:textId="3C8BF10E" w:rsidR="003F3DB6" w:rsidRPr="00B379ED" w:rsidRDefault="00B379ED" w:rsidP="00B379ED">
      <w:pPr>
        <w:pStyle w:val="ListParagraph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Articolul 1</w:t>
      </w:r>
      <w:r w:rsidR="00FD3D8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se abrogă.</w:t>
      </w:r>
    </w:p>
    <w:p w14:paraId="7E844D23" w14:textId="2F113EFF" w:rsidR="00262DBD" w:rsidRPr="00262DBD" w:rsidRDefault="00B379ED" w:rsidP="0049190A">
      <w:pPr>
        <w:pStyle w:val="ListParagraph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Deciziile de desemnare emise de ANRE anterior intrării în vigoare a prevederilor prezentului ordin își păstrează valabilitatea.</w:t>
      </w:r>
    </w:p>
    <w:p w14:paraId="30D506FB" w14:textId="7BE639E7" w:rsidR="000840BF" w:rsidRPr="005D1F16" w:rsidRDefault="00E6499C" w:rsidP="0049190A">
      <w:pPr>
        <w:pStyle w:val="ListParagraph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D1F16">
        <w:rPr>
          <w:rFonts w:ascii="Times New Roman" w:hAnsi="Times New Roman" w:cs="Times New Roman"/>
          <w:sz w:val="24"/>
          <w:szCs w:val="24"/>
        </w:rPr>
        <w:t>Autoritatea Na</w:t>
      </w:r>
      <w:r w:rsidR="00E15C42">
        <w:rPr>
          <w:rFonts w:ascii="Times New Roman" w:hAnsi="Times New Roman" w:cs="Times New Roman"/>
          <w:sz w:val="24"/>
          <w:szCs w:val="24"/>
        </w:rPr>
        <w:t>ț</w:t>
      </w:r>
      <w:r w:rsidRPr="005D1F16">
        <w:rPr>
          <w:rFonts w:ascii="Times New Roman" w:hAnsi="Times New Roman" w:cs="Times New Roman"/>
          <w:sz w:val="24"/>
          <w:szCs w:val="24"/>
        </w:rPr>
        <w:t>ional</w:t>
      </w:r>
      <w:r w:rsidR="00E15C42">
        <w:rPr>
          <w:rFonts w:ascii="Times New Roman" w:hAnsi="Times New Roman" w:cs="Times New Roman"/>
          <w:sz w:val="24"/>
          <w:szCs w:val="24"/>
        </w:rPr>
        <w:t>ă</w:t>
      </w:r>
      <w:r w:rsidRPr="005D1F16">
        <w:rPr>
          <w:rFonts w:ascii="Times New Roman" w:hAnsi="Times New Roman" w:cs="Times New Roman"/>
          <w:sz w:val="24"/>
          <w:szCs w:val="24"/>
        </w:rPr>
        <w:t xml:space="preserve"> de Reglementare </w:t>
      </w:r>
      <w:r w:rsidR="00E15C42">
        <w:rPr>
          <w:rFonts w:ascii="Times New Roman" w:hAnsi="Times New Roman" w:cs="Times New Roman"/>
          <w:sz w:val="24"/>
          <w:szCs w:val="24"/>
        </w:rPr>
        <w:t>î</w:t>
      </w:r>
      <w:r w:rsidRPr="005D1F16">
        <w:rPr>
          <w:rFonts w:ascii="Times New Roman" w:hAnsi="Times New Roman" w:cs="Times New Roman"/>
          <w:sz w:val="24"/>
          <w:szCs w:val="24"/>
        </w:rPr>
        <w:t>n Domeniul Energiei</w:t>
      </w:r>
      <w:r w:rsidR="00AF1C86">
        <w:rPr>
          <w:rFonts w:ascii="Times New Roman" w:hAnsi="Times New Roman" w:cs="Times New Roman"/>
          <w:sz w:val="24"/>
          <w:szCs w:val="24"/>
        </w:rPr>
        <w:t xml:space="preserve"> (ANRE)</w:t>
      </w:r>
      <w:r w:rsidR="003722D4" w:rsidRPr="005D1F16">
        <w:rPr>
          <w:rFonts w:ascii="Times New Roman" w:hAnsi="Times New Roman" w:cs="Times New Roman"/>
          <w:sz w:val="24"/>
          <w:szCs w:val="24"/>
        </w:rPr>
        <w:t>,</w:t>
      </w:r>
      <w:r w:rsidRPr="005D1F16">
        <w:rPr>
          <w:rFonts w:ascii="Times New Roman" w:hAnsi="Times New Roman" w:cs="Times New Roman"/>
          <w:sz w:val="24"/>
          <w:szCs w:val="24"/>
        </w:rPr>
        <w:t xml:space="preserve"> operatorii sistemelor de distribu</w:t>
      </w:r>
      <w:r w:rsidR="00E15C42">
        <w:rPr>
          <w:rFonts w:ascii="Times New Roman" w:hAnsi="Times New Roman" w:cs="Times New Roman"/>
          <w:sz w:val="24"/>
          <w:szCs w:val="24"/>
        </w:rPr>
        <w:t>ț</w:t>
      </w:r>
      <w:r w:rsidRPr="005D1F16">
        <w:rPr>
          <w:rFonts w:ascii="Times New Roman" w:hAnsi="Times New Roman" w:cs="Times New Roman"/>
          <w:sz w:val="24"/>
          <w:szCs w:val="24"/>
        </w:rPr>
        <w:t>ie a gazelor naturale</w:t>
      </w:r>
      <w:r w:rsidR="003722D4" w:rsidRPr="005D1F16">
        <w:rPr>
          <w:rFonts w:ascii="Times New Roman" w:hAnsi="Times New Roman" w:cs="Times New Roman"/>
          <w:sz w:val="24"/>
          <w:szCs w:val="24"/>
        </w:rPr>
        <w:t xml:space="preserve"> </w:t>
      </w:r>
      <w:r w:rsidR="00E15C42">
        <w:rPr>
          <w:rFonts w:ascii="Times New Roman" w:hAnsi="Times New Roman" w:cs="Times New Roman"/>
          <w:sz w:val="24"/>
          <w:szCs w:val="24"/>
        </w:rPr>
        <w:t>ș</w:t>
      </w:r>
      <w:r w:rsidR="003722D4" w:rsidRPr="005D1F16">
        <w:rPr>
          <w:rFonts w:ascii="Times New Roman" w:hAnsi="Times New Roman" w:cs="Times New Roman"/>
          <w:sz w:val="24"/>
          <w:szCs w:val="24"/>
        </w:rPr>
        <w:t>i operatorii economici autoriza</w:t>
      </w:r>
      <w:r w:rsidR="00E15C42">
        <w:rPr>
          <w:rFonts w:ascii="Times New Roman" w:hAnsi="Times New Roman" w:cs="Times New Roman"/>
          <w:sz w:val="24"/>
          <w:szCs w:val="24"/>
        </w:rPr>
        <w:t>ț</w:t>
      </w:r>
      <w:r w:rsidR="003722D4" w:rsidRPr="005D1F16">
        <w:rPr>
          <w:rFonts w:ascii="Times New Roman" w:hAnsi="Times New Roman" w:cs="Times New Roman"/>
          <w:sz w:val="24"/>
          <w:szCs w:val="24"/>
        </w:rPr>
        <w:t xml:space="preserve">i ANRE pentru proiectarea </w:t>
      </w:r>
      <w:r w:rsidR="00E15C42">
        <w:rPr>
          <w:rFonts w:ascii="Times New Roman" w:hAnsi="Times New Roman" w:cs="Times New Roman"/>
          <w:sz w:val="24"/>
          <w:szCs w:val="24"/>
        </w:rPr>
        <w:t>ș</w:t>
      </w:r>
      <w:r w:rsidR="003722D4" w:rsidRPr="005D1F16">
        <w:rPr>
          <w:rFonts w:ascii="Times New Roman" w:hAnsi="Times New Roman" w:cs="Times New Roman"/>
          <w:sz w:val="24"/>
          <w:szCs w:val="24"/>
        </w:rPr>
        <w:t>i execu</w:t>
      </w:r>
      <w:r w:rsidR="00E15C42">
        <w:rPr>
          <w:rFonts w:ascii="Times New Roman" w:hAnsi="Times New Roman" w:cs="Times New Roman"/>
          <w:sz w:val="24"/>
          <w:szCs w:val="24"/>
        </w:rPr>
        <w:t>ț</w:t>
      </w:r>
      <w:r w:rsidR="003722D4" w:rsidRPr="005D1F16">
        <w:rPr>
          <w:rFonts w:ascii="Times New Roman" w:hAnsi="Times New Roman" w:cs="Times New Roman"/>
          <w:sz w:val="24"/>
          <w:szCs w:val="24"/>
        </w:rPr>
        <w:t>ia sistemelor de distribu</w:t>
      </w:r>
      <w:r w:rsidR="00E15C42">
        <w:rPr>
          <w:rFonts w:ascii="Times New Roman" w:hAnsi="Times New Roman" w:cs="Times New Roman"/>
          <w:sz w:val="24"/>
          <w:szCs w:val="24"/>
        </w:rPr>
        <w:t>ț</w:t>
      </w:r>
      <w:r w:rsidR="003722D4" w:rsidRPr="005D1F16">
        <w:rPr>
          <w:rFonts w:ascii="Times New Roman" w:hAnsi="Times New Roman" w:cs="Times New Roman"/>
          <w:sz w:val="24"/>
          <w:szCs w:val="24"/>
        </w:rPr>
        <w:t>ie a gazelor naturale</w:t>
      </w:r>
      <w:r w:rsidRPr="005D1F16">
        <w:rPr>
          <w:rFonts w:ascii="Times New Roman" w:hAnsi="Times New Roman" w:cs="Times New Roman"/>
          <w:sz w:val="24"/>
          <w:szCs w:val="24"/>
        </w:rPr>
        <w:t xml:space="preserve"> duc la </w:t>
      </w:r>
      <w:r w:rsidR="00E15C42">
        <w:rPr>
          <w:rFonts w:ascii="Times New Roman" w:hAnsi="Times New Roman" w:cs="Times New Roman"/>
          <w:sz w:val="24"/>
          <w:szCs w:val="24"/>
        </w:rPr>
        <w:t>î</w:t>
      </w:r>
      <w:r w:rsidRPr="005D1F16">
        <w:rPr>
          <w:rFonts w:ascii="Times New Roman" w:hAnsi="Times New Roman" w:cs="Times New Roman"/>
          <w:sz w:val="24"/>
          <w:szCs w:val="24"/>
        </w:rPr>
        <w:t>ndeplinire dispozi</w:t>
      </w:r>
      <w:r w:rsidR="00E15C42">
        <w:rPr>
          <w:rFonts w:ascii="Times New Roman" w:hAnsi="Times New Roman" w:cs="Times New Roman"/>
          <w:sz w:val="24"/>
          <w:szCs w:val="24"/>
        </w:rPr>
        <w:t>ț</w:t>
      </w:r>
      <w:r w:rsidRPr="005D1F16">
        <w:rPr>
          <w:rFonts w:ascii="Times New Roman" w:hAnsi="Times New Roman" w:cs="Times New Roman"/>
          <w:sz w:val="24"/>
          <w:szCs w:val="24"/>
        </w:rPr>
        <w:t>iile prezentului ordin</w:t>
      </w:r>
      <w:r w:rsidR="003644C8" w:rsidRPr="005D1F16">
        <w:rPr>
          <w:rFonts w:ascii="Times New Roman" w:hAnsi="Times New Roman" w:cs="Times New Roman"/>
          <w:sz w:val="24"/>
          <w:szCs w:val="24"/>
        </w:rPr>
        <w:t>.</w:t>
      </w:r>
    </w:p>
    <w:p w14:paraId="05DCC886" w14:textId="63503AE6" w:rsidR="00E6499C" w:rsidRPr="005D1F16" w:rsidRDefault="00E6499C" w:rsidP="0049190A">
      <w:pPr>
        <w:pStyle w:val="ListParagraph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D1F16">
        <w:rPr>
          <w:rFonts w:ascii="Times New Roman" w:hAnsi="Times New Roman" w:cs="Times New Roman"/>
          <w:sz w:val="24"/>
          <w:szCs w:val="24"/>
        </w:rPr>
        <w:t>Prezentul ordin se public</w:t>
      </w:r>
      <w:r w:rsidR="00E15C42">
        <w:rPr>
          <w:rFonts w:ascii="Times New Roman" w:hAnsi="Times New Roman" w:cs="Times New Roman"/>
          <w:sz w:val="24"/>
          <w:szCs w:val="24"/>
        </w:rPr>
        <w:t>ă</w:t>
      </w:r>
      <w:r w:rsidRPr="005D1F16">
        <w:rPr>
          <w:rFonts w:ascii="Times New Roman" w:hAnsi="Times New Roman" w:cs="Times New Roman"/>
          <w:sz w:val="24"/>
          <w:szCs w:val="24"/>
        </w:rPr>
        <w:t xml:space="preserve"> </w:t>
      </w:r>
      <w:r w:rsidR="00E15C42">
        <w:rPr>
          <w:rFonts w:ascii="Times New Roman" w:hAnsi="Times New Roman" w:cs="Times New Roman"/>
          <w:sz w:val="24"/>
          <w:szCs w:val="24"/>
        </w:rPr>
        <w:t>î</w:t>
      </w:r>
      <w:r w:rsidRPr="005D1F16">
        <w:rPr>
          <w:rFonts w:ascii="Times New Roman" w:hAnsi="Times New Roman" w:cs="Times New Roman"/>
          <w:sz w:val="24"/>
          <w:szCs w:val="24"/>
        </w:rPr>
        <w:t>n Monitorul Oficial al Rom</w:t>
      </w:r>
      <w:r w:rsidR="00E15C42">
        <w:rPr>
          <w:rFonts w:ascii="Times New Roman" w:hAnsi="Times New Roman" w:cs="Times New Roman"/>
          <w:sz w:val="24"/>
          <w:szCs w:val="24"/>
        </w:rPr>
        <w:t>â</w:t>
      </w:r>
      <w:r w:rsidRPr="005D1F16">
        <w:rPr>
          <w:rFonts w:ascii="Times New Roman" w:hAnsi="Times New Roman" w:cs="Times New Roman"/>
          <w:sz w:val="24"/>
          <w:szCs w:val="24"/>
        </w:rPr>
        <w:t>niei, Partea I.</w:t>
      </w:r>
    </w:p>
    <w:p w14:paraId="23BE1673" w14:textId="3D982ACC" w:rsidR="00E6499C" w:rsidRPr="005D1F16" w:rsidRDefault="00E6499C" w:rsidP="0049190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5D1F16">
        <w:rPr>
          <w:rFonts w:ascii="Times New Roman" w:hAnsi="Times New Roman" w:cs="Times New Roman"/>
          <w:b/>
          <w:bCs/>
          <w:sz w:val="24"/>
          <w:szCs w:val="24"/>
        </w:rPr>
        <w:t>Pre</w:t>
      </w:r>
      <w:r w:rsidR="00E15C42">
        <w:rPr>
          <w:rFonts w:ascii="Times New Roman" w:hAnsi="Times New Roman" w:cs="Times New Roman"/>
          <w:b/>
          <w:bCs/>
          <w:sz w:val="24"/>
          <w:szCs w:val="24"/>
        </w:rPr>
        <w:t>ș</w:t>
      </w:r>
      <w:r w:rsidRPr="005D1F16">
        <w:rPr>
          <w:rFonts w:ascii="Times New Roman" w:hAnsi="Times New Roman" w:cs="Times New Roman"/>
          <w:b/>
          <w:bCs/>
          <w:sz w:val="24"/>
          <w:szCs w:val="24"/>
        </w:rPr>
        <w:t>edintele</w:t>
      </w:r>
    </w:p>
    <w:p w14:paraId="4E6FFF16" w14:textId="43EA1DFF" w:rsidR="00E6499C" w:rsidRPr="005D1F16" w:rsidRDefault="00E6499C" w:rsidP="0049190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1F16">
        <w:rPr>
          <w:rFonts w:ascii="Times New Roman" w:hAnsi="Times New Roman" w:cs="Times New Roman"/>
          <w:b/>
          <w:bCs/>
          <w:sz w:val="24"/>
          <w:szCs w:val="24"/>
        </w:rPr>
        <w:t>Autorit</w:t>
      </w:r>
      <w:r w:rsidR="00E15C42">
        <w:rPr>
          <w:rFonts w:ascii="Times New Roman" w:hAnsi="Times New Roman" w:cs="Times New Roman"/>
          <w:b/>
          <w:bCs/>
          <w:sz w:val="24"/>
          <w:szCs w:val="24"/>
        </w:rPr>
        <w:t>ăț</w:t>
      </w:r>
      <w:r w:rsidRPr="005D1F16">
        <w:rPr>
          <w:rFonts w:ascii="Times New Roman" w:hAnsi="Times New Roman" w:cs="Times New Roman"/>
          <w:b/>
          <w:bCs/>
          <w:sz w:val="24"/>
          <w:szCs w:val="24"/>
        </w:rPr>
        <w:t>ii Na</w:t>
      </w:r>
      <w:r w:rsidR="00E15C42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5D1F16">
        <w:rPr>
          <w:rFonts w:ascii="Times New Roman" w:hAnsi="Times New Roman" w:cs="Times New Roman"/>
          <w:b/>
          <w:bCs/>
          <w:sz w:val="24"/>
          <w:szCs w:val="24"/>
        </w:rPr>
        <w:t xml:space="preserve">ionale de Reglementare </w:t>
      </w:r>
      <w:r w:rsidR="00E15C42">
        <w:rPr>
          <w:rFonts w:ascii="Times New Roman" w:hAnsi="Times New Roman" w:cs="Times New Roman"/>
          <w:b/>
          <w:bCs/>
          <w:sz w:val="24"/>
          <w:szCs w:val="24"/>
        </w:rPr>
        <w:t>î</w:t>
      </w:r>
      <w:r w:rsidRPr="005D1F16">
        <w:rPr>
          <w:rFonts w:ascii="Times New Roman" w:hAnsi="Times New Roman" w:cs="Times New Roman"/>
          <w:b/>
          <w:bCs/>
          <w:sz w:val="24"/>
          <w:szCs w:val="24"/>
        </w:rPr>
        <w:t>n Domeniul Energiei</w:t>
      </w:r>
    </w:p>
    <w:p w14:paraId="028E05A3" w14:textId="18FA5124" w:rsidR="002A7895" w:rsidRPr="005D1F16" w:rsidRDefault="00E6499C" w:rsidP="007C58C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1F16">
        <w:rPr>
          <w:rFonts w:ascii="Times New Roman" w:hAnsi="Times New Roman" w:cs="Times New Roman"/>
          <w:b/>
          <w:bCs/>
          <w:sz w:val="24"/>
          <w:szCs w:val="24"/>
        </w:rPr>
        <w:t>Dumitru CHIRI</w:t>
      </w:r>
      <w:r w:rsidR="00E15C42">
        <w:rPr>
          <w:rFonts w:ascii="Times New Roman" w:hAnsi="Times New Roman" w:cs="Times New Roman"/>
          <w:b/>
          <w:bCs/>
          <w:sz w:val="24"/>
          <w:szCs w:val="24"/>
        </w:rPr>
        <w:t>ȚĂ</w:t>
      </w:r>
    </w:p>
    <w:sectPr w:rsidR="002A7895" w:rsidRPr="005D1F16" w:rsidSect="007C58C5">
      <w:footerReference w:type="default" r:id="rId8"/>
      <w:pgSz w:w="11906" w:h="16838"/>
      <w:pgMar w:top="567" w:right="1133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D397C4" w14:textId="77777777" w:rsidR="00CA6E4E" w:rsidRDefault="00CA6E4E" w:rsidP="006F6F94">
      <w:pPr>
        <w:spacing w:after="0" w:line="240" w:lineRule="auto"/>
      </w:pPr>
      <w:r>
        <w:separator/>
      </w:r>
    </w:p>
  </w:endnote>
  <w:endnote w:type="continuationSeparator" w:id="0">
    <w:p w14:paraId="3B170520" w14:textId="77777777" w:rsidR="00CA6E4E" w:rsidRDefault="00CA6E4E" w:rsidP="006F6F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424414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DE356F0" w14:textId="6823B756" w:rsidR="004A1BA6" w:rsidRDefault="004A1BA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C58C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25DEB8D" w14:textId="77777777" w:rsidR="004A1BA6" w:rsidRDefault="004A1B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6C6206" w14:textId="77777777" w:rsidR="00CA6E4E" w:rsidRDefault="00CA6E4E" w:rsidP="006F6F94">
      <w:pPr>
        <w:spacing w:after="0" w:line="240" w:lineRule="auto"/>
      </w:pPr>
      <w:r>
        <w:separator/>
      </w:r>
    </w:p>
  </w:footnote>
  <w:footnote w:type="continuationSeparator" w:id="0">
    <w:p w14:paraId="0D231E05" w14:textId="77777777" w:rsidR="00CA6E4E" w:rsidRDefault="00CA6E4E" w:rsidP="006F6F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E4AC6"/>
    <w:multiLevelType w:val="hybridMultilevel"/>
    <w:tmpl w:val="26BA1534"/>
    <w:lvl w:ilvl="0" w:tplc="D7D81674">
      <w:start w:val="1"/>
      <w:numFmt w:val="decimal"/>
      <w:lvlText w:val="%1."/>
      <w:lvlJc w:val="left"/>
      <w:pPr>
        <w:ind w:left="45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 w:tplc="08090019">
      <w:start w:val="1"/>
      <w:numFmt w:val="lowerLetter"/>
      <w:lvlText w:val="%2."/>
      <w:lvlJc w:val="left"/>
      <w:pPr>
        <w:ind w:left="1170" w:hanging="360"/>
      </w:pPr>
    </w:lvl>
    <w:lvl w:ilvl="2" w:tplc="0809001B">
      <w:start w:val="1"/>
      <w:numFmt w:val="lowerRoman"/>
      <w:lvlText w:val="%3."/>
      <w:lvlJc w:val="right"/>
      <w:pPr>
        <w:ind w:left="1890" w:hanging="180"/>
      </w:pPr>
    </w:lvl>
    <w:lvl w:ilvl="3" w:tplc="0809000F">
      <w:start w:val="1"/>
      <w:numFmt w:val="decimal"/>
      <w:lvlText w:val="%4."/>
      <w:lvlJc w:val="left"/>
      <w:pPr>
        <w:ind w:left="2610" w:hanging="360"/>
      </w:pPr>
    </w:lvl>
    <w:lvl w:ilvl="4" w:tplc="08090019">
      <w:start w:val="1"/>
      <w:numFmt w:val="lowerLetter"/>
      <w:lvlText w:val="%5."/>
      <w:lvlJc w:val="left"/>
      <w:pPr>
        <w:ind w:left="3330" w:hanging="360"/>
      </w:pPr>
    </w:lvl>
    <w:lvl w:ilvl="5" w:tplc="0809001B">
      <w:start w:val="1"/>
      <w:numFmt w:val="lowerRoman"/>
      <w:lvlText w:val="%6."/>
      <w:lvlJc w:val="right"/>
      <w:pPr>
        <w:ind w:left="4050" w:hanging="180"/>
      </w:pPr>
    </w:lvl>
    <w:lvl w:ilvl="6" w:tplc="0809000F">
      <w:start w:val="1"/>
      <w:numFmt w:val="decimal"/>
      <w:lvlText w:val="%7."/>
      <w:lvlJc w:val="left"/>
      <w:pPr>
        <w:ind w:left="4770" w:hanging="360"/>
      </w:pPr>
    </w:lvl>
    <w:lvl w:ilvl="7" w:tplc="08090019">
      <w:start w:val="1"/>
      <w:numFmt w:val="lowerLetter"/>
      <w:lvlText w:val="%8."/>
      <w:lvlJc w:val="left"/>
      <w:pPr>
        <w:ind w:left="5490" w:hanging="360"/>
      </w:pPr>
    </w:lvl>
    <w:lvl w:ilvl="8" w:tplc="0809001B">
      <w:start w:val="1"/>
      <w:numFmt w:val="lowerRoman"/>
      <w:lvlText w:val="%9."/>
      <w:lvlJc w:val="right"/>
      <w:pPr>
        <w:ind w:left="6210" w:hanging="180"/>
      </w:pPr>
    </w:lvl>
  </w:abstractNum>
  <w:abstractNum w:abstractNumId="1" w15:restartNumberingAfterBreak="0">
    <w:nsid w:val="12922F96"/>
    <w:multiLevelType w:val="hybridMultilevel"/>
    <w:tmpl w:val="913897C0"/>
    <w:lvl w:ilvl="0" w:tplc="08090017">
      <w:start w:val="1"/>
      <w:numFmt w:val="lowerLetter"/>
      <w:lvlText w:val="%1)"/>
      <w:lvlJc w:val="left"/>
      <w:pPr>
        <w:ind w:left="783" w:hanging="360"/>
      </w:pPr>
    </w:lvl>
    <w:lvl w:ilvl="1" w:tplc="08090019" w:tentative="1">
      <w:start w:val="1"/>
      <w:numFmt w:val="lowerLetter"/>
      <w:lvlText w:val="%2."/>
      <w:lvlJc w:val="left"/>
      <w:pPr>
        <w:ind w:left="1503" w:hanging="360"/>
      </w:pPr>
    </w:lvl>
    <w:lvl w:ilvl="2" w:tplc="0809001B" w:tentative="1">
      <w:start w:val="1"/>
      <w:numFmt w:val="lowerRoman"/>
      <w:lvlText w:val="%3."/>
      <w:lvlJc w:val="right"/>
      <w:pPr>
        <w:ind w:left="2223" w:hanging="180"/>
      </w:pPr>
    </w:lvl>
    <w:lvl w:ilvl="3" w:tplc="0809000F" w:tentative="1">
      <w:start w:val="1"/>
      <w:numFmt w:val="decimal"/>
      <w:lvlText w:val="%4."/>
      <w:lvlJc w:val="left"/>
      <w:pPr>
        <w:ind w:left="2943" w:hanging="360"/>
      </w:pPr>
    </w:lvl>
    <w:lvl w:ilvl="4" w:tplc="08090019" w:tentative="1">
      <w:start w:val="1"/>
      <w:numFmt w:val="lowerLetter"/>
      <w:lvlText w:val="%5."/>
      <w:lvlJc w:val="left"/>
      <w:pPr>
        <w:ind w:left="3663" w:hanging="360"/>
      </w:pPr>
    </w:lvl>
    <w:lvl w:ilvl="5" w:tplc="0809001B" w:tentative="1">
      <w:start w:val="1"/>
      <w:numFmt w:val="lowerRoman"/>
      <w:lvlText w:val="%6."/>
      <w:lvlJc w:val="right"/>
      <w:pPr>
        <w:ind w:left="4383" w:hanging="180"/>
      </w:pPr>
    </w:lvl>
    <w:lvl w:ilvl="6" w:tplc="0809000F" w:tentative="1">
      <w:start w:val="1"/>
      <w:numFmt w:val="decimal"/>
      <w:lvlText w:val="%7."/>
      <w:lvlJc w:val="left"/>
      <w:pPr>
        <w:ind w:left="5103" w:hanging="360"/>
      </w:pPr>
    </w:lvl>
    <w:lvl w:ilvl="7" w:tplc="08090019" w:tentative="1">
      <w:start w:val="1"/>
      <w:numFmt w:val="lowerLetter"/>
      <w:lvlText w:val="%8."/>
      <w:lvlJc w:val="left"/>
      <w:pPr>
        <w:ind w:left="5823" w:hanging="360"/>
      </w:pPr>
    </w:lvl>
    <w:lvl w:ilvl="8" w:tplc="080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2" w15:restartNumberingAfterBreak="0">
    <w:nsid w:val="12D40347"/>
    <w:multiLevelType w:val="hybridMultilevel"/>
    <w:tmpl w:val="E8767A7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7A5B0E"/>
    <w:multiLevelType w:val="hybridMultilevel"/>
    <w:tmpl w:val="D8E430D2"/>
    <w:lvl w:ilvl="0" w:tplc="85E2A434">
      <w:start w:val="1"/>
      <w:numFmt w:val="upperRoman"/>
      <w:lvlText w:val="Art. %1. -"/>
      <w:lvlJc w:val="left"/>
      <w:pPr>
        <w:ind w:left="720" w:hanging="36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4D1BD9"/>
    <w:multiLevelType w:val="hybridMultilevel"/>
    <w:tmpl w:val="9A2638F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53571B"/>
    <w:multiLevelType w:val="hybridMultilevel"/>
    <w:tmpl w:val="E8767A7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820ACE"/>
    <w:multiLevelType w:val="hybridMultilevel"/>
    <w:tmpl w:val="75A6F64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A3107E"/>
    <w:multiLevelType w:val="hybridMultilevel"/>
    <w:tmpl w:val="DB0A8EA0"/>
    <w:lvl w:ilvl="0" w:tplc="08090017">
      <w:start w:val="1"/>
      <w:numFmt w:val="lowerLetter"/>
      <w:lvlText w:val="%1)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26C76820"/>
    <w:multiLevelType w:val="hybridMultilevel"/>
    <w:tmpl w:val="C1A67862"/>
    <w:lvl w:ilvl="0" w:tplc="DB7A7BF0">
      <w:start w:val="1"/>
      <w:numFmt w:val="decimal"/>
      <w:lvlText w:val="Art. %1 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055C61"/>
    <w:multiLevelType w:val="hybridMultilevel"/>
    <w:tmpl w:val="393C13C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897A8E"/>
    <w:multiLevelType w:val="hybridMultilevel"/>
    <w:tmpl w:val="DE7CD2CC"/>
    <w:lvl w:ilvl="0" w:tplc="08090017">
      <w:start w:val="1"/>
      <w:numFmt w:val="lowerLetter"/>
      <w:lvlText w:val="%1)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 w15:restartNumberingAfterBreak="0">
    <w:nsid w:val="3B54507E"/>
    <w:multiLevelType w:val="hybridMultilevel"/>
    <w:tmpl w:val="8158AFE4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0B5C30"/>
    <w:multiLevelType w:val="hybridMultilevel"/>
    <w:tmpl w:val="F760C20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03719E"/>
    <w:multiLevelType w:val="hybridMultilevel"/>
    <w:tmpl w:val="6B62252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C54604"/>
    <w:multiLevelType w:val="hybridMultilevel"/>
    <w:tmpl w:val="925C361C"/>
    <w:lvl w:ilvl="0" w:tplc="08090017">
      <w:start w:val="1"/>
      <w:numFmt w:val="lowerLetter"/>
      <w:lvlText w:val="%1)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56222071"/>
    <w:multiLevelType w:val="hybridMultilevel"/>
    <w:tmpl w:val="2B781092"/>
    <w:lvl w:ilvl="0" w:tplc="4D64707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BEB18FA"/>
    <w:multiLevelType w:val="hybridMultilevel"/>
    <w:tmpl w:val="DB2486FE"/>
    <w:lvl w:ilvl="0" w:tplc="EF98587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8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7574FAA"/>
    <w:multiLevelType w:val="hybridMultilevel"/>
    <w:tmpl w:val="EAA8C75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C119A3"/>
    <w:multiLevelType w:val="hybridMultilevel"/>
    <w:tmpl w:val="9FC6EF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D3751F"/>
    <w:multiLevelType w:val="hybridMultilevel"/>
    <w:tmpl w:val="E32E1AD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ED3F35"/>
    <w:multiLevelType w:val="hybridMultilevel"/>
    <w:tmpl w:val="91FAAB6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D044DF"/>
    <w:multiLevelType w:val="hybridMultilevel"/>
    <w:tmpl w:val="1DD024F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3"/>
  </w:num>
  <w:num w:numId="3">
    <w:abstractNumId w:val="0"/>
  </w:num>
  <w:num w:numId="4">
    <w:abstractNumId w:val="18"/>
  </w:num>
  <w:num w:numId="5">
    <w:abstractNumId w:val="12"/>
  </w:num>
  <w:num w:numId="6">
    <w:abstractNumId w:val="8"/>
  </w:num>
  <w:num w:numId="7">
    <w:abstractNumId w:val="13"/>
  </w:num>
  <w:num w:numId="8">
    <w:abstractNumId w:val="21"/>
  </w:num>
  <w:num w:numId="9">
    <w:abstractNumId w:val="1"/>
  </w:num>
  <w:num w:numId="10">
    <w:abstractNumId w:val="11"/>
  </w:num>
  <w:num w:numId="11">
    <w:abstractNumId w:val="6"/>
  </w:num>
  <w:num w:numId="12">
    <w:abstractNumId w:val="5"/>
  </w:num>
  <w:num w:numId="13">
    <w:abstractNumId w:val="2"/>
  </w:num>
  <w:num w:numId="14">
    <w:abstractNumId w:val="10"/>
  </w:num>
  <w:num w:numId="15">
    <w:abstractNumId w:val="14"/>
  </w:num>
  <w:num w:numId="16">
    <w:abstractNumId w:val="7"/>
  </w:num>
  <w:num w:numId="17">
    <w:abstractNumId w:val="9"/>
  </w:num>
  <w:num w:numId="18">
    <w:abstractNumId w:val="19"/>
  </w:num>
  <w:num w:numId="19">
    <w:abstractNumId w:val="4"/>
  </w:num>
  <w:num w:numId="20">
    <w:abstractNumId w:val="17"/>
  </w:num>
  <w:num w:numId="21">
    <w:abstractNumId w:val="20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hyphenationZone w:val="425"/>
  <w:doNotHyphenateCaps/>
  <w:characterSpacingControl w:val="doNotCompress"/>
  <w:doNotValidateAgainstSchema/>
  <w:doNotDemarcateInvalidXml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695"/>
    <w:rsid w:val="00001CC3"/>
    <w:rsid w:val="0000584C"/>
    <w:rsid w:val="000074D3"/>
    <w:rsid w:val="000123CC"/>
    <w:rsid w:val="0003145F"/>
    <w:rsid w:val="000330AD"/>
    <w:rsid w:val="0003376D"/>
    <w:rsid w:val="00033BF2"/>
    <w:rsid w:val="0003433B"/>
    <w:rsid w:val="00036AC5"/>
    <w:rsid w:val="00046FD9"/>
    <w:rsid w:val="00064047"/>
    <w:rsid w:val="00067F1C"/>
    <w:rsid w:val="000714BC"/>
    <w:rsid w:val="000840BF"/>
    <w:rsid w:val="0008456B"/>
    <w:rsid w:val="00087A6F"/>
    <w:rsid w:val="00093B2A"/>
    <w:rsid w:val="000A14A1"/>
    <w:rsid w:val="000A4E37"/>
    <w:rsid w:val="000B572C"/>
    <w:rsid w:val="000C14FF"/>
    <w:rsid w:val="000D05C6"/>
    <w:rsid w:val="000E1D24"/>
    <w:rsid w:val="000E7665"/>
    <w:rsid w:val="000F3981"/>
    <w:rsid w:val="000F4634"/>
    <w:rsid w:val="000F59DD"/>
    <w:rsid w:val="001131CB"/>
    <w:rsid w:val="00116658"/>
    <w:rsid w:val="00117CC0"/>
    <w:rsid w:val="00131C89"/>
    <w:rsid w:val="00190B5C"/>
    <w:rsid w:val="001A3C06"/>
    <w:rsid w:val="001B1DB6"/>
    <w:rsid w:val="001B1F9B"/>
    <w:rsid w:val="001C3722"/>
    <w:rsid w:val="001C3932"/>
    <w:rsid w:val="001C6905"/>
    <w:rsid w:val="001C74FD"/>
    <w:rsid w:val="001E2A45"/>
    <w:rsid w:val="001E7180"/>
    <w:rsid w:val="001F55B7"/>
    <w:rsid w:val="0020665A"/>
    <w:rsid w:val="00206956"/>
    <w:rsid w:val="00214AFB"/>
    <w:rsid w:val="00220EE2"/>
    <w:rsid w:val="00225D94"/>
    <w:rsid w:val="00237C30"/>
    <w:rsid w:val="002626DB"/>
    <w:rsid w:val="00262DBD"/>
    <w:rsid w:val="0026388A"/>
    <w:rsid w:val="00271DCE"/>
    <w:rsid w:val="00284AE7"/>
    <w:rsid w:val="0029762C"/>
    <w:rsid w:val="002A0A55"/>
    <w:rsid w:val="002A5412"/>
    <w:rsid w:val="002A7895"/>
    <w:rsid w:val="002B0B5D"/>
    <w:rsid w:val="002B3C48"/>
    <w:rsid w:val="002C604E"/>
    <w:rsid w:val="002F53AE"/>
    <w:rsid w:val="003006C4"/>
    <w:rsid w:val="00305695"/>
    <w:rsid w:val="00315865"/>
    <w:rsid w:val="00324F60"/>
    <w:rsid w:val="0034378E"/>
    <w:rsid w:val="00352942"/>
    <w:rsid w:val="003644C8"/>
    <w:rsid w:val="00367B72"/>
    <w:rsid w:val="003722D4"/>
    <w:rsid w:val="003722FE"/>
    <w:rsid w:val="00377623"/>
    <w:rsid w:val="0038033B"/>
    <w:rsid w:val="00381F4A"/>
    <w:rsid w:val="00383217"/>
    <w:rsid w:val="00383389"/>
    <w:rsid w:val="00392520"/>
    <w:rsid w:val="003A0C17"/>
    <w:rsid w:val="003A42D9"/>
    <w:rsid w:val="003B217F"/>
    <w:rsid w:val="003D451B"/>
    <w:rsid w:val="003D6083"/>
    <w:rsid w:val="003D72F2"/>
    <w:rsid w:val="003E12C4"/>
    <w:rsid w:val="003E2FB0"/>
    <w:rsid w:val="003E574D"/>
    <w:rsid w:val="003F0601"/>
    <w:rsid w:val="003F09D8"/>
    <w:rsid w:val="003F3DB6"/>
    <w:rsid w:val="0040485C"/>
    <w:rsid w:val="0041265A"/>
    <w:rsid w:val="00415FC2"/>
    <w:rsid w:val="00421CA3"/>
    <w:rsid w:val="00424BCC"/>
    <w:rsid w:val="00437F55"/>
    <w:rsid w:val="00455521"/>
    <w:rsid w:val="00455D6F"/>
    <w:rsid w:val="0047140B"/>
    <w:rsid w:val="00476FBA"/>
    <w:rsid w:val="0048723F"/>
    <w:rsid w:val="0049190A"/>
    <w:rsid w:val="004935ED"/>
    <w:rsid w:val="0049769A"/>
    <w:rsid w:val="00497CAD"/>
    <w:rsid w:val="004A1BA6"/>
    <w:rsid w:val="004D7EB6"/>
    <w:rsid w:val="004E0AF8"/>
    <w:rsid w:val="004E39DB"/>
    <w:rsid w:val="004F2265"/>
    <w:rsid w:val="004F2E3F"/>
    <w:rsid w:val="004F34DF"/>
    <w:rsid w:val="0050690C"/>
    <w:rsid w:val="0052209A"/>
    <w:rsid w:val="005223A1"/>
    <w:rsid w:val="005232D5"/>
    <w:rsid w:val="00553369"/>
    <w:rsid w:val="00555B5D"/>
    <w:rsid w:val="0057502A"/>
    <w:rsid w:val="00583EFC"/>
    <w:rsid w:val="005841FF"/>
    <w:rsid w:val="005A18E5"/>
    <w:rsid w:val="005A23F6"/>
    <w:rsid w:val="005A4875"/>
    <w:rsid w:val="005B0B73"/>
    <w:rsid w:val="005B369E"/>
    <w:rsid w:val="005B7705"/>
    <w:rsid w:val="005C2C08"/>
    <w:rsid w:val="005C65F5"/>
    <w:rsid w:val="005D1F16"/>
    <w:rsid w:val="005D268D"/>
    <w:rsid w:val="005D6157"/>
    <w:rsid w:val="005D7565"/>
    <w:rsid w:val="005F17CA"/>
    <w:rsid w:val="005F3AA5"/>
    <w:rsid w:val="005F56E2"/>
    <w:rsid w:val="00600126"/>
    <w:rsid w:val="00600B17"/>
    <w:rsid w:val="00610F94"/>
    <w:rsid w:val="00614D5A"/>
    <w:rsid w:val="00616BD3"/>
    <w:rsid w:val="00620C28"/>
    <w:rsid w:val="00625688"/>
    <w:rsid w:val="00626F6A"/>
    <w:rsid w:val="00627AA5"/>
    <w:rsid w:val="00631403"/>
    <w:rsid w:val="00642CFD"/>
    <w:rsid w:val="006431AC"/>
    <w:rsid w:val="00651AB3"/>
    <w:rsid w:val="00654840"/>
    <w:rsid w:val="00670E60"/>
    <w:rsid w:val="00680B02"/>
    <w:rsid w:val="00681110"/>
    <w:rsid w:val="006868BB"/>
    <w:rsid w:val="00690BA5"/>
    <w:rsid w:val="00694381"/>
    <w:rsid w:val="006A30DE"/>
    <w:rsid w:val="006A5789"/>
    <w:rsid w:val="006B2BB3"/>
    <w:rsid w:val="006C0516"/>
    <w:rsid w:val="006D7132"/>
    <w:rsid w:val="006E0313"/>
    <w:rsid w:val="006F608F"/>
    <w:rsid w:val="006F6F94"/>
    <w:rsid w:val="00701CA6"/>
    <w:rsid w:val="0070421B"/>
    <w:rsid w:val="007121A3"/>
    <w:rsid w:val="00720150"/>
    <w:rsid w:val="00721788"/>
    <w:rsid w:val="007232C8"/>
    <w:rsid w:val="007244E4"/>
    <w:rsid w:val="007278A0"/>
    <w:rsid w:val="007433DD"/>
    <w:rsid w:val="007616D7"/>
    <w:rsid w:val="00763B09"/>
    <w:rsid w:val="00771EC9"/>
    <w:rsid w:val="00775B40"/>
    <w:rsid w:val="0078450C"/>
    <w:rsid w:val="00786B13"/>
    <w:rsid w:val="0079244B"/>
    <w:rsid w:val="007A15BF"/>
    <w:rsid w:val="007A67F2"/>
    <w:rsid w:val="007C586C"/>
    <w:rsid w:val="007C58C5"/>
    <w:rsid w:val="007C5A45"/>
    <w:rsid w:val="007D7001"/>
    <w:rsid w:val="007D7CD8"/>
    <w:rsid w:val="007E48D6"/>
    <w:rsid w:val="007E72CC"/>
    <w:rsid w:val="008113E7"/>
    <w:rsid w:val="00830D64"/>
    <w:rsid w:val="00836474"/>
    <w:rsid w:val="008375BD"/>
    <w:rsid w:val="008411B6"/>
    <w:rsid w:val="008431EA"/>
    <w:rsid w:val="008479F2"/>
    <w:rsid w:val="00856CAF"/>
    <w:rsid w:val="00874155"/>
    <w:rsid w:val="00881C77"/>
    <w:rsid w:val="00892426"/>
    <w:rsid w:val="00896030"/>
    <w:rsid w:val="008A7F52"/>
    <w:rsid w:val="008B705C"/>
    <w:rsid w:val="008C1800"/>
    <w:rsid w:val="008C3F70"/>
    <w:rsid w:val="008C5375"/>
    <w:rsid w:val="008D17BA"/>
    <w:rsid w:val="008D59CD"/>
    <w:rsid w:val="009115BA"/>
    <w:rsid w:val="00921322"/>
    <w:rsid w:val="00923645"/>
    <w:rsid w:val="00925FA2"/>
    <w:rsid w:val="0092639A"/>
    <w:rsid w:val="00927BAE"/>
    <w:rsid w:val="0093516F"/>
    <w:rsid w:val="00942D01"/>
    <w:rsid w:val="00955074"/>
    <w:rsid w:val="0095715C"/>
    <w:rsid w:val="0096074B"/>
    <w:rsid w:val="00963EA1"/>
    <w:rsid w:val="00964834"/>
    <w:rsid w:val="00965B01"/>
    <w:rsid w:val="009666F5"/>
    <w:rsid w:val="00970143"/>
    <w:rsid w:val="00973115"/>
    <w:rsid w:val="009805A5"/>
    <w:rsid w:val="009971BB"/>
    <w:rsid w:val="009B0B45"/>
    <w:rsid w:val="009D4D15"/>
    <w:rsid w:val="009D6714"/>
    <w:rsid w:val="009D7457"/>
    <w:rsid w:val="00A045B8"/>
    <w:rsid w:val="00A050F8"/>
    <w:rsid w:val="00A237F9"/>
    <w:rsid w:val="00A30715"/>
    <w:rsid w:val="00A41196"/>
    <w:rsid w:val="00A43DC3"/>
    <w:rsid w:val="00A468AA"/>
    <w:rsid w:val="00A51D81"/>
    <w:rsid w:val="00A567C0"/>
    <w:rsid w:val="00A803CD"/>
    <w:rsid w:val="00A80CCA"/>
    <w:rsid w:val="00A85535"/>
    <w:rsid w:val="00A9262D"/>
    <w:rsid w:val="00A9629E"/>
    <w:rsid w:val="00AB58C8"/>
    <w:rsid w:val="00AC568D"/>
    <w:rsid w:val="00AD682B"/>
    <w:rsid w:val="00AF1C86"/>
    <w:rsid w:val="00B14CE3"/>
    <w:rsid w:val="00B230F2"/>
    <w:rsid w:val="00B27BA8"/>
    <w:rsid w:val="00B30F38"/>
    <w:rsid w:val="00B35D3F"/>
    <w:rsid w:val="00B379ED"/>
    <w:rsid w:val="00B524F2"/>
    <w:rsid w:val="00B61282"/>
    <w:rsid w:val="00B74072"/>
    <w:rsid w:val="00B93630"/>
    <w:rsid w:val="00B956F2"/>
    <w:rsid w:val="00B977D3"/>
    <w:rsid w:val="00BA42EB"/>
    <w:rsid w:val="00BA4F69"/>
    <w:rsid w:val="00BB0A35"/>
    <w:rsid w:val="00BB2ADC"/>
    <w:rsid w:val="00BC44D5"/>
    <w:rsid w:val="00BC708B"/>
    <w:rsid w:val="00BD395C"/>
    <w:rsid w:val="00BE21B5"/>
    <w:rsid w:val="00BE4F6D"/>
    <w:rsid w:val="00C02517"/>
    <w:rsid w:val="00C04FC4"/>
    <w:rsid w:val="00C238D5"/>
    <w:rsid w:val="00C25065"/>
    <w:rsid w:val="00C26DA6"/>
    <w:rsid w:val="00C32C93"/>
    <w:rsid w:val="00C452D5"/>
    <w:rsid w:val="00C46156"/>
    <w:rsid w:val="00C462B3"/>
    <w:rsid w:val="00C642AA"/>
    <w:rsid w:val="00C65270"/>
    <w:rsid w:val="00C71496"/>
    <w:rsid w:val="00C747CE"/>
    <w:rsid w:val="00C87A8F"/>
    <w:rsid w:val="00CA6E4E"/>
    <w:rsid w:val="00CB40FE"/>
    <w:rsid w:val="00CB4CBA"/>
    <w:rsid w:val="00CD3168"/>
    <w:rsid w:val="00CF298A"/>
    <w:rsid w:val="00CF3911"/>
    <w:rsid w:val="00D0066F"/>
    <w:rsid w:val="00D07AC1"/>
    <w:rsid w:val="00D268CA"/>
    <w:rsid w:val="00D27027"/>
    <w:rsid w:val="00D5788F"/>
    <w:rsid w:val="00D60217"/>
    <w:rsid w:val="00D73F08"/>
    <w:rsid w:val="00D7486E"/>
    <w:rsid w:val="00D878C1"/>
    <w:rsid w:val="00DB2C55"/>
    <w:rsid w:val="00DC22EF"/>
    <w:rsid w:val="00DD2890"/>
    <w:rsid w:val="00DE74BD"/>
    <w:rsid w:val="00E0075E"/>
    <w:rsid w:val="00E02FA0"/>
    <w:rsid w:val="00E049FC"/>
    <w:rsid w:val="00E121D1"/>
    <w:rsid w:val="00E15C42"/>
    <w:rsid w:val="00E20EDA"/>
    <w:rsid w:val="00E230F8"/>
    <w:rsid w:val="00E245D4"/>
    <w:rsid w:val="00E27346"/>
    <w:rsid w:val="00E416C1"/>
    <w:rsid w:val="00E44D98"/>
    <w:rsid w:val="00E45595"/>
    <w:rsid w:val="00E605CB"/>
    <w:rsid w:val="00E61FC9"/>
    <w:rsid w:val="00E62F74"/>
    <w:rsid w:val="00E6499C"/>
    <w:rsid w:val="00E704AA"/>
    <w:rsid w:val="00E73227"/>
    <w:rsid w:val="00E73B05"/>
    <w:rsid w:val="00E8404F"/>
    <w:rsid w:val="00E849D7"/>
    <w:rsid w:val="00E85E93"/>
    <w:rsid w:val="00EB2D5A"/>
    <w:rsid w:val="00ED1249"/>
    <w:rsid w:val="00ED324D"/>
    <w:rsid w:val="00EE0743"/>
    <w:rsid w:val="00EF0C23"/>
    <w:rsid w:val="00EF22D7"/>
    <w:rsid w:val="00EF3785"/>
    <w:rsid w:val="00EF6024"/>
    <w:rsid w:val="00F11B50"/>
    <w:rsid w:val="00F16BC0"/>
    <w:rsid w:val="00F30B1A"/>
    <w:rsid w:val="00F32772"/>
    <w:rsid w:val="00F33672"/>
    <w:rsid w:val="00F55B60"/>
    <w:rsid w:val="00F5619D"/>
    <w:rsid w:val="00F73736"/>
    <w:rsid w:val="00F76650"/>
    <w:rsid w:val="00F84819"/>
    <w:rsid w:val="00F93E10"/>
    <w:rsid w:val="00FA0949"/>
    <w:rsid w:val="00FA107B"/>
    <w:rsid w:val="00FA2D10"/>
    <w:rsid w:val="00FA3CF7"/>
    <w:rsid w:val="00FA5707"/>
    <w:rsid w:val="00FB2833"/>
    <w:rsid w:val="00FC289E"/>
    <w:rsid w:val="00FD3D86"/>
    <w:rsid w:val="00FE6869"/>
    <w:rsid w:val="00FF0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7"/>
    <o:shapelayout v:ext="edit">
      <o:idmap v:ext="edit" data="1"/>
    </o:shapelayout>
  </w:shapeDefaults>
  <w:decimalSymbol w:val="."/>
  <w:listSeparator w:val=","/>
  <w14:docId w14:val="3ADD1EF3"/>
  <w15:docId w15:val="{5675798B-B293-4F0E-9D08-02F8F1968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5695"/>
    <w:pPr>
      <w:spacing w:after="200" w:line="276" w:lineRule="auto"/>
    </w:pPr>
    <w:rPr>
      <w:rFonts w:cs="Calibri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5695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2B3C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B3C48"/>
    <w:rPr>
      <w:rFonts w:ascii="Segoe UI" w:hAnsi="Segoe UI" w:cs="Segoe UI"/>
      <w:sz w:val="18"/>
      <w:szCs w:val="18"/>
      <w:lang w:val="ro-RO"/>
    </w:rPr>
  </w:style>
  <w:style w:type="character" w:styleId="CommentReference">
    <w:name w:val="annotation reference"/>
    <w:basedOn w:val="DefaultParagraphFont"/>
    <w:uiPriority w:val="99"/>
    <w:semiHidden/>
    <w:rsid w:val="0092132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92132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238D5"/>
    <w:rPr>
      <w:rFonts w:ascii="Calibri" w:hAnsi="Calibri" w:cs="Calibri"/>
      <w:lang w:val="ro-RO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213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5D50"/>
    <w:rPr>
      <w:rFonts w:ascii="Calibri" w:hAnsi="Calibri" w:cs="Calibri"/>
      <w:b/>
      <w:bCs/>
      <w:sz w:val="20"/>
      <w:szCs w:val="20"/>
      <w:lang w:val="ro-RO" w:eastAsia="en-US"/>
    </w:rPr>
  </w:style>
  <w:style w:type="character" w:customStyle="1" w:styleId="salnttl1">
    <w:name w:val="s_aln_ttl1"/>
    <w:basedOn w:val="DefaultParagraphFont"/>
    <w:rsid w:val="00B61282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Hyperlink1">
    <w:name w:val="Hyperlink1"/>
    <w:basedOn w:val="DefaultParagraphFont"/>
    <w:uiPriority w:val="99"/>
    <w:unhideWhenUsed/>
    <w:rsid w:val="00ED1249"/>
    <w:rPr>
      <w:color w:val="0000FF"/>
      <w:u w:val="single"/>
    </w:rPr>
  </w:style>
  <w:style w:type="character" w:styleId="Hyperlink">
    <w:name w:val="Hyperlink"/>
    <w:basedOn w:val="DefaultParagraphFont"/>
    <w:uiPriority w:val="99"/>
    <w:unhideWhenUsed/>
    <w:rsid w:val="00ED1249"/>
    <w:rPr>
      <w:color w:val="0000FF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F6F9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F6F94"/>
    <w:rPr>
      <w:rFonts w:cs="Calibri"/>
      <w:sz w:val="20"/>
      <w:szCs w:val="20"/>
      <w:lang w:val="ro-RO"/>
    </w:rPr>
  </w:style>
  <w:style w:type="character" w:styleId="FootnoteReference">
    <w:name w:val="footnote reference"/>
    <w:basedOn w:val="DefaultParagraphFont"/>
    <w:uiPriority w:val="99"/>
    <w:semiHidden/>
    <w:unhideWhenUsed/>
    <w:rsid w:val="006F6F94"/>
    <w:rPr>
      <w:vertAlign w:val="superscript"/>
    </w:rPr>
  </w:style>
  <w:style w:type="paragraph" w:styleId="Revision">
    <w:name w:val="Revision"/>
    <w:hidden/>
    <w:uiPriority w:val="99"/>
    <w:semiHidden/>
    <w:rsid w:val="00E849D7"/>
    <w:rPr>
      <w:rFonts w:cs="Calibri"/>
      <w:lang w:val="ro-RO"/>
    </w:rPr>
  </w:style>
  <w:style w:type="table" w:styleId="TableGrid">
    <w:name w:val="Table Grid"/>
    <w:basedOn w:val="TableNormal"/>
    <w:uiPriority w:val="39"/>
    <w:locked/>
    <w:rsid w:val="002A7895"/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924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2426"/>
    <w:rPr>
      <w:rFonts w:cs="Calibri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8924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2426"/>
    <w:rPr>
      <w:rFonts w:cs="Calibri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59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9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33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41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03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B1D3BA-A2AA-46F6-AF82-07D27597A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764</Words>
  <Characters>4368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ORDIN nr</vt:lpstr>
      <vt:lpstr>ORDIN nr</vt:lpstr>
    </vt:vector>
  </TitlesOfParts>
  <Company>Hewlett-Packard Company</Company>
  <LinksUpToDate>false</LinksUpToDate>
  <CharactersWithSpaces>5122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 nr</dc:title>
  <cp:revision>2</cp:revision>
  <cp:lastPrinted>2020-03-12T11:05:00Z</cp:lastPrinted>
  <dcterms:created xsi:type="dcterms:W3CDTF">2020-07-31T05:12:00Z</dcterms:created>
  <dcterms:modified xsi:type="dcterms:W3CDTF">2020-07-31T05:12:00Z</dcterms:modified>
</cp:coreProperties>
</file>