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505ECA" w14:textId="77777777" w:rsidR="00C747CE" w:rsidRPr="00F64EC8" w:rsidRDefault="002C5046" w:rsidP="00E31C8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4EC8">
        <w:rPr>
          <w:rFonts w:ascii="Times New Roman" w:hAnsi="Times New Roman" w:cs="Times New Roman"/>
          <w:b/>
          <w:sz w:val="24"/>
          <w:szCs w:val="24"/>
        </w:rPr>
        <w:t xml:space="preserve">ORDIN nr. _________ / ___________ </w:t>
      </w:r>
    </w:p>
    <w:p w14:paraId="4C5164EB" w14:textId="66B7540F" w:rsidR="002C5046" w:rsidRPr="00F64EC8" w:rsidRDefault="002C5046" w:rsidP="00E31C8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4EC8">
        <w:rPr>
          <w:rFonts w:ascii="Times New Roman" w:hAnsi="Times New Roman" w:cs="Times New Roman"/>
          <w:b/>
          <w:sz w:val="24"/>
          <w:szCs w:val="24"/>
        </w:rPr>
        <w:t xml:space="preserve">privind completarea Normelor Tehnice pentru proiectarea, executarea </w:t>
      </w:r>
      <w:r w:rsidR="002B0B57" w:rsidRPr="00F64EC8">
        <w:rPr>
          <w:rFonts w:ascii="Times New Roman" w:hAnsi="Times New Roman" w:cs="Times New Roman"/>
          <w:b/>
          <w:sz w:val="24"/>
          <w:szCs w:val="24"/>
        </w:rPr>
        <w:t>ș</w:t>
      </w:r>
      <w:r w:rsidRPr="00F64EC8">
        <w:rPr>
          <w:rFonts w:ascii="Times New Roman" w:hAnsi="Times New Roman" w:cs="Times New Roman"/>
          <w:b/>
          <w:sz w:val="24"/>
          <w:szCs w:val="24"/>
        </w:rPr>
        <w:t>i exploatarea sistemelor de alimentare cu gaze naturale, aprobate prin Ordinul pre</w:t>
      </w:r>
      <w:r w:rsidR="002B0B57" w:rsidRPr="00F64EC8">
        <w:rPr>
          <w:rFonts w:ascii="Times New Roman" w:hAnsi="Times New Roman" w:cs="Times New Roman"/>
          <w:b/>
          <w:sz w:val="24"/>
          <w:szCs w:val="24"/>
        </w:rPr>
        <w:t>ș</w:t>
      </w:r>
      <w:r w:rsidRPr="00F64EC8">
        <w:rPr>
          <w:rFonts w:ascii="Times New Roman" w:hAnsi="Times New Roman" w:cs="Times New Roman"/>
          <w:b/>
          <w:sz w:val="24"/>
          <w:szCs w:val="24"/>
        </w:rPr>
        <w:t>edintelui Autorită</w:t>
      </w:r>
      <w:r w:rsidR="002B0B57" w:rsidRPr="00F64EC8">
        <w:rPr>
          <w:rFonts w:ascii="Times New Roman" w:hAnsi="Times New Roman" w:cs="Times New Roman"/>
          <w:b/>
          <w:sz w:val="24"/>
          <w:szCs w:val="24"/>
        </w:rPr>
        <w:t>ț</w:t>
      </w:r>
      <w:r w:rsidR="00E31C88">
        <w:rPr>
          <w:rFonts w:ascii="Times New Roman" w:hAnsi="Times New Roman" w:cs="Times New Roman"/>
          <w:b/>
          <w:sz w:val="24"/>
          <w:szCs w:val="24"/>
        </w:rPr>
        <w:t>ii N</w:t>
      </w:r>
      <w:r w:rsidRPr="00F64EC8">
        <w:rPr>
          <w:rFonts w:ascii="Times New Roman" w:hAnsi="Times New Roman" w:cs="Times New Roman"/>
          <w:b/>
          <w:sz w:val="24"/>
          <w:szCs w:val="24"/>
        </w:rPr>
        <w:t>a</w:t>
      </w:r>
      <w:r w:rsidR="002B0B57" w:rsidRPr="00F64EC8">
        <w:rPr>
          <w:rFonts w:ascii="Times New Roman" w:hAnsi="Times New Roman" w:cs="Times New Roman"/>
          <w:b/>
          <w:sz w:val="24"/>
          <w:szCs w:val="24"/>
        </w:rPr>
        <w:t>ț</w:t>
      </w:r>
      <w:r w:rsidRPr="00F64EC8">
        <w:rPr>
          <w:rFonts w:ascii="Times New Roman" w:hAnsi="Times New Roman" w:cs="Times New Roman"/>
          <w:b/>
          <w:sz w:val="24"/>
          <w:szCs w:val="24"/>
        </w:rPr>
        <w:t>ionale de Reglementare în Domeniul Energiei nr. 89/2018</w:t>
      </w:r>
    </w:p>
    <w:p w14:paraId="699956AC" w14:textId="77777777" w:rsidR="002C5046" w:rsidRPr="00E31C88" w:rsidRDefault="002C5046" w:rsidP="00E31C8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0EB9E52" w14:textId="3D396FC0" w:rsidR="00B14FDA" w:rsidRPr="00E31C88" w:rsidRDefault="00E31C88" w:rsidP="00E31C8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31C88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Având în vedere prevederile </w:t>
      </w:r>
      <w:r w:rsidR="00D037C1" w:rsidRPr="00E31C88">
        <w:rPr>
          <w:rFonts w:ascii="Times New Roman" w:eastAsia="Times New Roman" w:hAnsi="Times New Roman" w:cs="Times New Roman"/>
          <w:sz w:val="24"/>
          <w:szCs w:val="24"/>
          <w:lang w:eastAsia="ro-RO"/>
        </w:rPr>
        <w:t>art. I pct. 103</w:t>
      </w:r>
      <w:r w:rsidR="00C920D1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și ale art. II</w:t>
      </w:r>
      <w:r w:rsidR="00D037C1" w:rsidRPr="00E31C88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din Legea nr. 155/2020 </w:t>
      </w:r>
      <w:r w:rsidR="00D037C1" w:rsidRPr="00E31C88">
        <w:rPr>
          <w:rFonts w:ascii="Times New Roman" w:hAnsi="Times New Roman" w:cs="Times New Roman"/>
          <w:sz w:val="24"/>
          <w:szCs w:val="24"/>
        </w:rPr>
        <w:t>pentru modificarea și completarea Legii energiei electrice și a gazelor naturale nr. 123/2012 și privind modificarea și completarea altor acte normative</w:t>
      </w:r>
      <w:r w:rsidR="00C920D1">
        <w:rPr>
          <w:rFonts w:ascii="Times New Roman" w:hAnsi="Times New Roman" w:cs="Times New Roman"/>
          <w:sz w:val="24"/>
          <w:szCs w:val="24"/>
        </w:rPr>
        <w:t xml:space="preserve"> și</w:t>
      </w:r>
      <w:bookmarkStart w:id="0" w:name="_GoBack"/>
      <w:bookmarkEnd w:id="0"/>
    </w:p>
    <w:p w14:paraId="5A257459" w14:textId="77777777" w:rsidR="00B14FDA" w:rsidRPr="00E31C88" w:rsidRDefault="00B14FDA" w:rsidP="001E6943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31C88">
        <w:rPr>
          <w:rFonts w:ascii="Times New Roman" w:eastAsia="Times New Roman" w:hAnsi="Times New Roman" w:cs="Times New Roman"/>
          <w:sz w:val="24"/>
          <w:szCs w:val="24"/>
          <w:lang w:eastAsia="ro-RO"/>
        </w:rPr>
        <w:t>În temeiul prevederilor art. 5 alin. (1) lit. c) din Ordonan</w:t>
      </w:r>
      <w:r w:rsidR="002B0B57" w:rsidRPr="00E31C88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31C88">
        <w:rPr>
          <w:rFonts w:ascii="Times New Roman" w:eastAsia="Times New Roman" w:hAnsi="Times New Roman" w:cs="Times New Roman"/>
          <w:sz w:val="24"/>
          <w:szCs w:val="24"/>
          <w:lang w:eastAsia="ro-RO"/>
        </w:rPr>
        <w:t>a de urgen</w:t>
      </w:r>
      <w:r w:rsidR="002B0B57" w:rsidRPr="00E31C88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31C88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ă a Guvernului nr. 33/2007, aprobată cu modificări </w:t>
      </w:r>
      <w:r w:rsidR="002B0B57" w:rsidRPr="00E31C88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E31C88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 completări prin Legea nr. 160/2012, cu modificările </w:t>
      </w:r>
      <w:r w:rsidR="002B0B57" w:rsidRPr="00E31C88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E31C88">
        <w:rPr>
          <w:rFonts w:ascii="Times New Roman" w:eastAsia="Times New Roman" w:hAnsi="Times New Roman" w:cs="Times New Roman"/>
          <w:sz w:val="24"/>
          <w:szCs w:val="24"/>
          <w:lang w:eastAsia="ro-RO"/>
        </w:rPr>
        <w:t>i completările ulterioare,</w:t>
      </w:r>
    </w:p>
    <w:p w14:paraId="69ED5BE3" w14:textId="77777777" w:rsidR="00B14FDA" w:rsidRPr="00E31C88" w:rsidRDefault="00B14FDA" w:rsidP="001E6943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14:paraId="158A8559" w14:textId="5DB95611" w:rsidR="00B14FDA" w:rsidRPr="00E31C88" w:rsidRDefault="00B14FDA" w:rsidP="001E6943">
      <w:pPr>
        <w:spacing w:after="0" w:line="360" w:lineRule="auto"/>
        <w:ind w:right="-2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31C88">
        <w:rPr>
          <w:rFonts w:ascii="Times New Roman" w:eastAsia="Times New Roman" w:hAnsi="Times New Roman" w:cs="Times New Roman"/>
          <w:sz w:val="24"/>
          <w:szCs w:val="24"/>
        </w:rPr>
        <w:t>pre</w:t>
      </w:r>
      <w:r w:rsidR="002B0B57" w:rsidRPr="00E31C88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E31C88">
        <w:rPr>
          <w:rFonts w:ascii="Times New Roman" w:eastAsia="Times New Roman" w:hAnsi="Times New Roman" w:cs="Times New Roman"/>
          <w:sz w:val="24"/>
          <w:szCs w:val="24"/>
        </w:rPr>
        <w:t>edintele Autorită</w:t>
      </w:r>
      <w:r w:rsidR="002B0B57" w:rsidRPr="00E31C88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E31C88">
        <w:rPr>
          <w:rFonts w:ascii="Times New Roman" w:eastAsia="Times New Roman" w:hAnsi="Times New Roman" w:cs="Times New Roman"/>
          <w:sz w:val="24"/>
          <w:szCs w:val="24"/>
        </w:rPr>
        <w:t>ii Na</w:t>
      </w:r>
      <w:r w:rsidR="002B0B57" w:rsidRPr="00E31C88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E31C88">
        <w:rPr>
          <w:rFonts w:ascii="Times New Roman" w:eastAsia="Times New Roman" w:hAnsi="Times New Roman" w:cs="Times New Roman"/>
          <w:sz w:val="24"/>
          <w:szCs w:val="24"/>
        </w:rPr>
        <w:t>ionale de Reglementare în Domeniul Energiei emite</w:t>
      </w:r>
      <w:r w:rsidR="006D41FA" w:rsidRPr="00E31C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31C88">
        <w:rPr>
          <w:rFonts w:ascii="Times New Roman" w:eastAsia="Times New Roman" w:hAnsi="Times New Roman" w:cs="Times New Roman"/>
          <w:sz w:val="24"/>
          <w:szCs w:val="24"/>
        </w:rPr>
        <w:t>prezentul</w:t>
      </w:r>
      <w:r w:rsidR="00E31C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D41FA" w:rsidRPr="00E31C88"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r w:rsidRPr="00E31C88">
        <w:rPr>
          <w:rFonts w:ascii="Times New Roman" w:eastAsia="Times New Roman" w:hAnsi="Times New Roman" w:cs="Times New Roman"/>
          <w:b/>
          <w:sz w:val="24"/>
          <w:szCs w:val="24"/>
        </w:rPr>
        <w:t>rdin</w:t>
      </w:r>
    </w:p>
    <w:p w14:paraId="7E2A619F" w14:textId="77777777" w:rsidR="006D41FA" w:rsidRPr="00E31C88" w:rsidRDefault="006D41FA" w:rsidP="001E6943">
      <w:pPr>
        <w:spacing w:after="0" w:line="360" w:lineRule="auto"/>
        <w:ind w:right="-23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AF01D1A" w14:textId="4E6EEF36" w:rsidR="002C5046" w:rsidRPr="00E31C88" w:rsidRDefault="00B14FDA" w:rsidP="00E31C88">
      <w:pPr>
        <w:pStyle w:val="ListParagraph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1C88">
        <w:rPr>
          <w:rFonts w:ascii="Times New Roman" w:eastAsia="Times New Roman" w:hAnsi="Times New Roman" w:cs="Times New Roman"/>
          <w:sz w:val="24"/>
          <w:szCs w:val="24"/>
        </w:rPr>
        <w:t xml:space="preserve">Normele Tehnice pentru proiectarea, executarea </w:t>
      </w:r>
      <w:r w:rsidR="002B0B57" w:rsidRPr="00E31C88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E31C88">
        <w:rPr>
          <w:rFonts w:ascii="Times New Roman" w:eastAsia="Times New Roman" w:hAnsi="Times New Roman" w:cs="Times New Roman"/>
          <w:sz w:val="24"/>
          <w:szCs w:val="24"/>
        </w:rPr>
        <w:t>i exploatarea sistemelor de alimentare cu gaze naturale, aprobate prin Ordinul pre</w:t>
      </w:r>
      <w:r w:rsidR="002B0B57" w:rsidRPr="00E31C88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E31C88">
        <w:rPr>
          <w:rFonts w:ascii="Times New Roman" w:eastAsia="Times New Roman" w:hAnsi="Times New Roman" w:cs="Times New Roman"/>
          <w:sz w:val="24"/>
          <w:szCs w:val="24"/>
        </w:rPr>
        <w:t>edintelui Autorită</w:t>
      </w:r>
      <w:r w:rsidR="002B0B57" w:rsidRPr="00E31C88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E31C88">
        <w:rPr>
          <w:rFonts w:ascii="Times New Roman" w:eastAsia="Times New Roman" w:hAnsi="Times New Roman" w:cs="Times New Roman"/>
          <w:sz w:val="24"/>
          <w:szCs w:val="24"/>
        </w:rPr>
        <w:t>ii Na</w:t>
      </w:r>
      <w:r w:rsidR="002B0B57" w:rsidRPr="00E31C88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E31C88">
        <w:rPr>
          <w:rFonts w:ascii="Times New Roman" w:eastAsia="Times New Roman" w:hAnsi="Times New Roman" w:cs="Times New Roman"/>
          <w:sz w:val="24"/>
          <w:szCs w:val="24"/>
        </w:rPr>
        <w:t xml:space="preserve">ionale de Reglementare în Domeniul Energiei nr. 89/2018, publicat în Monitorul Oficial </w:t>
      </w:r>
      <w:r w:rsidR="003A0BA0" w:rsidRPr="00E31C88">
        <w:rPr>
          <w:rFonts w:ascii="Times New Roman" w:eastAsia="Times New Roman" w:hAnsi="Times New Roman" w:cs="Times New Roman"/>
          <w:sz w:val="24"/>
          <w:szCs w:val="24"/>
        </w:rPr>
        <w:t>al României, Partea I, nr. 733 din 24 august 2018, se completează după cum urmează:</w:t>
      </w:r>
    </w:p>
    <w:p w14:paraId="6CCD33B4" w14:textId="1C6839FD" w:rsidR="003D568F" w:rsidRPr="00E31C88" w:rsidRDefault="00D82C8F" w:rsidP="00E31C88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1C88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="003D568F" w:rsidRPr="00E31C88">
        <w:rPr>
          <w:rFonts w:ascii="Times New Roman" w:eastAsia="Times New Roman" w:hAnsi="Times New Roman" w:cs="Times New Roman"/>
          <w:sz w:val="24"/>
          <w:szCs w:val="24"/>
        </w:rPr>
        <w:t>După articolul 13 se introduce un nou articol, articolul 13</w:t>
      </w:r>
      <w:r w:rsidR="003D568F" w:rsidRPr="00E31C88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="003D568F" w:rsidRPr="00E31C88">
        <w:rPr>
          <w:rFonts w:ascii="Times New Roman" w:eastAsia="Times New Roman" w:hAnsi="Times New Roman" w:cs="Times New Roman"/>
          <w:sz w:val="24"/>
          <w:szCs w:val="24"/>
        </w:rPr>
        <w:t>, cu următorul cuprins:</w:t>
      </w:r>
    </w:p>
    <w:p w14:paraId="7F37C637" w14:textId="1EB646A6" w:rsidR="003D568F" w:rsidRPr="00E31C88" w:rsidRDefault="003D568F" w:rsidP="00E31C88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1C88">
        <w:rPr>
          <w:rFonts w:ascii="Times New Roman" w:eastAsia="Times New Roman" w:hAnsi="Times New Roman" w:cs="Times New Roman"/>
          <w:sz w:val="24"/>
          <w:szCs w:val="24"/>
        </w:rPr>
        <w:t>„Art. 13</w:t>
      </w:r>
      <w:r w:rsidRPr="00E31C88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Pr="00E31C88">
        <w:rPr>
          <w:rFonts w:ascii="Times New Roman" w:eastAsia="Times New Roman" w:hAnsi="Times New Roman" w:cs="Times New Roman"/>
          <w:sz w:val="24"/>
          <w:szCs w:val="24"/>
        </w:rPr>
        <w:t xml:space="preserve"> – (1) Înainte de execuția lucrărilor pentru obiectivele SD, în vederea respectării cerințelor privind calitatea în construcții, OSD are obligația de a se asigura că sunt îndeplinite prevederile art. 13 alin. (1).</w:t>
      </w:r>
    </w:p>
    <w:p w14:paraId="19BC2EF5" w14:textId="4C4C7523" w:rsidR="003D568F" w:rsidRPr="00E31C88" w:rsidRDefault="003D568F" w:rsidP="00E31C88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1C88">
        <w:rPr>
          <w:rFonts w:ascii="Times New Roman" w:eastAsia="Times New Roman" w:hAnsi="Times New Roman" w:cs="Times New Roman"/>
          <w:sz w:val="24"/>
          <w:szCs w:val="24"/>
        </w:rPr>
        <w:t>(2) Documentațiile tehnice/proiectele tehnice aferente execuției/modificărilor instalațiilor de utilizare a gazelor naturale se verifică de către verificatori de proiecte atestați de către M</w:t>
      </w:r>
      <w:r w:rsidR="001F6328">
        <w:rPr>
          <w:rFonts w:ascii="Times New Roman" w:eastAsia="Times New Roman" w:hAnsi="Times New Roman" w:cs="Times New Roman"/>
          <w:sz w:val="24"/>
          <w:szCs w:val="24"/>
        </w:rPr>
        <w:t xml:space="preserve">inisterul </w:t>
      </w:r>
      <w:r w:rsidRPr="00E31C88">
        <w:rPr>
          <w:rFonts w:ascii="Times New Roman" w:eastAsia="Times New Roman" w:hAnsi="Times New Roman" w:cs="Times New Roman"/>
          <w:sz w:val="24"/>
          <w:szCs w:val="24"/>
        </w:rPr>
        <w:t>L</w:t>
      </w:r>
      <w:r w:rsidR="001F6328">
        <w:rPr>
          <w:rFonts w:ascii="Times New Roman" w:eastAsia="Times New Roman" w:hAnsi="Times New Roman" w:cs="Times New Roman"/>
          <w:sz w:val="24"/>
          <w:szCs w:val="24"/>
        </w:rPr>
        <w:t xml:space="preserve">ucrărilor </w:t>
      </w:r>
      <w:r w:rsidRPr="00E31C88">
        <w:rPr>
          <w:rFonts w:ascii="Times New Roman" w:eastAsia="Times New Roman" w:hAnsi="Times New Roman" w:cs="Times New Roman"/>
          <w:sz w:val="24"/>
          <w:szCs w:val="24"/>
        </w:rPr>
        <w:t>P</w:t>
      </w:r>
      <w:r w:rsidR="001F6328">
        <w:rPr>
          <w:rFonts w:ascii="Times New Roman" w:eastAsia="Times New Roman" w:hAnsi="Times New Roman" w:cs="Times New Roman"/>
          <w:sz w:val="24"/>
          <w:szCs w:val="24"/>
        </w:rPr>
        <w:t>ublice</w:t>
      </w:r>
      <w:r w:rsidR="00485161">
        <w:rPr>
          <w:rFonts w:ascii="Times New Roman" w:eastAsia="Times New Roman" w:hAnsi="Times New Roman" w:cs="Times New Roman"/>
          <w:sz w:val="24"/>
          <w:szCs w:val="24"/>
        </w:rPr>
        <w:t>,</w:t>
      </w:r>
      <w:r w:rsidR="001F63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31C88">
        <w:rPr>
          <w:rFonts w:ascii="Times New Roman" w:eastAsia="Times New Roman" w:hAnsi="Times New Roman" w:cs="Times New Roman"/>
          <w:sz w:val="24"/>
          <w:szCs w:val="24"/>
        </w:rPr>
        <w:t>D</w:t>
      </w:r>
      <w:r w:rsidR="00485161">
        <w:rPr>
          <w:rFonts w:ascii="Times New Roman" w:eastAsia="Times New Roman" w:hAnsi="Times New Roman" w:cs="Times New Roman"/>
          <w:sz w:val="24"/>
          <w:szCs w:val="24"/>
        </w:rPr>
        <w:t xml:space="preserve">ezvoltării și </w:t>
      </w:r>
      <w:r w:rsidRPr="00E31C88">
        <w:rPr>
          <w:rFonts w:ascii="Times New Roman" w:eastAsia="Times New Roman" w:hAnsi="Times New Roman" w:cs="Times New Roman"/>
          <w:sz w:val="24"/>
          <w:szCs w:val="24"/>
        </w:rPr>
        <w:t>A</w:t>
      </w:r>
      <w:r w:rsidR="00485161">
        <w:rPr>
          <w:rFonts w:ascii="Times New Roman" w:eastAsia="Times New Roman" w:hAnsi="Times New Roman" w:cs="Times New Roman"/>
          <w:sz w:val="24"/>
          <w:szCs w:val="24"/>
        </w:rPr>
        <w:t>dministrației</w:t>
      </w:r>
      <w:r w:rsidR="001F6328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1F6328" w:rsidRPr="001F6328">
        <w:rPr>
          <w:rFonts w:ascii="Times New Roman" w:eastAsia="Times New Roman" w:hAnsi="Times New Roman" w:cs="Times New Roman"/>
          <w:sz w:val="24"/>
          <w:szCs w:val="24"/>
        </w:rPr>
        <w:t>MLPDA</w:t>
      </w:r>
      <w:r w:rsidR="001F6328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59DEF682" w14:textId="7EDB4B43" w:rsidR="003D568F" w:rsidRPr="00E31C88" w:rsidRDefault="003D568F" w:rsidP="00E31C88">
      <w:pPr>
        <w:tabs>
          <w:tab w:val="left" w:pos="99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1C88">
        <w:rPr>
          <w:rFonts w:ascii="Times New Roman" w:eastAsia="Times New Roman" w:hAnsi="Times New Roman" w:cs="Times New Roman"/>
          <w:sz w:val="24"/>
          <w:szCs w:val="24"/>
        </w:rPr>
        <w:t xml:space="preserve">(3) </w:t>
      </w:r>
      <w:r w:rsidR="001F6328" w:rsidRPr="001F6328">
        <w:rPr>
          <w:rFonts w:ascii="Times New Roman" w:eastAsia="Times New Roman" w:hAnsi="Times New Roman" w:cs="Times New Roman"/>
          <w:sz w:val="24"/>
          <w:szCs w:val="24"/>
        </w:rPr>
        <w:t>Documentațiile tehnice/</w:t>
      </w:r>
      <w:r w:rsidR="001F6328">
        <w:rPr>
          <w:rFonts w:ascii="Times New Roman" w:eastAsia="Times New Roman" w:hAnsi="Times New Roman" w:cs="Times New Roman"/>
          <w:sz w:val="24"/>
          <w:szCs w:val="24"/>
        </w:rPr>
        <w:t>p</w:t>
      </w:r>
      <w:r w:rsidRPr="00E31C88">
        <w:rPr>
          <w:rFonts w:ascii="Times New Roman" w:eastAsia="Times New Roman" w:hAnsi="Times New Roman" w:cs="Times New Roman"/>
          <w:sz w:val="24"/>
          <w:szCs w:val="24"/>
        </w:rPr>
        <w:t xml:space="preserve">roiectele </w:t>
      </w:r>
      <w:r w:rsidR="001F6328">
        <w:rPr>
          <w:rFonts w:ascii="Times New Roman" w:eastAsia="Times New Roman" w:hAnsi="Times New Roman" w:cs="Times New Roman"/>
          <w:sz w:val="24"/>
          <w:szCs w:val="24"/>
        </w:rPr>
        <w:t xml:space="preserve">tehnice </w:t>
      </w:r>
      <w:r w:rsidR="007E778C">
        <w:rPr>
          <w:rFonts w:ascii="Times New Roman" w:eastAsia="Times New Roman" w:hAnsi="Times New Roman" w:cs="Times New Roman"/>
          <w:sz w:val="24"/>
          <w:szCs w:val="24"/>
        </w:rPr>
        <w:t xml:space="preserve">aferente </w:t>
      </w:r>
      <w:r w:rsidR="001E6943">
        <w:rPr>
          <w:rFonts w:ascii="Times New Roman" w:eastAsia="Times New Roman" w:hAnsi="Times New Roman" w:cs="Times New Roman"/>
          <w:sz w:val="24"/>
          <w:szCs w:val="24"/>
        </w:rPr>
        <w:t xml:space="preserve">sistemelor de alimentare cu gaze naturale, </w:t>
      </w:r>
      <w:r w:rsidRPr="00E31C88">
        <w:rPr>
          <w:rFonts w:ascii="Times New Roman" w:eastAsia="Times New Roman" w:hAnsi="Times New Roman" w:cs="Times New Roman"/>
          <w:sz w:val="24"/>
          <w:szCs w:val="24"/>
        </w:rPr>
        <w:t>se consideră a fi avizate dacă au fost declarate conforme de către verific</w:t>
      </w:r>
      <w:r w:rsidR="001F6328">
        <w:rPr>
          <w:rFonts w:ascii="Times New Roman" w:eastAsia="Times New Roman" w:hAnsi="Times New Roman" w:cs="Times New Roman"/>
          <w:sz w:val="24"/>
          <w:szCs w:val="24"/>
        </w:rPr>
        <w:t>atorii</w:t>
      </w:r>
      <w:r w:rsidRPr="00E31C88">
        <w:rPr>
          <w:rFonts w:ascii="Times New Roman" w:eastAsia="Times New Roman" w:hAnsi="Times New Roman" w:cs="Times New Roman"/>
          <w:sz w:val="24"/>
          <w:szCs w:val="24"/>
        </w:rPr>
        <w:t xml:space="preserve"> de proiect</w:t>
      </w:r>
      <w:r w:rsidR="001F6328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E31C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6328">
        <w:rPr>
          <w:rFonts w:ascii="Times New Roman" w:eastAsia="Times New Roman" w:hAnsi="Times New Roman" w:cs="Times New Roman"/>
          <w:sz w:val="24"/>
          <w:szCs w:val="24"/>
        </w:rPr>
        <w:t>atestați ANRE sau MLPDA, după caz</w:t>
      </w:r>
      <w:r w:rsidRPr="00E31C88">
        <w:rPr>
          <w:rFonts w:ascii="Times New Roman" w:eastAsia="Times New Roman" w:hAnsi="Times New Roman" w:cs="Times New Roman"/>
          <w:sz w:val="24"/>
          <w:szCs w:val="24"/>
        </w:rPr>
        <w:t>.</w:t>
      </w:r>
      <w:r w:rsidR="00E31C88">
        <w:rPr>
          <w:rFonts w:ascii="Times New Roman" w:eastAsia="Times New Roman" w:hAnsi="Times New Roman" w:cs="Times New Roman"/>
          <w:sz w:val="24"/>
          <w:szCs w:val="24"/>
        </w:rPr>
        <w:t>”</w:t>
      </w:r>
    </w:p>
    <w:p w14:paraId="07A7A6ED" w14:textId="49A8C1DB" w:rsidR="0046794C" w:rsidRPr="00E31C88" w:rsidRDefault="0091711A" w:rsidP="00E31C88">
      <w:pPr>
        <w:pStyle w:val="ListParagraph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1C88" w:rsidDel="009171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6794C" w:rsidRPr="00E31C88">
        <w:rPr>
          <w:rFonts w:ascii="Times New Roman" w:eastAsia="Times New Roman" w:hAnsi="Times New Roman" w:cs="Times New Roman"/>
          <w:sz w:val="24"/>
          <w:szCs w:val="24"/>
        </w:rPr>
        <w:t>(1) Prevederile prezentului ordin sunt duse la îndeplinire de:</w:t>
      </w:r>
    </w:p>
    <w:p w14:paraId="45BB8E0A" w14:textId="77777777" w:rsidR="0046794C" w:rsidRPr="00E31C88" w:rsidRDefault="0046794C" w:rsidP="00E31C88">
      <w:pPr>
        <w:pStyle w:val="ListParagraph"/>
        <w:numPr>
          <w:ilvl w:val="0"/>
          <w:numId w:val="20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1C88">
        <w:rPr>
          <w:rFonts w:ascii="Times New Roman" w:eastAsia="Times New Roman" w:hAnsi="Times New Roman" w:cs="Times New Roman"/>
          <w:sz w:val="24"/>
          <w:szCs w:val="24"/>
        </w:rPr>
        <w:t>operatorii de distribuție a gazelor naturale;</w:t>
      </w:r>
    </w:p>
    <w:p w14:paraId="4744FB76" w14:textId="77777777" w:rsidR="0046794C" w:rsidRPr="00E31C88" w:rsidRDefault="0046794C" w:rsidP="00E31C88">
      <w:pPr>
        <w:pStyle w:val="ListParagraph"/>
        <w:numPr>
          <w:ilvl w:val="0"/>
          <w:numId w:val="20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1C88">
        <w:rPr>
          <w:rFonts w:ascii="Times New Roman" w:eastAsia="Times New Roman" w:hAnsi="Times New Roman" w:cs="Times New Roman"/>
          <w:sz w:val="24"/>
          <w:szCs w:val="24"/>
        </w:rPr>
        <w:t>operatorii sistemelor de distribuție închise;</w:t>
      </w:r>
    </w:p>
    <w:p w14:paraId="4B2DD90A" w14:textId="26F93371" w:rsidR="00E31C88" w:rsidRPr="00E31C88" w:rsidRDefault="0046794C" w:rsidP="00E31C88">
      <w:pPr>
        <w:pStyle w:val="ListParagraph"/>
        <w:numPr>
          <w:ilvl w:val="0"/>
          <w:numId w:val="20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1C88">
        <w:rPr>
          <w:rFonts w:ascii="Times New Roman" w:eastAsia="Times New Roman" w:hAnsi="Times New Roman" w:cs="Times New Roman"/>
          <w:sz w:val="24"/>
          <w:szCs w:val="24"/>
        </w:rPr>
        <w:t>verificatorii atesta</w:t>
      </w:r>
      <w:r w:rsidR="00E31C88" w:rsidRPr="00E31C88">
        <w:rPr>
          <w:rFonts w:ascii="Times New Roman" w:eastAsia="Times New Roman" w:hAnsi="Times New Roman" w:cs="Times New Roman"/>
          <w:sz w:val="24"/>
          <w:szCs w:val="24"/>
        </w:rPr>
        <w:t>ți în domeniul gazelor naturale.</w:t>
      </w:r>
    </w:p>
    <w:p w14:paraId="3532550E" w14:textId="77777777" w:rsidR="0046794C" w:rsidRPr="00E31C88" w:rsidRDefault="0046794C" w:rsidP="00E31C88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1C88">
        <w:rPr>
          <w:rFonts w:ascii="Times New Roman" w:eastAsia="Times New Roman" w:hAnsi="Times New Roman" w:cs="Times New Roman"/>
          <w:sz w:val="24"/>
          <w:szCs w:val="24"/>
        </w:rPr>
        <w:t>(2) Entitățile organizatorice din cadrul Autorității Naționale de Reglementare în Domeniul Energiei urmăresc respectarea prevederilor prezentului ordin.</w:t>
      </w:r>
    </w:p>
    <w:p w14:paraId="0C94172E" w14:textId="61647D95" w:rsidR="0046794C" w:rsidRPr="00E31C88" w:rsidRDefault="0046794C" w:rsidP="00E31C88">
      <w:pPr>
        <w:pStyle w:val="ListParagraph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1C88">
        <w:rPr>
          <w:rFonts w:ascii="Times New Roman" w:eastAsia="Times New Roman" w:hAnsi="Times New Roman" w:cs="Times New Roman"/>
          <w:sz w:val="24"/>
          <w:szCs w:val="24"/>
        </w:rPr>
        <w:t>Prezentul ordin se publică în Monitorul Oficial al României, Partea I.</w:t>
      </w:r>
    </w:p>
    <w:p w14:paraId="54CBEA81" w14:textId="77777777" w:rsidR="00434045" w:rsidRPr="00E31C88" w:rsidRDefault="00434045" w:rsidP="00E31C8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31C88">
        <w:rPr>
          <w:rFonts w:ascii="Times New Roman" w:eastAsia="Times New Roman" w:hAnsi="Times New Roman" w:cs="Times New Roman"/>
          <w:b/>
          <w:sz w:val="24"/>
          <w:szCs w:val="24"/>
        </w:rPr>
        <w:t>Pre</w:t>
      </w:r>
      <w:r w:rsidR="002B0B57" w:rsidRPr="00E31C88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E31C88">
        <w:rPr>
          <w:rFonts w:ascii="Times New Roman" w:eastAsia="Times New Roman" w:hAnsi="Times New Roman" w:cs="Times New Roman"/>
          <w:b/>
          <w:sz w:val="24"/>
          <w:szCs w:val="24"/>
        </w:rPr>
        <w:t>edintele</w:t>
      </w:r>
    </w:p>
    <w:p w14:paraId="2DF04B9A" w14:textId="77777777" w:rsidR="00434045" w:rsidRPr="00F64EC8" w:rsidRDefault="00434045" w:rsidP="00E31C8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64EC8">
        <w:rPr>
          <w:rFonts w:ascii="Times New Roman" w:eastAsia="Times New Roman" w:hAnsi="Times New Roman" w:cs="Times New Roman"/>
          <w:b/>
          <w:sz w:val="24"/>
          <w:szCs w:val="24"/>
        </w:rPr>
        <w:t>Autorită</w:t>
      </w:r>
      <w:r w:rsidR="002B0B57" w:rsidRPr="00F64EC8">
        <w:rPr>
          <w:rFonts w:ascii="Times New Roman" w:eastAsia="Times New Roman" w:hAnsi="Times New Roman" w:cs="Times New Roman"/>
          <w:b/>
          <w:sz w:val="24"/>
          <w:szCs w:val="24"/>
        </w:rPr>
        <w:t>ț</w:t>
      </w:r>
      <w:r w:rsidRPr="00F64EC8">
        <w:rPr>
          <w:rFonts w:ascii="Times New Roman" w:eastAsia="Times New Roman" w:hAnsi="Times New Roman" w:cs="Times New Roman"/>
          <w:b/>
          <w:sz w:val="24"/>
          <w:szCs w:val="24"/>
        </w:rPr>
        <w:t>ii Na</w:t>
      </w:r>
      <w:r w:rsidR="002B0B57" w:rsidRPr="00F64EC8">
        <w:rPr>
          <w:rFonts w:ascii="Times New Roman" w:eastAsia="Times New Roman" w:hAnsi="Times New Roman" w:cs="Times New Roman"/>
          <w:b/>
          <w:sz w:val="24"/>
          <w:szCs w:val="24"/>
        </w:rPr>
        <w:t>ț</w:t>
      </w:r>
      <w:r w:rsidRPr="00F64EC8">
        <w:rPr>
          <w:rFonts w:ascii="Times New Roman" w:eastAsia="Times New Roman" w:hAnsi="Times New Roman" w:cs="Times New Roman"/>
          <w:b/>
          <w:sz w:val="24"/>
          <w:szCs w:val="24"/>
        </w:rPr>
        <w:t>ionale de Reglementare în Domeniul Energiei</w:t>
      </w:r>
    </w:p>
    <w:p w14:paraId="078B2054" w14:textId="54846C1C" w:rsidR="00431D72" w:rsidRPr="00F64EC8" w:rsidRDefault="00434045" w:rsidP="009D0E7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64EC8">
        <w:rPr>
          <w:rFonts w:ascii="Times New Roman" w:eastAsia="Times New Roman" w:hAnsi="Times New Roman" w:cs="Times New Roman"/>
          <w:b/>
          <w:sz w:val="24"/>
          <w:szCs w:val="24"/>
        </w:rPr>
        <w:t>Dumitru CHIRI</w:t>
      </w:r>
      <w:r w:rsidR="002B0B57" w:rsidRPr="00F64EC8">
        <w:rPr>
          <w:rFonts w:ascii="Times New Roman" w:eastAsia="Times New Roman" w:hAnsi="Times New Roman" w:cs="Times New Roman"/>
          <w:b/>
          <w:sz w:val="24"/>
          <w:szCs w:val="24"/>
        </w:rPr>
        <w:t>Ț</w:t>
      </w:r>
      <w:r w:rsidRPr="00F64EC8">
        <w:rPr>
          <w:rFonts w:ascii="Times New Roman" w:eastAsia="Times New Roman" w:hAnsi="Times New Roman" w:cs="Times New Roman"/>
          <w:b/>
          <w:sz w:val="24"/>
          <w:szCs w:val="24"/>
        </w:rPr>
        <w:t>Ă</w:t>
      </w:r>
    </w:p>
    <w:sectPr w:rsidR="00431D72" w:rsidRPr="00F64EC8" w:rsidSect="009D0E7B">
      <w:pgSz w:w="11906" w:h="16838"/>
      <w:pgMar w:top="540" w:right="991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4E6611" w14:textId="77777777" w:rsidR="00547E19" w:rsidRDefault="00547E19" w:rsidP="000C1A3E">
      <w:pPr>
        <w:spacing w:after="0" w:line="240" w:lineRule="auto"/>
      </w:pPr>
      <w:r>
        <w:separator/>
      </w:r>
    </w:p>
  </w:endnote>
  <w:endnote w:type="continuationSeparator" w:id="0">
    <w:p w14:paraId="1FEB3A10" w14:textId="77777777" w:rsidR="00547E19" w:rsidRDefault="00547E19" w:rsidP="000C1A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92C32E" w14:textId="77777777" w:rsidR="00547E19" w:rsidRDefault="00547E19" w:rsidP="000C1A3E">
      <w:pPr>
        <w:spacing w:after="0" w:line="240" w:lineRule="auto"/>
      </w:pPr>
      <w:r>
        <w:separator/>
      </w:r>
    </w:p>
  </w:footnote>
  <w:footnote w:type="continuationSeparator" w:id="0">
    <w:p w14:paraId="42F60569" w14:textId="77777777" w:rsidR="00547E19" w:rsidRDefault="00547E19" w:rsidP="000C1A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01A13"/>
    <w:multiLevelType w:val="hybridMultilevel"/>
    <w:tmpl w:val="26BA3446"/>
    <w:lvl w:ilvl="0" w:tplc="EACE86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F58E5"/>
    <w:multiLevelType w:val="hybridMultilevel"/>
    <w:tmpl w:val="EE54A0F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8E426D"/>
    <w:multiLevelType w:val="hybridMultilevel"/>
    <w:tmpl w:val="1480E238"/>
    <w:lvl w:ilvl="0" w:tplc="1318EEC2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 w15:restartNumberingAfterBreak="0">
    <w:nsid w:val="0BE45C28"/>
    <w:multiLevelType w:val="hybridMultilevel"/>
    <w:tmpl w:val="2F8C60AC"/>
    <w:lvl w:ilvl="0" w:tplc="33B63B10">
      <w:start w:val="1"/>
      <w:numFmt w:val="lowerLetter"/>
      <w:lvlText w:val="%1)"/>
      <w:lvlJc w:val="left"/>
      <w:pPr>
        <w:tabs>
          <w:tab w:val="num" w:pos="1530"/>
        </w:tabs>
        <w:ind w:left="153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2250"/>
        </w:tabs>
        <w:ind w:left="225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970"/>
        </w:tabs>
        <w:ind w:left="297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690"/>
        </w:tabs>
        <w:ind w:left="369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410"/>
        </w:tabs>
        <w:ind w:left="441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130"/>
        </w:tabs>
        <w:ind w:left="513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850"/>
        </w:tabs>
        <w:ind w:left="585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570"/>
        </w:tabs>
        <w:ind w:left="657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290"/>
        </w:tabs>
        <w:ind w:left="7290" w:hanging="180"/>
      </w:pPr>
      <w:rPr>
        <w:rFonts w:cs="Times New Roman"/>
      </w:rPr>
    </w:lvl>
  </w:abstractNum>
  <w:abstractNum w:abstractNumId="4" w15:restartNumberingAfterBreak="0">
    <w:nsid w:val="0C8C1BDC"/>
    <w:multiLevelType w:val="hybridMultilevel"/>
    <w:tmpl w:val="E4EA80F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BA56B8"/>
    <w:multiLevelType w:val="hybridMultilevel"/>
    <w:tmpl w:val="1C344B0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2C016F"/>
    <w:multiLevelType w:val="hybridMultilevel"/>
    <w:tmpl w:val="3802059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0F325C"/>
    <w:multiLevelType w:val="hybridMultilevel"/>
    <w:tmpl w:val="33989C42"/>
    <w:lvl w:ilvl="0" w:tplc="7E1ECD28">
      <w:start w:val="1"/>
      <w:numFmt w:val="lowerRoman"/>
      <w:lvlText w:val="%1."/>
      <w:lvlJc w:val="left"/>
      <w:pPr>
        <w:tabs>
          <w:tab w:val="num" w:pos="1290"/>
        </w:tabs>
        <w:ind w:left="1290" w:hanging="720"/>
      </w:pPr>
      <w:rPr>
        <w:rFonts w:hint="default"/>
      </w:rPr>
    </w:lvl>
    <w:lvl w:ilvl="1" w:tplc="F48E9CA8">
      <w:start w:val="1"/>
      <w:numFmt w:val="lowerLetter"/>
      <w:lvlText w:val="%2)"/>
      <w:lvlJc w:val="left"/>
      <w:pPr>
        <w:tabs>
          <w:tab w:val="num" w:pos="1650"/>
        </w:tabs>
        <w:ind w:left="165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8" w15:restartNumberingAfterBreak="0">
    <w:nsid w:val="1FCB6397"/>
    <w:multiLevelType w:val="hybridMultilevel"/>
    <w:tmpl w:val="F64456C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0A3E49"/>
    <w:multiLevelType w:val="hybridMultilevel"/>
    <w:tmpl w:val="85C8B90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1479A3"/>
    <w:multiLevelType w:val="hybridMultilevel"/>
    <w:tmpl w:val="0E7E442E"/>
    <w:lvl w:ilvl="0" w:tplc="A1C6A1A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1B077CB"/>
    <w:multiLevelType w:val="hybridMultilevel"/>
    <w:tmpl w:val="8FEE08FA"/>
    <w:lvl w:ilvl="0" w:tplc="85E2A434">
      <w:start w:val="1"/>
      <w:numFmt w:val="upperRoman"/>
      <w:lvlText w:val="Art. %1.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D6B0D0F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08786F"/>
    <w:multiLevelType w:val="hybridMultilevel"/>
    <w:tmpl w:val="2CA40EAA"/>
    <w:lvl w:ilvl="0" w:tplc="1EAE63B6">
      <w:start w:val="1"/>
      <w:numFmt w:val="decimal"/>
      <w:lvlText w:val="%1.1"/>
      <w:lvlJc w:val="left"/>
      <w:pPr>
        <w:ind w:left="360" w:hanging="360"/>
      </w:pPr>
      <w:rPr>
        <w:rFonts w:hint="default"/>
        <w:b/>
        <w:color w:val="000080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7D221A5"/>
    <w:multiLevelType w:val="hybridMultilevel"/>
    <w:tmpl w:val="C30C500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E57883"/>
    <w:multiLevelType w:val="hybridMultilevel"/>
    <w:tmpl w:val="F592701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0F219E"/>
    <w:multiLevelType w:val="hybridMultilevel"/>
    <w:tmpl w:val="D6307B7A"/>
    <w:lvl w:ilvl="0" w:tplc="08090017">
      <w:start w:val="1"/>
      <w:numFmt w:val="lowerLetter"/>
      <w:lvlText w:val="%1)"/>
      <w:lvlJc w:val="left"/>
      <w:pPr>
        <w:ind w:left="780" w:hanging="360"/>
      </w:p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41D254DB"/>
    <w:multiLevelType w:val="hybridMultilevel"/>
    <w:tmpl w:val="1BC6DC7A"/>
    <w:lvl w:ilvl="0" w:tplc="08090017">
      <w:start w:val="1"/>
      <w:numFmt w:val="lowerLetter"/>
      <w:lvlText w:val="%1)"/>
      <w:lvlJc w:val="left"/>
      <w:pPr>
        <w:ind w:left="780" w:hanging="360"/>
      </w:p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45F34A6C"/>
    <w:multiLevelType w:val="hybridMultilevel"/>
    <w:tmpl w:val="6B10AECE"/>
    <w:lvl w:ilvl="0" w:tplc="2B3CFA5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C1021480">
      <w:start w:val="2"/>
      <w:numFmt w:val="decimal"/>
      <w:lvlText w:val="(%2)"/>
      <w:lvlJc w:val="left"/>
      <w:pPr>
        <w:tabs>
          <w:tab w:val="num" w:pos="1080"/>
        </w:tabs>
        <w:ind w:left="1080" w:hanging="360"/>
      </w:pPr>
      <w:rPr>
        <w:rFonts w:cs="Times New Roman"/>
        <w:color w:val="000000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46527515"/>
    <w:multiLevelType w:val="hybridMultilevel"/>
    <w:tmpl w:val="85C8B90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5A545C"/>
    <w:multiLevelType w:val="hybridMultilevel"/>
    <w:tmpl w:val="1C344B0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6D25DF"/>
    <w:multiLevelType w:val="hybridMultilevel"/>
    <w:tmpl w:val="3C0E51AA"/>
    <w:lvl w:ilvl="0" w:tplc="4DF0698A">
      <w:start w:val="1"/>
      <w:numFmt w:val="lowerRoman"/>
      <w:lvlText w:val="(%1)"/>
      <w:lvlJc w:val="right"/>
      <w:pPr>
        <w:ind w:left="15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20" w:hanging="360"/>
      </w:pPr>
    </w:lvl>
    <w:lvl w:ilvl="2" w:tplc="0809001B" w:tentative="1">
      <w:start w:val="1"/>
      <w:numFmt w:val="lowerRoman"/>
      <w:lvlText w:val="%3."/>
      <w:lvlJc w:val="right"/>
      <w:pPr>
        <w:ind w:left="2940" w:hanging="180"/>
      </w:pPr>
    </w:lvl>
    <w:lvl w:ilvl="3" w:tplc="0809000F" w:tentative="1">
      <w:start w:val="1"/>
      <w:numFmt w:val="decimal"/>
      <w:lvlText w:val="%4."/>
      <w:lvlJc w:val="left"/>
      <w:pPr>
        <w:ind w:left="3660" w:hanging="360"/>
      </w:pPr>
    </w:lvl>
    <w:lvl w:ilvl="4" w:tplc="08090019" w:tentative="1">
      <w:start w:val="1"/>
      <w:numFmt w:val="lowerLetter"/>
      <w:lvlText w:val="%5."/>
      <w:lvlJc w:val="left"/>
      <w:pPr>
        <w:ind w:left="4380" w:hanging="360"/>
      </w:pPr>
    </w:lvl>
    <w:lvl w:ilvl="5" w:tplc="0809001B" w:tentative="1">
      <w:start w:val="1"/>
      <w:numFmt w:val="lowerRoman"/>
      <w:lvlText w:val="%6."/>
      <w:lvlJc w:val="right"/>
      <w:pPr>
        <w:ind w:left="5100" w:hanging="180"/>
      </w:pPr>
    </w:lvl>
    <w:lvl w:ilvl="6" w:tplc="0809000F" w:tentative="1">
      <w:start w:val="1"/>
      <w:numFmt w:val="decimal"/>
      <w:lvlText w:val="%7."/>
      <w:lvlJc w:val="left"/>
      <w:pPr>
        <w:ind w:left="5820" w:hanging="360"/>
      </w:pPr>
    </w:lvl>
    <w:lvl w:ilvl="7" w:tplc="08090019" w:tentative="1">
      <w:start w:val="1"/>
      <w:numFmt w:val="lowerLetter"/>
      <w:lvlText w:val="%8."/>
      <w:lvlJc w:val="left"/>
      <w:pPr>
        <w:ind w:left="6540" w:hanging="360"/>
      </w:pPr>
    </w:lvl>
    <w:lvl w:ilvl="8" w:tplc="08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1" w15:restartNumberingAfterBreak="0">
    <w:nsid w:val="5A262A69"/>
    <w:multiLevelType w:val="hybridMultilevel"/>
    <w:tmpl w:val="F64456C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DF5536"/>
    <w:multiLevelType w:val="hybridMultilevel"/>
    <w:tmpl w:val="998AE6A6"/>
    <w:lvl w:ilvl="0" w:tplc="89F8856A">
      <w:start w:val="1"/>
      <w:numFmt w:val="lowerRoman"/>
      <w:lvlText w:val="%1)"/>
      <w:lvlJc w:val="left"/>
      <w:pPr>
        <w:ind w:left="216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5E4122CF"/>
    <w:multiLevelType w:val="hybridMultilevel"/>
    <w:tmpl w:val="1C14B466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C955A1"/>
    <w:multiLevelType w:val="hybridMultilevel"/>
    <w:tmpl w:val="762E4496"/>
    <w:lvl w:ilvl="0" w:tplc="81A4E4A8">
      <w:start w:val="9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922226"/>
    <w:multiLevelType w:val="hybridMultilevel"/>
    <w:tmpl w:val="693233B6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66937085"/>
    <w:multiLevelType w:val="hybridMultilevel"/>
    <w:tmpl w:val="C954273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810730"/>
    <w:multiLevelType w:val="hybridMultilevel"/>
    <w:tmpl w:val="CAAA6CB0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8166127"/>
    <w:multiLevelType w:val="hybridMultilevel"/>
    <w:tmpl w:val="06D0C39E"/>
    <w:lvl w:ilvl="0" w:tplc="E3607B0C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9" w15:restartNumberingAfterBreak="0">
    <w:nsid w:val="6F2F3648"/>
    <w:multiLevelType w:val="hybridMultilevel"/>
    <w:tmpl w:val="3CB426DA"/>
    <w:lvl w:ilvl="0" w:tplc="02A6EA64">
      <w:start w:val="1"/>
      <w:numFmt w:val="lowerLetter"/>
      <w:lvlText w:val="%1)"/>
      <w:lvlJc w:val="left"/>
      <w:pPr>
        <w:ind w:left="783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503" w:hanging="360"/>
      </w:pPr>
    </w:lvl>
    <w:lvl w:ilvl="2" w:tplc="0809001B" w:tentative="1">
      <w:start w:val="1"/>
      <w:numFmt w:val="lowerRoman"/>
      <w:lvlText w:val="%3."/>
      <w:lvlJc w:val="right"/>
      <w:pPr>
        <w:ind w:left="2223" w:hanging="180"/>
      </w:pPr>
    </w:lvl>
    <w:lvl w:ilvl="3" w:tplc="0809000F" w:tentative="1">
      <w:start w:val="1"/>
      <w:numFmt w:val="decimal"/>
      <w:lvlText w:val="%4."/>
      <w:lvlJc w:val="left"/>
      <w:pPr>
        <w:ind w:left="2943" w:hanging="360"/>
      </w:pPr>
    </w:lvl>
    <w:lvl w:ilvl="4" w:tplc="08090019" w:tentative="1">
      <w:start w:val="1"/>
      <w:numFmt w:val="lowerLetter"/>
      <w:lvlText w:val="%5."/>
      <w:lvlJc w:val="left"/>
      <w:pPr>
        <w:ind w:left="3663" w:hanging="360"/>
      </w:pPr>
    </w:lvl>
    <w:lvl w:ilvl="5" w:tplc="0809001B" w:tentative="1">
      <w:start w:val="1"/>
      <w:numFmt w:val="lowerRoman"/>
      <w:lvlText w:val="%6."/>
      <w:lvlJc w:val="right"/>
      <w:pPr>
        <w:ind w:left="4383" w:hanging="180"/>
      </w:pPr>
    </w:lvl>
    <w:lvl w:ilvl="6" w:tplc="0809000F" w:tentative="1">
      <w:start w:val="1"/>
      <w:numFmt w:val="decimal"/>
      <w:lvlText w:val="%7."/>
      <w:lvlJc w:val="left"/>
      <w:pPr>
        <w:ind w:left="5103" w:hanging="360"/>
      </w:pPr>
    </w:lvl>
    <w:lvl w:ilvl="7" w:tplc="08090019" w:tentative="1">
      <w:start w:val="1"/>
      <w:numFmt w:val="lowerLetter"/>
      <w:lvlText w:val="%8."/>
      <w:lvlJc w:val="left"/>
      <w:pPr>
        <w:ind w:left="5823" w:hanging="360"/>
      </w:pPr>
    </w:lvl>
    <w:lvl w:ilvl="8" w:tplc="080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30" w15:restartNumberingAfterBreak="0">
    <w:nsid w:val="708C7036"/>
    <w:multiLevelType w:val="hybridMultilevel"/>
    <w:tmpl w:val="EF7E390E"/>
    <w:lvl w:ilvl="0" w:tplc="AF84E4E0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769D2FE0"/>
    <w:multiLevelType w:val="hybridMultilevel"/>
    <w:tmpl w:val="A472472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CB17E1"/>
    <w:multiLevelType w:val="hybridMultilevel"/>
    <w:tmpl w:val="A264665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11"/>
  </w:num>
  <w:num w:numId="3">
    <w:abstractNumId w:val="32"/>
  </w:num>
  <w:num w:numId="4">
    <w:abstractNumId w:val="31"/>
  </w:num>
  <w:num w:numId="5">
    <w:abstractNumId w:val="15"/>
  </w:num>
  <w:num w:numId="6">
    <w:abstractNumId w:val="26"/>
  </w:num>
  <w:num w:numId="7">
    <w:abstractNumId w:val="2"/>
  </w:num>
  <w:num w:numId="8">
    <w:abstractNumId w:val="29"/>
  </w:num>
  <w:num w:numId="9">
    <w:abstractNumId w:val="1"/>
  </w:num>
  <w:num w:numId="10">
    <w:abstractNumId w:val="19"/>
  </w:num>
  <w:num w:numId="11">
    <w:abstractNumId w:val="7"/>
  </w:num>
  <w:num w:numId="12">
    <w:abstractNumId w:val="16"/>
  </w:num>
  <w:num w:numId="13">
    <w:abstractNumId w:val="14"/>
  </w:num>
  <w:num w:numId="14">
    <w:abstractNumId w:val="28"/>
  </w:num>
  <w:num w:numId="15">
    <w:abstractNumId w:val="20"/>
  </w:num>
  <w:num w:numId="16">
    <w:abstractNumId w:val="6"/>
  </w:num>
  <w:num w:numId="17">
    <w:abstractNumId w:val="0"/>
  </w:num>
  <w:num w:numId="18">
    <w:abstractNumId w:val="4"/>
  </w:num>
  <w:num w:numId="19">
    <w:abstractNumId w:val="9"/>
  </w:num>
  <w:num w:numId="20">
    <w:abstractNumId w:val="18"/>
  </w:num>
  <w:num w:numId="21">
    <w:abstractNumId w:val="1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  <w:num w:numId="24">
    <w:abstractNumId w:val="10"/>
  </w:num>
  <w:num w:numId="25">
    <w:abstractNumId w:val="21"/>
  </w:num>
  <w:num w:numId="26">
    <w:abstractNumId w:val="23"/>
  </w:num>
  <w:num w:numId="27">
    <w:abstractNumId w:val="12"/>
  </w:num>
  <w:num w:numId="28">
    <w:abstractNumId w:val="22"/>
  </w:num>
  <w:num w:numId="29">
    <w:abstractNumId w:val="24"/>
  </w:num>
  <w:num w:numId="30">
    <w:abstractNumId w:val="13"/>
  </w:num>
  <w:num w:numId="31">
    <w:abstractNumId w:val="25"/>
  </w:num>
  <w:num w:numId="32">
    <w:abstractNumId w:val="27"/>
  </w:num>
  <w:num w:numId="33">
    <w:abstractNumId w:val="5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046"/>
    <w:rsid w:val="00001146"/>
    <w:rsid w:val="000048CB"/>
    <w:rsid w:val="0000584C"/>
    <w:rsid w:val="00020022"/>
    <w:rsid w:val="00021D0C"/>
    <w:rsid w:val="00026F8F"/>
    <w:rsid w:val="000430EA"/>
    <w:rsid w:val="00044137"/>
    <w:rsid w:val="00044CF8"/>
    <w:rsid w:val="000471C7"/>
    <w:rsid w:val="00062EE4"/>
    <w:rsid w:val="000753C7"/>
    <w:rsid w:val="00081EF8"/>
    <w:rsid w:val="0008456B"/>
    <w:rsid w:val="0009089F"/>
    <w:rsid w:val="000A14A1"/>
    <w:rsid w:val="000B4241"/>
    <w:rsid w:val="000C1A3E"/>
    <w:rsid w:val="000D3BE4"/>
    <w:rsid w:val="000E3463"/>
    <w:rsid w:val="000E6D46"/>
    <w:rsid w:val="000F3981"/>
    <w:rsid w:val="001002E2"/>
    <w:rsid w:val="001027E7"/>
    <w:rsid w:val="00107CBB"/>
    <w:rsid w:val="00126A10"/>
    <w:rsid w:val="0014573E"/>
    <w:rsid w:val="001469CA"/>
    <w:rsid w:val="00153344"/>
    <w:rsid w:val="0015378B"/>
    <w:rsid w:val="0016189D"/>
    <w:rsid w:val="00164B19"/>
    <w:rsid w:val="00166DF0"/>
    <w:rsid w:val="0017366F"/>
    <w:rsid w:val="00173B1B"/>
    <w:rsid w:val="00174729"/>
    <w:rsid w:val="00175EFD"/>
    <w:rsid w:val="001835AD"/>
    <w:rsid w:val="00184046"/>
    <w:rsid w:val="00195C06"/>
    <w:rsid w:val="00197CDB"/>
    <w:rsid w:val="001B1DB6"/>
    <w:rsid w:val="001C3932"/>
    <w:rsid w:val="001C74FD"/>
    <w:rsid w:val="001D6E16"/>
    <w:rsid w:val="001E0D76"/>
    <w:rsid w:val="001E50B4"/>
    <w:rsid w:val="001E6943"/>
    <w:rsid w:val="001F46C3"/>
    <w:rsid w:val="001F6328"/>
    <w:rsid w:val="001F6571"/>
    <w:rsid w:val="0020313D"/>
    <w:rsid w:val="00203FC9"/>
    <w:rsid w:val="00213A97"/>
    <w:rsid w:val="00222A65"/>
    <w:rsid w:val="00237C30"/>
    <w:rsid w:val="0025249E"/>
    <w:rsid w:val="002569EF"/>
    <w:rsid w:val="002605F6"/>
    <w:rsid w:val="0027141B"/>
    <w:rsid w:val="002731B3"/>
    <w:rsid w:val="0027485D"/>
    <w:rsid w:val="002968E8"/>
    <w:rsid w:val="002B0B57"/>
    <w:rsid w:val="002B3518"/>
    <w:rsid w:val="002C5046"/>
    <w:rsid w:val="002F09D8"/>
    <w:rsid w:val="002F3C7E"/>
    <w:rsid w:val="00300244"/>
    <w:rsid w:val="00314759"/>
    <w:rsid w:val="00324F60"/>
    <w:rsid w:val="00325A66"/>
    <w:rsid w:val="00336877"/>
    <w:rsid w:val="00376126"/>
    <w:rsid w:val="0038351B"/>
    <w:rsid w:val="00390A71"/>
    <w:rsid w:val="003A0BA0"/>
    <w:rsid w:val="003A3FE5"/>
    <w:rsid w:val="003B217F"/>
    <w:rsid w:val="003B2AD5"/>
    <w:rsid w:val="003B4207"/>
    <w:rsid w:val="003B5899"/>
    <w:rsid w:val="003D451B"/>
    <w:rsid w:val="003D568F"/>
    <w:rsid w:val="003E0C7B"/>
    <w:rsid w:val="003E12C4"/>
    <w:rsid w:val="003E2C3B"/>
    <w:rsid w:val="003E59AD"/>
    <w:rsid w:val="00400621"/>
    <w:rsid w:val="00403F7A"/>
    <w:rsid w:val="00407583"/>
    <w:rsid w:val="00407E39"/>
    <w:rsid w:val="004202D6"/>
    <w:rsid w:val="00427C30"/>
    <w:rsid w:val="00431D72"/>
    <w:rsid w:val="00434045"/>
    <w:rsid w:val="00434A4B"/>
    <w:rsid w:val="00447675"/>
    <w:rsid w:val="00460B14"/>
    <w:rsid w:val="004620CA"/>
    <w:rsid w:val="0046794C"/>
    <w:rsid w:val="00470390"/>
    <w:rsid w:val="004809DE"/>
    <w:rsid w:val="00481CB4"/>
    <w:rsid w:val="00485161"/>
    <w:rsid w:val="004870E0"/>
    <w:rsid w:val="00492FC8"/>
    <w:rsid w:val="004A2223"/>
    <w:rsid w:val="004A456F"/>
    <w:rsid w:val="004B0A18"/>
    <w:rsid w:val="004B3F52"/>
    <w:rsid w:val="004E130D"/>
    <w:rsid w:val="004E39DB"/>
    <w:rsid w:val="004F2265"/>
    <w:rsid w:val="00501F1C"/>
    <w:rsid w:val="005041E4"/>
    <w:rsid w:val="005061BA"/>
    <w:rsid w:val="00513CD5"/>
    <w:rsid w:val="005312D1"/>
    <w:rsid w:val="0053745E"/>
    <w:rsid w:val="0054034C"/>
    <w:rsid w:val="0054193F"/>
    <w:rsid w:val="00542716"/>
    <w:rsid w:val="0054623D"/>
    <w:rsid w:val="00547E19"/>
    <w:rsid w:val="00550AE3"/>
    <w:rsid w:val="00553369"/>
    <w:rsid w:val="005671C9"/>
    <w:rsid w:val="005839DC"/>
    <w:rsid w:val="005A23F6"/>
    <w:rsid w:val="005C0B2B"/>
    <w:rsid w:val="005D46A8"/>
    <w:rsid w:val="005D5C1C"/>
    <w:rsid w:val="005E09BC"/>
    <w:rsid w:val="005E24E5"/>
    <w:rsid w:val="005E6270"/>
    <w:rsid w:val="005E7686"/>
    <w:rsid w:val="005E79C7"/>
    <w:rsid w:val="005F17CA"/>
    <w:rsid w:val="005F1EC4"/>
    <w:rsid w:val="005F2533"/>
    <w:rsid w:val="005F42B8"/>
    <w:rsid w:val="0060182E"/>
    <w:rsid w:val="006233C3"/>
    <w:rsid w:val="00627AA5"/>
    <w:rsid w:val="00630D6D"/>
    <w:rsid w:val="006349DA"/>
    <w:rsid w:val="006374E3"/>
    <w:rsid w:val="00654D47"/>
    <w:rsid w:val="0065557F"/>
    <w:rsid w:val="00662F30"/>
    <w:rsid w:val="00664491"/>
    <w:rsid w:val="006929F0"/>
    <w:rsid w:val="006A277C"/>
    <w:rsid w:val="006A74B2"/>
    <w:rsid w:val="006B0317"/>
    <w:rsid w:val="006B2BB3"/>
    <w:rsid w:val="006C0088"/>
    <w:rsid w:val="006C25CF"/>
    <w:rsid w:val="006D41FA"/>
    <w:rsid w:val="006E2B08"/>
    <w:rsid w:val="006F0E63"/>
    <w:rsid w:val="006F130A"/>
    <w:rsid w:val="006F2831"/>
    <w:rsid w:val="007072E2"/>
    <w:rsid w:val="00720150"/>
    <w:rsid w:val="007278A0"/>
    <w:rsid w:val="00742BF0"/>
    <w:rsid w:val="00763B09"/>
    <w:rsid w:val="007824B1"/>
    <w:rsid w:val="007862D4"/>
    <w:rsid w:val="007A15BF"/>
    <w:rsid w:val="007A6681"/>
    <w:rsid w:val="007B3086"/>
    <w:rsid w:val="007C586C"/>
    <w:rsid w:val="007C5A45"/>
    <w:rsid w:val="007E670A"/>
    <w:rsid w:val="007E778C"/>
    <w:rsid w:val="007F1E27"/>
    <w:rsid w:val="00836B15"/>
    <w:rsid w:val="008431EA"/>
    <w:rsid w:val="00850B75"/>
    <w:rsid w:val="00850CD5"/>
    <w:rsid w:val="00852E69"/>
    <w:rsid w:val="00854649"/>
    <w:rsid w:val="00867E27"/>
    <w:rsid w:val="008729E0"/>
    <w:rsid w:val="00880BC6"/>
    <w:rsid w:val="00884295"/>
    <w:rsid w:val="00891488"/>
    <w:rsid w:val="008B2431"/>
    <w:rsid w:val="008B3553"/>
    <w:rsid w:val="008C005E"/>
    <w:rsid w:val="008C16B6"/>
    <w:rsid w:val="008C2E91"/>
    <w:rsid w:val="008C41D3"/>
    <w:rsid w:val="008F0577"/>
    <w:rsid w:val="008F1734"/>
    <w:rsid w:val="00904123"/>
    <w:rsid w:val="00906CD8"/>
    <w:rsid w:val="00906F6C"/>
    <w:rsid w:val="009115BA"/>
    <w:rsid w:val="0091711A"/>
    <w:rsid w:val="00923645"/>
    <w:rsid w:val="00925FA2"/>
    <w:rsid w:val="00936609"/>
    <w:rsid w:val="00950C4D"/>
    <w:rsid w:val="00956156"/>
    <w:rsid w:val="0095642E"/>
    <w:rsid w:val="009622C8"/>
    <w:rsid w:val="009733A7"/>
    <w:rsid w:val="00974A5E"/>
    <w:rsid w:val="00980203"/>
    <w:rsid w:val="00994288"/>
    <w:rsid w:val="009A1A40"/>
    <w:rsid w:val="009B2833"/>
    <w:rsid w:val="009B6613"/>
    <w:rsid w:val="009C203B"/>
    <w:rsid w:val="009D0E7B"/>
    <w:rsid w:val="009D5D11"/>
    <w:rsid w:val="009E52A9"/>
    <w:rsid w:val="00A042CD"/>
    <w:rsid w:val="00A04A5D"/>
    <w:rsid w:val="00A13BA3"/>
    <w:rsid w:val="00A14678"/>
    <w:rsid w:val="00A237F9"/>
    <w:rsid w:val="00A2646E"/>
    <w:rsid w:val="00A301A8"/>
    <w:rsid w:val="00A33337"/>
    <w:rsid w:val="00A47645"/>
    <w:rsid w:val="00A478A2"/>
    <w:rsid w:val="00A51B4B"/>
    <w:rsid w:val="00A56A3F"/>
    <w:rsid w:val="00A65542"/>
    <w:rsid w:val="00A71FD8"/>
    <w:rsid w:val="00A85535"/>
    <w:rsid w:val="00A9629E"/>
    <w:rsid w:val="00AA2D91"/>
    <w:rsid w:val="00AA44CC"/>
    <w:rsid w:val="00AC5403"/>
    <w:rsid w:val="00AC568D"/>
    <w:rsid w:val="00AD5C3C"/>
    <w:rsid w:val="00AE0EB2"/>
    <w:rsid w:val="00AE5297"/>
    <w:rsid w:val="00AF05EA"/>
    <w:rsid w:val="00B0409E"/>
    <w:rsid w:val="00B077C8"/>
    <w:rsid w:val="00B14FDA"/>
    <w:rsid w:val="00B21498"/>
    <w:rsid w:val="00B22DC8"/>
    <w:rsid w:val="00B230F2"/>
    <w:rsid w:val="00B36501"/>
    <w:rsid w:val="00B43775"/>
    <w:rsid w:val="00B451E8"/>
    <w:rsid w:val="00B5123A"/>
    <w:rsid w:val="00B524F2"/>
    <w:rsid w:val="00B57E9B"/>
    <w:rsid w:val="00B62967"/>
    <w:rsid w:val="00B723C3"/>
    <w:rsid w:val="00B72F7F"/>
    <w:rsid w:val="00B772E6"/>
    <w:rsid w:val="00B82CF0"/>
    <w:rsid w:val="00B90AC2"/>
    <w:rsid w:val="00BA299F"/>
    <w:rsid w:val="00BA4F69"/>
    <w:rsid w:val="00BA7171"/>
    <w:rsid w:val="00BB4D77"/>
    <w:rsid w:val="00BE2B66"/>
    <w:rsid w:val="00BF3259"/>
    <w:rsid w:val="00C022A2"/>
    <w:rsid w:val="00C04FCD"/>
    <w:rsid w:val="00C17BE6"/>
    <w:rsid w:val="00C25539"/>
    <w:rsid w:val="00C37A9B"/>
    <w:rsid w:val="00C4269A"/>
    <w:rsid w:val="00C5032C"/>
    <w:rsid w:val="00C5346C"/>
    <w:rsid w:val="00C65270"/>
    <w:rsid w:val="00C65494"/>
    <w:rsid w:val="00C747CE"/>
    <w:rsid w:val="00C920D1"/>
    <w:rsid w:val="00CA0963"/>
    <w:rsid w:val="00CA11FB"/>
    <w:rsid w:val="00CA51B7"/>
    <w:rsid w:val="00CA7D9F"/>
    <w:rsid w:val="00CB227F"/>
    <w:rsid w:val="00CC198C"/>
    <w:rsid w:val="00CC728A"/>
    <w:rsid w:val="00CD5271"/>
    <w:rsid w:val="00CE5800"/>
    <w:rsid w:val="00CF40DB"/>
    <w:rsid w:val="00D01804"/>
    <w:rsid w:val="00D037C1"/>
    <w:rsid w:val="00D05F12"/>
    <w:rsid w:val="00D07AC1"/>
    <w:rsid w:val="00D31830"/>
    <w:rsid w:val="00D33687"/>
    <w:rsid w:val="00D33CA7"/>
    <w:rsid w:val="00D34D87"/>
    <w:rsid w:val="00D65DA5"/>
    <w:rsid w:val="00D74504"/>
    <w:rsid w:val="00D829E7"/>
    <w:rsid w:val="00D82C8F"/>
    <w:rsid w:val="00D94D8A"/>
    <w:rsid w:val="00DA7647"/>
    <w:rsid w:val="00DB2C55"/>
    <w:rsid w:val="00DB60C2"/>
    <w:rsid w:val="00DD465F"/>
    <w:rsid w:val="00DE36C0"/>
    <w:rsid w:val="00E31C88"/>
    <w:rsid w:val="00E370DD"/>
    <w:rsid w:val="00E44684"/>
    <w:rsid w:val="00E45197"/>
    <w:rsid w:val="00E45E2E"/>
    <w:rsid w:val="00E666CC"/>
    <w:rsid w:val="00E76D50"/>
    <w:rsid w:val="00E83E41"/>
    <w:rsid w:val="00EA0174"/>
    <w:rsid w:val="00EA5143"/>
    <w:rsid w:val="00EB163A"/>
    <w:rsid w:val="00EB338F"/>
    <w:rsid w:val="00EC2E36"/>
    <w:rsid w:val="00ED78F1"/>
    <w:rsid w:val="00EF2F50"/>
    <w:rsid w:val="00F1535B"/>
    <w:rsid w:val="00F16F56"/>
    <w:rsid w:val="00F255CB"/>
    <w:rsid w:val="00F3193A"/>
    <w:rsid w:val="00F64EC8"/>
    <w:rsid w:val="00F73736"/>
    <w:rsid w:val="00F75920"/>
    <w:rsid w:val="00F75F89"/>
    <w:rsid w:val="00F821D5"/>
    <w:rsid w:val="00F94684"/>
    <w:rsid w:val="00FA2D10"/>
    <w:rsid w:val="00FA5723"/>
    <w:rsid w:val="00FA6496"/>
    <w:rsid w:val="00FB210C"/>
    <w:rsid w:val="00FC196A"/>
    <w:rsid w:val="00FC3B13"/>
    <w:rsid w:val="00FD1890"/>
    <w:rsid w:val="00FD554E"/>
    <w:rsid w:val="00FD7877"/>
    <w:rsid w:val="00FF0DE5"/>
    <w:rsid w:val="00FF7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DCF97"/>
  <w15:chartTrackingRefBased/>
  <w15:docId w15:val="{7359CE4E-F584-4CF6-A181-4634DD99C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5E24E5"/>
    <w:pPr>
      <w:keepNext/>
      <w:keepLines/>
      <w:spacing w:before="240" w:after="0"/>
      <w:outlineLvl w:val="0"/>
    </w:pPr>
    <w:rPr>
      <w:rFonts w:ascii="Calibri Light" w:eastAsia="Times New Roman" w:hAnsi="Calibri Light" w:cs="Times New Roman"/>
      <w:color w:val="2E74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4FDA"/>
    <w:pPr>
      <w:ind w:left="720"/>
      <w:contextualSpacing/>
    </w:pPr>
  </w:style>
  <w:style w:type="table" w:styleId="TableGrid">
    <w:name w:val="Table Grid"/>
    <w:basedOn w:val="TableNormal"/>
    <w:rsid w:val="00A146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446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684"/>
    <w:rPr>
      <w:rFonts w:ascii="Segoe UI" w:hAnsi="Segoe UI" w:cs="Segoe UI"/>
      <w:sz w:val="18"/>
      <w:szCs w:val="18"/>
      <w:lang w:val="ro-RO"/>
    </w:rPr>
  </w:style>
  <w:style w:type="paragraph" w:styleId="FootnoteText">
    <w:name w:val="footnote text"/>
    <w:basedOn w:val="Normal"/>
    <w:link w:val="FootnoteTextChar"/>
    <w:uiPriority w:val="99"/>
    <w:semiHidden/>
    <w:rsid w:val="000C1A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ro-RO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C1A3E"/>
    <w:rPr>
      <w:rFonts w:ascii="Times New Roman" w:eastAsia="Times New Roman" w:hAnsi="Times New Roman" w:cs="Times New Roman"/>
      <w:sz w:val="20"/>
      <w:szCs w:val="20"/>
      <w:lang w:val="en-AU" w:eastAsia="ro-RO"/>
    </w:rPr>
  </w:style>
  <w:style w:type="character" w:styleId="FootnoteReference">
    <w:name w:val="footnote reference"/>
    <w:basedOn w:val="DefaultParagraphFont"/>
    <w:uiPriority w:val="99"/>
    <w:semiHidden/>
    <w:unhideWhenUsed/>
    <w:rsid w:val="000C1A3E"/>
    <w:rPr>
      <w:vertAlign w:val="superscript"/>
    </w:rPr>
  </w:style>
  <w:style w:type="paragraph" w:styleId="CommentText">
    <w:name w:val="annotation text"/>
    <w:basedOn w:val="Normal"/>
    <w:link w:val="CommentTextChar"/>
    <w:semiHidden/>
    <w:rsid w:val="00B077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B077C8"/>
    <w:rPr>
      <w:rFonts w:ascii="Times New Roman" w:eastAsia="Times New Roman" w:hAnsi="Times New Roman" w:cs="Times New Roman"/>
      <w:sz w:val="20"/>
      <w:szCs w:val="20"/>
      <w:lang w:val="ro-RO"/>
    </w:rPr>
  </w:style>
  <w:style w:type="character" w:styleId="CommentReference">
    <w:name w:val="annotation reference"/>
    <w:basedOn w:val="DefaultParagraphFont"/>
    <w:semiHidden/>
    <w:rsid w:val="00B077C8"/>
    <w:rPr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E36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36C0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DE36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36C0"/>
    <w:rPr>
      <w:lang w:val="ro-RO"/>
    </w:rPr>
  </w:style>
  <w:style w:type="paragraph" w:styleId="Title">
    <w:name w:val="Title"/>
    <w:basedOn w:val="Normal"/>
    <w:next w:val="Normal"/>
    <w:link w:val="TitleChar"/>
    <w:qFormat/>
    <w:rsid w:val="00513CD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13CD5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paragraph" w:customStyle="1" w:styleId="Default">
    <w:name w:val="Default"/>
    <w:rsid w:val="00513CD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80BC6"/>
    <w:pPr>
      <w:spacing w:after="160"/>
    </w:pPr>
    <w:rPr>
      <w:rFonts w:asciiTheme="minorHAnsi" w:eastAsiaTheme="minorHAnsi" w:hAnsiTheme="minorHAnsi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80BC6"/>
    <w:rPr>
      <w:rFonts w:ascii="Times New Roman" w:eastAsia="Times New Roman" w:hAnsi="Times New Roman" w:cs="Times New Roman"/>
      <w:b/>
      <w:bCs/>
      <w:sz w:val="20"/>
      <w:szCs w:val="20"/>
      <w:lang w:val="ro-RO"/>
    </w:rPr>
  </w:style>
  <w:style w:type="paragraph" w:customStyle="1" w:styleId="Heading11">
    <w:name w:val="Heading 11"/>
    <w:basedOn w:val="Normal"/>
    <w:next w:val="Normal"/>
    <w:uiPriority w:val="9"/>
    <w:qFormat/>
    <w:rsid w:val="005E24E5"/>
    <w:pPr>
      <w:keepNext/>
      <w:keepLines/>
      <w:spacing w:before="240" w:after="0" w:line="240" w:lineRule="auto"/>
      <w:outlineLvl w:val="0"/>
    </w:pPr>
    <w:rPr>
      <w:rFonts w:ascii="Calibri Light" w:eastAsia="Times New Roman" w:hAnsi="Calibri Light" w:cs="Times New Roman"/>
      <w:color w:val="2E74B5"/>
      <w:sz w:val="32"/>
      <w:szCs w:val="32"/>
      <w:lang w:eastAsia="ro-RO"/>
    </w:rPr>
  </w:style>
  <w:style w:type="numbering" w:customStyle="1" w:styleId="NoList1">
    <w:name w:val="No List1"/>
    <w:next w:val="NoList"/>
    <w:uiPriority w:val="99"/>
    <w:semiHidden/>
    <w:unhideWhenUsed/>
    <w:rsid w:val="005E24E5"/>
  </w:style>
  <w:style w:type="paragraph" w:customStyle="1" w:styleId="CharCharCharChar">
    <w:name w:val="Char Char Char Char"/>
    <w:basedOn w:val="Normal"/>
    <w:rsid w:val="005E24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customStyle="1" w:styleId="TableGrid1">
    <w:name w:val="Table Grid1"/>
    <w:basedOn w:val="TableNormal"/>
    <w:next w:val="TableGrid"/>
    <w:uiPriority w:val="39"/>
    <w:rsid w:val="005E24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5E24E5"/>
    <w:rPr>
      <w:rFonts w:ascii="Calibri Light" w:eastAsia="Times New Roman" w:hAnsi="Calibri Light" w:cs="Times New Roman"/>
      <w:color w:val="2E74B5"/>
      <w:sz w:val="32"/>
      <w:szCs w:val="32"/>
      <w:lang w:val="ro-RO"/>
    </w:rPr>
  </w:style>
  <w:style w:type="character" w:customStyle="1" w:styleId="Hyperlink1">
    <w:name w:val="Hyperlink1"/>
    <w:basedOn w:val="DefaultParagraphFont"/>
    <w:uiPriority w:val="99"/>
    <w:unhideWhenUsed/>
    <w:rsid w:val="005E24E5"/>
    <w:rPr>
      <w:color w:val="0563C1"/>
      <w:u w:val="single"/>
    </w:rPr>
  </w:style>
  <w:style w:type="paragraph" w:customStyle="1" w:styleId="spar">
    <w:name w:val="s_par"/>
    <w:basedOn w:val="Normal"/>
    <w:rsid w:val="005E24E5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sden">
    <w:name w:val="s_den"/>
    <w:basedOn w:val="Normal"/>
    <w:rsid w:val="005E24E5"/>
    <w:pPr>
      <w:spacing w:after="0" w:line="240" w:lineRule="auto"/>
      <w:jc w:val="center"/>
    </w:pPr>
    <w:rPr>
      <w:rFonts w:ascii="Verdana" w:eastAsia="Times New Roman" w:hAnsi="Verdana" w:cs="Times New Roman"/>
      <w:b/>
      <w:bCs/>
      <w:color w:val="8B0000"/>
      <w:sz w:val="30"/>
      <w:szCs w:val="30"/>
      <w:lang w:val="en-GB" w:eastAsia="en-GB"/>
    </w:rPr>
  </w:style>
  <w:style w:type="paragraph" w:styleId="NormalWeb">
    <w:name w:val="Normal (Web)"/>
    <w:basedOn w:val="Normal"/>
    <w:unhideWhenUsed/>
    <w:rsid w:val="005E24E5"/>
    <w:pPr>
      <w:shd w:val="clear" w:color="auto" w:fill="FFFFFF"/>
      <w:spacing w:after="0" w:line="240" w:lineRule="auto"/>
      <w:jc w:val="both"/>
    </w:pPr>
    <w:rPr>
      <w:rFonts w:ascii="Verdana" w:eastAsia="Times New Roman" w:hAnsi="Verdana" w:cs="Times New Roman"/>
      <w:color w:val="000000"/>
      <w:sz w:val="20"/>
      <w:szCs w:val="20"/>
      <w:lang w:val="en-GB" w:eastAsia="en-GB"/>
    </w:rPr>
  </w:style>
  <w:style w:type="character" w:customStyle="1" w:styleId="tpt1">
    <w:name w:val="tpt1"/>
    <w:rsid w:val="005E24E5"/>
    <w:rPr>
      <w:rFonts w:ascii="Times New Roman" w:hAnsi="Times New Roman" w:cs="Times New Roman" w:hint="default"/>
    </w:rPr>
  </w:style>
  <w:style w:type="character" w:customStyle="1" w:styleId="Heading1Char1">
    <w:name w:val="Heading 1 Char1"/>
    <w:basedOn w:val="DefaultParagraphFont"/>
    <w:uiPriority w:val="9"/>
    <w:rsid w:val="005E24E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styleId="Hyperlink">
    <w:name w:val="Hyperlink"/>
    <w:basedOn w:val="DefaultParagraphFont"/>
    <w:uiPriority w:val="99"/>
    <w:semiHidden/>
    <w:unhideWhenUsed/>
    <w:rsid w:val="005E24E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46830-4631-4F5E-B7BD-BBA02A04E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cp:lastPrinted>2020-07-28T12:32:00Z</cp:lastPrinted>
  <dcterms:created xsi:type="dcterms:W3CDTF">2020-07-31T05:31:00Z</dcterms:created>
  <dcterms:modified xsi:type="dcterms:W3CDTF">2020-07-31T05:31:00Z</dcterms:modified>
</cp:coreProperties>
</file>