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3E5" w:rsidRPr="00802229" w:rsidRDefault="008573E5" w:rsidP="00802229">
      <w:pPr>
        <w:widowControl w:val="0"/>
        <w:tabs>
          <w:tab w:val="left" w:pos="156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ORDIN nr. ..........................</w:t>
      </w:r>
    </w:p>
    <w:p w:rsidR="008573E5" w:rsidRPr="00802229" w:rsidRDefault="008573E5" w:rsidP="0080222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p</w:t>
      </w:r>
      <w:r w:rsidR="007667D4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rivind</w:t>
      </w:r>
      <w:r w:rsidRP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modificarea </w:t>
      </w:r>
      <w:r w:rsid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ș</w:t>
      </w:r>
      <w:r w:rsidRP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i completarea </w:t>
      </w:r>
      <w:bookmarkStart w:id="0" w:name="_Hlk47527733"/>
      <w:r w:rsidRP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Standardului de performan</w:t>
      </w:r>
      <w:r w:rsid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ț</w:t>
      </w:r>
      <w:r w:rsidRP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ă pentru serviciul de transport </w:t>
      </w:r>
      <w:r w:rsid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ș</w:t>
      </w:r>
      <w:r w:rsidRP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i de sistem al gazelor naturale, aprobat prin Ordinul pre</w:t>
      </w:r>
      <w:r w:rsid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ș</w:t>
      </w:r>
      <w:r w:rsidRP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edintelui Autorită</w:t>
      </w:r>
      <w:r w:rsid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ț</w:t>
      </w:r>
      <w:r w:rsidRP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ii Na</w:t>
      </w:r>
      <w:r w:rsid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ț</w:t>
      </w:r>
      <w:r w:rsidRP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ionale de Reglementare în Domeniul Energiei nr. 161/2015</w:t>
      </w:r>
      <w:bookmarkEnd w:id="0"/>
    </w:p>
    <w:p w:rsidR="008573E5" w:rsidRPr="00802229" w:rsidRDefault="008573E5" w:rsidP="0080222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p w:rsidR="008573E5" w:rsidRPr="00802229" w:rsidRDefault="008573E5" w:rsidP="0080222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p w:rsidR="008573E5" w:rsidRPr="00802229" w:rsidRDefault="008573E5" w:rsidP="00802229">
      <w:pPr>
        <w:keepNext/>
        <w:keepLines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2229">
        <w:rPr>
          <w:rFonts w:ascii="Times New Roman" w:hAnsi="Times New Roman" w:cs="Times New Roman"/>
          <w:sz w:val="24"/>
          <w:szCs w:val="24"/>
          <w:lang w:val="ro-RO"/>
        </w:rPr>
        <w:t>Având în vedere prevederile:</w:t>
      </w:r>
    </w:p>
    <w:p w:rsidR="008573E5" w:rsidRPr="00802229" w:rsidRDefault="008573E5" w:rsidP="00802229">
      <w:pPr>
        <w:pStyle w:val="ListParagraph"/>
        <w:keepNext/>
        <w:keepLines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2229">
        <w:rPr>
          <w:rFonts w:ascii="Times New Roman" w:hAnsi="Times New Roman" w:cs="Times New Roman"/>
          <w:sz w:val="24"/>
          <w:szCs w:val="24"/>
          <w:lang w:val="ro-RO"/>
        </w:rPr>
        <w:t xml:space="preserve">art. 8 lit. g) </w:t>
      </w:r>
      <w:r w:rsidR="0080222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hAnsi="Times New Roman" w:cs="Times New Roman"/>
          <w:sz w:val="24"/>
          <w:szCs w:val="24"/>
          <w:lang w:val="ro-RO"/>
        </w:rPr>
        <w:t xml:space="preserve">i </w:t>
      </w:r>
      <w:hyperlink r:id="rId5" w:anchor="A0" w:tgtFrame="_blank" w:history="1">
        <w:r w:rsidRPr="0080222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art. 10 alin. (1) lit. q) din Ordonan</w:t>
        </w:r>
        <w:r w:rsidR="0080222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ț</w:t>
        </w:r>
        <w:r w:rsidRPr="0080222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a de urgen</w:t>
        </w:r>
        <w:r w:rsidR="0080222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ț</w:t>
        </w:r>
        <w:r w:rsidRPr="0080222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ă a Guvernului nr. 33/2007</w:t>
        </w:r>
      </w:hyperlink>
      <w:r w:rsidRPr="00802229">
        <w:rPr>
          <w:rFonts w:ascii="Times New Roman" w:hAnsi="Times New Roman" w:cs="Times New Roman"/>
          <w:sz w:val="24"/>
          <w:szCs w:val="24"/>
          <w:lang w:val="ro-RO"/>
        </w:rPr>
        <w:t xml:space="preserve"> privind organizarea </w:t>
      </w:r>
      <w:r w:rsidR="0080222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hAnsi="Times New Roman" w:cs="Times New Roman"/>
          <w:sz w:val="24"/>
          <w:szCs w:val="24"/>
          <w:lang w:val="ro-RO"/>
        </w:rPr>
        <w:t>i func</w:t>
      </w:r>
      <w:r w:rsidR="0080222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02229">
        <w:rPr>
          <w:rFonts w:ascii="Times New Roman" w:hAnsi="Times New Roman" w:cs="Times New Roman"/>
          <w:sz w:val="24"/>
          <w:szCs w:val="24"/>
          <w:lang w:val="ro-RO"/>
        </w:rPr>
        <w:t>ionarea Autorită</w:t>
      </w:r>
      <w:r w:rsidR="0080222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02229">
        <w:rPr>
          <w:rFonts w:ascii="Times New Roman" w:hAnsi="Times New Roman" w:cs="Times New Roman"/>
          <w:sz w:val="24"/>
          <w:szCs w:val="24"/>
          <w:lang w:val="ro-RO"/>
        </w:rPr>
        <w:t>ii Na</w:t>
      </w:r>
      <w:r w:rsidR="0080222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02229">
        <w:rPr>
          <w:rFonts w:ascii="Times New Roman" w:hAnsi="Times New Roman" w:cs="Times New Roman"/>
          <w:sz w:val="24"/>
          <w:szCs w:val="24"/>
          <w:lang w:val="ro-RO"/>
        </w:rPr>
        <w:t xml:space="preserve">ionale de Reglementare în Domeniul Energiei, aprobată cu modificări </w:t>
      </w:r>
      <w:r w:rsidR="0080222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hAnsi="Times New Roman" w:cs="Times New Roman"/>
          <w:sz w:val="24"/>
          <w:szCs w:val="24"/>
          <w:lang w:val="ro-RO"/>
        </w:rPr>
        <w:t xml:space="preserve">i completări prin </w:t>
      </w:r>
      <w:hyperlink r:id="rId6" w:anchor="A0" w:tgtFrame="_blank" w:history="1">
        <w:r w:rsidRPr="0080222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Legea nr. 160/2012</w:t>
        </w:r>
      </w:hyperlink>
      <w:r w:rsidRPr="00802229">
        <w:rPr>
          <w:rFonts w:ascii="Times New Roman" w:hAnsi="Times New Roman" w:cs="Times New Roman"/>
          <w:sz w:val="24"/>
          <w:szCs w:val="24"/>
          <w:lang w:val="ro-RO"/>
        </w:rPr>
        <w:t xml:space="preserve">, cu modificările </w:t>
      </w:r>
      <w:r w:rsidR="0080222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hAnsi="Times New Roman" w:cs="Times New Roman"/>
          <w:sz w:val="24"/>
          <w:szCs w:val="24"/>
          <w:lang w:val="ro-RO"/>
        </w:rPr>
        <w:t>i completările ulterioare</w:t>
      </w:r>
    </w:p>
    <w:p w:rsidR="008573E5" w:rsidRPr="00802229" w:rsidRDefault="008573E5" w:rsidP="00802229">
      <w:pPr>
        <w:pStyle w:val="ListParagraph"/>
        <w:keepNext/>
        <w:keepLines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2229">
        <w:rPr>
          <w:rFonts w:ascii="Times New Roman" w:hAnsi="Times New Roman" w:cs="Times New Roman"/>
          <w:sz w:val="24"/>
          <w:szCs w:val="24"/>
          <w:lang w:val="ro-RO"/>
        </w:rPr>
        <w:t xml:space="preserve">art. 130 alin. (1) lit. e) </w:t>
      </w:r>
      <w:r w:rsidR="0080222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hAnsi="Times New Roman" w:cs="Times New Roman"/>
          <w:sz w:val="24"/>
          <w:szCs w:val="24"/>
          <w:lang w:val="ro-RO"/>
        </w:rPr>
        <w:t xml:space="preserve">i ale art. 151 alin. </w:t>
      </w:r>
      <w:r w:rsidR="007667D4">
        <w:rPr>
          <w:rFonts w:ascii="Times New Roman" w:hAnsi="Times New Roman" w:cs="Times New Roman"/>
          <w:sz w:val="24"/>
          <w:szCs w:val="24"/>
          <w:lang w:val="ro-RO"/>
        </w:rPr>
        <w:t xml:space="preserve">(1) și </w:t>
      </w:r>
      <w:r w:rsidRPr="00802229">
        <w:rPr>
          <w:rFonts w:ascii="Times New Roman" w:hAnsi="Times New Roman" w:cs="Times New Roman"/>
          <w:sz w:val="24"/>
          <w:szCs w:val="24"/>
          <w:lang w:val="ro-RO"/>
        </w:rPr>
        <w:t xml:space="preserve">(4) din Legea energiei electrice </w:t>
      </w:r>
      <w:r w:rsidR="0080222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hAnsi="Times New Roman" w:cs="Times New Roman"/>
          <w:sz w:val="24"/>
          <w:szCs w:val="24"/>
          <w:lang w:val="ro-RO"/>
        </w:rPr>
        <w:t xml:space="preserve">i a gazelor naturale nr. 123/2012, cu modificările </w:t>
      </w:r>
      <w:r w:rsidR="0080222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hAnsi="Times New Roman" w:cs="Times New Roman"/>
          <w:sz w:val="24"/>
          <w:szCs w:val="24"/>
          <w:lang w:val="ro-RO"/>
        </w:rPr>
        <w:t xml:space="preserve">i completările ulterioare, </w:t>
      </w:r>
    </w:p>
    <w:p w:rsidR="008573E5" w:rsidRPr="00802229" w:rsidRDefault="008573E5" w:rsidP="00802229">
      <w:pPr>
        <w:pStyle w:val="ListParagraph"/>
        <w:keepNext/>
        <w:keepLines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2229">
        <w:rPr>
          <w:rFonts w:ascii="Times New Roman" w:hAnsi="Times New Roman" w:cs="Times New Roman"/>
          <w:sz w:val="24"/>
          <w:szCs w:val="24"/>
          <w:lang w:val="ro-RO"/>
        </w:rPr>
        <w:t xml:space="preserve">art. I pct. 74 </w:t>
      </w:r>
      <w:r w:rsidR="0080222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hAnsi="Times New Roman" w:cs="Times New Roman"/>
          <w:sz w:val="24"/>
          <w:szCs w:val="24"/>
          <w:lang w:val="ro-RO"/>
        </w:rPr>
        <w:t xml:space="preserve">i 93, precum </w:t>
      </w:r>
      <w:r w:rsidR="0080222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hAnsi="Times New Roman" w:cs="Times New Roman"/>
          <w:sz w:val="24"/>
          <w:szCs w:val="24"/>
          <w:lang w:val="ro-RO"/>
        </w:rPr>
        <w:t xml:space="preserve">i ale art. II din </w:t>
      </w:r>
      <w:r w:rsidRPr="0080222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Legea nr. 155/2020 pentru modificarea </w:t>
      </w:r>
      <w:r w:rsidR="0080222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completarea Legii energiei electrice </w:t>
      </w:r>
      <w:r w:rsidR="0080222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a gazelor naturale nr. 123/2012 </w:t>
      </w:r>
      <w:r w:rsidR="0080222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privind modificarea </w:t>
      </w:r>
      <w:r w:rsidR="0080222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eastAsia="Times New Roman" w:hAnsi="Times New Roman" w:cs="Times New Roman"/>
          <w:sz w:val="24"/>
          <w:szCs w:val="24"/>
          <w:lang w:val="ro-RO"/>
        </w:rPr>
        <w:t>i completarea altor acte normative,</w:t>
      </w:r>
    </w:p>
    <w:p w:rsidR="008573E5" w:rsidRPr="00802229" w:rsidRDefault="008573E5" w:rsidP="00802229">
      <w:pPr>
        <w:keepNext/>
        <w:keepLines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2229">
        <w:rPr>
          <w:rFonts w:ascii="Times New Roman" w:hAnsi="Times New Roman" w:cs="Times New Roman"/>
          <w:sz w:val="24"/>
          <w:szCs w:val="24"/>
          <w:lang w:val="ro-RO"/>
        </w:rPr>
        <w:t>în temeiul dispozi</w:t>
      </w:r>
      <w:r w:rsidR="0080222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02229">
        <w:rPr>
          <w:rFonts w:ascii="Times New Roman" w:hAnsi="Times New Roman" w:cs="Times New Roman"/>
          <w:sz w:val="24"/>
          <w:szCs w:val="24"/>
          <w:lang w:val="ro-RO"/>
        </w:rPr>
        <w:t>iilor art. 5 alin. (1) lit.</w:t>
      </w:r>
      <w:r w:rsidR="00E84A89">
        <w:rPr>
          <w:rFonts w:ascii="Times New Roman" w:hAnsi="Times New Roman" w:cs="Times New Roman"/>
          <w:sz w:val="24"/>
          <w:szCs w:val="24"/>
          <w:lang w:val="ro-RO"/>
        </w:rPr>
        <w:t xml:space="preserve"> c) și</w:t>
      </w:r>
      <w:bookmarkStart w:id="1" w:name="_GoBack"/>
      <w:bookmarkEnd w:id="1"/>
      <w:r w:rsidRPr="00802229">
        <w:rPr>
          <w:rFonts w:ascii="Times New Roman" w:hAnsi="Times New Roman" w:cs="Times New Roman"/>
          <w:sz w:val="24"/>
          <w:szCs w:val="24"/>
          <w:lang w:val="ro-RO"/>
        </w:rPr>
        <w:t xml:space="preserve"> f) din Ordonan</w:t>
      </w:r>
      <w:r w:rsidR="0080222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02229">
        <w:rPr>
          <w:rFonts w:ascii="Times New Roman" w:hAnsi="Times New Roman" w:cs="Times New Roman"/>
          <w:sz w:val="24"/>
          <w:szCs w:val="24"/>
          <w:lang w:val="ro-RO"/>
        </w:rPr>
        <w:t>a de urgen</w:t>
      </w:r>
      <w:r w:rsidR="0080222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02229">
        <w:rPr>
          <w:rFonts w:ascii="Times New Roman" w:hAnsi="Times New Roman" w:cs="Times New Roman"/>
          <w:sz w:val="24"/>
          <w:szCs w:val="24"/>
          <w:lang w:val="ro-RO"/>
        </w:rPr>
        <w:t xml:space="preserve">ă a Guvernului nr. 33/2007 privind organizarea </w:t>
      </w:r>
      <w:r w:rsidR="0080222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hAnsi="Times New Roman" w:cs="Times New Roman"/>
          <w:sz w:val="24"/>
          <w:szCs w:val="24"/>
          <w:lang w:val="ro-RO"/>
        </w:rPr>
        <w:t>i func</w:t>
      </w:r>
      <w:r w:rsidR="0080222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02229">
        <w:rPr>
          <w:rFonts w:ascii="Times New Roman" w:hAnsi="Times New Roman" w:cs="Times New Roman"/>
          <w:sz w:val="24"/>
          <w:szCs w:val="24"/>
          <w:lang w:val="ro-RO"/>
        </w:rPr>
        <w:t>ionarea Autorită</w:t>
      </w:r>
      <w:r w:rsidR="0080222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02229">
        <w:rPr>
          <w:rFonts w:ascii="Times New Roman" w:hAnsi="Times New Roman" w:cs="Times New Roman"/>
          <w:sz w:val="24"/>
          <w:szCs w:val="24"/>
          <w:lang w:val="ro-RO"/>
        </w:rPr>
        <w:t>ii Na</w:t>
      </w:r>
      <w:r w:rsidR="0080222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02229">
        <w:rPr>
          <w:rFonts w:ascii="Times New Roman" w:hAnsi="Times New Roman" w:cs="Times New Roman"/>
          <w:sz w:val="24"/>
          <w:szCs w:val="24"/>
          <w:lang w:val="ro-RO"/>
        </w:rPr>
        <w:t xml:space="preserve">ionale de Reglementare în Domeniul Energiei, aprobată cu modificări </w:t>
      </w:r>
      <w:r w:rsidR="0080222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hAnsi="Times New Roman" w:cs="Times New Roman"/>
          <w:sz w:val="24"/>
          <w:szCs w:val="24"/>
          <w:lang w:val="ro-RO"/>
        </w:rPr>
        <w:t xml:space="preserve">i completări prin Legea nr. 160/2012, cu modificările </w:t>
      </w:r>
      <w:r w:rsidR="0080222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hAnsi="Times New Roman" w:cs="Times New Roman"/>
          <w:sz w:val="24"/>
          <w:szCs w:val="24"/>
          <w:lang w:val="ro-RO"/>
        </w:rPr>
        <w:t>i completările ulterioare,</w:t>
      </w:r>
    </w:p>
    <w:p w:rsidR="008573E5" w:rsidRPr="00802229" w:rsidRDefault="008573E5" w:rsidP="00802229">
      <w:pPr>
        <w:keepNext/>
        <w:keepLines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573E5" w:rsidRPr="00802229" w:rsidRDefault="008573E5" w:rsidP="00802229">
      <w:pPr>
        <w:keepNext/>
        <w:keepLines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802229">
        <w:rPr>
          <w:rFonts w:ascii="Times New Roman" w:hAnsi="Times New Roman" w:cs="Times New Roman"/>
          <w:b/>
          <w:bCs/>
          <w:sz w:val="24"/>
          <w:szCs w:val="24"/>
          <w:lang w:val="ro-RO"/>
        </w:rPr>
        <w:t>pre</w:t>
      </w:r>
      <w:r w:rsidR="00802229">
        <w:rPr>
          <w:rFonts w:ascii="Times New Roman" w:hAnsi="Times New Roman" w:cs="Times New Roman"/>
          <w:b/>
          <w:bCs/>
          <w:sz w:val="24"/>
          <w:szCs w:val="24"/>
          <w:lang w:val="ro-RO"/>
        </w:rPr>
        <w:t>ș</w:t>
      </w:r>
      <w:r w:rsidRPr="00802229">
        <w:rPr>
          <w:rFonts w:ascii="Times New Roman" w:hAnsi="Times New Roman" w:cs="Times New Roman"/>
          <w:b/>
          <w:bCs/>
          <w:sz w:val="24"/>
          <w:szCs w:val="24"/>
          <w:lang w:val="ro-RO"/>
        </w:rPr>
        <w:t>edintele Autorită</w:t>
      </w:r>
      <w:r w:rsidR="00802229">
        <w:rPr>
          <w:rFonts w:ascii="Times New Roman" w:hAnsi="Times New Roman" w:cs="Times New Roman"/>
          <w:b/>
          <w:bCs/>
          <w:sz w:val="24"/>
          <w:szCs w:val="24"/>
          <w:lang w:val="ro-RO"/>
        </w:rPr>
        <w:t>ț</w:t>
      </w:r>
      <w:r w:rsidRPr="00802229">
        <w:rPr>
          <w:rFonts w:ascii="Times New Roman" w:hAnsi="Times New Roman" w:cs="Times New Roman"/>
          <w:b/>
          <w:bCs/>
          <w:sz w:val="24"/>
          <w:szCs w:val="24"/>
          <w:lang w:val="ro-RO"/>
        </w:rPr>
        <w:t>ii Na</w:t>
      </w:r>
      <w:r w:rsidR="00802229">
        <w:rPr>
          <w:rFonts w:ascii="Times New Roman" w:hAnsi="Times New Roman" w:cs="Times New Roman"/>
          <w:b/>
          <w:bCs/>
          <w:sz w:val="24"/>
          <w:szCs w:val="24"/>
          <w:lang w:val="ro-RO"/>
        </w:rPr>
        <w:t>ț</w:t>
      </w:r>
      <w:r w:rsidRPr="0080222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ionale de Reglementare în Domeniul Energiei emite prezentul </w:t>
      </w:r>
    </w:p>
    <w:p w:rsidR="008573E5" w:rsidRPr="00802229" w:rsidRDefault="008573E5" w:rsidP="00802229">
      <w:pPr>
        <w:keepNext/>
        <w:keepLines/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802229">
        <w:rPr>
          <w:rFonts w:ascii="Times New Roman" w:hAnsi="Times New Roman" w:cs="Times New Roman"/>
          <w:b/>
          <w:bCs/>
          <w:sz w:val="24"/>
          <w:szCs w:val="24"/>
          <w:lang w:val="ro-RO"/>
        </w:rPr>
        <w:t>ordin.</w:t>
      </w:r>
    </w:p>
    <w:p w:rsidR="008573E5" w:rsidRPr="00802229" w:rsidRDefault="008573E5" w:rsidP="00802229">
      <w:pPr>
        <w:keepNext/>
        <w:keepLines/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8573E5" w:rsidRPr="00802229" w:rsidRDefault="008573E5" w:rsidP="00802229">
      <w:pPr>
        <w:pStyle w:val="ListParagraph"/>
        <w:widowControl w:val="0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Standardul de performan</w:t>
      </w:r>
      <w:r w:rsid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ț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ă pentru serviciul de transport </w:t>
      </w:r>
      <w:r w:rsid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ș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i de sistem al gazelor naturale, aprobat prin Ordinul pre</w:t>
      </w:r>
      <w:r w:rsid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ș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edintelui Autorită</w:t>
      </w:r>
      <w:r w:rsid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ț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ii Na</w:t>
      </w:r>
      <w:r w:rsid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ț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ionale de Reglementare în Domeniul Energiei nr. 161/2015</w:t>
      </w:r>
      <w:r w:rsidRPr="00802229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, publicat în Monitorul Oficial al României, Partea I, nr. 919 din 11 decembrie 2015, se modifică </w:t>
      </w:r>
      <w:r w:rsidR="00802229">
        <w:rPr>
          <w:rFonts w:ascii="Times New Roman" w:hAnsi="Times New Roman" w:cs="Times New Roman"/>
          <w:bCs/>
          <w:sz w:val="24"/>
          <w:szCs w:val="24"/>
          <w:lang w:val="ro-RO"/>
        </w:rPr>
        <w:t>ș</w:t>
      </w:r>
      <w:r w:rsidRPr="00802229">
        <w:rPr>
          <w:rFonts w:ascii="Times New Roman" w:hAnsi="Times New Roman" w:cs="Times New Roman"/>
          <w:bCs/>
          <w:sz w:val="24"/>
          <w:szCs w:val="24"/>
          <w:lang w:val="ro-RO"/>
        </w:rPr>
        <w:t>i completează după cum urmează:</w:t>
      </w:r>
    </w:p>
    <w:p w:rsidR="008573E5" w:rsidRPr="00802229" w:rsidRDefault="008573E5" w:rsidP="00802229">
      <w:pPr>
        <w:pStyle w:val="ListParagraph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La articolul 2, alineatul (1) li</w:t>
      </w:r>
      <w:r w:rsid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t</w:t>
      </w: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era b) </w:t>
      </w:r>
      <w:r w:rsid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ș</w:t>
      </w: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i alineatul (2) litera b) se abrogă.</w:t>
      </w:r>
    </w:p>
    <w:p w:rsidR="008573E5" w:rsidRPr="00802229" w:rsidRDefault="008573E5" w:rsidP="00802229">
      <w:pPr>
        <w:pStyle w:val="ListParagraph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La articolul 5, litera c) se abrogă.</w:t>
      </w:r>
    </w:p>
    <w:p w:rsidR="008573E5" w:rsidRPr="00802229" w:rsidRDefault="008573E5" w:rsidP="00802229">
      <w:pPr>
        <w:pStyle w:val="ListParagraph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Articolele 21</w:t>
      </w:r>
      <w:r w:rsidR="00460388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-</w:t>
      </w:r>
      <w:r w:rsidR="00460388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24  se abrogă.</w:t>
      </w:r>
    </w:p>
    <w:p w:rsidR="008573E5" w:rsidRPr="00802229" w:rsidRDefault="008573E5" w:rsidP="00802229">
      <w:pPr>
        <w:pStyle w:val="ListParagraph"/>
        <w:widowControl w:val="0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</w:p>
    <w:p w:rsidR="008573E5" w:rsidRPr="00802229" w:rsidRDefault="008573E5" w:rsidP="00802229">
      <w:pPr>
        <w:pStyle w:val="ListParagraph"/>
        <w:widowControl w:val="0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</w:p>
    <w:p w:rsidR="008573E5" w:rsidRPr="00802229" w:rsidRDefault="008573E5" w:rsidP="00802229">
      <w:pPr>
        <w:pStyle w:val="ListParagraph"/>
        <w:widowControl w:val="0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</w:p>
    <w:p w:rsidR="008573E5" w:rsidRPr="00802229" w:rsidRDefault="008573E5" w:rsidP="00802229">
      <w:pPr>
        <w:pStyle w:val="ListParagraph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Articolul 29 se </w:t>
      </w:r>
      <w:bookmarkStart w:id="2" w:name="_Hlk46924068"/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modifică </w:t>
      </w:r>
      <w:r w:rsid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ș</w:t>
      </w: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i va avea următorul cuprins:</w:t>
      </w:r>
    </w:p>
    <w:bookmarkEnd w:id="2"/>
    <w:p w:rsidR="008573E5" w:rsidRPr="00802229" w:rsidRDefault="008573E5" w:rsidP="00802229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„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Art. 29 - (1) Pentru realizarea unei noi instala</w:t>
      </w:r>
      <w:r w:rsid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ț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ii de racordare la ST sau pentru modificarea/reamplasarea uneia existente, OTS are obliga</w:t>
      </w:r>
      <w:r w:rsid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ț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ia să finalizeze lucrările </w:t>
      </w:r>
      <w:r w:rsid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ș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i să pună în func</w:t>
      </w:r>
      <w:r w:rsid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ț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iune instala</w:t>
      </w:r>
      <w:r w:rsid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ț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ia de racordare în </w:t>
      </w:r>
      <w:r w:rsidR="003B301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termen de 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180 de zile de la data ob</w:t>
      </w:r>
      <w:r w:rsid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ț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inerii autoriza</w:t>
      </w:r>
      <w:r w:rsid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ț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iei de construire.</w:t>
      </w:r>
    </w:p>
    <w:p w:rsidR="008573E5" w:rsidRPr="00802229" w:rsidRDefault="008573E5" w:rsidP="0080222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(2) OTS are obliga</w:t>
      </w:r>
      <w:r w:rsid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ț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ia să pună în func</w:t>
      </w:r>
      <w:r w:rsid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ț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iune obiectivul/conducta din sectorul gazelor naturale necesar/necesară racordării sistemului de distribu</w:t>
      </w:r>
      <w:r w:rsid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ț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ie a gazelor naturale în termen de 180 de zile de la data semnării contractului pentru realizarea obiectivului/conductei, conform prevederilor art. 151 alin. (4) din Legea energiei electrice </w:t>
      </w:r>
      <w:r w:rsid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ș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i a gazelor naturale nr. 123/2012, cu modificările </w:t>
      </w:r>
      <w:r w:rsid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ș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i completările ulterioare.</w:t>
      </w:r>
      <w:r w:rsidRPr="00802229">
        <w:rPr>
          <w:rFonts w:ascii="Times New Roman" w:hAnsi="Times New Roman" w:cs="Times New Roman"/>
          <w:bCs/>
          <w:sz w:val="24"/>
          <w:szCs w:val="24"/>
          <w:lang w:val="ro-RO"/>
        </w:rPr>
        <w:t>”</w:t>
      </w:r>
    </w:p>
    <w:p w:rsidR="008573E5" w:rsidRPr="00802229" w:rsidRDefault="008573E5" w:rsidP="00802229">
      <w:pPr>
        <w:pStyle w:val="ListParagraph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La articolul 31</w:t>
      </w:r>
      <w:r w:rsidR="00FC2721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alineatul (1)</w:t>
      </w:r>
      <w:r w:rsidR="00FC2721">
        <w:rPr>
          <w:rFonts w:ascii="Times New Roman" w:hAnsi="Times New Roman" w:cs="Times New Roman"/>
          <w:color w:val="000000"/>
          <w:sz w:val="24"/>
          <w:szCs w:val="24"/>
          <w:lang w:val="ro-RO"/>
        </w:rPr>
        <w:t>,</w:t>
      </w: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 partea introductivă </w:t>
      </w:r>
      <w:r w:rsid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ș</w:t>
      </w: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i litera a) se modifică </w:t>
      </w:r>
      <w:r w:rsid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ș</w:t>
      </w: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i vor avea următorul cuprins:</w:t>
      </w:r>
    </w:p>
    <w:p w:rsidR="008573E5" w:rsidRPr="00802229" w:rsidRDefault="008573E5" w:rsidP="00802229">
      <w:pPr>
        <w:pStyle w:val="ListParagraph"/>
        <w:widowControl w:val="0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„Art. 31 - (1) Indicatorul specific de performan</w:t>
      </w:r>
      <w:r w:rsid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ț</w:t>
      </w: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ă aferent obliga</w:t>
      </w:r>
      <w:r w:rsid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ț</w:t>
      </w: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iei prevăzute la art. 29 alin. (1) se calculează cu formula:</w:t>
      </w:r>
    </w:p>
    <w:p w:rsidR="008573E5" w:rsidRPr="00802229" w:rsidRDefault="008573E5" w:rsidP="00802229">
      <w:pPr>
        <w:pStyle w:val="ListParagraph"/>
        <w:widowControl w:val="0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-----------------------------------------------------------------------------</w:t>
      </w:r>
    </w:p>
    <w:p w:rsidR="008573E5" w:rsidRPr="00802229" w:rsidRDefault="008573E5" w:rsidP="00802229">
      <w:pPr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fldChar w:fldCharType="begin"/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instrText xml:space="preserve"> QUOTE </w:instrText>
      </w:r>
      <w:r w:rsidRPr="00802229"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018C25D1" wp14:editId="78936BD5">
            <wp:extent cx="266700" cy="1447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instrText xml:space="preserve"> </w:instrTex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fldChar w:fldCharType="separate"/>
      </w:r>
      <w:r w:rsidRPr="00802229"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4A9CD153" wp14:editId="7D1747C6">
            <wp:extent cx="266700" cy="1447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92" cy="146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fldChar w:fldCharType="end"/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– numărul instala</w:t>
      </w:r>
      <w:r w:rsidR="00802229">
        <w:rPr>
          <w:rFonts w:ascii="Times New Roman" w:eastAsia="Calibri" w:hAnsi="Times New Roman" w:cs="Times New Roman"/>
          <w:sz w:val="24"/>
          <w:szCs w:val="24"/>
          <w:lang w:val="ro-RO"/>
        </w:rPr>
        <w:t>ț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iilor de racordare puse în func</w:t>
      </w:r>
      <w:r w:rsidR="00802229">
        <w:rPr>
          <w:rFonts w:ascii="Times New Roman" w:eastAsia="Calibri" w:hAnsi="Times New Roman" w:cs="Times New Roman"/>
          <w:sz w:val="24"/>
          <w:szCs w:val="24"/>
          <w:lang w:val="ro-RO"/>
        </w:rPr>
        <w:t>ț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iune într-un interval de timp mai mic decât cel prevăzut la art. 29 alin. (1);</w:t>
      </w:r>
      <w:r w:rsidRPr="00802229">
        <w:rPr>
          <w:rFonts w:ascii="Times New Roman" w:hAnsi="Times New Roman" w:cs="Times New Roman"/>
          <w:bCs/>
          <w:sz w:val="24"/>
          <w:szCs w:val="24"/>
          <w:lang w:val="ro-RO"/>
        </w:rPr>
        <w:t>”</w:t>
      </w:r>
    </w:p>
    <w:p w:rsidR="008573E5" w:rsidRPr="00802229" w:rsidRDefault="008573E5" w:rsidP="00802229">
      <w:pPr>
        <w:pStyle w:val="ListParagraph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La articolul 31, după alineatul (1) se introduc două noi alineate, alineatele 2</w:t>
      </w:r>
      <w:r w:rsidRPr="00802229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ro-RO"/>
        </w:rPr>
        <w:t>1</w:t>
      </w: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C2721">
        <w:rPr>
          <w:rFonts w:ascii="Times New Roman" w:hAnsi="Times New Roman" w:cs="Times New Roman"/>
          <w:color w:val="000000"/>
          <w:sz w:val="24"/>
          <w:szCs w:val="24"/>
          <w:lang w:val="ro-RO"/>
        </w:rPr>
        <w:t>ș</w:t>
      </w: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i 2</w:t>
      </w:r>
      <w:r w:rsidRPr="00802229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ro-RO"/>
        </w:rPr>
        <w:t>2</w:t>
      </w:r>
      <w:r w:rsidR="00FC2721">
        <w:rPr>
          <w:rFonts w:ascii="Times New Roman" w:hAnsi="Times New Roman" w:cs="Times New Roman"/>
          <w:color w:val="000000"/>
          <w:sz w:val="24"/>
          <w:szCs w:val="24"/>
          <w:lang w:val="ro-RO"/>
        </w:rPr>
        <w:t>,</w:t>
      </w:r>
      <w:r w:rsidRPr="00802229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ro-RO"/>
        </w:rPr>
        <w:t xml:space="preserve"> </w:t>
      </w: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cu următorul cuprins:</w:t>
      </w:r>
    </w:p>
    <w:p w:rsidR="008573E5" w:rsidRPr="00802229" w:rsidRDefault="008573E5" w:rsidP="00802229">
      <w:pPr>
        <w:pStyle w:val="ListParagraph"/>
        <w:tabs>
          <w:tab w:val="left" w:pos="0"/>
          <w:tab w:val="left" w:pos="993"/>
        </w:tabs>
        <w:spacing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„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(2</w:t>
      </w:r>
      <w:r w:rsidRPr="00802229">
        <w:rPr>
          <w:rFonts w:ascii="Times New Roman" w:eastAsia="Calibri" w:hAnsi="Times New Roman" w:cs="Times New Roman"/>
          <w:sz w:val="24"/>
          <w:szCs w:val="24"/>
          <w:vertAlign w:val="superscript"/>
          <w:lang w:val="ro-RO"/>
        </w:rPr>
        <w:t>1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) Indicatorul specific de performan</w:t>
      </w:r>
      <w:r w:rsidR="00802229">
        <w:rPr>
          <w:rFonts w:ascii="Times New Roman" w:eastAsia="Calibri" w:hAnsi="Times New Roman" w:cs="Times New Roman"/>
          <w:sz w:val="24"/>
          <w:szCs w:val="24"/>
          <w:lang w:val="ro-RO"/>
        </w:rPr>
        <w:t>ț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ă aferent obliga</w:t>
      </w:r>
      <w:r w:rsidR="00802229">
        <w:rPr>
          <w:rFonts w:ascii="Times New Roman" w:eastAsia="Calibri" w:hAnsi="Times New Roman" w:cs="Times New Roman"/>
          <w:sz w:val="24"/>
          <w:szCs w:val="24"/>
          <w:lang w:val="ro-RO"/>
        </w:rPr>
        <w:t>ț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iei prevăzute la art. 29 alin. (2) se calculează cu formula:</w:t>
      </w:r>
    </w:p>
    <w:p w:rsidR="008573E5" w:rsidRPr="00802229" w:rsidRDefault="008312D4" w:rsidP="00802229">
      <w:pPr>
        <w:tabs>
          <w:tab w:val="left" w:pos="0"/>
          <w:tab w:val="left" w:pos="993"/>
        </w:tabs>
        <w:spacing w:after="0" w:line="360" w:lineRule="auto"/>
        <w:ind w:left="720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m:oMath>
        <m:sSubSup>
          <m:sSubSupPr>
            <m:ctrlPr>
              <w:rPr>
                <w:rFonts w:ascii="Cambria Math" w:eastAsia="Calibri" w:hAnsi="Cambria Math" w:cs="Times New Roman"/>
                <w:i/>
                <w:sz w:val="24"/>
                <w:szCs w:val="24"/>
                <w:lang w:val="ro-RO"/>
              </w:rPr>
            </m:ctrlPr>
          </m:sSubSupPr>
          <m:e>
            <m:r>
              <w:rPr>
                <w:rFonts w:ascii="Cambria Math" w:eastAsia="Calibri" w:hAnsi="Cambria Math" w:cs="Times New Roman"/>
                <w:sz w:val="24"/>
                <w:szCs w:val="24"/>
                <w:lang w:val="ro-RO"/>
              </w:rPr>
              <m:t>IP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  <w:lang w:val="ro-RO"/>
              </w:rPr>
              <m:t>3_1</m:t>
            </m:r>
          </m:sub>
          <m:sup>
            <m:r>
              <w:rPr>
                <w:rFonts w:ascii="Cambria Math" w:eastAsia="Calibri" w:hAnsi="Cambria Math" w:cs="Times New Roman"/>
                <w:sz w:val="24"/>
                <w:szCs w:val="24"/>
                <w:lang w:val="ro-RO"/>
              </w:rPr>
              <m:t>3</m:t>
            </m:r>
          </m:sup>
        </m:sSubSup>
        <m:r>
          <w:rPr>
            <w:rFonts w:ascii="Cambria Math" w:eastAsia="Calibri" w:hAnsi="Cambria Math" w:cs="Times New Roman"/>
            <w:sz w:val="24"/>
            <w:szCs w:val="24"/>
            <w:lang w:val="ro-RO"/>
          </w:rPr>
          <m:t>=</m:t>
        </m:r>
        <m:f>
          <m:fPr>
            <m:ctrlPr>
              <w:rPr>
                <w:rFonts w:ascii="Cambria Math" w:eastAsia="Calibri" w:hAnsi="Cambria Math" w:cs="Times New Roman"/>
                <w:i/>
                <w:sz w:val="24"/>
                <w:szCs w:val="24"/>
                <w:lang w:val="ro-RO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ro-RO"/>
                  </w:rPr>
                  <m:t>OC</m:t>
                </m:r>
              </m:sub>
            </m:sSub>
          </m:num>
          <m:den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ro-RO"/>
                  </w:rPr>
                  <m:t>OCP</m:t>
                </m:r>
              </m:sub>
            </m:sSub>
          </m:den>
        </m:f>
        <m:r>
          <w:rPr>
            <w:rFonts w:ascii="Cambria Math" w:eastAsia="Calibri" w:hAnsi="Cambria Math" w:cs="Times New Roman"/>
            <w:sz w:val="24"/>
            <w:szCs w:val="24"/>
            <w:lang w:val="ro-RO"/>
          </w:rPr>
          <m:t>×100</m:t>
        </m:r>
      </m:oMath>
      <w:r w:rsidR="008573E5" w:rsidRPr="00802229">
        <w:rPr>
          <w:rFonts w:ascii="Times New Roman" w:eastAsia="Calibri" w:hAnsi="Times New Roman" w:cs="Times New Roman"/>
          <w:sz w:val="24"/>
          <w:szCs w:val="24"/>
          <w:lang w:val="ro-RO"/>
        </w:rPr>
        <w:fldChar w:fldCharType="begin"/>
      </w:r>
      <w:r w:rsidR="008573E5" w:rsidRPr="00802229">
        <w:rPr>
          <w:rFonts w:ascii="Times New Roman" w:eastAsia="Calibri" w:hAnsi="Times New Roman" w:cs="Times New Roman"/>
          <w:sz w:val="24"/>
          <w:szCs w:val="24"/>
          <w:lang w:val="ro-RO"/>
        </w:rPr>
        <w:instrText xml:space="preserve"> QUOTE </w:instrText>
      </w:r>
      <w:r w:rsidR="008573E5" w:rsidRPr="00802229"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012962FB" wp14:editId="2BC6E7F7">
            <wp:extent cx="1219200" cy="3733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73E5" w:rsidRPr="00802229">
        <w:rPr>
          <w:rFonts w:ascii="Times New Roman" w:eastAsia="Calibri" w:hAnsi="Times New Roman" w:cs="Times New Roman"/>
          <w:sz w:val="24"/>
          <w:szCs w:val="24"/>
          <w:lang w:val="ro-RO"/>
        </w:rPr>
        <w:instrText xml:space="preserve"> </w:instrText>
      </w:r>
      <w:r w:rsidR="008573E5" w:rsidRPr="00802229">
        <w:rPr>
          <w:rFonts w:ascii="Times New Roman" w:eastAsia="Calibri" w:hAnsi="Times New Roman" w:cs="Times New Roman"/>
          <w:sz w:val="24"/>
          <w:szCs w:val="24"/>
          <w:lang w:val="ro-RO"/>
        </w:rPr>
        <w:fldChar w:fldCharType="end"/>
      </w:r>
      <w:r w:rsidR="008573E5"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, (%) </w:t>
      </w:r>
    </w:p>
    <w:p w:rsidR="008573E5" w:rsidRPr="00802229" w:rsidRDefault="008573E5" w:rsidP="00802229">
      <w:pPr>
        <w:tabs>
          <w:tab w:val="left" w:pos="0"/>
          <w:tab w:val="left" w:pos="993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unde:</w:t>
      </w:r>
    </w:p>
    <w:p w:rsidR="008573E5" w:rsidRPr="00802229" w:rsidRDefault="008573E5" w:rsidP="00802229">
      <w:pPr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02229">
        <w:rPr>
          <w:rFonts w:ascii="Times New Roman" w:eastAsia="Calibri" w:hAnsi="Times New Roman" w:cs="Times New Roman"/>
          <w:i/>
          <w:sz w:val="24"/>
          <w:szCs w:val="24"/>
          <w:lang w:val="ro-RO"/>
        </w:rPr>
        <w:t>N</w:t>
      </w:r>
      <w:r w:rsidRPr="00802229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ro-RO"/>
        </w:rPr>
        <w:t>OC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fldChar w:fldCharType="begin"/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instrText xml:space="preserve"> QUOTE </w:instrText>
      </w:r>
      <w:r w:rsidRPr="00802229"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08BDABBA" wp14:editId="6F71B800">
            <wp:extent cx="266700" cy="1447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instrText xml:space="preserve"> </w:instrTex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fldChar w:fldCharType="end"/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– numărul obiectivelor/conductelor din sectorul gazelor naturale puse în func</w:t>
      </w:r>
      <w:r w:rsidR="00802229">
        <w:rPr>
          <w:rFonts w:ascii="Times New Roman" w:eastAsia="Calibri" w:hAnsi="Times New Roman" w:cs="Times New Roman"/>
          <w:sz w:val="24"/>
          <w:szCs w:val="24"/>
          <w:lang w:val="ro-RO"/>
        </w:rPr>
        <w:t>ț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iune într-un interval de timp mai mic decât cel prevăzut la art. 29 alin. (2);</w:t>
      </w:r>
    </w:p>
    <w:p w:rsidR="008573E5" w:rsidRPr="00802229" w:rsidRDefault="008573E5" w:rsidP="00802229">
      <w:pPr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02229">
        <w:rPr>
          <w:rFonts w:ascii="Times New Roman" w:eastAsia="Calibri" w:hAnsi="Times New Roman" w:cs="Times New Roman"/>
          <w:i/>
          <w:sz w:val="24"/>
          <w:szCs w:val="24"/>
          <w:lang w:val="ro-RO"/>
        </w:rPr>
        <w:t>N</w:t>
      </w:r>
      <w:r w:rsidRPr="00802229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ro-RO"/>
        </w:rPr>
        <w:t>OCP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fldChar w:fldCharType="begin"/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instrText xml:space="preserve"> QUOTE </w:instrText>
      </w:r>
      <w:r w:rsidRPr="00802229"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78ACCDBF" wp14:editId="185E16A5">
            <wp:extent cx="335280" cy="144780"/>
            <wp:effectExtent l="0" t="0" r="762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instrText xml:space="preserve"> </w:instrTex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fldChar w:fldCharType="end"/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– numărul total al obiectivelor/conductelor din sectorul gazelor naturale necesare racordării sistemului de distribu</w:t>
      </w:r>
      <w:r w:rsidR="00802229">
        <w:rPr>
          <w:rFonts w:ascii="Times New Roman" w:eastAsia="Calibri" w:hAnsi="Times New Roman" w:cs="Times New Roman"/>
          <w:sz w:val="24"/>
          <w:szCs w:val="24"/>
          <w:lang w:val="ro-RO"/>
        </w:rPr>
        <w:t>ț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ie a gazelor naturale, puse în func</w:t>
      </w:r>
      <w:r w:rsidR="00802229">
        <w:rPr>
          <w:rFonts w:ascii="Times New Roman" w:eastAsia="Calibri" w:hAnsi="Times New Roman" w:cs="Times New Roman"/>
          <w:sz w:val="24"/>
          <w:szCs w:val="24"/>
          <w:lang w:val="ro-RO"/>
        </w:rPr>
        <w:t>ț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iune.</w:t>
      </w:r>
    </w:p>
    <w:p w:rsidR="008573E5" w:rsidRPr="00802229" w:rsidRDefault="008573E5" w:rsidP="0080222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(2</w:t>
      </w:r>
      <w:r w:rsidRPr="00802229">
        <w:rPr>
          <w:rFonts w:ascii="Times New Roman" w:eastAsia="Calibri" w:hAnsi="Times New Roman" w:cs="Times New Roman"/>
          <w:sz w:val="24"/>
          <w:szCs w:val="24"/>
          <w:vertAlign w:val="superscript"/>
          <w:lang w:val="ro-RO"/>
        </w:rPr>
        <w:t>2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) Indicatorul prevăzut la alin. (2</w:t>
      </w:r>
      <w:r w:rsidRPr="00802229">
        <w:rPr>
          <w:rFonts w:ascii="Times New Roman" w:eastAsia="Calibri" w:hAnsi="Times New Roman" w:cs="Times New Roman"/>
          <w:sz w:val="24"/>
          <w:szCs w:val="24"/>
          <w:vertAlign w:val="superscript"/>
          <w:lang w:val="ro-RO"/>
        </w:rPr>
        <w:t>1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) se consideră performant dacă este îndeplinită condi</w:t>
      </w:r>
      <w:r w:rsidR="00802229">
        <w:rPr>
          <w:rFonts w:ascii="Times New Roman" w:eastAsia="Calibri" w:hAnsi="Times New Roman" w:cs="Times New Roman"/>
          <w:sz w:val="24"/>
          <w:szCs w:val="24"/>
          <w:lang w:val="ro-RO"/>
        </w:rPr>
        <w:t>ț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ia IP</w:t>
      </w:r>
      <w:r w:rsidRPr="00802229">
        <w:rPr>
          <w:rFonts w:ascii="Times New Roman" w:eastAsia="Calibri" w:hAnsi="Times New Roman" w:cs="Times New Roman"/>
          <w:sz w:val="24"/>
          <w:szCs w:val="24"/>
          <w:vertAlign w:val="superscript"/>
          <w:lang w:val="ro-RO"/>
        </w:rPr>
        <w:t>3</w:t>
      </w:r>
      <w:r w:rsidRPr="00802229">
        <w:rPr>
          <w:rFonts w:ascii="Times New Roman" w:eastAsia="Calibri" w:hAnsi="Times New Roman" w:cs="Times New Roman"/>
          <w:sz w:val="24"/>
          <w:szCs w:val="24"/>
          <w:vertAlign w:val="subscript"/>
          <w:lang w:val="ro-RO"/>
        </w:rPr>
        <w:t>3_1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≥ 95%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fldChar w:fldCharType="begin"/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instrText xml:space="preserve"> QUOTE </w:instrText>
      </w:r>
      <w:r w:rsidRPr="00802229"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6C976DF6" wp14:editId="08627526">
            <wp:extent cx="800100" cy="1905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instrText xml:space="preserve"> </w:instrTex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fldChar w:fldCharType="end"/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  <w:r w:rsidRPr="00802229">
        <w:rPr>
          <w:rFonts w:ascii="Times New Roman" w:hAnsi="Times New Roman" w:cs="Times New Roman"/>
          <w:bCs/>
          <w:sz w:val="24"/>
          <w:szCs w:val="24"/>
          <w:lang w:val="ro-RO"/>
        </w:rPr>
        <w:t>”</w:t>
      </w:r>
    </w:p>
    <w:p w:rsidR="008573E5" w:rsidRPr="00802229" w:rsidRDefault="008573E5" w:rsidP="00802229">
      <w:pPr>
        <w:pStyle w:val="ListParagraph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La articolul 32</w:t>
      </w:r>
      <w:r w:rsidR="00FC272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,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alineatul (1) </w:t>
      </w:r>
      <w:r w:rsid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ș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i alineatul (2) litera a) se modifică </w:t>
      </w:r>
      <w:r w:rsid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ș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i vor avea următorul cuprins:</w:t>
      </w:r>
    </w:p>
    <w:p w:rsidR="008573E5" w:rsidRPr="00802229" w:rsidRDefault="008573E5" w:rsidP="00802229">
      <w:pPr>
        <w:pStyle w:val="ListParagraph"/>
        <w:widowControl w:val="0"/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„(1) Pentru nerespectarea obliga</w:t>
      </w:r>
      <w:r w:rsid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ț</w:t>
      </w: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iei prevăzută la art. 29, OTS are obliga</w:t>
      </w:r>
      <w:r w:rsid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ț</w:t>
      </w: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ia să plătească </w:t>
      </w: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lastRenderedPageBreak/>
        <w:t>solicitantului o compensa</w:t>
      </w:r>
      <w:r w:rsid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ț</w:t>
      </w: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>ie în valoare de 2.000 lei.</w:t>
      </w:r>
    </w:p>
    <w:p w:rsidR="008573E5" w:rsidRPr="00802229" w:rsidRDefault="008573E5" w:rsidP="00802229">
      <w:pPr>
        <w:pStyle w:val="ListParagraph"/>
        <w:widowControl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</w:pP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----------------------------------------------------------------------------</w:t>
      </w:r>
    </w:p>
    <w:p w:rsidR="008573E5" w:rsidRPr="00802229" w:rsidRDefault="008573E5" w:rsidP="00802229">
      <w:pPr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o sumă fixă în valoare de 200 lei;</w:t>
      </w:r>
      <w:r w:rsidRPr="00802229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”</w:t>
      </w:r>
    </w:p>
    <w:p w:rsidR="008573E5" w:rsidRPr="00802229" w:rsidRDefault="008573E5" w:rsidP="00802229">
      <w:pPr>
        <w:pStyle w:val="ListParagraph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La articolul 57</w:t>
      </w:r>
      <w:r w:rsidR="009012D0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alineatul (1)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, după litera g) se introduc trei noi litere, literele h)</w:t>
      </w:r>
      <w:r w:rsidR="009012D0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-</w:t>
      </w:r>
      <w:r w:rsidR="009012D0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j)</w:t>
      </w:r>
      <w:r w:rsidR="009012D0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,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c</w:t>
      </w:r>
      <w:r w:rsidR="009012D0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u </w:t>
      </w:r>
      <w:r w:rsidRPr="0080222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următorul cuprins:</w:t>
      </w:r>
    </w:p>
    <w:p w:rsidR="008573E5" w:rsidRPr="00802229" w:rsidRDefault="008573E5" w:rsidP="009012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r w:rsidRPr="00802229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„ h) 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SAIFI (</w:t>
      </w:r>
      <w:proofErr w:type="spellStart"/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System</w:t>
      </w:r>
      <w:proofErr w:type="spellEnd"/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 </w:t>
      </w:r>
      <w:proofErr w:type="spellStart"/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Average</w:t>
      </w:r>
      <w:proofErr w:type="spellEnd"/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 </w:t>
      </w:r>
      <w:proofErr w:type="spellStart"/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Interruption</w:t>
      </w:r>
      <w:proofErr w:type="spellEnd"/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 </w:t>
      </w:r>
      <w:proofErr w:type="spellStart"/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Frequency</w:t>
      </w:r>
      <w:proofErr w:type="spellEnd"/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 Index) - indicatorul frecven</w:t>
      </w:r>
      <w:r w:rsid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ț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ei medii de întrerupere a prestării serviciului de transport al gazelor naturale, care reprezintă numărul mediu de întreruperi planificate </w:t>
      </w:r>
      <w:r w:rsid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ș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i neplanificate suportate de utilizatorii ST afecta</w:t>
      </w:r>
      <w:r w:rsid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ț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i, </w:t>
      </w:r>
      <w:r w:rsid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ș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i se calculează de OTS cu formula:</w:t>
      </w:r>
    </w:p>
    <w:p w:rsidR="008573E5" w:rsidRPr="00802229" w:rsidRDefault="008573E5" w:rsidP="0080222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m:oMath>
        <m:r>
          <w:rPr>
            <w:rFonts w:ascii="Cambria Math" w:eastAsia="Times New Roman" w:hAnsi="Cambria Math" w:cs="Times New Roman"/>
            <w:sz w:val="24"/>
            <w:szCs w:val="24"/>
            <w:shd w:val="clear" w:color="auto" w:fill="FFFFFF"/>
            <w:lang w:val="ro-RO" w:eastAsia="en-GB"/>
          </w:rPr>
          <m:t>SAIFI =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shd w:val="clear" w:color="auto" w:fill="FFFFFF"/>
                <w:lang w:val="ro-RO" w:eastAsia="en-GB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shd w:val="clear" w:color="auto" w:fill="FFFFFF"/>
                    <w:lang w:val="ro-RO" w:eastAsia="en-GB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val="ro-RO" w:eastAsia="en-GB"/>
                  </w:rPr>
                  <m:t>a=1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val="ro-RO" w:eastAsia="en-GB"/>
                  </w:rPr>
                  <m:t>b</m:t>
                </m:r>
              </m:sup>
              <m:e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shd w:val="clear" w:color="auto" w:fill="FFFFFF"/>
                        <w:lang w:val="ro-RO" w:eastAsia="en-GB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val="ro-RO" w:eastAsia="en-GB"/>
                      </w:rPr>
                      <m:t>N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val="ro-RO" w:eastAsia="en-GB"/>
                      </w:rPr>
                      <m:t>a</m:t>
                    </m:r>
                  </m:sub>
                </m:sSub>
              </m:e>
            </m:nary>
          </m:num>
          <m:den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shd w:val="clear" w:color="auto" w:fill="FFFFFF"/>
                    <w:lang w:val="ro-RO" w:eastAsia="en-GB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val="ro-RO" w:eastAsia="en-GB"/>
                  </w:rPr>
                  <m:t>N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val="ro-RO" w:eastAsia="en-GB"/>
                  </w:rPr>
                  <m:t>t</m:t>
                </m:r>
              </m:sub>
            </m:sSub>
          </m:den>
        </m:f>
      </m:oMath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, </w:t>
      </w:r>
    </w:p>
    <w:p w:rsidR="008573E5" w:rsidRPr="00802229" w:rsidRDefault="008573E5" w:rsidP="0080222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unde:</w:t>
      </w:r>
    </w:p>
    <w:p w:rsidR="008573E5" w:rsidRPr="00802229" w:rsidRDefault="008573E5" w:rsidP="00802229">
      <w:pPr>
        <w:numPr>
          <w:ilvl w:val="0"/>
          <w:numId w:val="7"/>
        </w:numPr>
        <w:autoSpaceDE w:val="0"/>
        <w:autoSpaceDN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RO" w:eastAsia="en-GB"/>
        </w:rPr>
        <w:t>b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 – numărul total al întreruperilor planificate </w:t>
      </w:r>
      <w:r w:rsid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ș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i neplanificate a prestării serviciului de transport al gazelor naturale, dintr-un an </w:t>
      </w:r>
      <w:proofErr w:type="spellStart"/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gazier</w:t>
      </w:r>
      <w:proofErr w:type="spellEnd"/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;</w:t>
      </w:r>
    </w:p>
    <w:p w:rsidR="008573E5" w:rsidRPr="00802229" w:rsidRDefault="008573E5" w:rsidP="00802229">
      <w:pPr>
        <w:numPr>
          <w:ilvl w:val="0"/>
          <w:numId w:val="7"/>
        </w:numPr>
        <w:autoSpaceDE w:val="0"/>
        <w:autoSpaceDN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RO" w:eastAsia="en-GB"/>
        </w:rPr>
        <w:t>N</w:t>
      </w:r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vertAlign w:val="subscript"/>
          <w:lang w:val="ro-RO" w:eastAsia="en-GB"/>
        </w:rPr>
        <w:t>a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 – numărul utilizatorilor ST afecta</w:t>
      </w:r>
      <w:r w:rsid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ț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i, care au suferit o întrerupere planificată sau neplanificată a prestării serviciului de transport al gazelor naturale;</w:t>
      </w:r>
    </w:p>
    <w:p w:rsidR="008573E5" w:rsidRPr="00802229" w:rsidRDefault="008573E5" w:rsidP="00802229">
      <w:pPr>
        <w:numPr>
          <w:ilvl w:val="0"/>
          <w:numId w:val="7"/>
        </w:numPr>
        <w:autoSpaceDE w:val="0"/>
        <w:autoSpaceDN w:val="0"/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proofErr w:type="spellStart"/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RO" w:eastAsia="en-GB"/>
        </w:rPr>
        <w:t>N</w:t>
      </w:r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vertAlign w:val="subscript"/>
          <w:lang w:val="ro-RO" w:eastAsia="en-GB"/>
        </w:rPr>
        <w:t>t</w:t>
      </w:r>
      <w:proofErr w:type="spellEnd"/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 – numărul total al utilizatorilor ST deservi</w:t>
      </w:r>
      <w:r w:rsid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ț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i;</w:t>
      </w:r>
    </w:p>
    <w:p w:rsidR="008573E5" w:rsidRPr="00802229" w:rsidRDefault="008573E5" w:rsidP="00802229">
      <w:pPr>
        <w:numPr>
          <w:ilvl w:val="0"/>
          <w:numId w:val="8"/>
        </w:numPr>
        <w:autoSpaceDE w:val="0"/>
        <w:autoSpaceDN w:val="0"/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SAIDI (</w:t>
      </w:r>
      <w:proofErr w:type="spellStart"/>
      <w:r w:rsidRPr="00802229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en-GB"/>
        </w:rPr>
        <w:t>System</w:t>
      </w:r>
      <w:proofErr w:type="spellEnd"/>
      <w:r w:rsidRPr="00802229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en-GB"/>
        </w:rPr>
        <w:t xml:space="preserve"> </w:t>
      </w:r>
      <w:proofErr w:type="spellStart"/>
      <w:r w:rsidRPr="00802229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en-GB"/>
        </w:rPr>
        <w:t>Average</w:t>
      </w:r>
      <w:proofErr w:type="spellEnd"/>
      <w:r w:rsidRPr="00802229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en-GB"/>
        </w:rPr>
        <w:t xml:space="preserve"> </w:t>
      </w:r>
      <w:proofErr w:type="spellStart"/>
      <w:r w:rsidRPr="00802229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en-GB"/>
        </w:rPr>
        <w:t>Interruption</w:t>
      </w:r>
      <w:proofErr w:type="spellEnd"/>
      <w:r w:rsidRPr="00802229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en-GB"/>
        </w:rPr>
        <w:t xml:space="preserve"> </w:t>
      </w:r>
      <w:proofErr w:type="spellStart"/>
      <w:r w:rsidRPr="00802229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en-GB"/>
        </w:rPr>
        <w:t>Duration</w:t>
      </w:r>
      <w:proofErr w:type="spellEnd"/>
      <w:r w:rsidRPr="00802229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en-GB"/>
        </w:rPr>
        <w:t xml:space="preserve"> Index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) – indicatorul de durată medie a întreruperilor planificate </w:t>
      </w:r>
      <w:r w:rsid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ș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i neplanificate a prestării serviciului de transport al gazelor naturale, care reprezintă timpul mediu de întrerupere a utilizatorilor SD la nivel de OSD, calculat ca medie ponderată, respectiv:</w:t>
      </w:r>
    </w:p>
    <w:p w:rsidR="008573E5" w:rsidRPr="00802229" w:rsidRDefault="008573E5" w:rsidP="00802229">
      <w:pPr>
        <w:numPr>
          <w:ilvl w:val="1"/>
          <w:numId w:val="8"/>
        </w:numPr>
        <w:autoSpaceDE w:val="0"/>
        <w:autoSpaceDN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 Pentru situa</w:t>
      </w:r>
      <w:r w:rsid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ț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ia în care reluarea prestării serviciului de transport al gazelor naturale se realizează simultan pentru to</w:t>
      </w:r>
      <w:r w:rsid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ț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i utilizatorii ST afecta</w:t>
      </w:r>
      <w:r w:rsid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ț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i, indicatorul SAIDI se calculează de OTS cu formula:</w:t>
      </w:r>
    </w:p>
    <w:p w:rsidR="008573E5" w:rsidRPr="00802229" w:rsidRDefault="008573E5" w:rsidP="00802229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m:oMath>
        <m:r>
          <w:rPr>
            <w:rFonts w:ascii="Cambria Math" w:eastAsia="Times New Roman" w:hAnsi="Cambria Math" w:cs="Times New Roman"/>
            <w:sz w:val="24"/>
            <w:szCs w:val="24"/>
            <w:shd w:val="clear" w:color="auto" w:fill="FFFFFF"/>
            <w:lang w:val="ro-RO" w:eastAsia="en-GB"/>
          </w:rPr>
          <m:t xml:space="preserve">SAIDI =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shd w:val="clear" w:color="auto" w:fill="FFFFFF"/>
                <w:lang w:val="ro-RO" w:eastAsia="en-GB"/>
              </w:rPr>
            </m:ctrlPr>
          </m:fPr>
          <m:num>
            <m:nary>
              <m:naryPr>
                <m:chr m:val="∑"/>
                <m:limLoc m:val="subSup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shd w:val="clear" w:color="auto" w:fill="FFFFFF"/>
                    <w:lang w:val="ro-RO" w:eastAsia="en-GB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val="ro-RO" w:eastAsia="en-GB"/>
                  </w:rPr>
                  <m:t>a=1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val="ro-RO" w:eastAsia="en-GB"/>
                  </w:rPr>
                  <m:t>b</m:t>
                </m:r>
              </m:sup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val="ro-RO" w:eastAsia="en-GB"/>
                  </w:rPr>
                  <m:t>[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shd w:val="clear" w:color="auto" w:fill="FFFFFF"/>
                        <w:lang w:val="ro-RO" w:eastAsia="en-GB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val="ro-RO" w:eastAsia="en-GB"/>
                      </w:rPr>
                      <m:t>N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val="ro-RO" w:eastAsia="en-GB"/>
                      </w:rPr>
                      <m:t>a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val="ro-RO" w:eastAsia="en-GB"/>
                  </w:rPr>
                  <m:t>×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shd w:val="clear" w:color="auto" w:fill="FFFFFF"/>
                        <w:lang w:val="ro-RO" w:eastAsia="en-GB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val="ro-RO" w:eastAsia="en-GB"/>
                      </w:rPr>
                      <m:t>D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val="ro-RO" w:eastAsia="en-GB"/>
                      </w:rPr>
                      <m:t>a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val="ro-RO" w:eastAsia="en-GB"/>
                  </w:rPr>
                  <m:t>]</m:t>
                </m:r>
              </m:e>
            </m:nary>
          </m:num>
          <m:den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shd w:val="clear" w:color="auto" w:fill="FFFFFF"/>
                    <w:lang w:val="ro-RO" w:eastAsia="en-GB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val="ro-RO" w:eastAsia="en-GB"/>
                  </w:rPr>
                  <m:t>N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val="ro-RO" w:eastAsia="en-GB"/>
                  </w:rPr>
                  <m:t>t</m:t>
                </m:r>
              </m:sub>
            </m:sSub>
          </m:den>
        </m:f>
      </m:oMath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, </w:t>
      </w:r>
    </w:p>
    <w:p w:rsidR="008573E5" w:rsidRPr="00802229" w:rsidRDefault="008573E5" w:rsidP="00802229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unde:</w:t>
      </w:r>
    </w:p>
    <w:p w:rsidR="008573E5" w:rsidRPr="00802229" w:rsidRDefault="008573E5" w:rsidP="00802229">
      <w:pPr>
        <w:numPr>
          <w:ilvl w:val="0"/>
          <w:numId w:val="7"/>
        </w:numPr>
        <w:autoSpaceDE w:val="0"/>
        <w:autoSpaceDN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RO" w:eastAsia="en-GB"/>
        </w:rPr>
        <w:t>b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 – numărul total al întreruperilor planificate </w:t>
      </w:r>
      <w:r w:rsid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ș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i neplanificate a prestării serviciului de transport al gazelor naturale, dintr-un an </w:t>
      </w:r>
      <w:proofErr w:type="spellStart"/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gazier</w:t>
      </w:r>
      <w:proofErr w:type="spellEnd"/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;</w:t>
      </w:r>
    </w:p>
    <w:p w:rsidR="008573E5" w:rsidRPr="00802229" w:rsidRDefault="008573E5" w:rsidP="00802229">
      <w:pPr>
        <w:numPr>
          <w:ilvl w:val="0"/>
          <w:numId w:val="7"/>
        </w:numPr>
        <w:autoSpaceDE w:val="0"/>
        <w:autoSpaceDN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RO" w:eastAsia="en-GB"/>
        </w:rPr>
        <w:t>N</w:t>
      </w:r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vertAlign w:val="subscript"/>
          <w:lang w:val="ro-RO" w:eastAsia="en-GB"/>
        </w:rPr>
        <w:t>a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 - numărul utilizatorilor ST afecta</w:t>
      </w:r>
      <w:r w:rsid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ț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i care au suferit o întrerupere planificată sau neplanificată a prestării serviciului de transport al gazelor naturale;</w:t>
      </w:r>
    </w:p>
    <w:p w:rsidR="008573E5" w:rsidRPr="00802229" w:rsidRDefault="008573E5" w:rsidP="00802229">
      <w:pPr>
        <w:numPr>
          <w:ilvl w:val="0"/>
          <w:numId w:val="7"/>
        </w:numPr>
        <w:autoSpaceDE w:val="0"/>
        <w:autoSpaceDN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RO" w:eastAsia="en-GB"/>
        </w:rPr>
        <w:t>D</w:t>
      </w:r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vertAlign w:val="subscript"/>
          <w:lang w:val="ro-RO" w:eastAsia="en-GB"/>
        </w:rPr>
        <w:t>a</w:t>
      </w:r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RO" w:eastAsia="en-GB"/>
        </w:rPr>
        <w:t xml:space="preserve"> 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– durata întreruperii planificate sau neplanificate a prestării serviciului de transport al gazelor naturale a utilizatorului ST afectat, din momentul sistării până în momentul reluării prestării serviciului, pentru întreruperea „a”, [h];</w:t>
      </w:r>
    </w:p>
    <w:p w:rsidR="008573E5" w:rsidRPr="00802229" w:rsidRDefault="008573E5" w:rsidP="00802229">
      <w:pPr>
        <w:numPr>
          <w:ilvl w:val="0"/>
          <w:numId w:val="7"/>
        </w:numPr>
        <w:autoSpaceDE w:val="0"/>
        <w:autoSpaceDN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proofErr w:type="spellStart"/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RO" w:eastAsia="en-GB"/>
        </w:rPr>
        <w:t>N</w:t>
      </w:r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vertAlign w:val="subscript"/>
          <w:lang w:val="ro-RO" w:eastAsia="en-GB"/>
        </w:rPr>
        <w:t>t</w:t>
      </w:r>
      <w:proofErr w:type="spellEnd"/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 – numărul total al utilizatorilor ST deservi</w:t>
      </w:r>
      <w:r w:rsid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ț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i;</w:t>
      </w:r>
    </w:p>
    <w:p w:rsidR="008573E5" w:rsidRPr="00802229" w:rsidRDefault="008573E5" w:rsidP="00802229">
      <w:pPr>
        <w:numPr>
          <w:ilvl w:val="1"/>
          <w:numId w:val="8"/>
        </w:numPr>
        <w:autoSpaceDE w:val="0"/>
        <w:autoSpaceDN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Pentru situa</w:t>
      </w:r>
      <w:r w:rsid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ț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ia în care reluarea prestării serviciului de transport al gazelor naturale se realizează treptat, în mai multe etape, pentru to</w:t>
      </w:r>
      <w:r w:rsid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ț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i utilizatorii ST afecta</w:t>
      </w:r>
      <w:r w:rsid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ț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i, indicatorul SAIDI se calculează de OTS cu formula:</w:t>
      </w:r>
    </w:p>
    <w:p w:rsidR="008573E5" w:rsidRPr="00802229" w:rsidRDefault="008573E5" w:rsidP="00802229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m:oMath>
        <m:r>
          <w:rPr>
            <w:rFonts w:ascii="Cambria Math" w:eastAsia="Times New Roman" w:hAnsi="Cambria Math" w:cs="Times New Roman"/>
            <w:sz w:val="24"/>
            <w:szCs w:val="24"/>
            <w:shd w:val="clear" w:color="auto" w:fill="FFFFFF"/>
            <w:lang w:val="ro-RO" w:eastAsia="en-GB"/>
          </w:rPr>
          <m:t>SAIDI =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shd w:val="clear" w:color="auto" w:fill="FFFFFF"/>
                <w:lang w:val="ro-RO" w:eastAsia="en-GB"/>
              </w:rPr>
            </m:ctrlPr>
          </m:fPr>
          <m:num>
            <m:nary>
              <m:naryPr>
                <m:chr m:val="∑"/>
                <m:limLoc m:val="subSup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shd w:val="clear" w:color="auto" w:fill="FFFFFF"/>
                    <w:lang w:val="ro-RO" w:eastAsia="en-GB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val="ro-RO" w:eastAsia="en-GB"/>
                  </w:rPr>
                  <m:t>a=1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val="ro-RO" w:eastAsia="en-GB"/>
                  </w:rPr>
                  <m:t>b</m:t>
                </m:r>
              </m:sup>
              <m:e>
                <m:nary>
                  <m:naryPr>
                    <m:chr m:val="∑"/>
                    <m:limLoc m:val="subSup"/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shd w:val="clear" w:color="auto" w:fill="FFFFFF"/>
                        <w:lang w:val="ro-RO" w:eastAsia="en-GB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val="ro-RO" w:eastAsia="en-GB"/>
                      </w:rPr>
                      <m:t>c=1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val="ro-RO" w:eastAsia="en-GB"/>
                      </w:rPr>
                      <m:t>d(a)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val="ro-RO" w:eastAsia="en-GB"/>
                      </w:rPr>
                      <m:t>[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4"/>
                            <w:szCs w:val="24"/>
                            <w:shd w:val="clear" w:color="auto" w:fill="FFFFFF"/>
                            <w:lang w:val="ro-RO" w:eastAsia="en-GB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shd w:val="clear" w:color="auto" w:fill="FFFFFF"/>
                            <w:lang w:val="ro-RO" w:eastAsia="en-GB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shd w:val="clear" w:color="auto" w:fill="FFFFFF"/>
                            <w:lang w:val="ro-RO" w:eastAsia="en-GB"/>
                          </w:rPr>
                          <m:t>ac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val="ro-RO" w:eastAsia="en-GB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4"/>
                            <w:szCs w:val="24"/>
                            <w:shd w:val="clear" w:color="auto" w:fill="FFFFFF"/>
                            <w:lang w:val="ro-RO" w:eastAsia="en-GB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shd w:val="clear" w:color="auto" w:fill="FFFFFF"/>
                            <w:lang w:val="ro-RO" w:eastAsia="en-GB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shd w:val="clear" w:color="auto" w:fill="FFFFFF"/>
                            <w:lang w:val="ro-RO" w:eastAsia="en-GB"/>
                          </w:rPr>
                          <m:t>ac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val="ro-RO" w:eastAsia="en-GB"/>
                      </w:rPr>
                      <m:t>]</m:t>
                    </m:r>
                  </m:e>
                </m:nary>
              </m:e>
            </m:nary>
          </m:num>
          <m:den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shd w:val="clear" w:color="auto" w:fill="FFFFFF"/>
                    <w:lang w:val="ro-RO" w:eastAsia="en-GB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val="ro-RO" w:eastAsia="en-GB"/>
                  </w:rPr>
                  <m:t>N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val="ro-RO" w:eastAsia="en-GB"/>
                  </w:rPr>
                  <m:t>t</m:t>
                </m:r>
              </m:sub>
            </m:sSub>
          </m:den>
        </m:f>
      </m:oMath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, </w:t>
      </w:r>
    </w:p>
    <w:p w:rsidR="008573E5" w:rsidRPr="00802229" w:rsidRDefault="008573E5" w:rsidP="00802229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unde:</w:t>
      </w:r>
    </w:p>
    <w:p w:rsidR="008573E5" w:rsidRPr="00802229" w:rsidRDefault="008573E5" w:rsidP="00802229">
      <w:pPr>
        <w:numPr>
          <w:ilvl w:val="0"/>
          <w:numId w:val="7"/>
        </w:numPr>
        <w:autoSpaceDE w:val="0"/>
        <w:autoSpaceDN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RO" w:eastAsia="en-GB"/>
        </w:rPr>
        <w:t>b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 – numărul total al întreruperilor planificate </w:t>
      </w:r>
      <w:r w:rsid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ș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i neplanificate a prestării serviciului de transport al gazelor naturale, dintr-un an </w:t>
      </w:r>
      <w:proofErr w:type="spellStart"/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gazier</w:t>
      </w:r>
      <w:proofErr w:type="spellEnd"/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;</w:t>
      </w:r>
    </w:p>
    <w:p w:rsidR="008573E5" w:rsidRPr="00802229" w:rsidRDefault="008573E5" w:rsidP="00802229">
      <w:pPr>
        <w:numPr>
          <w:ilvl w:val="0"/>
          <w:numId w:val="7"/>
        </w:numPr>
        <w:autoSpaceDE w:val="0"/>
        <w:autoSpaceDN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proofErr w:type="spellStart"/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RO" w:eastAsia="en-GB"/>
        </w:rPr>
        <w:t>N</w:t>
      </w:r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vertAlign w:val="subscript"/>
          <w:lang w:val="ro-RO" w:eastAsia="en-GB"/>
        </w:rPr>
        <w:t>ac</w:t>
      </w:r>
      <w:proofErr w:type="spellEnd"/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RO" w:eastAsia="en-GB"/>
        </w:rPr>
        <w:t xml:space="preserve"> 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– numărul utilizatorilor ST afecta</w:t>
      </w:r>
      <w:r w:rsid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ț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i, care au suferit o întrerupere planificată sau neplanificată a prestării serviciului de transport al gazelor naturale, la etapa „c” a întreruperii „a”;</w:t>
      </w:r>
    </w:p>
    <w:p w:rsidR="008573E5" w:rsidRPr="00802229" w:rsidRDefault="008573E5" w:rsidP="00802229">
      <w:pPr>
        <w:numPr>
          <w:ilvl w:val="0"/>
          <w:numId w:val="7"/>
        </w:numPr>
        <w:autoSpaceDE w:val="0"/>
        <w:autoSpaceDN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RO" w:eastAsia="en-GB"/>
        </w:rPr>
        <w:t>D</w:t>
      </w:r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vertAlign w:val="subscript"/>
          <w:lang w:val="ro-RO" w:eastAsia="en-GB"/>
        </w:rPr>
        <w:t>ac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 – durata întreruperii planificate sau neplanificate a prestării serviciului de transport al gazelor naturale a utilizatorului SD afectat, din momentul sistării până în momentul reluării prestării serviciului, la etapa „c” a întreruperii „a”, [h];</w:t>
      </w:r>
    </w:p>
    <w:p w:rsidR="008573E5" w:rsidRPr="00802229" w:rsidRDefault="008573E5" w:rsidP="00802229">
      <w:pPr>
        <w:numPr>
          <w:ilvl w:val="0"/>
          <w:numId w:val="7"/>
        </w:numPr>
        <w:autoSpaceDE w:val="0"/>
        <w:autoSpaceDN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RO" w:eastAsia="en-GB"/>
        </w:rPr>
        <w:t>d(a)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 – numărul total al etapelor aferente întreruperii „a”;</w:t>
      </w:r>
    </w:p>
    <w:p w:rsidR="008573E5" w:rsidRPr="00802229" w:rsidRDefault="008573E5" w:rsidP="00802229">
      <w:pPr>
        <w:numPr>
          <w:ilvl w:val="0"/>
          <w:numId w:val="7"/>
        </w:numPr>
        <w:autoSpaceDE w:val="0"/>
        <w:autoSpaceDN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proofErr w:type="spellStart"/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RO" w:eastAsia="en-GB"/>
        </w:rPr>
        <w:t>N</w:t>
      </w:r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vertAlign w:val="subscript"/>
          <w:lang w:val="ro-RO" w:eastAsia="en-GB"/>
        </w:rPr>
        <w:t>t</w:t>
      </w:r>
      <w:proofErr w:type="spellEnd"/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 – numărul total al utilizatorilor ST deservi</w:t>
      </w:r>
      <w:r w:rsid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ț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i. .</w:t>
      </w:r>
    </w:p>
    <w:p w:rsidR="008573E5" w:rsidRPr="00802229" w:rsidRDefault="008573E5" w:rsidP="00802229">
      <w:pPr>
        <w:numPr>
          <w:ilvl w:val="0"/>
          <w:numId w:val="9"/>
        </w:numPr>
        <w:autoSpaceDE w:val="0"/>
        <w:autoSpaceDN w:val="0"/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AIT (</w:t>
      </w:r>
      <w:proofErr w:type="spellStart"/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Average</w:t>
      </w:r>
      <w:proofErr w:type="spellEnd"/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 </w:t>
      </w:r>
      <w:proofErr w:type="spellStart"/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Interruption</w:t>
      </w:r>
      <w:proofErr w:type="spellEnd"/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 Time) – durata medie de întrerupere, care reprezintă perioada medie de timp în care au avut loc întreruperile planificate </w:t>
      </w:r>
      <w:r w:rsid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ș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i neplanificate a prestării serviciului de transport al gazelor naturale la nivel de OTS, se calculează de OTS cu formula:</w:t>
      </w:r>
    </w:p>
    <w:p w:rsidR="008573E5" w:rsidRPr="00802229" w:rsidRDefault="008573E5" w:rsidP="00802229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m:oMath>
        <m:r>
          <w:rPr>
            <w:rFonts w:ascii="Cambria Math" w:eastAsia="Times New Roman" w:hAnsi="Cambria Math" w:cs="Times New Roman"/>
            <w:sz w:val="24"/>
            <w:szCs w:val="24"/>
            <w:shd w:val="clear" w:color="auto" w:fill="FFFFFF"/>
            <w:lang w:val="ro-RO" w:eastAsia="en-GB"/>
          </w:rPr>
          <m:t xml:space="preserve">AIT =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shd w:val="clear" w:color="auto" w:fill="FFFFFF"/>
                <w:lang w:val="ro-RO" w:eastAsia="en-GB"/>
              </w:rPr>
            </m:ctrlPr>
          </m:fPr>
          <m:num>
            <m:nary>
              <m:naryPr>
                <m:chr m:val="∑"/>
                <m:limLoc m:val="subSup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shd w:val="clear" w:color="auto" w:fill="FFFFFF"/>
                    <w:lang w:val="ro-RO" w:eastAsia="en-GB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val="ro-RO" w:eastAsia="en-GB"/>
                  </w:rPr>
                  <m:t>g=1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val="ro-RO" w:eastAsia="en-GB"/>
                  </w:rPr>
                  <m:t>h</m:t>
                </m:r>
              </m:sup>
              <m:e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shd w:val="clear" w:color="auto" w:fill="FFFFFF"/>
                        <w:lang w:val="ro-RO" w:eastAsia="en-GB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val="ro-RO" w:eastAsia="en-GB"/>
                      </w:rPr>
                      <m:t>D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val="ro-RO" w:eastAsia="en-GB"/>
                      </w:rPr>
                      <m:t>g</m:t>
                    </m:r>
                  </m:sub>
                </m:sSub>
              </m:e>
            </m:nary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  <w:lang w:val="ro-RO" w:eastAsia="en-GB"/>
              </w:rPr>
              <m:t>+</m:t>
            </m:r>
            <m:nary>
              <m:naryPr>
                <m:chr m:val="∑"/>
                <m:limLoc m:val="subSup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shd w:val="clear" w:color="auto" w:fill="FFFFFF"/>
                    <w:lang w:val="ro-RO" w:eastAsia="en-GB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val="ro-RO" w:eastAsia="en-GB"/>
                  </w:rPr>
                  <m:t>k=1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val="ro-RO" w:eastAsia="en-GB"/>
                  </w:rPr>
                  <m:t>p</m:t>
                </m:r>
              </m:sup>
              <m:e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shd w:val="clear" w:color="auto" w:fill="FFFFFF"/>
                        <w:lang w:val="ro-RO" w:eastAsia="en-GB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val="ro-RO" w:eastAsia="en-GB"/>
                      </w:rPr>
                      <m:t>D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val="ro-RO" w:eastAsia="en-GB"/>
                      </w:rPr>
                      <m:t>k</m:t>
                    </m:r>
                  </m:sub>
                </m:sSub>
              </m:e>
            </m:nary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  <w:lang w:val="ro-RO" w:eastAsia="en-GB"/>
              </w:rPr>
              <m:t>b</m:t>
            </m:r>
          </m:den>
        </m:f>
      </m:oMath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, </w:t>
      </w:r>
    </w:p>
    <w:p w:rsidR="008573E5" w:rsidRPr="00802229" w:rsidRDefault="008573E5" w:rsidP="00802229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unde:</w:t>
      </w:r>
    </w:p>
    <w:p w:rsidR="008573E5" w:rsidRPr="00802229" w:rsidRDefault="008573E5" w:rsidP="00802229">
      <w:pPr>
        <w:numPr>
          <w:ilvl w:val="0"/>
          <w:numId w:val="7"/>
        </w:numPr>
        <w:autoSpaceDE w:val="0"/>
        <w:autoSpaceDN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RO" w:eastAsia="en-GB"/>
        </w:rPr>
        <w:t>h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 – numărul total al întreruperilor planificate a prestării serviciului de transport al gazelor naturale; </w:t>
      </w:r>
    </w:p>
    <w:p w:rsidR="008573E5" w:rsidRPr="00802229" w:rsidRDefault="008573E5" w:rsidP="00802229">
      <w:pPr>
        <w:numPr>
          <w:ilvl w:val="0"/>
          <w:numId w:val="7"/>
        </w:numPr>
        <w:autoSpaceDE w:val="0"/>
        <w:autoSpaceDN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RO" w:eastAsia="en-GB"/>
        </w:rPr>
        <w:t>D</w:t>
      </w:r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vertAlign w:val="subscript"/>
          <w:lang w:val="ro-RO" w:eastAsia="en-GB"/>
        </w:rPr>
        <w:t>g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 – durata întreruperii planificate  a prestării serviciului de transport al gazelor naturale, [h];</w:t>
      </w:r>
    </w:p>
    <w:p w:rsidR="008573E5" w:rsidRPr="00802229" w:rsidRDefault="008573E5" w:rsidP="00802229">
      <w:pPr>
        <w:numPr>
          <w:ilvl w:val="0"/>
          <w:numId w:val="7"/>
        </w:numPr>
        <w:autoSpaceDE w:val="0"/>
        <w:autoSpaceDN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RO" w:eastAsia="en-GB"/>
        </w:rPr>
        <w:t>p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 - numărul total al întreruperilor neplanificate a prestării serviciului de transport al gazelor naturale;</w:t>
      </w:r>
    </w:p>
    <w:p w:rsidR="008573E5" w:rsidRPr="00802229" w:rsidRDefault="008573E5" w:rsidP="00802229">
      <w:pPr>
        <w:numPr>
          <w:ilvl w:val="0"/>
          <w:numId w:val="7"/>
        </w:numPr>
        <w:autoSpaceDE w:val="0"/>
        <w:autoSpaceDN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proofErr w:type="spellStart"/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RO" w:eastAsia="en-GB"/>
        </w:rPr>
        <w:t>D</w:t>
      </w:r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vertAlign w:val="subscript"/>
          <w:lang w:val="ro-RO" w:eastAsia="en-GB"/>
        </w:rPr>
        <w:t>k</w:t>
      </w:r>
      <w:proofErr w:type="spellEnd"/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 – durata întreruperii neplanificate  a prestării serviciului de transport al gazelor naturale, [h];</w:t>
      </w:r>
    </w:p>
    <w:p w:rsidR="008573E5" w:rsidRPr="00802229" w:rsidRDefault="008573E5" w:rsidP="00802229">
      <w:pPr>
        <w:numPr>
          <w:ilvl w:val="0"/>
          <w:numId w:val="7"/>
        </w:numPr>
        <w:autoSpaceDE w:val="0"/>
        <w:autoSpaceDN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</w:pPr>
      <w:r w:rsidRPr="0080222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RO" w:eastAsia="en-GB"/>
        </w:rPr>
        <w:t xml:space="preserve">b 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 – numărul total al întreruperilor planificate </w:t>
      </w:r>
      <w:r w:rsid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ș</w:t>
      </w:r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i neplanificate a prestării serviciului de transport al gazelor naturale, dintr-un an </w:t>
      </w:r>
      <w:proofErr w:type="spellStart"/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>gazier</w:t>
      </w:r>
      <w:proofErr w:type="spellEnd"/>
      <w:r w:rsidRPr="008022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en-GB"/>
        </w:rPr>
        <w:t xml:space="preserve">. </w:t>
      </w:r>
    </w:p>
    <w:p w:rsidR="008573E5" w:rsidRPr="00802229" w:rsidRDefault="00FE4C98" w:rsidP="00802229">
      <w:pPr>
        <w:pStyle w:val="ListParagraph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La a</w:t>
      </w:r>
      <w:r w:rsidR="008573E5"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nexa nr. 2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, Evidența solicitărilor privind accesul la sistemul de transport al gazelor naturale se abrogă</w:t>
      </w:r>
      <w:r w:rsidR="008573E5"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:rsidR="008573E5" w:rsidRPr="00802229" w:rsidRDefault="008573E5" w:rsidP="00802229">
      <w:pPr>
        <w:pStyle w:val="ListParagraph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Anexa nr. 3 se modifică </w:t>
      </w:r>
      <w:r w:rsidR="00802229">
        <w:rPr>
          <w:rFonts w:ascii="Times New Roman" w:eastAsia="Calibri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i se înlocuie</w:t>
      </w:r>
      <w:r w:rsidR="00802229">
        <w:rPr>
          <w:rFonts w:ascii="Times New Roman" w:eastAsia="Calibri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te cu anexa care face parte integrantă din prezentul ordin.</w:t>
      </w:r>
    </w:p>
    <w:p w:rsidR="008573E5" w:rsidRPr="00802229" w:rsidRDefault="003C4C37" w:rsidP="00802229">
      <w:pPr>
        <w:pStyle w:val="ListParagraph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La anexa nr. 4</w:t>
      </w:r>
      <w:r w:rsidR="008573E5"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FE4C98">
        <w:rPr>
          <w:rFonts w:ascii="Times New Roman" w:eastAsia="Calibri" w:hAnsi="Times New Roman" w:cs="Times New Roman"/>
          <w:sz w:val="24"/>
          <w:szCs w:val="24"/>
          <w:lang w:val="ro-RO"/>
        </w:rPr>
        <w:t>nr. crt.</w:t>
      </w:r>
      <w:r w:rsidR="008573E5"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3</w:t>
      </w:r>
      <w:r w:rsidR="00AE7FB6">
        <w:rPr>
          <w:rFonts w:ascii="Times New Roman" w:eastAsia="Calibri" w:hAnsi="Times New Roman" w:cs="Times New Roman"/>
          <w:sz w:val="24"/>
          <w:szCs w:val="24"/>
          <w:lang w:val="ro-RO"/>
        </w:rPr>
        <w:t>, I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ndicatorul general de performanță – IP2 – Accesul la sistemul de transport al gazelor naturale</w:t>
      </w:r>
      <w:r w:rsidR="008573E5"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se abrogă.</w:t>
      </w:r>
    </w:p>
    <w:p w:rsidR="008573E5" w:rsidRPr="00802229" w:rsidRDefault="008573E5" w:rsidP="00802229">
      <w:pPr>
        <w:pStyle w:val="ListParagraph"/>
        <w:widowControl w:val="0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În tot cuprinsul standardului de performan</w:t>
      </w:r>
      <w:r w:rsidR="00802229">
        <w:rPr>
          <w:rFonts w:ascii="Times New Roman" w:eastAsia="Calibri" w:hAnsi="Times New Roman" w:cs="Times New Roman"/>
          <w:sz w:val="24"/>
          <w:szCs w:val="24"/>
          <w:lang w:val="ro-RO"/>
        </w:rPr>
        <w:t>ț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ă, sintagma „serviciului de transport </w:t>
      </w:r>
      <w:r w:rsidR="00802229">
        <w:rPr>
          <w:rFonts w:ascii="Times New Roman" w:eastAsia="Calibri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i de sistem al gazelor naturale” se înlocuie</w:t>
      </w:r>
      <w:r w:rsidR="00802229">
        <w:rPr>
          <w:rFonts w:ascii="Times New Roman" w:eastAsia="Calibri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te cu sintagma „serviciului de transport al gazelor naturale”, precum </w:t>
      </w:r>
      <w:r w:rsidR="00802229">
        <w:rPr>
          <w:rFonts w:ascii="Times New Roman" w:eastAsia="Calibri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i sintagma „serviciul de transport </w:t>
      </w:r>
      <w:r w:rsidR="00802229">
        <w:rPr>
          <w:rFonts w:ascii="Times New Roman" w:eastAsia="Calibri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i de sistem al gazelor naturale” se înlocuie</w:t>
      </w:r>
      <w:r w:rsidR="00802229">
        <w:rPr>
          <w:rFonts w:ascii="Times New Roman" w:eastAsia="Calibri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te cu sintagma „serviciul de transport al gazelor naturale”</w:t>
      </w:r>
    </w:p>
    <w:p w:rsidR="008573E5" w:rsidRPr="00802229" w:rsidRDefault="008573E5" w:rsidP="00802229">
      <w:pPr>
        <w:pStyle w:val="ListParagraph"/>
        <w:widowControl w:val="0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0222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Operatorul de transport </w:t>
      </w:r>
      <w:r w:rsidR="0080222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ș</w:t>
      </w:r>
      <w:r w:rsidRPr="0080222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i de sistem duce la îndeplinire prevederile prezentului ordin, iar </w:t>
      </w:r>
      <w:r w:rsidR="003C4C3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entitățile organizatorice</w:t>
      </w:r>
      <w:r w:rsidRPr="0080222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din cadrul Autorită</w:t>
      </w:r>
      <w:r w:rsidR="0080222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ț</w:t>
      </w:r>
      <w:r w:rsidRPr="0080222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ii Na</w:t>
      </w:r>
      <w:r w:rsidR="0080222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ț</w:t>
      </w:r>
      <w:r w:rsidRPr="0080222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ionale de Reglementare în Domeniul Energiei </w:t>
      </w:r>
      <w:r w:rsidR="003C4C3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u</w:t>
      </w:r>
      <w:r w:rsidRPr="0080222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rmăr</w:t>
      </w:r>
      <w:r w:rsidR="003C4C3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esc</w:t>
      </w:r>
      <w:r w:rsidRPr="0080222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respectarea acestora.</w:t>
      </w:r>
    </w:p>
    <w:p w:rsidR="008573E5" w:rsidRPr="00802229" w:rsidRDefault="008573E5" w:rsidP="00802229">
      <w:pPr>
        <w:pStyle w:val="ListParagraph"/>
        <w:widowControl w:val="0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Până la data de 1 octombrie 2020, operatorul de transport </w:t>
      </w:r>
      <w:r w:rsidR="00802229">
        <w:rPr>
          <w:rFonts w:ascii="Times New Roman" w:eastAsia="Calibri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i de sistem are obliga</w:t>
      </w:r>
      <w:r w:rsidR="00802229">
        <w:rPr>
          <w:rFonts w:ascii="Times New Roman" w:eastAsia="Calibri" w:hAnsi="Times New Roman" w:cs="Times New Roman"/>
          <w:sz w:val="24"/>
          <w:szCs w:val="24"/>
          <w:lang w:val="ro-RO"/>
        </w:rPr>
        <w:t>ț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ia de a efectua configurările necesare sistemelor informatice </w:t>
      </w:r>
      <w:r w:rsidR="00802229">
        <w:rPr>
          <w:rFonts w:ascii="Times New Roman" w:eastAsia="Calibri" w:hAnsi="Times New Roman" w:cs="Times New Roman"/>
          <w:sz w:val="24"/>
          <w:szCs w:val="24"/>
          <w:lang w:val="ro-RO"/>
        </w:rPr>
        <w:t>ș</w:t>
      </w:r>
      <w:r w:rsidRPr="00802229">
        <w:rPr>
          <w:rFonts w:ascii="Times New Roman" w:eastAsia="Calibri" w:hAnsi="Times New Roman" w:cs="Times New Roman"/>
          <w:sz w:val="24"/>
          <w:szCs w:val="24"/>
          <w:lang w:val="ro-RO"/>
        </w:rPr>
        <w:t>i ale bazelor proprii de date în vederea implementării prevederilor prezentului ordin.</w:t>
      </w:r>
    </w:p>
    <w:p w:rsidR="008573E5" w:rsidRPr="00802229" w:rsidRDefault="008573E5" w:rsidP="00802229">
      <w:pPr>
        <w:pStyle w:val="ListParagraph"/>
        <w:widowControl w:val="0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02229">
        <w:rPr>
          <w:rFonts w:ascii="Times New Roman" w:eastAsia="Times New Roman" w:hAnsi="Times New Roman" w:cs="Times New Roman"/>
          <w:sz w:val="24"/>
          <w:szCs w:val="24"/>
          <w:lang w:val="ro-RO"/>
        </w:rPr>
        <w:t>Prezentul ordin se publică în Monitorul Oficial al României, Partea I.</w:t>
      </w:r>
    </w:p>
    <w:p w:rsidR="008573E5" w:rsidRPr="00802229" w:rsidRDefault="008573E5" w:rsidP="0080222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p w:rsidR="008573E5" w:rsidRPr="00802229" w:rsidRDefault="008573E5" w:rsidP="0080222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Pre</w:t>
      </w:r>
      <w:r w:rsid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ș</w:t>
      </w:r>
      <w:r w:rsidRP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edintele</w:t>
      </w:r>
    </w:p>
    <w:p w:rsidR="008573E5" w:rsidRPr="00802229" w:rsidRDefault="008573E5" w:rsidP="0080222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Autorită</w:t>
      </w:r>
      <w:r w:rsid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ț</w:t>
      </w:r>
      <w:r w:rsidRP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ii Na</w:t>
      </w:r>
      <w:r w:rsid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ț</w:t>
      </w:r>
      <w:r w:rsidRP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ionale de Reglementare în Domeniul Energiei</w:t>
      </w:r>
    </w:p>
    <w:p w:rsidR="008573E5" w:rsidRPr="00802229" w:rsidRDefault="008573E5" w:rsidP="0080222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Dumitru </w:t>
      </w:r>
      <w:proofErr w:type="spellStart"/>
      <w:r w:rsidRP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Chiri</w:t>
      </w:r>
      <w:r w:rsid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ț</w:t>
      </w:r>
      <w:r w:rsidRPr="0080222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ă</w:t>
      </w:r>
      <w:proofErr w:type="spellEnd"/>
    </w:p>
    <w:p w:rsidR="004018F3" w:rsidRDefault="004018F3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br w:type="page"/>
      </w:r>
    </w:p>
    <w:p w:rsidR="00206B4A" w:rsidRDefault="00206B4A" w:rsidP="0038796D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Anexa</w:t>
      </w:r>
      <w:proofErr w:type="spellEnd"/>
    </w:p>
    <w:p w:rsidR="0038796D" w:rsidRPr="00564E56" w:rsidRDefault="00206B4A" w:rsidP="0038796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</w:t>
      </w:r>
      <w:proofErr w:type="spellStart"/>
      <w:r w:rsidR="0038796D" w:rsidRPr="00965989">
        <w:rPr>
          <w:rFonts w:ascii="Times New Roman" w:hAnsi="Times New Roman" w:cs="Times New Roman"/>
          <w:bCs/>
          <w:i/>
          <w:sz w:val="24"/>
          <w:szCs w:val="24"/>
        </w:rPr>
        <w:t>Anexa</w:t>
      </w:r>
      <w:proofErr w:type="spellEnd"/>
      <w:r w:rsidR="0038796D" w:rsidRPr="00965989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="0038796D" w:rsidRPr="00965989">
        <w:rPr>
          <w:rFonts w:ascii="Times New Roman" w:hAnsi="Times New Roman" w:cs="Times New Roman"/>
          <w:bCs/>
          <w:i/>
          <w:sz w:val="24"/>
          <w:szCs w:val="24"/>
        </w:rPr>
        <w:t>nr</w:t>
      </w:r>
      <w:proofErr w:type="spellEnd"/>
      <w:r w:rsidR="0038796D" w:rsidRPr="00965989">
        <w:rPr>
          <w:rFonts w:ascii="Times New Roman" w:hAnsi="Times New Roman" w:cs="Times New Roman"/>
          <w:bCs/>
          <w:i/>
          <w:sz w:val="24"/>
          <w:szCs w:val="24"/>
        </w:rPr>
        <w:t>. 3</w:t>
      </w:r>
      <w:r w:rsidRPr="00965989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38796D" w:rsidRPr="00965989">
        <w:rPr>
          <w:rFonts w:ascii="Times New Roman" w:hAnsi="Times New Roman" w:cs="Times New Roman"/>
          <w:i/>
          <w:sz w:val="24"/>
          <w:szCs w:val="24"/>
        </w:rPr>
        <w:t>la standard</w:t>
      </w:r>
      <w:r w:rsidR="00965989">
        <w:rPr>
          <w:rFonts w:ascii="Times New Roman" w:hAnsi="Times New Roman" w:cs="Times New Roman"/>
          <w:sz w:val="24"/>
          <w:szCs w:val="24"/>
        </w:rPr>
        <w:t>)</w:t>
      </w:r>
    </w:p>
    <w:p w:rsidR="0038796D" w:rsidRPr="00F01B94" w:rsidRDefault="0038796D" w:rsidP="0038796D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8796D" w:rsidRPr="00F01B94" w:rsidRDefault="0038796D" w:rsidP="0038796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01B94">
        <w:rPr>
          <w:rFonts w:ascii="Times New Roman" w:hAnsi="Times New Roman" w:cs="Times New Roman"/>
          <w:b/>
          <w:bCs/>
          <w:sz w:val="24"/>
          <w:szCs w:val="24"/>
        </w:rPr>
        <w:t>Raport</w:t>
      </w:r>
      <w:proofErr w:type="spellEnd"/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01B94">
        <w:rPr>
          <w:rFonts w:ascii="Times New Roman" w:hAnsi="Times New Roman" w:cs="Times New Roman"/>
          <w:b/>
          <w:bCs/>
          <w:sz w:val="24"/>
          <w:szCs w:val="24"/>
        </w:rPr>
        <w:t>privind</w:t>
      </w:r>
      <w:proofErr w:type="spellEnd"/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01B94">
        <w:rPr>
          <w:rFonts w:ascii="Times New Roman" w:hAnsi="Times New Roman" w:cs="Times New Roman"/>
          <w:b/>
          <w:bCs/>
          <w:sz w:val="24"/>
          <w:szCs w:val="24"/>
        </w:rPr>
        <w:t>nivelul</w:t>
      </w:r>
      <w:proofErr w:type="spellEnd"/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F01B94">
        <w:rPr>
          <w:rFonts w:ascii="Times New Roman" w:hAnsi="Times New Roman" w:cs="Times New Roman"/>
          <w:b/>
          <w:bCs/>
          <w:sz w:val="24"/>
          <w:szCs w:val="24"/>
        </w:rPr>
        <w:t>realizare</w:t>
      </w:r>
      <w:proofErr w:type="spellEnd"/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 a </w:t>
      </w:r>
      <w:proofErr w:type="spellStart"/>
      <w:r w:rsidRPr="00F01B94">
        <w:rPr>
          <w:rFonts w:ascii="Times New Roman" w:hAnsi="Times New Roman" w:cs="Times New Roman"/>
          <w:b/>
          <w:bCs/>
          <w:sz w:val="24"/>
          <w:szCs w:val="24"/>
        </w:rPr>
        <w:t>indicatorilor</w:t>
      </w:r>
      <w:proofErr w:type="spellEnd"/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F01B94">
        <w:rPr>
          <w:rFonts w:ascii="Times New Roman" w:hAnsi="Times New Roman" w:cs="Times New Roman"/>
          <w:b/>
          <w:bCs/>
          <w:sz w:val="24"/>
          <w:szCs w:val="24"/>
        </w:rPr>
        <w:t>performanț</w:t>
      </w:r>
      <w:r>
        <w:rPr>
          <w:rFonts w:ascii="Times New Roman" w:hAnsi="Times New Roman" w:cs="Times New Roman"/>
          <w:b/>
          <w:bCs/>
          <w:sz w:val="24"/>
          <w:szCs w:val="24"/>
        </w:rPr>
        <w:t>ă</w:t>
      </w:r>
      <w:proofErr w:type="spellEnd"/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proofErr w:type="spellStart"/>
      <w:r w:rsidRPr="00F01B94">
        <w:rPr>
          <w:rFonts w:ascii="Times New Roman" w:hAnsi="Times New Roman" w:cs="Times New Roman"/>
          <w:b/>
          <w:bCs/>
          <w:sz w:val="24"/>
          <w:szCs w:val="24"/>
        </w:rPr>
        <w:t>serviciului</w:t>
      </w:r>
      <w:proofErr w:type="spellEnd"/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 de transport al </w:t>
      </w:r>
      <w:proofErr w:type="spellStart"/>
      <w:r w:rsidRPr="00F01B94">
        <w:rPr>
          <w:rFonts w:ascii="Times New Roman" w:hAnsi="Times New Roman" w:cs="Times New Roman"/>
          <w:b/>
          <w:bCs/>
          <w:sz w:val="24"/>
          <w:szCs w:val="24"/>
        </w:rPr>
        <w:t>gazelor</w:t>
      </w:r>
      <w:proofErr w:type="spellEnd"/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01B94">
        <w:rPr>
          <w:rFonts w:ascii="Times New Roman" w:hAnsi="Times New Roman" w:cs="Times New Roman"/>
          <w:b/>
          <w:bCs/>
          <w:sz w:val="24"/>
          <w:szCs w:val="24"/>
        </w:rPr>
        <w:t>naturale</w:t>
      </w:r>
      <w:proofErr w:type="spellEnd"/>
    </w:p>
    <w:tbl>
      <w:tblPr>
        <w:tblW w:w="8472" w:type="dxa"/>
        <w:tblInd w:w="2" w:type="dxa"/>
        <w:tblLook w:val="00A0" w:firstRow="1" w:lastRow="0" w:firstColumn="1" w:lastColumn="0" w:noHBand="0" w:noVBand="0"/>
      </w:tblPr>
      <w:tblGrid>
        <w:gridCol w:w="7196"/>
        <w:gridCol w:w="1276"/>
      </w:tblGrid>
      <w:tr w:rsidR="0038796D" w:rsidRPr="00F01B94" w:rsidTr="00DE457A">
        <w:trPr>
          <w:trHeight w:val="297"/>
        </w:trPr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96D" w:rsidRPr="00F01B94" w:rsidRDefault="0038796D" w:rsidP="00DE457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Operatorul</w:t>
            </w:r>
            <w:proofErr w:type="spellEnd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sistemului</w:t>
            </w:r>
            <w:proofErr w:type="spellEnd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de transport al </w:t>
            </w:r>
            <w:proofErr w:type="spellStart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gazelor</w:t>
            </w:r>
            <w:proofErr w:type="spellEnd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naturale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96D" w:rsidRPr="00F01B94" w:rsidRDefault="0038796D" w:rsidP="00DE457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96D" w:rsidRPr="00F01B94" w:rsidTr="00DE457A">
        <w:trPr>
          <w:trHeight w:val="315"/>
        </w:trPr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96D" w:rsidRPr="00F01B94" w:rsidRDefault="0038796D" w:rsidP="00DE457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Nr</w:t>
            </w:r>
            <w:proofErr w:type="spellEnd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licenț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proofErr w:type="spellEnd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operare</w:t>
            </w:r>
            <w:proofErr w:type="spellEnd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sistemului</w:t>
            </w:r>
            <w:proofErr w:type="spellEnd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de transport al </w:t>
            </w:r>
            <w:proofErr w:type="spellStart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gazelor</w:t>
            </w:r>
            <w:proofErr w:type="spellEnd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naturale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96D" w:rsidRPr="00F01B94" w:rsidRDefault="0038796D" w:rsidP="00DE457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96D" w:rsidRPr="00F01B94" w:rsidTr="00DE457A">
        <w:trPr>
          <w:trHeight w:val="315"/>
        </w:trPr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96D" w:rsidRPr="00F01B94" w:rsidRDefault="0038796D" w:rsidP="00DE457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Num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rul</w:t>
            </w:r>
            <w:proofErr w:type="spellEnd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data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nregistrare</w:t>
            </w:r>
            <w:proofErr w:type="spellEnd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la OTS a </w:t>
            </w:r>
            <w:proofErr w:type="spellStart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adresei</w:t>
            </w:r>
            <w:proofErr w:type="spellEnd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naintare</w:t>
            </w:r>
            <w:proofErr w:type="spellEnd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raportului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96D" w:rsidRPr="00F01B94" w:rsidRDefault="0038796D" w:rsidP="00DE457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96D" w:rsidRPr="00F01B94" w:rsidTr="00DE457A">
        <w:trPr>
          <w:trHeight w:val="315"/>
        </w:trPr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96D" w:rsidRPr="00F01B94" w:rsidRDefault="0038796D" w:rsidP="00DE457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Anul</w:t>
            </w:r>
            <w:proofErr w:type="spellEnd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care se </w:t>
            </w:r>
            <w:proofErr w:type="spellStart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realizeaz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proofErr w:type="spellEnd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raportarea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96D" w:rsidRPr="00F01B94" w:rsidRDefault="0038796D" w:rsidP="00DE457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796D" w:rsidRPr="00F01B94" w:rsidRDefault="0038796D" w:rsidP="0038796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9587" w:type="dxa"/>
        <w:tblLayout w:type="fixed"/>
        <w:tblLook w:val="04A0" w:firstRow="1" w:lastRow="0" w:firstColumn="1" w:lastColumn="0" w:noHBand="0" w:noVBand="1"/>
      </w:tblPr>
      <w:tblGrid>
        <w:gridCol w:w="988"/>
        <w:gridCol w:w="1228"/>
        <w:gridCol w:w="1417"/>
        <w:gridCol w:w="1560"/>
        <w:gridCol w:w="1559"/>
        <w:gridCol w:w="992"/>
        <w:gridCol w:w="1843"/>
      </w:tblGrid>
      <w:tr w:rsidR="0038796D" w:rsidRPr="007C3434" w:rsidTr="00DE457A">
        <w:trPr>
          <w:trHeight w:val="1564"/>
        </w:trPr>
        <w:tc>
          <w:tcPr>
            <w:tcW w:w="988" w:type="dxa"/>
            <w:vAlign w:val="center"/>
          </w:tcPr>
          <w:p w:rsidR="0038796D" w:rsidRPr="007C3434" w:rsidRDefault="0038796D" w:rsidP="00DE457A">
            <w:pPr>
              <w:tabs>
                <w:tab w:val="left" w:pos="504"/>
              </w:tabs>
              <w:autoSpaceDE w:val="0"/>
              <w:autoSpaceDN w:val="0"/>
              <w:adjustRightInd w:val="0"/>
              <w:spacing w:line="36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Nr</w:t>
            </w:r>
            <w:proofErr w:type="spellEnd"/>
            <w:r w:rsidRPr="007C343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crt</w:t>
            </w:r>
            <w:proofErr w:type="spellEnd"/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28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3434">
              <w:rPr>
                <w:rFonts w:ascii="Times New Roman" w:hAnsi="Times New Roman" w:cs="Times New Roman"/>
                <w:sz w:val="24"/>
                <w:szCs w:val="24"/>
              </w:rPr>
              <w:t xml:space="preserve">Indicator general de </w:t>
            </w:r>
            <w:proofErr w:type="spellStart"/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performanț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proofErr w:type="spellEnd"/>
          </w:p>
        </w:tc>
        <w:tc>
          <w:tcPr>
            <w:tcW w:w="1417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34">
              <w:rPr>
                <w:rFonts w:ascii="Times New Roman" w:hAnsi="Times New Roman" w:cs="Times New Roman"/>
                <w:sz w:val="24"/>
                <w:szCs w:val="24"/>
              </w:rPr>
              <w:t xml:space="preserve">Indicator specific de </w:t>
            </w:r>
            <w:proofErr w:type="spellStart"/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performanț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proofErr w:type="spellEnd"/>
          </w:p>
        </w:tc>
        <w:tc>
          <w:tcPr>
            <w:tcW w:w="1560" w:type="dxa"/>
            <w:vAlign w:val="center"/>
          </w:tcPr>
          <w:p w:rsidR="0038796D" w:rsidRPr="00186121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6121">
              <w:rPr>
                <w:rFonts w:ascii="Times New Roman" w:hAnsi="Times New Roman" w:cs="Times New Roman"/>
                <w:sz w:val="24"/>
                <w:szCs w:val="24"/>
              </w:rPr>
              <w:t>Condiția</w:t>
            </w:r>
            <w:proofErr w:type="spellEnd"/>
            <w:r w:rsidRPr="00186121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86121">
              <w:rPr>
                <w:rFonts w:ascii="Times New Roman" w:hAnsi="Times New Roman" w:cs="Times New Roman"/>
                <w:sz w:val="24"/>
                <w:szCs w:val="24"/>
              </w:rPr>
              <w:t>realizare</w:t>
            </w:r>
            <w:proofErr w:type="spellEnd"/>
            <w:r w:rsidRPr="00186121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186121">
              <w:rPr>
                <w:rFonts w:ascii="Times New Roman" w:hAnsi="Times New Roman" w:cs="Times New Roman"/>
                <w:sz w:val="24"/>
                <w:szCs w:val="24"/>
              </w:rPr>
              <w:t>performanței</w:t>
            </w:r>
            <w:proofErr w:type="spellEnd"/>
            <w:r w:rsidRPr="0018612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proofErr w:type="spellEnd"/>
            <w:r w:rsidRPr="007C3434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559" w:type="dxa"/>
            <w:vAlign w:val="center"/>
          </w:tcPr>
          <w:p w:rsidR="0038796D" w:rsidRPr="00186121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86121">
              <w:rPr>
                <w:rFonts w:ascii="Times New Roman" w:hAnsi="Times New Roman" w:cs="Times New Roman"/>
                <w:sz w:val="24"/>
                <w:szCs w:val="24"/>
              </w:rPr>
              <w:t>Abreviere</w:t>
            </w:r>
            <w:proofErr w:type="spellEnd"/>
            <w:r w:rsidRPr="001861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6121">
              <w:rPr>
                <w:rFonts w:ascii="Times New Roman" w:hAnsi="Times New Roman" w:cs="Times New Roman"/>
                <w:sz w:val="24"/>
                <w:szCs w:val="24"/>
              </w:rPr>
              <w:t>termen</w:t>
            </w:r>
            <w:proofErr w:type="spellEnd"/>
            <w:r w:rsidRPr="001861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6121">
              <w:rPr>
                <w:rFonts w:ascii="Times New Roman" w:hAnsi="Times New Roman" w:cs="Times New Roman"/>
                <w:sz w:val="24"/>
                <w:szCs w:val="24"/>
              </w:rPr>
              <w:t>utilizat</w:t>
            </w:r>
            <w:proofErr w:type="spellEnd"/>
            <w:r w:rsidRPr="001861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6121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1861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6121">
              <w:rPr>
                <w:rFonts w:ascii="Times New Roman" w:hAnsi="Times New Roman" w:cs="Times New Roman"/>
                <w:sz w:val="24"/>
                <w:szCs w:val="24"/>
              </w:rPr>
              <w:t>calculul</w:t>
            </w:r>
            <w:proofErr w:type="spellEnd"/>
            <w:r w:rsidRPr="001861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6121">
              <w:rPr>
                <w:rFonts w:ascii="Times New Roman" w:hAnsi="Times New Roman" w:cs="Times New Roman"/>
                <w:sz w:val="24"/>
                <w:szCs w:val="24"/>
              </w:rPr>
              <w:t>indicatorului</w:t>
            </w:r>
            <w:proofErr w:type="spellEnd"/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Valoare</w:t>
            </w:r>
            <w:proofErr w:type="spellEnd"/>
            <w:r w:rsidRPr="007C34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termen</w:t>
            </w:r>
            <w:proofErr w:type="spellEnd"/>
          </w:p>
        </w:tc>
        <w:tc>
          <w:tcPr>
            <w:tcW w:w="1843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34">
              <w:rPr>
                <w:rFonts w:ascii="Times New Roman" w:hAnsi="Times New Roman" w:cs="Times New Roman"/>
                <w:sz w:val="24"/>
                <w:szCs w:val="24"/>
              </w:rPr>
              <w:t xml:space="preserve">Grad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ndeplinirea</w:t>
            </w:r>
            <w:proofErr w:type="spellEnd"/>
            <w:r w:rsidRPr="007C34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condi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iei</w:t>
            </w:r>
            <w:proofErr w:type="spellEnd"/>
            <w:r w:rsidRPr="007C3434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performan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ță</w:t>
            </w:r>
            <w:proofErr w:type="spellEnd"/>
          </w:p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8796D" w:rsidRPr="007C3434" w:rsidTr="00DE457A">
        <w:trPr>
          <w:trHeight w:val="363"/>
        </w:trPr>
        <w:tc>
          <w:tcPr>
            <w:tcW w:w="988" w:type="dxa"/>
            <w:vMerge w:val="restart"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96"/>
              </w:tabs>
              <w:spacing w:line="360" w:lineRule="auto"/>
              <w:ind w:left="8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 w:val="restart"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IP0</w:t>
            </w:r>
          </w:p>
        </w:tc>
        <w:tc>
          <w:tcPr>
            <w:tcW w:w="1417" w:type="dxa"/>
            <w:vMerge w:val="restart"/>
            <w:vAlign w:val="center"/>
          </w:tcPr>
          <w:p w:rsidR="0038796D" w:rsidRPr="007C3434" w:rsidRDefault="008312D4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sup>
                </m:sSubSup>
              </m:oMath>
            </m:oMathPara>
          </w:p>
        </w:tc>
        <w:tc>
          <w:tcPr>
            <w:tcW w:w="1560" w:type="dxa"/>
            <w:vMerge w:val="restart"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90%</w:t>
            </w: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T0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55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T2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55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înreg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55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clasate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 w:val="restart"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 w:val="restart"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IP1</w:t>
            </w:r>
          </w:p>
        </w:tc>
        <w:tc>
          <w:tcPr>
            <w:tcW w:w="1417" w:type="dxa"/>
            <w:vMerge w:val="restart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p>
                </m:sSubSup>
              </m:oMath>
            </m:oMathPara>
          </w:p>
        </w:tc>
        <w:tc>
          <w:tcPr>
            <w:tcW w:w="1560" w:type="dxa"/>
            <w:vMerge w:val="restart"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95%</w:t>
            </w: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Rparametrii10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TRparametrii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RCLparametrii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bSup>
              </m:oMath>
            </m:oMathPara>
          </w:p>
        </w:tc>
        <w:tc>
          <w:tcPr>
            <w:tcW w:w="1560" w:type="dxa"/>
            <w:vMerge w:val="restart"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95%</w:t>
            </w: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verificareP24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TverificareP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sup>
                </m:sSubSup>
              </m:oMath>
            </m:oMathPara>
          </w:p>
        </w:tc>
        <w:tc>
          <w:tcPr>
            <w:tcW w:w="1560" w:type="dxa"/>
            <w:vMerge w:val="restart"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95%</w:t>
            </w: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Rcalitate15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TRcalitate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RCLcalitate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sup>
                </m:sSubSup>
              </m:oMath>
            </m:oMathPara>
          </w:p>
        </w:tc>
        <w:tc>
          <w:tcPr>
            <w:tcW w:w="1560" w:type="dxa"/>
            <w:vMerge w:val="restart"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95%</w:t>
            </w: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Rmăsurare15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TRmăsurare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RCLmăsurare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sup>
                </m:sSubSup>
              </m:oMath>
            </m:oMathPara>
          </w:p>
        </w:tc>
        <w:tc>
          <w:tcPr>
            <w:tcW w:w="1560" w:type="dxa"/>
            <w:vMerge w:val="restart"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95%</w:t>
            </w: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Vmăsurare2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TRmăsurare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RCLmăsurare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61"/>
        </w:trPr>
        <w:tc>
          <w:tcPr>
            <w:tcW w:w="988" w:type="dxa"/>
            <w:vMerge w:val="restart"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 w:val="restart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IP3</w:t>
            </w:r>
          </w:p>
        </w:tc>
        <w:tc>
          <w:tcPr>
            <w:tcW w:w="1417" w:type="dxa"/>
            <w:vMerge w:val="restart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sup>
                </m:sSubSup>
              </m:oMath>
            </m:oMathPara>
          </w:p>
        </w:tc>
        <w:tc>
          <w:tcPr>
            <w:tcW w:w="1560" w:type="dxa"/>
            <w:vMerge w:val="restart"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95%</w:t>
            </w: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racordare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67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TCracordare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38796D" w:rsidRPr="007C3434" w:rsidRDefault="008312D4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bSup>
              </m:oMath>
            </m:oMathPara>
          </w:p>
        </w:tc>
        <w:tc>
          <w:tcPr>
            <w:tcW w:w="1560" w:type="dxa"/>
            <w:vMerge w:val="restart"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95%</w:t>
            </w: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Rracordare15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TRracordare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RCLracordare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38796D" w:rsidRPr="007C3434" w:rsidRDefault="008312D4" w:rsidP="00DE45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sup>
                </m:sSubSup>
              </m:oMath>
            </m:oMathPara>
          </w:p>
        </w:tc>
        <w:tc>
          <w:tcPr>
            <w:tcW w:w="1560" w:type="dxa"/>
            <w:vMerge w:val="restart"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95%</w:t>
            </w: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IR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TIR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7FB6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AE7FB6" w:rsidRPr="006D71CE" w:rsidRDefault="00AE7FB6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AE7FB6" w:rsidRPr="007C3434" w:rsidRDefault="00AE7FB6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AE7FB6" w:rsidRPr="007C3434" w:rsidRDefault="008312D4" w:rsidP="00DE457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3_1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sup>
                </m:sSubSup>
              </m:oMath>
            </m:oMathPara>
          </w:p>
        </w:tc>
        <w:tc>
          <w:tcPr>
            <w:tcW w:w="1560" w:type="dxa"/>
            <w:vMerge w:val="restart"/>
            <w:vAlign w:val="center"/>
          </w:tcPr>
          <w:p w:rsidR="00AE7FB6" w:rsidRPr="007C3434" w:rsidRDefault="00AE7FB6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95%</w:t>
            </w:r>
          </w:p>
        </w:tc>
        <w:tc>
          <w:tcPr>
            <w:tcW w:w="1559" w:type="dxa"/>
            <w:vAlign w:val="center"/>
          </w:tcPr>
          <w:p w:rsidR="00AE7FB6" w:rsidRDefault="008312D4" w:rsidP="00AE7FB6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OC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AE7FB6" w:rsidRPr="007C3434" w:rsidRDefault="00AE7FB6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AE7FB6" w:rsidRPr="007C3434" w:rsidRDefault="00AE7FB6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7FB6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AE7FB6" w:rsidRPr="006D71CE" w:rsidRDefault="00AE7FB6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AE7FB6" w:rsidRPr="007C3434" w:rsidRDefault="00AE7FB6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AE7FB6" w:rsidRPr="007C3434" w:rsidRDefault="00AE7FB6" w:rsidP="00DE457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AE7FB6" w:rsidRPr="007C3434" w:rsidRDefault="00AE7FB6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E7FB6" w:rsidRDefault="008312D4" w:rsidP="00AE7FB6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OCP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AE7FB6" w:rsidRPr="007C3434" w:rsidRDefault="00AE7FB6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AE7FB6" w:rsidRPr="007C3434" w:rsidRDefault="00AE7FB6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38796D" w:rsidRPr="007C3434" w:rsidRDefault="008312D4" w:rsidP="00DE45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sup>
                </m:sSubSup>
              </m:oMath>
            </m:oMathPara>
          </w:p>
        </w:tc>
        <w:tc>
          <w:tcPr>
            <w:tcW w:w="1560" w:type="dxa"/>
            <w:vMerge w:val="restart"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95%</w:t>
            </w: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Rperpif15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TRperpif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RCLperpif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 w:val="restart"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 w:val="restart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 xml:space="preserve">IP4 </w:t>
            </w:r>
          </w:p>
        </w:tc>
        <w:tc>
          <w:tcPr>
            <w:tcW w:w="1417" w:type="dxa"/>
            <w:vMerge w:val="restart"/>
            <w:vAlign w:val="center"/>
          </w:tcPr>
          <w:p w:rsidR="0038796D" w:rsidRPr="007C3434" w:rsidRDefault="008312D4" w:rsidP="00DE45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sup>
                </m:sSubSup>
              </m:oMath>
            </m:oMathPara>
          </w:p>
        </w:tc>
        <w:tc>
          <w:tcPr>
            <w:tcW w:w="1560" w:type="dxa"/>
            <w:vMerge w:val="restart"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90%</w:t>
            </w: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45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convenție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TL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bSup>
              </m:oMath>
            </m:oMathPara>
          </w:p>
        </w:tc>
        <w:tc>
          <w:tcPr>
            <w:tcW w:w="1560" w:type="dxa"/>
            <w:vMerge w:val="restart"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95%</w:t>
            </w: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Rrefacere15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TRrefacere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RCLrefacere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 w:val="restart"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 w:val="restart"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IP5</w:t>
            </w:r>
          </w:p>
        </w:tc>
        <w:tc>
          <w:tcPr>
            <w:tcW w:w="1417" w:type="dxa"/>
            <w:vMerge w:val="restart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p>
                </m:sSubSup>
              </m:oMath>
            </m:oMathPara>
          </w:p>
        </w:tc>
        <w:tc>
          <w:tcPr>
            <w:tcW w:w="1560" w:type="dxa"/>
            <w:vMerge w:val="restart"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98%</w:t>
            </w: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U6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414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Uafectați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428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bSup>
              </m:oMath>
            </m:oMathPara>
          </w:p>
        </w:tc>
        <w:tc>
          <w:tcPr>
            <w:tcW w:w="1560" w:type="dxa"/>
            <w:vMerge w:val="restart"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98%</w:t>
            </w: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U24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414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Uafectați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 w:val="restart"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 w:val="restart"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IP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vMerge w:val="restart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p>
                </m:sSubSup>
              </m:oMath>
            </m:oMathPara>
          </w:p>
        </w:tc>
        <w:tc>
          <w:tcPr>
            <w:tcW w:w="1560" w:type="dxa"/>
            <w:vMerge w:val="restart"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90%</w:t>
            </w: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U3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414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Uafectați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428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bSup>
              </m:oMath>
            </m:oMathPara>
          </w:p>
        </w:tc>
        <w:tc>
          <w:tcPr>
            <w:tcW w:w="1560" w:type="dxa"/>
            <w:vMerge w:val="restart"/>
            <w:vAlign w:val="center"/>
          </w:tcPr>
          <w:p w:rsidR="0038796D" w:rsidRPr="007C3434" w:rsidRDefault="0038796D" w:rsidP="00DE457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98%</w:t>
            </w: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Ureluare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414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Uafectați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414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Uafectați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399"/>
        </w:trPr>
        <w:tc>
          <w:tcPr>
            <w:tcW w:w="988" w:type="dxa"/>
            <w:vMerge w:val="restart"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 w:val="restart"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P7</w:t>
            </w:r>
          </w:p>
        </w:tc>
        <w:tc>
          <w:tcPr>
            <w:tcW w:w="1417" w:type="dxa"/>
            <w:vMerge w:val="restart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p>
                </m:sSubSup>
              </m:oMath>
            </m:oMathPara>
          </w:p>
        </w:tc>
        <w:tc>
          <w:tcPr>
            <w:tcW w:w="1560" w:type="dxa"/>
            <w:vMerge w:val="restart"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80%</w:t>
            </w: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SSR30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428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TSSR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414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SSRclasate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414"/>
        </w:trPr>
        <w:tc>
          <w:tcPr>
            <w:tcW w:w="988" w:type="dxa"/>
            <w:vMerge w:val="restart"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 w:val="restart"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P8</w:t>
            </w:r>
          </w:p>
        </w:tc>
        <w:tc>
          <w:tcPr>
            <w:tcW w:w="1417" w:type="dxa"/>
            <w:vMerge w:val="restart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p>
                </m:sSubSup>
              </m:oMath>
            </m:oMathPara>
          </w:p>
        </w:tc>
        <w:tc>
          <w:tcPr>
            <w:tcW w:w="1560" w:type="dxa"/>
            <w:vMerge w:val="restart"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90%</w:t>
            </w: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Atimp60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414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Atotal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414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459"/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bSup>
              </m:oMath>
            </m:oMathPara>
          </w:p>
        </w:tc>
        <w:tc>
          <w:tcPr>
            <w:tcW w:w="1560" w:type="dxa"/>
            <w:vMerge w:val="restart"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98%</w:t>
            </w: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ASC6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414"/>
        </w:trPr>
        <w:tc>
          <w:tcPr>
            <w:tcW w:w="988" w:type="dxa"/>
            <w:vMerge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459"/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ASCtotal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414"/>
        </w:trPr>
        <w:tc>
          <w:tcPr>
            <w:tcW w:w="988" w:type="dxa"/>
            <w:vMerge w:val="restart"/>
            <w:vAlign w:val="center"/>
          </w:tcPr>
          <w:p w:rsidR="0038796D" w:rsidRPr="006D71CE" w:rsidRDefault="0038796D" w:rsidP="0038796D">
            <w:pPr>
              <w:pStyle w:val="ListParagraph"/>
              <w:numPr>
                <w:ilvl w:val="0"/>
                <w:numId w:val="11"/>
              </w:numPr>
              <w:tabs>
                <w:tab w:val="left" w:pos="313"/>
                <w:tab w:val="left" w:pos="459"/>
                <w:tab w:val="left" w:pos="50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 w:val="restart"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P9</w:t>
            </w:r>
          </w:p>
        </w:tc>
        <w:tc>
          <w:tcPr>
            <w:tcW w:w="1417" w:type="dxa"/>
            <w:vMerge w:val="restart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p>
                </m:sSubSup>
              </m:oMath>
            </m:oMathPara>
          </w:p>
        </w:tc>
        <w:tc>
          <w:tcPr>
            <w:tcW w:w="1560" w:type="dxa"/>
            <w:vMerge w:val="restart"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90%</w:t>
            </w: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comp30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796D" w:rsidRPr="007C3434" w:rsidTr="00DE457A">
        <w:trPr>
          <w:trHeight w:val="414"/>
        </w:trPr>
        <w:tc>
          <w:tcPr>
            <w:tcW w:w="988" w:type="dxa"/>
            <w:vMerge/>
            <w:vAlign w:val="center"/>
          </w:tcPr>
          <w:p w:rsidR="0038796D" w:rsidRPr="007C3434" w:rsidRDefault="0038796D" w:rsidP="0038796D">
            <w:pPr>
              <w:pStyle w:val="ListParagraph"/>
              <w:numPr>
                <w:ilvl w:val="0"/>
                <w:numId w:val="10"/>
              </w:numPr>
              <w:tabs>
                <w:tab w:val="left" w:pos="504"/>
              </w:tabs>
              <w:spacing w:line="360" w:lineRule="auto"/>
              <w:ind w:left="6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38796D" w:rsidRPr="007C3434" w:rsidRDefault="0038796D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796D" w:rsidRPr="007C3434" w:rsidRDefault="008312D4" w:rsidP="00DE457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TCcomp</m:t>
                    </m:r>
                  </m:sub>
                </m:sSub>
              </m:oMath>
            </m:oMathPara>
          </w:p>
        </w:tc>
        <w:tc>
          <w:tcPr>
            <w:tcW w:w="992" w:type="dxa"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8796D" w:rsidRPr="007C3434" w:rsidRDefault="0038796D" w:rsidP="00DE45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8796D" w:rsidRPr="00F01B94" w:rsidRDefault="0038796D" w:rsidP="0038796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8796D" w:rsidRPr="00F01B94" w:rsidRDefault="0038796D" w:rsidP="0038796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01B94">
        <w:rPr>
          <w:rFonts w:ascii="Times New Roman" w:hAnsi="Times New Roman" w:cs="Times New Roman"/>
          <w:sz w:val="24"/>
          <w:szCs w:val="24"/>
        </w:rPr>
        <w:t>Reprezentant</w:t>
      </w:r>
      <w:proofErr w:type="spellEnd"/>
      <w:r w:rsidRPr="00F01B94">
        <w:rPr>
          <w:rFonts w:ascii="Times New Roman" w:hAnsi="Times New Roman" w:cs="Times New Roman"/>
          <w:sz w:val="24"/>
          <w:szCs w:val="24"/>
        </w:rPr>
        <w:t xml:space="preserve"> legal al OTS (</w:t>
      </w:r>
      <w:proofErr w:type="spellStart"/>
      <w:r w:rsidRPr="00F01B94">
        <w:rPr>
          <w:rFonts w:ascii="Times New Roman" w:hAnsi="Times New Roman" w:cs="Times New Roman"/>
          <w:sz w:val="24"/>
          <w:szCs w:val="24"/>
        </w:rPr>
        <w:t>nume</w:t>
      </w:r>
      <w:proofErr w:type="spellEnd"/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B94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B94">
        <w:rPr>
          <w:rFonts w:ascii="Times New Roman" w:hAnsi="Times New Roman" w:cs="Times New Roman"/>
          <w:sz w:val="24"/>
          <w:szCs w:val="24"/>
        </w:rPr>
        <w:t>prenume</w:t>
      </w:r>
      <w:proofErr w:type="spellEnd"/>
      <w:r w:rsidRPr="00F01B94">
        <w:rPr>
          <w:rFonts w:ascii="Times New Roman" w:hAnsi="Times New Roman" w:cs="Times New Roman"/>
          <w:sz w:val="24"/>
          <w:szCs w:val="24"/>
        </w:rPr>
        <w:t>):</w:t>
      </w:r>
    </w:p>
    <w:p w:rsidR="0038796D" w:rsidRPr="00F01B94" w:rsidRDefault="0038796D" w:rsidP="0038796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01B94">
        <w:rPr>
          <w:rFonts w:ascii="Times New Roman" w:hAnsi="Times New Roman" w:cs="Times New Roman"/>
          <w:sz w:val="24"/>
          <w:szCs w:val="24"/>
        </w:rPr>
        <w:t>Semn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tura</w:t>
      </w:r>
      <w:proofErr w:type="spellEnd"/>
      <w:r w:rsidRPr="00F01B94">
        <w:rPr>
          <w:rFonts w:ascii="Times New Roman" w:hAnsi="Times New Roman" w:cs="Times New Roman"/>
          <w:sz w:val="24"/>
          <w:szCs w:val="24"/>
        </w:rPr>
        <w:t>:</w:t>
      </w:r>
    </w:p>
    <w:p w:rsidR="00C747CE" w:rsidRPr="00802229" w:rsidRDefault="00C747CE" w:rsidP="00802229">
      <w:pPr>
        <w:spacing w:line="36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sectPr w:rsidR="00C747CE" w:rsidRPr="00802229" w:rsidSect="00206B4A">
      <w:pgSz w:w="11906" w:h="16838"/>
      <w:pgMar w:top="1134" w:right="113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9655A"/>
    <w:multiLevelType w:val="hybridMultilevel"/>
    <w:tmpl w:val="13A86A62"/>
    <w:lvl w:ilvl="0" w:tplc="E26CF10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71A0F"/>
    <w:multiLevelType w:val="hybridMultilevel"/>
    <w:tmpl w:val="42AAD34C"/>
    <w:lvl w:ilvl="0" w:tplc="08090017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5405F"/>
    <w:multiLevelType w:val="hybridMultilevel"/>
    <w:tmpl w:val="C7FA6CC8"/>
    <w:lvl w:ilvl="0" w:tplc="04180017">
      <w:start w:val="1"/>
      <w:numFmt w:val="lowerLetter"/>
      <w:lvlText w:val="%1)"/>
      <w:lvlJc w:val="left"/>
      <w:pPr>
        <w:ind w:left="1428" w:hanging="360"/>
      </w:pPr>
    </w:lvl>
    <w:lvl w:ilvl="1" w:tplc="04180019">
      <w:start w:val="1"/>
      <w:numFmt w:val="lowerLetter"/>
      <w:lvlText w:val="%2."/>
      <w:lvlJc w:val="left"/>
      <w:pPr>
        <w:ind w:left="2148" w:hanging="360"/>
      </w:pPr>
    </w:lvl>
    <w:lvl w:ilvl="2" w:tplc="0418001B">
      <w:start w:val="1"/>
      <w:numFmt w:val="lowerRoman"/>
      <w:lvlText w:val="%3."/>
      <w:lvlJc w:val="right"/>
      <w:pPr>
        <w:ind w:left="2868" w:hanging="180"/>
      </w:pPr>
    </w:lvl>
    <w:lvl w:ilvl="3" w:tplc="0418000F">
      <w:start w:val="1"/>
      <w:numFmt w:val="decimal"/>
      <w:lvlText w:val="%4."/>
      <w:lvlJc w:val="left"/>
      <w:pPr>
        <w:ind w:left="3588" w:hanging="360"/>
      </w:pPr>
    </w:lvl>
    <w:lvl w:ilvl="4" w:tplc="04180019">
      <w:start w:val="1"/>
      <w:numFmt w:val="lowerLetter"/>
      <w:lvlText w:val="%5."/>
      <w:lvlJc w:val="left"/>
      <w:pPr>
        <w:ind w:left="4308" w:hanging="360"/>
      </w:pPr>
    </w:lvl>
    <w:lvl w:ilvl="5" w:tplc="0418001B">
      <w:start w:val="1"/>
      <w:numFmt w:val="lowerRoman"/>
      <w:lvlText w:val="%6."/>
      <w:lvlJc w:val="right"/>
      <w:pPr>
        <w:ind w:left="5028" w:hanging="180"/>
      </w:pPr>
    </w:lvl>
    <w:lvl w:ilvl="6" w:tplc="0418000F">
      <w:start w:val="1"/>
      <w:numFmt w:val="decimal"/>
      <w:lvlText w:val="%7."/>
      <w:lvlJc w:val="left"/>
      <w:pPr>
        <w:ind w:left="5748" w:hanging="360"/>
      </w:pPr>
    </w:lvl>
    <w:lvl w:ilvl="7" w:tplc="04180019">
      <w:start w:val="1"/>
      <w:numFmt w:val="lowerLetter"/>
      <w:lvlText w:val="%8."/>
      <w:lvlJc w:val="left"/>
      <w:pPr>
        <w:ind w:left="6468" w:hanging="360"/>
      </w:pPr>
    </w:lvl>
    <w:lvl w:ilvl="8" w:tplc="0418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21416F20"/>
    <w:multiLevelType w:val="hybridMultilevel"/>
    <w:tmpl w:val="FC3EA044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085E2B"/>
    <w:multiLevelType w:val="hybridMultilevel"/>
    <w:tmpl w:val="026E8032"/>
    <w:lvl w:ilvl="0" w:tplc="EF0C440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4DF0698A">
      <w:start w:val="1"/>
      <w:numFmt w:val="lowerRoman"/>
      <w:lvlText w:val="(%2)"/>
      <w:lvlJc w:val="righ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122A4D"/>
    <w:multiLevelType w:val="hybridMultilevel"/>
    <w:tmpl w:val="DC10E83A"/>
    <w:lvl w:ilvl="0" w:tplc="536CA7C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1FD3726"/>
    <w:multiLevelType w:val="hybridMultilevel"/>
    <w:tmpl w:val="F49A51DC"/>
    <w:lvl w:ilvl="0" w:tplc="FA10ED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9E7BEC"/>
    <w:multiLevelType w:val="hybridMultilevel"/>
    <w:tmpl w:val="C7FA6CC8"/>
    <w:lvl w:ilvl="0" w:tplc="04180017">
      <w:start w:val="1"/>
      <w:numFmt w:val="lowerLetter"/>
      <w:lvlText w:val="%1)"/>
      <w:lvlJc w:val="left"/>
      <w:pPr>
        <w:ind w:left="1144" w:hanging="360"/>
      </w:pPr>
    </w:lvl>
    <w:lvl w:ilvl="1" w:tplc="04180019">
      <w:start w:val="1"/>
      <w:numFmt w:val="lowerLetter"/>
      <w:lvlText w:val="%2."/>
      <w:lvlJc w:val="left"/>
      <w:pPr>
        <w:ind w:left="1864" w:hanging="360"/>
      </w:pPr>
    </w:lvl>
    <w:lvl w:ilvl="2" w:tplc="0418001B">
      <w:start w:val="1"/>
      <w:numFmt w:val="lowerRoman"/>
      <w:lvlText w:val="%3."/>
      <w:lvlJc w:val="right"/>
      <w:pPr>
        <w:ind w:left="2584" w:hanging="180"/>
      </w:pPr>
    </w:lvl>
    <w:lvl w:ilvl="3" w:tplc="0418000F">
      <w:start w:val="1"/>
      <w:numFmt w:val="decimal"/>
      <w:lvlText w:val="%4."/>
      <w:lvlJc w:val="left"/>
      <w:pPr>
        <w:ind w:left="3304" w:hanging="360"/>
      </w:pPr>
    </w:lvl>
    <w:lvl w:ilvl="4" w:tplc="04180019">
      <w:start w:val="1"/>
      <w:numFmt w:val="lowerLetter"/>
      <w:lvlText w:val="%5."/>
      <w:lvlJc w:val="left"/>
      <w:pPr>
        <w:ind w:left="4024" w:hanging="360"/>
      </w:pPr>
    </w:lvl>
    <w:lvl w:ilvl="5" w:tplc="0418001B">
      <w:start w:val="1"/>
      <w:numFmt w:val="lowerRoman"/>
      <w:lvlText w:val="%6."/>
      <w:lvlJc w:val="right"/>
      <w:pPr>
        <w:ind w:left="4744" w:hanging="180"/>
      </w:pPr>
    </w:lvl>
    <w:lvl w:ilvl="6" w:tplc="0418000F">
      <w:start w:val="1"/>
      <w:numFmt w:val="decimal"/>
      <w:lvlText w:val="%7."/>
      <w:lvlJc w:val="left"/>
      <w:pPr>
        <w:ind w:left="5464" w:hanging="360"/>
      </w:pPr>
    </w:lvl>
    <w:lvl w:ilvl="7" w:tplc="04180019">
      <w:start w:val="1"/>
      <w:numFmt w:val="lowerLetter"/>
      <w:lvlText w:val="%8."/>
      <w:lvlJc w:val="left"/>
      <w:pPr>
        <w:ind w:left="6184" w:hanging="360"/>
      </w:pPr>
    </w:lvl>
    <w:lvl w:ilvl="8" w:tplc="0418001B">
      <w:start w:val="1"/>
      <w:numFmt w:val="lowerRoman"/>
      <w:lvlText w:val="%9."/>
      <w:lvlJc w:val="right"/>
      <w:pPr>
        <w:ind w:left="6904" w:hanging="180"/>
      </w:pPr>
    </w:lvl>
  </w:abstractNum>
  <w:abstractNum w:abstractNumId="8" w15:restartNumberingAfterBreak="0">
    <w:nsid w:val="4EAF45C2"/>
    <w:multiLevelType w:val="hybridMultilevel"/>
    <w:tmpl w:val="510E0A3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D454BC"/>
    <w:multiLevelType w:val="hybridMultilevel"/>
    <w:tmpl w:val="85B8785E"/>
    <w:lvl w:ilvl="0" w:tplc="DC4C037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8" w:hanging="360"/>
      </w:pPr>
    </w:lvl>
    <w:lvl w:ilvl="2" w:tplc="0418001B" w:tentative="1">
      <w:start w:val="1"/>
      <w:numFmt w:val="lowerRoman"/>
      <w:lvlText w:val="%3."/>
      <w:lvlJc w:val="right"/>
      <w:pPr>
        <w:ind w:left="2368" w:hanging="180"/>
      </w:pPr>
    </w:lvl>
    <w:lvl w:ilvl="3" w:tplc="0418000F" w:tentative="1">
      <w:start w:val="1"/>
      <w:numFmt w:val="decimal"/>
      <w:lvlText w:val="%4."/>
      <w:lvlJc w:val="left"/>
      <w:pPr>
        <w:ind w:left="3088" w:hanging="360"/>
      </w:pPr>
    </w:lvl>
    <w:lvl w:ilvl="4" w:tplc="04180019" w:tentative="1">
      <w:start w:val="1"/>
      <w:numFmt w:val="lowerLetter"/>
      <w:lvlText w:val="%5."/>
      <w:lvlJc w:val="left"/>
      <w:pPr>
        <w:ind w:left="3808" w:hanging="360"/>
      </w:pPr>
    </w:lvl>
    <w:lvl w:ilvl="5" w:tplc="0418001B" w:tentative="1">
      <w:start w:val="1"/>
      <w:numFmt w:val="lowerRoman"/>
      <w:lvlText w:val="%6."/>
      <w:lvlJc w:val="right"/>
      <w:pPr>
        <w:ind w:left="4528" w:hanging="180"/>
      </w:pPr>
    </w:lvl>
    <w:lvl w:ilvl="6" w:tplc="0418000F" w:tentative="1">
      <w:start w:val="1"/>
      <w:numFmt w:val="decimal"/>
      <w:lvlText w:val="%7."/>
      <w:lvlJc w:val="left"/>
      <w:pPr>
        <w:ind w:left="5248" w:hanging="360"/>
      </w:pPr>
    </w:lvl>
    <w:lvl w:ilvl="7" w:tplc="04180019" w:tentative="1">
      <w:start w:val="1"/>
      <w:numFmt w:val="lowerLetter"/>
      <w:lvlText w:val="%8."/>
      <w:lvlJc w:val="left"/>
      <w:pPr>
        <w:ind w:left="5968" w:hanging="360"/>
      </w:pPr>
    </w:lvl>
    <w:lvl w:ilvl="8" w:tplc="0418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764E6F17"/>
    <w:multiLevelType w:val="hybridMultilevel"/>
    <w:tmpl w:val="EFCE719C"/>
    <w:lvl w:ilvl="0" w:tplc="728AA47E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8"/>
  </w:num>
  <w:num w:numId="7">
    <w:abstractNumId w:val="0"/>
  </w:num>
  <w:num w:numId="8">
    <w:abstractNumId w:val="4"/>
  </w:num>
  <w:num w:numId="9">
    <w:abstractNumId w:val="1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3E5"/>
    <w:rsid w:val="0000584C"/>
    <w:rsid w:val="0008456B"/>
    <w:rsid w:val="000A14A1"/>
    <w:rsid w:val="000F3981"/>
    <w:rsid w:val="0014573E"/>
    <w:rsid w:val="001B1DB6"/>
    <w:rsid w:val="001C3932"/>
    <w:rsid w:val="001C74FD"/>
    <w:rsid w:val="00206B4A"/>
    <w:rsid w:val="00237C30"/>
    <w:rsid w:val="003028B3"/>
    <w:rsid w:val="00324F60"/>
    <w:rsid w:val="0038796D"/>
    <w:rsid w:val="003B217F"/>
    <w:rsid w:val="003B301E"/>
    <w:rsid w:val="003B5899"/>
    <w:rsid w:val="003C4C37"/>
    <w:rsid w:val="003D451B"/>
    <w:rsid w:val="003E12C4"/>
    <w:rsid w:val="004018F3"/>
    <w:rsid w:val="00447675"/>
    <w:rsid w:val="00460388"/>
    <w:rsid w:val="004E39DB"/>
    <w:rsid w:val="004F2265"/>
    <w:rsid w:val="00553369"/>
    <w:rsid w:val="005A23F6"/>
    <w:rsid w:val="005F17CA"/>
    <w:rsid w:val="00627AA5"/>
    <w:rsid w:val="006B2BB3"/>
    <w:rsid w:val="00720150"/>
    <w:rsid w:val="007278A0"/>
    <w:rsid w:val="00763B09"/>
    <w:rsid w:val="007667D4"/>
    <w:rsid w:val="007A15BF"/>
    <w:rsid w:val="007C586C"/>
    <w:rsid w:val="007C5A45"/>
    <w:rsid w:val="00802229"/>
    <w:rsid w:val="008431EA"/>
    <w:rsid w:val="008573E5"/>
    <w:rsid w:val="009012D0"/>
    <w:rsid w:val="009115BA"/>
    <w:rsid w:val="00923645"/>
    <w:rsid w:val="00925FA2"/>
    <w:rsid w:val="00965989"/>
    <w:rsid w:val="009733A7"/>
    <w:rsid w:val="00A237F9"/>
    <w:rsid w:val="00A85535"/>
    <w:rsid w:val="00A9629E"/>
    <w:rsid w:val="00AC568D"/>
    <w:rsid w:val="00AE7FB6"/>
    <w:rsid w:val="00B230F2"/>
    <w:rsid w:val="00B524F2"/>
    <w:rsid w:val="00BA4F69"/>
    <w:rsid w:val="00C65270"/>
    <w:rsid w:val="00C747CE"/>
    <w:rsid w:val="00D07AC1"/>
    <w:rsid w:val="00DB2C55"/>
    <w:rsid w:val="00E84A89"/>
    <w:rsid w:val="00ED7C26"/>
    <w:rsid w:val="00F73736"/>
    <w:rsid w:val="00FA2D10"/>
    <w:rsid w:val="00FC2721"/>
    <w:rsid w:val="00FE4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B0BCE"/>
  <w15:chartTrackingRefBased/>
  <w15:docId w15:val="{8586C2A1-AE1D-4CEA-B210-7CACE7940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73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573E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573E5"/>
    <w:rPr>
      <w:color w:val="0000FF"/>
      <w:u w:val="single"/>
    </w:rPr>
  </w:style>
  <w:style w:type="table" w:styleId="TableGrid">
    <w:name w:val="Table Grid"/>
    <w:basedOn w:val="TableNormal"/>
    <w:uiPriority w:val="59"/>
    <w:rsid w:val="0038796D"/>
    <w:pPr>
      <w:spacing w:after="0" w:line="240" w:lineRule="auto"/>
      <w:jc w:val="both"/>
    </w:pPr>
    <w:rPr>
      <w:rFonts w:ascii="Calibri" w:eastAsia="Calibri" w:hAnsi="Calibri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\\192.168.2.16\oficiale\index\act\141705\datac\2016-09-30" TargetMode="External"/><Relationship Id="rId11" Type="http://schemas.openxmlformats.org/officeDocument/2006/relationships/fontTable" Target="fontTable.xml"/><Relationship Id="rId5" Type="http://schemas.openxmlformats.org/officeDocument/2006/relationships/hyperlink" Target="file:///\\192.168.2.16\oficiale\index\act\82144\datac\2016-09-30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1806</Words>
  <Characters>10297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VINTILA</dc:creator>
  <cp:keywords/>
  <dc:description/>
  <cp:lastModifiedBy>Mihaela VINTILA</cp:lastModifiedBy>
  <cp:revision>2</cp:revision>
  <dcterms:created xsi:type="dcterms:W3CDTF">2020-08-06T05:51:00Z</dcterms:created>
  <dcterms:modified xsi:type="dcterms:W3CDTF">2020-08-06T05:51:00Z</dcterms:modified>
</cp:coreProperties>
</file>