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F0425" w14:textId="50DC5ED9" w:rsidR="0054390C" w:rsidRPr="0054390C" w:rsidRDefault="0054390C" w:rsidP="00906A3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  <w:bookmarkStart w:id="0" w:name="_Toc87290359"/>
      <w:r w:rsidRPr="0054390C">
        <w:rPr>
          <w:rFonts w:ascii="Times New Roman" w:eastAsia="Batang" w:hAnsi="Times New Roman" w:cs="Times New Roman"/>
          <w:b/>
          <w:sz w:val="24"/>
          <w:szCs w:val="24"/>
          <w:lang w:val="ro-RO"/>
        </w:rPr>
        <w:t>PROIECT DE O</w:t>
      </w:r>
      <w:r>
        <w:rPr>
          <w:rFonts w:ascii="Times New Roman" w:eastAsia="Batang" w:hAnsi="Times New Roman" w:cs="Times New Roman"/>
          <w:b/>
          <w:sz w:val="24"/>
          <w:szCs w:val="24"/>
          <w:lang w:val="ro-RO"/>
        </w:rPr>
        <w:t>R</w:t>
      </w:r>
      <w:r w:rsidRPr="0054390C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DIN </w:t>
      </w:r>
      <w:r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ÎN </w:t>
      </w:r>
      <w:r w:rsidRPr="0054390C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CONSULTARE PUBLICĂ </w:t>
      </w:r>
      <w:bookmarkStart w:id="1" w:name="_GoBack"/>
      <w:bookmarkEnd w:id="1"/>
    </w:p>
    <w:p w14:paraId="1A26D9C6" w14:textId="77777777" w:rsidR="0054390C" w:rsidRPr="00961BD1" w:rsidRDefault="0054390C" w:rsidP="00906A3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ro-RO"/>
        </w:rPr>
      </w:pPr>
    </w:p>
    <w:p w14:paraId="4DA9FF0D" w14:textId="77777777" w:rsidR="00906A36" w:rsidRPr="00961BD1" w:rsidRDefault="00906A36" w:rsidP="00906A3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ro-RO"/>
        </w:rPr>
      </w:pPr>
    </w:p>
    <w:p w14:paraId="0DAA7FF9" w14:textId="77777777" w:rsidR="00906A36" w:rsidRPr="00961BD1" w:rsidRDefault="00906A36" w:rsidP="00906A36">
      <w:pPr>
        <w:widowControl w:val="0"/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kern w:val="28"/>
          <w:sz w:val="24"/>
          <w:szCs w:val="20"/>
          <w:lang w:val="ro-RO"/>
        </w:rPr>
      </w:pPr>
      <w:bookmarkStart w:id="2" w:name="_Hlk110412459"/>
      <w:r w:rsidRPr="00961BD1">
        <w:rPr>
          <w:rFonts w:ascii="Times New Roman" w:eastAsia="Batang" w:hAnsi="Times New Roman" w:cs="Times New Roman"/>
          <w:b/>
          <w:kern w:val="28"/>
          <w:sz w:val="24"/>
          <w:szCs w:val="20"/>
          <w:lang w:val="ro-RO"/>
        </w:rPr>
        <w:t xml:space="preserve">ORDIN  </w:t>
      </w:r>
    </w:p>
    <w:p w14:paraId="60FC3CA9" w14:textId="772320F6" w:rsidR="00906A36" w:rsidRPr="00961BD1" w:rsidRDefault="00C73B69" w:rsidP="00906A36">
      <w:pPr>
        <w:spacing w:after="0" w:line="36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Batang" w:hAnsi="Times New Roman" w:cs="Times New Roman"/>
          <w:b/>
          <w:sz w:val="24"/>
          <w:szCs w:val="24"/>
          <w:lang w:val="ro-RO"/>
        </w:rPr>
        <w:t>p</w:t>
      </w:r>
      <w:r w:rsidR="009E44C9"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>rivind</w:t>
      </w:r>
      <w:r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 </w:t>
      </w:r>
      <w:r w:rsidR="00ED2E9F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 </w:t>
      </w:r>
      <w:r w:rsidR="009E44C9"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modificarea </w:t>
      </w:r>
      <w:r w:rsidR="00ED2E9F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si completarea </w:t>
      </w:r>
      <w:r w:rsidR="009E44C9"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Ordinului </w:t>
      </w:r>
      <w:r w:rsidR="00ED2E9F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presedintelui </w:t>
      </w:r>
      <w:r w:rsidR="009E44C9" w:rsidRPr="00961BD1">
        <w:rPr>
          <w:rFonts w:ascii="Times New Roman" w:hAnsi="Times New Roman" w:cs="Times New Roman"/>
          <w:b/>
          <w:sz w:val="24"/>
          <w:szCs w:val="24"/>
          <w:lang w:val="ro-RO"/>
        </w:rPr>
        <w:t>Autorității Naționale de Reglementare în Domeniul Energiei nr. 3/2022</w:t>
      </w:r>
      <w:r w:rsidR="009E44C9" w:rsidRPr="00961BD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06A36"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>pentru aprobarea Regulamentului privind organizarea și funcționarea platformei online de schimbare a furnizorului de energie electrică și gaze naturale și pentru contractarea furnizării de energie electrică și gaze naturale</w:t>
      </w:r>
    </w:p>
    <w:bookmarkEnd w:id="2"/>
    <w:p w14:paraId="47B00AFE" w14:textId="77777777" w:rsidR="00906A36" w:rsidRPr="00961BD1" w:rsidRDefault="00906A36" w:rsidP="00906A36">
      <w:pPr>
        <w:spacing w:before="120" w:after="0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val="ro-RO"/>
        </w:rPr>
      </w:pPr>
    </w:p>
    <w:p w14:paraId="47A285D1" w14:textId="77777777" w:rsidR="00906A36" w:rsidRPr="00961BD1" w:rsidRDefault="00906A36" w:rsidP="00906A36">
      <w:pPr>
        <w:spacing w:before="120" w:after="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/>
        </w:rPr>
      </w:pP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Având în vedere prevederile 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art. </w:t>
      </w:r>
      <w:r w:rsidR="004521B5" w:rsidRPr="00961BD1">
        <w:rPr>
          <w:rFonts w:ascii="Times New Roman" w:hAnsi="Times New Roman" w:cs="Times New Roman"/>
          <w:sz w:val="24"/>
          <w:szCs w:val="24"/>
          <w:lang w:val="ro-RO"/>
        </w:rPr>
        <w:t>7^6,</w:t>
      </w:r>
      <w:r w:rsidR="004521B5" w:rsidRPr="00961BD1">
        <w:rPr>
          <w:lang w:val="ro-RO"/>
        </w:rPr>
        <w:t xml:space="preserve"> </w:t>
      </w:r>
      <w:r w:rsidR="004521B5" w:rsidRPr="00961BD1">
        <w:rPr>
          <w:rFonts w:ascii="Times New Roman" w:hAnsi="Times New Roman" w:cs="Times New Roman"/>
          <w:sz w:val="24"/>
          <w:szCs w:val="24"/>
          <w:lang w:val="ro-RO"/>
        </w:rPr>
        <w:t xml:space="preserve">art. 45 alin. (11) şi (12),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art. 62 alin. (1) lit. h)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, h</w:t>
      </w:r>
      <w:r w:rsidR="004521B5" w:rsidRPr="00961BD1">
        <w:rPr>
          <w:rFonts w:ascii="Times New Roman" w:hAnsi="Times New Roman" w:cs="Times New Roman"/>
          <w:sz w:val="24"/>
          <w:szCs w:val="24"/>
          <w:lang w:val="ro-RO"/>
        </w:rPr>
        <w:t>^8, h^10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şi l),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alin. (2)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,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(3)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şi </w:t>
      </w:r>
      <w:r w:rsidR="008C128B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(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5), art.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</w:t>
      </w:r>
      <w:r w:rsidR="004521B5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63</w:t>
      </w:r>
      <w:r w:rsidR="004521B5" w:rsidRPr="00961BD1">
        <w:rPr>
          <w:rFonts w:ascii="Times New Roman" w:hAnsi="Times New Roman" w:cs="Times New Roman"/>
          <w:sz w:val="24"/>
          <w:szCs w:val="24"/>
          <w:lang w:val="ro-RO"/>
        </w:rPr>
        <w:t>^2 alin. (1)</w:t>
      </w:r>
      <w:r w:rsidR="004F66B9" w:rsidRPr="00961BD1">
        <w:rPr>
          <w:rFonts w:ascii="Times New Roman" w:hAnsi="Times New Roman" w:cs="Times New Roman"/>
          <w:sz w:val="24"/>
          <w:szCs w:val="24"/>
          <w:lang w:val="ro-RO"/>
        </w:rPr>
        <w:t>, art. 102^1 alin. (10),</w:t>
      </w:r>
      <w:r w:rsidR="004F66B9" w:rsidRPr="00961BD1">
        <w:rPr>
          <w:lang w:val="ro-RO"/>
        </w:rPr>
        <w:t xml:space="preserve">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art. 143 alin. (1) lit. g) precum şi ale art. 145 alin. (4) lit. h)</w:t>
      </w:r>
      <w:r w:rsidR="004F66B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şi i)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din Legea energiei electrice și a gazelor naturale nr. 123/2012, cu modificările și completările ulterioare,</w:t>
      </w:r>
    </w:p>
    <w:p w14:paraId="40F49112" w14:textId="77777777" w:rsidR="00906A36" w:rsidRPr="00961BD1" w:rsidRDefault="004253A7" w:rsidP="00906A36">
      <w:pPr>
        <w:spacing w:before="120" w:after="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/>
        </w:rPr>
      </w:pP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î</w:t>
      </w:r>
      <w:r w:rsidR="00906A36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n considerarea proiectului „Dezvoltarea capacității instituționale a Autorității Naționale de Reglementare în Domeniul Energiei pentru simplificarea procesului de schimbare a furnizorului de energie electrica si de gaze naturale”, cod SIPOCA/SMIS 705/129990,</w:t>
      </w:r>
    </w:p>
    <w:p w14:paraId="016E39D5" w14:textId="77777777" w:rsidR="00906A36" w:rsidRPr="00961BD1" w:rsidRDefault="00906A36" w:rsidP="00906A36">
      <w:pPr>
        <w:spacing w:before="120" w:after="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/>
        </w:rPr>
      </w:pP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în temeiul prevederilor art. 5 alin. (1) lit. c), art. 9 alin. (1) lit. h) şi ale art. 10 alin. (1) lit. q) şi ac)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7CAD4F21" w14:textId="77777777" w:rsidR="00906A36" w:rsidRPr="00961BD1" w:rsidRDefault="00906A36" w:rsidP="00906A36">
      <w:pPr>
        <w:spacing w:after="0" w:line="36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1FC1B262" w14:textId="365495AD" w:rsidR="00906A36" w:rsidRDefault="00906A36" w:rsidP="00906A36">
      <w:pPr>
        <w:spacing w:before="120" w:after="0" w:line="36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  <w:r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Președintele Autorității Naționale de Reglementare în Domeniul Energiei emite prezentul ordin </w:t>
      </w:r>
    </w:p>
    <w:p w14:paraId="65FED600" w14:textId="77777777" w:rsidR="005638B7" w:rsidRPr="00961BD1" w:rsidRDefault="005638B7" w:rsidP="00906A36">
      <w:pPr>
        <w:spacing w:before="120" w:after="0" w:line="36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64E50F53" w14:textId="5F29BE54" w:rsidR="00B630F5" w:rsidRPr="00961BD1" w:rsidRDefault="00B630F5" w:rsidP="00B630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61BD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Art. I </w:t>
      </w:r>
      <w:r w:rsidRPr="00961BD1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Pr="00961BD1">
        <w:rPr>
          <w:rFonts w:ascii="Times New Roman" w:hAnsi="Times New Roman" w:cs="Times New Roman"/>
          <w:sz w:val="24"/>
          <w:szCs w:val="24"/>
          <w:lang w:val="ro-RO"/>
        </w:rPr>
        <w:t>Ordinul președintelui Autorității Naționale de Reglementare în Domeniul Energiei nr. 3/2022 pentru aprobarea Regulamentului privind organizarea și funcționarea platformei online de schimbare a furnizorului de energie electrică și gaze naturale și pentru contractarea furnizării de energie electrică și gaze naturale, publicat în Monitorul Oficial al României, Partea I, nr. 108 din 3 februarie 2022, se modifică</w:t>
      </w:r>
      <w:r w:rsidR="00A8044F">
        <w:rPr>
          <w:rFonts w:ascii="Times New Roman" w:hAnsi="Times New Roman" w:cs="Times New Roman"/>
          <w:sz w:val="24"/>
          <w:szCs w:val="24"/>
          <w:lang w:val="ro-RO"/>
        </w:rPr>
        <w:t xml:space="preserve"> si se completeaz</w:t>
      </w:r>
      <w:r w:rsidR="00A8044F" w:rsidRPr="00961BD1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961BD1">
        <w:rPr>
          <w:rFonts w:ascii="Times New Roman" w:hAnsi="Times New Roman" w:cs="Times New Roman"/>
          <w:sz w:val="24"/>
          <w:szCs w:val="24"/>
          <w:lang w:val="ro-RO"/>
        </w:rPr>
        <w:t xml:space="preserve"> după cum urmează:</w:t>
      </w:r>
    </w:p>
    <w:p w14:paraId="4289C60F" w14:textId="3052456C" w:rsidR="00C26922" w:rsidRPr="00961BD1" w:rsidRDefault="00700232" w:rsidP="00C26922">
      <w:pPr>
        <w:pStyle w:val="BodyTextIndent3"/>
        <w:numPr>
          <w:ilvl w:val="0"/>
          <w:numId w:val="36"/>
        </w:numPr>
        <w:spacing w:line="360" w:lineRule="auto"/>
        <w:ind w:left="360"/>
        <w:rPr>
          <w:rFonts w:eastAsia="Calibri"/>
          <w:szCs w:val="24"/>
        </w:rPr>
      </w:pPr>
      <w:r w:rsidRPr="00961BD1">
        <w:rPr>
          <w:rFonts w:eastAsia="Calibri"/>
          <w:szCs w:val="24"/>
        </w:rPr>
        <w:t>A</w:t>
      </w:r>
      <w:r w:rsidR="00C743B9" w:rsidRPr="00961BD1">
        <w:rPr>
          <w:rFonts w:eastAsia="Calibri"/>
          <w:szCs w:val="24"/>
        </w:rPr>
        <w:t xml:space="preserve">rticolul </w:t>
      </w:r>
      <w:r w:rsidRPr="00961BD1">
        <w:rPr>
          <w:rFonts w:eastAsia="Calibri"/>
          <w:szCs w:val="24"/>
        </w:rPr>
        <w:t>3</w:t>
      </w:r>
      <w:r w:rsidR="00C743B9" w:rsidRPr="00961BD1">
        <w:rPr>
          <w:rFonts w:eastAsia="Calibri"/>
          <w:szCs w:val="24"/>
        </w:rPr>
        <w:t xml:space="preserve"> </w:t>
      </w:r>
      <w:r w:rsidR="00A8044F">
        <w:rPr>
          <w:rFonts w:eastAsia="Calibri"/>
          <w:szCs w:val="24"/>
        </w:rPr>
        <w:t>se modific</w:t>
      </w:r>
      <w:r w:rsidR="00A8044F" w:rsidRPr="00961BD1">
        <w:rPr>
          <w:szCs w:val="24"/>
        </w:rPr>
        <w:t xml:space="preserve">ă </w:t>
      </w:r>
      <w:r w:rsidR="00A8044F">
        <w:rPr>
          <w:szCs w:val="24"/>
        </w:rPr>
        <w:t xml:space="preserve"> si </w:t>
      </w:r>
      <w:r w:rsidR="00C26922" w:rsidRPr="00961BD1">
        <w:rPr>
          <w:rFonts w:eastAsia="Calibri"/>
          <w:szCs w:val="24"/>
        </w:rPr>
        <w:t>va avea următorul cuprins:</w:t>
      </w:r>
    </w:p>
    <w:p w14:paraId="3A7FFE4C" w14:textId="77777777" w:rsidR="00C26922" w:rsidRPr="00961BD1" w:rsidRDefault="00C26922" w:rsidP="00C26922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/>
        </w:rPr>
      </w:pPr>
      <w:r w:rsidRPr="00961BD1">
        <w:rPr>
          <w:rFonts w:eastAsia="Batang"/>
          <w:szCs w:val="24"/>
          <w:lang w:val="ro-RO"/>
        </w:rPr>
        <w:t xml:space="preserve"> </w:t>
      </w:r>
      <w:r w:rsidR="00C743B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„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Art. 3</w:t>
      </w:r>
      <w:r w:rsidR="009E44C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- (1) Prezentul ordin se publică în Monitorul Oficial al României, Partea I, intră în vigoare la data publicării şi se aplică de la data de 1</w:t>
      </w:r>
      <w:r w:rsidR="003466A0">
        <w:rPr>
          <w:rFonts w:ascii="Times New Roman" w:eastAsia="Batang" w:hAnsi="Times New Roman" w:cs="Times New Roman"/>
          <w:sz w:val="24"/>
          <w:szCs w:val="24"/>
          <w:lang w:val="ro-RO"/>
        </w:rPr>
        <w:t>0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octombrie 2022.</w:t>
      </w:r>
    </w:p>
    <w:p w14:paraId="5B4B8313" w14:textId="148816F8" w:rsidR="00C26922" w:rsidRPr="00961BD1" w:rsidRDefault="00C26922" w:rsidP="00C26922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/>
        </w:rPr>
      </w:pP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(2) Prin derogare de la </w:t>
      </w:r>
      <w:r w:rsidR="009E44C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prevederile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alin. (1), prevederile </w:t>
      </w:r>
      <w:r w:rsidR="00FC7FAE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art. 24, 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art. 25 lit. a)-c), g)-</w:t>
      </w:r>
      <w:r w:rsidR="00A8044F">
        <w:rPr>
          <w:rFonts w:ascii="Times New Roman" w:eastAsia="Batang" w:hAnsi="Times New Roman" w:cs="Times New Roman"/>
          <w:sz w:val="24"/>
          <w:szCs w:val="24"/>
          <w:lang w:val="ro-RO"/>
        </w:rPr>
        <w:t>l</w:t>
      </w:r>
      <w:r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), art. 26, art. 27 lit. a)-c), e), k)-n), pre</w:t>
      </w:r>
      <w:r w:rsidR="00A56D42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cum și ale art. 28 se aplică </w:t>
      </w:r>
      <w:r w:rsidR="00A8044F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de la </w:t>
      </w:r>
      <w:r w:rsidR="00A56D42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 data de 28 august 2022.</w:t>
      </w:r>
    </w:p>
    <w:p w14:paraId="7AF04518" w14:textId="1B271611" w:rsidR="00A56D42" w:rsidRPr="00961BD1" w:rsidRDefault="00A56D42" w:rsidP="009E44C9">
      <w:pPr>
        <w:pStyle w:val="BodyTextIndent3"/>
        <w:spacing w:line="360" w:lineRule="auto"/>
        <w:ind w:firstLine="0"/>
        <w:rPr>
          <w:rFonts w:eastAsia="Calibri"/>
          <w:szCs w:val="24"/>
        </w:rPr>
      </w:pPr>
      <w:r w:rsidRPr="00961BD1">
        <w:rPr>
          <w:rFonts w:eastAsia="Batang"/>
          <w:szCs w:val="24"/>
        </w:rPr>
        <w:lastRenderedPageBreak/>
        <w:t xml:space="preserve">2. </w:t>
      </w:r>
      <w:r w:rsidRPr="00961BD1">
        <w:rPr>
          <w:rFonts w:eastAsia="Calibri"/>
          <w:szCs w:val="24"/>
        </w:rPr>
        <w:t xml:space="preserve">Articolul 4 </w:t>
      </w:r>
      <w:r w:rsidR="002F6662">
        <w:rPr>
          <w:rFonts w:eastAsia="Calibri"/>
          <w:szCs w:val="24"/>
        </w:rPr>
        <w:t>se modifică ș</w:t>
      </w:r>
      <w:r w:rsidR="00277F18">
        <w:rPr>
          <w:rFonts w:eastAsia="Calibri"/>
          <w:szCs w:val="24"/>
        </w:rPr>
        <w:t xml:space="preserve">i </w:t>
      </w:r>
      <w:r w:rsidRPr="00961BD1">
        <w:rPr>
          <w:rFonts w:eastAsia="Calibri"/>
          <w:szCs w:val="24"/>
        </w:rPr>
        <w:t>va avea următorul cuprins:</w:t>
      </w:r>
    </w:p>
    <w:p w14:paraId="6E9797B6" w14:textId="77777777" w:rsidR="00A56D42" w:rsidRPr="00961BD1" w:rsidRDefault="00A56D42" w:rsidP="009E44C9">
      <w:pPr>
        <w:pStyle w:val="BodyTextIndent3"/>
        <w:spacing w:line="360" w:lineRule="auto"/>
        <w:ind w:firstLine="0"/>
        <w:rPr>
          <w:rFonts w:eastAsia="Batang"/>
          <w:b w:val="0"/>
          <w:color w:val="000000"/>
          <w:szCs w:val="24"/>
          <w:shd w:val="clear" w:color="auto" w:fill="FFFFFF"/>
        </w:rPr>
      </w:pPr>
      <w:r w:rsidRPr="00961BD1">
        <w:rPr>
          <w:rFonts w:eastAsia="Batang"/>
          <w:b w:val="0"/>
          <w:color w:val="000000"/>
          <w:szCs w:val="24"/>
          <w:shd w:val="clear" w:color="auto" w:fill="FFFFFF"/>
        </w:rPr>
        <w:t>„Art. 4 - (1) În perioada cuprinsă între data intrării în vigoare şi data aplicării prezentului ordin operatorii economici din domeniul energiei electrice/gaze naturale au obligaţia de a se conforma tuturor solicitărilor ale Autorității Naționale de Reglementare în Domeniul Energiei în legătură cu realizarea şi implementarea platformei online de schimbare a furnizorului de energie electrică și gaze naturale.</w:t>
      </w:r>
    </w:p>
    <w:p w14:paraId="48A413D5" w14:textId="7DC84490" w:rsidR="00A56D42" w:rsidRPr="00961BD1" w:rsidRDefault="00A56D42" w:rsidP="009E44C9">
      <w:pPr>
        <w:pStyle w:val="BodyTextIndent3"/>
        <w:spacing w:line="360" w:lineRule="auto"/>
        <w:ind w:firstLine="0"/>
        <w:rPr>
          <w:rFonts w:eastAsia="Calibri"/>
          <w:b w:val="0"/>
          <w:szCs w:val="24"/>
        </w:rPr>
      </w:pPr>
      <w:r w:rsidRPr="00961BD1">
        <w:rPr>
          <w:rFonts w:eastAsia="Calibri"/>
          <w:b w:val="0"/>
          <w:szCs w:val="24"/>
        </w:rPr>
        <w:t xml:space="preserve">(2) Solicitările privind schimbarea furnizorului de energie electrică și gaze naturale înregistrate până la data de </w:t>
      </w:r>
      <w:r w:rsidR="003466A0">
        <w:rPr>
          <w:rFonts w:eastAsia="Calibri"/>
          <w:b w:val="0"/>
          <w:szCs w:val="24"/>
        </w:rPr>
        <w:t>9</w:t>
      </w:r>
      <w:r w:rsidRPr="00961BD1">
        <w:rPr>
          <w:rFonts w:eastAsia="Calibri"/>
          <w:b w:val="0"/>
          <w:szCs w:val="24"/>
        </w:rPr>
        <w:t xml:space="preserve"> </w:t>
      </w:r>
      <w:r w:rsidR="003466A0">
        <w:rPr>
          <w:rFonts w:eastAsia="Calibri"/>
          <w:b w:val="0"/>
          <w:szCs w:val="24"/>
        </w:rPr>
        <w:t>octombrie</w:t>
      </w:r>
      <w:r w:rsidR="003466A0" w:rsidRPr="00961BD1">
        <w:rPr>
          <w:rFonts w:eastAsia="Calibri"/>
          <w:b w:val="0"/>
          <w:szCs w:val="24"/>
        </w:rPr>
        <w:t xml:space="preserve"> </w:t>
      </w:r>
      <w:r w:rsidRPr="00961BD1">
        <w:rPr>
          <w:rFonts w:eastAsia="Calibri"/>
          <w:b w:val="0"/>
          <w:szCs w:val="24"/>
        </w:rPr>
        <w:t xml:space="preserve">2022, inclusiv, se soluționează conform prevederilor </w:t>
      </w:r>
      <w:r w:rsidR="009E44C9" w:rsidRPr="00961BD1">
        <w:rPr>
          <w:rFonts w:eastAsia="Batang"/>
          <w:b w:val="0"/>
          <w:szCs w:val="24"/>
        </w:rPr>
        <w:t>Ordinul președintelui Autorității Naționale de Reglementare în Domeniul Energiei nr. 234/2019 pentru aprobarea Procedurii privind schimbarea furnizorului de energie electrică/gaze naturale de către clientul final.</w:t>
      </w:r>
    </w:p>
    <w:p w14:paraId="5999AFD0" w14:textId="71983C02" w:rsidR="00756A6A" w:rsidRPr="00961BD1" w:rsidRDefault="009E44C9" w:rsidP="00A56D4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3. </w:t>
      </w:r>
      <w:r w:rsidR="00756A6A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>Articolul 5</w:t>
      </w:r>
      <w:r w:rsidR="00277F18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se modific</w:t>
      </w:r>
      <w:r w:rsidR="005638B7">
        <w:rPr>
          <w:rFonts w:ascii="Times New Roman" w:eastAsia="Calibri" w:hAnsi="Times New Roman" w:cs="Times New Roman"/>
          <w:b/>
          <w:sz w:val="24"/>
          <w:szCs w:val="24"/>
          <w:lang w:val="ro-RO"/>
        </w:rPr>
        <w:t>ă</w:t>
      </w:r>
      <w:r w:rsidR="00277F18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5638B7">
        <w:rPr>
          <w:rFonts w:ascii="Times New Roman" w:eastAsia="Calibri" w:hAnsi="Times New Roman" w:cs="Times New Roman"/>
          <w:b/>
          <w:sz w:val="24"/>
          <w:szCs w:val="24"/>
          <w:lang w:val="ro-RO"/>
        </w:rPr>
        <w:t>ș</w:t>
      </w:r>
      <w:r w:rsidR="00277F18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i </w:t>
      </w:r>
      <w:r w:rsidR="00756A6A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C743B9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va avea </w:t>
      </w:r>
      <w:r w:rsidR="00756A6A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>urm</w:t>
      </w:r>
      <w:r w:rsidR="00C743B9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>ătorul cuprins</w:t>
      </w:r>
      <w:r w:rsidR="00756A6A" w:rsidRPr="00961BD1">
        <w:rPr>
          <w:rFonts w:ascii="Times New Roman" w:eastAsia="Calibri" w:hAnsi="Times New Roman" w:cs="Times New Roman"/>
          <w:b/>
          <w:sz w:val="24"/>
          <w:szCs w:val="24"/>
          <w:lang w:val="ro-RO"/>
        </w:rPr>
        <w:t>:</w:t>
      </w:r>
    </w:p>
    <w:p w14:paraId="77FAABCE" w14:textId="78430392" w:rsidR="00B630F5" w:rsidRDefault="00756A6A" w:rsidP="00B630F5">
      <w:pPr>
        <w:pStyle w:val="BodyTextIndent3"/>
        <w:spacing w:line="360" w:lineRule="auto"/>
        <w:ind w:firstLine="0"/>
        <w:rPr>
          <w:rFonts w:eastAsia="Batang"/>
          <w:b w:val="0"/>
          <w:szCs w:val="24"/>
        </w:rPr>
      </w:pPr>
      <w:r w:rsidRPr="00961BD1">
        <w:rPr>
          <w:rFonts w:eastAsia="Batang"/>
          <w:b w:val="0"/>
          <w:szCs w:val="24"/>
        </w:rPr>
        <w:t>„Art. 5 - Ordinul președintelui Autorității Naționale de Reglementare în Domeniul Energiei nr. 234/2019 pentru aprobarea Procedurii privind schimbarea furnizorului de energie electrică/gaze naturale de către clientul final, publicat în Monitorul Oficial al României, Partea I, nr. 17 din 13 ianuarie 2020, se abrogă</w:t>
      </w:r>
      <w:r w:rsidR="00C743B9" w:rsidRPr="00961BD1">
        <w:rPr>
          <w:rFonts w:eastAsia="Batang"/>
          <w:b w:val="0"/>
          <w:szCs w:val="24"/>
        </w:rPr>
        <w:t xml:space="preserve"> </w:t>
      </w:r>
      <w:r w:rsidR="00277F18">
        <w:rPr>
          <w:rFonts w:eastAsia="Batang"/>
          <w:b w:val="0"/>
          <w:szCs w:val="24"/>
        </w:rPr>
        <w:t xml:space="preserve">la </w:t>
      </w:r>
      <w:r w:rsidR="00C743B9" w:rsidRPr="00961BD1">
        <w:rPr>
          <w:rFonts w:eastAsia="Batang"/>
          <w:b w:val="0"/>
          <w:szCs w:val="24"/>
        </w:rPr>
        <w:t xml:space="preserve"> data de 1</w:t>
      </w:r>
      <w:r w:rsidR="00D718A8">
        <w:rPr>
          <w:rFonts w:eastAsia="Batang"/>
          <w:b w:val="0"/>
          <w:szCs w:val="24"/>
        </w:rPr>
        <w:t>0</w:t>
      </w:r>
      <w:r w:rsidR="00C743B9" w:rsidRPr="00961BD1">
        <w:rPr>
          <w:rFonts w:eastAsia="Batang"/>
          <w:b w:val="0"/>
          <w:szCs w:val="24"/>
        </w:rPr>
        <w:t xml:space="preserve"> octombrie 2022</w:t>
      </w:r>
      <w:r w:rsidRPr="00961BD1">
        <w:rPr>
          <w:rFonts w:eastAsia="Batang"/>
          <w:b w:val="0"/>
          <w:szCs w:val="24"/>
        </w:rPr>
        <w:t>.”</w:t>
      </w:r>
    </w:p>
    <w:p w14:paraId="1C2BE444" w14:textId="7FBB121C" w:rsidR="00093A31" w:rsidRDefault="00277F18" w:rsidP="00B630F5">
      <w:pPr>
        <w:pStyle w:val="BodyTextIndent3"/>
        <w:spacing w:line="360" w:lineRule="auto"/>
        <w:ind w:firstLine="0"/>
        <w:rPr>
          <w:rFonts w:eastAsia="Batang"/>
          <w:b w:val="0"/>
          <w:szCs w:val="24"/>
        </w:rPr>
      </w:pPr>
      <w:r>
        <w:rPr>
          <w:rFonts w:eastAsia="Batang"/>
          <w:b w:val="0"/>
          <w:szCs w:val="24"/>
        </w:rPr>
        <w:t xml:space="preserve">4. </w:t>
      </w:r>
      <w:r w:rsidR="00093A31">
        <w:rPr>
          <w:rFonts w:eastAsia="Batang"/>
          <w:b w:val="0"/>
          <w:szCs w:val="24"/>
        </w:rPr>
        <w:t>Anexa se modific</w:t>
      </w:r>
      <w:r w:rsidR="001B0677">
        <w:rPr>
          <w:rFonts w:eastAsia="Batang"/>
          <w:b w:val="0"/>
          <w:szCs w:val="24"/>
        </w:rPr>
        <w:t>ă</w:t>
      </w:r>
      <w:r w:rsidR="00093A31">
        <w:rPr>
          <w:rFonts w:eastAsia="Batang"/>
          <w:b w:val="0"/>
          <w:szCs w:val="24"/>
        </w:rPr>
        <w:t xml:space="preserve"> si se completeaz</w:t>
      </w:r>
      <w:r w:rsidR="001B0677">
        <w:rPr>
          <w:rFonts w:eastAsia="Batang"/>
          <w:b w:val="0"/>
          <w:szCs w:val="24"/>
        </w:rPr>
        <w:t>ă</w:t>
      </w:r>
      <w:r w:rsidR="00093A31">
        <w:rPr>
          <w:rFonts w:eastAsia="Batang"/>
          <w:b w:val="0"/>
          <w:szCs w:val="24"/>
        </w:rPr>
        <w:t xml:space="preserve"> dupa cum urmeaz</w:t>
      </w:r>
      <w:r w:rsidR="001B0677">
        <w:rPr>
          <w:rFonts w:eastAsia="Batang"/>
          <w:b w:val="0"/>
          <w:szCs w:val="24"/>
        </w:rPr>
        <w:t>ă</w:t>
      </w:r>
      <w:r w:rsidR="00093A31">
        <w:rPr>
          <w:rFonts w:eastAsia="Batang"/>
          <w:b w:val="0"/>
          <w:szCs w:val="24"/>
        </w:rPr>
        <w:t>:</w:t>
      </w:r>
    </w:p>
    <w:p w14:paraId="2FB88FFD" w14:textId="46B2B123" w:rsidR="00277F18" w:rsidRDefault="00093A31" w:rsidP="00B630F5">
      <w:pPr>
        <w:pStyle w:val="BodyTextIndent3"/>
        <w:spacing w:line="360" w:lineRule="auto"/>
        <w:ind w:firstLine="0"/>
        <w:rPr>
          <w:rFonts w:eastAsia="Batang"/>
          <w:b w:val="0"/>
          <w:szCs w:val="24"/>
        </w:rPr>
      </w:pPr>
      <w:r>
        <w:rPr>
          <w:rFonts w:eastAsia="Batang"/>
          <w:b w:val="0"/>
          <w:szCs w:val="24"/>
        </w:rPr>
        <w:t>a) L</w:t>
      </w:r>
      <w:r w:rsidR="00277F18">
        <w:rPr>
          <w:rFonts w:eastAsia="Batang"/>
          <w:b w:val="0"/>
          <w:szCs w:val="24"/>
        </w:rPr>
        <w:t>a articolul 25 dupa litera k) se introduce o noua litera, litera l), cu urm</w:t>
      </w:r>
      <w:r w:rsidR="001B0677">
        <w:rPr>
          <w:rFonts w:eastAsia="Batang"/>
          <w:b w:val="0"/>
          <w:szCs w:val="24"/>
        </w:rPr>
        <w:t>ă</w:t>
      </w:r>
      <w:r w:rsidR="00277F18">
        <w:rPr>
          <w:rFonts w:eastAsia="Batang"/>
          <w:b w:val="0"/>
          <w:szCs w:val="24"/>
        </w:rPr>
        <w:t>torul cuprins:</w:t>
      </w:r>
    </w:p>
    <w:p w14:paraId="3C12AB7B" w14:textId="715F9980" w:rsidR="00277F18" w:rsidRDefault="00277F18" w:rsidP="00B630F5">
      <w:pPr>
        <w:pStyle w:val="BodyTextIndent3"/>
        <w:spacing w:line="360" w:lineRule="auto"/>
        <w:ind w:firstLine="0"/>
        <w:rPr>
          <w:rFonts w:eastAsia="Batang"/>
          <w:b w:val="0"/>
          <w:szCs w:val="24"/>
        </w:rPr>
      </w:pPr>
      <w:r>
        <w:rPr>
          <w:rFonts w:eastAsia="Batang"/>
          <w:b w:val="0"/>
          <w:szCs w:val="24"/>
        </w:rPr>
        <w:t>„l) s</w:t>
      </w:r>
      <w:r w:rsidR="001B0677">
        <w:rPr>
          <w:rFonts w:eastAsia="Batang"/>
          <w:b w:val="0"/>
          <w:szCs w:val="24"/>
        </w:rPr>
        <w:t>ă</w:t>
      </w:r>
      <w:r>
        <w:rPr>
          <w:rFonts w:eastAsia="Batang"/>
          <w:b w:val="0"/>
          <w:szCs w:val="24"/>
        </w:rPr>
        <w:t xml:space="preserve"> transmit</w:t>
      </w:r>
      <w:r w:rsidR="001B0677">
        <w:rPr>
          <w:rFonts w:eastAsia="Batang"/>
          <w:b w:val="0"/>
          <w:szCs w:val="24"/>
        </w:rPr>
        <w:t>ă</w:t>
      </w:r>
      <w:r>
        <w:rPr>
          <w:rFonts w:eastAsia="Batang"/>
          <w:b w:val="0"/>
          <w:szCs w:val="24"/>
        </w:rPr>
        <w:t xml:space="preserve"> operatorului POSF </w:t>
      </w:r>
      <w:r w:rsidR="003C4827">
        <w:rPr>
          <w:rFonts w:eastAsia="Batang"/>
          <w:b w:val="0"/>
          <w:szCs w:val="24"/>
        </w:rPr>
        <w:t>modelul</w:t>
      </w:r>
      <w:r w:rsidR="001B0677">
        <w:rPr>
          <w:rFonts w:eastAsia="Batang"/>
          <w:b w:val="0"/>
          <w:szCs w:val="24"/>
        </w:rPr>
        <w:t xml:space="preserve"> </w:t>
      </w:r>
      <w:r w:rsidR="00C73B69">
        <w:rPr>
          <w:rFonts w:eastAsia="Batang"/>
          <w:b w:val="0"/>
          <w:szCs w:val="24"/>
        </w:rPr>
        <w:t>contract</w:t>
      </w:r>
      <w:r w:rsidR="001B0677">
        <w:rPr>
          <w:rFonts w:eastAsia="Batang"/>
          <w:b w:val="0"/>
          <w:szCs w:val="24"/>
        </w:rPr>
        <w:t>ului de acces al terților la conductele de alimentare din amonte</w:t>
      </w:r>
      <w:r w:rsidR="00091512">
        <w:rPr>
          <w:rFonts w:eastAsia="Batang"/>
          <w:b w:val="0"/>
          <w:szCs w:val="24"/>
        </w:rPr>
        <w:t>, după caz</w:t>
      </w:r>
      <w:r w:rsidR="001B0677">
        <w:rPr>
          <w:rFonts w:eastAsia="Batang"/>
          <w:b w:val="0"/>
          <w:szCs w:val="24"/>
        </w:rPr>
        <w:t xml:space="preserve">. </w:t>
      </w:r>
      <w:r w:rsidR="00C73B69">
        <w:rPr>
          <w:rFonts w:eastAsia="Batang"/>
          <w:b w:val="0"/>
          <w:szCs w:val="24"/>
        </w:rPr>
        <w:t>”</w:t>
      </w:r>
    </w:p>
    <w:p w14:paraId="6C086F49" w14:textId="5EA0AEF8" w:rsidR="00093A31" w:rsidRDefault="00093A31" w:rsidP="00B630F5">
      <w:pPr>
        <w:pStyle w:val="BodyTextIndent3"/>
        <w:spacing w:line="360" w:lineRule="auto"/>
        <w:ind w:firstLine="0"/>
        <w:rPr>
          <w:rFonts w:eastAsia="Batang"/>
          <w:b w:val="0"/>
          <w:szCs w:val="24"/>
        </w:rPr>
      </w:pPr>
      <w:r>
        <w:rPr>
          <w:rFonts w:eastAsia="Batang"/>
          <w:b w:val="0"/>
          <w:szCs w:val="24"/>
        </w:rPr>
        <w:t>b) La articolul 34 alineatul (4) litera b) punctul (i) se modific</w:t>
      </w:r>
      <w:r w:rsidR="003C630F">
        <w:rPr>
          <w:rFonts w:eastAsia="Batang"/>
          <w:b w:val="0"/>
          <w:szCs w:val="24"/>
        </w:rPr>
        <w:t>ă</w:t>
      </w:r>
      <w:r>
        <w:rPr>
          <w:rFonts w:eastAsia="Batang"/>
          <w:b w:val="0"/>
          <w:szCs w:val="24"/>
        </w:rPr>
        <w:t xml:space="preserve"> </w:t>
      </w:r>
      <w:r w:rsidR="003C630F">
        <w:rPr>
          <w:rFonts w:eastAsia="Batang"/>
          <w:b w:val="0"/>
          <w:szCs w:val="24"/>
        </w:rPr>
        <w:t>ş</w:t>
      </w:r>
      <w:r>
        <w:rPr>
          <w:rFonts w:eastAsia="Batang"/>
          <w:b w:val="0"/>
          <w:szCs w:val="24"/>
        </w:rPr>
        <w:t>i va avea urm</w:t>
      </w:r>
      <w:r w:rsidR="003C630F">
        <w:rPr>
          <w:rFonts w:eastAsia="Batang"/>
          <w:b w:val="0"/>
          <w:szCs w:val="24"/>
        </w:rPr>
        <w:t>ă</w:t>
      </w:r>
      <w:r>
        <w:rPr>
          <w:rFonts w:eastAsia="Batang"/>
          <w:b w:val="0"/>
          <w:szCs w:val="24"/>
        </w:rPr>
        <w:t>torul cuprins:</w:t>
      </w:r>
    </w:p>
    <w:p w14:paraId="48DC4513" w14:textId="6E4166E3" w:rsidR="003C630F" w:rsidRPr="0054390C" w:rsidRDefault="00093A31" w:rsidP="005439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0677">
        <w:rPr>
          <w:rFonts w:eastAsia="Batang"/>
          <w:szCs w:val="24"/>
        </w:rPr>
        <w:t>„(</w:t>
      </w:r>
      <w:proofErr w:type="spellStart"/>
      <w:r w:rsidRPr="001B0677">
        <w:rPr>
          <w:rFonts w:eastAsia="Batang"/>
          <w:szCs w:val="24"/>
        </w:rPr>
        <w:t>i</w:t>
      </w:r>
      <w:proofErr w:type="spellEnd"/>
      <w:proofErr w:type="gramStart"/>
      <w:r w:rsidRPr="001B0677">
        <w:rPr>
          <w:rFonts w:eastAsia="Batang"/>
          <w:szCs w:val="24"/>
        </w:rPr>
        <w:t>)</w:t>
      </w:r>
      <w:r w:rsidR="003C630F" w:rsidRPr="001B0677">
        <w:rPr>
          <w:rFonts w:eastAsia="Batang"/>
          <w:b/>
          <w:szCs w:val="24"/>
        </w:rPr>
        <w:t xml:space="preserve"> </w:t>
      </w:r>
      <w:r w:rsidR="003C630F" w:rsidRPr="0054390C">
        <w:rPr>
          <w:rFonts w:ascii="Times New Roman" w:hAnsi="Times New Roman" w:cs="Times New Roman"/>
          <w:b/>
          <w:bCs/>
          <w:color w:val="8C0000"/>
          <w:sz w:val="24"/>
          <w:szCs w:val="24"/>
          <w:lang w:val="ro-RO"/>
        </w:rPr>
        <w:t xml:space="preserve"> </w:t>
      </w:r>
      <w:r w:rsidR="003C630F" w:rsidRPr="0054390C">
        <w:rPr>
          <w:rFonts w:ascii="Times New Roman" w:hAnsi="Times New Roman" w:cs="Times New Roman"/>
          <w:sz w:val="24"/>
          <w:szCs w:val="24"/>
          <w:lang w:val="ro-RO"/>
        </w:rPr>
        <w:t>dacă</w:t>
      </w:r>
      <w:proofErr w:type="gramEnd"/>
      <w:r w:rsidR="003C630F" w:rsidRPr="0054390C">
        <w:rPr>
          <w:rFonts w:ascii="Times New Roman" w:hAnsi="Times New Roman" w:cs="Times New Roman"/>
          <w:sz w:val="24"/>
          <w:szCs w:val="24"/>
          <w:lang w:val="ro-RO"/>
        </w:rPr>
        <w:t xml:space="preserve"> CF a optat pentru încheierea acestuia direct cu OR:</w:t>
      </w:r>
    </w:p>
    <w:p w14:paraId="4552C757" w14:textId="006193C2" w:rsidR="003C630F" w:rsidRPr="0054390C" w:rsidRDefault="003C630F" w:rsidP="0054390C">
      <w:pPr>
        <w:pStyle w:val="ListParagraph"/>
        <w:numPr>
          <w:ilvl w:val="0"/>
          <w:numId w:val="38"/>
        </w:num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4390C">
        <w:rPr>
          <w:rFonts w:ascii="Times New Roman" w:hAnsi="Times New Roman" w:cs="Times New Roman"/>
          <w:sz w:val="24"/>
          <w:szCs w:val="24"/>
          <w:lang w:val="ro-RO"/>
        </w:rPr>
        <w:t>în situaţia în care CF are cont de utilizator al POSF - contractul se transmite la OR; OR şi apoi CF semnează contractul în POSF în termen de 24 de ore; convenţia tripartită/multipartită  se generează de către POSF şi se transmite CF, furnizor/furnizori şi OR în interiorul aceluiaşi termen de 24 de ore; convenţia tripartită/multipartită şi contractul semnat de părţi pot fi descărcate din POSF de către  CF/OR/furnizor;</w:t>
      </w:r>
    </w:p>
    <w:p w14:paraId="2DCCFF9E" w14:textId="2E7956A2" w:rsidR="00093A31" w:rsidRPr="0054390C" w:rsidRDefault="003C630F" w:rsidP="0054390C">
      <w:pPr>
        <w:pStyle w:val="ListParagraph"/>
        <w:numPr>
          <w:ilvl w:val="0"/>
          <w:numId w:val="38"/>
        </w:numPr>
        <w:spacing w:line="360" w:lineRule="auto"/>
        <w:ind w:firstLine="0"/>
        <w:jc w:val="both"/>
        <w:rPr>
          <w:b/>
          <w:bCs/>
          <w:szCs w:val="24"/>
          <w:lang w:val="ro-RO"/>
        </w:rPr>
      </w:pPr>
      <w:r w:rsidRPr="0054390C">
        <w:rPr>
          <w:rFonts w:ascii="Times New Roman" w:hAnsi="Times New Roman" w:cs="Times New Roman"/>
          <w:sz w:val="24"/>
          <w:szCs w:val="24"/>
          <w:lang w:val="ro-RO"/>
        </w:rPr>
        <w:t xml:space="preserve">în situaţia în care CF nu are cont de utilizator al POSF, contractul se semnează de către CF cu OR în afara POSF; OR încarcă în POSF contractul în termen de 24 de ore de la semnarea de către ambele părţi; convenţia tripartită/multipartită  se generează de către POSF şi se transmite CF, furnizor/furnizori şi OR în interiorul aceluiaşi termen de 24 de ore;  </w:t>
      </w:r>
      <w:bookmarkStart w:id="3" w:name="_Hlk110949980"/>
      <w:r w:rsidRPr="0054390C">
        <w:rPr>
          <w:rFonts w:ascii="Times New Roman" w:hAnsi="Times New Roman" w:cs="Times New Roman"/>
          <w:sz w:val="24"/>
          <w:szCs w:val="24"/>
          <w:lang w:val="ro-RO"/>
        </w:rPr>
        <w:t>convenţia tripartită/multipartită şi contractul semnat de părţi pot fi descărcate din POSF de CF/OR/furnizor.</w:t>
      </w:r>
      <w:bookmarkEnd w:id="3"/>
      <w:r w:rsidRPr="0054390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3A31" w:rsidRPr="0054390C"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14:paraId="669DF798" w14:textId="77777777" w:rsidR="00B630F5" w:rsidRPr="00961BD1" w:rsidRDefault="00B630F5" w:rsidP="00B630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61BD1">
        <w:rPr>
          <w:rFonts w:ascii="Times New Roman" w:hAnsi="Times New Roman" w:cs="Times New Roman"/>
          <w:b/>
          <w:sz w:val="24"/>
          <w:szCs w:val="24"/>
          <w:lang w:val="ro-RO"/>
        </w:rPr>
        <w:t>Art. II</w:t>
      </w:r>
      <w:r w:rsidRPr="00961BD1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 w:rsidR="00C743B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Operatorii economici din domeniul</w:t>
      </w:r>
      <w:r w:rsidR="00C743B9" w:rsidRPr="00961BD1">
        <w:rPr>
          <w:rFonts w:ascii="Times New Roman" w:eastAsia="Batang" w:hAnsi="Times New Roman" w:cs="Times New Roman"/>
          <w:b/>
          <w:sz w:val="24"/>
          <w:szCs w:val="24"/>
          <w:lang w:val="ro-RO"/>
        </w:rPr>
        <w:t xml:space="preserve"> </w:t>
      </w:r>
      <w:r w:rsidR="00C743B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 xml:space="preserve">energiei electrice/gaze naturale şi clienţii finali de energie electrică/gaze naturale duc la îndeplinire prevederile prezentului ordin, iar entităţile </w:t>
      </w:r>
      <w:r w:rsidR="00C743B9" w:rsidRPr="00961BD1">
        <w:rPr>
          <w:rFonts w:ascii="Times New Roman" w:eastAsia="Batang" w:hAnsi="Times New Roman" w:cs="Times New Roman"/>
          <w:sz w:val="24"/>
          <w:szCs w:val="24"/>
          <w:lang w:val="ro-RO"/>
        </w:rPr>
        <w:lastRenderedPageBreak/>
        <w:t>organizatorice din cadrul Autorității Naționale de Reglementare în Domeniul Energiei urmăresc respectarea prevederilor prezentului ordin</w:t>
      </w:r>
      <w:r w:rsidR="00961BD1" w:rsidRPr="00961BD1">
        <w:rPr>
          <w:rFonts w:ascii="Times New Roman" w:eastAsia="Batang" w:hAnsi="Times New Roman" w:cs="Times New Roman"/>
          <w:sz w:val="24"/>
          <w:szCs w:val="24"/>
          <w:lang w:val="ro-RO"/>
        </w:rPr>
        <w:t>.</w:t>
      </w:r>
    </w:p>
    <w:p w14:paraId="55306280" w14:textId="77777777" w:rsidR="00B630F5" w:rsidRPr="00961BD1" w:rsidRDefault="00B630F5" w:rsidP="00B630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61BD1">
        <w:rPr>
          <w:rFonts w:ascii="Times New Roman" w:hAnsi="Times New Roman" w:cs="Times New Roman"/>
          <w:b/>
          <w:sz w:val="24"/>
          <w:szCs w:val="24"/>
          <w:lang w:val="ro-RO"/>
        </w:rPr>
        <w:t>Art. III</w:t>
      </w:r>
      <w:r w:rsidRPr="00961BD1">
        <w:rPr>
          <w:rFonts w:ascii="Times New Roman" w:hAnsi="Times New Roman" w:cs="Times New Roman"/>
          <w:sz w:val="24"/>
          <w:szCs w:val="24"/>
          <w:lang w:val="ro-RO"/>
        </w:rPr>
        <w:t xml:space="preserve"> - Prezentul ordin se publică în Monitorul Oficial al României, Partea I. </w:t>
      </w:r>
    </w:p>
    <w:p w14:paraId="3C3FB200" w14:textId="77777777" w:rsidR="00906A36" w:rsidRPr="00961BD1" w:rsidRDefault="00906A36" w:rsidP="00906A36">
      <w:pPr>
        <w:spacing w:after="0" w:line="36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4D41D9D4" w14:textId="77777777" w:rsidR="00906A36" w:rsidRPr="00961BD1" w:rsidRDefault="00906A36" w:rsidP="00906A36">
      <w:pPr>
        <w:spacing w:before="120" w:after="0" w:line="36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724E6CA9" w14:textId="77777777" w:rsidR="00906A36" w:rsidRPr="00961BD1" w:rsidRDefault="00906A36" w:rsidP="00906A3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45AB76A5" w14:textId="77777777" w:rsidR="00906A36" w:rsidRPr="00961BD1" w:rsidRDefault="00906A36" w:rsidP="00906A3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p w14:paraId="5DF37D78" w14:textId="77777777" w:rsidR="00906A36" w:rsidRPr="00961BD1" w:rsidRDefault="00906A36" w:rsidP="00906A36">
      <w:pPr>
        <w:spacing w:after="0" w:line="360" w:lineRule="auto"/>
        <w:ind w:left="-90" w:right="-46"/>
        <w:rPr>
          <w:rFonts w:ascii="Times New Roman" w:eastAsia="Batang" w:hAnsi="Times New Roman" w:cs="Times New Roman"/>
          <w:sz w:val="24"/>
          <w:szCs w:val="24"/>
          <w:lang w:val="ro-RO"/>
        </w:rPr>
      </w:pPr>
    </w:p>
    <w:p w14:paraId="61214327" w14:textId="77777777" w:rsidR="00906A36" w:rsidRPr="00961BD1" w:rsidRDefault="00906A36" w:rsidP="00906A3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bookmarkEnd w:id="0"/>
    <w:p w14:paraId="541A11D9" w14:textId="77777777" w:rsidR="008C39F0" w:rsidRPr="00961BD1" w:rsidRDefault="008C39F0" w:rsidP="001573FC">
      <w:pPr>
        <w:spacing w:after="0" w:line="360" w:lineRule="auto"/>
        <w:rPr>
          <w:rFonts w:ascii="Times New Roman" w:eastAsia="Batang" w:hAnsi="Times New Roman" w:cs="Times New Roman"/>
          <w:b/>
          <w:sz w:val="24"/>
          <w:szCs w:val="24"/>
          <w:lang w:val="ro-RO"/>
        </w:rPr>
      </w:pPr>
    </w:p>
    <w:sectPr w:rsidR="008C39F0" w:rsidRPr="00961BD1" w:rsidSect="000636D9">
      <w:footerReference w:type="even" r:id="rId8"/>
      <w:footerReference w:type="default" r:id="rId9"/>
      <w:footerReference w:type="first" r:id="rId10"/>
      <w:pgSz w:w="11906" w:h="16838" w:code="9"/>
      <w:pgMar w:top="1080" w:right="1080" w:bottom="907" w:left="1368" w:header="720" w:footer="470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CF81B" w16cex:dateUtc="2022-08-09T12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7535975" w16cid:durableId="269CF81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A0467" w14:textId="77777777" w:rsidR="00E37DE1" w:rsidRDefault="00E37DE1">
      <w:pPr>
        <w:spacing w:after="0" w:line="240" w:lineRule="auto"/>
      </w:pPr>
      <w:r>
        <w:separator/>
      </w:r>
    </w:p>
  </w:endnote>
  <w:endnote w:type="continuationSeparator" w:id="0">
    <w:p w14:paraId="1100E772" w14:textId="77777777" w:rsidR="00E37DE1" w:rsidRDefault="00E37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02DE1" w14:textId="77777777" w:rsidR="002B7BAE" w:rsidRDefault="002B7BAE" w:rsidP="000636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63DCE914" w14:textId="77777777" w:rsidR="002B7BAE" w:rsidRDefault="002B7BAE" w:rsidP="000636D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72C6F" w14:textId="2614B4C3" w:rsidR="002B7BAE" w:rsidRDefault="00492DD0" w:rsidP="000636D9">
    <w:pPr>
      <w:pStyle w:val="Footer"/>
      <w:ind w:right="360"/>
      <w:jc w:val="right"/>
      <w:rPr>
        <w:i/>
      </w:rPr>
    </w:pPr>
    <w: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4E486" w14:textId="5C0200BC" w:rsidR="00492DD0" w:rsidRDefault="00492DD0">
    <w:pPr>
      <w:pStyle w:val="Footer"/>
    </w:pPr>
    <w:r>
      <w:tab/>
    </w:r>
    <w:r>
      <w:tab/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CFD83" w14:textId="77777777" w:rsidR="00E37DE1" w:rsidRDefault="00E37DE1">
      <w:pPr>
        <w:spacing w:after="0" w:line="240" w:lineRule="auto"/>
      </w:pPr>
      <w:r>
        <w:separator/>
      </w:r>
    </w:p>
  </w:footnote>
  <w:footnote w:type="continuationSeparator" w:id="0">
    <w:p w14:paraId="31C105FE" w14:textId="77777777" w:rsidR="00E37DE1" w:rsidRDefault="00E37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162D"/>
    <w:multiLevelType w:val="hybridMultilevel"/>
    <w:tmpl w:val="CCE4EDF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56A70A5"/>
    <w:multiLevelType w:val="hybridMultilevel"/>
    <w:tmpl w:val="73AE75F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EF1BCC"/>
    <w:multiLevelType w:val="hybridMultilevel"/>
    <w:tmpl w:val="2B3867B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8420C2F"/>
    <w:multiLevelType w:val="hybridMultilevel"/>
    <w:tmpl w:val="1D70D214"/>
    <w:lvl w:ilvl="0" w:tplc="AD6C776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80A83"/>
    <w:multiLevelType w:val="hybridMultilevel"/>
    <w:tmpl w:val="626C20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ECD0A1D"/>
    <w:multiLevelType w:val="hybridMultilevel"/>
    <w:tmpl w:val="4B5217E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095548E"/>
    <w:multiLevelType w:val="hybridMultilevel"/>
    <w:tmpl w:val="2B3867B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0C45C36"/>
    <w:multiLevelType w:val="hybridMultilevel"/>
    <w:tmpl w:val="A7DC346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32368B7"/>
    <w:multiLevelType w:val="hybridMultilevel"/>
    <w:tmpl w:val="00E216C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53D0C40"/>
    <w:multiLevelType w:val="hybridMultilevel"/>
    <w:tmpl w:val="4FFE2CB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1BE96484"/>
    <w:multiLevelType w:val="hybridMultilevel"/>
    <w:tmpl w:val="A746DA4A"/>
    <w:lvl w:ilvl="0" w:tplc="F8C8D0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2E37D8"/>
    <w:multiLevelType w:val="hybridMultilevel"/>
    <w:tmpl w:val="D368F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B06C3"/>
    <w:multiLevelType w:val="hybridMultilevel"/>
    <w:tmpl w:val="321852D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4BE52CF"/>
    <w:multiLevelType w:val="hybridMultilevel"/>
    <w:tmpl w:val="1BC0E754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3F1B1F"/>
    <w:multiLevelType w:val="hybridMultilevel"/>
    <w:tmpl w:val="73AE75F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5850638"/>
    <w:multiLevelType w:val="hybridMultilevel"/>
    <w:tmpl w:val="97B6A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7DC65D3"/>
    <w:multiLevelType w:val="hybridMultilevel"/>
    <w:tmpl w:val="7DD03A1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2AD02A78"/>
    <w:multiLevelType w:val="hybridMultilevel"/>
    <w:tmpl w:val="0F0E0FB8"/>
    <w:lvl w:ilvl="0" w:tplc="08090017">
      <w:start w:val="1"/>
      <w:numFmt w:val="lowerLetter"/>
      <w:lvlText w:val="%1)"/>
      <w:lvlJc w:val="left"/>
      <w:pPr>
        <w:ind w:left="1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73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45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17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289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61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33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05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771" w:hanging="180"/>
      </w:pPr>
      <w:rPr>
        <w:rFonts w:cs="Times New Roman"/>
      </w:rPr>
    </w:lvl>
  </w:abstractNum>
  <w:abstractNum w:abstractNumId="18" w15:restartNumberingAfterBreak="0">
    <w:nsid w:val="2FB737DB"/>
    <w:multiLevelType w:val="hybridMultilevel"/>
    <w:tmpl w:val="7A0243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E54EE4"/>
    <w:multiLevelType w:val="hybridMultilevel"/>
    <w:tmpl w:val="BF18B5D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86124A5"/>
    <w:multiLevelType w:val="hybridMultilevel"/>
    <w:tmpl w:val="15B8A9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A6D2EFE"/>
    <w:multiLevelType w:val="hybridMultilevel"/>
    <w:tmpl w:val="C0B0BB78"/>
    <w:lvl w:ilvl="0" w:tplc="3328CD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4713C"/>
    <w:multiLevelType w:val="hybridMultilevel"/>
    <w:tmpl w:val="B59A7A82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7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45761147"/>
    <w:multiLevelType w:val="hybridMultilevel"/>
    <w:tmpl w:val="D058782E"/>
    <w:lvl w:ilvl="0" w:tplc="0A06C2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75649"/>
    <w:multiLevelType w:val="hybridMultilevel"/>
    <w:tmpl w:val="013A89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BB81E15"/>
    <w:multiLevelType w:val="hybridMultilevel"/>
    <w:tmpl w:val="5476B1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463C1A">
      <w:start w:val="1"/>
      <w:numFmt w:val="lowerRoman"/>
      <w:lvlText w:val="%2."/>
      <w:lvlJc w:val="left"/>
      <w:pPr>
        <w:ind w:left="1800" w:hanging="720"/>
      </w:pPr>
      <w:rPr>
        <w:rFonts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D87D48"/>
    <w:multiLevelType w:val="hybridMultilevel"/>
    <w:tmpl w:val="4BF4379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D86172B"/>
    <w:multiLevelType w:val="hybridMultilevel"/>
    <w:tmpl w:val="1C00A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C62493"/>
    <w:multiLevelType w:val="hybridMultilevel"/>
    <w:tmpl w:val="5476B1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463C1A">
      <w:start w:val="1"/>
      <w:numFmt w:val="lowerRoman"/>
      <w:lvlText w:val="%2."/>
      <w:lvlJc w:val="left"/>
      <w:pPr>
        <w:ind w:left="1800" w:hanging="720"/>
      </w:pPr>
      <w:rPr>
        <w:rFonts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977D84"/>
    <w:multiLevelType w:val="hybridMultilevel"/>
    <w:tmpl w:val="1004D4EC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F35BEE"/>
    <w:multiLevelType w:val="hybridMultilevel"/>
    <w:tmpl w:val="1512AF8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73944395"/>
    <w:multiLevelType w:val="hybridMultilevel"/>
    <w:tmpl w:val="A746DA4A"/>
    <w:lvl w:ilvl="0" w:tplc="F8C8D0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577CA5"/>
    <w:multiLevelType w:val="hybridMultilevel"/>
    <w:tmpl w:val="FFD07F54"/>
    <w:lvl w:ilvl="0" w:tplc="C14AA5B2">
      <w:start w:val="1"/>
      <w:numFmt w:val="decimal"/>
      <w:lvlText w:val="Art. %1"/>
      <w:lvlJc w:val="left"/>
      <w:pPr>
        <w:ind w:left="363" w:hanging="360"/>
      </w:pPr>
      <w:rPr>
        <w:rFonts w:cs="Times New Roman" w:hint="default"/>
        <w:b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33" w15:restartNumberingAfterBreak="0">
    <w:nsid w:val="75C01FE9"/>
    <w:multiLevelType w:val="hybridMultilevel"/>
    <w:tmpl w:val="1512AF8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75C84ADC"/>
    <w:multiLevelType w:val="hybridMultilevel"/>
    <w:tmpl w:val="36245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200DE5"/>
    <w:multiLevelType w:val="hybridMultilevel"/>
    <w:tmpl w:val="7B6C739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BA94B33"/>
    <w:multiLevelType w:val="hybridMultilevel"/>
    <w:tmpl w:val="60C4A83C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C702896"/>
    <w:multiLevelType w:val="hybridMultilevel"/>
    <w:tmpl w:val="7DD03A1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E04284C"/>
    <w:multiLevelType w:val="hybridMultilevel"/>
    <w:tmpl w:val="269441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35"/>
  </w:num>
  <w:num w:numId="3">
    <w:abstractNumId w:val="7"/>
  </w:num>
  <w:num w:numId="4">
    <w:abstractNumId w:val="8"/>
  </w:num>
  <w:num w:numId="5">
    <w:abstractNumId w:val="26"/>
  </w:num>
  <w:num w:numId="6">
    <w:abstractNumId w:val="25"/>
  </w:num>
  <w:num w:numId="7">
    <w:abstractNumId w:val="19"/>
  </w:num>
  <w:num w:numId="8">
    <w:abstractNumId w:val="22"/>
  </w:num>
  <w:num w:numId="9">
    <w:abstractNumId w:val="31"/>
  </w:num>
  <w:num w:numId="10">
    <w:abstractNumId w:val="18"/>
  </w:num>
  <w:num w:numId="11">
    <w:abstractNumId w:val="38"/>
  </w:num>
  <w:num w:numId="12">
    <w:abstractNumId w:val="10"/>
  </w:num>
  <w:num w:numId="13">
    <w:abstractNumId w:val="17"/>
  </w:num>
  <w:num w:numId="14">
    <w:abstractNumId w:val="27"/>
  </w:num>
  <w:num w:numId="15">
    <w:abstractNumId w:val="9"/>
  </w:num>
  <w:num w:numId="16">
    <w:abstractNumId w:val="12"/>
  </w:num>
  <w:num w:numId="17">
    <w:abstractNumId w:val="6"/>
  </w:num>
  <w:num w:numId="18">
    <w:abstractNumId w:val="37"/>
  </w:num>
  <w:num w:numId="19">
    <w:abstractNumId w:val="2"/>
  </w:num>
  <w:num w:numId="20">
    <w:abstractNumId w:val="16"/>
  </w:num>
  <w:num w:numId="21">
    <w:abstractNumId w:val="0"/>
  </w:num>
  <w:num w:numId="22">
    <w:abstractNumId w:val="24"/>
  </w:num>
  <w:num w:numId="23">
    <w:abstractNumId w:val="15"/>
  </w:num>
  <w:num w:numId="24">
    <w:abstractNumId w:val="4"/>
  </w:num>
  <w:num w:numId="25">
    <w:abstractNumId w:val="13"/>
  </w:num>
  <w:num w:numId="26">
    <w:abstractNumId w:val="5"/>
  </w:num>
  <w:num w:numId="27">
    <w:abstractNumId w:val="20"/>
  </w:num>
  <w:num w:numId="28">
    <w:abstractNumId w:val="36"/>
  </w:num>
  <w:num w:numId="29">
    <w:abstractNumId w:val="28"/>
  </w:num>
  <w:num w:numId="30">
    <w:abstractNumId w:val="29"/>
  </w:num>
  <w:num w:numId="31">
    <w:abstractNumId w:val="1"/>
  </w:num>
  <w:num w:numId="32">
    <w:abstractNumId w:val="30"/>
  </w:num>
  <w:num w:numId="33">
    <w:abstractNumId w:val="14"/>
  </w:num>
  <w:num w:numId="34">
    <w:abstractNumId w:val="33"/>
  </w:num>
  <w:num w:numId="35">
    <w:abstractNumId w:val="3"/>
  </w:num>
  <w:num w:numId="36">
    <w:abstractNumId w:val="11"/>
  </w:num>
  <w:num w:numId="37">
    <w:abstractNumId w:val="23"/>
  </w:num>
  <w:num w:numId="38">
    <w:abstractNumId w:val="34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36"/>
    <w:rsid w:val="00031BD3"/>
    <w:rsid w:val="000402FA"/>
    <w:rsid w:val="0004715E"/>
    <w:rsid w:val="0006282B"/>
    <w:rsid w:val="000636D9"/>
    <w:rsid w:val="00080658"/>
    <w:rsid w:val="00081A21"/>
    <w:rsid w:val="00091512"/>
    <w:rsid w:val="00093A31"/>
    <w:rsid w:val="000C7ACD"/>
    <w:rsid w:val="000D60D2"/>
    <w:rsid w:val="000D6E93"/>
    <w:rsid w:val="000F22D2"/>
    <w:rsid w:val="000F2815"/>
    <w:rsid w:val="001347BB"/>
    <w:rsid w:val="00134C02"/>
    <w:rsid w:val="001436BD"/>
    <w:rsid w:val="001464A6"/>
    <w:rsid w:val="00152AC6"/>
    <w:rsid w:val="00153BF0"/>
    <w:rsid w:val="001573FC"/>
    <w:rsid w:val="001630F6"/>
    <w:rsid w:val="00184C17"/>
    <w:rsid w:val="00197F10"/>
    <w:rsid w:val="001A1B1D"/>
    <w:rsid w:val="001A38C9"/>
    <w:rsid w:val="001B0677"/>
    <w:rsid w:val="001D6891"/>
    <w:rsid w:val="001E450E"/>
    <w:rsid w:val="001F63CF"/>
    <w:rsid w:val="00204197"/>
    <w:rsid w:val="00204C34"/>
    <w:rsid w:val="00235789"/>
    <w:rsid w:val="0026573C"/>
    <w:rsid w:val="002773B1"/>
    <w:rsid w:val="00277F18"/>
    <w:rsid w:val="00297950"/>
    <w:rsid w:val="002B6C95"/>
    <w:rsid w:val="002B7BAE"/>
    <w:rsid w:val="002E2C24"/>
    <w:rsid w:val="002F6662"/>
    <w:rsid w:val="00306978"/>
    <w:rsid w:val="00322315"/>
    <w:rsid w:val="00333B51"/>
    <w:rsid w:val="003466A0"/>
    <w:rsid w:val="003A3A11"/>
    <w:rsid w:val="003C2F2C"/>
    <w:rsid w:val="003C4827"/>
    <w:rsid w:val="003C5913"/>
    <w:rsid w:val="003C630F"/>
    <w:rsid w:val="00411007"/>
    <w:rsid w:val="004253A7"/>
    <w:rsid w:val="00425A84"/>
    <w:rsid w:val="00440555"/>
    <w:rsid w:val="0044135D"/>
    <w:rsid w:val="00451532"/>
    <w:rsid w:val="004521B5"/>
    <w:rsid w:val="00470386"/>
    <w:rsid w:val="00473CEA"/>
    <w:rsid w:val="00475DDF"/>
    <w:rsid w:val="0048298C"/>
    <w:rsid w:val="00492DD0"/>
    <w:rsid w:val="004A4EAE"/>
    <w:rsid w:val="004A5A4E"/>
    <w:rsid w:val="004A704C"/>
    <w:rsid w:val="004B4626"/>
    <w:rsid w:val="004C72DF"/>
    <w:rsid w:val="004F66B9"/>
    <w:rsid w:val="005000DD"/>
    <w:rsid w:val="00501B71"/>
    <w:rsid w:val="00523D86"/>
    <w:rsid w:val="005241D0"/>
    <w:rsid w:val="0054390C"/>
    <w:rsid w:val="00546128"/>
    <w:rsid w:val="00556007"/>
    <w:rsid w:val="005638B7"/>
    <w:rsid w:val="00583A92"/>
    <w:rsid w:val="005854F0"/>
    <w:rsid w:val="006308EB"/>
    <w:rsid w:val="006457FD"/>
    <w:rsid w:val="00645EA2"/>
    <w:rsid w:val="00674FE1"/>
    <w:rsid w:val="00696C82"/>
    <w:rsid w:val="0069781D"/>
    <w:rsid w:val="006A03E1"/>
    <w:rsid w:val="006A4ABD"/>
    <w:rsid w:val="006E6CAE"/>
    <w:rsid w:val="00700232"/>
    <w:rsid w:val="00715491"/>
    <w:rsid w:val="0072116A"/>
    <w:rsid w:val="007349FF"/>
    <w:rsid w:val="00747759"/>
    <w:rsid w:val="007509BC"/>
    <w:rsid w:val="0075326E"/>
    <w:rsid w:val="0075671B"/>
    <w:rsid w:val="00756A6A"/>
    <w:rsid w:val="0076682D"/>
    <w:rsid w:val="0078796D"/>
    <w:rsid w:val="007A5711"/>
    <w:rsid w:val="007B368C"/>
    <w:rsid w:val="007C1C21"/>
    <w:rsid w:val="007D7127"/>
    <w:rsid w:val="007D7F99"/>
    <w:rsid w:val="008054DD"/>
    <w:rsid w:val="008142FA"/>
    <w:rsid w:val="00821C9F"/>
    <w:rsid w:val="0083136F"/>
    <w:rsid w:val="00843916"/>
    <w:rsid w:val="00881069"/>
    <w:rsid w:val="00892E51"/>
    <w:rsid w:val="00897E3C"/>
    <w:rsid w:val="008A1C3D"/>
    <w:rsid w:val="008B59EC"/>
    <w:rsid w:val="008B5B57"/>
    <w:rsid w:val="008C128B"/>
    <w:rsid w:val="008C39F0"/>
    <w:rsid w:val="008D27F8"/>
    <w:rsid w:val="008D4841"/>
    <w:rsid w:val="008E2286"/>
    <w:rsid w:val="008E3947"/>
    <w:rsid w:val="008F2332"/>
    <w:rsid w:val="00906A36"/>
    <w:rsid w:val="009143EB"/>
    <w:rsid w:val="00915D58"/>
    <w:rsid w:val="00917AEB"/>
    <w:rsid w:val="00923B72"/>
    <w:rsid w:val="009410AF"/>
    <w:rsid w:val="00957832"/>
    <w:rsid w:val="00961BD1"/>
    <w:rsid w:val="00964FBB"/>
    <w:rsid w:val="00971F2E"/>
    <w:rsid w:val="009720BF"/>
    <w:rsid w:val="00982F39"/>
    <w:rsid w:val="00984593"/>
    <w:rsid w:val="00991348"/>
    <w:rsid w:val="00992882"/>
    <w:rsid w:val="009A2917"/>
    <w:rsid w:val="009A55A0"/>
    <w:rsid w:val="009E44C9"/>
    <w:rsid w:val="00A12D70"/>
    <w:rsid w:val="00A13FDF"/>
    <w:rsid w:val="00A30A1E"/>
    <w:rsid w:val="00A4102B"/>
    <w:rsid w:val="00A53C8B"/>
    <w:rsid w:val="00A554EC"/>
    <w:rsid w:val="00A562DE"/>
    <w:rsid w:val="00A56D42"/>
    <w:rsid w:val="00A63FE3"/>
    <w:rsid w:val="00A73A5A"/>
    <w:rsid w:val="00A76376"/>
    <w:rsid w:val="00A8044F"/>
    <w:rsid w:val="00AA46A6"/>
    <w:rsid w:val="00AA49A2"/>
    <w:rsid w:val="00AE420D"/>
    <w:rsid w:val="00B12C3A"/>
    <w:rsid w:val="00B16350"/>
    <w:rsid w:val="00B42748"/>
    <w:rsid w:val="00B565F8"/>
    <w:rsid w:val="00B630F5"/>
    <w:rsid w:val="00B647B9"/>
    <w:rsid w:val="00BE0B47"/>
    <w:rsid w:val="00BF4AB2"/>
    <w:rsid w:val="00C04225"/>
    <w:rsid w:val="00C26922"/>
    <w:rsid w:val="00C34B21"/>
    <w:rsid w:val="00C73B69"/>
    <w:rsid w:val="00C743B9"/>
    <w:rsid w:val="00C75C74"/>
    <w:rsid w:val="00C818AA"/>
    <w:rsid w:val="00C839DE"/>
    <w:rsid w:val="00C83A9A"/>
    <w:rsid w:val="00D06D2A"/>
    <w:rsid w:val="00D21E48"/>
    <w:rsid w:val="00D22D20"/>
    <w:rsid w:val="00D47293"/>
    <w:rsid w:val="00D500D5"/>
    <w:rsid w:val="00D60713"/>
    <w:rsid w:val="00D6543C"/>
    <w:rsid w:val="00D67FCA"/>
    <w:rsid w:val="00D718A8"/>
    <w:rsid w:val="00D80A56"/>
    <w:rsid w:val="00D8648C"/>
    <w:rsid w:val="00DA675F"/>
    <w:rsid w:val="00DD3B7F"/>
    <w:rsid w:val="00DE1D5A"/>
    <w:rsid w:val="00DF2BA0"/>
    <w:rsid w:val="00DF4594"/>
    <w:rsid w:val="00E10B8F"/>
    <w:rsid w:val="00E13504"/>
    <w:rsid w:val="00E1467B"/>
    <w:rsid w:val="00E27B95"/>
    <w:rsid w:val="00E329EC"/>
    <w:rsid w:val="00E37DE1"/>
    <w:rsid w:val="00E43932"/>
    <w:rsid w:val="00E46D16"/>
    <w:rsid w:val="00E50DF8"/>
    <w:rsid w:val="00E53C71"/>
    <w:rsid w:val="00E54529"/>
    <w:rsid w:val="00E90641"/>
    <w:rsid w:val="00E929D1"/>
    <w:rsid w:val="00E933D6"/>
    <w:rsid w:val="00E93AF9"/>
    <w:rsid w:val="00E94CAA"/>
    <w:rsid w:val="00EA1A1F"/>
    <w:rsid w:val="00ED2E9F"/>
    <w:rsid w:val="00ED7B45"/>
    <w:rsid w:val="00F21FB0"/>
    <w:rsid w:val="00F60228"/>
    <w:rsid w:val="00F760E4"/>
    <w:rsid w:val="00F779FC"/>
    <w:rsid w:val="00FB4D1E"/>
    <w:rsid w:val="00FC7FAE"/>
    <w:rsid w:val="00FD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9AC16"/>
  <w15:chartTrackingRefBased/>
  <w15:docId w15:val="{B0038014-AA5B-45B8-BC49-3BC6793E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06A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A36"/>
  </w:style>
  <w:style w:type="character" w:styleId="PageNumber">
    <w:name w:val="page number"/>
    <w:basedOn w:val="DefaultParagraphFont"/>
    <w:uiPriority w:val="99"/>
    <w:rsid w:val="00906A3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0F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D60D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05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05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05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05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0555"/>
    <w:rPr>
      <w:b/>
      <w:bCs/>
      <w:sz w:val="20"/>
      <w:szCs w:val="20"/>
    </w:rPr>
  </w:style>
  <w:style w:type="paragraph" w:styleId="BodyTextIndent3">
    <w:name w:val="Body Text Indent 3"/>
    <w:basedOn w:val="Normal"/>
    <w:link w:val="BodyTextIndent3Char"/>
    <w:unhideWhenUsed/>
    <w:rsid w:val="00B630F5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character" w:customStyle="1" w:styleId="BodyTextIndent3Char">
    <w:name w:val="Body Text Indent 3 Char"/>
    <w:basedOn w:val="DefaultParagraphFont"/>
    <w:link w:val="BodyTextIndent3"/>
    <w:rsid w:val="00B630F5"/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paragraph" w:styleId="NormalWeb">
    <w:name w:val="Normal (Web)"/>
    <w:basedOn w:val="Normal"/>
    <w:uiPriority w:val="99"/>
    <w:semiHidden/>
    <w:unhideWhenUsed/>
    <w:rsid w:val="00C7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E44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4C9"/>
  </w:style>
  <w:style w:type="paragraph" w:styleId="Revision">
    <w:name w:val="Revision"/>
    <w:hidden/>
    <w:uiPriority w:val="99"/>
    <w:semiHidden/>
    <w:rsid w:val="00ED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C5E0-BC5B-4DBD-8AE2-17B23CCB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2022-01-20T13:59:00Z</cp:lastPrinted>
  <dcterms:created xsi:type="dcterms:W3CDTF">2022-08-09T13:22:00Z</dcterms:created>
  <dcterms:modified xsi:type="dcterms:W3CDTF">2022-08-09T13:26:00Z</dcterms:modified>
</cp:coreProperties>
</file>