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1111" w:rsidRPr="00562EF0" w:rsidRDefault="00991111" w:rsidP="00DA714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62EF0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Principii metodologice </w:t>
      </w:r>
      <w:r w:rsidR="005D4C8B" w:rsidRPr="00562EF0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stabilire a tarifelor </w:t>
      </w:r>
      <w:r w:rsidR="007806C3" w:rsidRPr="00562EF0">
        <w:rPr>
          <w:rFonts w:ascii="Times New Roman" w:hAnsi="Times New Roman" w:cs="Times New Roman"/>
          <w:b/>
          <w:sz w:val="24"/>
          <w:szCs w:val="24"/>
          <w:lang w:val="ro-RO"/>
        </w:rPr>
        <w:t>pentru accesul terților la conductele de alimentare din amonte</w:t>
      </w:r>
      <w:r w:rsidRPr="00562EF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DA7146">
        <w:rPr>
          <w:rFonts w:ascii="Times New Roman" w:hAnsi="Times New Roman" w:cs="Times New Roman"/>
          <w:b/>
          <w:sz w:val="24"/>
          <w:szCs w:val="24"/>
          <w:lang w:val="ro-RO"/>
        </w:rPr>
        <w:t>din sectorul gazelor naturale</w:t>
      </w:r>
    </w:p>
    <w:p w:rsidR="00952365" w:rsidRPr="00562EF0" w:rsidRDefault="00952365" w:rsidP="00952365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ro-RO"/>
        </w:rPr>
      </w:pPr>
    </w:p>
    <w:p w:rsidR="00952365" w:rsidRDefault="00952365" w:rsidP="00D228D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În conformitate cu prevederile art. 123 alin. (2) din Legea nr. 123/2013, tarifele pentru accesul </w:t>
      </w:r>
      <w:r w:rsidR="00562EF0" w:rsidRPr="00562EF0">
        <w:rPr>
          <w:rFonts w:ascii="Times New Roman" w:hAnsi="Times New Roman" w:cs="Times New Roman"/>
          <w:sz w:val="24"/>
          <w:szCs w:val="24"/>
          <w:lang w:val="ro-RO"/>
        </w:rPr>
        <w:t>terților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la conductele de alimentare din amonte se stabilesc de către operator</w:t>
      </w:r>
      <w:r w:rsidR="00A84A2D" w:rsidRPr="00562EF0">
        <w:rPr>
          <w:rFonts w:ascii="Times New Roman" w:hAnsi="Times New Roman" w:cs="Times New Roman"/>
          <w:sz w:val="24"/>
          <w:szCs w:val="24"/>
          <w:lang w:val="ro-RO"/>
        </w:rPr>
        <w:t>ii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economic</w:t>
      </w:r>
      <w:r w:rsidR="00A84A2D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i, </w:t>
      </w:r>
      <w:r w:rsidR="008A1498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producători de gaze naturale, </w:t>
      </w:r>
      <w:r w:rsidR="00A84A2D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titulari ai licenței </w:t>
      </w:r>
      <w:r w:rsidR="00AB10A1" w:rsidRPr="00562EF0">
        <w:rPr>
          <w:rFonts w:ascii="Times New Roman" w:hAnsi="Times New Roman" w:cs="Times New Roman"/>
          <w:sz w:val="24"/>
          <w:szCs w:val="24"/>
          <w:lang w:val="ro-RO"/>
        </w:rPr>
        <w:t>de</w:t>
      </w:r>
      <w:r w:rsidR="00A84A2D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operare</w:t>
      </w:r>
      <w:r w:rsidR="00AB10A1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84A2D" w:rsidRPr="00562EF0">
        <w:rPr>
          <w:rFonts w:ascii="Times New Roman" w:hAnsi="Times New Roman" w:cs="Times New Roman"/>
          <w:sz w:val="24"/>
          <w:szCs w:val="24"/>
          <w:lang w:val="ro-RO"/>
        </w:rPr>
        <w:t>a conductelor de alimentare din amonte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5A4446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care asigură accesul terților la conductele de alimentare din amonte,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în baza unei metodologii elaborate de </w:t>
      </w:r>
      <w:r w:rsidR="005A4446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către 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>ace</w:t>
      </w:r>
      <w:r w:rsidR="005A4446" w:rsidRPr="00562EF0">
        <w:rPr>
          <w:rFonts w:ascii="Times New Roman" w:hAnsi="Times New Roman" w:cs="Times New Roman"/>
          <w:sz w:val="24"/>
          <w:szCs w:val="24"/>
          <w:lang w:val="ro-RO"/>
        </w:rPr>
        <w:t>știa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62EF0" w:rsidRPr="00562EF0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aprobate de ANRE.</w:t>
      </w:r>
    </w:p>
    <w:p w:rsidR="00D228D2" w:rsidRDefault="00D228D2" w:rsidP="00D228D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72A27" w:rsidRPr="00562EF0" w:rsidRDefault="00D228D2" w:rsidP="00D228D2">
      <w:pPr>
        <w:pStyle w:val="ListParagraph"/>
        <w:numPr>
          <w:ilvl w:val="0"/>
          <w:numId w:val="9"/>
        </w:numPr>
        <w:spacing w:line="360" w:lineRule="auto"/>
        <w:ind w:left="426" w:hanging="426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562EF0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Aspecte </w:t>
      </w:r>
      <w:r w:rsidR="00872A27" w:rsidRPr="00562EF0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privind</w:t>
      </w:r>
      <w:r w:rsidR="0019068A" w:rsidRPr="00562EF0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elaborarea</w:t>
      </w:r>
      <w:r w:rsidR="00872A27" w:rsidRPr="00562EF0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metodologi</w:t>
      </w:r>
      <w:r w:rsidR="0019068A" w:rsidRPr="00562EF0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ei</w:t>
      </w:r>
      <w:r w:rsidR="00872A27" w:rsidRPr="00562EF0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de stabilire a tarif</w:t>
      </w:r>
      <w:r w:rsidR="0019068A" w:rsidRPr="00562EF0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elor pentru accesul terților la conductele de alimentare din amonte</w:t>
      </w:r>
      <w:r w:rsidR="00872A27" w:rsidRPr="00562EF0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</w:t>
      </w:r>
    </w:p>
    <w:p w:rsidR="0019068A" w:rsidRPr="00562EF0" w:rsidRDefault="0019068A" w:rsidP="00D228D2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metodologia va asigura recuperarea doar a costurilor asociate </w:t>
      </w:r>
      <w:r w:rsidR="00682CB6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utilizării </w:t>
      </w:r>
      <w:r w:rsidR="00640B1B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conductei din amonte </w:t>
      </w:r>
      <w:r w:rsidR="00682CB6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de către un operator economic din sectorul gazelor naturale sau </w:t>
      </w:r>
      <w:r w:rsidR="00640B1B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de către un </w:t>
      </w:r>
      <w:r w:rsidR="00682CB6" w:rsidRPr="00562EF0">
        <w:rPr>
          <w:rFonts w:ascii="Times New Roman" w:hAnsi="Times New Roman" w:cs="Times New Roman"/>
          <w:sz w:val="24"/>
          <w:szCs w:val="24"/>
          <w:lang w:val="ro-RO"/>
        </w:rPr>
        <w:t>client eligibil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40B1B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de 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a </w:t>
      </w:r>
      <w:r w:rsidR="00640B1B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utiliza 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>conduct</w:t>
      </w:r>
      <w:r w:rsidR="00640B1B" w:rsidRPr="00562EF0">
        <w:rPr>
          <w:rFonts w:ascii="Times New Roman" w:hAnsi="Times New Roman" w:cs="Times New Roman"/>
          <w:sz w:val="24"/>
          <w:szCs w:val="24"/>
          <w:lang w:val="ro-RO"/>
        </w:rPr>
        <w:t>a de alimentare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din amonte</w:t>
      </w:r>
      <w:r w:rsidR="009333BD" w:rsidRPr="00562EF0">
        <w:rPr>
          <w:rFonts w:ascii="Times New Roman" w:hAnsi="Times New Roman" w:cs="Times New Roman"/>
          <w:sz w:val="24"/>
          <w:szCs w:val="24"/>
          <w:lang w:val="ro-RO"/>
        </w:rPr>
        <w:t>, în situația în care producătorul nu poate asigura integral cantitățile de gaze naturale necesare</w:t>
      </w:r>
      <w:r w:rsidR="00031AFE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consumului</w:t>
      </w:r>
      <w:r w:rsidR="009333BD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clienților racordați</w:t>
      </w:r>
      <w:r w:rsidR="00031AFE" w:rsidRPr="00562EF0">
        <w:rPr>
          <w:rFonts w:ascii="Times New Roman" w:hAnsi="Times New Roman" w:cs="Times New Roman"/>
          <w:sz w:val="24"/>
          <w:szCs w:val="24"/>
          <w:lang w:val="ro-RO"/>
        </w:rPr>
        <w:t>, diferența de cantitate fiind asigurată prin preluarea din SNT și vehicularea acesteia prin conducta de alimentare din amonte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; </w:t>
      </w:r>
    </w:p>
    <w:p w:rsidR="00C55C4C" w:rsidRPr="00562EF0" w:rsidRDefault="00C55C4C" w:rsidP="00D228D2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metodologia </w:t>
      </w:r>
      <w:r w:rsidR="009A3D4A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va 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>include mecanisme de stimulare a creșterii eficienței</w:t>
      </w:r>
      <w:r w:rsidR="009333BD" w:rsidRPr="00562EF0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:rsidR="0019068A" w:rsidRPr="00562EF0" w:rsidRDefault="0019068A" w:rsidP="00D228D2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metodologia se va elabora astfel încât să nu se realizeze </w:t>
      </w:r>
      <w:r w:rsidR="00562EF0" w:rsidRPr="00562EF0">
        <w:rPr>
          <w:rFonts w:ascii="Times New Roman" w:hAnsi="Times New Roman" w:cs="Times New Roman"/>
          <w:sz w:val="24"/>
          <w:szCs w:val="24"/>
          <w:lang w:val="ro-RO"/>
        </w:rPr>
        <w:t>subvenția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62EF0" w:rsidRPr="00562EF0">
        <w:rPr>
          <w:rFonts w:ascii="Times New Roman" w:hAnsi="Times New Roman" w:cs="Times New Roman"/>
          <w:sz w:val="24"/>
          <w:szCs w:val="24"/>
          <w:lang w:val="ro-RO"/>
        </w:rPr>
        <w:t>încrucișată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între </w:t>
      </w:r>
      <w:r w:rsidR="00562EF0" w:rsidRPr="00562EF0">
        <w:rPr>
          <w:rFonts w:ascii="Times New Roman" w:hAnsi="Times New Roman" w:cs="Times New Roman"/>
          <w:sz w:val="24"/>
          <w:szCs w:val="24"/>
          <w:lang w:val="ro-RO"/>
        </w:rPr>
        <w:t>activitățile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reglementate, precum </w:t>
      </w:r>
      <w:r w:rsidR="00562EF0" w:rsidRPr="00562EF0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între </w:t>
      </w:r>
      <w:r w:rsidR="00562EF0" w:rsidRPr="00562EF0">
        <w:rPr>
          <w:rFonts w:ascii="Times New Roman" w:hAnsi="Times New Roman" w:cs="Times New Roman"/>
          <w:sz w:val="24"/>
          <w:szCs w:val="24"/>
          <w:lang w:val="ro-RO"/>
        </w:rPr>
        <w:t>activitățile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reglementate </w:t>
      </w:r>
      <w:r w:rsidR="00562EF0" w:rsidRPr="00562EF0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cele nereglementate ale operatorului licențiat;</w:t>
      </w:r>
    </w:p>
    <w:p w:rsidR="0019068A" w:rsidRPr="00562EF0" w:rsidRDefault="0019068A" w:rsidP="00D228D2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62EF0">
        <w:rPr>
          <w:rFonts w:ascii="Times New Roman" w:hAnsi="Times New Roman" w:cs="Times New Roman"/>
          <w:sz w:val="24"/>
          <w:szCs w:val="24"/>
          <w:lang w:val="ro-RO"/>
        </w:rPr>
        <w:t>metodologia se aplică nediscriminatoriu pentru toate conductele de alimentare din amonte și toți utilizatorii acestora</w:t>
      </w:r>
      <w:r w:rsidR="008A2FF2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3A7553" w:rsidRPr="00562EF0" w:rsidRDefault="003A7553" w:rsidP="003A7553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1E2794" w:rsidRPr="00562EF0" w:rsidRDefault="00D228D2" w:rsidP="00D228D2">
      <w:pPr>
        <w:pStyle w:val="ListParagraph"/>
        <w:numPr>
          <w:ilvl w:val="0"/>
          <w:numId w:val="9"/>
        </w:numPr>
        <w:spacing w:line="360" w:lineRule="auto"/>
        <w:ind w:left="426" w:hanging="426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562EF0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Aspecte </w:t>
      </w:r>
      <w:r w:rsidR="008A5DE4" w:rsidRPr="00562EF0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privind </w:t>
      </w:r>
      <w:r w:rsidR="00FC7620" w:rsidRPr="00562EF0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separare</w:t>
      </w:r>
      <w:r w:rsidR="008A5DE4" w:rsidRPr="00562EF0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a</w:t>
      </w:r>
      <w:r w:rsidR="00FC7620" w:rsidRPr="00562EF0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contabilă</w:t>
      </w:r>
      <w:r w:rsidR="001E2794" w:rsidRPr="00562EF0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a activităților desfășurate de către titularii de licențe </w:t>
      </w:r>
    </w:p>
    <w:p w:rsidR="00FC7620" w:rsidRPr="00562EF0" w:rsidRDefault="001E2794" w:rsidP="00A84A2D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separarea contabilă se realizează </w:t>
      </w:r>
      <w:r w:rsidR="00615104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pe tipuri de </w:t>
      </w:r>
      <w:r w:rsidR="00562EF0" w:rsidRPr="00562EF0">
        <w:rPr>
          <w:rFonts w:ascii="Times New Roman" w:hAnsi="Times New Roman" w:cs="Times New Roman"/>
          <w:sz w:val="24"/>
          <w:szCs w:val="24"/>
          <w:lang w:val="ro-RO"/>
        </w:rPr>
        <w:t>activități</w:t>
      </w:r>
      <w:r w:rsidR="00615104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62EF0" w:rsidRPr="00562EF0">
        <w:rPr>
          <w:rFonts w:ascii="Times New Roman" w:hAnsi="Times New Roman" w:cs="Times New Roman"/>
          <w:sz w:val="24"/>
          <w:szCs w:val="24"/>
          <w:lang w:val="ro-RO"/>
        </w:rPr>
        <w:t>desfășurate</w:t>
      </w:r>
      <w:r w:rsidR="00615104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62EF0" w:rsidRPr="00562EF0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615104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pentru fiecare dintre </w:t>
      </w:r>
      <w:r w:rsidR="00562EF0" w:rsidRPr="00562EF0">
        <w:rPr>
          <w:rFonts w:ascii="Times New Roman" w:hAnsi="Times New Roman" w:cs="Times New Roman"/>
          <w:sz w:val="24"/>
          <w:szCs w:val="24"/>
          <w:lang w:val="ro-RO"/>
        </w:rPr>
        <w:t>activitățile</w:t>
      </w:r>
      <w:r w:rsidR="00615104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reglementate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și asigură</w:t>
      </w:r>
      <w:r w:rsidR="00FC7620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reflectarea exactă a veniturilor </w:t>
      </w:r>
      <w:r w:rsidR="00562EF0" w:rsidRPr="00562EF0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FC7620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cheltuielilor aferente fiecărei </w:t>
      </w:r>
      <w:r w:rsidR="00562EF0" w:rsidRPr="00562EF0">
        <w:rPr>
          <w:rFonts w:ascii="Times New Roman" w:hAnsi="Times New Roman" w:cs="Times New Roman"/>
          <w:sz w:val="24"/>
          <w:szCs w:val="24"/>
          <w:lang w:val="ro-RO"/>
        </w:rPr>
        <w:t>activități</w:t>
      </w:r>
      <w:r w:rsidR="00FC7620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reglementate, </w:t>
      </w:r>
      <w:r w:rsidR="00562EF0" w:rsidRPr="00562EF0">
        <w:rPr>
          <w:rFonts w:ascii="Times New Roman" w:hAnsi="Times New Roman" w:cs="Times New Roman"/>
          <w:sz w:val="24"/>
          <w:szCs w:val="24"/>
          <w:lang w:val="ro-RO"/>
        </w:rPr>
        <w:t>așa</w:t>
      </w:r>
      <w:r w:rsidR="00FC7620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cum li s-ar cere să facă dacă respectivele </w:t>
      </w:r>
      <w:r w:rsidR="00562EF0" w:rsidRPr="00562EF0">
        <w:rPr>
          <w:rFonts w:ascii="Times New Roman" w:hAnsi="Times New Roman" w:cs="Times New Roman"/>
          <w:sz w:val="24"/>
          <w:szCs w:val="24"/>
          <w:lang w:val="ro-RO"/>
        </w:rPr>
        <w:t>activități</w:t>
      </w:r>
      <w:r w:rsidR="00FC7620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ar fi realizate de operatori economici </w:t>
      </w:r>
      <w:r w:rsidR="00562EF0" w:rsidRPr="00562EF0">
        <w:rPr>
          <w:rFonts w:ascii="Times New Roman" w:hAnsi="Times New Roman" w:cs="Times New Roman"/>
          <w:sz w:val="24"/>
          <w:szCs w:val="24"/>
          <w:lang w:val="ro-RO"/>
        </w:rPr>
        <w:t>separați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:rsidR="00DE09E1" w:rsidRPr="00562EF0" w:rsidRDefault="00DE09E1" w:rsidP="00DE09E1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62EF0">
        <w:rPr>
          <w:rFonts w:ascii="Times New Roman" w:hAnsi="Times New Roman" w:cs="Times New Roman"/>
          <w:sz w:val="24"/>
          <w:szCs w:val="24"/>
          <w:lang w:val="ro-RO"/>
        </w:rPr>
        <w:t>alocarea costurilor între activitatea de operare a conductei din amonte</w:t>
      </w:r>
      <w:r w:rsidR="00951803" w:rsidRPr="00562EF0">
        <w:rPr>
          <w:rFonts w:ascii="Times New Roman" w:hAnsi="Times New Roman" w:cs="Times New Roman"/>
          <w:sz w:val="24"/>
          <w:szCs w:val="24"/>
          <w:lang w:val="ro-RO"/>
        </w:rPr>
        <w:t>, în scopul asigurării accesului terților,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și celelalte activități, se realizează în concordanță cu prevederile </w:t>
      </w:r>
      <w:hyperlink w:history="1">
        <w:r w:rsidRPr="00562EF0">
          <w:rPr>
            <w:rFonts w:ascii="Times New Roman" w:hAnsi="Times New Roman" w:cs="Times New Roman"/>
            <w:i/>
            <w:iCs/>
            <w:sz w:val="24"/>
            <w:szCs w:val="24"/>
            <w:lang w:val="ro-RO"/>
          </w:rPr>
          <w:t>Regulamentul</w:t>
        </w:r>
      </w:hyperlink>
      <w:r w:rsidRPr="00562EF0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ui privind separarea contabilă a </w:t>
      </w:r>
      <w:r w:rsidR="00562EF0" w:rsidRPr="00562EF0">
        <w:rPr>
          <w:rFonts w:ascii="Times New Roman" w:hAnsi="Times New Roman" w:cs="Times New Roman"/>
          <w:i/>
          <w:iCs/>
          <w:sz w:val="24"/>
          <w:szCs w:val="24"/>
          <w:lang w:val="ro-RO"/>
        </w:rPr>
        <w:t>activităților</w:t>
      </w:r>
      <w:r w:rsidRPr="00562EF0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562EF0" w:rsidRPr="00562EF0">
        <w:rPr>
          <w:rFonts w:ascii="Times New Roman" w:hAnsi="Times New Roman" w:cs="Times New Roman"/>
          <w:i/>
          <w:iCs/>
          <w:sz w:val="24"/>
          <w:szCs w:val="24"/>
          <w:lang w:val="ro-RO"/>
        </w:rPr>
        <w:t>desfășurate</w:t>
      </w:r>
      <w:r w:rsidRPr="00562EF0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către titularii de </w:t>
      </w:r>
      <w:r w:rsidR="00562EF0" w:rsidRPr="00562EF0">
        <w:rPr>
          <w:rFonts w:ascii="Times New Roman" w:hAnsi="Times New Roman" w:cs="Times New Roman"/>
          <w:i/>
          <w:iCs/>
          <w:sz w:val="24"/>
          <w:szCs w:val="24"/>
          <w:lang w:val="ro-RO"/>
        </w:rPr>
        <w:lastRenderedPageBreak/>
        <w:t>licențe</w:t>
      </w:r>
      <w:r w:rsidRPr="00562EF0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din sectorul gazelor naturale, aprobat prin Ordinul președintelui ANRE nr. 21/2020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>, cu respectarea următoarele principii:</w:t>
      </w:r>
    </w:p>
    <w:p w:rsidR="00DE09E1" w:rsidRPr="00562EF0" w:rsidRDefault="00DE09E1" w:rsidP="00DE09E1">
      <w:pPr>
        <w:pStyle w:val="ListParagraph"/>
        <w:numPr>
          <w:ilvl w:val="0"/>
          <w:numId w:val="12"/>
        </w:numPr>
        <w:spacing w:after="0" w:line="360" w:lineRule="auto"/>
        <w:ind w:left="1350" w:hanging="630"/>
        <w:contextualSpacing w:val="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D228D2">
        <w:rPr>
          <w:rFonts w:ascii="Times New Roman" w:eastAsia="Times New Roman" w:hAnsi="Times New Roman" w:cs="Times New Roman"/>
          <w:i/>
          <w:noProof/>
          <w:sz w:val="24"/>
          <w:szCs w:val="24"/>
          <w:lang w:val="ro-RO"/>
        </w:rPr>
        <w:t>cauzalitatea</w:t>
      </w:r>
      <w:r w:rsidRPr="00562EF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 – costurile sunt atribuite în concordanță cu activitățile care le determină, astfel:</w:t>
      </w:r>
    </w:p>
    <w:p w:rsidR="00DE09E1" w:rsidRPr="00562EF0" w:rsidRDefault="00DE09E1" w:rsidP="00880281">
      <w:pPr>
        <w:pStyle w:val="ListParagraph"/>
        <w:numPr>
          <w:ilvl w:val="1"/>
          <w:numId w:val="23"/>
        </w:numPr>
        <w:spacing w:after="0" w:line="360" w:lineRule="auto"/>
        <w:ind w:left="170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562EF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direct, când costurile pot fi identificate distinct pe tipuri de activități;</w:t>
      </w:r>
    </w:p>
    <w:p w:rsidR="00DE09E1" w:rsidRPr="00562EF0" w:rsidRDefault="00DE09E1" w:rsidP="00880281">
      <w:pPr>
        <w:pStyle w:val="ListParagraph"/>
        <w:numPr>
          <w:ilvl w:val="1"/>
          <w:numId w:val="23"/>
        </w:numPr>
        <w:spacing w:after="0" w:line="360" w:lineRule="auto"/>
        <w:ind w:left="170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562EF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pe baza unor criterii/reguli, când costurile nu pot fi identificate distinct pe tipuri de activități;</w:t>
      </w:r>
    </w:p>
    <w:p w:rsidR="00DE09E1" w:rsidRPr="00562EF0" w:rsidRDefault="00DE09E1" w:rsidP="00DE09E1">
      <w:pPr>
        <w:pStyle w:val="ListParagraph"/>
        <w:numPr>
          <w:ilvl w:val="0"/>
          <w:numId w:val="12"/>
        </w:numPr>
        <w:spacing w:after="0" w:line="360" w:lineRule="auto"/>
        <w:ind w:left="1350" w:hanging="630"/>
        <w:contextualSpacing w:val="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D228D2">
        <w:rPr>
          <w:rFonts w:ascii="Times New Roman" w:eastAsia="Times New Roman" w:hAnsi="Times New Roman" w:cs="Times New Roman"/>
          <w:i/>
          <w:noProof/>
          <w:sz w:val="24"/>
          <w:szCs w:val="24"/>
          <w:lang w:val="ro-RO"/>
        </w:rPr>
        <w:t>obiectivitatea</w:t>
      </w:r>
      <w:r w:rsidRPr="00562EF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 – costurile sunt atribuite pe baze obiective, fără a se urmări un interes ori obținerea unui beneficiu nemeritat;</w:t>
      </w:r>
    </w:p>
    <w:p w:rsidR="00DE09E1" w:rsidRPr="00562EF0" w:rsidRDefault="00DE09E1" w:rsidP="00DE09E1">
      <w:pPr>
        <w:pStyle w:val="ListParagraph"/>
        <w:numPr>
          <w:ilvl w:val="0"/>
          <w:numId w:val="12"/>
        </w:numPr>
        <w:spacing w:after="0" w:line="360" w:lineRule="auto"/>
        <w:ind w:left="1350" w:hanging="630"/>
        <w:contextualSpacing w:val="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D228D2">
        <w:rPr>
          <w:rFonts w:ascii="Times New Roman" w:eastAsia="Times New Roman" w:hAnsi="Times New Roman" w:cs="Times New Roman"/>
          <w:i/>
          <w:noProof/>
          <w:sz w:val="24"/>
          <w:szCs w:val="24"/>
          <w:lang w:val="ro-RO"/>
        </w:rPr>
        <w:t>transparența</w:t>
      </w:r>
      <w:r w:rsidRPr="00562EF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 – regulile prin care costurile sunt atribuite pe activități sunt transparente și permit identificarea costurilor atribuite fiecărei activități;</w:t>
      </w:r>
    </w:p>
    <w:p w:rsidR="00DE09E1" w:rsidRPr="00562EF0" w:rsidRDefault="00DE09E1" w:rsidP="00DE09E1">
      <w:pPr>
        <w:pStyle w:val="ListParagraph"/>
        <w:numPr>
          <w:ilvl w:val="0"/>
          <w:numId w:val="12"/>
        </w:numPr>
        <w:spacing w:after="0" w:line="360" w:lineRule="auto"/>
        <w:ind w:left="1350" w:hanging="630"/>
        <w:contextualSpacing w:val="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D228D2">
        <w:rPr>
          <w:rFonts w:ascii="Times New Roman" w:eastAsia="Times New Roman" w:hAnsi="Times New Roman" w:cs="Times New Roman"/>
          <w:i/>
          <w:noProof/>
          <w:sz w:val="24"/>
          <w:szCs w:val="24"/>
          <w:lang w:val="ro-RO"/>
        </w:rPr>
        <w:t>continuitatea</w:t>
      </w:r>
      <w:r w:rsidRPr="00562EF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 – regulile prin care costurile sunt atribuite pe activități sunt aplicate constant în timp; regulile pot fi modificate numai în situațiile în care această modificare este absolut necesară și justificată.</w:t>
      </w:r>
      <w:r w:rsidR="00A112B6" w:rsidRPr="00562EF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 </w:t>
      </w:r>
    </w:p>
    <w:p w:rsidR="003A7553" w:rsidRPr="00562EF0" w:rsidRDefault="003A7553" w:rsidP="003A7553">
      <w:pPr>
        <w:pStyle w:val="ListParagraph"/>
        <w:spacing w:after="0" w:line="360" w:lineRule="auto"/>
        <w:ind w:left="1350"/>
        <w:contextualSpacing w:val="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D228D2" w:rsidRPr="00D228D2" w:rsidRDefault="00D228D2" w:rsidP="00D228D2">
      <w:pPr>
        <w:pStyle w:val="ListParagraph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562EF0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Aspecte </w:t>
      </w:r>
      <w:r w:rsidR="00A84A2D" w:rsidRPr="00562EF0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privind </w:t>
      </w:r>
      <w:r w:rsidR="00AB10A1" w:rsidRPr="00562EF0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costurile asociate activității de operare a conductei din amonte</w:t>
      </w:r>
      <w:r w:rsidR="00951803" w:rsidRPr="00562EF0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în scopul asigurării accesului terților</w:t>
      </w:r>
    </w:p>
    <w:p w:rsidR="00B209CA" w:rsidRPr="00562EF0" w:rsidRDefault="00DE09E1" w:rsidP="00D228D2">
      <w:pPr>
        <w:pStyle w:val="ListParagraph"/>
        <w:numPr>
          <w:ilvl w:val="0"/>
          <w:numId w:val="10"/>
        </w:num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62EF0">
        <w:rPr>
          <w:rFonts w:ascii="Times New Roman" w:hAnsi="Times New Roman" w:cs="Times New Roman"/>
          <w:sz w:val="24"/>
          <w:szCs w:val="24"/>
          <w:lang w:val="ro-RO"/>
        </w:rPr>
        <w:t>costuri</w:t>
      </w:r>
      <w:r w:rsidR="00AC68FB" w:rsidRPr="00562EF0">
        <w:rPr>
          <w:rFonts w:ascii="Times New Roman" w:hAnsi="Times New Roman" w:cs="Times New Roman"/>
          <w:sz w:val="24"/>
          <w:szCs w:val="24"/>
          <w:lang w:val="ro-RO"/>
        </w:rPr>
        <w:t>le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aferente</w:t>
      </w:r>
      <w:r w:rsidR="00AC68FB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activității de operare a conductelor de alimentare din amonte se vor efectua de către operatorii licențiați în mod prudent, fiind necesare, oportune, eficiente și reflect</w:t>
      </w:r>
      <w:r w:rsidR="004C51DC" w:rsidRPr="00562EF0">
        <w:rPr>
          <w:rFonts w:ascii="Times New Roman" w:hAnsi="Times New Roman" w:cs="Times New Roman"/>
          <w:sz w:val="24"/>
          <w:szCs w:val="24"/>
          <w:lang w:val="ro-RO"/>
        </w:rPr>
        <w:t>ând</w:t>
      </w:r>
      <w:r w:rsidR="00AC68FB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condi</w:t>
      </w:r>
      <w:r w:rsidR="00B209CA" w:rsidRPr="00562EF0">
        <w:rPr>
          <w:rFonts w:ascii="Times New Roman" w:hAnsi="Times New Roman" w:cs="Times New Roman"/>
          <w:sz w:val="24"/>
          <w:szCs w:val="24"/>
          <w:lang w:val="ro-RO"/>
        </w:rPr>
        <w:t>țiile pieței, respectiv:</w:t>
      </w:r>
    </w:p>
    <w:p w:rsidR="002F3B4E" w:rsidRPr="00562EF0" w:rsidRDefault="00B209CA" w:rsidP="00734E5B">
      <w:pPr>
        <w:pStyle w:val="ListParagraph"/>
        <w:numPr>
          <w:ilvl w:val="0"/>
          <w:numId w:val="14"/>
        </w:numPr>
        <w:spacing w:line="360" w:lineRule="auto"/>
        <w:ind w:left="135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se consideră cost </w:t>
      </w:r>
      <w:r w:rsidRPr="00562EF0">
        <w:rPr>
          <w:rFonts w:ascii="Times New Roman" w:hAnsi="Times New Roman" w:cs="Times New Roman"/>
          <w:i/>
          <w:iCs/>
          <w:sz w:val="24"/>
          <w:szCs w:val="24"/>
          <w:lang w:val="ro-RO"/>
        </w:rPr>
        <w:t>necesar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acel cost realizat din nevoia obiectivă a operatorului licențiat de a realiza un cost în vederea asigurării exploatării, dezvoltării și utilizării în siguranță a conductei de alimentare din amonte;</w:t>
      </w:r>
    </w:p>
    <w:p w:rsidR="002F3B4E" w:rsidRPr="00562EF0" w:rsidRDefault="002F3B4E" w:rsidP="00734E5B">
      <w:pPr>
        <w:pStyle w:val="ListParagraph"/>
        <w:numPr>
          <w:ilvl w:val="0"/>
          <w:numId w:val="14"/>
        </w:numPr>
        <w:spacing w:line="360" w:lineRule="auto"/>
        <w:ind w:left="135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se consideră cost </w:t>
      </w:r>
      <w:r w:rsidRPr="00562EF0">
        <w:rPr>
          <w:rFonts w:ascii="Times New Roman" w:hAnsi="Times New Roman" w:cs="Times New Roman"/>
          <w:i/>
          <w:iCs/>
          <w:sz w:val="24"/>
          <w:szCs w:val="24"/>
          <w:lang w:val="ro-RO"/>
        </w:rPr>
        <w:t>oportun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acel cost a cărui amânare este de natură a produce prejudicii operatorului/utilizatorului conductei de alimentare din amonte</w:t>
      </w:r>
      <w:r w:rsidRPr="00562EF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;</w:t>
      </w:r>
    </w:p>
    <w:p w:rsidR="002F3B4E" w:rsidRPr="00562EF0" w:rsidRDefault="002F3B4E" w:rsidP="00734E5B">
      <w:pPr>
        <w:pStyle w:val="ListParagraph"/>
        <w:numPr>
          <w:ilvl w:val="0"/>
          <w:numId w:val="14"/>
        </w:numPr>
        <w:spacing w:line="360" w:lineRule="auto"/>
        <w:ind w:left="135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se consideră cost </w:t>
      </w:r>
      <w:r w:rsidRPr="00562EF0">
        <w:rPr>
          <w:rFonts w:ascii="Times New Roman" w:hAnsi="Times New Roman" w:cs="Times New Roman"/>
          <w:i/>
          <w:iCs/>
          <w:sz w:val="24"/>
          <w:szCs w:val="24"/>
          <w:lang w:val="ro-RO"/>
        </w:rPr>
        <w:t>eficient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acel cost a cărui realizare este de natură a aduce beneficii viitoare operatorului/utilizatorului conductei de alimentare din amonte</w:t>
      </w:r>
      <w:r w:rsidRPr="00562EF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;</w:t>
      </w:r>
    </w:p>
    <w:p w:rsidR="004C51DC" w:rsidRPr="00562EF0" w:rsidRDefault="004C51DC" w:rsidP="00734E5B">
      <w:pPr>
        <w:pStyle w:val="ListParagraph"/>
        <w:numPr>
          <w:ilvl w:val="0"/>
          <w:numId w:val="14"/>
        </w:numPr>
        <w:spacing w:line="360" w:lineRule="auto"/>
        <w:ind w:left="135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62EF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se consideră că un cost </w:t>
      </w:r>
      <w:r w:rsidRPr="00562EF0">
        <w:rPr>
          <w:rFonts w:ascii="Times New Roman" w:eastAsia="Times New Roman" w:hAnsi="Times New Roman" w:cs="Times New Roman"/>
          <w:i/>
          <w:iCs/>
          <w:noProof/>
          <w:sz w:val="24"/>
          <w:szCs w:val="24"/>
          <w:lang w:val="ro-RO"/>
        </w:rPr>
        <w:t>reflectă condițiile pieței</w:t>
      </w:r>
      <w:r w:rsidRPr="00562EF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 atunci când acesta a fost realizat de către operatorul licențiat raportat la 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>cele mai bune condiții ale pieței, existente la data realizării și în conformitate cu legislația în materie.</w:t>
      </w:r>
    </w:p>
    <w:p w:rsidR="00115433" w:rsidRPr="00562EF0" w:rsidRDefault="00115433" w:rsidP="00115433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62EF0">
        <w:rPr>
          <w:rFonts w:ascii="Times New Roman" w:hAnsi="Times New Roman" w:cs="Times New Roman"/>
          <w:sz w:val="24"/>
          <w:szCs w:val="24"/>
          <w:lang w:val="ro-RO"/>
        </w:rPr>
        <w:t>costurile includ cheltuielile generate de operațiunile aferente realizării activității de operare a conductelor de alimentare din amonte</w:t>
      </w:r>
      <w:r w:rsidR="00CD2FDD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exclusiv pentru clienții pentru care se realizează </w:t>
      </w:r>
      <w:r w:rsidR="00CD2FDD" w:rsidRPr="00562EF0">
        <w:rPr>
          <w:rFonts w:ascii="Times New Roman" w:hAnsi="Times New Roman" w:cs="Times New Roman"/>
          <w:sz w:val="24"/>
          <w:szCs w:val="24"/>
          <w:lang w:val="ro-RO"/>
        </w:rPr>
        <w:lastRenderedPageBreak/>
        <w:t>serviciul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>, fiind reprezentate în principal de cheltuielile cu amortizarea imobilizărilor corporale/necorporale de bază ale activității, consumurile de stocuri, serviciile prestate de terți, personalul, executarea unor obligații legale sau contractuale, etc.</w:t>
      </w:r>
      <w:r w:rsidR="008A2FF2">
        <w:rPr>
          <w:rFonts w:ascii="Times New Roman" w:hAnsi="Times New Roman" w:cs="Times New Roman"/>
          <w:sz w:val="24"/>
          <w:szCs w:val="24"/>
        </w:rPr>
        <w:t>;</w:t>
      </w:r>
    </w:p>
    <w:p w:rsidR="00115433" w:rsidRPr="00562EF0" w:rsidRDefault="00115433" w:rsidP="00115433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62EF0">
        <w:rPr>
          <w:rFonts w:ascii="Times New Roman" w:hAnsi="Times New Roman" w:cs="Times New Roman"/>
          <w:sz w:val="24"/>
          <w:szCs w:val="24"/>
          <w:lang w:val="ro-RO"/>
        </w:rPr>
        <w:t>din punct de vedere al modului cum sunt atribuite pentru realizarea acest</w:t>
      </w:r>
      <w:r w:rsidR="00C46AC5" w:rsidRPr="00562EF0">
        <w:rPr>
          <w:rFonts w:ascii="Times New Roman" w:hAnsi="Times New Roman" w:cs="Times New Roman"/>
          <w:sz w:val="24"/>
          <w:szCs w:val="24"/>
          <w:lang w:val="ro-RO"/>
        </w:rPr>
        <w:t>ei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46AC5" w:rsidRPr="00562EF0">
        <w:rPr>
          <w:rFonts w:ascii="Times New Roman" w:hAnsi="Times New Roman" w:cs="Times New Roman"/>
          <w:sz w:val="24"/>
          <w:szCs w:val="24"/>
          <w:lang w:val="ro-RO"/>
        </w:rPr>
        <w:t>activități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>, costurile se împart în costuri directe, care pot fi atribuite direct acest</w:t>
      </w:r>
      <w:r w:rsidR="00C46AC5" w:rsidRPr="00562EF0"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ia și în costuri indirecte care nu pot fi identificate/atribuite direct </w:t>
      </w:r>
      <w:r w:rsidR="00C46AC5" w:rsidRPr="00562EF0">
        <w:rPr>
          <w:rFonts w:ascii="Times New Roman" w:hAnsi="Times New Roman" w:cs="Times New Roman"/>
          <w:sz w:val="24"/>
          <w:szCs w:val="24"/>
          <w:lang w:val="ro-RO"/>
        </w:rPr>
        <w:t>activității de operare a conductelor de alimentare din amonte</w:t>
      </w:r>
      <w:r w:rsidR="008A2FF2">
        <w:rPr>
          <w:rFonts w:ascii="Times New Roman" w:hAnsi="Times New Roman" w:cs="Times New Roman"/>
          <w:sz w:val="24"/>
          <w:szCs w:val="24"/>
          <w:lang w:val="ro-RO"/>
        </w:rPr>
        <w:t>;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115433" w:rsidRPr="00562EF0" w:rsidRDefault="00C46AC5" w:rsidP="00C46AC5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din punct de vedere al modului de </w:t>
      </w:r>
      <w:r w:rsidR="00115433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modificare a costurilor în 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>funcție de</w:t>
      </w:r>
      <w:r w:rsidR="00115433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evoluți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115433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volumelor de gaze naturale 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>vehiculate prin conducta/conductele de alimentare din amonte</w:t>
      </w:r>
      <w:r w:rsidR="00115433" w:rsidRPr="00562EF0">
        <w:rPr>
          <w:rFonts w:ascii="Times New Roman" w:hAnsi="Times New Roman" w:cs="Times New Roman"/>
          <w:sz w:val="24"/>
          <w:szCs w:val="24"/>
          <w:lang w:val="ro-RO"/>
        </w:rPr>
        <w:t>, costurile se împart în costuri fixe, reprez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115433" w:rsidRPr="00562EF0">
        <w:rPr>
          <w:rFonts w:ascii="Times New Roman" w:hAnsi="Times New Roman" w:cs="Times New Roman"/>
          <w:sz w:val="24"/>
          <w:szCs w:val="24"/>
          <w:lang w:val="ro-RO"/>
        </w:rPr>
        <w:t>nt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>ând</w:t>
      </w:r>
      <w:r w:rsidR="00115433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acele costuri care rămân constante indiferent de evoluția volumului de gaze natural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115433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>vehiculate</w:t>
      </w:r>
      <w:r w:rsidR="00115433" w:rsidRPr="00562EF0">
        <w:rPr>
          <w:rFonts w:ascii="Times New Roman" w:hAnsi="Times New Roman" w:cs="Times New Roman"/>
          <w:sz w:val="24"/>
          <w:szCs w:val="24"/>
          <w:lang w:val="ro-RO"/>
        </w:rPr>
        <w:t>, și în costuri variabile, reprez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>entând</w:t>
      </w:r>
      <w:r w:rsidR="00115433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acele costuri care se modifică odată cu evoluția volumului de gaze naturale.</w:t>
      </w:r>
    </w:p>
    <w:p w:rsidR="008769D2" w:rsidRPr="00562EF0" w:rsidRDefault="008769D2" w:rsidP="008769D2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</w:p>
    <w:p w:rsidR="008769D2" w:rsidRPr="00562EF0" w:rsidRDefault="00D228D2" w:rsidP="00D228D2">
      <w:pPr>
        <w:pStyle w:val="ListParagraph"/>
        <w:numPr>
          <w:ilvl w:val="0"/>
          <w:numId w:val="9"/>
        </w:numPr>
        <w:spacing w:line="360" w:lineRule="auto"/>
        <w:ind w:left="426" w:hanging="426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562EF0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Aspecte </w:t>
      </w:r>
      <w:r w:rsidR="008769D2" w:rsidRPr="00562EF0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privind rentabilitatea/profitabilitatea activității de operare a conductei din amonte</w:t>
      </w:r>
    </w:p>
    <w:p w:rsidR="008769D2" w:rsidRPr="00562EF0" w:rsidRDefault="00C90159" w:rsidP="00D228D2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62EF0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8769D2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n funcție de particularitățile </w:t>
      </w:r>
      <w:r w:rsidR="00FD1BBF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activității de operare a conductelor de alimentare </w:t>
      </w:r>
      <w:r w:rsidR="008769D2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și de cele de organizare și desfășurare din punct de vedere tehnic și economic a </w:t>
      </w:r>
      <w:r w:rsidR="00FD1BBF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acestei </w:t>
      </w:r>
      <w:r w:rsidR="008769D2" w:rsidRPr="00562EF0">
        <w:rPr>
          <w:rFonts w:ascii="Times New Roman" w:hAnsi="Times New Roman" w:cs="Times New Roman"/>
          <w:sz w:val="24"/>
          <w:szCs w:val="24"/>
          <w:lang w:val="ro-RO"/>
        </w:rPr>
        <w:t>activități</w:t>
      </w:r>
      <w:r w:rsidR="00FD1BBF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se recomandă</w:t>
      </w:r>
      <w:r w:rsidR="00CD2FDD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una dintre cele două opțiuni</w:t>
      </w:r>
      <w:r w:rsidR="008769D2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</w:p>
    <w:p w:rsidR="008769D2" w:rsidRPr="00D228D2" w:rsidRDefault="00FD1BBF" w:rsidP="00880281">
      <w:pPr>
        <w:pStyle w:val="Default"/>
        <w:numPr>
          <w:ilvl w:val="0"/>
          <w:numId w:val="22"/>
        </w:numPr>
        <w:spacing w:line="360" w:lineRule="auto"/>
        <w:ind w:left="1276"/>
        <w:jc w:val="both"/>
        <w:rPr>
          <w:rFonts w:ascii="Times New Roman" w:hAnsi="Times New Roman" w:cs="Times New Roman"/>
          <w:color w:val="auto"/>
        </w:rPr>
      </w:pPr>
      <w:r w:rsidRPr="00562EF0">
        <w:rPr>
          <w:rFonts w:ascii="Times New Roman" w:hAnsi="Times New Roman" w:cs="Times New Roman"/>
          <w:color w:val="auto"/>
        </w:rPr>
        <w:t xml:space="preserve">aplicarea unei rate de rentabilitate </w:t>
      </w:r>
      <w:r w:rsidR="00F11687" w:rsidRPr="00562EF0">
        <w:rPr>
          <w:rFonts w:ascii="Times New Roman" w:hAnsi="Times New Roman" w:cs="Times New Roman"/>
          <w:color w:val="auto"/>
        </w:rPr>
        <w:t xml:space="preserve">de 5 ÷ 7%  </w:t>
      </w:r>
      <w:r w:rsidR="008769D2" w:rsidRPr="00562EF0">
        <w:rPr>
          <w:rFonts w:ascii="Times New Roman" w:hAnsi="Times New Roman" w:cs="Times New Roman"/>
          <w:color w:val="auto"/>
        </w:rPr>
        <w:t xml:space="preserve">asupra costurilor eficiente, prudente, justificate și necesare realizării </w:t>
      </w:r>
      <w:r w:rsidR="00C90159" w:rsidRPr="00562EF0">
        <w:rPr>
          <w:rFonts w:ascii="Times New Roman" w:hAnsi="Times New Roman" w:cs="Times New Roman"/>
          <w:color w:val="auto"/>
        </w:rPr>
        <w:t xml:space="preserve">acestei </w:t>
      </w:r>
      <w:r w:rsidR="008769D2" w:rsidRPr="00562EF0">
        <w:rPr>
          <w:rFonts w:ascii="Times New Roman" w:hAnsi="Times New Roman" w:cs="Times New Roman"/>
          <w:color w:val="auto"/>
        </w:rPr>
        <w:t>activități;</w:t>
      </w:r>
    </w:p>
    <w:p w:rsidR="008769D2" w:rsidRPr="00D228D2" w:rsidRDefault="00F11687" w:rsidP="00880281">
      <w:pPr>
        <w:pStyle w:val="Default"/>
        <w:numPr>
          <w:ilvl w:val="0"/>
          <w:numId w:val="22"/>
        </w:numPr>
        <w:spacing w:line="360" w:lineRule="auto"/>
        <w:ind w:left="1276"/>
        <w:jc w:val="both"/>
        <w:rPr>
          <w:rFonts w:ascii="Times New Roman" w:hAnsi="Times New Roman" w:cs="Times New Roman"/>
          <w:color w:val="auto"/>
        </w:rPr>
      </w:pPr>
      <w:r w:rsidRPr="00562EF0">
        <w:rPr>
          <w:rFonts w:ascii="Times New Roman" w:hAnsi="Times New Roman" w:cs="Times New Roman"/>
          <w:color w:val="auto"/>
        </w:rPr>
        <w:t xml:space="preserve">aplicarea unei rate de rentabilitate de 6,39% acordată </w:t>
      </w:r>
      <w:r w:rsidR="008769D2" w:rsidRPr="00562EF0">
        <w:rPr>
          <w:rFonts w:ascii="Times New Roman" w:hAnsi="Times New Roman" w:cs="Times New Roman"/>
          <w:color w:val="auto"/>
        </w:rPr>
        <w:t xml:space="preserve">investițiilor efectuate pentru realizarea în condiții de calitate, de eficiență tehnică/economică și de siguranță </w:t>
      </w:r>
      <w:r w:rsidR="00C90159" w:rsidRPr="00562EF0">
        <w:rPr>
          <w:rFonts w:ascii="Times New Roman" w:hAnsi="Times New Roman" w:cs="Times New Roman"/>
          <w:color w:val="auto"/>
        </w:rPr>
        <w:t>activității de operare a conductelor de alimentare</w:t>
      </w:r>
      <w:r w:rsidR="0061451A" w:rsidRPr="00562EF0">
        <w:rPr>
          <w:rFonts w:ascii="Times New Roman" w:hAnsi="Times New Roman" w:cs="Times New Roman"/>
          <w:color w:val="auto"/>
        </w:rPr>
        <w:t xml:space="preserve"> din amonte</w:t>
      </w:r>
      <w:r w:rsidR="00C90159" w:rsidRPr="00562EF0">
        <w:rPr>
          <w:rFonts w:ascii="Times New Roman" w:hAnsi="Times New Roman" w:cs="Times New Roman"/>
          <w:color w:val="auto"/>
        </w:rPr>
        <w:t>; rata de rentabilitate se aplică la valoarea rămasă neamortizată a investiției, obținută după scăderea amortizării lunare înregistrate.</w:t>
      </w:r>
    </w:p>
    <w:p w:rsidR="003A7553" w:rsidRPr="00562EF0" w:rsidRDefault="003A7553" w:rsidP="003A7553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C55C4C" w:rsidRPr="00562EF0" w:rsidRDefault="00D228D2" w:rsidP="00D228D2">
      <w:pPr>
        <w:pStyle w:val="ListParagraph"/>
        <w:numPr>
          <w:ilvl w:val="0"/>
          <w:numId w:val="9"/>
        </w:numPr>
        <w:spacing w:line="360" w:lineRule="auto"/>
        <w:ind w:left="426" w:hanging="426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562EF0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Aspecte </w:t>
      </w:r>
      <w:r w:rsidR="00C55C4C" w:rsidRPr="00562EF0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privind tarifele </w:t>
      </w:r>
      <w:bookmarkStart w:id="0" w:name="_Hlk103944627"/>
      <w:r w:rsidR="00C55C4C" w:rsidRPr="00562EF0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pentru accesul </w:t>
      </w:r>
      <w:r w:rsidR="00562EF0" w:rsidRPr="00562EF0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terților</w:t>
      </w:r>
      <w:r w:rsidR="00C55C4C" w:rsidRPr="00562EF0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la conductele de alimentare din amonte</w:t>
      </w:r>
      <w:bookmarkEnd w:id="0"/>
    </w:p>
    <w:p w:rsidR="00A23209" w:rsidRPr="00562EF0" w:rsidRDefault="00673CEF" w:rsidP="00673CEF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62EF0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C55C4C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arifele calculate pe baza metodologiei 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elaborate de operatorul licențiat </w:t>
      </w:r>
      <w:r w:rsidR="00C55C4C" w:rsidRPr="00562EF0">
        <w:rPr>
          <w:rFonts w:ascii="Times New Roman" w:hAnsi="Times New Roman" w:cs="Times New Roman"/>
          <w:sz w:val="24"/>
          <w:szCs w:val="24"/>
          <w:lang w:val="ro-RO"/>
        </w:rPr>
        <w:t>se stabilesc pentru un an calendaristic</w:t>
      </w:r>
      <w:r w:rsidR="00A23209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sau fracție de an calendaristic, în cazul operatorilor nou înființați;</w:t>
      </w:r>
    </w:p>
    <w:p w:rsidR="0061451A" w:rsidRPr="00562EF0" w:rsidRDefault="0061451A" w:rsidP="00673CEF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determinarea tarifelor pentru accesul terților la conductele de alimentare din amonte se </w:t>
      </w:r>
      <w:r w:rsidR="00FE44A8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poate 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>realiz</w:t>
      </w:r>
      <w:r w:rsidR="00FE44A8" w:rsidRPr="00562EF0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pe baza următoarelor elemente:</w:t>
      </w:r>
    </w:p>
    <w:p w:rsidR="0061451A" w:rsidRPr="00562EF0" w:rsidRDefault="0061451A" w:rsidP="0061451A">
      <w:pPr>
        <w:pStyle w:val="ListParagraph"/>
        <w:numPr>
          <w:ilvl w:val="0"/>
          <w:numId w:val="14"/>
        </w:numPr>
        <w:spacing w:line="360" w:lineRule="auto"/>
        <w:ind w:left="135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562EF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valoarea costurilor aferente realizării </w:t>
      </w:r>
      <w:r w:rsidRPr="00562EF0">
        <w:rPr>
          <w:rFonts w:ascii="Times New Roman" w:hAnsi="Times New Roman" w:cs="Times New Roman"/>
          <w:lang w:val="ro-RO"/>
        </w:rPr>
        <w:t>activității de operare a conductelor de alimentare</w:t>
      </w:r>
      <w:r w:rsidR="007A281D" w:rsidRPr="00562EF0">
        <w:rPr>
          <w:rFonts w:ascii="Times New Roman" w:hAnsi="Times New Roman" w:cs="Times New Roman"/>
          <w:lang w:val="ro-RO"/>
        </w:rPr>
        <w:t xml:space="preserve"> din amonte</w:t>
      </w:r>
      <w:r w:rsidRPr="00562EF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 care se determinată prin luarea în considerare a costurilor:</w:t>
      </w:r>
    </w:p>
    <w:p w:rsidR="0061451A" w:rsidRPr="00562EF0" w:rsidRDefault="0061451A" w:rsidP="00D228D2">
      <w:pPr>
        <w:pStyle w:val="Default"/>
        <w:numPr>
          <w:ilvl w:val="1"/>
          <w:numId w:val="17"/>
        </w:numPr>
        <w:spacing w:line="360" w:lineRule="auto"/>
        <w:ind w:left="1701" w:firstLine="0"/>
        <w:jc w:val="both"/>
        <w:rPr>
          <w:rFonts w:ascii="Times New Roman" w:hAnsi="Times New Roman" w:cs="Times New Roman"/>
        </w:rPr>
      </w:pPr>
      <w:r w:rsidRPr="00562EF0">
        <w:rPr>
          <w:rFonts w:ascii="Times New Roman" w:hAnsi="Times New Roman" w:cs="Times New Roman"/>
          <w:color w:val="auto"/>
        </w:rPr>
        <w:lastRenderedPageBreak/>
        <w:t>realizate într-o perioadă de timp anterioară celei pentru care se stabilește tariful, în valoare nominală sau reală,</w:t>
      </w:r>
    </w:p>
    <w:p w:rsidR="0061451A" w:rsidRPr="00562EF0" w:rsidRDefault="0061451A" w:rsidP="00D228D2">
      <w:pPr>
        <w:pStyle w:val="Default"/>
        <w:numPr>
          <w:ilvl w:val="1"/>
          <w:numId w:val="17"/>
        </w:numPr>
        <w:spacing w:line="360" w:lineRule="auto"/>
        <w:ind w:left="1701" w:firstLine="0"/>
        <w:jc w:val="both"/>
        <w:rPr>
          <w:rFonts w:ascii="Times New Roman" w:hAnsi="Times New Roman" w:cs="Times New Roman"/>
        </w:rPr>
      </w:pPr>
      <w:r w:rsidRPr="00562EF0">
        <w:rPr>
          <w:rFonts w:ascii="Times New Roman" w:hAnsi="Times New Roman" w:cs="Times New Roman"/>
          <w:color w:val="auto"/>
        </w:rPr>
        <w:t>estimate a se realiza în perioada pentru care se stabilește tariful, în valoare nominală sau reală</w:t>
      </w:r>
      <w:r w:rsidR="005976C8">
        <w:rPr>
          <w:rFonts w:ascii="Times New Roman" w:hAnsi="Times New Roman" w:cs="Times New Roman"/>
          <w:color w:val="auto"/>
        </w:rPr>
        <w:t>,</w:t>
      </w:r>
    </w:p>
    <w:p w:rsidR="0061451A" w:rsidRPr="00562EF0" w:rsidRDefault="005976C8" w:rsidP="005976C8">
      <w:pPr>
        <w:pStyle w:val="ListParagraph"/>
        <w:spacing w:line="360" w:lineRule="auto"/>
        <w:ind w:left="170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unde </w:t>
      </w:r>
      <w:r w:rsidR="007A281D" w:rsidRPr="00562EF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v</w:t>
      </w:r>
      <w:r w:rsidR="0061451A" w:rsidRPr="00562EF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aloare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a</w:t>
      </w:r>
      <w:r w:rsidR="0061451A" w:rsidRPr="00562EF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 nominală este definită ca fiind valoarea monetară, respectiv valoarea curentă de piață a unui bun, serviciu, etc, iar valoarea reală este definită ca fiind valoarea nominală ajustată cu inflația</w:t>
      </w:r>
      <w:bookmarkStart w:id="1" w:name="_GoBack"/>
      <w:bookmarkEnd w:id="1"/>
      <w:r w:rsidR="0061451A" w:rsidRPr="00562EF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.</w:t>
      </w:r>
    </w:p>
    <w:p w:rsidR="0061451A" w:rsidRPr="00562EF0" w:rsidRDefault="007A281D" w:rsidP="00D228D2">
      <w:pPr>
        <w:pStyle w:val="ListParagraph"/>
        <w:numPr>
          <w:ilvl w:val="0"/>
          <w:numId w:val="14"/>
        </w:numPr>
        <w:spacing w:after="0" w:line="360" w:lineRule="auto"/>
        <w:ind w:left="135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562EF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rata de rentabilitate aferentă realizării activității de operare a conductelor de alimentare din amonte</w:t>
      </w:r>
      <w:r w:rsidR="0077255B" w:rsidRPr="00562EF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.</w:t>
      </w:r>
    </w:p>
    <w:p w:rsidR="007A281D" w:rsidRPr="00562EF0" w:rsidRDefault="007A281D" w:rsidP="00D228D2">
      <w:pPr>
        <w:pStyle w:val="ListParagraph"/>
        <w:numPr>
          <w:ilvl w:val="0"/>
          <w:numId w:val="14"/>
        </w:numPr>
        <w:spacing w:after="0" w:line="360" w:lineRule="auto"/>
        <w:ind w:left="135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562EF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volumul de gaze vehiculat printr-o conducă/prin conducte de alimentare din amonte și care poate fi stabilit prin luarea în considerare a:</w:t>
      </w:r>
    </w:p>
    <w:p w:rsidR="007A281D" w:rsidRPr="00562EF0" w:rsidRDefault="007A281D" w:rsidP="00D228D2">
      <w:pPr>
        <w:pStyle w:val="Default"/>
        <w:numPr>
          <w:ilvl w:val="0"/>
          <w:numId w:val="19"/>
        </w:numPr>
        <w:spacing w:line="360" w:lineRule="auto"/>
        <w:ind w:left="1701" w:firstLine="0"/>
        <w:jc w:val="both"/>
        <w:rPr>
          <w:rFonts w:ascii="Times New Roman" w:hAnsi="Times New Roman" w:cs="Times New Roman"/>
          <w:color w:val="auto"/>
        </w:rPr>
      </w:pPr>
      <w:r w:rsidRPr="00562EF0">
        <w:rPr>
          <w:rFonts w:ascii="Times New Roman" w:hAnsi="Times New Roman" w:cs="Times New Roman"/>
          <w:color w:val="auto"/>
        </w:rPr>
        <w:t xml:space="preserve">volumului de gaze naturale </w:t>
      </w:r>
      <w:r w:rsidR="0077255B" w:rsidRPr="00562EF0">
        <w:rPr>
          <w:rFonts w:ascii="Times New Roman" w:hAnsi="Times New Roman" w:cs="Times New Roman"/>
          <w:color w:val="auto"/>
        </w:rPr>
        <w:t>vehiculate</w:t>
      </w:r>
      <w:r w:rsidRPr="00562EF0">
        <w:rPr>
          <w:rFonts w:ascii="Times New Roman" w:hAnsi="Times New Roman" w:cs="Times New Roman"/>
          <w:color w:val="auto"/>
        </w:rPr>
        <w:t xml:space="preserve"> într-o perioadă de timp anterioară </w:t>
      </w:r>
      <w:r w:rsidR="0077255B" w:rsidRPr="00562EF0">
        <w:rPr>
          <w:rFonts w:ascii="Times New Roman" w:hAnsi="Times New Roman" w:cs="Times New Roman"/>
          <w:color w:val="auto"/>
        </w:rPr>
        <w:t>celei pentru care se stabilește tariful</w:t>
      </w:r>
      <w:r w:rsidRPr="00562EF0">
        <w:rPr>
          <w:rFonts w:ascii="Times New Roman" w:hAnsi="Times New Roman" w:cs="Times New Roman"/>
          <w:color w:val="auto"/>
        </w:rPr>
        <w:t xml:space="preserve">, </w:t>
      </w:r>
    </w:p>
    <w:p w:rsidR="0061451A" w:rsidRPr="00562EF0" w:rsidRDefault="007A281D" w:rsidP="00D228D2">
      <w:pPr>
        <w:pStyle w:val="Default"/>
        <w:numPr>
          <w:ilvl w:val="0"/>
          <w:numId w:val="19"/>
        </w:numPr>
        <w:spacing w:line="360" w:lineRule="auto"/>
        <w:ind w:left="1701" w:firstLine="0"/>
        <w:jc w:val="both"/>
        <w:rPr>
          <w:rFonts w:ascii="Times New Roman" w:hAnsi="Times New Roman" w:cs="Times New Roman"/>
          <w:color w:val="auto"/>
        </w:rPr>
      </w:pPr>
      <w:r w:rsidRPr="00562EF0">
        <w:rPr>
          <w:rFonts w:ascii="Times New Roman" w:hAnsi="Times New Roman" w:cs="Times New Roman"/>
          <w:color w:val="auto"/>
        </w:rPr>
        <w:t xml:space="preserve">volumului de gaze naturale estimate a fi </w:t>
      </w:r>
      <w:r w:rsidR="0077255B" w:rsidRPr="00562EF0">
        <w:rPr>
          <w:rFonts w:ascii="Times New Roman" w:hAnsi="Times New Roman" w:cs="Times New Roman"/>
          <w:color w:val="auto"/>
        </w:rPr>
        <w:t>vehiculate în perioada pentru care se stabilește tariful.</w:t>
      </w:r>
    </w:p>
    <w:p w:rsidR="007778A8" w:rsidRPr="00562EF0" w:rsidRDefault="007778A8" w:rsidP="00D841F2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62EF0">
        <w:rPr>
          <w:rFonts w:ascii="Times New Roman" w:hAnsi="Times New Roman" w:cs="Times New Roman"/>
          <w:sz w:val="24"/>
          <w:szCs w:val="24"/>
          <w:lang w:val="ro-RO"/>
        </w:rPr>
        <w:t>tarifele se determină distinct pentru fiecare conductă de alimentare din amonte la care s-a acordat accesul clienților;</w:t>
      </w:r>
    </w:p>
    <w:p w:rsidR="00562EF0" w:rsidRPr="00562EF0" w:rsidRDefault="00A23209" w:rsidP="00562EF0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tarifele pentru accesul </w:t>
      </w:r>
      <w:r w:rsidR="00562EF0" w:rsidRPr="00562EF0">
        <w:rPr>
          <w:rFonts w:ascii="Times New Roman" w:hAnsi="Times New Roman" w:cs="Times New Roman"/>
          <w:sz w:val="24"/>
          <w:szCs w:val="24"/>
          <w:lang w:val="ro-RO"/>
        </w:rPr>
        <w:t>terților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la conductele de alimentare din amonte </w:t>
      </w:r>
      <w:r w:rsidR="00C55C4C" w:rsidRPr="00562EF0">
        <w:rPr>
          <w:rFonts w:ascii="Times New Roman" w:hAnsi="Times New Roman" w:cs="Times New Roman"/>
          <w:sz w:val="24"/>
          <w:szCs w:val="24"/>
          <w:lang w:val="ro-RO"/>
        </w:rPr>
        <w:t>se aprobă</w:t>
      </w:r>
      <w:r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de către operatorul licențiat</w:t>
      </w:r>
      <w:r w:rsidR="00C55C4C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și se fac publice de către </w:t>
      </w:r>
      <w:r w:rsidR="003A7553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acesta cu cel puțin </w:t>
      </w:r>
      <w:r w:rsidR="00C55C4C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15 </w:t>
      </w:r>
      <w:r w:rsidR="003A7553" w:rsidRPr="00562EF0">
        <w:rPr>
          <w:rFonts w:ascii="Times New Roman" w:hAnsi="Times New Roman" w:cs="Times New Roman"/>
          <w:sz w:val="24"/>
          <w:szCs w:val="24"/>
          <w:lang w:val="ro-RO"/>
        </w:rPr>
        <w:t>zile înainte</w:t>
      </w:r>
      <w:r w:rsidR="00DB4864" w:rsidRPr="00562EF0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3A7553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perioadei</w:t>
      </w:r>
      <w:r w:rsidR="00C55C4C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pentru care se aprobă tarifele;</w:t>
      </w:r>
    </w:p>
    <w:p w:rsidR="001A3010" w:rsidRPr="00562EF0" w:rsidRDefault="003A7553" w:rsidP="00562EF0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62EF0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C55C4C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arifele se aplică tuturor utilizatorilor racordați la conductele </w:t>
      </w:r>
      <w:r w:rsidR="007778A8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de alimentare </w:t>
      </w:r>
      <w:r w:rsidR="00C55C4C" w:rsidRPr="00562EF0">
        <w:rPr>
          <w:rFonts w:ascii="Times New Roman" w:hAnsi="Times New Roman" w:cs="Times New Roman"/>
          <w:sz w:val="24"/>
          <w:szCs w:val="24"/>
          <w:lang w:val="ro-RO"/>
        </w:rPr>
        <w:t>din amonte pentru utilizarea acestora în vederea alimentării cu gaze naturale</w:t>
      </w:r>
      <w:r w:rsidR="007778A8" w:rsidRPr="00562EF0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C55C4C" w:rsidRPr="00562EF0">
        <w:rPr>
          <w:rFonts w:ascii="Times New Roman" w:hAnsi="Times New Roman" w:cs="Times New Roman"/>
          <w:sz w:val="24"/>
          <w:szCs w:val="24"/>
          <w:lang w:val="ro-RO"/>
        </w:rPr>
        <w:t xml:space="preserve"> pe baza unui contract de </w:t>
      </w:r>
      <w:r w:rsidR="007778A8" w:rsidRPr="00562EF0">
        <w:rPr>
          <w:rFonts w:ascii="Times New Roman" w:hAnsi="Times New Roman" w:cs="Times New Roman"/>
          <w:sz w:val="24"/>
          <w:szCs w:val="24"/>
          <w:lang w:val="ro-RO"/>
        </w:rPr>
        <w:t>acces</w:t>
      </w:r>
      <w:r w:rsidR="005128AC" w:rsidRPr="00562EF0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562EF0" w:rsidRPr="00562EF0" w:rsidDel="00562EF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sectPr w:rsidR="001A3010" w:rsidRPr="00562EF0" w:rsidSect="00880281">
      <w:pgSz w:w="12240" w:h="15840"/>
      <w:pgMar w:top="1170" w:right="1183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6394A"/>
    <w:multiLevelType w:val="hybridMultilevel"/>
    <w:tmpl w:val="035A080A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9249B"/>
    <w:multiLevelType w:val="hybridMultilevel"/>
    <w:tmpl w:val="350C6A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BB338C"/>
    <w:multiLevelType w:val="hybridMultilevel"/>
    <w:tmpl w:val="94D63E28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FD05AC7"/>
    <w:multiLevelType w:val="hybridMultilevel"/>
    <w:tmpl w:val="7AFEE962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226B21"/>
    <w:multiLevelType w:val="hybridMultilevel"/>
    <w:tmpl w:val="18EED07C"/>
    <w:lvl w:ilvl="0" w:tplc="352C5DF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751A7F"/>
    <w:multiLevelType w:val="hybridMultilevel"/>
    <w:tmpl w:val="4FD2C02C"/>
    <w:lvl w:ilvl="0" w:tplc="16DC574A">
      <w:start w:val="1"/>
      <w:numFmt w:val="decimal"/>
      <w:lvlText w:val="Art. %1"/>
      <w:lvlJc w:val="righ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09001B">
      <w:start w:val="1"/>
      <w:numFmt w:val="lowerRoman"/>
      <w:lvlText w:val="%2."/>
      <w:lvlJc w:val="right"/>
      <w:pPr>
        <w:ind w:left="1440" w:hanging="360"/>
      </w:pPr>
      <w:rPr>
        <w:rFonts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C35668"/>
    <w:multiLevelType w:val="hybridMultilevel"/>
    <w:tmpl w:val="DAEC2E4C"/>
    <w:lvl w:ilvl="0" w:tplc="940E4E8C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2B4652A1"/>
    <w:multiLevelType w:val="hybridMultilevel"/>
    <w:tmpl w:val="65CEF822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56A6E54"/>
    <w:multiLevelType w:val="hybridMultilevel"/>
    <w:tmpl w:val="24727C6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C547B"/>
    <w:multiLevelType w:val="hybridMultilevel"/>
    <w:tmpl w:val="75E0AB6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105B03"/>
    <w:multiLevelType w:val="hybridMultilevel"/>
    <w:tmpl w:val="B9A693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A695D3E"/>
    <w:multiLevelType w:val="hybridMultilevel"/>
    <w:tmpl w:val="5E568E8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EA49C3"/>
    <w:multiLevelType w:val="hybridMultilevel"/>
    <w:tmpl w:val="64B29B1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AC1AC9"/>
    <w:multiLevelType w:val="hybridMultilevel"/>
    <w:tmpl w:val="81865B48"/>
    <w:lvl w:ilvl="0" w:tplc="16DC574A">
      <w:start w:val="1"/>
      <w:numFmt w:val="decimal"/>
      <w:lvlText w:val="Art. %1"/>
      <w:lvlJc w:val="righ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18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626319"/>
    <w:multiLevelType w:val="hybridMultilevel"/>
    <w:tmpl w:val="F19A4E00"/>
    <w:lvl w:ilvl="0" w:tplc="08090017">
      <w:start w:val="1"/>
      <w:numFmt w:val="lowerLetter"/>
      <w:lvlText w:val="%1)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7D79D7"/>
    <w:multiLevelType w:val="multilevel"/>
    <w:tmpl w:val="EE642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ACC11A8"/>
    <w:multiLevelType w:val="hybridMultilevel"/>
    <w:tmpl w:val="707A8EB0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1734459"/>
    <w:multiLevelType w:val="hybridMultilevel"/>
    <w:tmpl w:val="4704E0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7943C9"/>
    <w:multiLevelType w:val="hybridMultilevel"/>
    <w:tmpl w:val="1FFC4FCA"/>
    <w:lvl w:ilvl="0" w:tplc="9FA06940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08090017">
      <w:start w:val="1"/>
      <w:numFmt w:val="lowerLetter"/>
      <w:lvlText w:val="%2)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6F9903CC"/>
    <w:multiLevelType w:val="hybridMultilevel"/>
    <w:tmpl w:val="B802B32A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70EB33A4"/>
    <w:multiLevelType w:val="hybridMultilevel"/>
    <w:tmpl w:val="3D8CA752"/>
    <w:lvl w:ilvl="0" w:tplc="4C9A1C9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3EC7358"/>
    <w:multiLevelType w:val="hybridMultilevel"/>
    <w:tmpl w:val="BE1CBEB8"/>
    <w:lvl w:ilvl="0" w:tplc="9D402C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3A87992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4"/>
  </w:num>
  <w:num w:numId="8">
    <w:abstractNumId w:val="1"/>
  </w:num>
  <w:num w:numId="9">
    <w:abstractNumId w:val="16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17"/>
  </w:num>
  <w:num w:numId="15">
    <w:abstractNumId w:val="21"/>
  </w:num>
  <w:num w:numId="16">
    <w:abstractNumId w:val="3"/>
  </w:num>
  <w:num w:numId="17">
    <w:abstractNumId w:val="18"/>
  </w:num>
  <w:num w:numId="18">
    <w:abstractNumId w:val="6"/>
  </w:num>
  <w:num w:numId="19">
    <w:abstractNumId w:val="14"/>
  </w:num>
  <w:num w:numId="20">
    <w:abstractNumId w:val="19"/>
  </w:num>
  <w:num w:numId="21">
    <w:abstractNumId w:val="9"/>
  </w:num>
  <w:num w:numId="22">
    <w:abstractNumId w:val="0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FC1"/>
    <w:rsid w:val="00031AFE"/>
    <w:rsid w:val="0004022B"/>
    <w:rsid w:val="00046FC1"/>
    <w:rsid w:val="00056843"/>
    <w:rsid w:val="000634B3"/>
    <w:rsid w:val="00073012"/>
    <w:rsid w:val="000F3F83"/>
    <w:rsid w:val="00107C17"/>
    <w:rsid w:val="00115433"/>
    <w:rsid w:val="00117271"/>
    <w:rsid w:val="00133BE8"/>
    <w:rsid w:val="00157B45"/>
    <w:rsid w:val="001744CC"/>
    <w:rsid w:val="0019068A"/>
    <w:rsid w:val="001A3010"/>
    <w:rsid w:val="001B7D8E"/>
    <w:rsid w:val="001E2794"/>
    <w:rsid w:val="0020404B"/>
    <w:rsid w:val="0021272A"/>
    <w:rsid w:val="00223976"/>
    <w:rsid w:val="00244630"/>
    <w:rsid w:val="00266356"/>
    <w:rsid w:val="00286D78"/>
    <w:rsid w:val="002D5E41"/>
    <w:rsid w:val="002E4089"/>
    <w:rsid w:val="002F3B4E"/>
    <w:rsid w:val="00302B13"/>
    <w:rsid w:val="00321F48"/>
    <w:rsid w:val="00334F23"/>
    <w:rsid w:val="003420C5"/>
    <w:rsid w:val="00364689"/>
    <w:rsid w:val="0038371A"/>
    <w:rsid w:val="003A1AE4"/>
    <w:rsid w:val="003A7553"/>
    <w:rsid w:val="003C05D8"/>
    <w:rsid w:val="003C3C1F"/>
    <w:rsid w:val="003C4F09"/>
    <w:rsid w:val="003C6F07"/>
    <w:rsid w:val="003F11E5"/>
    <w:rsid w:val="00402D26"/>
    <w:rsid w:val="004133DB"/>
    <w:rsid w:val="004167A8"/>
    <w:rsid w:val="00417F98"/>
    <w:rsid w:val="00421B80"/>
    <w:rsid w:val="0044004D"/>
    <w:rsid w:val="00486BAA"/>
    <w:rsid w:val="00494E09"/>
    <w:rsid w:val="004B1EF0"/>
    <w:rsid w:val="004B288C"/>
    <w:rsid w:val="004C51DC"/>
    <w:rsid w:val="004D7213"/>
    <w:rsid w:val="004E3E51"/>
    <w:rsid w:val="005128AC"/>
    <w:rsid w:val="00514197"/>
    <w:rsid w:val="0052381C"/>
    <w:rsid w:val="00547211"/>
    <w:rsid w:val="00550C9D"/>
    <w:rsid w:val="00557DFC"/>
    <w:rsid w:val="00562EF0"/>
    <w:rsid w:val="0057305A"/>
    <w:rsid w:val="005976C8"/>
    <w:rsid w:val="005A0E4A"/>
    <w:rsid w:val="005A35B4"/>
    <w:rsid w:val="005A4446"/>
    <w:rsid w:val="005D4C8B"/>
    <w:rsid w:val="0060321D"/>
    <w:rsid w:val="00606E11"/>
    <w:rsid w:val="0061451A"/>
    <w:rsid w:val="00615104"/>
    <w:rsid w:val="00640B1B"/>
    <w:rsid w:val="00673CEF"/>
    <w:rsid w:val="00682CB6"/>
    <w:rsid w:val="00691913"/>
    <w:rsid w:val="00696532"/>
    <w:rsid w:val="006A6FDA"/>
    <w:rsid w:val="0070626A"/>
    <w:rsid w:val="00726AD5"/>
    <w:rsid w:val="00734E5B"/>
    <w:rsid w:val="007422AF"/>
    <w:rsid w:val="0074531D"/>
    <w:rsid w:val="007600EE"/>
    <w:rsid w:val="00762929"/>
    <w:rsid w:val="00763250"/>
    <w:rsid w:val="00766CEB"/>
    <w:rsid w:val="00771817"/>
    <w:rsid w:val="0077255B"/>
    <w:rsid w:val="007731F3"/>
    <w:rsid w:val="007778A8"/>
    <w:rsid w:val="007803CA"/>
    <w:rsid w:val="00780529"/>
    <w:rsid w:val="007806C3"/>
    <w:rsid w:val="007A0C36"/>
    <w:rsid w:val="007A281D"/>
    <w:rsid w:val="007B5838"/>
    <w:rsid w:val="007B7B2E"/>
    <w:rsid w:val="007C5471"/>
    <w:rsid w:val="007C7989"/>
    <w:rsid w:val="008066E5"/>
    <w:rsid w:val="00835704"/>
    <w:rsid w:val="0084252A"/>
    <w:rsid w:val="00843749"/>
    <w:rsid w:val="00864E92"/>
    <w:rsid w:val="00872A27"/>
    <w:rsid w:val="008769D2"/>
    <w:rsid w:val="00880281"/>
    <w:rsid w:val="00892F08"/>
    <w:rsid w:val="008A1498"/>
    <w:rsid w:val="008A2FF2"/>
    <w:rsid w:val="008A5DE4"/>
    <w:rsid w:val="008B208B"/>
    <w:rsid w:val="008D7996"/>
    <w:rsid w:val="008E0CAA"/>
    <w:rsid w:val="0091383D"/>
    <w:rsid w:val="00920770"/>
    <w:rsid w:val="009333BD"/>
    <w:rsid w:val="00935C50"/>
    <w:rsid w:val="00942CE9"/>
    <w:rsid w:val="00945CE3"/>
    <w:rsid w:val="00951803"/>
    <w:rsid w:val="00952365"/>
    <w:rsid w:val="00953759"/>
    <w:rsid w:val="00991111"/>
    <w:rsid w:val="009A3D4A"/>
    <w:rsid w:val="009A7B6E"/>
    <w:rsid w:val="009F01E1"/>
    <w:rsid w:val="009F6A83"/>
    <w:rsid w:val="00A112B6"/>
    <w:rsid w:val="00A207E2"/>
    <w:rsid w:val="00A23209"/>
    <w:rsid w:val="00A2497D"/>
    <w:rsid w:val="00A2600C"/>
    <w:rsid w:val="00A2720A"/>
    <w:rsid w:val="00A3718C"/>
    <w:rsid w:val="00A41BBC"/>
    <w:rsid w:val="00A5151D"/>
    <w:rsid w:val="00A82CB2"/>
    <w:rsid w:val="00A84A2D"/>
    <w:rsid w:val="00A93A45"/>
    <w:rsid w:val="00AA055E"/>
    <w:rsid w:val="00AB10A1"/>
    <w:rsid w:val="00AB2183"/>
    <w:rsid w:val="00AC68FB"/>
    <w:rsid w:val="00AD04BE"/>
    <w:rsid w:val="00AF4C1B"/>
    <w:rsid w:val="00AF5A39"/>
    <w:rsid w:val="00B01CFB"/>
    <w:rsid w:val="00B02CE0"/>
    <w:rsid w:val="00B209CA"/>
    <w:rsid w:val="00B339C3"/>
    <w:rsid w:val="00B35664"/>
    <w:rsid w:val="00B36398"/>
    <w:rsid w:val="00B37CB0"/>
    <w:rsid w:val="00B4184C"/>
    <w:rsid w:val="00B44AE1"/>
    <w:rsid w:val="00B51D50"/>
    <w:rsid w:val="00B60476"/>
    <w:rsid w:val="00B6159F"/>
    <w:rsid w:val="00B61719"/>
    <w:rsid w:val="00B63199"/>
    <w:rsid w:val="00B6759B"/>
    <w:rsid w:val="00B76090"/>
    <w:rsid w:val="00BA2480"/>
    <w:rsid w:val="00BA36EC"/>
    <w:rsid w:val="00BB27A5"/>
    <w:rsid w:val="00BD10FE"/>
    <w:rsid w:val="00BD5E85"/>
    <w:rsid w:val="00C16242"/>
    <w:rsid w:val="00C4188A"/>
    <w:rsid w:val="00C46AC5"/>
    <w:rsid w:val="00C51F89"/>
    <w:rsid w:val="00C55C4C"/>
    <w:rsid w:val="00C90159"/>
    <w:rsid w:val="00CB652A"/>
    <w:rsid w:val="00CC1FFB"/>
    <w:rsid w:val="00CD1E55"/>
    <w:rsid w:val="00CD2FDD"/>
    <w:rsid w:val="00CF5B22"/>
    <w:rsid w:val="00D228D2"/>
    <w:rsid w:val="00D33840"/>
    <w:rsid w:val="00D36A02"/>
    <w:rsid w:val="00D37330"/>
    <w:rsid w:val="00D471C1"/>
    <w:rsid w:val="00D530F5"/>
    <w:rsid w:val="00D56C30"/>
    <w:rsid w:val="00D658F4"/>
    <w:rsid w:val="00D771F8"/>
    <w:rsid w:val="00D868C7"/>
    <w:rsid w:val="00DA7146"/>
    <w:rsid w:val="00DB4864"/>
    <w:rsid w:val="00DC0A23"/>
    <w:rsid w:val="00DD19BE"/>
    <w:rsid w:val="00DE09E1"/>
    <w:rsid w:val="00DE3ED3"/>
    <w:rsid w:val="00E131B7"/>
    <w:rsid w:val="00E17553"/>
    <w:rsid w:val="00E744E0"/>
    <w:rsid w:val="00EC3FCB"/>
    <w:rsid w:val="00F01084"/>
    <w:rsid w:val="00F11687"/>
    <w:rsid w:val="00F170CC"/>
    <w:rsid w:val="00F45416"/>
    <w:rsid w:val="00FC7620"/>
    <w:rsid w:val="00FD1BBF"/>
    <w:rsid w:val="00FE4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082E2"/>
  <w15:docId w15:val="{B69C6C6D-B96B-48A2-810D-949A2DF1F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5664"/>
    <w:pPr>
      <w:ind w:left="720"/>
      <w:contextualSpacing/>
    </w:pPr>
  </w:style>
  <w:style w:type="paragraph" w:customStyle="1" w:styleId="Default">
    <w:name w:val="Default"/>
    <w:rsid w:val="00D471C1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  <w:lang w:val="ro-RO"/>
    </w:rPr>
  </w:style>
  <w:style w:type="paragraph" w:customStyle="1" w:styleId="CM1">
    <w:name w:val="CM1"/>
    <w:basedOn w:val="Default"/>
    <w:next w:val="Default"/>
    <w:uiPriority w:val="99"/>
    <w:rsid w:val="00D471C1"/>
    <w:rPr>
      <w:rFonts w:cstheme="minorBidi"/>
      <w:color w:val="auto"/>
    </w:rPr>
  </w:style>
  <w:style w:type="paragraph" w:customStyle="1" w:styleId="CM3">
    <w:name w:val="CM3"/>
    <w:basedOn w:val="Default"/>
    <w:next w:val="Default"/>
    <w:uiPriority w:val="99"/>
    <w:rsid w:val="00D471C1"/>
    <w:rPr>
      <w:rFonts w:cstheme="minorBidi"/>
      <w:color w:val="auto"/>
    </w:rPr>
  </w:style>
  <w:style w:type="paragraph" w:customStyle="1" w:styleId="CM4">
    <w:name w:val="CM4"/>
    <w:basedOn w:val="Default"/>
    <w:next w:val="Default"/>
    <w:uiPriority w:val="99"/>
    <w:rsid w:val="00D471C1"/>
    <w:rPr>
      <w:rFonts w:cstheme="minorBidi"/>
      <w:color w:val="auto"/>
    </w:rPr>
  </w:style>
  <w:style w:type="paragraph" w:customStyle="1" w:styleId="sartttl">
    <w:name w:val="s_art_ttl"/>
    <w:basedOn w:val="Normal"/>
    <w:rsid w:val="007806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par">
    <w:name w:val="s_par"/>
    <w:basedOn w:val="Normal"/>
    <w:rsid w:val="007806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ctttl">
    <w:name w:val="s_pct_ttl"/>
    <w:basedOn w:val="DefaultParagraphFont"/>
    <w:rsid w:val="007806C3"/>
  </w:style>
  <w:style w:type="character" w:customStyle="1" w:styleId="spctbdy">
    <w:name w:val="s_pct_bdy"/>
    <w:basedOn w:val="DefaultParagraphFont"/>
    <w:rsid w:val="007806C3"/>
  </w:style>
  <w:style w:type="character" w:customStyle="1" w:styleId="salnttl">
    <w:name w:val="s_aln_ttl"/>
    <w:basedOn w:val="DefaultParagraphFont"/>
    <w:rsid w:val="00A93A45"/>
  </w:style>
  <w:style w:type="character" w:customStyle="1" w:styleId="salnbdy">
    <w:name w:val="s_aln_bdy"/>
    <w:basedOn w:val="DefaultParagraphFont"/>
    <w:rsid w:val="00A93A45"/>
  </w:style>
  <w:style w:type="character" w:styleId="Hyperlink">
    <w:name w:val="Hyperlink"/>
    <w:basedOn w:val="DefaultParagraphFont"/>
    <w:uiPriority w:val="99"/>
    <w:semiHidden/>
    <w:unhideWhenUsed/>
    <w:rsid w:val="00A93A45"/>
    <w:rPr>
      <w:color w:val="0000FF"/>
      <w:u w:val="single"/>
    </w:rPr>
  </w:style>
  <w:style w:type="character" w:customStyle="1" w:styleId="slitttl">
    <w:name w:val="s_lit_ttl"/>
    <w:basedOn w:val="DefaultParagraphFont"/>
    <w:rsid w:val="00266356"/>
  </w:style>
  <w:style w:type="character" w:customStyle="1" w:styleId="slitbdy">
    <w:name w:val="s_lit_bdy"/>
    <w:basedOn w:val="DefaultParagraphFont"/>
    <w:rsid w:val="00266356"/>
  </w:style>
  <w:style w:type="paragraph" w:styleId="NormalWeb">
    <w:name w:val="Normal (Web)"/>
    <w:basedOn w:val="Normal"/>
    <w:uiPriority w:val="99"/>
    <w:semiHidden/>
    <w:unhideWhenUsed/>
    <w:rsid w:val="00514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D10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D10F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D10F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10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10FE"/>
    <w:rPr>
      <w:b/>
      <w:bCs/>
      <w:sz w:val="20"/>
      <w:szCs w:val="20"/>
    </w:rPr>
  </w:style>
  <w:style w:type="paragraph" w:customStyle="1" w:styleId="shdr">
    <w:name w:val="s_hdr"/>
    <w:basedOn w:val="Normal"/>
    <w:rsid w:val="00AF4C1B"/>
    <w:pPr>
      <w:spacing w:before="72" w:after="72" w:line="240" w:lineRule="auto"/>
      <w:ind w:left="72" w:right="72"/>
    </w:pPr>
    <w:rPr>
      <w:rFonts w:ascii="Verdana" w:eastAsiaTheme="minorEastAsia" w:hAnsi="Verdana" w:cs="Times New Roman"/>
      <w:b/>
      <w:bCs/>
      <w:color w:val="333333"/>
      <w:sz w:val="20"/>
      <w:szCs w:val="20"/>
    </w:rPr>
  </w:style>
  <w:style w:type="character" w:customStyle="1" w:styleId="sden1">
    <w:name w:val="s_den1"/>
    <w:basedOn w:val="DefaultParagraphFont"/>
    <w:rsid w:val="00AF4C1B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2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3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58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25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353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66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73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2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34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32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3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2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8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1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8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1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97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30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8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7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8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73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7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44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9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10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4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08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73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0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30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8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0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43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75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0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5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2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70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35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58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5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C920C-4B28-45B2-A98D-90506F748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1226</Words>
  <Characters>7112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8</cp:revision>
  <cp:lastPrinted>2022-05-18T11:27:00Z</cp:lastPrinted>
  <dcterms:created xsi:type="dcterms:W3CDTF">2022-06-21T07:42:00Z</dcterms:created>
  <dcterms:modified xsi:type="dcterms:W3CDTF">2022-06-21T08:22:00Z</dcterms:modified>
</cp:coreProperties>
</file>